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59718" w14:textId="5A6E88E8" w:rsidR="00E8658B" w:rsidRPr="00F61F18" w:rsidRDefault="00CC2E3D" w:rsidP="00FE3DFF">
      <w:pPr>
        <w:pStyle w:val="BodyText"/>
        <w:spacing w:before="240"/>
        <w:rPr>
          <w:b/>
          <w:bCs/>
          <w:sz w:val="32"/>
          <w:szCs w:val="32"/>
        </w:rPr>
      </w:pPr>
      <w:r w:rsidRPr="00F61F18">
        <w:rPr>
          <w:b/>
          <w:bCs/>
          <w:sz w:val="32"/>
          <w:szCs w:val="32"/>
        </w:rPr>
        <w:t xml:space="preserve">Attachment </w:t>
      </w:r>
      <w:r w:rsidR="00013122" w:rsidRPr="00F61F18">
        <w:rPr>
          <w:b/>
          <w:bCs/>
          <w:sz w:val="32"/>
          <w:szCs w:val="32"/>
        </w:rPr>
        <w:t>1.</w:t>
      </w:r>
      <w:r w:rsidR="00D87C97" w:rsidRPr="00F61F18">
        <w:rPr>
          <w:b/>
          <w:bCs/>
          <w:sz w:val="32"/>
          <w:szCs w:val="32"/>
        </w:rPr>
        <w:t>8</w:t>
      </w:r>
    </w:p>
    <w:p w14:paraId="529BF850" w14:textId="6F64E534" w:rsidR="00041D0F" w:rsidRPr="00326888" w:rsidRDefault="00041D0F" w:rsidP="005057D6">
      <w:pPr>
        <w:pStyle w:val="Title"/>
        <w:rPr>
          <w:sz w:val="52"/>
          <w:szCs w:val="52"/>
        </w:rPr>
      </w:pPr>
      <w:r w:rsidRPr="00326888">
        <w:rPr>
          <w:sz w:val="52"/>
          <w:szCs w:val="52"/>
        </w:rPr>
        <w:t xml:space="preserve">Proposed provisions </w:t>
      </w:r>
      <w:r w:rsidR="00434FD1" w:rsidRPr="00326888">
        <w:rPr>
          <w:sz w:val="52"/>
          <w:szCs w:val="52"/>
        </w:rPr>
        <w:t>–</w:t>
      </w:r>
      <w:r w:rsidR="01154654" w:rsidRPr="00326888">
        <w:rPr>
          <w:sz w:val="52"/>
          <w:szCs w:val="52"/>
        </w:rPr>
        <w:t xml:space="preserve"> </w:t>
      </w:r>
      <w:r w:rsidR="00B17140" w:rsidRPr="00326888">
        <w:rPr>
          <w:sz w:val="52"/>
          <w:szCs w:val="52"/>
        </w:rPr>
        <w:t>New National Policy Statement for Natural Hazards</w:t>
      </w:r>
    </w:p>
    <w:p w14:paraId="1B7A9C36" w14:textId="4A9DEC1B" w:rsidR="00546D00" w:rsidRPr="00F61F18" w:rsidRDefault="00546D00" w:rsidP="000D26B0">
      <w:pPr>
        <w:pStyle w:val="Subtitle"/>
        <w:spacing w:after="360"/>
      </w:pPr>
      <w:r w:rsidRPr="00F61F18">
        <w:t>National direction consultation</w:t>
      </w:r>
      <w:r w:rsidR="00930B4A">
        <w:t xml:space="preserve"> –</w:t>
      </w:r>
      <w:r w:rsidRPr="00F61F18">
        <w:t xml:space="preserve"> </w:t>
      </w:r>
      <w:r w:rsidR="00ED0549">
        <w:t xml:space="preserve">Package 1: </w:t>
      </w:r>
      <w:r w:rsidR="008B5725" w:rsidRPr="00F61F18">
        <w:t>Infrastructure and development</w:t>
      </w:r>
    </w:p>
    <w:tbl>
      <w:tblPr>
        <w:tblStyle w:val="TableGrid"/>
        <w:tblW w:w="1451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14515"/>
      </w:tblGrid>
      <w:tr w:rsidR="3A05F541" w:rsidRPr="00F61F18" w14:paraId="598739DC" w14:textId="77777777" w:rsidTr="00C63479">
        <w:tc>
          <w:tcPr>
            <w:tcW w:w="13235" w:type="dxa"/>
            <w:shd w:val="clear" w:color="auto" w:fill="D9D9D9" w:themeFill="background1" w:themeFillShade="D9"/>
            <w:tcMar>
              <w:left w:w="108" w:type="dxa"/>
              <w:right w:w="108" w:type="dxa"/>
            </w:tcMar>
          </w:tcPr>
          <w:p w14:paraId="66F52928" w14:textId="72601165" w:rsidR="3A05F541" w:rsidRPr="00F61F18" w:rsidRDefault="3A05F541" w:rsidP="000516DF">
            <w:pPr>
              <w:pStyle w:val="Boxheading"/>
              <w:spacing w:before="180" w:after="80"/>
            </w:pPr>
            <w:r w:rsidRPr="00F61F18">
              <w:t>Instrument topic:</w:t>
            </w:r>
            <w:r w:rsidR="009E65BD" w:rsidRPr="00F61F18">
              <w:t xml:space="preserve"> </w:t>
            </w:r>
            <w:r w:rsidR="000F6ECD" w:rsidRPr="00F61F18">
              <w:t>Propos</w:t>
            </w:r>
            <w:r w:rsidR="006E0B6F">
              <w:t xml:space="preserve">ed </w:t>
            </w:r>
            <w:r w:rsidR="000F6ECD" w:rsidRPr="00F61F18">
              <w:t>National Policy Statement for Natural Hazards</w:t>
            </w:r>
            <w:r w:rsidR="006E0B6F">
              <w:t xml:space="preserve"> (NPS-NH)</w:t>
            </w:r>
          </w:p>
        </w:tc>
      </w:tr>
      <w:tr w:rsidR="3A05F541" w:rsidRPr="00F61F18" w14:paraId="36AE3CF6" w14:textId="77777777" w:rsidTr="00C63479">
        <w:tc>
          <w:tcPr>
            <w:tcW w:w="13235" w:type="dxa"/>
            <w:shd w:val="clear" w:color="auto" w:fill="D9D9D9" w:themeFill="background1" w:themeFillShade="D9"/>
            <w:tcMar>
              <w:left w:w="108" w:type="dxa"/>
              <w:right w:w="108" w:type="dxa"/>
            </w:tcMar>
          </w:tcPr>
          <w:p w14:paraId="27A45D58" w14:textId="72497A42" w:rsidR="00760891" w:rsidRPr="00F61F18" w:rsidRDefault="00760891" w:rsidP="00760891">
            <w:pPr>
              <w:pStyle w:val="Boxbullet"/>
            </w:pPr>
            <w:r w:rsidRPr="00F61F18">
              <w:t>The proposed provisions are for consultation purposes and do not represent the proposed National Policy Statement (NPS) wording</w:t>
            </w:r>
            <w:r w:rsidR="00610629" w:rsidRPr="00F61F18">
              <w:t>,</w:t>
            </w:r>
            <w:r w:rsidRPr="00F61F18">
              <w:t xml:space="preserve"> which will be drafted after the consultation phase. </w:t>
            </w:r>
          </w:p>
          <w:p w14:paraId="679DB788" w14:textId="36804596" w:rsidR="00760891" w:rsidRDefault="00760891" w:rsidP="00760891">
            <w:pPr>
              <w:pStyle w:val="Boxbullet"/>
            </w:pPr>
            <w:r w:rsidRPr="00F61F18">
              <w:t>The table below provides</w:t>
            </w:r>
            <w:r w:rsidR="006E0B6F">
              <w:t xml:space="preserve"> some</w:t>
            </w:r>
            <w:r w:rsidRPr="00F61F18">
              <w:t xml:space="preserve"> illustrative wording to help you understand the proposed definitions, the policy intent, and scope of the proposed NPS</w:t>
            </w:r>
            <w:r w:rsidR="000E137C">
              <w:t>-NH</w:t>
            </w:r>
            <w:r w:rsidRPr="00F61F18">
              <w:t>.</w:t>
            </w:r>
          </w:p>
          <w:p w14:paraId="1F510AC8" w14:textId="20DC7A63" w:rsidR="00DE25D7" w:rsidRDefault="00DE25D7" w:rsidP="00760891">
            <w:pPr>
              <w:pStyle w:val="Boxbullet"/>
            </w:pPr>
            <w:r w:rsidRPr="00DE25D7">
              <w:t>To help submitters, the proposed objectives and policies are referenced using the following abbreviations: D (definition), O (objective), P (policy), IM (implementation measure) and IT (implementation timeframe).</w:t>
            </w:r>
          </w:p>
          <w:p w14:paraId="150AD966" w14:textId="1DC7F6DD" w:rsidR="3A05F541" w:rsidRPr="00F61F18" w:rsidRDefault="00B42FDF" w:rsidP="00C751F8">
            <w:pPr>
              <w:pStyle w:val="Boxbullet"/>
            </w:pPr>
            <w:r w:rsidRPr="00C751F8">
              <w:t>The list of implementation proposals outlines requirements for local authorities to give effect to the proposals in the objective and policies in this N</w:t>
            </w:r>
            <w:r w:rsidR="00E75466">
              <w:t xml:space="preserve">PS. </w:t>
            </w:r>
            <w:r w:rsidRPr="00C751F8">
              <w:t xml:space="preserve">This is not intended to be an exhaustive list and would not limit the general obligation under the </w:t>
            </w:r>
            <w:r w:rsidR="00EE53F8" w:rsidRPr="00C751F8">
              <w:t xml:space="preserve">Resource Management </w:t>
            </w:r>
            <w:r w:rsidRPr="00C751F8">
              <w:t>Act</w:t>
            </w:r>
            <w:r w:rsidR="00EE53F8" w:rsidRPr="00C751F8">
              <w:t xml:space="preserve"> 1991 (RMA)</w:t>
            </w:r>
            <w:r w:rsidRPr="00C751F8">
              <w:t xml:space="preserve"> to give effect to the objective and policies in a</w:t>
            </w:r>
            <w:r w:rsidR="003A0017">
              <w:t>n</w:t>
            </w:r>
            <w:r w:rsidRPr="00C751F8">
              <w:t xml:space="preserve"> </w:t>
            </w:r>
            <w:r w:rsidR="00E75466">
              <w:t>NPS.</w:t>
            </w:r>
          </w:p>
        </w:tc>
      </w:tr>
    </w:tbl>
    <w:p w14:paraId="354E9AFC" w14:textId="77777777" w:rsidR="00AD44DB" w:rsidRPr="00F61F18" w:rsidRDefault="00AD44DB" w:rsidP="000516DF">
      <w:pPr>
        <w:pStyle w:val="BodyText"/>
        <w:spacing w:before="0" w:after="0"/>
      </w:pPr>
    </w:p>
    <w:tbl>
      <w:tblPr>
        <w:tblStyle w:val="TableGrid"/>
        <w:tblW w:w="14515" w:type="dxa"/>
        <w:tblBorders>
          <w:top w:val="single" w:sz="6" w:space="0" w:color="1B556B" w:themeColor="text2"/>
          <w:left w:val="none" w:sz="0" w:space="0" w:color="auto"/>
          <w:bottom w:val="single" w:sz="6" w:space="0" w:color="1B556B" w:themeColor="text2"/>
          <w:right w:val="none" w:sz="0" w:space="0" w:color="auto"/>
          <w:insideH w:val="single" w:sz="6" w:space="0" w:color="1B556B" w:themeColor="text2"/>
          <w:insideV w:val="single" w:sz="6" w:space="0" w:color="1B556B" w:themeColor="text2"/>
        </w:tblBorders>
        <w:tblLayout w:type="fixed"/>
        <w:tblCellMar>
          <w:left w:w="85" w:type="dxa"/>
          <w:right w:w="85" w:type="dxa"/>
        </w:tblCellMar>
        <w:tblLook w:val="04A0" w:firstRow="1" w:lastRow="0" w:firstColumn="1" w:lastColumn="0" w:noHBand="0" w:noVBand="1"/>
      </w:tblPr>
      <w:tblGrid>
        <w:gridCol w:w="2410"/>
        <w:gridCol w:w="6804"/>
        <w:gridCol w:w="5301"/>
      </w:tblGrid>
      <w:tr w:rsidR="00B6138C" w:rsidRPr="00F61F18" w14:paraId="74B0D07E" w14:textId="77777777" w:rsidTr="00443916">
        <w:trPr>
          <w:tblHeader/>
        </w:trPr>
        <w:tc>
          <w:tcPr>
            <w:tcW w:w="2410" w:type="dxa"/>
            <w:shd w:val="clear" w:color="auto" w:fill="1B556B" w:themeFill="text2"/>
            <w:tcMar>
              <w:left w:w="90" w:type="dxa"/>
              <w:right w:w="90" w:type="dxa"/>
            </w:tcMar>
          </w:tcPr>
          <w:p w14:paraId="4E79E72A" w14:textId="77777777" w:rsidR="000B0906" w:rsidRPr="00F61F18" w:rsidRDefault="000B0906" w:rsidP="00B6138C">
            <w:pPr>
              <w:pStyle w:val="TableTextbold"/>
              <w:rPr>
                <w:rFonts w:eastAsia="Aptos"/>
                <w:color w:val="FFFFFF" w:themeColor="background1"/>
              </w:rPr>
            </w:pPr>
            <w:r w:rsidRPr="00F61F18">
              <w:rPr>
                <w:rFonts w:eastAsia="Aptos"/>
                <w:color w:val="FFFFFF" w:themeColor="background1"/>
              </w:rPr>
              <w:t>Application</w:t>
            </w:r>
          </w:p>
        </w:tc>
        <w:tc>
          <w:tcPr>
            <w:tcW w:w="6804" w:type="dxa"/>
            <w:shd w:val="clear" w:color="auto" w:fill="1B556B" w:themeFill="text2"/>
            <w:tcMar>
              <w:left w:w="90" w:type="dxa"/>
              <w:right w:w="90" w:type="dxa"/>
            </w:tcMar>
          </w:tcPr>
          <w:p w14:paraId="35A6229B" w14:textId="77777777" w:rsidR="000B0906" w:rsidRPr="00F61F18" w:rsidRDefault="000B0906" w:rsidP="00B6138C">
            <w:pPr>
              <w:pStyle w:val="TableTextbold"/>
              <w:rPr>
                <w:rFonts w:eastAsia="Aptos"/>
                <w:color w:val="FFFFFF" w:themeColor="background1"/>
              </w:rPr>
            </w:pPr>
            <w:r w:rsidRPr="00F61F18">
              <w:rPr>
                <w:rFonts w:eastAsia="Aptos"/>
                <w:color w:val="FFFFFF" w:themeColor="background1"/>
              </w:rPr>
              <w:t>Proposed provisions</w:t>
            </w:r>
          </w:p>
        </w:tc>
        <w:tc>
          <w:tcPr>
            <w:tcW w:w="5301" w:type="dxa"/>
            <w:shd w:val="clear" w:color="auto" w:fill="1B556B" w:themeFill="text2"/>
            <w:tcMar>
              <w:left w:w="90" w:type="dxa"/>
              <w:right w:w="90" w:type="dxa"/>
            </w:tcMar>
          </w:tcPr>
          <w:p w14:paraId="418A60D0" w14:textId="77777777" w:rsidR="000B0906" w:rsidRPr="00F61F18" w:rsidRDefault="000B0906" w:rsidP="00B6138C">
            <w:pPr>
              <w:pStyle w:val="TableTextbold"/>
              <w:rPr>
                <w:rFonts w:eastAsia="Aptos"/>
                <w:color w:val="FFFFFF" w:themeColor="background1"/>
              </w:rPr>
            </w:pPr>
            <w:r w:rsidRPr="00F61F18">
              <w:rPr>
                <w:rFonts w:eastAsia="Aptos"/>
                <w:color w:val="FFFFFF" w:themeColor="background1"/>
              </w:rPr>
              <w:t>Reasons</w:t>
            </w:r>
          </w:p>
        </w:tc>
      </w:tr>
      <w:tr w:rsidR="000B0906" w:rsidRPr="00F61F18" w14:paraId="52EE7788" w14:textId="77777777" w:rsidTr="00A807BF">
        <w:tc>
          <w:tcPr>
            <w:tcW w:w="2410" w:type="dxa"/>
            <w:tcMar>
              <w:left w:w="90" w:type="dxa"/>
              <w:right w:w="90" w:type="dxa"/>
            </w:tcMar>
          </w:tcPr>
          <w:p w14:paraId="3E3B762C" w14:textId="77777777" w:rsidR="000B0906" w:rsidRPr="00F61F18" w:rsidRDefault="000B0906" w:rsidP="00B6138C">
            <w:pPr>
              <w:pStyle w:val="TableTextbold"/>
              <w:rPr>
                <w:rFonts w:eastAsia="Aptos"/>
              </w:rPr>
            </w:pPr>
            <w:r w:rsidRPr="00F61F18">
              <w:rPr>
                <w:rFonts w:eastAsia="Aptos"/>
              </w:rPr>
              <w:t>Specified natural hazards</w:t>
            </w:r>
          </w:p>
        </w:tc>
        <w:tc>
          <w:tcPr>
            <w:tcW w:w="6804" w:type="dxa"/>
            <w:tcMar>
              <w:left w:w="90" w:type="dxa"/>
              <w:right w:w="90" w:type="dxa"/>
            </w:tcMar>
          </w:tcPr>
          <w:p w14:paraId="0A314E54" w14:textId="1890686A" w:rsidR="000B0906" w:rsidRPr="00F61F18" w:rsidRDefault="000B0906" w:rsidP="000D26B0">
            <w:pPr>
              <w:pStyle w:val="TableText"/>
              <w:spacing w:after="50"/>
              <w:rPr>
                <w:rFonts w:eastAsia="Aptos"/>
              </w:rPr>
            </w:pPr>
            <w:r w:rsidRPr="00F61F18">
              <w:rPr>
                <w:rFonts w:eastAsia="Aptos"/>
              </w:rPr>
              <w:t>The NPS</w:t>
            </w:r>
            <w:r w:rsidR="003F5583">
              <w:rPr>
                <w:rFonts w:eastAsia="Aptos"/>
              </w:rPr>
              <w:t>-NH</w:t>
            </w:r>
            <w:r w:rsidRPr="00F61F18">
              <w:rPr>
                <w:rFonts w:eastAsia="Aptos"/>
              </w:rPr>
              <w:t xml:space="preserve"> applies to the following hazards:</w:t>
            </w:r>
          </w:p>
          <w:p w14:paraId="2096A5EA" w14:textId="1F142B8A" w:rsidR="000B0906" w:rsidRPr="00F61F18" w:rsidRDefault="00F45FBB" w:rsidP="000D26B0">
            <w:pPr>
              <w:pStyle w:val="TableBullet"/>
              <w:spacing w:after="50"/>
              <w:rPr>
                <w:rFonts w:eastAsia="Aptos"/>
              </w:rPr>
            </w:pPr>
            <w:r>
              <w:rPr>
                <w:rFonts w:eastAsia="Aptos"/>
              </w:rPr>
              <w:t>f</w:t>
            </w:r>
            <w:r w:rsidR="000B0906" w:rsidRPr="00F61F18">
              <w:rPr>
                <w:rFonts w:eastAsia="Aptos"/>
              </w:rPr>
              <w:t>looding</w:t>
            </w:r>
            <w:r>
              <w:rPr>
                <w:rFonts w:eastAsia="Aptos"/>
              </w:rPr>
              <w:t>;</w:t>
            </w:r>
          </w:p>
          <w:p w14:paraId="4E67BABA" w14:textId="4DABEAE6" w:rsidR="000B0906" w:rsidRPr="00F61F18" w:rsidRDefault="00F45FBB" w:rsidP="000D26B0">
            <w:pPr>
              <w:pStyle w:val="TableBullet"/>
              <w:spacing w:after="50"/>
              <w:rPr>
                <w:rFonts w:eastAsia="Aptos"/>
              </w:rPr>
            </w:pPr>
            <w:r>
              <w:rPr>
                <w:rFonts w:eastAsia="Aptos"/>
              </w:rPr>
              <w:t>l</w:t>
            </w:r>
            <w:r w:rsidR="000B0906" w:rsidRPr="00F61F18">
              <w:rPr>
                <w:rFonts w:eastAsia="Aptos"/>
              </w:rPr>
              <w:t>andslips</w:t>
            </w:r>
            <w:r>
              <w:rPr>
                <w:rFonts w:eastAsia="Aptos"/>
              </w:rPr>
              <w:t>;</w:t>
            </w:r>
          </w:p>
          <w:p w14:paraId="7C735EAA" w14:textId="3A594D84" w:rsidR="000B0906" w:rsidRPr="00F61F18" w:rsidRDefault="000B0906" w:rsidP="000D26B0">
            <w:pPr>
              <w:pStyle w:val="TableBullet"/>
              <w:spacing w:after="50"/>
              <w:rPr>
                <w:rFonts w:eastAsia="Aptos"/>
              </w:rPr>
            </w:pPr>
            <w:r w:rsidRPr="00F61F18">
              <w:rPr>
                <w:rFonts w:eastAsia="Aptos"/>
              </w:rPr>
              <w:t>coastal erosion</w:t>
            </w:r>
            <w:r w:rsidR="00F45FBB">
              <w:rPr>
                <w:rFonts w:eastAsia="Aptos"/>
              </w:rPr>
              <w:t>;</w:t>
            </w:r>
          </w:p>
          <w:p w14:paraId="71038B94" w14:textId="575F5C02" w:rsidR="000B0906" w:rsidRPr="00F61F18" w:rsidRDefault="000B0906" w:rsidP="000D26B0">
            <w:pPr>
              <w:pStyle w:val="TableBullet"/>
              <w:spacing w:after="50"/>
              <w:rPr>
                <w:rFonts w:eastAsia="Aptos"/>
              </w:rPr>
            </w:pPr>
            <w:r w:rsidRPr="00F61F18">
              <w:rPr>
                <w:rFonts w:eastAsia="Aptos"/>
              </w:rPr>
              <w:t>coastal inundation</w:t>
            </w:r>
            <w:r w:rsidR="00F45FBB">
              <w:rPr>
                <w:rFonts w:eastAsia="Aptos"/>
              </w:rPr>
              <w:t>;</w:t>
            </w:r>
          </w:p>
          <w:p w14:paraId="300E954B" w14:textId="6770E618" w:rsidR="000B0906" w:rsidRPr="00F61F18" w:rsidRDefault="000B0906" w:rsidP="000D26B0">
            <w:pPr>
              <w:pStyle w:val="TableBullet"/>
              <w:spacing w:after="50"/>
              <w:rPr>
                <w:rFonts w:eastAsia="Aptos"/>
              </w:rPr>
            </w:pPr>
            <w:r w:rsidRPr="00F61F18">
              <w:rPr>
                <w:rFonts w:eastAsia="Aptos"/>
              </w:rPr>
              <w:lastRenderedPageBreak/>
              <w:t>active faults</w:t>
            </w:r>
            <w:r w:rsidR="00F45FBB">
              <w:rPr>
                <w:rFonts w:eastAsia="Aptos"/>
              </w:rPr>
              <w:t>;</w:t>
            </w:r>
          </w:p>
          <w:p w14:paraId="3A8220B5" w14:textId="6115D4F7" w:rsidR="000B0906" w:rsidRPr="00F61F18" w:rsidRDefault="000B0906" w:rsidP="000D26B0">
            <w:pPr>
              <w:pStyle w:val="TableBullet"/>
              <w:spacing w:after="50"/>
              <w:rPr>
                <w:rFonts w:eastAsia="Aptos"/>
              </w:rPr>
            </w:pPr>
            <w:r w:rsidRPr="00F61F18">
              <w:rPr>
                <w:rFonts w:eastAsia="Aptos"/>
              </w:rPr>
              <w:t>liquefaction</w:t>
            </w:r>
            <w:r w:rsidR="00F45FBB">
              <w:rPr>
                <w:rFonts w:eastAsia="Aptos"/>
              </w:rPr>
              <w:t>; and</w:t>
            </w:r>
          </w:p>
          <w:p w14:paraId="2D2D9E04" w14:textId="77777777" w:rsidR="000B0906" w:rsidRPr="00F61F18" w:rsidRDefault="000B0906" w:rsidP="00B6138C">
            <w:pPr>
              <w:pStyle w:val="TableBullet"/>
              <w:rPr>
                <w:rFonts w:eastAsia="Aptos"/>
              </w:rPr>
            </w:pPr>
            <w:r w:rsidRPr="00F61F18">
              <w:rPr>
                <w:rFonts w:eastAsia="Aptos"/>
              </w:rPr>
              <w:t>tsunami.</w:t>
            </w:r>
          </w:p>
        </w:tc>
        <w:tc>
          <w:tcPr>
            <w:tcW w:w="5301" w:type="dxa"/>
            <w:tcMar>
              <w:left w:w="90" w:type="dxa"/>
              <w:right w:w="57" w:type="dxa"/>
            </w:tcMar>
          </w:tcPr>
          <w:p w14:paraId="4A13C643" w14:textId="1A5B9DD7" w:rsidR="000B0906" w:rsidRPr="00F61F18" w:rsidRDefault="000B0906" w:rsidP="00B6138C">
            <w:pPr>
              <w:pStyle w:val="TableText"/>
              <w:rPr>
                <w:rFonts w:eastAsia="Aptos"/>
              </w:rPr>
            </w:pPr>
            <w:r w:rsidRPr="00F61F18">
              <w:rPr>
                <w:rFonts w:eastAsia="Aptos"/>
              </w:rPr>
              <w:lastRenderedPageBreak/>
              <w:t>The NPS</w:t>
            </w:r>
            <w:r w:rsidR="003F5583">
              <w:rPr>
                <w:rFonts w:eastAsia="Aptos"/>
              </w:rPr>
              <w:t>-NH</w:t>
            </w:r>
            <w:r w:rsidRPr="00F61F18">
              <w:rPr>
                <w:rFonts w:eastAsia="Aptos"/>
              </w:rPr>
              <w:t xml:space="preserve"> will direct a management approach for the hazards specified but does not prevent decision-makers from addressing other hazards. </w:t>
            </w:r>
          </w:p>
          <w:p w14:paraId="73A9C4C4" w14:textId="5C41D9B4" w:rsidR="000B0906" w:rsidRPr="00F61F18" w:rsidRDefault="000B0906" w:rsidP="00B6138C">
            <w:pPr>
              <w:pStyle w:val="TableText"/>
              <w:rPr>
                <w:rFonts w:eastAsia="Aptos"/>
              </w:rPr>
            </w:pPr>
            <w:r w:rsidRPr="00F61F18">
              <w:rPr>
                <w:rFonts w:eastAsia="Aptos"/>
              </w:rPr>
              <w:t>A nationally consistent assessment and management approach is not</w:t>
            </w:r>
            <w:r w:rsidR="00ED54B1">
              <w:rPr>
                <w:rFonts w:eastAsia="Aptos"/>
              </w:rPr>
              <w:t> </w:t>
            </w:r>
            <w:r w:rsidRPr="00F61F18">
              <w:rPr>
                <w:rFonts w:eastAsia="Aptos"/>
              </w:rPr>
              <w:t xml:space="preserve">a priority for other natural hazards (for the purposes of this instrument) because they are either already managed by other </w:t>
            </w:r>
            <w:r w:rsidRPr="00F61F18">
              <w:rPr>
                <w:rFonts w:eastAsia="Aptos"/>
              </w:rPr>
              <w:lastRenderedPageBreak/>
              <w:t>legislation (such as the Building Act 2004 for ground shaking and wind) or require specific management decision responses at a local</w:t>
            </w:r>
            <w:r w:rsidR="00ED54B1">
              <w:rPr>
                <w:rFonts w:eastAsia="Aptos"/>
              </w:rPr>
              <w:t> </w:t>
            </w:r>
            <w:r w:rsidRPr="00F61F18">
              <w:rPr>
                <w:rFonts w:eastAsia="Aptos"/>
              </w:rPr>
              <w:t>level.</w:t>
            </w:r>
          </w:p>
        </w:tc>
      </w:tr>
      <w:tr w:rsidR="000B0906" w:rsidRPr="00F61F18" w14:paraId="43326A76" w14:textId="77777777" w:rsidTr="00443916">
        <w:tc>
          <w:tcPr>
            <w:tcW w:w="2410" w:type="dxa"/>
            <w:tcMar>
              <w:left w:w="90" w:type="dxa"/>
              <w:right w:w="90" w:type="dxa"/>
            </w:tcMar>
          </w:tcPr>
          <w:p w14:paraId="216C7EA4" w14:textId="77777777" w:rsidR="000B0906" w:rsidRPr="00F61F18" w:rsidRDefault="000B0906" w:rsidP="00E16089">
            <w:pPr>
              <w:pStyle w:val="TableTextbold"/>
              <w:spacing w:before="40" w:after="40"/>
              <w:rPr>
                <w:rFonts w:eastAsia="Aptos" w:cs="Calibri"/>
                <w:szCs w:val="18"/>
              </w:rPr>
            </w:pPr>
            <w:r w:rsidRPr="00F61F18">
              <w:rPr>
                <w:rFonts w:eastAsia="Aptos" w:cs="Calibri"/>
                <w:szCs w:val="18"/>
              </w:rPr>
              <w:lastRenderedPageBreak/>
              <w:t>Activities and environments</w:t>
            </w:r>
          </w:p>
        </w:tc>
        <w:tc>
          <w:tcPr>
            <w:tcW w:w="6804" w:type="dxa"/>
            <w:tcMar>
              <w:left w:w="90" w:type="dxa"/>
              <w:right w:w="90" w:type="dxa"/>
            </w:tcMar>
          </w:tcPr>
          <w:p w14:paraId="5A431213" w14:textId="50AF0C4C" w:rsidR="000B0906" w:rsidRPr="00F61F18" w:rsidRDefault="000B0906" w:rsidP="00E16089">
            <w:pPr>
              <w:pStyle w:val="TableText"/>
              <w:spacing w:before="40" w:after="40"/>
              <w:rPr>
                <w:rFonts w:eastAsia="Aptos" w:cs="Calibri"/>
                <w:szCs w:val="18"/>
              </w:rPr>
            </w:pPr>
            <w:r w:rsidRPr="00F61F18">
              <w:rPr>
                <w:rFonts w:eastAsia="Aptos" w:cs="Calibri"/>
                <w:szCs w:val="18"/>
              </w:rPr>
              <w:t>The NPS</w:t>
            </w:r>
            <w:r w:rsidR="003F5583">
              <w:rPr>
                <w:rFonts w:eastAsia="Aptos" w:cs="Calibri"/>
                <w:szCs w:val="18"/>
              </w:rPr>
              <w:t>-NH</w:t>
            </w:r>
            <w:r w:rsidRPr="00F61F18">
              <w:rPr>
                <w:rFonts w:eastAsia="Aptos" w:cs="Calibri"/>
                <w:szCs w:val="18"/>
              </w:rPr>
              <w:t xml:space="preserve"> applies to all activities managed under the R</w:t>
            </w:r>
            <w:r w:rsidR="007D776D" w:rsidRPr="00F61F18">
              <w:rPr>
                <w:rFonts w:eastAsia="Aptos" w:cs="Calibri"/>
                <w:szCs w:val="18"/>
              </w:rPr>
              <w:t xml:space="preserve">esource </w:t>
            </w:r>
            <w:r w:rsidRPr="00F61F18">
              <w:rPr>
                <w:rFonts w:eastAsia="Aptos" w:cs="Calibri"/>
                <w:szCs w:val="18"/>
              </w:rPr>
              <w:t>M</w:t>
            </w:r>
            <w:r w:rsidR="007D776D" w:rsidRPr="00F61F18">
              <w:rPr>
                <w:rFonts w:eastAsia="Aptos" w:cs="Calibri"/>
                <w:szCs w:val="18"/>
              </w:rPr>
              <w:t xml:space="preserve">anagement </w:t>
            </w:r>
            <w:r w:rsidRPr="00F61F18">
              <w:rPr>
                <w:rFonts w:eastAsia="Aptos" w:cs="Calibri"/>
                <w:szCs w:val="18"/>
              </w:rPr>
              <w:t>A</w:t>
            </w:r>
            <w:r w:rsidR="007D776D" w:rsidRPr="00F61F18">
              <w:rPr>
                <w:rFonts w:eastAsia="Aptos" w:cs="Calibri"/>
                <w:szCs w:val="18"/>
              </w:rPr>
              <w:t>ct</w:t>
            </w:r>
            <w:r w:rsidR="00F67C5E" w:rsidRPr="00F61F18">
              <w:rPr>
                <w:rFonts w:eastAsia="Aptos" w:cs="Calibri"/>
                <w:szCs w:val="18"/>
              </w:rPr>
              <w:t xml:space="preserve"> 1991</w:t>
            </w:r>
            <w:r w:rsidRPr="00F61F18">
              <w:rPr>
                <w:rFonts w:eastAsia="Aptos" w:cs="Calibri"/>
                <w:szCs w:val="18"/>
              </w:rPr>
              <w:t xml:space="preserve"> </w:t>
            </w:r>
            <w:r w:rsidR="00ED0549">
              <w:rPr>
                <w:rFonts w:eastAsia="Aptos" w:cs="Calibri"/>
                <w:szCs w:val="18"/>
              </w:rPr>
              <w:t>(RMA</w:t>
            </w:r>
            <w:r w:rsidR="00CC4EB3">
              <w:rPr>
                <w:rFonts w:eastAsia="Aptos" w:cs="Calibri"/>
                <w:szCs w:val="18"/>
              </w:rPr>
              <w:t xml:space="preserve">) </w:t>
            </w:r>
            <w:r w:rsidRPr="00F61F18">
              <w:rPr>
                <w:rFonts w:eastAsia="Aptos" w:cs="Calibri"/>
                <w:szCs w:val="18"/>
              </w:rPr>
              <w:t>except primary production and infrastructure. It applies to all environments</w:t>
            </w:r>
            <w:r w:rsidR="007B7630" w:rsidRPr="00F61F18">
              <w:rPr>
                <w:rFonts w:eastAsia="Aptos" w:cs="Calibri"/>
                <w:szCs w:val="18"/>
              </w:rPr>
              <w:t xml:space="preserve"> and </w:t>
            </w:r>
            <w:r w:rsidRPr="00F61F18">
              <w:rPr>
                <w:rFonts w:eastAsia="Aptos" w:cs="Calibri"/>
                <w:szCs w:val="18"/>
              </w:rPr>
              <w:t xml:space="preserve">zones including coastal environments. </w:t>
            </w:r>
          </w:p>
          <w:p w14:paraId="5A193B17" w14:textId="69112856" w:rsidR="000B0906" w:rsidRPr="00F61F18" w:rsidRDefault="000B0906" w:rsidP="00E16089">
            <w:pPr>
              <w:pStyle w:val="TableText"/>
              <w:spacing w:before="40" w:after="40"/>
              <w:rPr>
                <w:rFonts w:eastAsia="Aptos" w:cs="Calibri"/>
                <w:szCs w:val="18"/>
              </w:rPr>
            </w:pPr>
            <w:r w:rsidRPr="00F61F18">
              <w:rPr>
                <w:rFonts w:eastAsia="Aptos" w:cs="Calibri"/>
                <w:szCs w:val="18"/>
              </w:rPr>
              <w:t>The New Zealand Coastal Policy Statement</w:t>
            </w:r>
            <w:r w:rsidR="004B383A" w:rsidRPr="00F61F18">
              <w:rPr>
                <w:rFonts w:eastAsia="Aptos" w:cs="Calibri"/>
                <w:szCs w:val="18"/>
              </w:rPr>
              <w:t xml:space="preserve"> 2010</w:t>
            </w:r>
            <w:r w:rsidRPr="00F61F18">
              <w:rPr>
                <w:rFonts w:eastAsia="Aptos" w:cs="Calibri"/>
                <w:szCs w:val="18"/>
              </w:rPr>
              <w:t xml:space="preserve"> prevails</w:t>
            </w:r>
            <w:r w:rsidR="00D23659" w:rsidRPr="00F61F18">
              <w:rPr>
                <w:rFonts w:eastAsia="Aptos" w:cs="Calibri"/>
                <w:szCs w:val="18"/>
              </w:rPr>
              <w:t>,</w:t>
            </w:r>
            <w:r w:rsidRPr="00F61F18">
              <w:rPr>
                <w:rFonts w:eastAsia="Aptos" w:cs="Calibri"/>
                <w:szCs w:val="18"/>
              </w:rPr>
              <w:t xml:space="preserve"> where there is inconsistency in policy direction with regard to managing natural hazard risk in the coastal environment.</w:t>
            </w:r>
          </w:p>
        </w:tc>
        <w:tc>
          <w:tcPr>
            <w:tcW w:w="5301" w:type="dxa"/>
            <w:tcMar>
              <w:left w:w="90" w:type="dxa"/>
              <w:right w:w="90" w:type="dxa"/>
            </w:tcMar>
          </w:tcPr>
          <w:p w14:paraId="14FCD98B" w14:textId="77777777" w:rsidR="000B0906" w:rsidRPr="00F61F18" w:rsidRDefault="000B0906" w:rsidP="00E16089">
            <w:pPr>
              <w:pStyle w:val="TableText"/>
              <w:spacing w:before="40" w:after="40"/>
              <w:rPr>
                <w:rFonts w:eastAsia="Aptos" w:cs="Calibri"/>
                <w:szCs w:val="18"/>
              </w:rPr>
            </w:pPr>
            <w:r w:rsidRPr="00F61F18">
              <w:rPr>
                <w:rFonts w:eastAsia="Aptos" w:cs="Calibri"/>
                <w:szCs w:val="18"/>
              </w:rPr>
              <w:t>A broad application captures the greatest number of activities and risks so local authorities can consider risk in its most comprehensive form.</w:t>
            </w:r>
          </w:p>
        </w:tc>
      </w:tr>
      <w:tr w:rsidR="000B0906" w:rsidRPr="00F61F18" w14:paraId="638F79E0" w14:textId="77777777" w:rsidTr="00443916">
        <w:tc>
          <w:tcPr>
            <w:tcW w:w="2410" w:type="dxa"/>
            <w:tcMar>
              <w:left w:w="90" w:type="dxa"/>
              <w:right w:w="90" w:type="dxa"/>
            </w:tcMar>
          </w:tcPr>
          <w:p w14:paraId="002AF6DB" w14:textId="77777777" w:rsidR="000B0906" w:rsidRPr="00F61F18" w:rsidRDefault="000B0906" w:rsidP="00E16089">
            <w:pPr>
              <w:pStyle w:val="TableTextbold"/>
              <w:spacing w:before="40" w:after="40"/>
              <w:rPr>
                <w:rFonts w:eastAsia="Aptos" w:cs="Calibri"/>
                <w:szCs w:val="18"/>
              </w:rPr>
            </w:pPr>
            <w:r w:rsidRPr="00F61F18">
              <w:rPr>
                <w:rFonts w:eastAsia="Aptos" w:cs="Calibri"/>
                <w:szCs w:val="18"/>
              </w:rPr>
              <w:t>Infrastructure and primary production</w:t>
            </w:r>
          </w:p>
        </w:tc>
        <w:tc>
          <w:tcPr>
            <w:tcW w:w="6804" w:type="dxa"/>
            <w:tcMar>
              <w:left w:w="90" w:type="dxa"/>
              <w:right w:w="90" w:type="dxa"/>
            </w:tcMar>
          </w:tcPr>
          <w:p w14:paraId="1DAEF8F7" w14:textId="6294E206" w:rsidR="000B0906" w:rsidRPr="00F61F18" w:rsidRDefault="000B0906" w:rsidP="00E16089">
            <w:pPr>
              <w:pStyle w:val="TableText"/>
              <w:spacing w:before="40" w:after="40"/>
              <w:rPr>
                <w:rFonts w:eastAsia="Aptos" w:cs="Calibri"/>
                <w:szCs w:val="18"/>
              </w:rPr>
            </w:pPr>
            <w:r w:rsidRPr="00F61F18">
              <w:rPr>
                <w:rFonts w:eastAsia="Aptos" w:cs="Calibri"/>
                <w:szCs w:val="18"/>
              </w:rPr>
              <w:t>The NPS</w:t>
            </w:r>
            <w:r w:rsidR="007D12D6">
              <w:rPr>
                <w:rFonts w:eastAsia="Aptos" w:cs="Calibri"/>
                <w:szCs w:val="18"/>
              </w:rPr>
              <w:t>-NH</w:t>
            </w:r>
            <w:r w:rsidRPr="00F61F18">
              <w:rPr>
                <w:rFonts w:eastAsia="Aptos" w:cs="Calibri"/>
                <w:szCs w:val="18"/>
              </w:rPr>
              <w:t xml:space="preserve"> does not apply to infrastructure (as defined in the R</w:t>
            </w:r>
            <w:r w:rsidR="00472B13">
              <w:rPr>
                <w:rFonts w:eastAsia="Aptos" w:cs="Calibri"/>
                <w:szCs w:val="18"/>
              </w:rPr>
              <w:t xml:space="preserve">MA) </w:t>
            </w:r>
            <w:r w:rsidRPr="00F61F18">
              <w:rPr>
                <w:rFonts w:eastAsia="Aptos" w:cs="Calibri"/>
                <w:szCs w:val="18"/>
              </w:rPr>
              <w:t>and primary production (as defined in the National Planning Standards) or any activities ancillary to these activities.</w:t>
            </w:r>
          </w:p>
        </w:tc>
        <w:tc>
          <w:tcPr>
            <w:tcW w:w="5301" w:type="dxa"/>
            <w:tcMar>
              <w:left w:w="90" w:type="dxa"/>
              <w:right w:w="90" w:type="dxa"/>
            </w:tcMar>
          </w:tcPr>
          <w:p w14:paraId="5C91E1C7" w14:textId="026F041F" w:rsidR="000B0906" w:rsidRPr="00F61F18" w:rsidRDefault="000B0906" w:rsidP="00722860">
            <w:pPr>
              <w:pStyle w:val="TableText"/>
              <w:spacing w:before="40" w:after="40" w:line="230" w:lineRule="atLeast"/>
              <w:rPr>
                <w:rFonts w:eastAsia="Aptos" w:cs="Calibri"/>
                <w:szCs w:val="18"/>
              </w:rPr>
            </w:pPr>
            <w:r w:rsidRPr="00F61F18">
              <w:rPr>
                <w:rFonts w:eastAsia="Aptos" w:cs="Calibri"/>
                <w:szCs w:val="18"/>
              </w:rPr>
              <w:t xml:space="preserve">Infrastructure and primary production activities require a nuanced approach. For example, linear infrastructure networks are likely to have sections of their networks </w:t>
            </w:r>
            <w:r w:rsidR="00F533A0" w:rsidRPr="00F61F18">
              <w:rPr>
                <w:rFonts w:eastAsia="Aptos" w:cs="Calibri"/>
                <w:szCs w:val="18"/>
              </w:rPr>
              <w:t xml:space="preserve">that </w:t>
            </w:r>
            <w:r w:rsidRPr="00F61F18">
              <w:rPr>
                <w:rFonts w:eastAsia="Aptos" w:cs="Calibri"/>
                <w:szCs w:val="18"/>
              </w:rPr>
              <w:t xml:space="preserve">cross areas of differing hazard intensities creating issues in how the </w:t>
            </w:r>
            <w:r w:rsidR="007D12D6">
              <w:rPr>
                <w:rFonts w:eastAsia="Aptos" w:cs="Calibri"/>
                <w:szCs w:val="18"/>
              </w:rPr>
              <w:t xml:space="preserve">proposed </w:t>
            </w:r>
            <w:r w:rsidRPr="00F61F18">
              <w:rPr>
                <w:rFonts w:eastAsia="Aptos" w:cs="Calibri"/>
                <w:szCs w:val="18"/>
              </w:rPr>
              <w:t>NPS</w:t>
            </w:r>
            <w:r w:rsidR="007D12D6">
              <w:rPr>
                <w:rFonts w:eastAsia="Aptos" w:cs="Calibri"/>
                <w:szCs w:val="18"/>
              </w:rPr>
              <w:t>-NH</w:t>
            </w:r>
            <w:r w:rsidRPr="00F61F18">
              <w:rPr>
                <w:rFonts w:eastAsia="Aptos" w:cs="Calibri"/>
                <w:szCs w:val="18"/>
              </w:rPr>
              <w:t xml:space="preserve"> would be applied. Another example being that there is often a functional or other needs for infrastructure development in high hazard areas.</w:t>
            </w:r>
            <w:r w:rsidR="000516DF" w:rsidRPr="00F61F18">
              <w:rPr>
                <w:rFonts w:eastAsia="Aptos" w:cs="Calibri"/>
                <w:szCs w:val="18"/>
              </w:rPr>
              <w:t xml:space="preserve"> </w:t>
            </w:r>
            <w:r w:rsidRPr="00F61F18">
              <w:rPr>
                <w:rFonts w:eastAsia="Aptos" w:cs="Calibri"/>
                <w:szCs w:val="18"/>
              </w:rPr>
              <w:t xml:space="preserve">In the case of primary production, there is insufficient evidence of a problem for primary production </w:t>
            </w:r>
            <w:r w:rsidR="005E6FD8" w:rsidRPr="00F61F18">
              <w:rPr>
                <w:rFonts w:eastAsia="Aptos" w:cs="Calibri"/>
                <w:szCs w:val="18"/>
              </w:rPr>
              <w:t xml:space="preserve">that </w:t>
            </w:r>
            <w:r w:rsidRPr="00F61F18">
              <w:rPr>
                <w:rFonts w:eastAsia="Aptos" w:cs="Calibri"/>
                <w:szCs w:val="18"/>
              </w:rPr>
              <w:t>warrants a nationally consistent approach. Because the</w:t>
            </w:r>
            <w:r w:rsidR="00BC755B">
              <w:rPr>
                <w:rFonts w:eastAsia="Aptos" w:cs="Calibri"/>
                <w:szCs w:val="18"/>
              </w:rPr>
              <w:t xml:space="preserve"> proposed</w:t>
            </w:r>
            <w:r w:rsidRPr="00F61F18">
              <w:rPr>
                <w:rFonts w:eastAsia="Aptos" w:cs="Calibri"/>
                <w:szCs w:val="18"/>
              </w:rPr>
              <w:t xml:space="preserve"> </w:t>
            </w:r>
            <w:r w:rsidR="00E76B52">
              <w:rPr>
                <w:rFonts w:eastAsia="Aptos" w:cs="Calibri"/>
                <w:szCs w:val="18"/>
              </w:rPr>
              <w:t xml:space="preserve">NPS-NH </w:t>
            </w:r>
            <w:r w:rsidRPr="00F61F18">
              <w:rPr>
                <w:rFonts w:eastAsia="Aptos" w:cs="Calibri"/>
                <w:szCs w:val="18"/>
              </w:rPr>
              <w:t xml:space="preserve">is an interim tool, management of the risk of natural hazards to infrastructure and primary production activities </w:t>
            </w:r>
            <w:r w:rsidR="0056279C" w:rsidRPr="00F61F18">
              <w:rPr>
                <w:rFonts w:eastAsia="Aptos" w:cs="Calibri"/>
                <w:szCs w:val="18"/>
              </w:rPr>
              <w:t xml:space="preserve">is </w:t>
            </w:r>
            <w:r w:rsidRPr="00F61F18">
              <w:rPr>
                <w:rFonts w:eastAsia="Aptos" w:cs="Calibri"/>
                <w:szCs w:val="18"/>
              </w:rPr>
              <w:t>not a priority and</w:t>
            </w:r>
            <w:r w:rsidR="008D10FE" w:rsidRPr="00F61F18">
              <w:rPr>
                <w:rFonts w:eastAsia="Aptos" w:cs="Calibri"/>
                <w:szCs w:val="18"/>
              </w:rPr>
              <w:t> </w:t>
            </w:r>
            <w:r w:rsidRPr="00F61F18">
              <w:rPr>
                <w:rFonts w:eastAsia="Aptos" w:cs="Calibri"/>
                <w:szCs w:val="18"/>
              </w:rPr>
              <w:t xml:space="preserve">cannot be delivered with appropriate detail. </w:t>
            </w:r>
          </w:p>
        </w:tc>
      </w:tr>
      <w:tr w:rsidR="000B0906" w:rsidRPr="00F61F18" w14:paraId="0C080088" w14:textId="77777777" w:rsidTr="004936F9">
        <w:tc>
          <w:tcPr>
            <w:tcW w:w="2410" w:type="dxa"/>
            <w:tcBorders>
              <w:bottom w:val="single" w:sz="6" w:space="0" w:color="1B556B" w:themeColor="text2"/>
            </w:tcBorders>
            <w:tcMar>
              <w:left w:w="90" w:type="dxa"/>
              <w:right w:w="90" w:type="dxa"/>
            </w:tcMar>
          </w:tcPr>
          <w:p w14:paraId="12438229" w14:textId="77777777" w:rsidR="000B0906" w:rsidRPr="00F61F18" w:rsidRDefault="000B0906" w:rsidP="00E16089">
            <w:pPr>
              <w:pStyle w:val="TableTextbold"/>
              <w:spacing w:before="40" w:after="40"/>
              <w:rPr>
                <w:rFonts w:eastAsia="Aptos" w:cs="Calibri"/>
                <w:szCs w:val="18"/>
              </w:rPr>
            </w:pPr>
            <w:r w:rsidRPr="00F61F18">
              <w:rPr>
                <w:rFonts w:eastAsia="Aptos" w:cs="Calibri"/>
                <w:szCs w:val="18"/>
              </w:rPr>
              <w:t xml:space="preserve">NPS is not limiting </w:t>
            </w:r>
          </w:p>
        </w:tc>
        <w:tc>
          <w:tcPr>
            <w:tcW w:w="6804" w:type="dxa"/>
            <w:tcBorders>
              <w:bottom w:val="single" w:sz="6" w:space="0" w:color="1B556B" w:themeColor="text2"/>
            </w:tcBorders>
            <w:tcMar>
              <w:left w:w="90" w:type="dxa"/>
              <w:right w:w="90" w:type="dxa"/>
            </w:tcMar>
          </w:tcPr>
          <w:p w14:paraId="42E51511" w14:textId="331713B1" w:rsidR="000B0906" w:rsidRPr="00F61F18" w:rsidRDefault="000B0906" w:rsidP="00E16089">
            <w:pPr>
              <w:pStyle w:val="TableText"/>
              <w:spacing w:before="40" w:after="40"/>
              <w:rPr>
                <w:rFonts w:eastAsia="Aptos" w:cs="Calibri"/>
                <w:szCs w:val="18"/>
              </w:rPr>
            </w:pPr>
            <w:r w:rsidRPr="00F61F18">
              <w:rPr>
                <w:rFonts w:eastAsia="Aptos" w:cs="Calibri"/>
                <w:szCs w:val="18"/>
              </w:rPr>
              <w:t>Nothing in this NPS limits local authorities from managing natural hazard risk beyond the application of the NPS. The NPS</w:t>
            </w:r>
            <w:r w:rsidR="00E76B52">
              <w:rPr>
                <w:rFonts w:eastAsia="Aptos" w:cs="Calibri"/>
                <w:szCs w:val="18"/>
              </w:rPr>
              <w:t>-NH</w:t>
            </w:r>
            <w:r w:rsidRPr="00F61F18">
              <w:rPr>
                <w:rFonts w:eastAsia="Aptos" w:cs="Calibri"/>
                <w:szCs w:val="18"/>
              </w:rPr>
              <w:t xml:space="preserve"> is limited in scope to specific hazards, however</w:t>
            </w:r>
            <w:r w:rsidR="00E334EF" w:rsidRPr="00F61F18">
              <w:rPr>
                <w:rFonts w:eastAsia="Aptos" w:cs="Calibri"/>
                <w:szCs w:val="18"/>
              </w:rPr>
              <w:t>,</w:t>
            </w:r>
            <w:r w:rsidRPr="00F61F18">
              <w:rPr>
                <w:rFonts w:eastAsia="Aptos" w:cs="Calibri"/>
                <w:szCs w:val="18"/>
              </w:rPr>
              <w:t xml:space="preserve"> this does not prevent local authorities from having policy on other natural hazards, activities or the environment. </w:t>
            </w:r>
          </w:p>
        </w:tc>
        <w:tc>
          <w:tcPr>
            <w:tcW w:w="5301" w:type="dxa"/>
            <w:tcBorders>
              <w:bottom w:val="single" w:sz="6" w:space="0" w:color="1B556B" w:themeColor="text2"/>
            </w:tcBorders>
            <w:tcMar>
              <w:left w:w="90" w:type="dxa"/>
              <w:right w:w="57" w:type="dxa"/>
            </w:tcMar>
          </w:tcPr>
          <w:p w14:paraId="69661387" w14:textId="06362F90" w:rsidR="000B0906" w:rsidRPr="00F61F18" w:rsidRDefault="000B0906" w:rsidP="00722860">
            <w:pPr>
              <w:pStyle w:val="TableText"/>
              <w:spacing w:before="40" w:after="40" w:line="230" w:lineRule="atLeast"/>
              <w:rPr>
                <w:rFonts w:eastAsia="Aptos" w:cs="Calibri"/>
                <w:szCs w:val="18"/>
              </w:rPr>
            </w:pPr>
            <w:r w:rsidRPr="00F61F18">
              <w:rPr>
                <w:rFonts w:eastAsia="Aptos" w:cs="Calibri"/>
                <w:szCs w:val="18"/>
              </w:rPr>
              <w:t>This provision ensures local authorities continue to have the ability to make decisions to manage other hazards, activities and environments.</w:t>
            </w:r>
            <w:r w:rsidR="008D10FE" w:rsidRPr="00F61F18">
              <w:rPr>
                <w:rFonts w:eastAsia="Aptos" w:cs="Calibri"/>
                <w:szCs w:val="18"/>
              </w:rPr>
              <w:t xml:space="preserve"> </w:t>
            </w:r>
            <w:r w:rsidRPr="00F61F18">
              <w:rPr>
                <w:rFonts w:eastAsia="Aptos" w:cs="Calibri"/>
                <w:szCs w:val="18"/>
              </w:rPr>
              <w:t xml:space="preserve">The </w:t>
            </w:r>
            <w:r w:rsidR="00E76B52">
              <w:rPr>
                <w:rFonts w:eastAsia="Aptos" w:cs="Calibri"/>
                <w:szCs w:val="18"/>
              </w:rPr>
              <w:t xml:space="preserve">proposed </w:t>
            </w:r>
            <w:r w:rsidRPr="00F61F18">
              <w:rPr>
                <w:rFonts w:eastAsia="Aptos" w:cs="Calibri"/>
                <w:szCs w:val="18"/>
              </w:rPr>
              <w:t>NPS</w:t>
            </w:r>
            <w:r w:rsidR="00E76B52">
              <w:rPr>
                <w:rFonts w:eastAsia="Aptos" w:cs="Calibri"/>
                <w:szCs w:val="18"/>
              </w:rPr>
              <w:t>-NH</w:t>
            </w:r>
            <w:r w:rsidRPr="00F61F18">
              <w:rPr>
                <w:rFonts w:eastAsia="Aptos" w:cs="Calibri"/>
                <w:szCs w:val="18"/>
              </w:rPr>
              <w:t xml:space="preserve"> is not intended to elevate one natural hazard over another that is not covered in the NPS. It will be up to local authorities to determine their relative priorities</w:t>
            </w:r>
            <w:r w:rsidR="00B07A71" w:rsidRPr="00F61F18">
              <w:rPr>
                <w:rFonts w:eastAsia="Aptos" w:cs="Calibri"/>
                <w:szCs w:val="18"/>
              </w:rPr>
              <w:t>,</w:t>
            </w:r>
            <w:r w:rsidRPr="00F61F18">
              <w:rPr>
                <w:rFonts w:eastAsia="Aptos" w:cs="Calibri"/>
                <w:szCs w:val="18"/>
              </w:rPr>
              <w:t xml:space="preserve"> depending on their specific local environment. Where local authorities are already managing natural hazard risk for infrastructure and primary production they can continue to do as they see fit.</w:t>
            </w:r>
          </w:p>
        </w:tc>
      </w:tr>
    </w:tbl>
    <w:p w14:paraId="146CBBE3" w14:textId="77777777" w:rsidR="000516DF" w:rsidRPr="00F61F18" w:rsidRDefault="000516DF" w:rsidP="000516DF">
      <w:pPr>
        <w:pStyle w:val="BodyText"/>
        <w:spacing w:before="0" w:after="0"/>
      </w:pPr>
    </w:p>
    <w:tbl>
      <w:tblPr>
        <w:tblStyle w:val="TableGrid"/>
        <w:tblW w:w="14515" w:type="dxa"/>
        <w:tblBorders>
          <w:top w:val="single" w:sz="6" w:space="0" w:color="1B556B" w:themeColor="text2"/>
          <w:left w:val="none" w:sz="0" w:space="0" w:color="auto"/>
          <w:bottom w:val="single" w:sz="6" w:space="0" w:color="1B556B" w:themeColor="text2"/>
          <w:right w:val="none" w:sz="0" w:space="0" w:color="auto"/>
          <w:insideH w:val="single" w:sz="6" w:space="0" w:color="1B556B" w:themeColor="text2"/>
          <w:insideV w:val="single" w:sz="6" w:space="0" w:color="1B556B" w:themeColor="text2"/>
        </w:tblBorders>
        <w:tblLayout w:type="fixed"/>
        <w:tblCellMar>
          <w:left w:w="85" w:type="dxa"/>
          <w:right w:w="85" w:type="dxa"/>
        </w:tblCellMar>
        <w:tblLook w:val="04A0" w:firstRow="1" w:lastRow="0" w:firstColumn="1" w:lastColumn="0" w:noHBand="0" w:noVBand="1"/>
      </w:tblPr>
      <w:tblGrid>
        <w:gridCol w:w="2410"/>
        <w:gridCol w:w="6804"/>
        <w:gridCol w:w="5301"/>
      </w:tblGrid>
      <w:tr w:rsidR="00B6138C" w:rsidRPr="00F61F18" w14:paraId="61650915" w14:textId="77777777" w:rsidTr="00443916">
        <w:trPr>
          <w:tblHeader/>
        </w:trPr>
        <w:tc>
          <w:tcPr>
            <w:tcW w:w="2410" w:type="dxa"/>
            <w:shd w:val="clear" w:color="auto" w:fill="1B556B" w:themeFill="text2"/>
            <w:tcMar>
              <w:left w:w="90" w:type="dxa"/>
              <w:right w:w="57" w:type="dxa"/>
            </w:tcMar>
          </w:tcPr>
          <w:p w14:paraId="2A0916C2" w14:textId="40DD7AE4" w:rsidR="000B0906" w:rsidRPr="00F61F18" w:rsidRDefault="000B0906" w:rsidP="003063F1">
            <w:pPr>
              <w:pStyle w:val="TableTextbold"/>
              <w:keepNext/>
              <w:rPr>
                <w:rFonts w:eastAsia="Aptos"/>
                <w:color w:val="FFFFFF" w:themeColor="background1"/>
              </w:rPr>
            </w:pPr>
            <w:r w:rsidRPr="00F61F18">
              <w:rPr>
                <w:rFonts w:eastAsia="Aptos"/>
                <w:color w:val="FFFFFF" w:themeColor="background1"/>
              </w:rPr>
              <w:t>Definitions</w:t>
            </w:r>
            <w:r w:rsidR="00B07A71" w:rsidRPr="00F61F18">
              <w:rPr>
                <w:rFonts w:eastAsia="Aptos"/>
                <w:color w:val="FFFFFF" w:themeColor="background1"/>
              </w:rPr>
              <w:t xml:space="preserve"> </w:t>
            </w:r>
          </w:p>
        </w:tc>
        <w:tc>
          <w:tcPr>
            <w:tcW w:w="6804" w:type="dxa"/>
            <w:shd w:val="clear" w:color="auto" w:fill="1B556B" w:themeFill="text2"/>
            <w:tcMar>
              <w:left w:w="90" w:type="dxa"/>
              <w:right w:w="90" w:type="dxa"/>
            </w:tcMar>
          </w:tcPr>
          <w:p w14:paraId="39BAD08A" w14:textId="77777777" w:rsidR="000B0906" w:rsidRPr="00F61F18" w:rsidRDefault="000B0906" w:rsidP="00B6138C">
            <w:pPr>
              <w:pStyle w:val="TableTextbold"/>
              <w:rPr>
                <w:rFonts w:eastAsia="Aptos"/>
                <w:color w:val="FFFFFF" w:themeColor="background1"/>
              </w:rPr>
            </w:pPr>
            <w:r w:rsidRPr="00F61F18">
              <w:rPr>
                <w:rFonts w:eastAsia="Aptos"/>
                <w:color w:val="FFFFFF" w:themeColor="background1"/>
              </w:rPr>
              <w:t>Proposed provisions</w:t>
            </w:r>
          </w:p>
        </w:tc>
        <w:tc>
          <w:tcPr>
            <w:tcW w:w="5301" w:type="dxa"/>
            <w:shd w:val="clear" w:color="auto" w:fill="1B556B" w:themeFill="text2"/>
            <w:tcMar>
              <w:left w:w="90" w:type="dxa"/>
              <w:right w:w="90" w:type="dxa"/>
            </w:tcMar>
          </w:tcPr>
          <w:p w14:paraId="4EDF2396" w14:textId="77777777" w:rsidR="000B0906" w:rsidRPr="00F61F18" w:rsidRDefault="000B0906" w:rsidP="00B6138C">
            <w:pPr>
              <w:pStyle w:val="TableTextbold"/>
              <w:rPr>
                <w:rFonts w:eastAsia="Aptos"/>
                <w:color w:val="FFFFFF" w:themeColor="background1"/>
              </w:rPr>
            </w:pPr>
            <w:r w:rsidRPr="00F61F18">
              <w:rPr>
                <w:rFonts w:eastAsia="Aptos"/>
                <w:color w:val="FFFFFF" w:themeColor="background1"/>
              </w:rPr>
              <w:t>Reasons</w:t>
            </w:r>
          </w:p>
        </w:tc>
      </w:tr>
      <w:tr w:rsidR="000B0906" w:rsidRPr="00F61F18" w14:paraId="3EF02AD0" w14:textId="77777777" w:rsidTr="004936F9">
        <w:tc>
          <w:tcPr>
            <w:tcW w:w="2410" w:type="dxa"/>
            <w:tcMar>
              <w:left w:w="90" w:type="dxa"/>
              <w:right w:w="90" w:type="dxa"/>
            </w:tcMar>
          </w:tcPr>
          <w:p w14:paraId="7C1A516D" w14:textId="23EB3534" w:rsidR="000B0906" w:rsidRPr="00F61F18" w:rsidRDefault="0035445C" w:rsidP="00E16089">
            <w:pPr>
              <w:pStyle w:val="TableTextbold"/>
              <w:spacing w:before="40" w:after="40"/>
              <w:rPr>
                <w:rFonts w:eastAsia="Aptos"/>
              </w:rPr>
            </w:pPr>
            <w:r>
              <w:rPr>
                <w:rFonts w:eastAsia="Aptos"/>
              </w:rPr>
              <w:t xml:space="preserve">D1 </w:t>
            </w:r>
            <w:r w:rsidR="000B0906" w:rsidRPr="00F61F18">
              <w:rPr>
                <w:rFonts w:eastAsia="Aptos"/>
              </w:rPr>
              <w:t>Significant risk from natural hazards</w:t>
            </w:r>
          </w:p>
        </w:tc>
        <w:tc>
          <w:tcPr>
            <w:tcW w:w="6804" w:type="dxa"/>
          </w:tcPr>
          <w:p w14:paraId="18B2CAE5" w14:textId="3B67C256" w:rsidR="000B0906" w:rsidRPr="00F61F18" w:rsidRDefault="00177A7C" w:rsidP="00F51495">
            <w:pPr>
              <w:pStyle w:val="TableText"/>
              <w:spacing w:before="40" w:after="40" w:line="230" w:lineRule="atLeast"/>
              <w:rPr>
                <w:rFonts w:eastAsia="Aptos"/>
              </w:rPr>
            </w:pPr>
            <w:r w:rsidRPr="00F61F18">
              <w:rPr>
                <w:rFonts w:eastAsia="Aptos"/>
              </w:rPr>
              <w:t>‘</w:t>
            </w:r>
            <w:r w:rsidR="000B0906" w:rsidRPr="00F61F18">
              <w:rPr>
                <w:rFonts w:eastAsia="Aptos"/>
              </w:rPr>
              <w:t>Significant risk</w:t>
            </w:r>
            <w:r w:rsidRPr="00F61F18">
              <w:rPr>
                <w:rFonts w:eastAsia="Aptos"/>
              </w:rPr>
              <w:t>’</w:t>
            </w:r>
            <w:r w:rsidR="000B0906" w:rsidRPr="00F61F18">
              <w:rPr>
                <w:rFonts w:eastAsia="Aptos"/>
              </w:rPr>
              <w:t xml:space="preserve"> means risk assessed as</w:t>
            </w:r>
            <w:r w:rsidR="000516DF" w:rsidRPr="00F61F18">
              <w:rPr>
                <w:rFonts w:eastAsia="Aptos"/>
              </w:rPr>
              <w:t xml:space="preserve"> </w:t>
            </w:r>
            <w:r w:rsidR="000B0906" w:rsidRPr="00F61F18">
              <w:rPr>
                <w:rFonts w:eastAsia="Aptos"/>
              </w:rPr>
              <w:t xml:space="preserve">‘medium’, ‘high’ and ‘very high’ using the risk matrix below, as applied to assessments of individual sites, considering damage to property, and potential for injury or fatalities. This is a base definition of significant risk </w:t>
            </w:r>
            <w:r w:rsidR="000B0906" w:rsidRPr="00F61F18">
              <w:rPr>
                <w:rFonts w:eastAsia="Aptos"/>
              </w:rPr>
              <w:lastRenderedPageBreak/>
              <w:t>from natural hazards. What this means is that this table is the minimum standard definition of significant risk. In other words</w:t>
            </w:r>
            <w:r w:rsidR="007F3979" w:rsidRPr="00F61F18">
              <w:rPr>
                <w:rFonts w:eastAsia="Aptos"/>
              </w:rPr>
              <w:t>,</w:t>
            </w:r>
            <w:r w:rsidR="000B0906" w:rsidRPr="00F61F18">
              <w:rPr>
                <w:rFonts w:eastAsia="Aptos"/>
              </w:rPr>
              <w:t xml:space="preserve"> local authorities may build on this definition to make it more comprehensive and risk averse, but</w:t>
            </w:r>
            <w:r w:rsidR="000B0906" w:rsidRPr="00882663">
              <w:rPr>
                <w:rFonts w:eastAsia="Aptos"/>
                <w:color w:val="D13438"/>
              </w:rPr>
              <w:t xml:space="preserve"> </w:t>
            </w:r>
            <w:r w:rsidR="000B0906" w:rsidRPr="00F61F18">
              <w:rPr>
                <w:rFonts w:eastAsia="Aptos"/>
              </w:rPr>
              <w:t>cannot make it more risk tolerant.</w:t>
            </w:r>
          </w:p>
          <w:p w14:paraId="1E1E7641" w14:textId="77777777" w:rsidR="000B0906" w:rsidRPr="00F61F18" w:rsidRDefault="000B0906" w:rsidP="00B6138C">
            <w:pPr>
              <w:pStyle w:val="TableText"/>
              <w:rPr>
                <w:rFonts w:eastAsia="Aptos"/>
              </w:rPr>
            </w:pPr>
            <w:r w:rsidRPr="00F61F18">
              <w:rPr>
                <w:noProof/>
              </w:rPr>
              <w:drawing>
                <wp:inline distT="0" distB="0" distL="0" distR="0" wp14:anchorId="1EBBC75C" wp14:editId="2777AEC3">
                  <wp:extent cx="4140000" cy="1488539"/>
                  <wp:effectExtent l="0" t="0" r="6350" b="4445"/>
                  <wp:docPr id="216411424" name="Picture 216411424" descr="A chart with different colors and text&#10;&#10;Description automatically generated with medium confidence,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40000" cy="1488539"/>
                          </a:xfrm>
                          <a:prstGeom prst="rect">
                            <a:avLst/>
                          </a:prstGeom>
                        </pic:spPr>
                      </pic:pic>
                    </a:graphicData>
                  </a:graphic>
                </wp:inline>
              </w:drawing>
            </w:r>
          </w:p>
          <w:p w14:paraId="11AB64E5" w14:textId="16973549" w:rsidR="000B0906" w:rsidRPr="00F61F18" w:rsidRDefault="000B0906" w:rsidP="00B6138C">
            <w:pPr>
              <w:pStyle w:val="TableText"/>
              <w:rPr>
                <w:rFonts w:eastAsia="Aptos"/>
                <w:szCs w:val="18"/>
              </w:rPr>
            </w:pPr>
            <w:r w:rsidRPr="00F61F18">
              <w:rPr>
                <w:rFonts w:eastAsia="Aptos"/>
                <w:b/>
                <w:bCs/>
                <w:szCs w:val="18"/>
              </w:rPr>
              <w:t xml:space="preserve">Note: </w:t>
            </w:r>
            <w:r w:rsidRPr="002E5E79">
              <w:rPr>
                <w:rFonts w:eastAsia="Aptos"/>
                <w:b/>
                <w:bCs/>
                <w:szCs w:val="18"/>
              </w:rPr>
              <w:t>Top end of likelihood range includes top end year</w:t>
            </w:r>
            <w:r w:rsidR="00D520B7" w:rsidRPr="00F61F18">
              <w:rPr>
                <w:rFonts w:eastAsia="Aptos"/>
                <w:b/>
                <w:bCs/>
                <w:szCs w:val="18"/>
              </w:rPr>
              <w:t>, that is:</w:t>
            </w:r>
            <w:r w:rsidRPr="00C751F8">
              <w:rPr>
                <w:rFonts w:eastAsia="Aptos"/>
                <w:b/>
                <w:bCs/>
                <w:szCs w:val="18"/>
              </w:rPr>
              <w:t xml:space="preserve"> Likely = over 20 years and up to and including 50 years</w:t>
            </w:r>
            <w:r w:rsidR="00D520B7" w:rsidRPr="00F61F18">
              <w:rPr>
                <w:rFonts w:eastAsia="Aptos"/>
                <w:b/>
                <w:bCs/>
                <w:szCs w:val="18"/>
              </w:rPr>
              <w:t>.</w:t>
            </w:r>
          </w:p>
          <w:p w14:paraId="774A7164" w14:textId="77777777" w:rsidR="000B0906" w:rsidRPr="00F61F18" w:rsidRDefault="000B0906" w:rsidP="000516DF">
            <w:pPr>
              <w:pStyle w:val="TableText"/>
              <w:spacing w:before="0" w:after="0"/>
              <w:rPr>
                <w:rFonts w:eastAsia="Aptos"/>
              </w:rPr>
            </w:pPr>
          </w:p>
          <w:tbl>
            <w:tblPr>
              <w:tblW w:w="646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78"/>
              <w:gridCol w:w="2705"/>
              <w:gridCol w:w="2481"/>
            </w:tblGrid>
            <w:tr w:rsidR="000B0906" w:rsidRPr="00F61F18" w14:paraId="6BEBFEF1" w14:textId="77777777" w:rsidTr="00443916">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14:paraId="7DECFF1D" w14:textId="41E3F568" w:rsidR="000B0906" w:rsidRPr="000B27C8" w:rsidRDefault="000B0906" w:rsidP="00D520B7">
                  <w:pPr>
                    <w:pStyle w:val="TableText"/>
                    <w:spacing w:before="40" w:after="40" w:line="220" w:lineRule="atLeast"/>
                    <w:rPr>
                      <w:rFonts w:eastAsia="Aptos"/>
                    </w:rPr>
                  </w:pPr>
                  <w:r w:rsidRPr="000B27C8">
                    <w:rPr>
                      <w:rFonts w:eastAsia="Aptos"/>
                      <w:b/>
                      <w:bCs/>
                    </w:rPr>
                    <w:t xml:space="preserve">Consequence </w:t>
                  </w:r>
                  <w:r w:rsidR="00D520B7" w:rsidRPr="000B27C8">
                    <w:rPr>
                      <w:rFonts w:eastAsia="Aptos"/>
                      <w:b/>
                      <w:bCs/>
                    </w:rPr>
                    <w:t>l</w:t>
                  </w:r>
                  <w:r w:rsidRPr="000B27C8">
                    <w:rPr>
                      <w:rFonts w:eastAsia="Aptos"/>
                      <w:b/>
                      <w:bCs/>
                    </w:rPr>
                    <w:t>evel</w:t>
                  </w:r>
                </w:p>
              </w:tc>
              <w:tc>
                <w:tcPr>
                  <w:tcW w:w="39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14:paraId="0803EA0F" w14:textId="77777777" w:rsidR="000B0906" w:rsidRPr="000B27C8" w:rsidRDefault="000B0906" w:rsidP="00D520B7">
                  <w:pPr>
                    <w:pStyle w:val="TableText"/>
                    <w:spacing w:before="40" w:after="40" w:line="220" w:lineRule="atLeast"/>
                    <w:rPr>
                      <w:rFonts w:eastAsia="Aptos"/>
                    </w:rPr>
                  </w:pPr>
                  <w:r w:rsidRPr="000B27C8">
                    <w:rPr>
                      <w:rFonts w:eastAsia="Aptos"/>
                      <w:b/>
                      <w:bCs/>
                    </w:rPr>
                    <w:t>Damage to property</w:t>
                  </w:r>
                </w:p>
              </w:tc>
              <w:tc>
                <w:tcPr>
                  <w:tcW w:w="35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14:paraId="1936F1EE" w14:textId="77777777" w:rsidR="000B0906" w:rsidRPr="000B27C8" w:rsidRDefault="000B0906" w:rsidP="00D520B7">
                  <w:pPr>
                    <w:pStyle w:val="TableText"/>
                    <w:spacing w:before="40" w:after="40" w:line="220" w:lineRule="atLeast"/>
                    <w:rPr>
                      <w:rFonts w:eastAsia="Aptos"/>
                    </w:rPr>
                  </w:pPr>
                  <w:r w:rsidRPr="000B27C8">
                    <w:rPr>
                      <w:rFonts w:eastAsia="Aptos"/>
                      <w:b/>
                      <w:bCs/>
                    </w:rPr>
                    <w:t>Potential for injury or fatalities</w:t>
                  </w:r>
                </w:p>
              </w:tc>
            </w:tr>
            <w:tr w:rsidR="000B0906" w:rsidRPr="00F61F18" w14:paraId="557CB60C" w14:textId="77777777" w:rsidTr="007A32D0">
              <w:trPr>
                <w:trHeight w:val="300"/>
              </w:trPr>
              <w:tc>
                <w:tcPr>
                  <w:tcW w:w="1785" w:type="dxa"/>
                  <w:tcBorders>
                    <w:top w:val="single" w:sz="6" w:space="0" w:color="auto"/>
                    <w:left w:val="single" w:sz="6" w:space="0" w:color="auto"/>
                    <w:bottom w:val="single" w:sz="6" w:space="0" w:color="auto"/>
                    <w:right w:val="single" w:sz="6" w:space="0" w:color="auto"/>
                  </w:tcBorders>
                  <w:tcMar>
                    <w:left w:w="105" w:type="dxa"/>
                    <w:right w:w="57" w:type="dxa"/>
                  </w:tcMar>
                </w:tcPr>
                <w:p w14:paraId="57A04854" w14:textId="77777777" w:rsidR="000B0906" w:rsidRPr="00F61F18" w:rsidRDefault="000B0906" w:rsidP="00D520B7">
                  <w:pPr>
                    <w:pStyle w:val="TableText"/>
                    <w:spacing w:before="40" w:after="40" w:line="220" w:lineRule="atLeast"/>
                    <w:rPr>
                      <w:rFonts w:eastAsia="Aptos"/>
                    </w:rPr>
                  </w:pPr>
                  <w:r w:rsidRPr="00F61F18">
                    <w:rPr>
                      <w:rFonts w:eastAsia="Aptos"/>
                    </w:rPr>
                    <w:t>Catastrophic</w:t>
                  </w:r>
                </w:p>
              </w:tc>
              <w:tc>
                <w:tcPr>
                  <w:tcW w:w="3902" w:type="dxa"/>
                  <w:tcBorders>
                    <w:top w:val="single" w:sz="6" w:space="0" w:color="auto"/>
                    <w:left w:val="single" w:sz="6" w:space="0" w:color="auto"/>
                    <w:bottom w:val="single" w:sz="6" w:space="0" w:color="auto"/>
                    <w:right w:val="single" w:sz="6" w:space="0" w:color="auto"/>
                  </w:tcBorders>
                  <w:tcMar>
                    <w:left w:w="105" w:type="dxa"/>
                    <w:right w:w="57" w:type="dxa"/>
                  </w:tcMar>
                </w:tcPr>
                <w:p w14:paraId="3B03A432" w14:textId="7D513224" w:rsidR="000B0906" w:rsidRPr="00F61F18" w:rsidRDefault="000B0906" w:rsidP="00D520B7">
                  <w:pPr>
                    <w:pStyle w:val="TableText"/>
                    <w:spacing w:before="40" w:after="40" w:line="220" w:lineRule="atLeast"/>
                    <w:rPr>
                      <w:rFonts w:eastAsia="Aptos"/>
                    </w:rPr>
                  </w:pPr>
                  <w:r w:rsidRPr="00F61F18">
                    <w:rPr>
                      <w:rFonts w:eastAsia="Aptos"/>
                    </w:rPr>
                    <w:t xml:space="preserve">Severe damage to land and buildings, potential for collapse </w:t>
                  </w:r>
                  <w:r w:rsidR="00D520B7" w:rsidRPr="00F61F18">
                    <w:rPr>
                      <w:rFonts w:eastAsia="Aptos"/>
                    </w:rPr>
                    <w:t>or</w:t>
                  </w:r>
                  <w:r w:rsidRPr="00F61F18">
                    <w:rPr>
                      <w:rFonts w:eastAsia="Aptos"/>
                    </w:rPr>
                    <w:t xml:space="preserve"> total destruction of structures. Building(s) need to be demolished, rebuilt or relocated.</w:t>
                  </w:r>
                </w:p>
              </w:tc>
              <w:tc>
                <w:tcPr>
                  <w:tcW w:w="3570" w:type="dxa"/>
                  <w:tcBorders>
                    <w:top w:val="single" w:sz="6" w:space="0" w:color="auto"/>
                    <w:left w:val="single" w:sz="6" w:space="0" w:color="auto"/>
                    <w:bottom w:val="single" w:sz="6" w:space="0" w:color="auto"/>
                    <w:right w:val="single" w:sz="6" w:space="0" w:color="auto"/>
                  </w:tcBorders>
                  <w:tcMar>
                    <w:left w:w="105" w:type="dxa"/>
                    <w:right w:w="57" w:type="dxa"/>
                  </w:tcMar>
                </w:tcPr>
                <w:p w14:paraId="15BED84D" w14:textId="77777777" w:rsidR="000B0906" w:rsidRPr="00F61F18" w:rsidRDefault="000B0906" w:rsidP="00D520B7">
                  <w:pPr>
                    <w:pStyle w:val="TableText"/>
                    <w:spacing w:before="40" w:after="40" w:line="220" w:lineRule="atLeast"/>
                    <w:rPr>
                      <w:rFonts w:eastAsia="Aptos"/>
                    </w:rPr>
                  </w:pPr>
                  <w:r w:rsidRPr="00F61F18">
                    <w:rPr>
                      <w:rFonts w:eastAsia="Aptos"/>
                    </w:rPr>
                    <w:t>High threat to life safety, with probable fatalities and/or critical injuries.</w:t>
                  </w:r>
                </w:p>
              </w:tc>
            </w:tr>
            <w:tr w:rsidR="000B0906" w:rsidRPr="00F61F18" w14:paraId="7D0C7188" w14:textId="77777777" w:rsidTr="007A32D0">
              <w:trPr>
                <w:trHeight w:val="300"/>
              </w:trPr>
              <w:tc>
                <w:tcPr>
                  <w:tcW w:w="1785" w:type="dxa"/>
                  <w:tcBorders>
                    <w:top w:val="single" w:sz="6" w:space="0" w:color="auto"/>
                    <w:left w:val="single" w:sz="6" w:space="0" w:color="auto"/>
                    <w:bottom w:val="single" w:sz="6" w:space="0" w:color="auto"/>
                    <w:right w:val="single" w:sz="6" w:space="0" w:color="auto"/>
                  </w:tcBorders>
                  <w:tcMar>
                    <w:left w:w="105" w:type="dxa"/>
                    <w:right w:w="57" w:type="dxa"/>
                  </w:tcMar>
                </w:tcPr>
                <w:p w14:paraId="2C60CD6B" w14:textId="77777777" w:rsidR="000B0906" w:rsidRPr="00F61F18" w:rsidRDefault="000B0906" w:rsidP="00D520B7">
                  <w:pPr>
                    <w:pStyle w:val="TableText"/>
                    <w:spacing w:before="40" w:after="40" w:line="220" w:lineRule="atLeast"/>
                    <w:rPr>
                      <w:rFonts w:eastAsia="Aptos"/>
                    </w:rPr>
                  </w:pPr>
                  <w:r w:rsidRPr="00F61F18">
                    <w:rPr>
                      <w:rFonts w:eastAsia="Aptos"/>
                    </w:rPr>
                    <w:t>Major</w:t>
                  </w:r>
                </w:p>
              </w:tc>
              <w:tc>
                <w:tcPr>
                  <w:tcW w:w="3902" w:type="dxa"/>
                  <w:tcBorders>
                    <w:top w:val="single" w:sz="6" w:space="0" w:color="auto"/>
                    <w:left w:val="single" w:sz="6" w:space="0" w:color="auto"/>
                    <w:bottom w:val="single" w:sz="6" w:space="0" w:color="auto"/>
                    <w:right w:val="single" w:sz="6" w:space="0" w:color="auto"/>
                  </w:tcBorders>
                  <w:tcMar>
                    <w:left w:w="105" w:type="dxa"/>
                    <w:right w:w="57" w:type="dxa"/>
                  </w:tcMar>
                </w:tcPr>
                <w:p w14:paraId="18B53A4B" w14:textId="77777777" w:rsidR="000B0906" w:rsidRPr="00F61F18" w:rsidRDefault="000B0906" w:rsidP="00D520B7">
                  <w:pPr>
                    <w:pStyle w:val="TableText"/>
                    <w:spacing w:before="40" w:after="40" w:line="220" w:lineRule="atLeast"/>
                    <w:rPr>
                      <w:rFonts w:eastAsia="Aptos"/>
                    </w:rPr>
                  </w:pPr>
                  <w:r w:rsidRPr="00F61F18">
                    <w:rPr>
                      <w:rFonts w:eastAsia="Aptos"/>
                    </w:rPr>
                    <w:t>Major damage to land and buildings, including structural damage. Loss of use and substantial repair required.</w:t>
                  </w:r>
                </w:p>
              </w:tc>
              <w:tc>
                <w:tcPr>
                  <w:tcW w:w="3570" w:type="dxa"/>
                  <w:tcBorders>
                    <w:top w:val="single" w:sz="6" w:space="0" w:color="auto"/>
                    <w:left w:val="single" w:sz="6" w:space="0" w:color="auto"/>
                    <w:bottom w:val="single" w:sz="6" w:space="0" w:color="auto"/>
                    <w:right w:val="single" w:sz="6" w:space="0" w:color="auto"/>
                  </w:tcBorders>
                  <w:tcMar>
                    <w:left w:w="105" w:type="dxa"/>
                    <w:right w:w="57" w:type="dxa"/>
                  </w:tcMar>
                </w:tcPr>
                <w:p w14:paraId="7B8A2077" w14:textId="77777777" w:rsidR="000B0906" w:rsidRPr="00F61F18" w:rsidRDefault="000B0906" w:rsidP="00D520B7">
                  <w:pPr>
                    <w:pStyle w:val="TableText"/>
                    <w:spacing w:before="40" w:after="40" w:line="220" w:lineRule="atLeast"/>
                    <w:rPr>
                      <w:rFonts w:eastAsia="Aptos"/>
                    </w:rPr>
                  </w:pPr>
                  <w:r w:rsidRPr="00F61F18">
                    <w:rPr>
                      <w:rFonts w:eastAsia="Aptos"/>
                    </w:rPr>
                    <w:t>Unsafe for people, with potential for many injuries, or</w:t>
                  </w:r>
                  <w:r w:rsidRPr="00F61F18">
                    <w:rPr>
                      <w:rFonts w:eastAsia="Aptos"/>
                      <w:color w:val="D13438"/>
                    </w:rPr>
                    <w:t xml:space="preserve"> </w:t>
                  </w:r>
                  <w:r w:rsidRPr="00F61F18">
                    <w:rPr>
                      <w:rFonts w:eastAsia="Aptos"/>
                    </w:rPr>
                    <w:t>critical injuries and/or fatalities.</w:t>
                  </w:r>
                </w:p>
              </w:tc>
            </w:tr>
            <w:tr w:rsidR="000B0906" w:rsidRPr="00F61F18" w14:paraId="2106D23A" w14:textId="77777777" w:rsidTr="007A32D0">
              <w:trPr>
                <w:trHeight w:val="300"/>
              </w:trPr>
              <w:tc>
                <w:tcPr>
                  <w:tcW w:w="1785" w:type="dxa"/>
                  <w:tcBorders>
                    <w:top w:val="single" w:sz="6" w:space="0" w:color="auto"/>
                    <w:left w:val="single" w:sz="6" w:space="0" w:color="auto"/>
                    <w:bottom w:val="single" w:sz="6" w:space="0" w:color="auto"/>
                    <w:right w:val="single" w:sz="6" w:space="0" w:color="auto"/>
                  </w:tcBorders>
                  <w:tcMar>
                    <w:left w:w="105" w:type="dxa"/>
                    <w:right w:w="57" w:type="dxa"/>
                  </w:tcMar>
                </w:tcPr>
                <w:p w14:paraId="616C7BCB" w14:textId="77777777" w:rsidR="000B0906" w:rsidRPr="00F61F18" w:rsidRDefault="000B0906" w:rsidP="00D520B7">
                  <w:pPr>
                    <w:pStyle w:val="TableText"/>
                    <w:spacing w:before="40" w:after="40" w:line="220" w:lineRule="atLeast"/>
                    <w:rPr>
                      <w:rFonts w:eastAsia="Aptos"/>
                    </w:rPr>
                  </w:pPr>
                  <w:r w:rsidRPr="00F61F18">
                    <w:rPr>
                      <w:rFonts w:eastAsia="Aptos"/>
                    </w:rPr>
                    <w:t>Moderate</w:t>
                  </w:r>
                </w:p>
              </w:tc>
              <w:tc>
                <w:tcPr>
                  <w:tcW w:w="3902" w:type="dxa"/>
                  <w:tcBorders>
                    <w:top w:val="single" w:sz="6" w:space="0" w:color="auto"/>
                    <w:left w:val="single" w:sz="6" w:space="0" w:color="auto"/>
                    <w:bottom w:val="single" w:sz="6" w:space="0" w:color="auto"/>
                    <w:right w:val="single" w:sz="6" w:space="0" w:color="auto"/>
                  </w:tcBorders>
                  <w:tcMar>
                    <w:left w:w="105" w:type="dxa"/>
                    <w:right w:w="57" w:type="dxa"/>
                  </w:tcMar>
                </w:tcPr>
                <w:p w14:paraId="19D611A9" w14:textId="77777777" w:rsidR="000B0906" w:rsidRPr="00F61F18" w:rsidRDefault="000B0906" w:rsidP="00D520B7">
                  <w:pPr>
                    <w:pStyle w:val="TableText"/>
                    <w:spacing w:before="40" w:after="40" w:line="220" w:lineRule="atLeast"/>
                    <w:rPr>
                      <w:rFonts w:eastAsia="Aptos"/>
                    </w:rPr>
                  </w:pPr>
                  <w:r w:rsidRPr="00F61F18">
                    <w:rPr>
                      <w:rFonts w:eastAsia="Aptos"/>
                    </w:rPr>
                    <w:t>Some damage to land and non-structural damage to buildings. Limited loss of use, repairs required.</w:t>
                  </w:r>
                </w:p>
              </w:tc>
              <w:tc>
                <w:tcPr>
                  <w:tcW w:w="3570" w:type="dxa"/>
                  <w:tcBorders>
                    <w:top w:val="single" w:sz="6" w:space="0" w:color="auto"/>
                    <w:left w:val="single" w:sz="6" w:space="0" w:color="auto"/>
                    <w:bottom w:val="single" w:sz="6" w:space="0" w:color="auto"/>
                    <w:right w:val="single" w:sz="6" w:space="0" w:color="auto"/>
                  </w:tcBorders>
                  <w:tcMar>
                    <w:left w:w="105" w:type="dxa"/>
                    <w:right w:w="57" w:type="dxa"/>
                  </w:tcMar>
                </w:tcPr>
                <w:p w14:paraId="44703DFC" w14:textId="77777777" w:rsidR="000B0906" w:rsidRPr="00F61F18" w:rsidRDefault="000B0906" w:rsidP="00D520B7">
                  <w:pPr>
                    <w:pStyle w:val="TableText"/>
                    <w:spacing w:before="40" w:after="40" w:line="220" w:lineRule="atLeast"/>
                    <w:rPr>
                      <w:rFonts w:eastAsia="Aptos"/>
                    </w:rPr>
                  </w:pPr>
                  <w:r w:rsidRPr="00F61F18">
                    <w:rPr>
                      <w:rFonts w:eastAsia="Aptos"/>
                    </w:rPr>
                    <w:t>Unsafe for people, with potential for injuries although expected to be minor.</w:t>
                  </w:r>
                </w:p>
              </w:tc>
            </w:tr>
            <w:tr w:rsidR="000B0906" w:rsidRPr="00F61F18" w14:paraId="2DD306D3" w14:textId="77777777" w:rsidTr="007A32D0">
              <w:trPr>
                <w:trHeight w:val="300"/>
              </w:trPr>
              <w:tc>
                <w:tcPr>
                  <w:tcW w:w="1785" w:type="dxa"/>
                  <w:tcBorders>
                    <w:top w:val="single" w:sz="6" w:space="0" w:color="auto"/>
                    <w:left w:val="single" w:sz="6" w:space="0" w:color="auto"/>
                    <w:bottom w:val="single" w:sz="6" w:space="0" w:color="auto"/>
                    <w:right w:val="single" w:sz="6" w:space="0" w:color="auto"/>
                  </w:tcBorders>
                  <w:tcMar>
                    <w:left w:w="105" w:type="dxa"/>
                    <w:right w:w="57" w:type="dxa"/>
                  </w:tcMar>
                </w:tcPr>
                <w:p w14:paraId="1DBBC135" w14:textId="77777777" w:rsidR="000B0906" w:rsidRPr="00F61F18" w:rsidRDefault="000B0906" w:rsidP="00D520B7">
                  <w:pPr>
                    <w:pStyle w:val="TableText"/>
                    <w:spacing w:before="40" w:after="40" w:line="220" w:lineRule="atLeast"/>
                    <w:rPr>
                      <w:rFonts w:eastAsia="Aptos"/>
                    </w:rPr>
                  </w:pPr>
                  <w:r w:rsidRPr="00F61F18">
                    <w:rPr>
                      <w:rFonts w:eastAsia="Aptos"/>
                    </w:rPr>
                    <w:t>Minor</w:t>
                  </w:r>
                </w:p>
              </w:tc>
              <w:tc>
                <w:tcPr>
                  <w:tcW w:w="3902" w:type="dxa"/>
                  <w:tcBorders>
                    <w:top w:val="single" w:sz="6" w:space="0" w:color="auto"/>
                    <w:left w:val="single" w:sz="6" w:space="0" w:color="auto"/>
                    <w:bottom w:val="single" w:sz="6" w:space="0" w:color="auto"/>
                    <w:right w:val="single" w:sz="6" w:space="0" w:color="auto"/>
                  </w:tcBorders>
                  <w:tcMar>
                    <w:left w:w="105" w:type="dxa"/>
                    <w:right w:w="57" w:type="dxa"/>
                  </w:tcMar>
                </w:tcPr>
                <w:p w14:paraId="46EFC254" w14:textId="77777777" w:rsidR="000B0906" w:rsidRPr="00F61F18" w:rsidRDefault="000B0906" w:rsidP="00D520B7">
                  <w:pPr>
                    <w:pStyle w:val="TableText"/>
                    <w:spacing w:before="40" w:after="40" w:line="220" w:lineRule="atLeast"/>
                    <w:rPr>
                      <w:rFonts w:eastAsia="Aptos"/>
                    </w:rPr>
                  </w:pPr>
                  <w:r w:rsidRPr="00F61F18">
                    <w:rPr>
                      <w:rFonts w:eastAsia="Aptos"/>
                    </w:rPr>
                    <w:t>Minor damage to land and buildings. No loss of use, minimal repairs required.</w:t>
                  </w:r>
                </w:p>
              </w:tc>
              <w:tc>
                <w:tcPr>
                  <w:tcW w:w="3570" w:type="dxa"/>
                  <w:tcBorders>
                    <w:top w:val="single" w:sz="6" w:space="0" w:color="auto"/>
                    <w:left w:val="single" w:sz="6" w:space="0" w:color="auto"/>
                    <w:bottom w:val="single" w:sz="6" w:space="0" w:color="auto"/>
                    <w:right w:val="single" w:sz="6" w:space="0" w:color="auto"/>
                  </w:tcBorders>
                  <w:tcMar>
                    <w:left w:w="105" w:type="dxa"/>
                    <w:right w:w="57" w:type="dxa"/>
                  </w:tcMar>
                </w:tcPr>
                <w:p w14:paraId="76FEF391" w14:textId="77777777" w:rsidR="000B0906" w:rsidRPr="00F61F18" w:rsidRDefault="000B0906" w:rsidP="00D520B7">
                  <w:pPr>
                    <w:pStyle w:val="TableText"/>
                    <w:spacing w:before="40" w:after="40" w:line="220" w:lineRule="atLeast"/>
                    <w:rPr>
                      <w:rFonts w:eastAsia="Aptos"/>
                    </w:rPr>
                  </w:pPr>
                  <w:r w:rsidRPr="00F61F18">
                    <w:rPr>
                      <w:rFonts w:eastAsia="Aptos"/>
                    </w:rPr>
                    <w:t>Isolated minor injuries possible.</w:t>
                  </w:r>
                </w:p>
              </w:tc>
            </w:tr>
            <w:tr w:rsidR="000B0906" w:rsidRPr="00F61F18" w14:paraId="6CBE34F1" w14:textId="77777777" w:rsidTr="007A32D0">
              <w:trPr>
                <w:trHeight w:val="300"/>
              </w:trPr>
              <w:tc>
                <w:tcPr>
                  <w:tcW w:w="1785" w:type="dxa"/>
                  <w:tcBorders>
                    <w:top w:val="single" w:sz="6" w:space="0" w:color="auto"/>
                    <w:left w:val="single" w:sz="6" w:space="0" w:color="auto"/>
                    <w:bottom w:val="single" w:sz="6" w:space="0" w:color="auto"/>
                    <w:right w:val="single" w:sz="6" w:space="0" w:color="auto"/>
                  </w:tcBorders>
                  <w:tcMar>
                    <w:left w:w="105" w:type="dxa"/>
                    <w:right w:w="57" w:type="dxa"/>
                  </w:tcMar>
                </w:tcPr>
                <w:p w14:paraId="13B99DF4" w14:textId="77777777" w:rsidR="000B0906" w:rsidRPr="00F61F18" w:rsidRDefault="000B0906" w:rsidP="00D520B7">
                  <w:pPr>
                    <w:pStyle w:val="TableText"/>
                    <w:spacing w:before="40" w:after="40" w:line="220" w:lineRule="atLeast"/>
                    <w:rPr>
                      <w:rFonts w:eastAsia="Aptos"/>
                    </w:rPr>
                  </w:pPr>
                  <w:r w:rsidRPr="00F61F18">
                    <w:rPr>
                      <w:rFonts w:eastAsia="Aptos"/>
                    </w:rPr>
                    <w:lastRenderedPageBreak/>
                    <w:t>Negligible</w:t>
                  </w:r>
                </w:p>
              </w:tc>
              <w:tc>
                <w:tcPr>
                  <w:tcW w:w="3902" w:type="dxa"/>
                  <w:tcBorders>
                    <w:top w:val="single" w:sz="6" w:space="0" w:color="auto"/>
                    <w:left w:val="single" w:sz="6" w:space="0" w:color="auto"/>
                    <w:bottom w:val="single" w:sz="6" w:space="0" w:color="auto"/>
                    <w:right w:val="single" w:sz="6" w:space="0" w:color="auto"/>
                  </w:tcBorders>
                  <w:tcMar>
                    <w:left w:w="105" w:type="dxa"/>
                    <w:right w:w="57" w:type="dxa"/>
                  </w:tcMar>
                </w:tcPr>
                <w:p w14:paraId="52ED5030" w14:textId="77777777" w:rsidR="000B0906" w:rsidRPr="00F61F18" w:rsidRDefault="000B0906" w:rsidP="00D520B7">
                  <w:pPr>
                    <w:pStyle w:val="TableText"/>
                    <w:spacing w:before="40" w:after="40" w:line="220" w:lineRule="atLeast"/>
                    <w:rPr>
                      <w:rFonts w:eastAsia="Aptos"/>
                    </w:rPr>
                  </w:pPr>
                  <w:r w:rsidRPr="00F61F18">
                    <w:rPr>
                      <w:rFonts w:eastAsia="Aptos"/>
                    </w:rPr>
                    <w:t>No loss of use, no building repairs required.</w:t>
                  </w:r>
                </w:p>
              </w:tc>
              <w:tc>
                <w:tcPr>
                  <w:tcW w:w="3570" w:type="dxa"/>
                  <w:tcBorders>
                    <w:top w:val="single" w:sz="6" w:space="0" w:color="auto"/>
                    <w:left w:val="single" w:sz="6" w:space="0" w:color="auto"/>
                    <w:bottom w:val="single" w:sz="6" w:space="0" w:color="auto"/>
                    <w:right w:val="single" w:sz="6" w:space="0" w:color="auto"/>
                  </w:tcBorders>
                  <w:tcMar>
                    <w:left w:w="105" w:type="dxa"/>
                    <w:right w:w="57" w:type="dxa"/>
                  </w:tcMar>
                </w:tcPr>
                <w:p w14:paraId="752A2444" w14:textId="77777777" w:rsidR="000B0906" w:rsidRPr="00F61F18" w:rsidRDefault="000B0906" w:rsidP="00D520B7">
                  <w:pPr>
                    <w:pStyle w:val="TableText"/>
                    <w:spacing w:before="40" w:after="40" w:line="220" w:lineRule="atLeast"/>
                    <w:rPr>
                      <w:rFonts w:eastAsia="Aptos"/>
                    </w:rPr>
                  </w:pPr>
                  <w:r w:rsidRPr="00F61F18">
                    <w:rPr>
                      <w:rFonts w:eastAsia="Aptos"/>
                    </w:rPr>
                    <w:t>No injuries.</w:t>
                  </w:r>
                </w:p>
              </w:tc>
            </w:tr>
          </w:tbl>
          <w:p w14:paraId="580205A6" w14:textId="77777777" w:rsidR="000B0906" w:rsidRPr="00F61F18" w:rsidRDefault="000B0906" w:rsidP="00F51495">
            <w:pPr>
              <w:pStyle w:val="TableText"/>
              <w:spacing w:after="0"/>
              <w:rPr>
                <w:rFonts w:eastAsia="Aptos"/>
              </w:rPr>
            </w:pPr>
          </w:p>
          <w:tbl>
            <w:tblPr>
              <w:tblW w:w="646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20"/>
              <w:gridCol w:w="1629"/>
              <w:gridCol w:w="3515"/>
            </w:tblGrid>
            <w:tr w:rsidR="000B0906" w:rsidRPr="00F61F18" w14:paraId="554473A7" w14:textId="77777777" w:rsidTr="00B258D0">
              <w:trPr>
                <w:trHeight w:val="300"/>
              </w:trPr>
              <w:tc>
                <w:tcPr>
                  <w:tcW w:w="13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85" w:type="dxa"/>
                    <w:right w:w="85" w:type="dxa"/>
                  </w:tcMar>
                  <w:vAlign w:val="bottom"/>
                </w:tcPr>
                <w:p w14:paraId="609F9422" w14:textId="2EFD88FD" w:rsidR="000B0906" w:rsidRPr="00F66891" w:rsidRDefault="000B0906" w:rsidP="008766BF">
                  <w:pPr>
                    <w:pStyle w:val="TableText"/>
                    <w:spacing w:before="40" w:after="40" w:line="220" w:lineRule="atLeast"/>
                    <w:rPr>
                      <w:rFonts w:eastAsia="Aptos"/>
                    </w:rPr>
                  </w:pPr>
                  <w:r w:rsidRPr="00F66891">
                    <w:rPr>
                      <w:rFonts w:eastAsia="Aptos"/>
                      <w:b/>
                      <w:bCs/>
                    </w:rPr>
                    <w:t xml:space="preserve">Likelihood </w:t>
                  </w:r>
                  <w:r w:rsidR="008766BF" w:rsidRPr="00F66891">
                    <w:rPr>
                      <w:rFonts w:eastAsia="Aptos"/>
                      <w:b/>
                      <w:bCs/>
                    </w:rPr>
                    <w:t>l</w:t>
                  </w:r>
                  <w:r w:rsidRPr="00F66891">
                    <w:rPr>
                      <w:rFonts w:eastAsia="Aptos"/>
                      <w:b/>
                      <w:bCs/>
                    </w:rPr>
                    <w:t>evel</w:t>
                  </w:r>
                </w:p>
              </w:tc>
              <w:tc>
                <w:tcPr>
                  <w:tcW w:w="16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85" w:type="dxa"/>
                    <w:right w:w="85" w:type="dxa"/>
                  </w:tcMar>
                  <w:vAlign w:val="bottom"/>
                </w:tcPr>
                <w:p w14:paraId="6502CC98" w14:textId="0D525577" w:rsidR="000B0906" w:rsidRPr="00F66891" w:rsidRDefault="000B0906" w:rsidP="008766BF">
                  <w:pPr>
                    <w:pStyle w:val="TableText"/>
                    <w:spacing w:before="40" w:after="40" w:line="220" w:lineRule="atLeast"/>
                    <w:rPr>
                      <w:rFonts w:eastAsia="Aptos"/>
                    </w:rPr>
                  </w:pPr>
                  <w:r w:rsidRPr="00F66891">
                    <w:rPr>
                      <w:rFonts w:eastAsia="Aptos"/>
                      <w:b/>
                      <w:bCs/>
                    </w:rPr>
                    <w:t xml:space="preserve">Annual </w:t>
                  </w:r>
                  <w:r w:rsidR="00B258D0" w:rsidRPr="00F66891">
                    <w:rPr>
                      <w:rFonts w:eastAsia="Aptos"/>
                      <w:b/>
                      <w:bCs/>
                    </w:rPr>
                    <w:t>e</w:t>
                  </w:r>
                  <w:r w:rsidRPr="00F66891">
                    <w:rPr>
                      <w:rFonts w:eastAsia="Aptos"/>
                      <w:b/>
                      <w:bCs/>
                    </w:rPr>
                    <w:t xml:space="preserve">xceedance </w:t>
                  </w:r>
                  <w:r w:rsidR="00B258D0" w:rsidRPr="00F66891">
                    <w:rPr>
                      <w:rFonts w:eastAsia="Aptos"/>
                      <w:b/>
                      <w:bCs/>
                    </w:rPr>
                    <w:t>p</w:t>
                  </w:r>
                  <w:r w:rsidRPr="00F66891">
                    <w:rPr>
                      <w:rFonts w:eastAsia="Aptos"/>
                      <w:b/>
                      <w:bCs/>
                    </w:rPr>
                    <w:t>robability (AEP</w:t>
                  </w:r>
                  <w:r w:rsidR="008766BF" w:rsidRPr="00F66891">
                    <w:rPr>
                      <w:rFonts w:eastAsia="Aptos"/>
                      <w:b/>
                      <w:bCs/>
                    </w:rPr>
                    <w:t>)</w:t>
                  </w:r>
                  <w:r w:rsidRPr="00F66891">
                    <w:rPr>
                      <w:rFonts w:eastAsia="Aptos"/>
                      <w:b/>
                      <w:bCs/>
                    </w:rPr>
                    <w:t> </w:t>
                  </w:r>
                </w:p>
              </w:tc>
              <w:tc>
                <w:tcPr>
                  <w:tcW w:w="3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85" w:type="dxa"/>
                    <w:right w:w="85" w:type="dxa"/>
                  </w:tcMar>
                  <w:vAlign w:val="bottom"/>
                </w:tcPr>
                <w:p w14:paraId="376FC0CE" w14:textId="2581E5B0" w:rsidR="000B0906" w:rsidRPr="00F66891" w:rsidRDefault="000B0906" w:rsidP="008766BF">
                  <w:pPr>
                    <w:pStyle w:val="TableText"/>
                    <w:spacing w:before="40" w:after="40" w:line="220" w:lineRule="atLeast"/>
                    <w:rPr>
                      <w:rFonts w:eastAsia="Aptos"/>
                    </w:rPr>
                  </w:pPr>
                  <w:r w:rsidRPr="00F66891">
                    <w:rPr>
                      <w:rFonts w:eastAsia="Aptos"/>
                      <w:b/>
                      <w:bCs/>
                    </w:rPr>
                    <w:t xml:space="preserve">Average </w:t>
                  </w:r>
                  <w:r w:rsidR="00B258D0" w:rsidRPr="00F66891">
                    <w:rPr>
                      <w:rFonts w:eastAsia="Aptos"/>
                      <w:b/>
                      <w:bCs/>
                    </w:rPr>
                    <w:t>r</w:t>
                  </w:r>
                  <w:r w:rsidRPr="00F66891">
                    <w:rPr>
                      <w:rFonts w:eastAsia="Aptos"/>
                      <w:b/>
                      <w:bCs/>
                    </w:rPr>
                    <w:t xml:space="preserve">ecurrence </w:t>
                  </w:r>
                  <w:r w:rsidR="00B258D0" w:rsidRPr="00F66891">
                    <w:rPr>
                      <w:rFonts w:eastAsia="Aptos"/>
                      <w:b/>
                      <w:bCs/>
                    </w:rPr>
                    <w:t>i</w:t>
                  </w:r>
                  <w:r w:rsidRPr="00F66891">
                    <w:rPr>
                      <w:rFonts w:eastAsia="Aptos"/>
                      <w:b/>
                      <w:bCs/>
                    </w:rPr>
                    <w:t>nterval (ARI)</w:t>
                  </w:r>
                  <w:r w:rsidR="000516DF" w:rsidRPr="00F66891">
                    <w:rPr>
                      <w:rFonts w:eastAsia="Aptos"/>
                      <w:b/>
                      <w:bCs/>
                    </w:rPr>
                    <w:t xml:space="preserve"> </w:t>
                  </w:r>
                  <w:r w:rsidRPr="00F66891">
                    <w:rPr>
                      <w:rFonts w:eastAsia="Aptos"/>
                      <w:b/>
                      <w:bCs/>
                    </w:rPr>
                    <w:t>or ‘return period’</w:t>
                  </w:r>
                </w:p>
              </w:tc>
            </w:tr>
            <w:tr w:rsidR="000B0906" w:rsidRPr="00F61F18" w14:paraId="31D01137" w14:textId="77777777" w:rsidTr="00B258D0">
              <w:trPr>
                <w:trHeight w:val="300"/>
              </w:trPr>
              <w:tc>
                <w:tcPr>
                  <w:tcW w:w="1320" w:type="dxa"/>
                  <w:tcBorders>
                    <w:top w:val="single" w:sz="6" w:space="0" w:color="auto"/>
                    <w:left w:val="single" w:sz="6" w:space="0" w:color="auto"/>
                    <w:bottom w:val="single" w:sz="6" w:space="0" w:color="auto"/>
                    <w:right w:val="single" w:sz="6" w:space="0" w:color="auto"/>
                  </w:tcBorders>
                  <w:tcMar>
                    <w:left w:w="85" w:type="dxa"/>
                    <w:right w:w="85" w:type="dxa"/>
                  </w:tcMar>
                </w:tcPr>
                <w:p w14:paraId="3E15BF2F" w14:textId="03555DE5" w:rsidR="000B0906" w:rsidRPr="00F61F18" w:rsidRDefault="000B0906" w:rsidP="008766BF">
                  <w:pPr>
                    <w:pStyle w:val="TableText"/>
                    <w:spacing w:before="40" w:after="40" w:line="220" w:lineRule="atLeast"/>
                    <w:rPr>
                      <w:rFonts w:eastAsia="Aptos"/>
                    </w:rPr>
                  </w:pPr>
                  <w:r w:rsidRPr="00F61F18">
                    <w:rPr>
                      <w:rFonts w:eastAsia="Aptos"/>
                    </w:rPr>
                    <w:t xml:space="preserve">Almost </w:t>
                  </w:r>
                  <w:r w:rsidR="00B258D0" w:rsidRPr="00F61F18">
                    <w:rPr>
                      <w:rFonts w:eastAsia="Aptos"/>
                    </w:rPr>
                    <w:t>c</w:t>
                  </w:r>
                  <w:r w:rsidRPr="00F61F18">
                    <w:rPr>
                      <w:rFonts w:eastAsia="Aptos"/>
                    </w:rPr>
                    <w:t>ertain</w:t>
                  </w:r>
                </w:p>
              </w:tc>
              <w:tc>
                <w:tcPr>
                  <w:tcW w:w="1629" w:type="dxa"/>
                  <w:tcBorders>
                    <w:top w:val="single" w:sz="6" w:space="0" w:color="auto"/>
                    <w:left w:val="single" w:sz="6" w:space="0" w:color="auto"/>
                    <w:bottom w:val="single" w:sz="6" w:space="0" w:color="auto"/>
                    <w:right w:val="single" w:sz="6" w:space="0" w:color="auto"/>
                  </w:tcBorders>
                  <w:tcMar>
                    <w:left w:w="85" w:type="dxa"/>
                    <w:right w:w="85" w:type="dxa"/>
                  </w:tcMar>
                </w:tcPr>
                <w:p w14:paraId="63544F08" w14:textId="77777777" w:rsidR="000B0906" w:rsidRPr="00F61F18" w:rsidRDefault="000B0906" w:rsidP="008766BF">
                  <w:pPr>
                    <w:pStyle w:val="TableText"/>
                    <w:spacing w:before="40" w:after="40" w:line="220" w:lineRule="atLeast"/>
                    <w:rPr>
                      <w:rFonts w:eastAsia="Aptos"/>
                    </w:rPr>
                  </w:pPr>
                  <w:r w:rsidRPr="00F61F18">
                    <w:rPr>
                      <w:rFonts w:eastAsia="Aptos"/>
                    </w:rPr>
                    <w:t>10% or more</w:t>
                  </w:r>
                </w:p>
              </w:tc>
              <w:tc>
                <w:tcPr>
                  <w:tcW w:w="3515" w:type="dxa"/>
                  <w:tcBorders>
                    <w:top w:val="single" w:sz="6" w:space="0" w:color="auto"/>
                    <w:left w:val="single" w:sz="6" w:space="0" w:color="auto"/>
                    <w:bottom w:val="single" w:sz="6" w:space="0" w:color="auto"/>
                    <w:right w:val="single" w:sz="6" w:space="0" w:color="auto"/>
                  </w:tcBorders>
                  <w:tcMar>
                    <w:left w:w="85" w:type="dxa"/>
                    <w:right w:w="85" w:type="dxa"/>
                  </w:tcMar>
                </w:tcPr>
                <w:p w14:paraId="3468C165" w14:textId="77777777" w:rsidR="000B0906" w:rsidRPr="00F61F18" w:rsidRDefault="000B0906" w:rsidP="008766BF">
                  <w:pPr>
                    <w:pStyle w:val="TableText"/>
                    <w:spacing w:before="40" w:after="40" w:line="220" w:lineRule="atLeast"/>
                    <w:rPr>
                      <w:rFonts w:eastAsia="Aptos"/>
                    </w:rPr>
                  </w:pPr>
                  <w:r w:rsidRPr="00F61F18">
                    <w:rPr>
                      <w:rFonts w:eastAsia="Aptos"/>
                    </w:rPr>
                    <w:t>Up to and including 10 years</w:t>
                  </w:r>
                </w:p>
              </w:tc>
            </w:tr>
            <w:tr w:rsidR="000B0906" w:rsidRPr="00F61F18" w14:paraId="5AC17CD8" w14:textId="77777777" w:rsidTr="00B258D0">
              <w:trPr>
                <w:trHeight w:val="300"/>
              </w:trPr>
              <w:tc>
                <w:tcPr>
                  <w:tcW w:w="1320" w:type="dxa"/>
                  <w:tcBorders>
                    <w:top w:val="single" w:sz="6" w:space="0" w:color="auto"/>
                    <w:left w:val="single" w:sz="6" w:space="0" w:color="auto"/>
                    <w:bottom w:val="single" w:sz="6" w:space="0" w:color="auto"/>
                    <w:right w:val="single" w:sz="6" w:space="0" w:color="auto"/>
                  </w:tcBorders>
                  <w:tcMar>
                    <w:left w:w="85" w:type="dxa"/>
                    <w:right w:w="85" w:type="dxa"/>
                  </w:tcMar>
                </w:tcPr>
                <w:p w14:paraId="16313670" w14:textId="7CFFBC35" w:rsidR="000B0906" w:rsidRPr="00F61F18" w:rsidRDefault="000B0906" w:rsidP="008766BF">
                  <w:pPr>
                    <w:pStyle w:val="TableText"/>
                    <w:spacing w:before="40" w:after="40" w:line="220" w:lineRule="atLeast"/>
                    <w:rPr>
                      <w:rFonts w:eastAsia="Aptos"/>
                    </w:rPr>
                  </w:pPr>
                  <w:r w:rsidRPr="00F61F18">
                    <w:rPr>
                      <w:rFonts w:eastAsia="Aptos"/>
                    </w:rPr>
                    <w:t xml:space="preserve">Very </w:t>
                  </w:r>
                  <w:r w:rsidR="00B258D0" w:rsidRPr="00F61F18">
                    <w:rPr>
                      <w:rFonts w:eastAsia="Aptos"/>
                    </w:rPr>
                    <w:t>l</w:t>
                  </w:r>
                  <w:r w:rsidRPr="00F61F18">
                    <w:rPr>
                      <w:rFonts w:eastAsia="Aptos"/>
                    </w:rPr>
                    <w:t>ikely</w:t>
                  </w:r>
                </w:p>
              </w:tc>
              <w:tc>
                <w:tcPr>
                  <w:tcW w:w="1629" w:type="dxa"/>
                  <w:tcBorders>
                    <w:top w:val="single" w:sz="6" w:space="0" w:color="auto"/>
                    <w:left w:val="single" w:sz="6" w:space="0" w:color="auto"/>
                    <w:bottom w:val="single" w:sz="6" w:space="0" w:color="auto"/>
                    <w:right w:val="single" w:sz="6" w:space="0" w:color="auto"/>
                  </w:tcBorders>
                  <w:tcMar>
                    <w:left w:w="85" w:type="dxa"/>
                    <w:right w:w="85" w:type="dxa"/>
                  </w:tcMar>
                </w:tcPr>
                <w:p w14:paraId="790216CA" w14:textId="77777777" w:rsidR="000B0906" w:rsidRPr="00F61F18" w:rsidRDefault="000B0906" w:rsidP="008766BF">
                  <w:pPr>
                    <w:pStyle w:val="TableText"/>
                    <w:spacing w:before="40" w:after="40" w:line="220" w:lineRule="atLeast"/>
                    <w:rPr>
                      <w:rFonts w:eastAsia="Aptos"/>
                    </w:rPr>
                  </w:pPr>
                  <w:r w:rsidRPr="00F61F18">
                    <w:rPr>
                      <w:rFonts w:eastAsia="Aptos"/>
                    </w:rPr>
                    <w:t>10% to 5%</w:t>
                  </w:r>
                </w:p>
              </w:tc>
              <w:tc>
                <w:tcPr>
                  <w:tcW w:w="3515" w:type="dxa"/>
                  <w:tcBorders>
                    <w:top w:val="single" w:sz="6" w:space="0" w:color="auto"/>
                    <w:left w:val="single" w:sz="6" w:space="0" w:color="auto"/>
                    <w:bottom w:val="single" w:sz="6" w:space="0" w:color="auto"/>
                    <w:right w:val="single" w:sz="6" w:space="0" w:color="auto"/>
                  </w:tcBorders>
                  <w:tcMar>
                    <w:left w:w="85" w:type="dxa"/>
                    <w:right w:w="85" w:type="dxa"/>
                  </w:tcMar>
                </w:tcPr>
                <w:p w14:paraId="603134BF" w14:textId="77777777" w:rsidR="000B0906" w:rsidRPr="00F61F18" w:rsidRDefault="000B0906" w:rsidP="008766BF">
                  <w:pPr>
                    <w:pStyle w:val="TableText"/>
                    <w:spacing w:before="40" w:after="40" w:line="220" w:lineRule="atLeast"/>
                    <w:rPr>
                      <w:rFonts w:eastAsia="Aptos"/>
                    </w:rPr>
                  </w:pPr>
                  <w:r w:rsidRPr="00F61F18">
                    <w:rPr>
                      <w:rFonts w:eastAsia="Aptos"/>
                    </w:rPr>
                    <w:t>Over 10 and up to and including 20 years</w:t>
                  </w:r>
                </w:p>
              </w:tc>
            </w:tr>
            <w:tr w:rsidR="000B0906" w:rsidRPr="00F61F18" w14:paraId="2616C6C4" w14:textId="77777777" w:rsidTr="00B258D0">
              <w:trPr>
                <w:trHeight w:val="300"/>
              </w:trPr>
              <w:tc>
                <w:tcPr>
                  <w:tcW w:w="1320" w:type="dxa"/>
                  <w:tcBorders>
                    <w:top w:val="single" w:sz="6" w:space="0" w:color="auto"/>
                    <w:left w:val="single" w:sz="6" w:space="0" w:color="auto"/>
                    <w:bottom w:val="single" w:sz="6" w:space="0" w:color="auto"/>
                    <w:right w:val="single" w:sz="6" w:space="0" w:color="auto"/>
                  </w:tcBorders>
                  <w:tcMar>
                    <w:left w:w="85" w:type="dxa"/>
                    <w:right w:w="85" w:type="dxa"/>
                  </w:tcMar>
                </w:tcPr>
                <w:p w14:paraId="4BDF552B" w14:textId="77777777" w:rsidR="000B0906" w:rsidRPr="00F61F18" w:rsidRDefault="000B0906" w:rsidP="008766BF">
                  <w:pPr>
                    <w:pStyle w:val="TableText"/>
                    <w:spacing w:before="40" w:after="40" w:line="220" w:lineRule="atLeast"/>
                    <w:rPr>
                      <w:rFonts w:eastAsia="Aptos"/>
                    </w:rPr>
                  </w:pPr>
                  <w:r w:rsidRPr="00F61F18">
                    <w:rPr>
                      <w:rFonts w:eastAsia="Aptos"/>
                    </w:rPr>
                    <w:t>Likely</w:t>
                  </w:r>
                </w:p>
              </w:tc>
              <w:tc>
                <w:tcPr>
                  <w:tcW w:w="1629" w:type="dxa"/>
                  <w:tcBorders>
                    <w:top w:val="single" w:sz="6" w:space="0" w:color="auto"/>
                    <w:left w:val="single" w:sz="6" w:space="0" w:color="auto"/>
                    <w:bottom w:val="single" w:sz="6" w:space="0" w:color="auto"/>
                    <w:right w:val="single" w:sz="6" w:space="0" w:color="auto"/>
                  </w:tcBorders>
                  <w:tcMar>
                    <w:left w:w="85" w:type="dxa"/>
                    <w:right w:w="85" w:type="dxa"/>
                  </w:tcMar>
                </w:tcPr>
                <w:p w14:paraId="51D31F46" w14:textId="77777777" w:rsidR="000B0906" w:rsidRPr="00F61F18" w:rsidRDefault="000B0906" w:rsidP="008766BF">
                  <w:pPr>
                    <w:pStyle w:val="TableText"/>
                    <w:spacing w:before="40" w:after="40" w:line="220" w:lineRule="atLeast"/>
                    <w:rPr>
                      <w:rFonts w:eastAsia="Aptos"/>
                    </w:rPr>
                  </w:pPr>
                  <w:r w:rsidRPr="00F61F18">
                    <w:rPr>
                      <w:rFonts w:eastAsia="Aptos"/>
                    </w:rPr>
                    <w:t>5% to 2%</w:t>
                  </w:r>
                </w:p>
              </w:tc>
              <w:tc>
                <w:tcPr>
                  <w:tcW w:w="3515" w:type="dxa"/>
                  <w:tcBorders>
                    <w:top w:val="single" w:sz="6" w:space="0" w:color="auto"/>
                    <w:left w:val="single" w:sz="6" w:space="0" w:color="auto"/>
                    <w:bottom w:val="single" w:sz="6" w:space="0" w:color="auto"/>
                    <w:right w:val="single" w:sz="6" w:space="0" w:color="auto"/>
                  </w:tcBorders>
                  <w:tcMar>
                    <w:left w:w="85" w:type="dxa"/>
                    <w:right w:w="85" w:type="dxa"/>
                  </w:tcMar>
                </w:tcPr>
                <w:p w14:paraId="2B63934D" w14:textId="77777777" w:rsidR="000B0906" w:rsidRPr="00F61F18" w:rsidRDefault="000B0906" w:rsidP="008766BF">
                  <w:pPr>
                    <w:pStyle w:val="TableText"/>
                    <w:spacing w:before="40" w:after="40" w:line="220" w:lineRule="atLeast"/>
                    <w:rPr>
                      <w:rFonts w:eastAsia="Aptos"/>
                    </w:rPr>
                  </w:pPr>
                  <w:r w:rsidRPr="00F61F18">
                    <w:rPr>
                      <w:rFonts w:eastAsia="Aptos"/>
                    </w:rPr>
                    <w:t>Over 20 and up to and including 50 years</w:t>
                  </w:r>
                </w:p>
              </w:tc>
            </w:tr>
            <w:tr w:rsidR="000B0906" w:rsidRPr="00F61F18" w14:paraId="409C2496" w14:textId="77777777" w:rsidTr="00B258D0">
              <w:trPr>
                <w:trHeight w:val="300"/>
              </w:trPr>
              <w:tc>
                <w:tcPr>
                  <w:tcW w:w="1320" w:type="dxa"/>
                  <w:tcBorders>
                    <w:top w:val="single" w:sz="6" w:space="0" w:color="auto"/>
                    <w:left w:val="single" w:sz="6" w:space="0" w:color="auto"/>
                    <w:bottom w:val="single" w:sz="6" w:space="0" w:color="auto"/>
                    <w:right w:val="single" w:sz="6" w:space="0" w:color="auto"/>
                  </w:tcBorders>
                  <w:tcMar>
                    <w:left w:w="85" w:type="dxa"/>
                    <w:right w:w="85" w:type="dxa"/>
                  </w:tcMar>
                </w:tcPr>
                <w:p w14:paraId="52D42638" w14:textId="77777777" w:rsidR="000B0906" w:rsidRPr="00F61F18" w:rsidRDefault="000B0906" w:rsidP="008766BF">
                  <w:pPr>
                    <w:pStyle w:val="TableText"/>
                    <w:spacing w:before="40" w:after="40" w:line="220" w:lineRule="atLeast"/>
                    <w:rPr>
                      <w:rFonts w:eastAsia="Aptos"/>
                    </w:rPr>
                  </w:pPr>
                  <w:r w:rsidRPr="00F61F18">
                    <w:rPr>
                      <w:rFonts w:eastAsia="Aptos"/>
                    </w:rPr>
                    <w:t>Possible</w:t>
                  </w:r>
                </w:p>
              </w:tc>
              <w:tc>
                <w:tcPr>
                  <w:tcW w:w="1629" w:type="dxa"/>
                  <w:tcBorders>
                    <w:top w:val="single" w:sz="6" w:space="0" w:color="auto"/>
                    <w:left w:val="single" w:sz="6" w:space="0" w:color="auto"/>
                    <w:bottom w:val="single" w:sz="6" w:space="0" w:color="auto"/>
                    <w:right w:val="single" w:sz="6" w:space="0" w:color="auto"/>
                  </w:tcBorders>
                  <w:tcMar>
                    <w:left w:w="85" w:type="dxa"/>
                    <w:right w:w="85" w:type="dxa"/>
                  </w:tcMar>
                </w:tcPr>
                <w:p w14:paraId="2FCB0418" w14:textId="77777777" w:rsidR="000B0906" w:rsidRPr="00F61F18" w:rsidRDefault="000B0906" w:rsidP="008766BF">
                  <w:pPr>
                    <w:pStyle w:val="TableText"/>
                    <w:spacing w:before="40" w:after="40" w:line="220" w:lineRule="atLeast"/>
                    <w:rPr>
                      <w:rFonts w:eastAsia="Aptos"/>
                    </w:rPr>
                  </w:pPr>
                  <w:r w:rsidRPr="00F61F18">
                    <w:rPr>
                      <w:rFonts w:eastAsia="Aptos"/>
                    </w:rPr>
                    <w:t>2% to 1%</w:t>
                  </w:r>
                </w:p>
              </w:tc>
              <w:tc>
                <w:tcPr>
                  <w:tcW w:w="3515" w:type="dxa"/>
                  <w:tcBorders>
                    <w:top w:val="single" w:sz="6" w:space="0" w:color="auto"/>
                    <w:left w:val="single" w:sz="6" w:space="0" w:color="auto"/>
                    <w:bottom w:val="single" w:sz="6" w:space="0" w:color="auto"/>
                    <w:right w:val="single" w:sz="6" w:space="0" w:color="auto"/>
                  </w:tcBorders>
                  <w:tcMar>
                    <w:left w:w="85" w:type="dxa"/>
                    <w:right w:w="85" w:type="dxa"/>
                  </w:tcMar>
                </w:tcPr>
                <w:p w14:paraId="1A68C6B7" w14:textId="77777777" w:rsidR="000B0906" w:rsidRPr="00F61F18" w:rsidRDefault="000B0906" w:rsidP="008766BF">
                  <w:pPr>
                    <w:pStyle w:val="TableText"/>
                    <w:spacing w:before="40" w:after="40" w:line="220" w:lineRule="atLeast"/>
                    <w:rPr>
                      <w:rFonts w:eastAsia="Aptos"/>
                    </w:rPr>
                  </w:pPr>
                  <w:r w:rsidRPr="00F61F18">
                    <w:rPr>
                      <w:rFonts w:eastAsia="Aptos"/>
                    </w:rPr>
                    <w:t>Over 50 and up to and including 100 years</w:t>
                  </w:r>
                </w:p>
              </w:tc>
            </w:tr>
            <w:tr w:rsidR="000B0906" w:rsidRPr="00F61F18" w14:paraId="2C375828" w14:textId="77777777" w:rsidTr="00B258D0">
              <w:trPr>
                <w:trHeight w:val="300"/>
              </w:trPr>
              <w:tc>
                <w:tcPr>
                  <w:tcW w:w="1320" w:type="dxa"/>
                  <w:tcBorders>
                    <w:top w:val="single" w:sz="6" w:space="0" w:color="auto"/>
                    <w:left w:val="single" w:sz="6" w:space="0" w:color="auto"/>
                    <w:bottom w:val="single" w:sz="6" w:space="0" w:color="auto"/>
                    <w:right w:val="single" w:sz="6" w:space="0" w:color="auto"/>
                  </w:tcBorders>
                  <w:tcMar>
                    <w:left w:w="85" w:type="dxa"/>
                    <w:right w:w="85" w:type="dxa"/>
                  </w:tcMar>
                </w:tcPr>
                <w:p w14:paraId="41345A9F" w14:textId="77777777" w:rsidR="000B0906" w:rsidRPr="00F61F18" w:rsidRDefault="000B0906" w:rsidP="008766BF">
                  <w:pPr>
                    <w:pStyle w:val="TableText"/>
                    <w:spacing w:before="40" w:after="40" w:line="220" w:lineRule="atLeast"/>
                    <w:rPr>
                      <w:rFonts w:eastAsia="Aptos"/>
                    </w:rPr>
                  </w:pPr>
                  <w:r w:rsidRPr="00F61F18">
                    <w:rPr>
                      <w:rFonts w:eastAsia="Aptos"/>
                    </w:rPr>
                    <w:t>Unlikely</w:t>
                  </w:r>
                </w:p>
              </w:tc>
              <w:tc>
                <w:tcPr>
                  <w:tcW w:w="1629" w:type="dxa"/>
                  <w:tcBorders>
                    <w:top w:val="single" w:sz="6" w:space="0" w:color="auto"/>
                    <w:left w:val="single" w:sz="6" w:space="0" w:color="auto"/>
                    <w:bottom w:val="single" w:sz="6" w:space="0" w:color="auto"/>
                    <w:right w:val="single" w:sz="6" w:space="0" w:color="auto"/>
                  </w:tcBorders>
                  <w:tcMar>
                    <w:left w:w="85" w:type="dxa"/>
                    <w:right w:w="85" w:type="dxa"/>
                  </w:tcMar>
                </w:tcPr>
                <w:p w14:paraId="10854E38" w14:textId="77777777" w:rsidR="000B0906" w:rsidRPr="00F61F18" w:rsidRDefault="000B0906" w:rsidP="008766BF">
                  <w:pPr>
                    <w:pStyle w:val="TableText"/>
                    <w:spacing w:before="40" w:after="40" w:line="220" w:lineRule="atLeast"/>
                    <w:rPr>
                      <w:rFonts w:eastAsia="Aptos"/>
                    </w:rPr>
                  </w:pPr>
                  <w:r w:rsidRPr="00F61F18">
                    <w:rPr>
                      <w:rFonts w:eastAsia="Aptos"/>
                    </w:rPr>
                    <w:t>1% to 0.2%</w:t>
                  </w:r>
                </w:p>
              </w:tc>
              <w:tc>
                <w:tcPr>
                  <w:tcW w:w="3515" w:type="dxa"/>
                  <w:tcBorders>
                    <w:top w:val="single" w:sz="6" w:space="0" w:color="auto"/>
                    <w:left w:val="single" w:sz="6" w:space="0" w:color="auto"/>
                    <w:bottom w:val="single" w:sz="6" w:space="0" w:color="auto"/>
                    <w:right w:val="single" w:sz="6" w:space="0" w:color="auto"/>
                  </w:tcBorders>
                  <w:tcMar>
                    <w:left w:w="85" w:type="dxa"/>
                    <w:right w:w="85" w:type="dxa"/>
                  </w:tcMar>
                </w:tcPr>
                <w:p w14:paraId="6516869E" w14:textId="77777777" w:rsidR="000B0906" w:rsidRPr="00F61F18" w:rsidRDefault="000B0906" w:rsidP="008766BF">
                  <w:pPr>
                    <w:pStyle w:val="TableText"/>
                    <w:spacing w:before="40" w:after="40" w:line="220" w:lineRule="atLeast"/>
                    <w:rPr>
                      <w:rFonts w:eastAsia="Aptos"/>
                    </w:rPr>
                  </w:pPr>
                  <w:r w:rsidRPr="00F61F18">
                    <w:rPr>
                      <w:rFonts w:eastAsia="Aptos"/>
                    </w:rPr>
                    <w:t>Over 100 and up to and including 500 years</w:t>
                  </w:r>
                </w:p>
              </w:tc>
            </w:tr>
            <w:tr w:rsidR="000B0906" w:rsidRPr="00F61F18" w14:paraId="7EBA5A99" w14:textId="77777777" w:rsidTr="00B258D0">
              <w:trPr>
                <w:trHeight w:val="300"/>
              </w:trPr>
              <w:tc>
                <w:tcPr>
                  <w:tcW w:w="1320" w:type="dxa"/>
                  <w:tcBorders>
                    <w:top w:val="single" w:sz="6" w:space="0" w:color="auto"/>
                    <w:left w:val="single" w:sz="6" w:space="0" w:color="auto"/>
                    <w:bottom w:val="single" w:sz="6" w:space="0" w:color="auto"/>
                    <w:right w:val="single" w:sz="6" w:space="0" w:color="auto"/>
                  </w:tcBorders>
                  <w:tcMar>
                    <w:left w:w="85" w:type="dxa"/>
                    <w:right w:w="85" w:type="dxa"/>
                  </w:tcMar>
                </w:tcPr>
                <w:p w14:paraId="623DBA90" w14:textId="77777777" w:rsidR="000B0906" w:rsidRPr="00F61F18" w:rsidRDefault="000B0906" w:rsidP="008766BF">
                  <w:pPr>
                    <w:pStyle w:val="TableText"/>
                    <w:spacing w:before="40" w:after="40" w:line="220" w:lineRule="atLeast"/>
                    <w:rPr>
                      <w:rFonts w:eastAsia="Aptos"/>
                    </w:rPr>
                  </w:pPr>
                  <w:r w:rsidRPr="00F61F18">
                    <w:rPr>
                      <w:rFonts w:eastAsia="Aptos"/>
                    </w:rPr>
                    <w:t>Rare</w:t>
                  </w:r>
                </w:p>
              </w:tc>
              <w:tc>
                <w:tcPr>
                  <w:tcW w:w="1629" w:type="dxa"/>
                  <w:tcBorders>
                    <w:top w:val="single" w:sz="6" w:space="0" w:color="auto"/>
                    <w:left w:val="single" w:sz="6" w:space="0" w:color="auto"/>
                    <w:bottom w:val="single" w:sz="6" w:space="0" w:color="auto"/>
                    <w:right w:val="single" w:sz="6" w:space="0" w:color="auto"/>
                  </w:tcBorders>
                  <w:tcMar>
                    <w:left w:w="85" w:type="dxa"/>
                    <w:right w:w="85" w:type="dxa"/>
                  </w:tcMar>
                </w:tcPr>
                <w:p w14:paraId="752B23D1" w14:textId="77777777" w:rsidR="000B0906" w:rsidRPr="00F61F18" w:rsidRDefault="000B0906" w:rsidP="008766BF">
                  <w:pPr>
                    <w:pStyle w:val="TableText"/>
                    <w:spacing w:before="40" w:after="40" w:line="220" w:lineRule="atLeast"/>
                    <w:rPr>
                      <w:rFonts w:eastAsia="Aptos"/>
                    </w:rPr>
                  </w:pPr>
                  <w:r w:rsidRPr="00F61F18">
                    <w:rPr>
                      <w:rFonts w:eastAsia="Aptos"/>
                    </w:rPr>
                    <w:t>0.2% to 0.02%</w:t>
                  </w:r>
                </w:p>
              </w:tc>
              <w:tc>
                <w:tcPr>
                  <w:tcW w:w="3515" w:type="dxa"/>
                  <w:tcBorders>
                    <w:top w:val="single" w:sz="6" w:space="0" w:color="auto"/>
                    <w:left w:val="single" w:sz="6" w:space="0" w:color="auto"/>
                    <w:bottom w:val="single" w:sz="6" w:space="0" w:color="auto"/>
                    <w:right w:val="single" w:sz="6" w:space="0" w:color="auto"/>
                  </w:tcBorders>
                  <w:tcMar>
                    <w:left w:w="85" w:type="dxa"/>
                    <w:right w:w="85" w:type="dxa"/>
                  </w:tcMar>
                </w:tcPr>
                <w:p w14:paraId="1309EC49" w14:textId="7093535F" w:rsidR="000B0906" w:rsidRPr="00F61F18" w:rsidRDefault="000B0906" w:rsidP="008766BF">
                  <w:pPr>
                    <w:pStyle w:val="TableText"/>
                    <w:spacing w:before="40" w:after="40" w:line="220" w:lineRule="atLeast"/>
                    <w:rPr>
                      <w:rFonts w:eastAsia="Aptos"/>
                    </w:rPr>
                  </w:pPr>
                  <w:r w:rsidRPr="00F61F18">
                    <w:rPr>
                      <w:rFonts w:eastAsia="Aptos"/>
                    </w:rPr>
                    <w:t>Over 500 and up to and including 5</w:t>
                  </w:r>
                  <w:r w:rsidR="00B258D0" w:rsidRPr="00F61F18">
                    <w:rPr>
                      <w:rFonts w:eastAsia="Aptos"/>
                    </w:rPr>
                    <w:t>,</w:t>
                  </w:r>
                  <w:r w:rsidRPr="00F61F18">
                    <w:rPr>
                      <w:rFonts w:eastAsia="Aptos"/>
                    </w:rPr>
                    <w:t>000 years</w:t>
                  </w:r>
                </w:p>
              </w:tc>
            </w:tr>
            <w:tr w:rsidR="000B0906" w:rsidRPr="00F61F18" w14:paraId="79CC8818" w14:textId="77777777" w:rsidTr="00B258D0">
              <w:trPr>
                <w:trHeight w:val="300"/>
              </w:trPr>
              <w:tc>
                <w:tcPr>
                  <w:tcW w:w="1320" w:type="dxa"/>
                  <w:tcBorders>
                    <w:top w:val="single" w:sz="6" w:space="0" w:color="auto"/>
                    <w:left w:val="single" w:sz="6" w:space="0" w:color="auto"/>
                    <w:bottom w:val="single" w:sz="6" w:space="0" w:color="auto"/>
                    <w:right w:val="single" w:sz="6" w:space="0" w:color="auto"/>
                  </w:tcBorders>
                  <w:tcMar>
                    <w:left w:w="85" w:type="dxa"/>
                    <w:right w:w="85" w:type="dxa"/>
                  </w:tcMar>
                </w:tcPr>
                <w:p w14:paraId="4E32949F" w14:textId="79E428ED" w:rsidR="000B0906" w:rsidRPr="00F61F18" w:rsidRDefault="000B0906" w:rsidP="008766BF">
                  <w:pPr>
                    <w:pStyle w:val="TableText"/>
                    <w:spacing w:before="40" w:after="40" w:line="220" w:lineRule="atLeast"/>
                    <w:rPr>
                      <w:rFonts w:eastAsia="Aptos"/>
                    </w:rPr>
                  </w:pPr>
                  <w:r w:rsidRPr="00F61F18">
                    <w:rPr>
                      <w:rFonts w:eastAsia="Aptos"/>
                    </w:rPr>
                    <w:t xml:space="preserve">Very </w:t>
                  </w:r>
                  <w:r w:rsidR="00B258D0" w:rsidRPr="00F61F18">
                    <w:rPr>
                      <w:rFonts w:eastAsia="Aptos"/>
                    </w:rPr>
                    <w:t>r</w:t>
                  </w:r>
                  <w:r w:rsidRPr="00F61F18">
                    <w:rPr>
                      <w:rFonts w:eastAsia="Aptos"/>
                    </w:rPr>
                    <w:t>are</w:t>
                  </w:r>
                </w:p>
              </w:tc>
              <w:tc>
                <w:tcPr>
                  <w:tcW w:w="1629" w:type="dxa"/>
                  <w:tcBorders>
                    <w:top w:val="single" w:sz="6" w:space="0" w:color="auto"/>
                    <w:left w:val="single" w:sz="6" w:space="0" w:color="auto"/>
                    <w:bottom w:val="single" w:sz="6" w:space="0" w:color="auto"/>
                    <w:right w:val="single" w:sz="6" w:space="0" w:color="auto"/>
                  </w:tcBorders>
                  <w:tcMar>
                    <w:left w:w="85" w:type="dxa"/>
                    <w:right w:w="85" w:type="dxa"/>
                  </w:tcMar>
                </w:tcPr>
                <w:p w14:paraId="057C671D" w14:textId="77777777" w:rsidR="000B0906" w:rsidRPr="00F61F18" w:rsidRDefault="000B0906" w:rsidP="008766BF">
                  <w:pPr>
                    <w:pStyle w:val="TableText"/>
                    <w:spacing w:before="40" w:after="40" w:line="220" w:lineRule="atLeast"/>
                    <w:rPr>
                      <w:rFonts w:eastAsia="Aptos"/>
                    </w:rPr>
                  </w:pPr>
                  <w:r w:rsidRPr="00F61F18">
                    <w:rPr>
                      <w:rFonts w:eastAsia="Aptos"/>
                    </w:rPr>
                    <w:t>Less than 0.02%</w:t>
                  </w:r>
                </w:p>
              </w:tc>
              <w:tc>
                <w:tcPr>
                  <w:tcW w:w="3515" w:type="dxa"/>
                  <w:tcBorders>
                    <w:top w:val="single" w:sz="6" w:space="0" w:color="auto"/>
                    <w:left w:val="single" w:sz="6" w:space="0" w:color="auto"/>
                    <w:bottom w:val="single" w:sz="6" w:space="0" w:color="auto"/>
                    <w:right w:val="single" w:sz="6" w:space="0" w:color="auto"/>
                  </w:tcBorders>
                  <w:tcMar>
                    <w:left w:w="85" w:type="dxa"/>
                    <w:right w:w="85" w:type="dxa"/>
                  </w:tcMar>
                </w:tcPr>
                <w:p w14:paraId="108C84BA" w14:textId="13EE74FE" w:rsidR="000B0906" w:rsidRPr="00F61F18" w:rsidRDefault="000B0906" w:rsidP="008766BF">
                  <w:pPr>
                    <w:pStyle w:val="TableText"/>
                    <w:spacing w:before="40" w:after="40" w:line="220" w:lineRule="atLeast"/>
                    <w:rPr>
                      <w:rFonts w:eastAsia="Aptos"/>
                    </w:rPr>
                  </w:pPr>
                  <w:r w:rsidRPr="00F61F18">
                    <w:rPr>
                      <w:rFonts w:eastAsia="Aptos"/>
                    </w:rPr>
                    <w:t>More than 5</w:t>
                  </w:r>
                  <w:r w:rsidR="00B258D0" w:rsidRPr="00F61F18">
                    <w:rPr>
                      <w:rFonts w:eastAsia="Aptos"/>
                    </w:rPr>
                    <w:t>,</w:t>
                  </w:r>
                  <w:r w:rsidRPr="00F61F18">
                    <w:rPr>
                      <w:rFonts w:eastAsia="Aptos"/>
                    </w:rPr>
                    <w:t>000 years</w:t>
                  </w:r>
                </w:p>
              </w:tc>
            </w:tr>
            <w:tr w:rsidR="00EE43A1" w:rsidRPr="00F61F18" w14:paraId="593D7BF8" w14:textId="77777777" w:rsidTr="008766BF">
              <w:trPr>
                <w:trHeight w:val="300"/>
              </w:trPr>
              <w:tc>
                <w:tcPr>
                  <w:tcW w:w="1320" w:type="dxa"/>
                  <w:tcBorders>
                    <w:top w:val="single" w:sz="6" w:space="0" w:color="auto"/>
                    <w:left w:val="nil"/>
                    <w:bottom w:val="nil"/>
                    <w:right w:val="nil"/>
                  </w:tcBorders>
                  <w:tcMar>
                    <w:left w:w="105" w:type="dxa"/>
                    <w:right w:w="105" w:type="dxa"/>
                  </w:tcMar>
                </w:tcPr>
                <w:p w14:paraId="0C8E8C56" w14:textId="77777777" w:rsidR="00EE43A1" w:rsidRPr="00F61F18" w:rsidRDefault="00EE43A1" w:rsidP="00EE43A1">
                  <w:pPr>
                    <w:pStyle w:val="TableText"/>
                    <w:spacing w:before="0" w:after="0"/>
                    <w:rPr>
                      <w:rFonts w:eastAsia="Aptos"/>
                    </w:rPr>
                  </w:pPr>
                </w:p>
              </w:tc>
              <w:tc>
                <w:tcPr>
                  <w:tcW w:w="1629" w:type="dxa"/>
                  <w:tcBorders>
                    <w:top w:val="single" w:sz="6" w:space="0" w:color="auto"/>
                    <w:left w:val="nil"/>
                    <w:bottom w:val="nil"/>
                    <w:right w:val="nil"/>
                  </w:tcBorders>
                  <w:tcMar>
                    <w:left w:w="105" w:type="dxa"/>
                    <w:right w:w="105" w:type="dxa"/>
                  </w:tcMar>
                </w:tcPr>
                <w:p w14:paraId="53AA7A82" w14:textId="77777777" w:rsidR="00EE43A1" w:rsidRPr="00F61F18" w:rsidRDefault="00EE43A1" w:rsidP="00EE43A1">
                  <w:pPr>
                    <w:pStyle w:val="TableText"/>
                    <w:spacing w:before="0" w:after="0"/>
                    <w:rPr>
                      <w:rFonts w:eastAsia="Aptos"/>
                    </w:rPr>
                  </w:pPr>
                </w:p>
              </w:tc>
              <w:tc>
                <w:tcPr>
                  <w:tcW w:w="3515" w:type="dxa"/>
                  <w:tcBorders>
                    <w:top w:val="single" w:sz="6" w:space="0" w:color="auto"/>
                    <w:left w:val="nil"/>
                    <w:bottom w:val="nil"/>
                    <w:right w:val="nil"/>
                  </w:tcBorders>
                  <w:tcMar>
                    <w:left w:w="105" w:type="dxa"/>
                    <w:right w:w="105" w:type="dxa"/>
                  </w:tcMar>
                </w:tcPr>
                <w:p w14:paraId="4E2AC111" w14:textId="77777777" w:rsidR="00EE43A1" w:rsidRPr="00F61F18" w:rsidRDefault="00EE43A1" w:rsidP="00EE43A1">
                  <w:pPr>
                    <w:pStyle w:val="TableText"/>
                    <w:spacing w:before="0" w:after="0"/>
                    <w:rPr>
                      <w:rFonts w:eastAsia="Aptos"/>
                    </w:rPr>
                  </w:pPr>
                </w:p>
              </w:tc>
            </w:tr>
          </w:tbl>
          <w:p w14:paraId="368DE739" w14:textId="77777777" w:rsidR="000B0906" w:rsidRPr="00F61F18" w:rsidRDefault="000B0906" w:rsidP="00B6138C">
            <w:pPr>
              <w:pStyle w:val="TableText"/>
              <w:rPr>
                <w:rFonts w:eastAsia="Aptos"/>
              </w:rPr>
            </w:pPr>
          </w:p>
        </w:tc>
        <w:tc>
          <w:tcPr>
            <w:tcW w:w="5301" w:type="dxa"/>
            <w:tcMar>
              <w:left w:w="90" w:type="dxa"/>
              <w:right w:w="57" w:type="dxa"/>
            </w:tcMar>
          </w:tcPr>
          <w:p w14:paraId="0DBDA1AD" w14:textId="2AC85112" w:rsidR="000B0906" w:rsidRPr="00F61F18" w:rsidRDefault="000B0906" w:rsidP="00E16089">
            <w:pPr>
              <w:pStyle w:val="TableText"/>
              <w:spacing w:before="40" w:after="40" w:line="220" w:lineRule="atLeast"/>
              <w:rPr>
                <w:rFonts w:eastAsia="Aptos"/>
              </w:rPr>
            </w:pPr>
            <w:r w:rsidRPr="00F61F18">
              <w:rPr>
                <w:rFonts w:eastAsia="Aptos"/>
              </w:rPr>
              <w:lastRenderedPageBreak/>
              <w:t xml:space="preserve">This provision establishes a nationally consistent base definition for </w:t>
            </w:r>
            <w:r w:rsidR="007F3979" w:rsidRPr="00F61F18">
              <w:rPr>
                <w:rFonts w:eastAsia="Aptos"/>
              </w:rPr>
              <w:t>‘</w:t>
            </w:r>
            <w:r w:rsidRPr="00F61F18">
              <w:rPr>
                <w:rFonts w:eastAsia="Aptos"/>
              </w:rPr>
              <w:t>significant risk</w:t>
            </w:r>
            <w:r w:rsidR="007F3979" w:rsidRPr="00F61F18">
              <w:rPr>
                <w:rFonts w:eastAsia="Aptos"/>
              </w:rPr>
              <w:t>’</w:t>
            </w:r>
            <w:r w:rsidRPr="00F61F18">
              <w:rPr>
                <w:rFonts w:eastAsia="Aptos"/>
              </w:rPr>
              <w:t>. The matrix identifies levels of risk using combinations of defined likelihood and consequences.</w:t>
            </w:r>
            <w:r w:rsidR="000516DF" w:rsidRPr="00F61F18">
              <w:rPr>
                <w:rFonts w:eastAsia="Aptos"/>
              </w:rPr>
              <w:t xml:space="preserve"> </w:t>
            </w:r>
            <w:r w:rsidRPr="00F61F18">
              <w:rPr>
                <w:rFonts w:eastAsia="Aptos"/>
              </w:rPr>
              <w:t xml:space="preserve">The finer grain levels of risk in the matrix (very high, high, medium and low) will provide a further </w:t>
            </w:r>
            <w:r w:rsidRPr="00F61F18">
              <w:rPr>
                <w:rFonts w:eastAsia="Aptos"/>
              </w:rPr>
              <w:lastRenderedPageBreak/>
              <w:t xml:space="preserve">nationally consistent language of levels of risk local authorities can use in applying a proportionate management of natural hazard risk. </w:t>
            </w:r>
          </w:p>
        </w:tc>
      </w:tr>
      <w:tr w:rsidR="000B0906" w:rsidRPr="00F61F18" w14:paraId="53CF7127" w14:textId="77777777" w:rsidTr="00443916">
        <w:tc>
          <w:tcPr>
            <w:tcW w:w="2410" w:type="dxa"/>
            <w:tcBorders>
              <w:bottom w:val="single" w:sz="6" w:space="0" w:color="1B556B" w:themeColor="text2"/>
            </w:tcBorders>
            <w:tcMar>
              <w:left w:w="90" w:type="dxa"/>
              <w:right w:w="90" w:type="dxa"/>
            </w:tcMar>
          </w:tcPr>
          <w:p w14:paraId="1EA7338C" w14:textId="078451DA" w:rsidR="000B0906" w:rsidRPr="00F61F18" w:rsidRDefault="0035445C" w:rsidP="00EE43A1">
            <w:pPr>
              <w:pStyle w:val="TableTextbold"/>
              <w:rPr>
                <w:rFonts w:eastAsia="Aptos"/>
              </w:rPr>
            </w:pPr>
            <w:r>
              <w:rPr>
                <w:rFonts w:eastAsia="Aptos"/>
              </w:rPr>
              <w:lastRenderedPageBreak/>
              <w:t xml:space="preserve">D2 </w:t>
            </w:r>
            <w:r w:rsidR="000B0906" w:rsidRPr="00F61F18">
              <w:rPr>
                <w:rFonts w:eastAsia="Aptos"/>
              </w:rPr>
              <w:t>New development</w:t>
            </w:r>
          </w:p>
        </w:tc>
        <w:tc>
          <w:tcPr>
            <w:tcW w:w="6804" w:type="dxa"/>
            <w:tcBorders>
              <w:bottom w:val="single" w:sz="6" w:space="0" w:color="1B556B" w:themeColor="text2"/>
            </w:tcBorders>
            <w:tcMar>
              <w:left w:w="90" w:type="dxa"/>
              <w:right w:w="90" w:type="dxa"/>
            </w:tcMar>
          </w:tcPr>
          <w:p w14:paraId="0F714E5D" w14:textId="77777777" w:rsidR="000B0906" w:rsidRPr="00F61F18" w:rsidRDefault="000B0906" w:rsidP="00EE43A1">
            <w:pPr>
              <w:pStyle w:val="TableText"/>
              <w:rPr>
                <w:rFonts w:eastAsia="Aptos"/>
              </w:rPr>
            </w:pPr>
            <w:r w:rsidRPr="00F61F18">
              <w:rPr>
                <w:rFonts w:eastAsia="Aptos"/>
              </w:rPr>
              <w:t>Means development:</w:t>
            </w:r>
          </w:p>
          <w:p w14:paraId="08D80AB9" w14:textId="3079F3EC" w:rsidR="000B0906" w:rsidRPr="00F61F18" w:rsidRDefault="00B258D0" w:rsidP="00EE43A1">
            <w:pPr>
              <w:pStyle w:val="TableBullet"/>
              <w:rPr>
                <w:rFonts w:eastAsia="Aptos"/>
              </w:rPr>
            </w:pPr>
            <w:r w:rsidRPr="00F61F18">
              <w:rPr>
                <w:rFonts w:eastAsia="Aptos"/>
              </w:rPr>
              <w:t xml:space="preserve">of </w:t>
            </w:r>
            <w:r w:rsidR="000B0906" w:rsidRPr="00F61F18">
              <w:rPr>
                <w:rFonts w:eastAsia="Aptos"/>
              </w:rPr>
              <w:t>new buildings or structures on land that currently does not have buildings or structures on it; or</w:t>
            </w:r>
          </w:p>
          <w:p w14:paraId="632012E0" w14:textId="1D6D40C5" w:rsidR="000B0906" w:rsidRPr="00F61F18" w:rsidRDefault="00F17DAD" w:rsidP="00EE43A1">
            <w:pPr>
              <w:pStyle w:val="TableBullet"/>
              <w:rPr>
                <w:rFonts w:eastAsia="Aptos"/>
              </w:rPr>
            </w:pPr>
            <w:r w:rsidRPr="00F61F18">
              <w:rPr>
                <w:rFonts w:eastAsia="Aptos"/>
              </w:rPr>
              <w:t xml:space="preserve">of </w:t>
            </w:r>
            <w:r w:rsidR="000B0906" w:rsidRPr="00F61F18">
              <w:rPr>
                <w:rFonts w:eastAsia="Aptos"/>
              </w:rPr>
              <w:t>the extension or replacement of existing buildings and structures</w:t>
            </w:r>
            <w:r w:rsidRPr="00F61F18">
              <w:rPr>
                <w:rFonts w:eastAsia="Aptos"/>
              </w:rPr>
              <w:t>.</w:t>
            </w:r>
          </w:p>
        </w:tc>
        <w:tc>
          <w:tcPr>
            <w:tcW w:w="5301" w:type="dxa"/>
            <w:tcBorders>
              <w:bottom w:val="single" w:sz="6" w:space="0" w:color="1B556B" w:themeColor="text2"/>
            </w:tcBorders>
            <w:tcMar>
              <w:left w:w="90" w:type="dxa"/>
              <w:right w:w="90" w:type="dxa"/>
            </w:tcMar>
          </w:tcPr>
          <w:p w14:paraId="60811A01" w14:textId="23DB2F48" w:rsidR="000B0906" w:rsidRPr="00F61F18" w:rsidRDefault="000B0906" w:rsidP="000D1AD1">
            <w:pPr>
              <w:pStyle w:val="TableText"/>
              <w:rPr>
                <w:rFonts w:eastAsia="Aptos"/>
              </w:rPr>
            </w:pPr>
            <w:r w:rsidRPr="00F61F18">
              <w:rPr>
                <w:rFonts w:eastAsia="Aptos"/>
              </w:rPr>
              <w:t xml:space="preserve">This provision provides clarity on the application of the </w:t>
            </w:r>
            <w:r w:rsidR="00191506">
              <w:rPr>
                <w:rFonts w:eastAsia="Aptos"/>
              </w:rPr>
              <w:t xml:space="preserve">proposed </w:t>
            </w:r>
            <w:r w:rsidRPr="00F61F18">
              <w:rPr>
                <w:rFonts w:eastAsia="Aptos"/>
              </w:rPr>
              <w:t>NPS</w:t>
            </w:r>
            <w:r w:rsidR="00191506">
              <w:rPr>
                <w:rFonts w:eastAsia="Aptos"/>
              </w:rPr>
              <w:t>-NH</w:t>
            </w:r>
            <w:r w:rsidRPr="00F61F18">
              <w:rPr>
                <w:rFonts w:eastAsia="Aptos"/>
              </w:rPr>
              <w:t>. The policy will apply to development on undeveloped sites, on undeveloped pieces of land and to the extensions or rebuilding of sites with existing development.</w:t>
            </w:r>
          </w:p>
        </w:tc>
      </w:tr>
    </w:tbl>
    <w:p w14:paraId="3212B7FB" w14:textId="77777777" w:rsidR="00793194" w:rsidRPr="00F61F18" w:rsidRDefault="00793194" w:rsidP="00793194">
      <w:pPr>
        <w:pStyle w:val="BodyText"/>
        <w:spacing w:before="0" w:after="0"/>
      </w:pPr>
    </w:p>
    <w:tbl>
      <w:tblPr>
        <w:tblStyle w:val="TableGrid"/>
        <w:tblW w:w="14515" w:type="dxa"/>
        <w:tblBorders>
          <w:top w:val="single" w:sz="6" w:space="0" w:color="1B556B" w:themeColor="text2"/>
          <w:left w:val="none" w:sz="0" w:space="0" w:color="auto"/>
          <w:bottom w:val="single" w:sz="6" w:space="0" w:color="1B556B" w:themeColor="text2"/>
          <w:right w:val="none" w:sz="0" w:space="0" w:color="auto"/>
          <w:insideH w:val="single" w:sz="6" w:space="0" w:color="1B556B" w:themeColor="text2"/>
          <w:insideV w:val="single" w:sz="6" w:space="0" w:color="1B556B" w:themeColor="text2"/>
        </w:tblBorders>
        <w:tblLayout w:type="fixed"/>
        <w:tblCellMar>
          <w:left w:w="85" w:type="dxa"/>
          <w:right w:w="85" w:type="dxa"/>
        </w:tblCellMar>
        <w:tblLook w:val="04A0" w:firstRow="1" w:lastRow="0" w:firstColumn="1" w:lastColumn="0" w:noHBand="0" w:noVBand="1"/>
      </w:tblPr>
      <w:tblGrid>
        <w:gridCol w:w="2324"/>
        <w:gridCol w:w="6890"/>
        <w:gridCol w:w="5301"/>
      </w:tblGrid>
      <w:tr w:rsidR="000516DF" w:rsidRPr="00F61F18" w14:paraId="6757B022" w14:textId="77777777" w:rsidTr="00443916">
        <w:tc>
          <w:tcPr>
            <w:tcW w:w="2324" w:type="dxa"/>
            <w:shd w:val="clear" w:color="auto" w:fill="1B556B" w:themeFill="text2"/>
            <w:tcMar>
              <w:left w:w="90" w:type="dxa"/>
              <w:right w:w="90" w:type="dxa"/>
            </w:tcMar>
          </w:tcPr>
          <w:p w14:paraId="5834C85F" w14:textId="77777777" w:rsidR="000B0906" w:rsidRPr="00F61F18" w:rsidRDefault="000B0906" w:rsidP="000D1AD1">
            <w:pPr>
              <w:pStyle w:val="TableTextbold"/>
              <w:rPr>
                <w:rFonts w:eastAsia="Aptos"/>
                <w:color w:val="FFFFFF" w:themeColor="background1"/>
              </w:rPr>
            </w:pPr>
            <w:r w:rsidRPr="00F61F18">
              <w:rPr>
                <w:rFonts w:eastAsia="Aptos"/>
                <w:color w:val="FFFFFF" w:themeColor="background1"/>
              </w:rPr>
              <w:t xml:space="preserve">Objectives </w:t>
            </w:r>
          </w:p>
        </w:tc>
        <w:tc>
          <w:tcPr>
            <w:tcW w:w="6890" w:type="dxa"/>
            <w:shd w:val="clear" w:color="auto" w:fill="1B556B" w:themeFill="text2"/>
            <w:tcMar>
              <w:left w:w="90" w:type="dxa"/>
              <w:right w:w="90" w:type="dxa"/>
            </w:tcMar>
          </w:tcPr>
          <w:p w14:paraId="7BF7D13B" w14:textId="77777777" w:rsidR="000B0906" w:rsidRPr="00F61F18" w:rsidRDefault="000B0906" w:rsidP="000D1AD1">
            <w:pPr>
              <w:pStyle w:val="TableTextbold"/>
              <w:rPr>
                <w:rFonts w:eastAsia="Aptos"/>
                <w:color w:val="FFFFFF" w:themeColor="background1"/>
              </w:rPr>
            </w:pPr>
            <w:r w:rsidRPr="00F61F18">
              <w:rPr>
                <w:rFonts w:eastAsia="Aptos"/>
                <w:color w:val="FFFFFF" w:themeColor="background1"/>
              </w:rPr>
              <w:t xml:space="preserve">Proposed provisions </w:t>
            </w:r>
          </w:p>
        </w:tc>
        <w:tc>
          <w:tcPr>
            <w:tcW w:w="5301" w:type="dxa"/>
            <w:shd w:val="clear" w:color="auto" w:fill="1B556B" w:themeFill="text2"/>
            <w:tcMar>
              <w:left w:w="90" w:type="dxa"/>
              <w:right w:w="90" w:type="dxa"/>
            </w:tcMar>
          </w:tcPr>
          <w:p w14:paraId="6D22B3C6" w14:textId="77777777" w:rsidR="000B0906" w:rsidRPr="00F61F18" w:rsidRDefault="000B0906" w:rsidP="000D1AD1">
            <w:pPr>
              <w:pStyle w:val="TableTextbold"/>
              <w:rPr>
                <w:rFonts w:eastAsia="Aptos"/>
                <w:color w:val="FFFFFF" w:themeColor="background1"/>
              </w:rPr>
            </w:pPr>
            <w:r w:rsidRPr="00F61F18">
              <w:rPr>
                <w:rFonts w:eastAsia="Aptos"/>
                <w:color w:val="FFFFFF" w:themeColor="background1"/>
              </w:rPr>
              <w:t xml:space="preserve">Reasons </w:t>
            </w:r>
          </w:p>
        </w:tc>
      </w:tr>
      <w:tr w:rsidR="000B0906" w:rsidRPr="00F61F18" w14:paraId="5247EF0F" w14:textId="77777777" w:rsidTr="00443916">
        <w:tc>
          <w:tcPr>
            <w:tcW w:w="2324" w:type="dxa"/>
            <w:tcBorders>
              <w:bottom w:val="single" w:sz="6" w:space="0" w:color="1B556B" w:themeColor="text2"/>
            </w:tcBorders>
            <w:tcMar>
              <w:left w:w="90" w:type="dxa"/>
              <w:right w:w="90" w:type="dxa"/>
            </w:tcMar>
          </w:tcPr>
          <w:p w14:paraId="2A0CF646" w14:textId="7A44CE97" w:rsidR="000B0906" w:rsidRPr="00F61F18" w:rsidRDefault="002726FF" w:rsidP="000D1AD1">
            <w:pPr>
              <w:pStyle w:val="TableTextbold"/>
              <w:rPr>
                <w:rFonts w:eastAsia="Aptos"/>
              </w:rPr>
            </w:pPr>
            <w:r w:rsidRPr="00F61F18">
              <w:rPr>
                <w:rFonts w:eastAsia="Aptos"/>
              </w:rPr>
              <w:t>O</w:t>
            </w:r>
            <w:r>
              <w:rPr>
                <w:rFonts w:eastAsia="Aptos"/>
              </w:rPr>
              <w:t>B</w:t>
            </w:r>
            <w:r w:rsidR="000B0906" w:rsidRPr="00F61F18">
              <w:rPr>
                <w:rFonts w:eastAsia="Aptos"/>
              </w:rPr>
              <w:t>1 Embedding a risk-based approach</w:t>
            </w:r>
          </w:p>
        </w:tc>
        <w:tc>
          <w:tcPr>
            <w:tcW w:w="6890" w:type="dxa"/>
            <w:tcBorders>
              <w:bottom w:val="single" w:sz="6" w:space="0" w:color="1B556B" w:themeColor="text2"/>
            </w:tcBorders>
            <w:tcMar>
              <w:left w:w="90" w:type="dxa"/>
              <w:right w:w="90" w:type="dxa"/>
            </w:tcMar>
          </w:tcPr>
          <w:p w14:paraId="3F62D0B5" w14:textId="057DB670" w:rsidR="00AC1D35" w:rsidRDefault="00AC1D35" w:rsidP="000D1AD1">
            <w:pPr>
              <w:pStyle w:val="TableText"/>
              <w:rPr>
                <w:rFonts w:eastAsia="Calibri"/>
              </w:rPr>
            </w:pPr>
            <w:r>
              <w:rPr>
                <w:rFonts w:eastAsia="Calibri"/>
              </w:rPr>
              <w:t>An objective that could be expressed as:</w:t>
            </w:r>
          </w:p>
          <w:p w14:paraId="4E50A0D0" w14:textId="5D3E7030" w:rsidR="000B0906" w:rsidRPr="00AC1D35" w:rsidRDefault="000B0906" w:rsidP="000D1AD1">
            <w:pPr>
              <w:pStyle w:val="TableText"/>
              <w:rPr>
                <w:rFonts w:eastAsia="Calibri"/>
                <w:i/>
                <w:iCs/>
              </w:rPr>
            </w:pPr>
            <w:r w:rsidRPr="00AC1D35">
              <w:rPr>
                <w:rFonts w:eastAsia="Calibri"/>
                <w:i/>
                <w:iCs/>
              </w:rPr>
              <w:t xml:space="preserve">In order to avoid, mitigate and reduce risks arising from natural hazards on subdivision, use and development, local authorities apply: </w:t>
            </w:r>
          </w:p>
          <w:p w14:paraId="06362D0C" w14:textId="61DADBA1" w:rsidR="000B0906" w:rsidRPr="00AC1D35" w:rsidRDefault="000B0906" w:rsidP="000D1AD1">
            <w:pPr>
              <w:pStyle w:val="TableBullet"/>
              <w:rPr>
                <w:rFonts w:eastAsia="Calibri"/>
                <w:i/>
                <w:iCs/>
              </w:rPr>
            </w:pPr>
            <w:r w:rsidRPr="00AC1D35">
              <w:rPr>
                <w:rFonts w:eastAsia="Calibri"/>
                <w:i/>
                <w:iCs/>
              </w:rPr>
              <w:t>a risk-based approach to managing natural hazard risks</w:t>
            </w:r>
            <w:r w:rsidR="00815195" w:rsidRPr="00AC1D35">
              <w:rPr>
                <w:rFonts w:eastAsia="Calibri"/>
                <w:i/>
                <w:iCs/>
              </w:rPr>
              <w:t>;</w:t>
            </w:r>
            <w:r w:rsidRPr="00AC1D35">
              <w:rPr>
                <w:rFonts w:eastAsia="Calibri"/>
                <w:i/>
                <w:iCs/>
              </w:rPr>
              <w:t xml:space="preserve"> and</w:t>
            </w:r>
            <w:r w:rsidR="000516DF" w:rsidRPr="00AC1D35">
              <w:rPr>
                <w:rFonts w:eastAsia="Calibri"/>
                <w:i/>
                <w:iCs/>
              </w:rPr>
              <w:t xml:space="preserve"> </w:t>
            </w:r>
          </w:p>
          <w:p w14:paraId="280B186D" w14:textId="31D98246" w:rsidR="000B0906" w:rsidRPr="00F61F18" w:rsidRDefault="000B0906" w:rsidP="000D1AD1">
            <w:pPr>
              <w:pStyle w:val="TableBullet"/>
              <w:spacing w:after="120"/>
              <w:rPr>
                <w:rFonts w:ascii="Aptos" w:eastAsia="Aptos" w:hAnsi="Aptos" w:cs="Aptos"/>
              </w:rPr>
            </w:pPr>
            <w:r w:rsidRPr="00AC1D35">
              <w:rPr>
                <w:rFonts w:eastAsia="Calibri"/>
                <w:i/>
                <w:iCs/>
              </w:rPr>
              <w:t>land use or use controls that are proportionate to the level of natural hazard risk.</w:t>
            </w:r>
            <w:r w:rsidR="000516DF" w:rsidRPr="00F61F18">
              <w:rPr>
                <w:rFonts w:eastAsia="Calibri"/>
              </w:rPr>
              <w:t xml:space="preserve"> </w:t>
            </w:r>
          </w:p>
        </w:tc>
        <w:tc>
          <w:tcPr>
            <w:tcW w:w="5301" w:type="dxa"/>
            <w:tcBorders>
              <w:bottom w:val="single" w:sz="6" w:space="0" w:color="1B556B" w:themeColor="text2"/>
            </w:tcBorders>
            <w:tcMar>
              <w:left w:w="90" w:type="dxa"/>
              <w:right w:w="90" w:type="dxa"/>
            </w:tcMar>
          </w:tcPr>
          <w:p w14:paraId="4CB4E1D1" w14:textId="19A3F476" w:rsidR="000B0906" w:rsidRPr="00F61F18" w:rsidRDefault="000B0906" w:rsidP="000D1AD1">
            <w:pPr>
              <w:pStyle w:val="TableText"/>
              <w:rPr>
                <w:rFonts w:eastAsia="Aptos"/>
              </w:rPr>
            </w:pPr>
            <w:r w:rsidRPr="00F61F18">
              <w:rPr>
                <w:rFonts w:eastAsia="Aptos"/>
              </w:rPr>
              <w:t>The intent of this objective is to embed good practice around risk</w:t>
            </w:r>
            <w:r w:rsidR="008D10FE" w:rsidRPr="00F61F18">
              <w:rPr>
                <w:rFonts w:eastAsia="Aptos"/>
              </w:rPr>
              <w:noBreakHyphen/>
            </w:r>
            <w:r w:rsidRPr="00F61F18">
              <w:rPr>
                <w:rFonts w:eastAsia="Aptos"/>
              </w:rPr>
              <w:t>based and proportionate management as New Zealand move</w:t>
            </w:r>
            <w:r w:rsidR="00B412D8">
              <w:rPr>
                <w:rFonts w:eastAsia="Aptos"/>
              </w:rPr>
              <w:t>s</w:t>
            </w:r>
            <w:r w:rsidRPr="00F61F18">
              <w:rPr>
                <w:rFonts w:eastAsia="Aptos"/>
              </w:rPr>
              <w:t xml:space="preserve"> towards the higher-level objective of ensuring development is located</w:t>
            </w:r>
            <w:r w:rsidR="008D10FE" w:rsidRPr="00F61F18">
              <w:rPr>
                <w:rFonts w:eastAsia="Aptos"/>
              </w:rPr>
              <w:t> </w:t>
            </w:r>
            <w:r w:rsidRPr="00F61F18">
              <w:rPr>
                <w:rFonts w:eastAsia="Aptos"/>
              </w:rPr>
              <w:t>and designed appropriately in terms of natural hazard risk. Understanding natural hazard risk and subsequently managing development based on such risk requires more upfront work than a</w:t>
            </w:r>
            <w:r w:rsidR="008D10FE" w:rsidRPr="00F61F18">
              <w:rPr>
                <w:rFonts w:eastAsia="Aptos"/>
              </w:rPr>
              <w:t> </w:t>
            </w:r>
            <w:r w:rsidRPr="00F61F18">
              <w:rPr>
                <w:rFonts w:eastAsia="Aptos"/>
              </w:rPr>
              <w:t xml:space="preserve">simpler approach but has the benefit of maximising viable development while managing risk. </w:t>
            </w:r>
          </w:p>
        </w:tc>
      </w:tr>
    </w:tbl>
    <w:p w14:paraId="5D2D4707" w14:textId="77777777" w:rsidR="00793194" w:rsidRPr="00F61F18" w:rsidRDefault="00793194" w:rsidP="00793194">
      <w:pPr>
        <w:pStyle w:val="BodyText"/>
        <w:spacing w:before="0" w:after="0"/>
      </w:pPr>
    </w:p>
    <w:tbl>
      <w:tblPr>
        <w:tblStyle w:val="TableGrid"/>
        <w:tblW w:w="14515" w:type="dxa"/>
        <w:tblBorders>
          <w:top w:val="single" w:sz="6" w:space="0" w:color="1B556B" w:themeColor="text2"/>
          <w:left w:val="none" w:sz="0" w:space="0" w:color="auto"/>
          <w:bottom w:val="single" w:sz="6" w:space="0" w:color="1B556B" w:themeColor="text2"/>
          <w:right w:val="none" w:sz="0" w:space="0" w:color="auto"/>
          <w:insideH w:val="single" w:sz="6" w:space="0" w:color="1B556B" w:themeColor="text2"/>
          <w:insideV w:val="single" w:sz="6" w:space="0" w:color="1B556B" w:themeColor="text2"/>
        </w:tblBorders>
        <w:tblLayout w:type="fixed"/>
        <w:tblCellMar>
          <w:left w:w="85" w:type="dxa"/>
          <w:right w:w="85" w:type="dxa"/>
        </w:tblCellMar>
        <w:tblLook w:val="04A0" w:firstRow="1" w:lastRow="0" w:firstColumn="1" w:lastColumn="0" w:noHBand="0" w:noVBand="1"/>
      </w:tblPr>
      <w:tblGrid>
        <w:gridCol w:w="2324"/>
        <w:gridCol w:w="6890"/>
        <w:gridCol w:w="5301"/>
      </w:tblGrid>
      <w:tr w:rsidR="000D1AD1" w:rsidRPr="00F61F18" w14:paraId="42F6DDB6" w14:textId="77777777" w:rsidTr="008D10FE">
        <w:trPr>
          <w:tblHeader/>
        </w:trPr>
        <w:tc>
          <w:tcPr>
            <w:tcW w:w="2324" w:type="dxa"/>
            <w:shd w:val="clear" w:color="auto" w:fill="1B556B" w:themeFill="text2"/>
            <w:tcMar>
              <w:left w:w="90" w:type="dxa"/>
              <w:right w:w="90" w:type="dxa"/>
            </w:tcMar>
          </w:tcPr>
          <w:p w14:paraId="2CAAEE03" w14:textId="77777777" w:rsidR="000B0906" w:rsidRPr="00F61F18" w:rsidRDefault="000B0906" w:rsidP="00955AB6">
            <w:pPr>
              <w:pStyle w:val="TableTextbold"/>
              <w:keepNext/>
              <w:rPr>
                <w:rFonts w:eastAsia="Aptos"/>
                <w:color w:val="FFFFFF" w:themeColor="background1"/>
              </w:rPr>
            </w:pPr>
            <w:r w:rsidRPr="00F61F18">
              <w:rPr>
                <w:rFonts w:eastAsia="Aptos"/>
                <w:color w:val="FFFFFF" w:themeColor="background1"/>
              </w:rPr>
              <w:lastRenderedPageBreak/>
              <w:t>Policies</w:t>
            </w:r>
          </w:p>
        </w:tc>
        <w:tc>
          <w:tcPr>
            <w:tcW w:w="6890" w:type="dxa"/>
            <w:shd w:val="clear" w:color="auto" w:fill="1B556B" w:themeFill="text2"/>
            <w:tcMar>
              <w:left w:w="90" w:type="dxa"/>
              <w:right w:w="90" w:type="dxa"/>
            </w:tcMar>
          </w:tcPr>
          <w:p w14:paraId="3479C195" w14:textId="77777777" w:rsidR="000B0906" w:rsidRPr="00F61F18" w:rsidRDefault="000B0906" w:rsidP="00955AB6">
            <w:pPr>
              <w:pStyle w:val="TableTextbold"/>
              <w:keepNext/>
              <w:rPr>
                <w:rFonts w:eastAsia="Aptos"/>
                <w:color w:val="FFFFFF" w:themeColor="background1"/>
              </w:rPr>
            </w:pPr>
            <w:r w:rsidRPr="00F61F18">
              <w:rPr>
                <w:rFonts w:eastAsia="Aptos"/>
                <w:color w:val="FFFFFF" w:themeColor="background1"/>
              </w:rPr>
              <w:t>Proposed provisions</w:t>
            </w:r>
          </w:p>
        </w:tc>
        <w:tc>
          <w:tcPr>
            <w:tcW w:w="5301" w:type="dxa"/>
            <w:shd w:val="clear" w:color="auto" w:fill="1B556B" w:themeFill="text2"/>
            <w:tcMar>
              <w:left w:w="90" w:type="dxa"/>
              <w:right w:w="90" w:type="dxa"/>
            </w:tcMar>
          </w:tcPr>
          <w:p w14:paraId="3E043876" w14:textId="77777777" w:rsidR="000B0906" w:rsidRPr="00F61F18" w:rsidRDefault="000B0906" w:rsidP="00955AB6">
            <w:pPr>
              <w:pStyle w:val="TableTextbold"/>
              <w:keepNext/>
              <w:rPr>
                <w:rFonts w:eastAsia="Aptos"/>
                <w:color w:val="FFFFFF" w:themeColor="background1"/>
              </w:rPr>
            </w:pPr>
            <w:r w:rsidRPr="00F61F18">
              <w:rPr>
                <w:rFonts w:eastAsia="Aptos"/>
                <w:color w:val="FFFFFF" w:themeColor="background1"/>
              </w:rPr>
              <w:t>Reasons</w:t>
            </w:r>
          </w:p>
        </w:tc>
      </w:tr>
      <w:tr w:rsidR="000B0906" w:rsidRPr="00F61F18" w14:paraId="109CF0FC" w14:textId="77777777" w:rsidTr="008D10FE">
        <w:tc>
          <w:tcPr>
            <w:tcW w:w="2324" w:type="dxa"/>
            <w:tcMar>
              <w:left w:w="90" w:type="dxa"/>
              <w:right w:w="90" w:type="dxa"/>
            </w:tcMar>
          </w:tcPr>
          <w:p w14:paraId="13A4569A" w14:textId="6EF476F1" w:rsidR="000B0906" w:rsidRPr="00F61F18" w:rsidRDefault="000B0906" w:rsidP="00955AB6">
            <w:pPr>
              <w:pStyle w:val="TableTextbold"/>
              <w:keepNext/>
              <w:rPr>
                <w:rFonts w:eastAsia="Aptos"/>
              </w:rPr>
            </w:pPr>
            <w:r w:rsidRPr="00F61F18">
              <w:rPr>
                <w:rFonts w:eastAsia="Aptos"/>
              </w:rPr>
              <w:t xml:space="preserve">P1 Risk </w:t>
            </w:r>
            <w:r w:rsidR="00955AB6" w:rsidRPr="00F61F18">
              <w:rPr>
                <w:rFonts w:eastAsia="Aptos"/>
              </w:rPr>
              <w:t>a</w:t>
            </w:r>
            <w:r w:rsidRPr="00F61F18">
              <w:rPr>
                <w:rFonts w:eastAsia="Aptos"/>
              </w:rPr>
              <w:t>ssessments</w:t>
            </w:r>
          </w:p>
        </w:tc>
        <w:tc>
          <w:tcPr>
            <w:tcW w:w="6890" w:type="dxa"/>
            <w:shd w:val="clear" w:color="auto" w:fill="FFFFFF" w:themeFill="background1"/>
            <w:tcMar>
              <w:left w:w="90" w:type="dxa"/>
              <w:right w:w="90" w:type="dxa"/>
            </w:tcMar>
          </w:tcPr>
          <w:p w14:paraId="229B105D" w14:textId="4378C1B0" w:rsidR="000B0906" w:rsidRPr="00F61F18" w:rsidRDefault="000B0906" w:rsidP="00955AB6">
            <w:pPr>
              <w:pStyle w:val="TableText"/>
              <w:keepNext/>
              <w:rPr>
                <w:rFonts w:eastAsia="Aptos"/>
              </w:rPr>
            </w:pPr>
            <w:r w:rsidRPr="00F61F18">
              <w:rPr>
                <w:rFonts w:eastAsia="Aptos"/>
              </w:rPr>
              <w:t>When assessing natural hazard risk for an activity in planning and consenting</w:t>
            </w:r>
            <w:r w:rsidR="00955AB6" w:rsidRPr="00F61F18">
              <w:rPr>
                <w:rFonts w:eastAsia="Aptos"/>
              </w:rPr>
              <w:t>,</w:t>
            </w:r>
            <w:r w:rsidRPr="00F61F18">
              <w:rPr>
                <w:rFonts w:eastAsia="Aptos"/>
              </w:rPr>
              <w:t xml:space="preserve"> local authorities must consider:</w:t>
            </w:r>
          </w:p>
          <w:p w14:paraId="31CF7F07" w14:textId="32858B9F" w:rsidR="000B0906" w:rsidRPr="00F61F18" w:rsidRDefault="000B0906" w:rsidP="00C751F8">
            <w:pPr>
              <w:pStyle w:val="TableText"/>
              <w:keepNext/>
              <w:numPr>
                <w:ilvl w:val="0"/>
                <w:numId w:val="50"/>
              </w:numPr>
              <w:spacing w:before="0"/>
              <w:rPr>
                <w:rFonts w:eastAsia="Aptos"/>
              </w:rPr>
            </w:pPr>
            <w:r w:rsidRPr="00F61F18">
              <w:rPr>
                <w:rFonts w:eastAsia="Aptos"/>
              </w:rPr>
              <w:t>the likelihood of a natural hazard event occurring</w:t>
            </w:r>
            <w:r w:rsidR="002D793F">
              <w:rPr>
                <w:rFonts w:eastAsia="Aptos"/>
              </w:rPr>
              <w:t>;</w:t>
            </w:r>
          </w:p>
          <w:p w14:paraId="0048EEB6" w14:textId="447C9C07" w:rsidR="000B0906" w:rsidRPr="00F61F18" w:rsidRDefault="000B0906" w:rsidP="00C751F8">
            <w:pPr>
              <w:pStyle w:val="TableText"/>
              <w:keepNext/>
              <w:numPr>
                <w:ilvl w:val="0"/>
                <w:numId w:val="50"/>
              </w:numPr>
              <w:spacing w:before="0"/>
              <w:rPr>
                <w:rFonts w:eastAsia="Aptos"/>
              </w:rPr>
            </w:pPr>
            <w:r w:rsidRPr="00F61F18">
              <w:rPr>
                <w:rFonts w:eastAsia="Aptos"/>
              </w:rPr>
              <w:t>the consequences of a natural hazard event for the activity</w:t>
            </w:r>
            <w:r w:rsidR="002D793F">
              <w:rPr>
                <w:rFonts w:eastAsia="Aptos"/>
              </w:rPr>
              <w:t>;</w:t>
            </w:r>
          </w:p>
          <w:p w14:paraId="08FA7451" w14:textId="3AAD73C1" w:rsidR="000B0906" w:rsidRPr="00F61F18" w:rsidRDefault="000B0906" w:rsidP="00C751F8">
            <w:pPr>
              <w:pStyle w:val="TableText"/>
              <w:keepNext/>
              <w:numPr>
                <w:ilvl w:val="0"/>
                <w:numId w:val="50"/>
              </w:numPr>
              <w:spacing w:before="0"/>
              <w:rPr>
                <w:rFonts w:eastAsia="Aptos"/>
              </w:rPr>
            </w:pPr>
            <w:r w:rsidRPr="00F61F18">
              <w:rPr>
                <w:rFonts w:eastAsia="Aptos"/>
              </w:rPr>
              <w:t>existing and proposed mitigation measures</w:t>
            </w:r>
            <w:r w:rsidR="002D793F">
              <w:rPr>
                <w:rFonts w:eastAsia="Aptos"/>
              </w:rPr>
              <w:t>; and</w:t>
            </w:r>
          </w:p>
          <w:p w14:paraId="249580B5" w14:textId="44F9C739" w:rsidR="000B0906" w:rsidRPr="00F61F18" w:rsidRDefault="000B0906" w:rsidP="00C751F8">
            <w:pPr>
              <w:pStyle w:val="TableText"/>
              <w:keepNext/>
              <w:numPr>
                <w:ilvl w:val="0"/>
                <w:numId w:val="50"/>
              </w:numPr>
              <w:spacing w:before="0"/>
              <w:rPr>
                <w:rFonts w:ascii="Aptos" w:eastAsia="Aptos" w:hAnsi="Aptos" w:cs="Aptos"/>
              </w:rPr>
            </w:pPr>
            <w:r w:rsidRPr="00F61F18">
              <w:rPr>
                <w:rFonts w:eastAsia="Aptos"/>
              </w:rPr>
              <w:t>residual risk.</w:t>
            </w:r>
          </w:p>
        </w:tc>
        <w:tc>
          <w:tcPr>
            <w:tcW w:w="5301" w:type="dxa"/>
            <w:shd w:val="clear" w:color="auto" w:fill="FFFFFF" w:themeFill="background1"/>
            <w:tcMar>
              <w:left w:w="90" w:type="dxa"/>
              <w:right w:w="90" w:type="dxa"/>
            </w:tcMar>
          </w:tcPr>
          <w:p w14:paraId="16777188" w14:textId="7B238682" w:rsidR="000B0906" w:rsidRPr="00F61F18" w:rsidRDefault="000B0906" w:rsidP="00955AB6">
            <w:pPr>
              <w:pStyle w:val="TableText"/>
              <w:keepNext/>
              <w:rPr>
                <w:rFonts w:eastAsia="Aptos"/>
              </w:rPr>
            </w:pPr>
            <w:r w:rsidRPr="00F61F18">
              <w:rPr>
                <w:rFonts w:eastAsia="Aptos"/>
              </w:rPr>
              <w:t>The intention of this provision is to require some standard components for natural hazard risk assessments that local authorities have within plans or undertake as part of consenting processes.</w:t>
            </w:r>
            <w:r w:rsidR="000516DF" w:rsidRPr="00F61F18">
              <w:rPr>
                <w:rFonts w:eastAsia="Aptos"/>
              </w:rPr>
              <w:t xml:space="preserve"> </w:t>
            </w:r>
          </w:p>
          <w:p w14:paraId="7F4B2FD1" w14:textId="58A036EB" w:rsidR="000B0906" w:rsidRPr="00F61F18" w:rsidRDefault="000B0906" w:rsidP="00955AB6">
            <w:pPr>
              <w:pStyle w:val="TableText"/>
              <w:keepNext/>
              <w:rPr>
                <w:rFonts w:eastAsia="Aptos"/>
              </w:rPr>
            </w:pPr>
            <w:r w:rsidRPr="00F61F18">
              <w:rPr>
                <w:rFonts w:eastAsia="Aptos"/>
              </w:rPr>
              <w:t>The assessment process is intended to build a more comprehensive picture of risk by considering the nature of the hazard, as well as the specific activity under consideration</w:t>
            </w:r>
            <w:r w:rsidR="001C4077" w:rsidRPr="00F61F18">
              <w:rPr>
                <w:rFonts w:eastAsia="Aptos"/>
              </w:rPr>
              <w:t>,</w:t>
            </w:r>
            <w:r w:rsidRPr="00F61F18">
              <w:rPr>
                <w:rFonts w:eastAsia="Aptos"/>
              </w:rPr>
              <w:t xml:space="preserve"> including any mitigation measures. If the hazard is considered without reference to the type of activity proposed</w:t>
            </w:r>
            <w:r w:rsidR="001C4077" w:rsidRPr="00F61F18">
              <w:rPr>
                <w:rFonts w:eastAsia="Aptos"/>
              </w:rPr>
              <w:t>,</w:t>
            </w:r>
            <w:r w:rsidRPr="00F61F18">
              <w:rPr>
                <w:rFonts w:eastAsia="Aptos"/>
              </w:rPr>
              <w:t xml:space="preserve"> the new development may be unnecessarily constrained. </w:t>
            </w:r>
          </w:p>
          <w:p w14:paraId="027654B9" w14:textId="25D351F4" w:rsidR="000B0906" w:rsidRPr="00F61F18" w:rsidRDefault="000B0906" w:rsidP="00955AB6">
            <w:pPr>
              <w:pStyle w:val="TableText"/>
              <w:keepNext/>
              <w:rPr>
                <w:rFonts w:eastAsia="Aptos"/>
              </w:rPr>
            </w:pPr>
            <w:r w:rsidRPr="00F61F18">
              <w:rPr>
                <w:rFonts w:eastAsia="Aptos"/>
              </w:rPr>
              <w:t xml:space="preserve">Consideration of mitigation measures within the risk assessment process ensures that the potential use of land is maximised. In some cases, it will be up to proponents of </w:t>
            </w:r>
            <w:r w:rsidR="00E75986" w:rsidRPr="00F61F18">
              <w:rPr>
                <w:rFonts w:eastAsia="Aptos"/>
              </w:rPr>
              <w:t xml:space="preserve">the </w:t>
            </w:r>
            <w:r w:rsidRPr="00F61F18">
              <w:rPr>
                <w:rFonts w:eastAsia="Aptos"/>
              </w:rPr>
              <w:t>development to decide whether new developments are worthwhile, when taking into account the costs of mitigation measures.</w:t>
            </w:r>
          </w:p>
        </w:tc>
      </w:tr>
      <w:tr w:rsidR="000B0906" w:rsidRPr="00F61F18" w14:paraId="1B7964C4" w14:textId="77777777" w:rsidTr="008D10FE">
        <w:tc>
          <w:tcPr>
            <w:tcW w:w="2324" w:type="dxa"/>
            <w:tcMar>
              <w:left w:w="90" w:type="dxa"/>
              <w:right w:w="90" w:type="dxa"/>
            </w:tcMar>
          </w:tcPr>
          <w:p w14:paraId="6FD5BABA" w14:textId="695DECDC" w:rsidR="000B0906" w:rsidRPr="00F61F18" w:rsidRDefault="000B0906" w:rsidP="004C3BEA">
            <w:pPr>
              <w:pStyle w:val="TableTextbold"/>
              <w:rPr>
                <w:rFonts w:eastAsia="Aptos"/>
              </w:rPr>
            </w:pPr>
            <w:r w:rsidRPr="00F61F18">
              <w:rPr>
                <w:rFonts w:eastAsia="Aptos"/>
              </w:rPr>
              <w:t xml:space="preserve">P2 Climate </w:t>
            </w:r>
            <w:r w:rsidR="00E75986" w:rsidRPr="00F61F18">
              <w:rPr>
                <w:rFonts w:eastAsia="Aptos"/>
              </w:rPr>
              <w:t>c</w:t>
            </w:r>
            <w:r w:rsidRPr="00F61F18">
              <w:rPr>
                <w:rFonts w:eastAsia="Aptos"/>
              </w:rPr>
              <w:t xml:space="preserve">hange </w:t>
            </w:r>
            <w:r w:rsidR="00E75986" w:rsidRPr="00F61F18">
              <w:rPr>
                <w:rFonts w:eastAsia="Aptos"/>
              </w:rPr>
              <w:t>t</w:t>
            </w:r>
            <w:r w:rsidRPr="00F61F18">
              <w:rPr>
                <w:rFonts w:eastAsia="Aptos"/>
              </w:rPr>
              <w:t>imeframes</w:t>
            </w:r>
          </w:p>
        </w:tc>
        <w:tc>
          <w:tcPr>
            <w:tcW w:w="6890" w:type="dxa"/>
            <w:tcMar>
              <w:left w:w="90" w:type="dxa"/>
              <w:right w:w="90" w:type="dxa"/>
            </w:tcMar>
          </w:tcPr>
          <w:p w14:paraId="6A276020" w14:textId="56269476" w:rsidR="000B0906" w:rsidRPr="00F61F18" w:rsidRDefault="000B0906" w:rsidP="004C3BEA">
            <w:pPr>
              <w:pStyle w:val="TableText"/>
              <w:rPr>
                <w:rFonts w:eastAsia="Aptos"/>
              </w:rPr>
            </w:pPr>
            <w:r w:rsidRPr="00F61F18">
              <w:rPr>
                <w:rFonts w:eastAsia="Aptos"/>
              </w:rPr>
              <w:t xml:space="preserve">The potential impacts of climate change on natural hazards are to be considered at least 100 years into the future. </w:t>
            </w:r>
          </w:p>
        </w:tc>
        <w:tc>
          <w:tcPr>
            <w:tcW w:w="5301" w:type="dxa"/>
            <w:tcMar>
              <w:left w:w="90" w:type="dxa"/>
              <w:right w:w="90" w:type="dxa"/>
            </w:tcMar>
          </w:tcPr>
          <w:p w14:paraId="039F908F" w14:textId="346C63D8" w:rsidR="000B0906" w:rsidRPr="00F61F18" w:rsidRDefault="000B0906" w:rsidP="004C3BEA">
            <w:pPr>
              <w:pStyle w:val="TableText"/>
              <w:rPr>
                <w:rFonts w:eastAsia="Aptos"/>
              </w:rPr>
            </w:pPr>
            <w:r w:rsidRPr="00F61F18">
              <w:rPr>
                <w:rFonts w:eastAsia="Aptos"/>
              </w:rPr>
              <w:t>This provision establishes an appropriate timeframe for consideration of the potential impacts of climate change on changing risk profiles of natural hazards. The time</w:t>
            </w:r>
            <w:r w:rsidR="007441BC">
              <w:rPr>
                <w:rFonts w:eastAsia="Aptos"/>
              </w:rPr>
              <w:t xml:space="preserve"> </w:t>
            </w:r>
            <w:r w:rsidRPr="00F61F18">
              <w:rPr>
                <w:rFonts w:eastAsia="Aptos"/>
              </w:rPr>
              <w:t>frame will apply using existing or generating new hazard data and information for use in the risk assessment process. If the 100-year time</w:t>
            </w:r>
            <w:r w:rsidR="00774216">
              <w:rPr>
                <w:rFonts w:eastAsia="Aptos"/>
              </w:rPr>
              <w:t xml:space="preserve"> </w:t>
            </w:r>
            <w:r w:rsidRPr="00F61F18">
              <w:rPr>
                <w:rFonts w:eastAsia="Aptos"/>
              </w:rPr>
              <w:t xml:space="preserve">frame is not applicable or able to be considered for particular hazards, </w:t>
            </w:r>
            <w:r w:rsidR="0097509D">
              <w:rPr>
                <w:rFonts w:eastAsia="Aptos"/>
              </w:rPr>
              <w:t>P</w:t>
            </w:r>
            <w:r w:rsidR="008C6484">
              <w:rPr>
                <w:rFonts w:eastAsia="Aptos"/>
              </w:rPr>
              <w:t>4</w:t>
            </w:r>
            <w:r w:rsidRPr="00F61F18">
              <w:rPr>
                <w:rFonts w:eastAsia="Aptos"/>
              </w:rPr>
              <w:t xml:space="preserve"> (</w:t>
            </w:r>
            <w:r w:rsidR="006A1AB1" w:rsidRPr="00F61F18">
              <w:rPr>
                <w:rFonts w:eastAsia="Aptos"/>
              </w:rPr>
              <w:t>b</w:t>
            </w:r>
            <w:r w:rsidRPr="00F61F18">
              <w:rPr>
                <w:rFonts w:eastAsia="Aptos"/>
              </w:rPr>
              <w:t xml:space="preserve">est </w:t>
            </w:r>
            <w:r w:rsidR="006A1AB1" w:rsidRPr="00F61F18">
              <w:rPr>
                <w:rFonts w:eastAsia="Aptos"/>
              </w:rPr>
              <w:t>a</w:t>
            </w:r>
            <w:r w:rsidRPr="00F61F18">
              <w:rPr>
                <w:rFonts w:eastAsia="Aptos"/>
              </w:rPr>
              <w:t xml:space="preserve">vailable </w:t>
            </w:r>
            <w:r w:rsidR="006A1AB1" w:rsidRPr="00F61F18">
              <w:rPr>
                <w:rFonts w:eastAsia="Aptos"/>
              </w:rPr>
              <w:t>i</w:t>
            </w:r>
            <w:r w:rsidRPr="00F61F18">
              <w:rPr>
                <w:rFonts w:eastAsia="Aptos"/>
              </w:rPr>
              <w:t xml:space="preserve">nformation) would apply. </w:t>
            </w:r>
          </w:p>
        </w:tc>
      </w:tr>
      <w:tr w:rsidR="000B0906" w:rsidRPr="00F61F18" w14:paraId="0FC5D1CA" w14:textId="77777777" w:rsidTr="008D10FE">
        <w:tc>
          <w:tcPr>
            <w:tcW w:w="2324" w:type="dxa"/>
            <w:tcMar>
              <w:left w:w="90" w:type="dxa"/>
              <w:right w:w="90" w:type="dxa"/>
            </w:tcMar>
          </w:tcPr>
          <w:p w14:paraId="1B1B6A21" w14:textId="1FAB2152" w:rsidR="000B0906" w:rsidRPr="00F61F18" w:rsidRDefault="000B0906" w:rsidP="004C3BEA">
            <w:pPr>
              <w:pStyle w:val="TableTextbold"/>
              <w:rPr>
                <w:rFonts w:eastAsia="Aptos"/>
              </w:rPr>
            </w:pPr>
            <w:r w:rsidRPr="00F61F18">
              <w:rPr>
                <w:rFonts w:eastAsia="Aptos"/>
              </w:rPr>
              <w:t xml:space="preserve">P3 Proportionate </w:t>
            </w:r>
            <w:r w:rsidR="006A1AB1" w:rsidRPr="00F61F18">
              <w:rPr>
                <w:rFonts w:eastAsia="Aptos"/>
              </w:rPr>
              <w:t>m</w:t>
            </w:r>
            <w:r w:rsidRPr="00F61F18">
              <w:rPr>
                <w:rFonts w:eastAsia="Aptos"/>
              </w:rPr>
              <w:t>anagement</w:t>
            </w:r>
          </w:p>
        </w:tc>
        <w:tc>
          <w:tcPr>
            <w:tcW w:w="6890" w:type="dxa"/>
            <w:tcMar>
              <w:left w:w="90" w:type="dxa"/>
              <w:right w:w="90" w:type="dxa"/>
            </w:tcMar>
          </w:tcPr>
          <w:p w14:paraId="2B9FA877" w14:textId="4402B058" w:rsidR="000B0906" w:rsidRPr="00F61F18" w:rsidRDefault="000B0906" w:rsidP="004C3BEA">
            <w:pPr>
              <w:pStyle w:val="TableText"/>
              <w:rPr>
                <w:rFonts w:eastAsia="Aptos"/>
              </w:rPr>
            </w:pPr>
            <w:r w:rsidRPr="00F61F18">
              <w:rPr>
                <w:rFonts w:eastAsia="Aptos"/>
              </w:rPr>
              <w:t>Local authorities must proportionately manage natural hazard risk, including significant risk, when making planning and consenting decisions on new subdivision, use and development, based on the level of natural hazard risk.</w:t>
            </w:r>
          </w:p>
        </w:tc>
        <w:tc>
          <w:tcPr>
            <w:tcW w:w="5301" w:type="dxa"/>
            <w:tcMar>
              <w:left w:w="90" w:type="dxa"/>
              <w:right w:w="90" w:type="dxa"/>
            </w:tcMar>
          </w:tcPr>
          <w:p w14:paraId="270E9654" w14:textId="77777777" w:rsidR="000B0906" w:rsidRPr="00F61F18" w:rsidRDefault="000B0906" w:rsidP="004C3BEA">
            <w:pPr>
              <w:pStyle w:val="TableText"/>
              <w:rPr>
                <w:rFonts w:eastAsia="Aptos"/>
              </w:rPr>
            </w:pPr>
            <w:r w:rsidRPr="00F61F18">
              <w:rPr>
                <w:rFonts w:eastAsia="Aptos"/>
              </w:rPr>
              <w:t xml:space="preserve">To direct decisions to be based on natural hazard risk, with more restrictive measures being applied to higher levels of risk and more enabling approaches being applied to lower levels of risk. </w:t>
            </w:r>
          </w:p>
          <w:p w14:paraId="75A9D7B9" w14:textId="316CBFA9" w:rsidR="000B0906" w:rsidRPr="00F61F18" w:rsidRDefault="000B0906" w:rsidP="004C3BEA">
            <w:pPr>
              <w:pStyle w:val="TableText"/>
              <w:rPr>
                <w:rFonts w:eastAsia="Aptos"/>
              </w:rPr>
            </w:pPr>
            <w:r w:rsidRPr="00F61F18">
              <w:rPr>
                <w:rFonts w:eastAsia="Aptos"/>
              </w:rPr>
              <w:t xml:space="preserve">This ensures that any limitation placed on new development is justified and maximises use by directing activities </w:t>
            </w:r>
            <w:r w:rsidR="004164F3" w:rsidRPr="00F61F18">
              <w:rPr>
                <w:rFonts w:eastAsia="Aptos"/>
              </w:rPr>
              <w:t xml:space="preserve">that </w:t>
            </w:r>
            <w:r w:rsidRPr="00F61F18">
              <w:rPr>
                <w:rFonts w:eastAsia="Aptos"/>
              </w:rPr>
              <w:t>would be badly affected by a natural hazard (eg</w:t>
            </w:r>
            <w:r w:rsidR="00986E67" w:rsidRPr="00F61F18">
              <w:rPr>
                <w:rFonts w:eastAsia="Aptos"/>
              </w:rPr>
              <w:t>,</w:t>
            </w:r>
            <w:r w:rsidRPr="00F61F18">
              <w:rPr>
                <w:rFonts w:eastAsia="Aptos"/>
              </w:rPr>
              <w:t xml:space="preserve"> health care facilities, elderly care facilities, schools and residential development) away from areas of high risk but allowing these activities to be enabled in locations where there would be low risk. This policy can be elaborated on through supporting guidance documents.</w:t>
            </w:r>
          </w:p>
        </w:tc>
      </w:tr>
      <w:tr w:rsidR="000B0906" w:rsidRPr="00F61F18" w14:paraId="2570D118" w14:textId="77777777" w:rsidTr="008D10FE">
        <w:tc>
          <w:tcPr>
            <w:tcW w:w="2324" w:type="dxa"/>
            <w:tcMar>
              <w:left w:w="90" w:type="dxa"/>
              <w:right w:w="90" w:type="dxa"/>
            </w:tcMar>
          </w:tcPr>
          <w:p w14:paraId="330DF658" w14:textId="032A1D09" w:rsidR="000B0906" w:rsidRPr="00F61F18" w:rsidRDefault="000B0906" w:rsidP="00793194">
            <w:pPr>
              <w:pStyle w:val="TableTextbold"/>
              <w:keepNext/>
              <w:rPr>
                <w:rFonts w:eastAsia="Aptos"/>
              </w:rPr>
            </w:pPr>
            <w:r w:rsidRPr="00F61F18">
              <w:rPr>
                <w:rFonts w:eastAsia="Aptos"/>
              </w:rPr>
              <w:lastRenderedPageBreak/>
              <w:t xml:space="preserve">P4 Best </w:t>
            </w:r>
            <w:r w:rsidR="0085345B" w:rsidRPr="00F61F18">
              <w:rPr>
                <w:rFonts w:eastAsia="Aptos"/>
              </w:rPr>
              <w:t>a</w:t>
            </w:r>
            <w:r w:rsidRPr="00F61F18">
              <w:rPr>
                <w:rFonts w:eastAsia="Aptos"/>
              </w:rPr>
              <w:t xml:space="preserve">vailable </w:t>
            </w:r>
            <w:r w:rsidR="0085345B" w:rsidRPr="00F61F18">
              <w:rPr>
                <w:rFonts w:eastAsia="Aptos"/>
              </w:rPr>
              <w:t>i</w:t>
            </w:r>
            <w:r w:rsidRPr="00F61F18">
              <w:rPr>
                <w:rFonts w:eastAsia="Aptos"/>
              </w:rPr>
              <w:t>nformation</w:t>
            </w:r>
          </w:p>
        </w:tc>
        <w:tc>
          <w:tcPr>
            <w:tcW w:w="6890" w:type="dxa"/>
            <w:tcMar>
              <w:left w:w="90" w:type="dxa"/>
              <w:right w:w="90" w:type="dxa"/>
            </w:tcMar>
          </w:tcPr>
          <w:p w14:paraId="3E18728E" w14:textId="120ADDE1" w:rsidR="000B0906" w:rsidRPr="00F61F18" w:rsidRDefault="000B0906" w:rsidP="00956E42">
            <w:pPr>
              <w:pStyle w:val="TableText"/>
              <w:rPr>
                <w:rFonts w:eastAsia="Aptos"/>
              </w:rPr>
            </w:pPr>
            <w:r w:rsidRPr="00F61F18">
              <w:rPr>
                <w:rFonts w:eastAsia="Aptos"/>
              </w:rPr>
              <w:t xml:space="preserve">Local authorities must use best available information when making planning decisions managing natural hazard risk. </w:t>
            </w:r>
          </w:p>
        </w:tc>
        <w:tc>
          <w:tcPr>
            <w:tcW w:w="5301" w:type="dxa"/>
            <w:tcMar>
              <w:left w:w="90" w:type="dxa"/>
              <w:right w:w="90" w:type="dxa"/>
            </w:tcMar>
          </w:tcPr>
          <w:p w14:paraId="4AEF8581" w14:textId="52D4BA14" w:rsidR="000B0906" w:rsidRPr="00F61F18" w:rsidRDefault="000B0906" w:rsidP="004C3BEA">
            <w:pPr>
              <w:pStyle w:val="TableText"/>
              <w:rPr>
                <w:rFonts w:eastAsia="Aptos"/>
              </w:rPr>
            </w:pPr>
            <w:r w:rsidRPr="00F61F18">
              <w:rPr>
                <w:rFonts w:eastAsia="Aptos"/>
              </w:rPr>
              <w:t>Data and information related to natural hazard risk is always changing and improving. This makes it difficult, if not impossible</w:t>
            </w:r>
            <w:r w:rsidR="00F55EDD" w:rsidRPr="00F61F18">
              <w:rPr>
                <w:rFonts w:eastAsia="Aptos"/>
              </w:rPr>
              <w:t>,</w:t>
            </w:r>
            <w:r w:rsidRPr="00F61F18">
              <w:rPr>
                <w:rFonts w:eastAsia="Aptos"/>
              </w:rPr>
              <w:t xml:space="preserve"> for councils to have perfect hazard and risk data and information. Allowing the use of </w:t>
            </w:r>
            <w:r w:rsidR="00F55EDD" w:rsidRPr="00F61F18">
              <w:rPr>
                <w:rFonts w:eastAsia="Aptos"/>
              </w:rPr>
              <w:t>‘</w:t>
            </w:r>
            <w:r w:rsidRPr="00F61F18">
              <w:rPr>
                <w:rFonts w:eastAsia="Aptos"/>
              </w:rPr>
              <w:t>best available information</w:t>
            </w:r>
            <w:r w:rsidR="00F55EDD" w:rsidRPr="00F61F18">
              <w:rPr>
                <w:rFonts w:eastAsia="Aptos"/>
              </w:rPr>
              <w:t>’</w:t>
            </w:r>
            <w:r w:rsidRPr="00F61F18">
              <w:rPr>
                <w:rFonts w:eastAsia="Aptos"/>
              </w:rPr>
              <w:t xml:space="preserve"> enables local authorities to progress with natural hazard management through the </w:t>
            </w:r>
            <w:r w:rsidR="00896F22">
              <w:rPr>
                <w:rFonts w:eastAsia="Aptos"/>
              </w:rPr>
              <w:t xml:space="preserve">proposed </w:t>
            </w:r>
            <w:r w:rsidRPr="00F61F18">
              <w:rPr>
                <w:rFonts w:eastAsia="Aptos"/>
              </w:rPr>
              <w:t>NPS</w:t>
            </w:r>
            <w:r w:rsidR="00331F86">
              <w:rPr>
                <w:rFonts w:eastAsia="Aptos"/>
              </w:rPr>
              <w:t>-NH</w:t>
            </w:r>
            <w:r w:rsidRPr="00F61F18">
              <w:rPr>
                <w:rFonts w:eastAsia="Aptos"/>
              </w:rPr>
              <w:t xml:space="preserve"> with inputs that are available at a point in time, as oppose</w:t>
            </w:r>
            <w:r w:rsidR="00F55EDD" w:rsidRPr="00F61F18">
              <w:rPr>
                <w:rFonts w:eastAsia="Aptos"/>
              </w:rPr>
              <w:t>d</w:t>
            </w:r>
            <w:r w:rsidRPr="00F61F18">
              <w:rPr>
                <w:rFonts w:eastAsia="Aptos"/>
              </w:rPr>
              <w:t xml:space="preserve"> to delaying management until ‘better’ information is available and accessible. The intent is that this will also protect local authorities from legal challenge related to data and information.</w:t>
            </w:r>
          </w:p>
          <w:p w14:paraId="61E1907C" w14:textId="105838D2" w:rsidR="000B0906" w:rsidRPr="00F61F18" w:rsidRDefault="000B0906" w:rsidP="00793194">
            <w:pPr>
              <w:pStyle w:val="TableText"/>
              <w:rPr>
                <w:rFonts w:eastAsia="Aptos"/>
              </w:rPr>
            </w:pPr>
            <w:r w:rsidRPr="00F61F18">
              <w:rPr>
                <w:rFonts w:eastAsia="Aptos"/>
              </w:rPr>
              <w:t xml:space="preserve">Local authorities should take all practicable steps to improve information and to consider the validity of the data for the intended planning purpose </w:t>
            </w:r>
            <w:r w:rsidR="00DD24E1">
              <w:rPr>
                <w:rFonts w:eastAsia="Aptos"/>
              </w:rPr>
              <w:t xml:space="preserve">while considering </w:t>
            </w:r>
            <w:r w:rsidRPr="00F61F18">
              <w:rPr>
                <w:rFonts w:eastAsia="Aptos"/>
              </w:rPr>
              <w:t>any deficiencies with it. If the best available information is still incomplete or uncertain</w:t>
            </w:r>
            <w:r w:rsidR="00696BFE" w:rsidRPr="00F61F18">
              <w:rPr>
                <w:rFonts w:eastAsia="Aptos"/>
              </w:rPr>
              <w:t>,</w:t>
            </w:r>
            <w:r w:rsidRPr="00F61F18">
              <w:rPr>
                <w:rFonts w:eastAsia="Aptos"/>
              </w:rPr>
              <w:t xml:space="preserve"> </w:t>
            </w:r>
            <w:r w:rsidR="008C6484">
              <w:rPr>
                <w:rFonts w:eastAsia="Aptos"/>
              </w:rPr>
              <w:t>P</w:t>
            </w:r>
            <w:r w:rsidRPr="00F61F18">
              <w:rPr>
                <w:rFonts w:eastAsia="Aptos"/>
              </w:rPr>
              <w:t>6 (continue with risk assessment processes where information is limited or unclear) applies.</w:t>
            </w:r>
          </w:p>
        </w:tc>
      </w:tr>
      <w:tr w:rsidR="000B0906" w:rsidRPr="00F61F18" w14:paraId="6D49C34A" w14:textId="77777777" w:rsidTr="008D10FE">
        <w:tc>
          <w:tcPr>
            <w:tcW w:w="2324" w:type="dxa"/>
            <w:tcMar>
              <w:left w:w="90" w:type="dxa"/>
              <w:right w:w="90" w:type="dxa"/>
            </w:tcMar>
          </w:tcPr>
          <w:p w14:paraId="74125CB5" w14:textId="01A8985F" w:rsidR="000B0906" w:rsidRPr="00F61F18" w:rsidRDefault="000B0906" w:rsidP="004C3BEA">
            <w:pPr>
              <w:pStyle w:val="TableTextbold"/>
              <w:rPr>
                <w:rFonts w:eastAsia="Aptos"/>
              </w:rPr>
            </w:pPr>
            <w:r w:rsidRPr="00F61F18">
              <w:rPr>
                <w:rFonts w:eastAsia="Aptos"/>
              </w:rPr>
              <w:t>P5 Significant risk from natural hazards not exacerbated on other sites</w:t>
            </w:r>
          </w:p>
        </w:tc>
        <w:tc>
          <w:tcPr>
            <w:tcW w:w="6890" w:type="dxa"/>
            <w:tcMar>
              <w:left w:w="90" w:type="dxa"/>
              <w:right w:w="90" w:type="dxa"/>
            </w:tcMar>
          </w:tcPr>
          <w:p w14:paraId="410B6F4E" w14:textId="723FE451" w:rsidR="000B0906" w:rsidRPr="00F61F18" w:rsidRDefault="000B0906" w:rsidP="004C3BEA">
            <w:pPr>
              <w:pStyle w:val="TableText"/>
              <w:rPr>
                <w:rFonts w:eastAsia="Aptos"/>
              </w:rPr>
            </w:pPr>
            <w:r w:rsidRPr="00F61F18">
              <w:rPr>
                <w:rFonts w:eastAsia="Aptos"/>
              </w:rPr>
              <w:t xml:space="preserve">New subdivision, use and development, including mitigation measures, must not exacerbate significant natural hazard risk on other sites or locations. </w:t>
            </w:r>
          </w:p>
        </w:tc>
        <w:tc>
          <w:tcPr>
            <w:tcW w:w="5301" w:type="dxa"/>
            <w:tcMar>
              <w:left w:w="90" w:type="dxa"/>
              <w:right w:w="90" w:type="dxa"/>
            </w:tcMar>
          </w:tcPr>
          <w:p w14:paraId="6EB9E9C3" w14:textId="41AD878E" w:rsidR="000B0906" w:rsidRPr="00F61F18" w:rsidRDefault="000B0906" w:rsidP="004C3BEA">
            <w:pPr>
              <w:pStyle w:val="TableText"/>
              <w:rPr>
                <w:rFonts w:eastAsia="Aptos"/>
              </w:rPr>
            </w:pPr>
            <w:r w:rsidRPr="00F61F18">
              <w:rPr>
                <w:rFonts w:eastAsia="Aptos"/>
              </w:rPr>
              <w:t>Exacerbating risk on other sites could result in additional impacts on property, life and safety, render any existing mitigations less effective, or result in greater costs for new mitigation measures. This provision ensures that these impacts are identified and managed.</w:t>
            </w:r>
          </w:p>
        </w:tc>
      </w:tr>
      <w:tr w:rsidR="000B0906" w:rsidRPr="00F61F18" w14:paraId="1A3B4A9B" w14:textId="77777777" w:rsidTr="008D10FE">
        <w:tc>
          <w:tcPr>
            <w:tcW w:w="2324" w:type="dxa"/>
            <w:tcBorders>
              <w:bottom w:val="single" w:sz="6" w:space="0" w:color="1B556B" w:themeColor="text2"/>
            </w:tcBorders>
            <w:tcMar>
              <w:left w:w="90" w:type="dxa"/>
              <w:right w:w="90" w:type="dxa"/>
            </w:tcMar>
          </w:tcPr>
          <w:p w14:paraId="41D5EBFD" w14:textId="31C1ACB9" w:rsidR="000B0906" w:rsidRPr="00F61F18" w:rsidRDefault="000B0906" w:rsidP="004C3BEA">
            <w:pPr>
              <w:pStyle w:val="TableTextbold"/>
              <w:rPr>
                <w:rFonts w:eastAsia="Aptos"/>
              </w:rPr>
            </w:pPr>
            <w:r w:rsidRPr="00F61F18">
              <w:rPr>
                <w:rFonts w:eastAsia="Aptos"/>
              </w:rPr>
              <w:t>P6 Continue with risk assessment processes where information is limited or unclear</w:t>
            </w:r>
          </w:p>
        </w:tc>
        <w:tc>
          <w:tcPr>
            <w:tcW w:w="6890" w:type="dxa"/>
            <w:tcBorders>
              <w:bottom w:val="single" w:sz="6" w:space="0" w:color="1B556B" w:themeColor="text2"/>
            </w:tcBorders>
            <w:tcMar>
              <w:left w:w="90" w:type="dxa"/>
              <w:right w:w="90" w:type="dxa"/>
            </w:tcMar>
          </w:tcPr>
          <w:p w14:paraId="784C0514" w14:textId="27357E5E" w:rsidR="000B0906" w:rsidRPr="00F61F18" w:rsidRDefault="000B0906" w:rsidP="004C3BEA">
            <w:pPr>
              <w:pStyle w:val="TableText"/>
              <w:rPr>
                <w:rFonts w:eastAsia="Aptos"/>
              </w:rPr>
            </w:pPr>
            <w:r w:rsidRPr="00F61F18">
              <w:rPr>
                <w:rFonts w:eastAsia="Aptos"/>
              </w:rPr>
              <w:t>Local authorities must continue with risk assessment processes where information is uncertain or incomplete.</w:t>
            </w:r>
            <w:r w:rsidR="000516DF" w:rsidRPr="00F61F18">
              <w:rPr>
                <w:rFonts w:eastAsia="Aptos"/>
              </w:rPr>
              <w:t xml:space="preserve"> </w:t>
            </w:r>
          </w:p>
        </w:tc>
        <w:tc>
          <w:tcPr>
            <w:tcW w:w="5301" w:type="dxa"/>
            <w:tcBorders>
              <w:bottom w:val="single" w:sz="6" w:space="0" w:color="1B556B" w:themeColor="text2"/>
            </w:tcBorders>
            <w:tcMar>
              <w:left w:w="90" w:type="dxa"/>
              <w:right w:w="90" w:type="dxa"/>
            </w:tcMar>
          </w:tcPr>
          <w:p w14:paraId="176BB63F" w14:textId="631C8568" w:rsidR="000B0906" w:rsidRPr="00F61F18" w:rsidRDefault="000B0906" w:rsidP="004C3BEA">
            <w:pPr>
              <w:pStyle w:val="TableText"/>
              <w:rPr>
                <w:rFonts w:eastAsia="Aptos"/>
              </w:rPr>
            </w:pPr>
            <w:r w:rsidRPr="00F61F18">
              <w:rPr>
                <w:rFonts w:eastAsia="Aptos"/>
              </w:rPr>
              <w:t>This provision directs that councils need not wait for certain or complete information, recognising that hazard risk is inherently uncertain</w:t>
            </w:r>
            <w:r w:rsidR="004149CA" w:rsidRPr="00F61F18">
              <w:rPr>
                <w:rFonts w:eastAsia="Aptos"/>
              </w:rPr>
              <w:t>,</w:t>
            </w:r>
            <w:r w:rsidRPr="00F61F18">
              <w:rPr>
                <w:rFonts w:eastAsia="Aptos"/>
              </w:rPr>
              <w:t xml:space="preserve"> and better enable</w:t>
            </w:r>
            <w:r w:rsidR="004149CA" w:rsidRPr="00F61F18">
              <w:rPr>
                <w:rFonts w:eastAsia="Aptos"/>
              </w:rPr>
              <w:t>s</w:t>
            </w:r>
            <w:r w:rsidRPr="00F61F18">
              <w:rPr>
                <w:rFonts w:eastAsia="Aptos"/>
              </w:rPr>
              <w:t xml:space="preserve"> decision</w:t>
            </w:r>
            <w:r w:rsidR="004149CA" w:rsidRPr="00F61F18">
              <w:rPr>
                <w:rFonts w:eastAsia="Aptos"/>
              </w:rPr>
              <w:t>s</w:t>
            </w:r>
            <w:r w:rsidRPr="00F61F18">
              <w:rPr>
                <w:rFonts w:eastAsia="Aptos"/>
              </w:rPr>
              <w:t xml:space="preserve"> to be made in these circumstances. It also strengthens </w:t>
            </w:r>
            <w:r w:rsidR="008C6484">
              <w:rPr>
                <w:rFonts w:eastAsia="Aptos"/>
              </w:rPr>
              <w:t>P</w:t>
            </w:r>
            <w:r w:rsidRPr="00F61F18">
              <w:rPr>
                <w:rFonts w:eastAsia="Aptos"/>
              </w:rPr>
              <w:t>4 (</w:t>
            </w:r>
            <w:r w:rsidR="004149CA" w:rsidRPr="00F61F18">
              <w:rPr>
                <w:rFonts w:eastAsia="Aptos"/>
              </w:rPr>
              <w:t>b</w:t>
            </w:r>
            <w:r w:rsidRPr="00F61F18">
              <w:rPr>
                <w:rFonts w:eastAsia="Aptos"/>
              </w:rPr>
              <w:t xml:space="preserve">est </w:t>
            </w:r>
            <w:r w:rsidR="004149CA" w:rsidRPr="00F61F18">
              <w:rPr>
                <w:rFonts w:eastAsia="Aptos"/>
              </w:rPr>
              <w:t>a</w:t>
            </w:r>
            <w:r w:rsidRPr="00F61F18">
              <w:rPr>
                <w:rFonts w:eastAsia="Aptos"/>
              </w:rPr>
              <w:t xml:space="preserve">vailable </w:t>
            </w:r>
            <w:r w:rsidR="004149CA" w:rsidRPr="00F61F18">
              <w:rPr>
                <w:rFonts w:eastAsia="Aptos"/>
              </w:rPr>
              <w:t>i</w:t>
            </w:r>
            <w:r w:rsidRPr="00F61F18">
              <w:rPr>
                <w:rFonts w:eastAsia="Aptos"/>
              </w:rPr>
              <w:t>nformation) in enabling local authorities to progress natural hazard management under the NPS.</w:t>
            </w:r>
          </w:p>
        </w:tc>
      </w:tr>
    </w:tbl>
    <w:p w14:paraId="78700411" w14:textId="77777777" w:rsidR="00793194" w:rsidRPr="00F61F18" w:rsidRDefault="00793194" w:rsidP="00793194">
      <w:pPr>
        <w:pStyle w:val="BodyText"/>
        <w:spacing w:before="0" w:after="0"/>
      </w:pPr>
    </w:p>
    <w:tbl>
      <w:tblPr>
        <w:tblStyle w:val="TableGrid"/>
        <w:tblW w:w="14515" w:type="dxa"/>
        <w:tblBorders>
          <w:top w:val="single" w:sz="6" w:space="0" w:color="1B556B" w:themeColor="text2"/>
          <w:left w:val="none" w:sz="0" w:space="0" w:color="auto"/>
          <w:bottom w:val="single" w:sz="6" w:space="0" w:color="1B556B" w:themeColor="text2"/>
          <w:right w:val="none" w:sz="0" w:space="0" w:color="auto"/>
          <w:insideH w:val="single" w:sz="6" w:space="0" w:color="1B556B" w:themeColor="text2"/>
          <w:insideV w:val="single" w:sz="6" w:space="0" w:color="1B556B" w:themeColor="text2"/>
        </w:tblBorders>
        <w:tblLayout w:type="fixed"/>
        <w:tblCellMar>
          <w:left w:w="85" w:type="dxa"/>
          <w:right w:w="85" w:type="dxa"/>
        </w:tblCellMar>
        <w:tblLook w:val="04A0" w:firstRow="1" w:lastRow="0" w:firstColumn="1" w:lastColumn="0" w:noHBand="0" w:noVBand="1"/>
      </w:tblPr>
      <w:tblGrid>
        <w:gridCol w:w="2324"/>
        <w:gridCol w:w="6890"/>
        <w:gridCol w:w="5301"/>
      </w:tblGrid>
      <w:tr w:rsidR="004C3BEA" w:rsidRPr="00F61F18" w14:paraId="6DA85215" w14:textId="77777777" w:rsidTr="008D10FE">
        <w:tc>
          <w:tcPr>
            <w:tcW w:w="2324" w:type="dxa"/>
            <w:shd w:val="clear" w:color="auto" w:fill="1B556B" w:themeFill="text2"/>
            <w:tcMar>
              <w:left w:w="90" w:type="dxa"/>
              <w:right w:w="90" w:type="dxa"/>
            </w:tcMar>
          </w:tcPr>
          <w:p w14:paraId="6FA9ED3B" w14:textId="77777777" w:rsidR="000B0906" w:rsidRPr="00F61F18" w:rsidRDefault="000B0906" w:rsidP="00ED4AEF">
            <w:pPr>
              <w:pStyle w:val="TableTextbold"/>
              <w:keepNext/>
              <w:spacing w:after="0"/>
              <w:rPr>
                <w:rFonts w:eastAsia="Aptos"/>
                <w:color w:val="FFFFFF" w:themeColor="background1"/>
              </w:rPr>
            </w:pPr>
            <w:r w:rsidRPr="00F61F18">
              <w:rPr>
                <w:rFonts w:eastAsia="Aptos"/>
                <w:color w:val="FFFFFF" w:themeColor="background1"/>
              </w:rPr>
              <w:lastRenderedPageBreak/>
              <w:t>Implementation measures</w:t>
            </w:r>
          </w:p>
        </w:tc>
        <w:tc>
          <w:tcPr>
            <w:tcW w:w="6890" w:type="dxa"/>
            <w:shd w:val="clear" w:color="auto" w:fill="1B556B" w:themeFill="text2"/>
            <w:tcMar>
              <w:left w:w="90" w:type="dxa"/>
              <w:right w:w="90" w:type="dxa"/>
            </w:tcMar>
          </w:tcPr>
          <w:p w14:paraId="64FED0DD" w14:textId="77777777" w:rsidR="000B0906" w:rsidRPr="00F61F18" w:rsidRDefault="000B0906" w:rsidP="00ED4AEF">
            <w:pPr>
              <w:pStyle w:val="TableTextbold"/>
              <w:keepNext/>
              <w:spacing w:after="0"/>
              <w:rPr>
                <w:rFonts w:eastAsia="Aptos"/>
                <w:color w:val="FFFFFF" w:themeColor="background1"/>
              </w:rPr>
            </w:pPr>
            <w:r w:rsidRPr="00F61F18">
              <w:rPr>
                <w:rFonts w:eastAsia="Aptos"/>
                <w:color w:val="FFFFFF" w:themeColor="background1"/>
              </w:rPr>
              <w:t xml:space="preserve">Proposed provisions </w:t>
            </w:r>
          </w:p>
        </w:tc>
        <w:tc>
          <w:tcPr>
            <w:tcW w:w="5301" w:type="dxa"/>
            <w:shd w:val="clear" w:color="auto" w:fill="1B556B" w:themeFill="text2"/>
            <w:tcMar>
              <w:left w:w="90" w:type="dxa"/>
              <w:right w:w="90" w:type="dxa"/>
            </w:tcMar>
          </w:tcPr>
          <w:p w14:paraId="1E9FA5CC" w14:textId="77777777" w:rsidR="000B0906" w:rsidRPr="00F61F18" w:rsidRDefault="000B0906" w:rsidP="00ED4AEF">
            <w:pPr>
              <w:pStyle w:val="TableTextbold"/>
              <w:keepNext/>
              <w:spacing w:after="0"/>
              <w:rPr>
                <w:rFonts w:eastAsia="Aptos"/>
                <w:color w:val="FFFFFF" w:themeColor="background1"/>
              </w:rPr>
            </w:pPr>
            <w:r w:rsidRPr="00F61F18">
              <w:rPr>
                <w:rFonts w:eastAsia="Aptos"/>
                <w:color w:val="FFFFFF" w:themeColor="background1"/>
              </w:rPr>
              <w:t>Reasons</w:t>
            </w:r>
          </w:p>
        </w:tc>
      </w:tr>
      <w:tr w:rsidR="004C3BEA" w:rsidRPr="00F61F18" w14:paraId="5E0FF498" w14:textId="77777777" w:rsidTr="004C3BEA">
        <w:tc>
          <w:tcPr>
            <w:tcW w:w="14515" w:type="dxa"/>
            <w:gridSpan w:val="3"/>
            <w:shd w:val="clear" w:color="auto" w:fill="1B556B" w:themeFill="text2"/>
            <w:tcMar>
              <w:left w:w="90" w:type="dxa"/>
              <w:right w:w="90" w:type="dxa"/>
            </w:tcMar>
          </w:tcPr>
          <w:p w14:paraId="6D61DAB3" w14:textId="4AE3B3D6" w:rsidR="000B0906" w:rsidRPr="00F61F18" w:rsidRDefault="000B0906" w:rsidP="00ED4AEF">
            <w:pPr>
              <w:pStyle w:val="TableText"/>
              <w:keepNext/>
              <w:rPr>
                <w:rFonts w:eastAsia="Aptos"/>
                <w:color w:val="FFFFFF" w:themeColor="background1"/>
              </w:rPr>
            </w:pPr>
          </w:p>
        </w:tc>
      </w:tr>
      <w:tr w:rsidR="000B0906" w:rsidRPr="00F61F18" w14:paraId="15F885AB" w14:textId="77777777" w:rsidTr="008D10FE">
        <w:tc>
          <w:tcPr>
            <w:tcW w:w="2324" w:type="dxa"/>
            <w:tcMar>
              <w:left w:w="90" w:type="dxa"/>
              <w:right w:w="90" w:type="dxa"/>
            </w:tcMar>
          </w:tcPr>
          <w:p w14:paraId="252756E5" w14:textId="6AC39641" w:rsidR="000B0906" w:rsidRPr="00F61F18" w:rsidRDefault="000B0906" w:rsidP="00ED4AEF">
            <w:pPr>
              <w:pStyle w:val="TableTextbold"/>
              <w:keepNext/>
              <w:rPr>
                <w:rFonts w:eastAsia="Aptos"/>
              </w:rPr>
            </w:pPr>
            <w:r w:rsidRPr="00F61F18">
              <w:rPr>
                <w:rFonts w:eastAsia="Aptos"/>
              </w:rPr>
              <w:t>IM1 Implementation time</w:t>
            </w:r>
            <w:r w:rsidR="00D40E4A">
              <w:rPr>
                <w:rFonts w:eastAsia="Aptos"/>
              </w:rPr>
              <w:t xml:space="preserve"> </w:t>
            </w:r>
            <w:r w:rsidRPr="00F61F18">
              <w:rPr>
                <w:rFonts w:eastAsia="Aptos"/>
              </w:rPr>
              <w:t>frames</w:t>
            </w:r>
          </w:p>
        </w:tc>
        <w:tc>
          <w:tcPr>
            <w:tcW w:w="6890" w:type="dxa"/>
            <w:tcMar>
              <w:left w:w="90" w:type="dxa"/>
              <w:right w:w="90" w:type="dxa"/>
            </w:tcMar>
          </w:tcPr>
          <w:p w14:paraId="564D4AA1" w14:textId="1B3684F1" w:rsidR="000B0906" w:rsidRPr="00F61F18" w:rsidRDefault="000B0906" w:rsidP="00ED4AEF">
            <w:pPr>
              <w:pStyle w:val="TableText"/>
              <w:keepNext/>
              <w:rPr>
                <w:rFonts w:eastAsia="Aptos"/>
              </w:rPr>
            </w:pPr>
            <w:r w:rsidRPr="00F61F18">
              <w:rPr>
                <w:rFonts w:eastAsia="Aptos"/>
              </w:rPr>
              <w:t>No required timeframe to ‘give effect to’ the NPS in plan changes is proposed.</w:t>
            </w:r>
          </w:p>
        </w:tc>
        <w:tc>
          <w:tcPr>
            <w:tcW w:w="5301" w:type="dxa"/>
            <w:tcMar>
              <w:left w:w="90" w:type="dxa"/>
              <w:right w:w="90" w:type="dxa"/>
            </w:tcMar>
          </w:tcPr>
          <w:p w14:paraId="6E34DD39" w14:textId="1596C3AE" w:rsidR="000B0906" w:rsidRPr="00F61F18" w:rsidRDefault="000B0906" w:rsidP="00ED4AEF">
            <w:pPr>
              <w:pStyle w:val="TableText"/>
              <w:keepNext/>
              <w:rPr>
                <w:rFonts w:eastAsia="Aptos"/>
                <w:color w:val="000000" w:themeColor="text1"/>
              </w:rPr>
            </w:pPr>
            <w:r w:rsidRPr="00F61F18">
              <w:rPr>
                <w:rFonts w:eastAsia="Aptos"/>
              </w:rPr>
              <w:t xml:space="preserve">No required timeframe to ‘give effect to’ the NPS in plan changes is proposed so as to not require comprehensive plan changes in the short term. The NPS will apply to any plan changes </w:t>
            </w:r>
            <w:r w:rsidRPr="00F61F18">
              <w:rPr>
                <w:rFonts w:eastAsia="Aptos"/>
                <w:color w:val="000000" w:themeColor="text1"/>
              </w:rPr>
              <w:t>and/or private plan changes that are initiated after gazettal (including private plan changes).</w:t>
            </w:r>
          </w:p>
          <w:p w14:paraId="7D17D2A2" w14:textId="77777777" w:rsidR="000B0906" w:rsidRPr="00F61F18" w:rsidRDefault="000B0906" w:rsidP="00ED4AEF">
            <w:pPr>
              <w:pStyle w:val="TableText"/>
              <w:keepNext/>
              <w:rPr>
                <w:rFonts w:eastAsia="Aptos"/>
              </w:rPr>
            </w:pPr>
            <w:r w:rsidRPr="00F61F18">
              <w:rPr>
                <w:rFonts w:eastAsia="Aptos"/>
              </w:rPr>
              <w:t>The usual requirements to ‘have regard to relevant NPS’ will apply to consenting decisions.</w:t>
            </w:r>
          </w:p>
        </w:tc>
      </w:tr>
    </w:tbl>
    <w:p w14:paraId="7A2CAB7D" w14:textId="77777777" w:rsidR="000B0906" w:rsidRPr="00F61F18" w:rsidRDefault="000B0906" w:rsidP="000516DF">
      <w:pPr>
        <w:pStyle w:val="BodyText"/>
        <w:rPr>
          <w:rFonts w:eastAsia="Aptos"/>
        </w:rPr>
      </w:pPr>
    </w:p>
    <w:p w14:paraId="7A3219A4" w14:textId="16DA8C4C" w:rsidR="00CC2E3D" w:rsidRPr="00F61F18" w:rsidRDefault="00E16942" w:rsidP="00254FE8">
      <w:pPr>
        <w:pStyle w:val="BodyText"/>
      </w:pPr>
      <w:r w:rsidRPr="00F61F18">
        <w:rPr>
          <w:noProof/>
          <w14:ligatures w14:val="standardContextual"/>
        </w:rPr>
        <mc:AlternateContent>
          <mc:Choice Requires="wpg">
            <w:drawing>
              <wp:anchor distT="0" distB="0" distL="114300" distR="114300" simplePos="0" relativeHeight="251661312" behindDoc="0" locked="0" layoutInCell="1" allowOverlap="1" wp14:anchorId="5944FFAC" wp14:editId="776A1A3F">
                <wp:simplePos x="0" y="0"/>
                <wp:positionH relativeFrom="column">
                  <wp:posOffset>6741</wp:posOffset>
                </wp:positionH>
                <wp:positionV relativeFrom="page">
                  <wp:posOffset>5913120</wp:posOffset>
                </wp:positionV>
                <wp:extent cx="9589770" cy="1217930"/>
                <wp:effectExtent l="0" t="0" r="11430" b="20320"/>
                <wp:wrapNone/>
                <wp:docPr id="713624631" name="Group 3"/>
                <wp:cNvGraphicFramePr/>
                <a:graphic xmlns:a="http://schemas.openxmlformats.org/drawingml/2006/main">
                  <a:graphicData uri="http://schemas.microsoft.com/office/word/2010/wordprocessingGroup">
                    <wpg:wgp>
                      <wpg:cNvGrpSpPr/>
                      <wpg:grpSpPr>
                        <a:xfrm>
                          <a:off x="0" y="0"/>
                          <a:ext cx="9589770" cy="1217930"/>
                          <a:chOff x="0" y="0"/>
                          <a:chExt cx="9589770" cy="1218321"/>
                        </a:xfrm>
                      </wpg:grpSpPr>
                      <wps:wsp>
                        <wps:cNvPr id="243825789" name="Text Box 2"/>
                        <wps:cNvSpPr txBox="1">
                          <a:spLocks noChangeAspect="1" noChangeArrowheads="1"/>
                        </wps:cNvSpPr>
                        <wps:spPr bwMode="auto">
                          <a:xfrm>
                            <a:off x="0" y="0"/>
                            <a:ext cx="9589770" cy="1218321"/>
                          </a:xfrm>
                          <a:prstGeom prst="rect">
                            <a:avLst/>
                          </a:prstGeom>
                          <a:solidFill>
                            <a:srgbClr val="FFFFFF"/>
                          </a:solidFill>
                          <a:ln w="9525">
                            <a:solidFill>
                              <a:schemeClr val="bg1"/>
                            </a:solidFill>
                            <a:miter lim="800000"/>
                            <a:headEnd/>
                            <a:tailEnd/>
                          </a:ln>
                        </wps:spPr>
                        <wps:txbx>
                          <w:txbxContent>
                            <w:p w14:paraId="051725D8" w14:textId="6EA625FD" w:rsidR="00B85D50" w:rsidRDefault="00B85D50" w:rsidP="00B85D50">
                              <w:pPr>
                                <w:pStyle w:val="BodyText"/>
                              </w:pPr>
                              <w:r w:rsidRPr="006C18C8">
                                <w:t xml:space="preserve">Published in </w:t>
                              </w:r>
                              <w:r w:rsidRPr="00326888">
                                <w:t>M</w:t>
                              </w:r>
                              <w:r w:rsidR="00472B13" w:rsidRPr="00326888">
                                <w:t>ay</w:t>
                              </w:r>
                              <w:r w:rsidR="0077443C" w:rsidRPr="00326888">
                                <w:t xml:space="preserve"> </w:t>
                              </w:r>
                              <w:r w:rsidR="00472B13" w:rsidRPr="00326888">
                                <w:t>2025</w:t>
                              </w:r>
                              <w:r w:rsidR="00472B13" w:rsidRPr="006C18C8">
                                <w:t xml:space="preserve"> </w:t>
                              </w:r>
                              <w:r w:rsidRPr="006C18C8">
                                <w:t xml:space="preserve">by the Ministry for the Environment </w:t>
                              </w:r>
                              <w:r>
                                <w:t>|</w:t>
                              </w:r>
                              <w:r w:rsidRPr="006C18C8">
                                <w:t xml:space="preserve"> Manatū </w:t>
                              </w:r>
                              <w:r>
                                <w:t>m</w:t>
                              </w:r>
                              <w:r w:rsidRPr="006C18C8">
                                <w:t xml:space="preserve">ō </w:t>
                              </w:r>
                              <w:r>
                                <w:t>t</w:t>
                              </w:r>
                              <w:r w:rsidRPr="006C18C8">
                                <w:t>e Taiao</w:t>
                              </w:r>
                              <w:r w:rsidRPr="006C18C8">
                                <w:br/>
                                <w:t xml:space="preserve">Publication number: INFO </w:t>
                              </w:r>
                              <w:r w:rsidR="00732E35">
                                <w:t>1308h</w:t>
                              </w:r>
                            </w:p>
                            <w:p w14:paraId="01ABF6B7" w14:textId="77777777" w:rsidR="00B85D50" w:rsidRDefault="00B85D50" w:rsidP="00B85D50">
                              <w:pPr>
                                <w:pStyle w:val="BodyText"/>
                              </w:pPr>
                            </w:p>
                            <w:p w14:paraId="39A843B4" w14:textId="77777777" w:rsidR="00B85D50" w:rsidRDefault="00B85D50" w:rsidP="00B85D50">
                              <w:pPr>
                                <w:pStyle w:val="BodyText"/>
                              </w:pPr>
                            </w:p>
                          </w:txbxContent>
                        </wps:txbx>
                        <wps:bodyPr rot="0" vert="horz" wrap="square" lIns="0" tIns="0" rIns="0" bIns="0" anchor="t" anchorCtr="0">
                          <a:noAutofit/>
                        </wps:bodyPr>
                      </wps:wsp>
                      <pic:pic xmlns:pic="http://schemas.openxmlformats.org/drawingml/2006/picture">
                        <pic:nvPicPr>
                          <pic:cNvPr id="7567648" name="Picture 1860192196" descr="Shape&#10;&#10;Description automatically generated with medium confidence"/>
                          <pic:cNvPicPr>
                            <a:picLocks noChangeAspect="1"/>
                          </pic:cNvPicPr>
                        </pic:nvPicPr>
                        <pic:blipFill rotWithShape="1">
                          <a:blip r:embed="rId13" cstate="print">
                            <a:extLst>
                              <a:ext uri="{28A0092B-C50C-407E-A947-70E740481C1C}">
                                <a14:useLocalDpi xmlns:a14="http://schemas.microsoft.com/office/drawing/2010/main" val="0"/>
                              </a:ext>
                            </a:extLst>
                          </a:blip>
                          <a:srcRect l="2530" r="2593"/>
                          <a:stretch/>
                        </pic:blipFill>
                        <pic:spPr bwMode="auto">
                          <a:xfrm>
                            <a:off x="5861" y="615462"/>
                            <a:ext cx="2164080" cy="53721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5944FFAC" id="Group 3" o:spid="_x0000_s1026" style="position:absolute;margin-left:.55pt;margin-top:465.6pt;width:755.1pt;height:95.9pt;z-index:251661312;mso-position-vertical-relative:page" coordsize="95897,121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">
                <v:shapetype id="_x0000_t202" coordsize="21600,21600" o:spt="202" path="m,l,21600r21600,l21600,xe">
                  <v:stroke joinstyle="miter"/>
                  <v:path gradientshapeok="t" o:connecttype="rect"/>
                </v:shapetype>
                <v:shape id="Text Box 2" o:spid="_x0000_s1027" type="#_x0000_t202" style="position:absolute;width:95897;height:1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" strokecolor="white [3212]">
                  <o:lock v:ext="edit" aspectratio="t"/>
                  <v:textbox inset="0,0,0,0">
                    <w:txbxContent>
                      <w:p w14:paraId="051725D8" w14:textId="6EA625FD" w:rsidR="00B85D50" w:rsidRDefault="00B85D50" w:rsidP="00B85D50">
                        <w:pPr>
                          <w:pStyle w:val="BodyText"/>
                        </w:pPr>
                        <w:r w:rsidRPr="006C18C8">
                          <w:t xml:space="preserve">Published in </w:t>
                        </w:r>
                        <w:r w:rsidRPr="00326888">
                          <w:t>M</w:t>
                        </w:r>
                        <w:r w:rsidR="00472B13" w:rsidRPr="00326888">
                          <w:t>ay</w:t>
                        </w:r>
                        <w:r w:rsidR="0077443C" w:rsidRPr="00326888">
                          <w:t xml:space="preserve"> </w:t>
                        </w:r>
                        <w:r w:rsidR="00472B13" w:rsidRPr="00326888">
                          <w:t>2025</w:t>
                        </w:r>
                        <w:r w:rsidR="00472B13" w:rsidRPr="006C18C8">
                          <w:t xml:space="preserve"> </w:t>
                        </w:r>
                        <w:r w:rsidRPr="006C18C8">
                          <w:t xml:space="preserve">by the Ministry for the Environment </w:t>
                        </w:r>
                        <w:r>
                          <w:t>|</w:t>
                        </w:r>
                        <w:r w:rsidRPr="006C18C8">
                          <w:t xml:space="preserve"> Manatū </w:t>
                        </w:r>
                        <w:r>
                          <w:t>m</w:t>
                        </w:r>
                        <w:r w:rsidRPr="006C18C8">
                          <w:t xml:space="preserve">ō </w:t>
                        </w:r>
                        <w:r>
                          <w:t>t</w:t>
                        </w:r>
                        <w:r w:rsidRPr="006C18C8">
                          <w:t>e Taiao</w:t>
                        </w:r>
                        <w:r w:rsidRPr="006C18C8">
                          <w:br/>
                          <w:t xml:space="preserve">Publication number: INFO </w:t>
                        </w:r>
                        <w:r w:rsidR="00732E35">
                          <w:t>1308h</w:t>
                        </w:r>
                      </w:p>
                      <w:p w14:paraId="01ABF6B7" w14:textId="77777777" w:rsidR="00B85D50" w:rsidRDefault="00B85D50" w:rsidP="00B85D50">
                        <w:pPr>
                          <w:pStyle w:val="BodyText"/>
                        </w:pPr>
                      </w:p>
                      <w:p w14:paraId="39A843B4" w14:textId="77777777" w:rsidR="00B85D50" w:rsidRDefault="00B85D50" w:rsidP="00B85D50">
                        <w:pPr>
                          <w:pStyle w:val="BodyText"/>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60192196" o:spid="_x0000_s1028" type="#_x0000_t75" alt="Shape&#10;&#10;Description automatically generated with medium confidence" style="position:absolute;left:58;top:6154;width:21641;height:5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">
                  <v:imagedata r:id="rId14" o:title="Shape&#10;&#10;Description automatically generated with medium confidence" cropleft="1658f" cropright="1699f"/>
                </v:shape>
                <w10:wrap anchory="page"/>
              </v:group>
            </w:pict>
          </mc:Fallback>
        </mc:AlternateContent>
      </w:r>
      <w:r w:rsidR="007E39F7" w:rsidRPr="00F61F18">
        <w:rPr>
          <w:noProof/>
        </w:rPr>
        <mc:AlternateContent>
          <mc:Choice Requires="wps">
            <w:drawing>
              <wp:anchor distT="0" distB="0" distL="114300" distR="114300" simplePos="0" relativeHeight="251655168" behindDoc="0" locked="1" layoutInCell="1" allowOverlap="1" wp14:anchorId="4C50AFAA" wp14:editId="32678598">
                <wp:simplePos x="0" y="0"/>
                <wp:positionH relativeFrom="column">
                  <wp:posOffset>-11430</wp:posOffset>
                </wp:positionH>
                <wp:positionV relativeFrom="page">
                  <wp:posOffset>9356725</wp:posOffset>
                </wp:positionV>
                <wp:extent cx="9540000" cy="1022985"/>
                <wp:effectExtent l="0" t="0" r="23495" b="24765"/>
                <wp:wrapNone/>
                <wp:docPr id="1" name="Text Box 1"/>
                <wp:cNvGraphicFramePr/>
                <a:graphic xmlns:a="http://schemas.openxmlformats.org/drawingml/2006/main">
                  <a:graphicData uri="http://schemas.microsoft.com/office/word/2010/wordprocessingShape">
                    <wps:wsp>
                      <wps:cNvSpPr txBox="1"/>
                      <wps:spPr>
                        <a:xfrm>
                          <a:off x="0" y="0"/>
                          <a:ext cx="9540000" cy="1022985"/>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7E39F7" w14:paraId="447146DB"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5B93D39A" w14:textId="77777777" w:rsidR="007E39F7" w:rsidRDefault="007E39F7" w:rsidP="006B101C">
                                  <w:pPr>
                                    <w:pStyle w:val="TableText"/>
                                    <w:jc w:val="left"/>
                                  </w:pPr>
                                  <w:r>
                                    <w:br/>
                                  </w:r>
                                  <w:r w:rsidRPr="006C18C8">
                                    <w:t xml:space="preserve">Published in </w:t>
                                  </w:r>
                                  <w:r w:rsidRPr="006C18C8">
                                    <w:rPr>
                                      <w:highlight w:val="yellow"/>
                                    </w:rPr>
                                    <w:t>Month 202X</w:t>
                                  </w:r>
                                  <w:r w:rsidRPr="006C18C8">
                                    <w:t xml:space="preserve"> by the </w:t>
                                  </w:r>
                                  <w:r w:rsidRPr="006C18C8">
                                    <w:br/>
                                    <w:t xml:space="preserve">Ministry for the Environment </w:t>
                                  </w:r>
                                  <w:r>
                                    <w:t>|</w:t>
                                  </w:r>
                                  <w:r w:rsidRPr="006C18C8">
                                    <w:t xml:space="preserve"> Manatū </w:t>
                                  </w:r>
                                  <w:r>
                                    <w:t>m</w:t>
                                  </w:r>
                                  <w:r w:rsidRPr="006C18C8">
                                    <w:t xml:space="preserve">ō </w:t>
                                  </w:r>
                                  <w:r>
                                    <w:t>t</w:t>
                                  </w:r>
                                  <w:r w:rsidRPr="006C18C8">
                                    <w:t>e Taiao</w:t>
                                  </w:r>
                                  <w:r w:rsidRPr="006C18C8">
                                    <w:br/>
                                    <w:t xml:space="preserve">Publication number: INFO </w:t>
                                  </w:r>
                                  <w:r w:rsidRPr="00B0632C">
                                    <w:rPr>
                                      <w:highlight w:val="yellow"/>
                                    </w:rPr>
                                    <w:t>XXXX</w:t>
                                  </w:r>
                                </w:p>
                              </w:tc>
                              <w:tc>
                                <w:tcPr>
                                  <w:tcW w:w="3588" w:type="dxa"/>
                                  <w:shd w:val="clear" w:color="auto" w:fill="FFFFFF" w:themeFill="background1"/>
                                  <w:tcMar>
                                    <w:left w:w="0" w:type="dxa"/>
                                    <w:right w:w="0" w:type="dxa"/>
                                  </w:tcMar>
                                  <w:vAlign w:val="bottom"/>
                                </w:tcPr>
                                <w:p w14:paraId="51299CCD" w14:textId="77777777" w:rsidR="007E39F7" w:rsidRDefault="007E39F7" w:rsidP="00E57601">
                                  <w:pPr>
                                    <w:pStyle w:val="Footer"/>
                                    <w:jc w:val="right"/>
                                  </w:pPr>
                                  <w:r>
                                    <w:rPr>
                                      <w:noProof/>
                                    </w:rPr>
                                    <w:drawing>
                                      <wp:inline distT="0" distB="0" distL="0" distR="0" wp14:anchorId="38FDAA47" wp14:editId="767A4613">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5">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8B805FE" w14:textId="77777777" w:rsidR="007E39F7" w:rsidRPr="00C82C4B" w:rsidRDefault="007E39F7" w:rsidP="007E39F7">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0AFAA" id="_x0000_t202" coordsize="21600,21600" o:spt="202" path="m,l,21600r21600,l21600,xe">
                <v:stroke joinstyle="miter"/>
                <v:path gradientshapeok="t" o:connecttype="rect"/>
              </v:shapetype>
              <v:shape id="Text Box 1" o:spid="_x0000_s1029" type="#_x0000_t202" style="position:absolute;margin-left:-.9pt;margin-top:736.75pt;width:751.2pt;height:80.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7E39F7" w14:paraId="447146DB"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5B93D39A" w14:textId="77777777" w:rsidR="007E39F7" w:rsidRDefault="007E39F7" w:rsidP="006B101C">
                            <w:pPr>
                              <w:pStyle w:val="TableText"/>
                              <w:jc w:val="left"/>
                            </w:pPr>
                            <w:r>
                              <w:br/>
                            </w:r>
                            <w:r w:rsidRPr="006C18C8">
                              <w:t xml:space="preserve">Published in </w:t>
                            </w:r>
                            <w:r w:rsidRPr="006C18C8">
                              <w:rPr>
                                <w:highlight w:val="yellow"/>
                              </w:rPr>
                              <w:t>Month 202X</w:t>
                            </w:r>
                            <w:r w:rsidRPr="006C18C8">
                              <w:t xml:space="preserve"> by the </w:t>
                            </w:r>
                            <w:r w:rsidRPr="006C18C8">
                              <w:br/>
                              <w:t xml:space="preserve">Ministry for the Environment </w:t>
                            </w:r>
                            <w:r>
                              <w:t>|</w:t>
                            </w:r>
                            <w:r w:rsidRPr="006C18C8">
                              <w:t xml:space="preserve"> Manatū </w:t>
                            </w:r>
                            <w:r>
                              <w:t>m</w:t>
                            </w:r>
                            <w:r w:rsidRPr="006C18C8">
                              <w:t xml:space="preserve">ō </w:t>
                            </w:r>
                            <w:r>
                              <w:t>t</w:t>
                            </w:r>
                            <w:r w:rsidRPr="006C18C8">
                              <w:t>e Taiao</w:t>
                            </w:r>
                            <w:r w:rsidRPr="006C18C8">
                              <w:br/>
                              <w:t xml:space="preserve">Publication number: INFO </w:t>
                            </w:r>
                            <w:r w:rsidRPr="00B0632C">
                              <w:rPr>
                                <w:highlight w:val="yellow"/>
                              </w:rPr>
                              <w:t>XXXX</w:t>
                            </w:r>
                          </w:p>
                        </w:tc>
                        <w:tc>
                          <w:tcPr>
                            <w:tcW w:w="3588" w:type="dxa"/>
                            <w:shd w:val="clear" w:color="auto" w:fill="FFFFFF" w:themeFill="background1"/>
                            <w:tcMar>
                              <w:left w:w="0" w:type="dxa"/>
                              <w:right w:w="0" w:type="dxa"/>
                            </w:tcMar>
                            <w:vAlign w:val="bottom"/>
                          </w:tcPr>
                          <w:p w14:paraId="51299CCD" w14:textId="77777777" w:rsidR="007E39F7" w:rsidRDefault="007E39F7" w:rsidP="00E57601">
                            <w:pPr>
                              <w:pStyle w:val="Footer"/>
                              <w:jc w:val="right"/>
                            </w:pPr>
                            <w:r>
                              <w:rPr>
                                <w:noProof/>
                              </w:rPr>
                              <w:drawing>
                                <wp:inline distT="0" distB="0" distL="0" distR="0" wp14:anchorId="38FDAA47" wp14:editId="767A4613">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5">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8B805FE" w14:textId="77777777" w:rsidR="007E39F7" w:rsidRPr="00C82C4B" w:rsidRDefault="007E39F7" w:rsidP="007E39F7">
                      <w:pPr>
                        <w:pStyle w:val="BodyText"/>
                        <w:spacing w:before="0" w:after="0" w:line="240" w:lineRule="auto"/>
                        <w:rPr>
                          <w:sz w:val="16"/>
                          <w:szCs w:val="16"/>
                        </w:rPr>
                      </w:pPr>
                    </w:p>
                  </w:txbxContent>
                </v:textbox>
                <w10:wrap anchory="page"/>
                <w10:anchorlock/>
              </v:shape>
            </w:pict>
          </mc:Fallback>
        </mc:AlternateContent>
      </w:r>
    </w:p>
    <w:sectPr w:rsidR="00CC2E3D" w:rsidRPr="00F61F18" w:rsidSect="001228CF">
      <w:headerReference w:type="default" r:id="rId16"/>
      <w:footerReference w:type="even" r:id="rId17"/>
      <w:footerReference w:type="default" r:id="rId18"/>
      <w:headerReference w:type="first" r:id="rId19"/>
      <w:footerReference w:type="first" r:id="rId20"/>
      <w:pgSz w:w="16840" w:h="11907" w:orient="landscape" w:code="9"/>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796B8" w14:textId="77777777" w:rsidR="004272EF" w:rsidRDefault="004272EF" w:rsidP="008B42F5">
      <w:pPr>
        <w:spacing w:after="0" w:line="240" w:lineRule="auto"/>
      </w:pPr>
      <w:r>
        <w:separator/>
      </w:r>
    </w:p>
  </w:endnote>
  <w:endnote w:type="continuationSeparator" w:id="0">
    <w:p w14:paraId="3DC6B208" w14:textId="77777777" w:rsidR="004272EF" w:rsidRDefault="004272EF" w:rsidP="008B42F5">
      <w:pPr>
        <w:spacing w:after="0" w:line="240" w:lineRule="auto"/>
      </w:pPr>
      <w:r>
        <w:continuationSeparator/>
      </w:r>
    </w:p>
  </w:endnote>
  <w:endnote w:type="continuationNotice" w:id="1">
    <w:p w14:paraId="0543D164" w14:textId="77777777" w:rsidR="004272EF" w:rsidRDefault="004272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quot;Calibri&quot;,sans-serif">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4094A" w14:textId="62447882" w:rsidR="008B42F5" w:rsidRDefault="00D42A4C" w:rsidP="00AC671D">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B6138C" w:rsidRPr="00B6138C">
      <w:t>Proposed provisions – New National Policy Statement for Natural Hazards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4443176"/>
      <w:docPartObj>
        <w:docPartGallery w:val="Page Numbers (Bottom of Page)"/>
        <w:docPartUnique/>
      </w:docPartObj>
    </w:sdtPr>
    <w:sdtEndPr>
      <w:rPr>
        <w:noProof/>
      </w:rPr>
    </w:sdtEndPr>
    <w:sdtContent>
      <w:p w14:paraId="062758EE" w14:textId="3E57B404" w:rsidR="008B42F5" w:rsidRDefault="005F3B62" w:rsidP="00AC671D">
        <w:pPr>
          <w:pStyle w:val="Footerodd"/>
        </w:pPr>
        <w:r>
          <w:tab/>
        </w:r>
        <w:r w:rsidR="00B6138C" w:rsidRPr="00B6138C">
          <w:t>Proposed provisions – New National Policy Statement for Natural Hazards</w:t>
        </w:r>
        <w:r>
          <w:tab/>
        </w:r>
        <w:r w:rsidR="0036024C">
          <w:fldChar w:fldCharType="begin"/>
        </w:r>
        <w:r w:rsidR="0036024C">
          <w:instrText xml:space="preserve"> PAGE   \* MERGEFORMAT </w:instrText>
        </w:r>
        <w:r w:rsidR="0036024C">
          <w:fldChar w:fldCharType="separate"/>
        </w:r>
        <w:r w:rsidR="0036024C">
          <w:rPr>
            <w:noProof/>
          </w:rPr>
          <w:t>2</w:t>
        </w:r>
        <w:r w:rsidR="0036024C">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25734" w14:textId="30AE0364" w:rsidR="008B42F5" w:rsidRDefault="00D42A4C" w:rsidP="00D42A4C">
    <w:pPr>
      <w:pStyle w:val="Footerodd"/>
    </w:pPr>
    <w:r>
      <w:tab/>
    </w:r>
    <w:r w:rsidR="00B6138C" w:rsidRPr="00B6138C">
      <w:t>Proposed provisions – New National Policy Statement for Natural Hazards</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4B9C0" w14:textId="77777777" w:rsidR="004272EF" w:rsidRDefault="004272EF" w:rsidP="008B42F5">
      <w:pPr>
        <w:spacing w:after="0" w:line="240" w:lineRule="auto"/>
      </w:pPr>
      <w:r>
        <w:separator/>
      </w:r>
    </w:p>
  </w:footnote>
  <w:footnote w:type="continuationSeparator" w:id="0">
    <w:p w14:paraId="2F14536D" w14:textId="77777777" w:rsidR="004272EF" w:rsidRDefault="004272EF" w:rsidP="008B42F5">
      <w:pPr>
        <w:spacing w:after="0" w:line="240" w:lineRule="auto"/>
      </w:pPr>
      <w:r>
        <w:continuationSeparator/>
      </w:r>
    </w:p>
  </w:footnote>
  <w:footnote w:type="continuationNotice" w:id="1">
    <w:p w14:paraId="2EA5FB98" w14:textId="77777777" w:rsidR="004272EF" w:rsidRDefault="004272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D4EC3" w14:textId="2A8DA7E6" w:rsidR="007D6E86" w:rsidRDefault="007D6E86" w:rsidP="00CC2E3D">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6C926" w14:textId="7B39B77F" w:rsidR="008B42F5" w:rsidRDefault="00930B4A" w:rsidP="00051841">
    <w:pPr>
      <w:pStyle w:val="Header"/>
      <w:spacing w:after="120"/>
    </w:pPr>
    <w:r>
      <w:rPr>
        <w:b/>
        <w:bCs/>
        <w:noProof/>
      </w:rPr>
      <w:drawing>
        <wp:inline distT="0" distB="0" distL="0" distR="0" wp14:anchorId="704182E3" wp14:editId="1C473321">
          <wp:extent cx="2502000" cy="601200"/>
          <wp:effectExtent l="0" t="0" r="0" b="8890"/>
          <wp:docPr id="16" name="Picture 1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3163"/>
                  <a:stretch/>
                </pic:blipFill>
                <pic:spPr bwMode="auto">
                  <a:xfrm>
                    <a:off x="0" y="0"/>
                    <a:ext cx="2502000" cy="6012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4RBIRcpVY0KEdg" int2:id="3AxM4Va8">
      <int2:state int2:value="Rejected" int2:type="AugLoop_Text_Critique"/>
    </int2:textHash>
    <int2:textHash int2:hashCode="aEvflFhZnhYxHH" int2:id="OujzqgJ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16CF"/>
    <w:multiLevelType w:val="hybridMultilevel"/>
    <w:tmpl w:val="805258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F629D9"/>
    <w:multiLevelType w:val="hybridMultilevel"/>
    <w:tmpl w:val="522010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1E5BF05"/>
    <w:multiLevelType w:val="hybridMultilevel"/>
    <w:tmpl w:val="15ACB698"/>
    <w:lvl w:ilvl="0" w:tplc="8C0C1B24">
      <w:start w:val="1"/>
      <w:numFmt w:val="bullet"/>
      <w:lvlText w:val=""/>
      <w:lvlJc w:val="left"/>
      <w:pPr>
        <w:ind w:left="720" w:hanging="360"/>
      </w:pPr>
      <w:rPr>
        <w:rFonts w:ascii="Symbol" w:hAnsi="Symbol" w:hint="default"/>
      </w:rPr>
    </w:lvl>
    <w:lvl w:ilvl="1" w:tplc="991420D6">
      <w:numFmt w:val="bullet"/>
      <w:lvlText w:val="-"/>
      <w:lvlJc w:val="left"/>
      <w:pPr>
        <w:ind w:left="1440" w:hanging="360"/>
      </w:pPr>
      <w:rPr>
        <w:rFonts w:ascii="Calibri" w:hAnsi="Calibri" w:hint="default"/>
      </w:rPr>
    </w:lvl>
    <w:lvl w:ilvl="2" w:tplc="35EC07E0">
      <w:start w:val="1"/>
      <w:numFmt w:val="bullet"/>
      <w:lvlText w:val=""/>
      <w:lvlJc w:val="left"/>
      <w:pPr>
        <w:ind w:left="2160" w:hanging="360"/>
      </w:pPr>
      <w:rPr>
        <w:rFonts w:ascii="Wingdings" w:hAnsi="Wingdings" w:hint="default"/>
      </w:rPr>
    </w:lvl>
    <w:lvl w:ilvl="3" w:tplc="5B7E424E">
      <w:start w:val="1"/>
      <w:numFmt w:val="bullet"/>
      <w:lvlText w:val=""/>
      <w:lvlJc w:val="left"/>
      <w:pPr>
        <w:ind w:left="2880" w:hanging="360"/>
      </w:pPr>
      <w:rPr>
        <w:rFonts w:ascii="Symbol" w:hAnsi="Symbol" w:hint="default"/>
      </w:rPr>
    </w:lvl>
    <w:lvl w:ilvl="4" w:tplc="3C46DBC4">
      <w:start w:val="1"/>
      <w:numFmt w:val="bullet"/>
      <w:lvlText w:val="o"/>
      <w:lvlJc w:val="left"/>
      <w:pPr>
        <w:ind w:left="3600" w:hanging="360"/>
      </w:pPr>
      <w:rPr>
        <w:rFonts w:ascii="Courier New" w:hAnsi="Courier New" w:hint="default"/>
      </w:rPr>
    </w:lvl>
    <w:lvl w:ilvl="5" w:tplc="815C196C">
      <w:start w:val="1"/>
      <w:numFmt w:val="bullet"/>
      <w:lvlText w:val=""/>
      <w:lvlJc w:val="left"/>
      <w:pPr>
        <w:ind w:left="4320" w:hanging="360"/>
      </w:pPr>
      <w:rPr>
        <w:rFonts w:ascii="Wingdings" w:hAnsi="Wingdings" w:hint="default"/>
      </w:rPr>
    </w:lvl>
    <w:lvl w:ilvl="6" w:tplc="9A04FC5E">
      <w:start w:val="1"/>
      <w:numFmt w:val="bullet"/>
      <w:lvlText w:val=""/>
      <w:lvlJc w:val="left"/>
      <w:pPr>
        <w:ind w:left="5040" w:hanging="360"/>
      </w:pPr>
      <w:rPr>
        <w:rFonts w:ascii="Symbol" w:hAnsi="Symbol" w:hint="default"/>
      </w:rPr>
    </w:lvl>
    <w:lvl w:ilvl="7" w:tplc="2542A4FC">
      <w:start w:val="1"/>
      <w:numFmt w:val="bullet"/>
      <w:lvlText w:val="o"/>
      <w:lvlJc w:val="left"/>
      <w:pPr>
        <w:ind w:left="5760" w:hanging="360"/>
      </w:pPr>
      <w:rPr>
        <w:rFonts w:ascii="Courier New" w:hAnsi="Courier New" w:hint="default"/>
      </w:rPr>
    </w:lvl>
    <w:lvl w:ilvl="8" w:tplc="EF02CA98">
      <w:start w:val="1"/>
      <w:numFmt w:val="bullet"/>
      <w:lvlText w:val=""/>
      <w:lvlJc w:val="left"/>
      <w:pPr>
        <w:ind w:left="6480" w:hanging="360"/>
      </w:pPr>
      <w:rPr>
        <w:rFonts w:ascii="Wingdings" w:hAnsi="Wingdings" w:hint="default"/>
      </w:rPr>
    </w:lvl>
  </w:abstractNum>
  <w:abstractNum w:abstractNumId="3" w15:restartNumberingAfterBreak="0">
    <w:nsid w:val="123D70D6"/>
    <w:multiLevelType w:val="hybridMultilevel"/>
    <w:tmpl w:val="A58EBEAE"/>
    <w:lvl w:ilvl="0" w:tplc="96F6C418">
      <w:start w:val="1"/>
      <w:numFmt w:val="lowerRoman"/>
      <w:lvlText w:val="%1."/>
      <w:lvlJc w:val="right"/>
      <w:pPr>
        <w:ind w:left="720" w:hanging="360"/>
      </w:pPr>
      <w:rPr>
        <w:rFonts w:ascii="Aptos" w:hAnsi="Aptos" w:hint="default"/>
      </w:rPr>
    </w:lvl>
    <w:lvl w:ilvl="1" w:tplc="7F2A0390">
      <w:start w:val="1"/>
      <w:numFmt w:val="lowerLetter"/>
      <w:lvlText w:val="%2."/>
      <w:lvlJc w:val="left"/>
      <w:pPr>
        <w:ind w:left="1440" w:hanging="360"/>
      </w:pPr>
    </w:lvl>
    <w:lvl w:ilvl="2" w:tplc="0A0E0BA2">
      <w:start w:val="1"/>
      <w:numFmt w:val="lowerRoman"/>
      <w:lvlText w:val="%3."/>
      <w:lvlJc w:val="right"/>
      <w:pPr>
        <w:ind w:left="2160" w:hanging="180"/>
      </w:pPr>
    </w:lvl>
    <w:lvl w:ilvl="3" w:tplc="86B69120">
      <w:start w:val="1"/>
      <w:numFmt w:val="decimal"/>
      <w:lvlText w:val="%4."/>
      <w:lvlJc w:val="left"/>
      <w:pPr>
        <w:ind w:left="2880" w:hanging="360"/>
      </w:pPr>
    </w:lvl>
    <w:lvl w:ilvl="4" w:tplc="17AC6C4A">
      <w:start w:val="1"/>
      <w:numFmt w:val="lowerLetter"/>
      <w:lvlText w:val="%5."/>
      <w:lvlJc w:val="left"/>
      <w:pPr>
        <w:ind w:left="3600" w:hanging="360"/>
      </w:pPr>
    </w:lvl>
    <w:lvl w:ilvl="5" w:tplc="CA580B94">
      <w:start w:val="1"/>
      <w:numFmt w:val="lowerRoman"/>
      <w:lvlText w:val="%6."/>
      <w:lvlJc w:val="right"/>
      <w:pPr>
        <w:ind w:left="4320" w:hanging="180"/>
      </w:pPr>
    </w:lvl>
    <w:lvl w:ilvl="6" w:tplc="6FB4EBDC">
      <w:start w:val="1"/>
      <w:numFmt w:val="decimal"/>
      <w:lvlText w:val="%7."/>
      <w:lvlJc w:val="left"/>
      <w:pPr>
        <w:ind w:left="5040" w:hanging="360"/>
      </w:pPr>
    </w:lvl>
    <w:lvl w:ilvl="7" w:tplc="D4881894">
      <w:start w:val="1"/>
      <w:numFmt w:val="lowerLetter"/>
      <w:lvlText w:val="%8."/>
      <w:lvlJc w:val="left"/>
      <w:pPr>
        <w:ind w:left="5760" w:hanging="360"/>
      </w:pPr>
    </w:lvl>
    <w:lvl w:ilvl="8" w:tplc="69B01382">
      <w:start w:val="1"/>
      <w:numFmt w:val="lowerRoman"/>
      <w:lvlText w:val="%9."/>
      <w:lvlJc w:val="right"/>
      <w:pPr>
        <w:ind w:left="6480" w:hanging="180"/>
      </w:pPr>
    </w:lvl>
  </w:abstractNum>
  <w:abstractNum w:abstractNumId="4" w15:restartNumberingAfterBreak="0">
    <w:nsid w:val="125F04C7"/>
    <w:multiLevelType w:val="hybridMultilevel"/>
    <w:tmpl w:val="3AD6B164"/>
    <w:lvl w:ilvl="0" w:tplc="8F1252C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3C77767"/>
    <w:multiLevelType w:val="hybridMultilevel"/>
    <w:tmpl w:val="7B500F22"/>
    <w:lvl w:ilvl="0" w:tplc="118ECFA6">
      <w:start w:val="1"/>
      <w:numFmt w:val="lowerLetter"/>
      <w:lvlText w:val="%1)"/>
      <w:lvlJc w:val="left"/>
      <w:pPr>
        <w:ind w:left="720" w:hanging="360"/>
      </w:pPr>
      <w:rPr>
        <w:rFonts w:ascii="Calibri" w:eastAsia="Calibri" w:hAnsi="Calibri" w:cs="Calibri"/>
      </w:rPr>
    </w:lvl>
    <w:lvl w:ilvl="1" w:tplc="92846004">
      <w:start w:val="1"/>
      <w:numFmt w:val="lowerLetter"/>
      <w:lvlText w:val="%2."/>
      <w:lvlJc w:val="left"/>
      <w:pPr>
        <w:ind w:left="1440" w:hanging="360"/>
      </w:pPr>
    </w:lvl>
    <w:lvl w:ilvl="2" w:tplc="DB74A55C">
      <w:start w:val="1"/>
      <w:numFmt w:val="lowerRoman"/>
      <w:lvlText w:val="%3."/>
      <w:lvlJc w:val="right"/>
      <w:pPr>
        <w:ind w:left="2160" w:hanging="180"/>
      </w:pPr>
    </w:lvl>
    <w:lvl w:ilvl="3" w:tplc="3FC60550">
      <w:start w:val="1"/>
      <w:numFmt w:val="decimal"/>
      <w:lvlText w:val="%4."/>
      <w:lvlJc w:val="left"/>
      <w:pPr>
        <w:ind w:left="2880" w:hanging="360"/>
      </w:pPr>
    </w:lvl>
    <w:lvl w:ilvl="4" w:tplc="4AC496C4">
      <w:start w:val="1"/>
      <w:numFmt w:val="lowerLetter"/>
      <w:lvlText w:val="%5."/>
      <w:lvlJc w:val="left"/>
      <w:pPr>
        <w:ind w:left="3600" w:hanging="360"/>
      </w:pPr>
    </w:lvl>
    <w:lvl w:ilvl="5" w:tplc="669267FE">
      <w:start w:val="1"/>
      <w:numFmt w:val="lowerRoman"/>
      <w:lvlText w:val="%6."/>
      <w:lvlJc w:val="right"/>
      <w:pPr>
        <w:ind w:left="4320" w:hanging="180"/>
      </w:pPr>
    </w:lvl>
    <w:lvl w:ilvl="6" w:tplc="F0BAACE8">
      <w:start w:val="1"/>
      <w:numFmt w:val="decimal"/>
      <w:lvlText w:val="%7."/>
      <w:lvlJc w:val="left"/>
      <w:pPr>
        <w:ind w:left="5040" w:hanging="360"/>
      </w:pPr>
    </w:lvl>
    <w:lvl w:ilvl="7" w:tplc="DB9A3B8C">
      <w:start w:val="1"/>
      <w:numFmt w:val="lowerLetter"/>
      <w:lvlText w:val="%8."/>
      <w:lvlJc w:val="left"/>
      <w:pPr>
        <w:ind w:left="5760" w:hanging="360"/>
      </w:pPr>
    </w:lvl>
    <w:lvl w:ilvl="8" w:tplc="F84E7D22">
      <w:start w:val="1"/>
      <w:numFmt w:val="lowerRoman"/>
      <w:lvlText w:val="%9."/>
      <w:lvlJc w:val="right"/>
      <w:pPr>
        <w:ind w:left="6480" w:hanging="180"/>
      </w:pPr>
    </w:lvl>
  </w:abstractNum>
  <w:abstractNum w:abstractNumId="6" w15:restartNumberingAfterBreak="0">
    <w:nsid w:val="15616276"/>
    <w:multiLevelType w:val="hybridMultilevel"/>
    <w:tmpl w:val="0A220F16"/>
    <w:lvl w:ilvl="0" w:tplc="0C300D9E">
      <w:start w:val="1"/>
      <w:numFmt w:val="bullet"/>
      <w:lvlText w:val="·"/>
      <w:lvlJc w:val="left"/>
      <w:pPr>
        <w:ind w:left="720" w:hanging="360"/>
      </w:pPr>
      <w:rPr>
        <w:rFonts w:ascii="Symbol" w:hAnsi="Symbol" w:hint="default"/>
      </w:rPr>
    </w:lvl>
    <w:lvl w:ilvl="1" w:tplc="EB74533C">
      <w:start w:val="1"/>
      <w:numFmt w:val="bullet"/>
      <w:lvlText w:val="o"/>
      <w:lvlJc w:val="left"/>
      <w:pPr>
        <w:ind w:left="1440" w:hanging="360"/>
      </w:pPr>
      <w:rPr>
        <w:rFonts w:ascii="Courier New" w:hAnsi="Courier New" w:hint="default"/>
      </w:rPr>
    </w:lvl>
    <w:lvl w:ilvl="2" w:tplc="8200C772">
      <w:start w:val="1"/>
      <w:numFmt w:val="bullet"/>
      <w:lvlText w:val=""/>
      <w:lvlJc w:val="left"/>
      <w:pPr>
        <w:ind w:left="2160" w:hanging="360"/>
      </w:pPr>
      <w:rPr>
        <w:rFonts w:ascii="Wingdings" w:hAnsi="Wingdings" w:hint="default"/>
      </w:rPr>
    </w:lvl>
    <w:lvl w:ilvl="3" w:tplc="0CC413D6">
      <w:start w:val="1"/>
      <w:numFmt w:val="bullet"/>
      <w:lvlText w:val=""/>
      <w:lvlJc w:val="left"/>
      <w:pPr>
        <w:ind w:left="2880" w:hanging="360"/>
      </w:pPr>
      <w:rPr>
        <w:rFonts w:ascii="Symbol" w:hAnsi="Symbol" w:hint="default"/>
      </w:rPr>
    </w:lvl>
    <w:lvl w:ilvl="4" w:tplc="4F224398">
      <w:start w:val="1"/>
      <w:numFmt w:val="bullet"/>
      <w:lvlText w:val="o"/>
      <w:lvlJc w:val="left"/>
      <w:pPr>
        <w:ind w:left="3600" w:hanging="360"/>
      </w:pPr>
      <w:rPr>
        <w:rFonts w:ascii="Courier New" w:hAnsi="Courier New" w:hint="default"/>
      </w:rPr>
    </w:lvl>
    <w:lvl w:ilvl="5" w:tplc="814CBF90">
      <w:start w:val="1"/>
      <w:numFmt w:val="bullet"/>
      <w:lvlText w:val=""/>
      <w:lvlJc w:val="left"/>
      <w:pPr>
        <w:ind w:left="4320" w:hanging="360"/>
      </w:pPr>
      <w:rPr>
        <w:rFonts w:ascii="Wingdings" w:hAnsi="Wingdings" w:hint="default"/>
      </w:rPr>
    </w:lvl>
    <w:lvl w:ilvl="6" w:tplc="8716DEBC">
      <w:start w:val="1"/>
      <w:numFmt w:val="bullet"/>
      <w:lvlText w:val=""/>
      <w:lvlJc w:val="left"/>
      <w:pPr>
        <w:ind w:left="5040" w:hanging="360"/>
      </w:pPr>
      <w:rPr>
        <w:rFonts w:ascii="Symbol" w:hAnsi="Symbol" w:hint="default"/>
      </w:rPr>
    </w:lvl>
    <w:lvl w:ilvl="7" w:tplc="6C487CB0">
      <w:start w:val="1"/>
      <w:numFmt w:val="bullet"/>
      <w:lvlText w:val="o"/>
      <w:lvlJc w:val="left"/>
      <w:pPr>
        <w:ind w:left="5760" w:hanging="360"/>
      </w:pPr>
      <w:rPr>
        <w:rFonts w:ascii="Courier New" w:hAnsi="Courier New" w:hint="default"/>
      </w:rPr>
    </w:lvl>
    <w:lvl w:ilvl="8" w:tplc="CD468170">
      <w:start w:val="1"/>
      <w:numFmt w:val="bullet"/>
      <w:lvlText w:val=""/>
      <w:lvlJc w:val="left"/>
      <w:pPr>
        <w:ind w:left="6480" w:hanging="360"/>
      </w:pPr>
      <w:rPr>
        <w:rFonts w:ascii="Wingdings" w:hAnsi="Wingdings" w:hint="default"/>
      </w:rPr>
    </w:lvl>
  </w:abstractNum>
  <w:abstractNum w:abstractNumId="7" w15:restartNumberingAfterBreak="0">
    <w:nsid w:val="1B2C9045"/>
    <w:multiLevelType w:val="hybridMultilevel"/>
    <w:tmpl w:val="08EA4C3C"/>
    <w:lvl w:ilvl="0" w:tplc="E9A8868A">
      <w:start w:val="1"/>
      <w:numFmt w:val="bullet"/>
      <w:lvlText w:val=""/>
      <w:lvlJc w:val="left"/>
      <w:pPr>
        <w:ind w:left="720" w:hanging="360"/>
      </w:pPr>
      <w:rPr>
        <w:rFonts w:ascii="Symbol" w:hAnsi="Symbol" w:hint="default"/>
      </w:rPr>
    </w:lvl>
    <w:lvl w:ilvl="1" w:tplc="FE9AFEF4">
      <w:start w:val="1"/>
      <w:numFmt w:val="bullet"/>
      <w:lvlText w:val="o"/>
      <w:lvlJc w:val="left"/>
      <w:pPr>
        <w:ind w:left="1440" w:hanging="360"/>
      </w:pPr>
      <w:rPr>
        <w:rFonts w:ascii="Courier New" w:hAnsi="Courier New" w:hint="default"/>
      </w:rPr>
    </w:lvl>
    <w:lvl w:ilvl="2" w:tplc="99A8387E">
      <w:start w:val="1"/>
      <w:numFmt w:val="bullet"/>
      <w:lvlText w:val=""/>
      <w:lvlJc w:val="left"/>
      <w:pPr>
        <w:ind w:left="2160" w:hanging="360"/>
      </w:pPr>
      <w:rPr>
        <w:rFonts w:ascii="Wingdings" w:hAnsi="Wingdings" w:hint="default"/>
      </w:rPr>
    </w:lvl>
    <w:lvl w:ilvl="3" w:tplc="B3FA1A10">
      <w:start w:val="1"/>
      <w:numFmt w:val="bullet"/>
      <w:lvlText w:val=""/>
      <w:lvlJc w:val="left"/>
      <w:pPr>
        <w:ind w:left="2880" w:hanging="360"/>
      </w:pPr>
      <w:rPr>
        <w:rFonts w:ascii="Symbol" w:hAnsi="Symbol" w:hint="default"/>
      </w:rPr>
    </w:lvl>
    <w:lvl w:ilvl="4" w:tplc="2F960BE8">
      <w:start w:val="1"/>
      <w:numFmt w:val="bullet"/>
      <w:lvlText w:val="o"/>
      <w:lvlJc w:val="left"/>
      <w:pPr>
        <w:ind w:left="3600" w:hanging="360"/>
      </w:pPr>
      <w:rPr>
        <w:rFonts w:ascii="Courier New" w:hAnsi="Courier New" w:hint="default"/>
      </w:rPr>
    </w:lvl>
    <w:lvl w:ilvl="5" w:tplc="12082C36">
      <w:start w:val="1"/>
      <w:numFmt w:val="bullet"/>
      <w:lvlText w:val=""/>
      <w:lvlJc w:val="left"/>
      <w:pPr>
        <w:ind w:left="4320" w:hanging="360"/>
      </w:pPr>
      <w:rPr>
        <w:rFonts w:ascii="Wingdings" w:hAnsi="Wingdings" w:hint="default"/>
      </w:rPr>
    </w:lvl>
    <w:lvl w:ilvl="6" w:tplc="91808576">
      <w:start w:val="1"/>
      <w:numFmt w:val="bullet"/>
      <w:lvlText w:val=""/>
      <w:lvlJc w:val="left"/>
      <w:pPr>
        <w:ind w:left="5040" w:hanging="360"/>
      </w:pPr>
      <w:rPr>
        <w:rFonts w:ascii="Symbol" w:hAnsi="Symbol" w:hint="default"/>
      </w:rPr>
    </w:lvl>
    <w:lvl w:ilvl="7" w:tplc="A42A91E4">
      <w:start w:val="1"/>
      <w:numFmt w:val="bullet"/>
      <w:lvlText w:val="o"/>
      <w:lvlJc w:val="left"/>
      <w:pPr>
        <w:ind w:left="5760" w:hanging="360"/>
      </w:pPr>
      <w:rPr>
        <w:rFonts w:ascii="Courier New" w:hAnsi="Courier New" w:hint="default"/>
      </w:rPr>
    </w:lvl>
    <w:lvl w:ilvl="8" w:tplc="6F8CC172">
      <w:start w:val="1"/>
      <w:numFmt w:val="bullet"/>
      <w:lvlText w:val=""/>
      <w:lvlJc w:val="left"/>
      <w:pPr>
        <w:ind w:left="6480" w:hanging="360"/>
      </w:pPr>
      <w:rPr>
        <w:rFonts w:ascii="Wingdings" w:hAnsi="Wingdings" w:hint="default"/>
      </w:rPr>
    </w:lvl>
  </w:abstractNum>
  <w:abstractNum w:abstractNumId="8" w15:restartNumberingAfterBreak="0">
    <w:nsid w:val="1F27ABF1"/>
    <w:multiLevelType w:val="hybridMultilevel"/>
    <w:tmpl w:val="83D06472"/>
    <w:lvl w:ilvl="0" w:tplc="FBEC28B0">
      <w:start w:val="1"/>
      <w:numFmt w:val="bullet"/>
      <w:lvlText w:val="·"/>
      <w:lvlJc w:val="left"/>
      <w:pPr>
        <w:ind w:left="720" w:hanging="360"/>
      </w:pPr>
      <w:rPr>
        <w:rFonts w:ascii="Symbol" w:hAnsi="Symbol" w:hint="default"/>
      </w:rPr>
    </w:lvl>
    <w:lvl w:ilvl="1" w:tplc="6AAEEED0">
      <w:start w:val="1"/>
      <w:numFmt w:val="bullet"/>
      <w:lvlText w:val="o"/>
      <w:lvlJc w:val="left"/>
      <w:pPr>
        <w:ind w:left="1440" w:hanging="360"/>
      </w:pPr>
      <w:rPr>
        <w:rFonts w:ascii="Courier New" w:hAnsi="Courier New" w:hint="default"/>
      </w:rPr>
    </w:lvl>
    <w:lvl w:ilvl="2" w:tplc="3B6866B6">
      <w:start w:val="1"/>
      <w:numFmt w:val="bullet"/>
      <w:lvlText w:val=""/>
      <w:lvlJc w:val="left"/>
      <w:pPr>
        <w:ind w:left="2160" w:hanging="360"/>
      </w:pPr>
      <w:rPr>
        <w:rFonts w:ascii="Wingdings" w:hAnsi="Wingdings" w:hint="default"/>
      </w:rPr>
    </w:lvl>
    <w:lvl w:ilvl="3" w:tplc="DE367180">
      <w:start w:val="1"/>
      <w:numFmt w:val="bullet"/>
      <w:lvlText w:val=""/>
      <w:lvlJc w:val="left"/>
      <w:pPr>
        <w:ind w:left="2880" w:hanging="360"/>
      </w:pPr>
      <w:rPr>
        <w:rFonts w:ascii="Symbol" w:hAnsi="Symbol" w:hint="default"/>
      </w:rPr>
    </w:lvl>
    <w:lvl w:ilvl="4" w:tplc="BCFC8A22">
      <w:start w:val="1"/>
      <w:numFmt w:val="bullet"/>
      <w:lvlText w:val="o"/>
      <w:lvlJc w:val="left"/>
      <w:pPr>
        <w:ind w:left="3600" w:hanging="360"/>
      </w:pPr>
      <w:rPr>
        <w:rFonts w:ascii="Courier New" w:hAnsi="Courier New" w:hint="default"/>
      </w:rPr>
    </w:lvl>
    <w:lvl w:ilvl="5" w:tplc="B8D2FC22">
      <w:start w:val="1"/>
      <w:numFmt w:val="bullet"/>
      <w:lvlText w:val=""/>
      <w:lvlJc w:val="left"/>
      <w:pPr>
        <w:ind w:left="4320" w:hanging="360"/>
      </w:pPr>
      <w:rPr>
        <w:rFonts w:ascii="Wingdings" w:hAnsi="Wingdings" w:hint="default"/>
      </w:rPr>
    </w:lvl>
    <w:lvl w:ilvl="6" w:tplc="6608E04C">
      <w:start w:val="1"/>
      <w:numFmt w:val="bullet"/>
      <w:lvlText w:val=""/>
      <w:lvlJc w:val="left"/>
      <w:pPr>
        <w:ind w:left="5040" w:hanging="360"/>
      </w:pPr>
      <w:rPr>
        <w:rFonts w:ascii="Symbol" w:hAnsi="Symbol" w:hint="default"/>
      </w:rPr>
    </w:lvl>
    <w:lvl w:ilvl="7" w:tplc="4F0A8B98">
      <w:start w:val="1"/>
      <w:numFmt w:val="bullet"/>
      <w:lvlText w:val="o"/>
      <w:lvlJc w:val="left"/>
      <w:pPr>
        <w:ind w:left="5760" w:hanging="360"/>
      </w:pPr>
      <w:rPr>
        <w:rFonts w:ascii="Courier New" w:hAnsi="Courier New" w:hint="default"/>
      </w:rPr>
    </w:lvl>
    <w:lvl w:ilvl="8" w:tplc="D342488E">
      <w:start w:val="1"/>
      <w:numFmt w:val="bullet"/>
      <w:lvlText w:val=""/>
      <w:lvlJc w:val="left"/>
      <w:pPr>
        <w:ind w:left="6480" w:hanging="360"/>
      </w:pPr>
      <w:rPr>
        <w:rFonts w:ascii="Wingdings" w:hAnsi="Wingdings" w:hint="default"/>
      </w:rPr>
    </w:lvl>
  </w:abstractNum>
  <w:abstractNum w:abstractNumId="9"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208C5CF5"/>
    <w:multiLevelType w:val="hybridMultilevel"/>
    <w:tmpl w:val="70444054"/>
    <w:lvl w:ilvl="0" w:tplc="28409E50">
      <w:start w:val="1"/>
      <w:numFmt w:val="lowerLetter"/>
      <w:pStyle w:val="Sub-lista"/>
      <w:lvlText w:val="%1)"/>
      <w:lvlJc w:val="left"/>
      <w:pPr>
        <w:ind w:left="757" w:hanging="360"/>
      </w:pPr>
      <w:rPr>
        <w:rFonts w:ascii="Calibri" w:hAnsi="Calibri" w:hint="default"/>
        <w:b w:val="0"/>
        <w:i w:val="0"/>
        <w:sz w:val="18"/>
        <w:szCs w:val="18"/>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1" w15:restartNumberingAfterBreak="0">
    <w:nsid w:val="2676978F"/>
    <w:multiLevelType w:val="hybridMultilevel"/>
    <w:tmpl w:val="3AAE7132"/>
    <w:lvl w:ilvl="0" w:tplc="0FBABF20">
      <w:start w:val="1"/>
      <w:numFmt w:val="decimal"/>
      <w:lvlText w:val="(2)"/>
      <w:lvlJc w:val="left"/>
      <w:pPr>
        <w:ind w:left="720" w:hanging="360"/>
      </w:pPr>
    </w:lvl>
    <w:lvl w:ilvl="1" w:tplc="E86E73DC">
      <w:start w:val="1"/>
      <w:numFmt w:val="lowerLetter"/>
      <w:lvlText w:val="%2."/>
      <w:lvlJc w:val="left"/>
      <w:pPr>
        <w:ind w:left="1440" w:hanging="360"/>
      </w:pPr>
    </w:lvl>
    <w:lvl w:ilvl="2" w:tplc="5848440C">
      <w:start w:val="1"/>
      <w:numFmt w:val="lowerRoman"/>
      <w:lvlText w:val="%3."/>
      <w:lvlJc w:val="right"/>
      <w:pPr>
        <w:ind w:left="2160" w:hanging="180"/>
      </w:pPr>
    </w:lvl>
    <w:lvl w:ilvl="3" w:tplc="0DB8A032">
      <w:start w:val="1"/>
      <w:numFmt w:val="decimal"/>
      <w:lvlText w:val="%4."/>
      <w:lvlJc w:val="left"/>
      <w:pPr>
        <w:ind w:left="2880" w:hanging="360"/>
      </w:pPr>
    </w:lvl>
    <w:lvl w:ilvl="4" w:tplc="24183A22">
      <w:start w:val="1"/>
      <w:numFmt w:val="lowerLetter"/>
      <w:lvlText w:val="%5."/>
      <w:lvlJc w:val="left"/>
      <w:pPr>
        <w:ind w:left="3600" w:hanging="360"/>
      </w:pPr>
    </w:lvl>
    <w:lvl w:ilvl="5" w:tplc="A7AE60A0">
      <w:start w:val="1"/>
      <w:numFmt w:val="lowerRoman"/>
      <w:lvlText w:val="%6."/>
      <w:lvlJc w:val="right"/>
      <w:pPr>
        <w:ind w:left="4320" w:hanging="180"/>
      </w:pPr>
    </w:lvl>
    <w:lvl w:ilvl="6" w:tplc="38A8D83A">
      <w:start w:val="1"/>
      <w:numFmt w:val="decimal"/>
      <w:lvlText w:val="%7."/>
      <w:lvlJc w:val="left"/>
      <w:pPr>
        <w:ind w:left="5040" w:hanging="360"/>
      </w:pPr>
    </w:lvl>
    <w:lvl w:ilvl="7" w:tplc="A6B6189E">
      <w:start w:val="1"/>
      <w:numFmt w:val="lowerLetter"/>
      <w:lvlText w:val="%8."/>
      <w:lvlJc w:val="left"/>
      <w:pPr>
        <w:ind w:left="5760" w:hanging="360"/>
      </w:pPr>
    </w:lvl>
    <w:lvl w:ilvl="8" w:tplc="CE2872FC">
      <w:start w:val="1"/>
      <w:numFmt w:val="lowerRoman"/>
      <w:lvlText w:val="%9."/>
      <w:lvlJc w:val="right"/>
      <w:pPr>
        <w:ind w:left="6480" w:hanging="180"/>
      </w:pPr>
    </w:lvl>
  </w:abstractNum>
  <w:abstractNum w:abstractNumId="12" w15:restartNumberingAfterBreak="0">
    <w:nsid w:val="300EC74A"/>
    <w:multiLevelType w:val="hybridMultilevel"/>
    <w:tmpl w:val="1474FB42"/>
    <w:lvl w:ilvl="0" w:tplc="DF8E08F6">
      <w:start w:val="1"/>
      <w:numFmt w:val="bullet"/>
      <w:lvlText w:val="·"/>
      <w:lvlJc w:val="left"/>
      <w:pPr>
        <w:ind w:left="720" w:hanging="360"/>
      </w:pPr>
      <w:rPr>
        <w:rFonts w:ascii="Symbol" w:hAnsi="Symbol" w:hint="default"/>
      </w:rPr>
    </w:lvl>
    <w:lvl w:ilvl="1" w:tplc="23DC1848">
      <w:start w:val="1"/>
      <w:numFmt w:val="bullet"/>
      <w:lvlText w:val="o"/>
      <w:lvlJc w:val="left"/>
      <w:pPr>
        <w:ind w:left="1440" w:hanging="360"/>
      </w:pPr>
      <w:rPr>
        <w:rFonts w:ascii="Courier New" w:hAnsi="Courier New" w:hint="default"/>
      </w:rPr>
    </w:lvl>
    <w:lvl w:ilvl="2" w:tplc="09E2646E">
      <w:start w:val="1"/>
      <w:numFmt w:val="bullet"/>
      <w:lvlText w:val=""/>
      <w:lvlJc w:val="left"/>
      <w:pPr>
        <w:ind w:left="2160" w:hanging="360"/>
      </w:pPr>
      <w:rPr>
        <w:rFonts w:ascii="Wingdings" w:hAnsi="Wingdings" w:hint="default"/>
      </w:rPr>
    </w:lvl>
    <w:lvl w:ilvl="3" w:tplc="4BF6AB76">
      <w:start w:val="1"/>
      <w:numFmt w:val="bullet"/>
      <w:lvlText w:val=""/>
      <w:lvlJc w:val="left"/>
      <w:pPr>
        <w:ind w:left="2880" w:hanging="360"/>
      </w:pPr>
      <w:rPr>
        <w:rFonts w:ascii="Symbol" w:hAnsi="Symbol" w:hint="default"/>
      </w:rPr>
    </w:lvl>
    <w:lvl w:ilvl="4" w:tplc="81121ADE">
      <w:start w:val="1"/>
      <w:numFmt w:val="bullet"/>
      <w:lvlText w:val="o"/>
      <w:lvlJc w:val="left"/>
      <w:pPr>
        <w:ind w:left="3600" w:hanging="360"/>
      </w:pPr>
      <w:rPr>
        <w:rFonts w:ascii="Courier New" w:hAnsi="Courier New" w:hint="default"/>
      </w:rPr>
    </w:lvl>
    <w:lvl w:ilvl="5" w:tplc="19728E80">
      <w:start w:val="1"/>
      <w:numFmt w:val="bullet"/>
      <w:lvlText w:val=""/>
      <w:lvlJc w:val="left"/>
      <w:pPr>
        <w:ind w:left="4320" w:hanging="360"/>
      </w:pPr>
      <w:rPr>
        <w:rFonts w:ascii="Wingdings" w:hAnsi="Wingdings" w:hint="default"/>
      </w:rPr>
    </w:lvl>
    <w:lvl w:ilvl="6" w:tplc="5386C0B8">
      <w:start w:val="1"/>
      <w:numFmt w:val="bullet"/>
      <w:lvlText w:val=""/>
      <w:lvlJc w:val="left"/>
      <w:pPr>
        <w:ind w:left="5040" w:hanging="360"/>
      </w:pPr>
      <w:rPr>
        <w:rFonts w:ascii="Symbol" w:hAnsi="Symbol" w:hint="default"/>
      </w:rPr>
    </w:lvl>
    <w:lvl w:ilvl="7" w:tplc="ED50ADD8">
      <w:start w:val="1"/>
      <w:numFmt w:val="bullet"/>
      <w:lvlText w:val="o"/>
      <w:lvlJc w:val="left"/>
      <w:pPr>
        <w:ind w:left="5760" w:hanging="360"/>
      </w:pPr>
      <w:rPr>
        <w:rFonts w:ascii="Courier New" w:hAnsi="Courier New" w:hint="default"/>
      </w:rPr>
    </w:lvl>
    <w:lvl w:ilvl="8" w:tplc="BE66C294">
      <w:start w:val="1"/>
      <w:numFmt w:val="bullet"/>
      <w:lvlText w:val=""/>
      <w:lvlJc w:val="left"/>
      <w:pPr>
        <w:ind w:left="6480" w:hanging="360"/>
      </w:pPr>
      <w:rPr>
        <w:rFonts w:ascii="Wingdings" w:hAnsi="Wingdings" w:hint="default"/>
      </w:rPr>
    </w:lvl>
  </w:abstractNum>
  <w:abstractNum w:abstractNumId="13" w15:restartNumberingAfterBreak="0">
    <w:nsid w:val="31DE4A3D"/>
    <w:multiLevelType w:val="hybridMultilevel"/>
    <w:tmpl w:val="F7064368"/>
    <w:lvl w:ilvl="0" w:tplc="41BA0A70">
      <w:start w:val="1"/>
      <w:numFmt w:val="bullet"/>
      <w:lvlText w:val="·"/>
      <w:lvlJc w:val="left"/>
      <w:pPr>
        <w:ind w:left="720" w:hanging="360"/>
      </w:pPr>
      <w:rPr>
        <w:rFonts w:ascii="Symbol" w:hAnsi="Symbol" w:hint="default"/>
      </w:rPr>
    </w:lvl>
    <w:lvl w:ilvl="1" w:tplc="E684F2B0">
      <w:start w:val="1"/>
      <w:numFmt w:val="bullet"/>
      <w:lvlText w:val="o"/>
      <w:lvlJc w:val="left"/>
      <w:pPr>
        <w:ind w:left="1440" w:hanging="360"/>
      </w:pPr>
      <w:rPr>
        <w:rFonts w:ascii="Courier New" w:hAnsi="Courier New" w:hint="default"/>
      </w:rPr>
    </w:lvl>
    <w:lvl w:ilvl="2" w:tplc="D0445932">
      <w:start w:val="1"/>
      <w:numFmt w:val="bullet"/>
      <w:lvlText w:val=""/>
      <w:lvlJc w:val="left"/>
      <w:pPr>
        <w:ind w:left="2160" w:hanging="360"/>
      </w:pPr>
      <w:rPr>
        <w:rFonts w:ascii="Wingdings" w:hAnsi="Wingdings" w:hint="default"/>
      </w:rPr>
    </w:lvl>
    <w:lvl w:ilvl="3" w:tplc="61C8B39A">
      <w:start w:val="1"/>
      <w:numFmt w:val="bullet"/>
      <w:lvlText w:val=""/>
      <w:lvlJc w:val="left"/>
      <w:pPr>
        <w:ind w:left="2880" w:hanging="360"/>
      </w:pPr>
      <w:rPr>
        <w:rFonts w:ascii="Symbol" w:hAnsi="Symbol" w:hint="default"/>
      </w:rPr>
    </w:lvl>
    <w:lvl w:ilvl="4" w:tplc="CB62E682">
      <w:start w:val="1"/>
      <w:numFmt w:val="bullet"/>
      <w:lvlText w:val="o"/>
      <w:lvlJc w:val="left"/>
      <w:pPr>
        <w:ind w:left="3600" w:hanging="360"/>
      </w:pPr>
      <w:rPr>
        <w:rFonts w:ascii="Courier New" w:hAnsi="Courier New" w:hint="default"/>
      </w:rPr>
    </w:lvl>
    <w:lvl w:ilvl="5" w:tplc="BDA88F80">
      <w:start w:val="1"/>
      <w:numFmt w:val="bullet"/>
      <w:lvlText w:val=""/>
      <w:lvlJc w:val="left"/>
      <w:pPr>
        <w:ind w:left="4320" w:hanging="360"/>
      </w:pPr>
      <w:rPr>
        <w:rFonts w:ascii="Wingdings" w:hAnsi="Wingdings" w:hint="default"/>
      </w:rPr>
    </w:lvl>
    <w:lvl w:ilvl="6" w:tplc="9FA2838E">
      <w:start w:val="1"/>
      <w:numFmt w:val="bullet"/>
      <w:lvlText w:val=""/>
      <w:lvlJc w:val="left"/>
      <w:pPr>
        <w:ind w:left="5040" w:hanging="360"/>
      </w:pPr>
      <w:rPr>
        <w:rFonts w:ascii="Symbol" w:hAnsi="Symbol" w:hint="default"/>
      </w:rPr>
    </w:lvl>
    <w:lvl w:ilvl="7" w:tplc="3E2218F6">
      <w:start w:val="1"/>
      <w:numFmt w:val="bullet"/>
      <w:lvlText w:val="o"/>
      <w:lvlJc w:val="left"/>
      <w:pPr>
        <w:ind w:left="5760" w:hanging="360"/>
      </w:pPr>
      <w:rPr>
        <w:rFonts w:ascii="Courier New" w:hAnsi="Courier New" w:hint="default"/>
      </w:rPr>
    </w:lvl>
    <w:lvl w:ilvl="8" w:tplc="F502F12C">
      <w:start w:val="1"/>
      <w:numFmt w:val="bullet"/>
      <w:lvlText w:val=""/>
      <w:lvlJc w:val="left"/>
      <w:pPr>
        <w:ind w:left="6480" w:hanging="360"/>
      </w:pPr>
      <w:rPr>
        <w:rFonts w:ascii="Wingdings" w:hAnsi="Wingdings" w:hint="default"/>
      </w:rPr>
    </w:lvl>
  </w:abstractNum>
  <w:abstractNum w:abstractNumId="14" w15:restartNumberingAfterBreak="0">
    <w:nsid w:val="367014F4"/>
    <w:multiLevelType w:val="hybridMultilevel"/>
    <w:tmpl w:val="FA60EE20"/>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807D979"/>
    <w:multiLevelType w:val="hybridMultilevel"/>
    <w:tmpl w:val="D07A79E0"/>
    <w:lvl w:ilvl="0" w:tplc="F20AF1B0">
      <w:start w:val="1"/>
      <w:numFmt w:val="bullet"/>
      <w:lvlText w:val="·"/>
      <w:lvlJc w:val="left"/>
      <w:pPr>
        <w:ind w:left="720" w:hanging="360"/>
      </w:pPr>
      <w:rPr>
        <w:rFonts w:ascii="Symbol" w:hAnsi="Symbol" w:hint="default"/>
      </w:rPr>
    </w:lvl>
    <w:lvl w:ilvl="1" w:tplc="6D7A63F6">
      <w:start w:val="1"/>
      <w:numFmt w:val="bullet"/>
      <w:lvlText w:val="o"/>
      <w:lvlJc w:val="left"/>
      <w:pPr>
        <w:ind w:left="1440" w:hanging="360"/>
      </w:pPr>
      <w:rPr>
        <w:rFonts w:ascii="Courier New" w:hAnsi="Courier New" w:hint="default"/>
      </w:rPr>
    </w:lvl>
    <w:lvl w:ilvl="2" w:tplc="4C4A0076">
      <w:start w:val="1"/>
      <w:numFmt w:val="bullet"/>
      <w:lvlText w:val=""/>
      <w:lvlJc w:val="left"/>
      <w:pPr>
        <w:ind w:left="2160" w:hanging="360"/>
      </w:pPr>
      <w:rPr>
        <w:rFonts w:ascii="Wingdings" w:hAnsi="Wingdings" w:hint="default"/>
      </w:rPr>
    </w:lvl>
    <w:lvl w:ilvl="3" w:tplc="2DC8C9A6">
      <w:start w:val="1"/>
      <w:numFmt w:val="bullet"/>
      <w:lvlText w:val=""/>
      <w:lvlJc w:val="left"/>
      <w:pPr>
        <w:ind w:left="2880" w:hanging="360"/>
      </w:pPr>
      <w:rPr>
        <w:rFonts w:ascii="Symbol" w:hAnsi="Symbol" w:hint="default"/>
      </w:rPr>
    </w:lvl>
    <w:lvl w:ilvl="4" w:tplc="6686B3A8">
      <w:start w:val="1"/>
      <w:numFmt w:val="bullet"/>
      <w:lvlText w:val="o"/>
      <w:lvlJc w:val="left"/>
      <w:pPr>
        <w:ind w:left="3600" w:hanging="360"/>
      </w:pPr>
      <w:rPr>
        <w:rFonts w:ascii="Courier New" w:hAnsi="Courier New" w:hint="default"/>
      </w:rPr>
    </w:lvl>
    <w:lvl w:ilvl="5" w:tplc="CC50C25C">
      <w:start w:val="1"/>
      <w:numFmt w:val="bullet"/>
      <w:lvlText w:val=""/>
      <w:lvlJc w:val="left"/>
      <w:pPr>
        <w:ind w:left="4320" w:hanging="360"/>
      </w:pPr>
      <w:rPr>
        <w:rFonts w:ascii="Wingdings" w:hAnsi="Wingdings" w:hint="default"/>
      </w:rPr>
    </w:lvl>
    <w:lvl w:ilvl="6" w:tplc="E7DC6246">
      <w:start w:val="1"/>
      <w:numFmt w:val="bullet"/>
      <w:lvlText w:val=""/>
      <w:lvlJc w:val="left"/>
      <w:pPr>
        <w:ind w:left="5040" w:hanging="360"/>
      </w:pPr>
      <w:rPr>
        <w:rFonts w:ascii="Symbol" w:hAnsi="Symbol" w:hint="default"/>
      </w:rPr>
    </w:lvl>
    <w:lvl w:ilvl="7" w:tplc="7298C510">
      <w:start w:val="1"/>
      <w:numFmt w:val="bullet"/>
      <w:lvlText w:val="o"/>
      <w:lvlJc w:val="left"/>
      <w:pPr>
        <w:ind w:left="5760" w:hanging="360"/>
      </w:pPr>
      <w:rPr>
        <w:rFonts w:ascii="Courier New" w:hAnsi="Courier New" w:hint="default"/>
      </w:rPr>
    </w:lvl>
    <w:lvl w:ilvl="8" w:tplc="7098F9D6">
      <w:start w:val="1"/>
      <w:numFmt w:val="bullet"/>
      <w:lvlText w:val=""/>
      <w:lvlJc w:val="left"/>
      <w:pPr>
        <w:ind w:left="6480" w:hanging="360"/>
      </w:pPr>
      <w:rPr>
        <w:rFonts w:ascii="Wingdings" w:hAnsi="Wingdings" w:hint="default"/>
      </w:rPr>
    </w:lvl>
  </w:abstractNum>
  <w:abstractNum w:abstractNumId="16"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FA76634"/>
    <w:multiLevelType w:val="hybridMultilevel"/>
    <w:tmpl w:val="1346B6F8"/>
    <w:lvl w:ilvl="0" w:tplc="BDCAA5B0">
      <w:start w:val="1"/>
      <w:numFmt w:val="bullet"/>
      <w:lvlText w:val=""/>
      <w:lvlJc w:val="left"/>
      <w:pPr>
        <w:ind w:left="720" w:hanging="360"/>
      </w:pPr>
      <w:rPr>
        <w:rFonts w:ascii="Symbol" w:hAnsi="Symbol" w:hint="default"/>
      </w:rPr>
    </w:lvl>
    <w:lvl w:ilvl="1" w:tplc="EEF0211A">
      <w:start w:val="1"/>
      <w:numFmt w:val="bullet"/>
      <w:lvlText w:val="o"/>
      <w:lvlJc w:val="left"/>
      <w:pPr>
        <w:ind w:left="1440" w:hanging="360"/>
      </w:pPr>
      <w:rPr>
        <w:rFonts w:ascii="Courier New" w:hAnsi="Courier New" w:hint="default"/>
      </w:rPr>
    </w:lvl>
    <w:lvl w:ilvl="2" w:tplc="53B0E1D0">
      <w:start w:val="1"/>
      <w:numFmt w:val="bullet"/>
      <w:lvlText w:val=""/>
      <w:lvlJc w:val="left"/>
      <w:pPr>
        <w:ind w:left="2160" w:hanging="360"/>
      </w:pPr>
      <w:rPr>
        <w:rFonts w:ascii="Wingdings" w:hAnsi="Wingdings" w:hint="default"/>
      </w:rPr>
    </w:lvl>
    <w:lvl w:ilvl="3" w:tplc="91D052C0">
      <w:start w:val="1"/>
      <w:numFmt w:val="bullet"/>
      <w:lvlText w:val=""/>
      <w:lvlJc w:val="left"/>
      <w:pPr>
        <w:ind w:left="2880" w:hanging="360"/>
      </w:pPr>
      <w:rPr>
        <w:rFonts w:ascii="Symbol" w:hAnsi="Symbol" w:hint="default"/>
      </w:rPr>
    </w:lvl>
    <w:lvl w:ilvl="4" w:tplc="09DCAF26">
      <w:start w:val="1"/>
      <w:numFmt w:val="bullet"/>
      <w:lvlText w:val="o"/>
      <w:lvlJc w:val="left"/>
      <w:pPr>
        <w:ind w:left="3600" w:hanging="360"/>
      </w:pPr>
      <w:rPr>
        <w:rFonts w:ascii="Courier New" w:hAnsi="Courier New" w:hint="default"/>
      </w:rPr>
    </w:lvl>
    <w:lvl w:ilvl="5" w:tplc="BBCE6ECC">
      <w:start w:val="1"/>
      <w:numFmt w:val="bullet"/>
      <w:lvlText w:val=""/>
      <w:lvlJc w:val="left"/>
      <w:pPr>
        <w:ind w:left="4320" w:hanging="360"/>
      </w:pPr>
      <w:rPr>
        <w:rFonts w:ascii="Wingdings" w:hAnsi="Wingdings" w:hint="default"/>
      </w:rPr>
    </w:lvl>
    <w:lvl w:ilvl="6" w:tplc="E3DC3318">
      <w:start w:val="1"/>
      <w:numFmt w:val="bullet"/>
      <w:lvlText w:val=""/>
      <w:lvlJc w:val="left"/>
      <w:pPr>
        <w:ind w:left="5040" w:hanging="360"/>
      </w:pPr>
      <w:rPr>
        <w:rFonts w:ascii="Symbol" w:hAnsi="Symbol" w:hint="default"/>
      </w:rPr>
    </w:lvl>
    <w:lvl w:ilvl="7" w:tplc="8D1612F0">
      <w:start w:val="1"/>
      <w:numFmt w:val="bullet"/>
      <w:lvlText w:val="o"/>
      <w:lvlJc w:val="left"/>
      <w:pPr>
        <w:ind w:left="5760" w:hanging="360"/>
      </w:pPr>
      <w:rPr>
        <w:rFonts w:ascii="Courier New" w:hAnsi="Courier New" w:hint="default"/>
      </w:rPr>
    </w:lvl>
    <w:lvl w:ilvl="8" w:tplc="D97E3028">
      <w:start w:val="1"/>
      <w:numFmt w:val="bullet"/>
      <w:lvlText w:val=""/>
      <w:lvlJc w:val="left"/>
      <w:pPr>
        <w:ind w:left="6480" w:hanging="360"/>
      </w:pPr>
      <w:rPr>
        <w:rFonts w:ascii="Wingdings" w:hAnsi="Wingdings" w:hint="default"/>
      </w:rPr>
    </w:lvl>
  </w:abstractNum>
  <w:abstractNum w:abstractNumId="18" w15:restartNumberingAfterBreak="0">
    <w:nsid w:val="427701FB"/>
    <w:multiLevelType w:val="hybridMultilevel"/>
    <w:tmpl w:val="0BA89340"/>
    <w:lvl w:ilvl="0" w:tplc="C04A679E">
      <w:start w:val="1"/>
      <w:numFmt w:val="bullet"/>
      <w:pStyle w:val="Sub-bulle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1" w15:restartNumberingAfterBreak="0">
    <w:nsid w:val="49684982"/>
    <w:multiLevelType w:val="hybridMultilevel"/>
    <w:tmpl w:val="E7DC605E"/>
    <w:lvl w:ilvl="0" w:tplc="827C48F6">
      <w:start w:val="1"/>
      <w:numFmt w:val="bullet"/>
      <w:lvlText w:val=""/>
      <w:lvlJc w:val="left"/>
      <w:pPr>
        <w:ind w:left="720" w:hanging="360"/>
      </w:pPr>
      <w:rPr>
        <w:rFonts w:ascii="Symbol" w:hAnsi="Symbol" w:hint="default"/>
      </w:rPr>
    </w:lvl>
    <w:lvl w:ilvl="1" w:tplc="8C180D62">
      <w:start w:val="1"/>
      <w:numFmt w:val="bullet"/>
      <w:lvlText w:val="o"/>
      <w:lvlJc w:val="left"/>
      <w:pPr>
        <w:ind w:left="1440" w:hanging="360"/>
      </w:pPr>
      <w:rPr>
        <w:rFonts w:ascii="Courier New" w:hAnsi="Courier New" w:hint="default"/>
      </w:rPr>
    </w:lvl>
    <w:lvl w:ilvl="2" w:tplc="BB625606">
      <w:start w:val="1"/>
      <w:numFmt w:val="bullet"/>
      <w:lvlText w:val=""/>
      <w:lvlJc w:val="left"/>
      <w:pPr>
        <w:ind w:left="2160" w:hanging="360"/>
      </w:pPr>
      <w:rPr>
        <w:rFonts w:ascii="Wingdings" w:hAnsi="Wingdings" w:hint="default"/>
      </w:rPr>
    </w:lvl>
    <w:lvl w:ilvl="3" w:tplc="8662D48A">
      <w:start w:val="1"/>
      <w:numFmt w:val="bullet"/>
      <w:lvlText w:val=""/>
      <w:lvlJc w:val="left"/>
      <w:pPr>
        <w:ind w:left="2880" w:hanging="360"/>
      </w:pPr>
      <w:rPr>
        <w:rFonts w:ascii="Symbol" w:hAnsi="Symbol" w:hint="default"/>
      </w:rPr>
    </w:lvl>
    <w:lvl w:ilvl="4" w:tplc="67A23B54">
      <w:start w:val="1"/>
      <w:numFmt w:val="bullet"/>
      <w:lvlText w:val="o"/>
      <w:lvlJc w:val="left"/>
      <w:pPr>
        <w:ind w:left="3600" w:hanging="360"/>
      </w:pPr>
      <w:rPr>
        <w:rFonts w:ascii="Courier New" w:hAnsi="Courier New" w:hint="default"/>
      </w:rPr>
    </w:lvl>
    <w:lvl w:ilvl="5" w:tplc="5CBADB80">
      <w:start w:val="1"/>
      <w:numFmt w:val="bullet"/>
      <w:lvlText w:val=""/>
      <w:lvlJc w:val="left"/>
      <w:pPr>
        <w:ind w:left="4320" w:hanging="360"/>
      </w:pPr>
      <w:rPr>
        <w:rFonts w:ascii="Wingdings" w:hAnsi="Wingdings" w:hint="default"/>
      </w:rPr>
    </w:lvl>
    <w:lvl w:ilvl="6" w:tplc="45FC6222">
      <w:start w:val="1"/>
      <w:numFmt w:val="bullet"/>
      <w:lvlText w:val=""/>
      <w:lvlJc w:val="left"/>
      <w:pPr>
        <w:ind w:left="5040" w:hanging="360"/>
      </w:pPr>
      <w:rPr>
        <w:rFonts w:ascii="Symbol" w:hAnsi="Symbol" w:hint="default"/>
      </w:rPr>
    </w:lvl>
    <w:lvl w:ilvl="7" w:tplc="370C2F44">
      <w:start w:val="1"/>
      <w:numFmt w:val="bullet"/>
      <w:lvlText w:val="o"/>
      <w:lvlJc w:val="left"/>
      <w:pPr>
        <w:ind w:left="5760" w:hanging="360"/>
      </w:pPr>
      <w:rPr>
        <w:rFonts w:ascii="Courier New" w:hAnsi="Courier New" w:hint="default"/>
      </w:rPr>
    </w:lvl>
    <w:lvl w:ilvl="8" w:tplc="CE88F2BC">
      <w:start w:val="1"/>
      <w:numFmt w:val="bullet"/>
      <w:lvlText w:val=""/>
      <w:lvlJc w:val="left"/>
      <w:pPr>
        <w:ind w:left="6480" w:hanging="360"/>
      </w:pPr>
      <w:rPr>
        <w:rFonts w:ascii="Wingdings" w:hAnsi="Wingdings" w:hint="default"/>
      </w:rPr>
    </w:lvl>
  </w:abstractNum>
  <w:abstractNum w:abstractNumId="22" w15:restartNumberingAfterBreak="0">
    <w:nsid w:val="4CF10E21"/>
    <w:multiLevelType w:val="hybridMultilevel"/>
    <w:tmpl w:val="F5D6B4D8"/>
    <w:lvl w:ilvl="0" w:tplc="38268E6E">
      <w:start w:val="1"/>
      <w:numFmt w:val="bullet"/>
      <w:lvlText w:val="·"/>
      <w:lvlJc w:val="left"/>
      <w:pPr>
        <w:ind w:left="720" w:hanging="360"/>
      </w:pPr>
      <w:rPr>
        <w:rFonts w:ascii="Symbol" w:hAnsi="Symbol" w:hint="default"/>
      </w:rPr>
    </w:lvl>
    <w:lvl w:ilvl="1" w:tplc="A3DA4D8A">
      <w:start w:val="1"/>
      <w:numFmt w:val="bullet"/>
      <w:lvlText w:val="o"/>
      <w:lvlJc w:val="left"/>
      <w:pPr>
        <w:ind w:left="1440" w:hanging="360"/>
      </w:pPr>
      <w:rPr>
        <w:rFonts w:ascii="Courier New" w:hAnsi="Courier New" w:hint="default"/>
      </w:rPr>
    </w:lvl>
    <w:lvl w:ilvl="2" w:tplc="25D22E7E">
      <w:start w:val="1"/>
      <w:numFmt w:val="bullet"/>
      <w:lvlText w:val=""/>
      <w:lvlJc w:val="left"/>
      <w:pPr>
        <w:ind w:left="2160" w:hanging="360"/>
      </w:pPr>
      <w:rPr>
        <w:rFonts w:ascii="Wingdings" w:hAnsi="Wingdings" w:hint="default"/>
      </w:rPr>
    </w:lvl>
    <w:lvl w:ilvl="3" w:tplc="1E786A3A">
      <w:start w:val="1"/>
      <w:numFmt w:val="bullet"/>
      <w:lvlText w:val=""/>
      <w:lvlJc w:val="left"/>
      <w:pPr>
        <w:ind w:left="2880" w:hanging="360"/>
      </w:pPr>
      <w:rPr>
        <w:rFonts w:ascii="Symbol" w:hAnsi="Symbol" w:hint="default"/>
      </w:rPr>
    </w:lvl>
    <w:lvl w:ilvl="4" w:tplc="C082ECBA">
      <w:start w:val="1"/>
      <w:numFmt w:val="bullet"/>
      <w:lvlText w:val="o"/>
      <w:lvlJc w:val="left"/>
      <w:pPr>
        <w:ind w:left="3600" w:hanging="360"/>
      </w:pPr>
      <w:rPr>
        <w:rFonts w:ascii="Courier New" w:hAnsi="Courier New" w:hint="default"/>
      </w:rPr>
    </w:lvl>
    <w:lvl w:ilvl="5" w:tplc="3FC61E68">
      <w:start w:val="1"/>
      <w:numFmt w:val="bullet"/>
      <w:lvlText w:val=""/>
      <w:lvlJc w:val="left"/>
      <w:pPr>
        <w:ind w:left="4320" w:hanging="360"/>
      </w:pPr>
      <w:rPr>
        <w:rFonts w:ascii="Wingdings" w:hAnsi="Wingdings" w:hint="default"/>
      </w:rPr>
    </w:lvl>
    <w:lvl w:ilvl="6" w:tplc="D09C895C">
      <w:start w:val="1"/>
      <w:numFmt w:val="bullet"/>
      <w:lvlText w:val=""/>
      <w:lvlJc w:val="left"/>
      <w:pPr>
        <w:ind w:left="5040" w:hanging="360"/>
      </w:pPr>
      <w:rPr>
        <w:rFonts w:ascii="Symbol" w:hAnsi="Symbol" w:hint="default"/>
      </w:rPr>
    </w:lvl>
    <w:lvl w:ilvl="7" w:tplc="3244A886">
      <w:start w:val="1"/>
      <w:numFmt w:val="bullet"/>
      <w:lvlText w:val="o"/>
      <w:lvlJc w:val="left"/>
      <w:pPr>
        <w:ind w:left="5760" w:hanging="360"/>
      </w:pPr>
      <w:rPr>
        <w:rFonts w:ascii="Courier New" w:hAnsi="Courier New" w:hint="default"/>
      </w:rPr>
    </w:lvl>
    <w:lvl w:ilvl="8" w:tplc="AADADD96">
      <w:start w:val="1"/>
      <w:numFmt w:val="bullet"/>
      <w:lvlText w:val=""/>
      <w:lvlJc w:val="left"/>
      <w:pPr>
        <w:ind w:left="6480" w:hanging="360"/>
      </w:pPr>
      <w:rPr>
        <w:rFonts w:ascii="Wingdings" w:hAnsi="Wingdings" w:hint="default"/>
      </w:rPr>
    </w:lvl>
  </w:abstractNum>
  <w:abstractNum w:abstractNumId="23" w15:restartNumberingAfterBreak="0">
    <w:nsid w:val="52559DCE"/>
    <w:multiLevelType w:val="hybridMultilevel"/>
    <w:tmpl w:val="425C33E6"/>
    <w:lvl w:ilvl="0" w:tplc="7B2A57D8">
      <w:start w:val="1"/>
      <w:numFmt w:val="decimal"/>
      <w:lvlText w:val="(2)"/>
      <w:lvlJc w:val="left"/>
      <w:pPr>
        <w:ind w:left="720" w:hanging="360"/>
      </w:pPr>
    </w:lvl>
    <w:lvl w:ilvl="1" w:tplc="721290E4">
      <w:start w:val="1"/>
      <w:numFmt w:val="lowerLetter"/>
      <w:lvlText w:val="%2."/>
      <w:lvlJc w:val="left"/>
      <w:pPr>
        <w:ind w:left="1440" w:hanging="360"/>
      </w:pPr>
    </w:lvl>
    <w:lvl w:ilvl="2" w:tplc="27183AF2">
      <w:start w:val="1"/>
      <w:numFmt w:val="lowerRoman"/>
      <w:lvlText w:val="%3."/>
      <w:lvlJc w:val="right"/>
      <w:pPr>
        <w:ind w:left="2160" w:hanging="180"/>
      </w:pPr>
    </w:lvl>
    <w:lvl w:ilvl="3" w:tplc="E9805562">
      <w:start w:val="1"/>
      <w:numFmt w:val="decimal"/>
      <w:lvlText w:val="%4."/>
      <w:lvlJc w:val="left"/>
      <w:pPr>
        <w:ind w:left="2880" w:hanging="360"/>
      </w:pPr>
    </w:lvl>
    <w:lvl w:ilvl="4" w:tplc="1EC842FA">
      <w:start w:val="1"/>
      <w:numFmt w:val="lowerLetter"/>
      <w:lvlText w:val="%5."/>
      <w:lvlJc w:val="left"/>
      <w:pPr>
        <w:ind w:left="3600" w:hanging="360"/>
      </w:pPr>
    </w:lvl>
    <w:lvl w:ilvl="5" w:tplc="DCC4D0F4">
      <w:start w:val="1"/>
      <w:numFmt w:val="lowerRoman"/>
      <w:lvlText w:val="%6."/>
      <w:lvlJc w:val="right"/>
      <w:pPr>
        <w:ind w:left="4320" w:hanging="180"/>
      </w:pPr>
    </w:lvl>
    <w:lvl w:ilvl="6" w:tplc="A45497DE">
      <w:start w:val="1"/>
      <w:numFmt w:val="decimal"/>
      <w:lvlText w:val="%7."/>
      <w:lvlJc w:val="left"/>
      <w:pPr>
        <w:ind w:left="5040" w:hanging="360"/>
      </w:pPr>
    </w:lvl>
    <w:lvl w:ilvl="7" w:tplc="A344D7BC">
      <w:start w:val="1"/>
      <w:numFmt w:val="lowerLetter"/>
      <w:lvlText w:val="%8."/>
      <w:lvlJc w:val="left"/>
      <w:pPr>
        <w:ind w:left="5760" w:hanging="360"/>
      </w:pPr>
    </w:lvl>
    <w:lvl w:ilvl="8" w:tplc="DC12293E">
      <w:start w:val="1"/>
      <w:numFmt w:val="lowerRoman"/>
      <w:lvlText w:val="%9."/>
      <w:lvlJc w:val="right"/>
      <w:pPr>
        <w:ind w:left="6480" w:hanging="180"/>
      </w:pPr>
    </w:lvl>
  </w:abstractNum>
  <w:abstractNum w:abstractNumId="24" w15:restartNumberingAfterBreak="0">
    <w:nsid w:val="52B3A98C"/>
    <w:multiLevelType w:val="hybridMultilevel"/>
    <w:tmpl w:val="1D6CF748"/>
    <w:lvl w:ilvl="0" w:tplc="4B1E2C8A">
      <w:start w:val="1"/>
      <w:numFmt w:val="bullet"/>
      <w:lvlText w:val="·"/>
      <w:lvlJc w:val="left"/>
      <w:pPr>
        <w:ind w:left="720" w:hanging="360"/>
      </w:pPr>
      <w:rPr>
        <w:rFonts w:ascii="Symbol" w:hAnsi="Symbol" w:hint="default"/>
      </w:rPr>
    </w:lvl>
    <w:lvl w:ilvl="1" w:tplc="0F4C483E">
      <w:start w:val="1"/>
      <w:numFmt w:val="bullet"/>
      <w:lvlText w:val="o"/>
      <w:lvlJc w:val="left"/>
      <w:pPr>
        <w:ind w:left="1440" w:hanging="360"/>
      </w:pPr>
      <w:rPr>
        <w:rFonts w:ascii="Courier New" w:hAnsi="Courier New" w:hint="default"/>
      </w:rPr>
    </w:lvl>
    <w:lvl w:ilvl="2" w:tplc="E260114A">
      <w:start w:val="1"/>
      <w:numFmt w:val="bullet"/>
      <w:lvlText w:val=""/>
      <w:lvlJc w:val="left"/>
      <w:pPr>
        <w:ind w:left="2160" w:hanging="360"/>
      </w:pPr>
      <w:rPr>
        <w:rFonts w:ascii="Wingdings" w:hAnsi="Wingdings" w:hint="default"/>
      </w:rPr>
    </w:lvl>
    <w:lvl w:ilvl="3" w:tplc="A4DAD012">
      <w:start w:val="1"/>
      <w:numFmt w:val="bullet"/>
      <w:lvlText w:val=""/>
      <w:lvlJc w:val="left"/>
      <w:pPr>
        <w:ind w:left="2880" w:hanging="360"/>
      </w:pPr>
      <w:rPr>
        <w:rFonts w:ascii="Symbol" w:hAnsi="Symbol" w:hint="default"/>
      </w:rPr>
    </w:lvl>
    <w:lvl w:ilvl="4" w:tplc="DB2EF146">
      <w:start w:val="1"/>
      <w:numFmt w:val="bullet"/>
      <w:lvlText w:val="o"/>
      <w:lvlJc w:val="left"/>
      <w:pPr>
        <w:ind w:left="3600" w:hanging="360"/>
      </w:pPr>
      <w:rPr>
        <w:rFonts w:ascii="Courier New" w:hAnsi="Courier New" w:hint="default"/>
      </w:rPr>
    </w:lvl>
    <w:lvl w:ilvl="5" w:tplc="8F449642">
      <w:start w:val="1"/>
      <w:numFmt w:val="bullet"/>
      <w:lvlText w:val=""/>
      <w:lvlJc w:val="left"/>
      <w:pPr>
        <w:ind w:left="4320" w:hanging="360"/>
      </w:pPr>
      <w:rPr>
        <w:rFonts w:ascii="Wingdings" w:hAnsi="Wingdings" w:hint="default"/>
      </w:rPr>
    </w:lvl>
    <w:lvl w:ilvl="6" w:tplc="F202F9D4">
      <w:start w:val="1"/>
      <w:numFmt w:val="bullet"/>
      <w:lvlText w:val=""/>
      <w:lvlJc w:val="left"/>
      <w:pPr>
        <w:ind w:left="5040" w:hanging="360"/>
      </w:pPr>
      <w:rPr>
        <w:rFonts w:ascii="Symbol" w:hAnsi="Symbol" w:hint="default"/>
      </w:rPr>
    </w:lvl>
    <w:lvl w:ilvl="7" w:tplc="C71897DC">
      <w:start w:val="1"/>
      <w:numFmt w:val="bullet"/>
      <w:lvlText w:val="o"/>
      <w:lvlJc w:val="left"/>
      <w:pPr>
        <w:ind w:left="5760" w:hanging="360"/>
      </w:pPr>
      <w:rPr>
        <w:rFonts w:ascii="Courier New" w:hAnsi="Courier New" w:hint="default"/>
      </w:rPr>
    </w:lvl>
    <w:lvl w:ilvl="8" w:tplc="7DC6AB3A">
      <w:start w:val="1"/>
      <w:numFmt w:val="bullet"/>
      <w:lvlText w:val=""/>
      <w:lvlJc w:val="left"/>
      <w:pPr>
        <w:ind w:left="6480" w:hanging="360"/>
      </w:pPr>
      <w:rPr>
        <w:rFonts w:ascii="Wingdings" w:hAnsi="Wingdings" w:hint="default"/>
      </w:rPr>
    </w:lvl>
  </w:abstractNum>
  <w:abstractNum w:abstractNumId="25" w15:restartNumberingAfterBreak="0">
    <w:nsid w:val="53535234"/>
    <w:multiLevelType w:val="singleLevel"/>
    <w:tmpl w:val="C3F07D9A"/>
    <w:lvl w:ilvl="0">
      <w:start w:val="1"/>
      <w:numFmt w:val="bullet"/>
      <w:pStyle w:val="Boxbullet"/>
      <w:lvlText w:val=""/>
      <w:lvlJc w:val="left"/>
      <w:pPr>
        <w:ind w:left="644" w:hanging="360"/>
      </w:pPr>
      <w:rPr>
        <w:rFonts w:ascii="Symbol" w:hAnsi="Symbol" w:hint="default"/>
        <w:color w:val="auto"/>
        <w:sz w:val="16"/>
      </w:rPr>
    </w:lvl>
  </w:abstractNum>
  <w:abstractNum w:abstractNumId="26" w15:restartNumberingAfterBreak="0">
    <w:nsid w:val="54798F7D"/>
    <w:multiLevelType w:val="hybridMultilevel"/>
    <w:tmpl w:val="10BEBFC6"/>
    <w:lvl w:ilvl="0" w:tplc="9B5ED956">
      <w:start w:val="1"/>
      <w:numFmt w:val="bullet"/>
      <w:lvlText w:val="·"/>
      <w:lvlJc w:val="left"/>
      <w:pPr>
        <w:ind w:left="720" w:hanging="360"/>
      </w:pPr>
      <w:rPr>
        <w:rFonts w:ascii="Symbol" w:hAnsi="Symbol" w:hint="default"/>
      </w:rPr>
    </w:lvl>
    <w:lvl w:ilvl="1" w:tplc="6A62A7F8">
      <w:start w:val="1"/>
      <w:numFmt w:val="bullet"/>
      <w:lvlText w:val="o"/>
      <w:lvlJc w:val="left"/>
      <w:pPr>
        <w:ind w:left="1440" w:hanging="360"/>
      </w:pPr>
      <w:rPr>
        <w:rFonts w:ascii="Courier New" w:hAnsi="Courier New" w:hint="default"/>
      </w:rPr>
    </w:lvl>
    <w:lvl w:ilvl="2" w:tplc="3E38413E">
      <w:start w:val="1"/>
      <w:numFmt w:val="bullet"/>
      <w:lvlText w:val=""/>
      <w:lvlJc w:val="left"/>
      <w:pPr>
        <w:ind w:left="2160" w:hanging="360"/>
      </w:pPr>
      <w:rPr>
        <w:rFonts w:ascii="Wingdings" w:hAnsi="Wingdings" w:hint="default"/>
      </w:rPr>
    </w:lvl>
    <w:lvl w:ilvl="3" w:tplc="6C3A65A0">
      <w:start w:val="1"/>
      <w:numFmt w:val="bullet"/>
      <w:lvlText w:val=""/>
      <w:lvlJc w:val="left"/>
      <w:pPr>
        <w:ind w:left="2880" w:hanging="360"/>
      </w:pPr>
      <w:rPr>
        <w:rFonts w:ascii="Symbol" w:hAnsi="Symbol" w:hint="default"/>
      </w:rPr>
    </w:lvl>
    <w:lvl w:ilvl="4" w:tplc="416E7F96">
      <w:start w:val="1"/>
      <w:numFmt w:val="bullet"/>
      <w:lvlText w:val="o"/>
      <w:lvlJc w:val="left"/>
      <w:pPr>
        <w:ind w:left="3600" w:hanging="360"/>
      </w:pPr>
      <w:rPr>
        <w:rFonts w:ascii="Courier New" w:hAnsi="Courier New" w:hint="default"/>
      </w:rPr>
    </w:lvl>
    <w:lvl w:ilvl="5" w:tplc="0C5C7C6E">
      <w:start w:val="1"/>
      <w:numFmt w:val="bullet"/>
      <w:lvlText w:val=""/>
      <w:lvlJc w:val="left"/>
      <w:pPr>
        <w:ind w:left="4320" w:hanging="360"/>
      </w:pPr>
      <w:rPr>
        <w:rFonts w:ascii="Wingdings" w:hAnsi="Wingdings" w:hint="default"/>
      </w:rPr>
    </w:lvl>
    <w:lvl w:ilvl="6" w:tplc="F11EBA98">
      <w:start w:val="1"/>
      <w:numFmt w:val="bullet"/>
      <w:lvlText w:val=""/>
      <w:lvlJc w:val="left"/>
      <w:pPr>
        <w:ind w:left="5040" w:hanging="360"/>
      </w:pPr>
      <w:rPr>
        <w:rFonts w:ascii="Symbol" w:hAnsi="Symbol" w:hint="default"/>
      </w:rPr>
    </w:lvl>
    <w:lvl w:ilvl="7" w:tplc="E73432C2">
      <w:start w:val="1"/>
      <w:numFmt w:val="bullet"/>
      <w:lvlText w:val="o"/>
      <w:lvlJc w:val="left"/>
      <w:pPr>
        <w:ind w:left="5760" w:hanging="360"/>
      </w:pPr>
      <w:rPr>
        <w:rFonts w:ascii="Courier New" w:hAnsi="Courier New" w:hint="default"/>
      </w:rPr>
    </w:lvl>
    <w:lvl w:ilvl="8" w:tplc="9CBC7F78">
      <w:start w:val="1"/>
      <w:numFmt w:val="bullet"/>
      <w:lvlText w:val=""/>
      <w:lvlJc w:val="left"/>
      <w:pPr>
        <w:ind w:left="6480" w:hanging="360"/>
      </w:pPr>
      <w:rPr>
        <w:rFonts w:ascii="Wingdings" w:hAnsi="Wingdings" w:hint="default"/>
      </w:rPr>
    </w:lvl>
  </w:abstractNum>
  <w:abstractNum w:abstractNumId="27" w15:restartNumberingAfterBreak="0">
    <w:nsid w:val="548410C0"/>
    <w:multiLevelType w:val="multilevel"/>
    <w:tmpl w:val="233ABA44"/>
    <w:lvl w:ilvl="0">
      <w:start w:val="1"/>
      <w:numFmt w:val="decimal"/>
      <w:lvlText w:val="%1."/>
      <w:lvlJc w:val="left"/>
      <w:pPr>
        <w:ind w:left="567" w:hanging="567"/>
      </w:pPr>
      <w:rPr>
        <w:rFonts w:ascii="Calibri" w:hAnsi="Calibri" w:hint="default"/>
        <w:b w:val="0"/>
        <w:bCs/>
        <w:i w:val="0"/>
        <w:sz w:val="18"/>
        <w:szCs w:val="16"/>
        <w:lang w:val="en-NZ"/>
      </w:rPr>
    </w:lvl>
    <w:lvl w:ilvl="1">
      <w:start w:val="1"/>
      <w:numFmt w:val="bullet"/>
      <w:lvlText w:val=""/>
      <w:lvlJc w:val="left"/>
      <w:pPr>
        <w:ind w:left="1134" w:hanging="567"/>
      </w:pPr>
      <w:rPr>
        <w:rFonts w:ascii="Symbol" w:hAnsi="Symbol"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8" w15:restartNumberingAfterBreak="0">
    <w:nsid w:val="58C98736"/>
    <w:multiLevelType w:val="hybridMultilevel"/>
    <w:tmpl w:val="0666BC82"/>
    <w:lvl w:ilvl="0" w:tplc="53EAB7B2">
      <w:start w:val="1"/>
      <w:numFmt w:val="bullet"/>
      <w:lvlText w:val=""/>
      <w:lvlJc w:val="left"/>
      <w:pPr>
        <w:ind w:left="720" w:hanging="360"/>
      </w:pPr>
      <w:rPr>
        <w:rFonts w:ascii="Symbol" w:hAnsi="Symbol" w:hint="default"/>
      </w:rPr>
    </w:lvl>
    <w:lvl w:ilvl="1" w:tplc="9E4C6078">
      <w:start w:val="1"/>
      <w:numFmt w:val="bullet"/>
      <w:lvlText w:val="o"/>
      <w:lvlJc w:val="left"/>
      <w:pPr>
        <w:ind w:left="1440" w:hanging="360"/>
      </w:pPr>
      <w:rPr>
        <w:rFonts w:ascii="Courier New" w:hAnsi="Courier New" w:hint="default"/>
      </w:rPr>
    </w:lvl>
    <w:lvl w:ilvl="2" w:tplc="3EF257B0">
      <w:start w:val="1"/>
      <w:numFmt w:val="bullet"/>
      <w:lvlText w:val=""/>
      <w:lvlJc w:val="left"/>
      <w:pPr>
        <w:ind w:left="2160" w:hanging="360"/>
      </w:pPr>
      <w:rPr>
        <w:rFonts w:ascii="Wingdings" w:hAnsi="Wingdings" w:hint="default"/>
      </w:rPr>
    </w:lvl>
    <w:lvl w:ilvl="3" w:tplc="94D2BF02">
      <w:start w:val="1"/>
      <w:numFmt w:val="bullet"/>
      <w:lvlText w:val=""/>
      <w:lvlJc w:val="left"/>
      <w:pPr>
        <w:ind w:left="2880" w:hanging="360"/>
      </w:pPr>
      <w:rPr>
        <w:rFonts w:ascii="Symbol" w:hAnsi="Symbol" w:hint="default"/>
      </w:rPr>
    </w:lvl>
    <w:lvl w:ilvl="4" w:tplc="27321D1E">
      <w:start w:val="1"/>
      <w:numFmt w:val="bullet"/>
      <w:lvlText w:val="o"/>
      <w:lvlJc w:val="left"/>
      <w:pPr>
        <w:ind w:left="3600" w:hanging="360"/>
      </w:pPr>
      <w:rPr>
        <w:rFonts w:ascii="Courier New" w:hAnsi="Courier New" w:hint="default"/>
      </w:rPr>
    </w:lvl>
    <w:lvl w:ilvl="5" w:tplc="8664090C">
      <w:start w:val="1"/>
      <w:numFmt w:val="bullet"/>
      <w:lvlText w:val=""/>
      <w:lvlJc w:val="left"/>
      <w:pPr>
        <w:ind w:left="4320" w:hanging="360"/>
      </w:pPr>
      <w:rPr>
        <w:rFonts w:ascii="Wingdings" w:hAnsi="Wingdings" w:hint="default"/>
      </w:rPr>
    </w:lvl>
    <w:lvl w:ilvl="6" w:tplc="6DEEDD1E">
      <w:start w:val="1"/>
      <w:numFmt w:val="bullet"/>
      <w:lvlText w:val=""/>
      <w:lvlJc w:val="left"/>
      <w:pPr>
        <w:ind w:left="5040" w:hanging="360"/>
      </w:pPr>
      <w:rPr>
        <w:rFonts w:ascii="Symbol" w:hAnsi="Symbol" w:hint="default"/>
      </w:rPr>
    </w:lvl>
    <w:lvl w:ilvl="7" w:tplc="59DA7E46">
      <w:start w:val="1"/>
      <w:numFmt w:val="bullet"/>
      <w:lvlText w:val="o"/>
      <w:lvlJc w:val="left"/>
      <w:pPr>
        <w:ind w:left="5760" w:hanging="360"/>
      </w:pPr>
      <w:rPr>
        <w:rFonts w:ascii="Courier New" w:hAnsi="Courier New" w:hint="default"/>
      </w:rPr>
    </w:lvl>
    <w:lvl w:ilvl="8" w:tplc="BA1AFF46">
      <w:start w:val="1"/>
      <w:numFmt w:val="bullet"/>
      <w:lvlText w:val=""/>
      <w:lvlJc w:val="left"/>
      <w:pPr>
        <w:ind w:left="6480" w:hanging="360"/>
      </w:pPr>
      <w:rPr>
        <w:rFonts w:ascii="Wingdings" w:hAnsi="Wingdings" w:hint="default"/>
      </w:rPr>
    </w:lvl>
  </w:abstractNum>
  <w:abstractNum w:abstractNumId="29" w15:restartNumberingAfterBreak="0">
    <w:nsid w:val="596287F9"/>
    <w:multiLevelType w:val="hybridMultilevel"/>
    <w:tmpl w:val="6C081070"/>
    <w:lvl w:ilvl="0" w:tplc="50B80822">
      <w:start w:val="1"/>
      <w:numFmt w:val="decimal"/>
      <w:lvlText w:val="(%1)"/>
      <w:lvlJc w:val="left"/>
      <w:pPr>
        <w:ind w:left="720" w:hanging="360"/>
      </w:pPr>
    </w:lvl>
    <w:lvl w:ilvl="1" w:tplc="057A6060">
      <w:start w:val="1"/>
      <w:numFmt w:val="lowerLetter"/>
      <w:lvlText w:val="%2."/>
      <w:lvlJc w:val="left"/>
      <w:pPr>
        <w:ind w:left="1440" w:hanging="360"/>
      </w:pPr>
      <w:rPr>
        <w:sz w:val="18"/>
        <w:szCs w:val="18"/>
      </w:rPr>
    </w:lvl>
    <w:lvl w:ilvl="2" w:tplc="374A9CC2">
      <w:start w:val="1"/>
      <w:numFmt w:val="lowerRoman"/>
      <w:lvlText w:val="%3."/>
      <w:lvlJc w:val="right"/>
      <w:pPr>
        <w:ind w:left="2160" w:hanging="180"/>
      </w:pPr>
    </w:lvl>
    <w:lvl w:ilvl="3" w:tplc="4A46DB54">
      <w:start w:val="1"/>
      <w:numFmt w:val="decimal"/>
      <w:lvlText w:val="%4."/>
      <w:lvlJc w:val="left"/>
      <w:pPr>
        <w:ind w:left="2880" w:hanging="360"/>
      </w:pPr>
    </w:lvl>
    <w:lvl w:ilvl="4" w:tplc="B9988EE2">
      <w:start w:val="1"/>
      <w:numFmt w:val="lowerLetter"/>
      <w:lvlText w:val="%5."/>
      <w:lvlJc w:val="left"/>
      <w:pPr>
        <w:ind w:left="3600" w:hanging="360"/>
      </w:pPr>
    </w:lvl>
    <w:lvl w:ilvl="5" w:tplc="EFDAFD70">
      <w:start w:val="1"/>
      <w:numFmt w:val="lowerRoman"/>
      <w:lvlText w:val="%6."/>
      <w:lvlJc w:val="right"/>
      <w:pPr>
        <w:ind w:left="4320" w:hanging="180"/>
      </w:pPr>
    </w:lvl>
    <w:lvl w:ilvl="6" w:tplc="75442DCC">
      <w:start w:val="1"/>
      <w:numFmt w:val="decimal"/>
      <w:lvlText w:val="%7."/>
      <w:lvlJc w:val="left"/>
      <w:pPr>
        <w:ind w:left="5040" w:hanging="360"/>
      </w:pPr>
    </w:lvl>
    <w:lvl w:ilvl="7" w:tplc="59F0A090">
      <w:start w:val="1"/>
      <w:numFmt w:val="lowerLetter"/>
      <w:lvlText w:val="%8."/>
      <w:lvlJc w:val="left"/>
      <w:pPr>
        <w:ind w:left="5760" w:hanging="360"/>
      </w:pPr>
    </w:lvl>
    <w:lvl w:ilvl="8" w:tplc="52588016">
      <w:start w:val="1"/>
      <w:numFmt w:val="lowerRoman"/>
      <w:lvlText w:val="%9."/>
      <w:lvlJc w:val="right"/>
      <w:pPr>
        <w:ind w:left="6480" w:hanging="180"/>
      </w:pPr>
    </w:lvl>
  </w:abstractNum>
  <w:abstractNum w:abstractNumId="30" w15:restartNumberingAfterBreak="0">
    <w:nsid w:val="5B180B9C"/>
    <w:multiLevelType w:val="hybridMultilevel"/>
    <w:tmpl w:val="7AA8E3F8"/>
    <w:lvl w:ilvl="0" w:tplc="484036C4">
      <w:start w:val="1"/>
      <w:numFmt w:val="bullet"/>
      <w:lvlText w:val="·"/>
      <w:lvlJc w:val="left"/>
      <w:pPr>
        <w:ind w:left="720" w:hanging="360"/>
      </w:pPr>
      <w:rPr>
        <w:rFonts w:ascii="Symbol" w:hAnsi="Symbol" w:hint="default"/>
      </w:rPr>
    </w:lvl>
    <w:lvl w:ilvl="1" w:tplc="5AB07F20">
      <w:start w:val="1"/>
      <w:numFmt w:val="bullet"/>
      <w:lvlText w:val="o"/>
      <w:lvlJc w:val="left"/>
      <w:pPr>
        <w:ind w:left="1440" w:hanging="360"/>
      </w:pPr>
      <w:rPr>
        <w:rFonts w:ascii="Courier New" w:hAnsi="Courier New" w:hint="default"/>
      </w:rPr>
    </w:lvl>
    <w:lvl w:ilvl="2" w:tplc="71EABE3C">
      <w:start w:val="1"/>
      <w:numFmt w:val="bullet"/>
      <w:lvlText w:val=""/>
      <w:lvlJc w:val="left"/>
      <w:pPr>
        <w:ind w:left="2160" w:hanging="360"/>
      </w:pPr>
      <w:rPr>
        <w:rFonts w:ascii="Wingdings" w:hAnsi="Wingdings" w:hint="default"/>
      </w:rPr>
    </w:lvl>
    <w:lvl w:ilvl="3" w:tplc="AE406900">
      <w:start w:val="1"/>
      <w:numFmt w:val="bullet"/>
      <w:lvlText w:val=""/>
      <w:lvlJc w:val="left"/>
      <w:pPr>
        <w:ind w:left="2880" w:hanging="360"/>
      </w:pPr>
      <w:rPr>
        <w:rFonts w:ascii="Symbol" w:hAnsi="Symbol" w:hint="default"/>
      </w:rPr>
    </w:lvl>
    <w:lvl w:ilvl="4" w:tplc="A434E506">
      <w:start w:val="1"/>
      <w:numFmt w:val="bullet"/>
      <w:lvlText w:val="o"/>
      <w:lvlJc w:val="left"/>
      <w:pPr>
        <w:ind w:left="3600" w:hanging="360"/>
      </w:pPr>
      <w:rPr>
        <w:rFonts w:ascii="Courier New" w:hAnsi="Courier New" w:hint="default"/>
      </w:rPr>
    </w:lvl>
    <w:lvl w:ilvl="5" w:tplc="B0F40558">
      <w:start w:val="1"/>
      <w:numFmt w:val="bullet"/>
      <w:lvlText w:val=""/>
      <w:lvlJc w:val="left"/>
      <w:pPr>
        <w:ind w:left="4320" w:hanging="360"/>
      </w:pPr>
      <w:rPr>
        <w:rFonts w:ascii="Wingdings" w:hAnsi="Wingdings" w:hint="default"/>
      </w:rPr>
    </w:lvl>
    <w:lvl w:ilvl="6" w:tplc="8196E978">
      <w:start w:val="1"/>
      <w:numFmt w:val="bullet"/>
      <w:lvlText w:val=""/>
      <w:lvlJc w:val="left"/>
      <w:pPr>
        <w:ind w:left="5040" w:hanging="360"/>
      </w:pPr>
      <w:rPr>
        <w:rFonts w:ascii="Symbol" w:hAnsi="Symbol" w:hint="default"/>
      </w:rPr>
    </w:lvl>
    <w:lvl w:ilvl="7" w:tplc="2D36BDDA">
      <w:start w:val="1"/>
      <w:numFmt w:val="bullet"/>
      <w:lvlText w:val="o"/>
      <w:lvlJc w:val="left"/>
      <w:pPr>
        <w:ind w:left="5760" w:hanging="360"/>
      </w:pPr>
      <w:rPr>
        <w:rFonts w:ascii="Courier New" w:hAnsi="Courier New" w:hint="default"/>
      </w:rPr>
    </w:lvl>
    <w:lvl w:ilvl="8" w:tplc="D0EA3ED6">
      <w:start w:val="1"/>
      <w:numFmt w:val="bullet"/>
      <w:lvlText w:val=""/>
      <w:lvlJc w:val="left"/>
      <w:pPr>
        <w:ind w:left="6480" w:hanging="360"/>
      </w:pPr>
      <w:rPr>
        <w:rFonts w:ascii="Wingdings" w:hAnsi="Wingdings" w:hint="default"/>
      </w:rPr>
    </w:lvl>
  </w:abstractNum>
  <w:abstractNum w:abstractNumId="31" w15:restartNumberingAfterBreak="0">
    <w:nsid w:val="5BE380F0"/>
    <w:multiLevelType w:val="hybridMultilevel"/>
    <w:tmpl w:val="1902D64C"/>
    <w:lvl w:ilvl="0" w:tplc="A8DEE100">
      <w:start w:val="1"/>
      <w:numFmt w:val="bullet"/>
      <w:lvlText w:val="·"/>
      <w:lvlJc w:val="left"/>
      <w:pPr>
        <w:ind w:left="720" w:hanging="360"/>
      </w:pPr>
      <w:rPr>
        <w:rFonts w:ascii="Symbol" w:hAnsi="Symbol" w:hint="default"/>
      </w:rPr>
    </w:lvl>
    <w:lvl w:ilvl="1" w:tplc="3E3261DA">
      <w:start w:val="1"/>
      <w:numFmt w:val="bullet"/>
      <w:lvlText w:val="o"/>
      <w:lvlJc w:val="left"/>
      <w:pPr>
        <w:ind w:left="1440" w:hanging="360"/>
      </w:pPr>
      <w:rPr>
        <w:rFonts w:ascii="Courier New" w:hAnsi="Courier New" w:hint="default"/>
      </w:rPr>
    </w:lvl>
    <w:lvl w:ilvl="2" w:tplc="7138D7B6">
      <w:start w:val="1"/>
      <w:numFmt w:val="bullet"/>
      <w:lvlText w:val=""/>
      <w:lvlJc w:val="left"/>
      <w:pPr>
        <w:ind w:left="2160" w:hanging="360"/>
      </w:pPr>
      <w:rPr>
        <w:rFonts w:ascii="Wingdings" w:hAnsi="Wingdings" w:hint="default"/>
      </w:rPr>
    </w:lvl>
    <w:lvl w:ilvl="3" w:tplc="DF2887D6">
      <w:start w:val="1"/>
      <w:numFmt w:val="bullet"/>
      <w:lvlText w:val=""/>
      <w:lvlJc w:val="left"/>
      <w:pPr>
        <w:ind w:left="2880" w:hanging="360"/>
      </w:pPr>
      <w:rPr>
        <w:rFonts w:ascii="Symbol" w:hAnsi="Symbol" w:hint="default"/>
      </w:rPr>
    </w:lvl>
    <w:lvl w:ilvl="4" w:tplc="89FAD606">
      <w:start w:val="1"/>
      <w:numFmt w:val="bullet"/>
      <w:lvlText w:val="o"/>
      <w:lvlJc w:val="left"/>
      <w:pPr>
        <w:ind w:left="3600" w:hanging="360"/>
      </w:pPr>
      <w:rPr>
        <w:rFonts w:ascii="Courier New" w:hAnsi="Courier New" w:hint="default"/>
      </w:rPr>
    </w:lvl>
    <w:lvl w:ilvl="5" w:tplc="4E465274">
      <w:start w:val="1"/>
      <w:numFmt w:val="bullet"/>
      <w:lvlText w:val=""/>
      <w:lvlJc w:val="left"/>
      <w:pPr>
        <w:ind w:left="4320" w:hanging="360"/>
      </w:pPr>
      <w:rPr>
        <w:rFonts w:ascii="Wingdings" w:hAnsi="Wingdings" w:hint="default"/>
      </w:rPr>
    </w:lvl>
    <w:lvl w:ilvl="6" w:tplc="7EA4F226">
      <w:start w:val="1"/>
      <w:numFmt w:val="bullet"/>
      <w:lvlText w:val=""/>
      <w:lvlJc w:val="left"/>
      <w:pPr>
        <w:ind w:left="5040" w:hanging="360"/>
      </w:pPr>
      <w:rPr>
        <w:rFonts w:ascii="Symbol" w:hAnsi="Symbol" w:hint="default"/>
      </w:rPr>
    </w:lvl>
    <w:lvl w:ilvl="7" w:tplc="5A70DE8C">
      <w:start w:val="1"/>
      <w:numFmt w:val="bullet"/>
      <w:lvlText w:val="o"/>
      <w:lvlJc w:val="left"/>
      <w:pPr>
        <w:ind w:left="5760" w:hanging="360"/>
      </w:pPr>
      <w:rPr>
        <w:rFonts w:ascii="Courier New" w:hAnsi="Courier New" w:hint="default"/>
      </w:rPr>
    </w:lvl>
    <w:lvl w:ilvl="8" w:tplc="342A8118">
      <w:start w:val="1"/>
      <w:numFmt w:val="bullet"/>
      <w:lvlText w:val=""/>
      <w:lvlJc w:val="left"/>
      <w:pPr>
        <w:ind w:left="6480" w:hanging="360"/>
      </w:pPr>
      <w:rPr>
        <w:rFonts w:ascii="Wingdings" w:hAnsi="Wingdings" w:hint="default"/>
      </w:rPr>
    </w:lvl>
  </w:abstractNum>
  <w:abstractNum w:abstractNumId="32" w15:restartNumberingAfterBreak="0">
    <w:nsid w:val="5C155D68"/>
    <w:multiLevelType w:val="hybridMultilevel"/>
    <w:tmpl w:val="C526B4B8"/>
    <w:lvl w:ilvl="0" w:tplc="923A46A8">
      <w:start w:val="1"/>
      <w:numFmt w:val="bullet"/>
      <w:lvlText w:val="·"/>
      <w:lvlJc w:val="left"/>
      <w:pPr>
        <w:ind w:left="720" w:hanging="360"/>
      </w:pPr>
      <w:rPr>
        <w:rFonts w:ascii="Symbol" w:hAnsi="Symbol" w:hint="default"/>
      </w:rPr>
    </w:lvl>
    <w:lvl w:ilvl="1" w:tplc="F85EE204">
      <w:start w:val="1"/>
      <w:numFmt w:val="bullet"/>
      <w:lvlText w:val="o"/>
      <w:lvlJc w:val="left"/>
      <w:pPr>
        <w:ind w:left="1440" w:hanging="360"/>
      </w:pPr>
      <w:rPr>
        <w:rFonts w:ascii="Courier New" w:hAnsi="Courier New" w:hint="default"/>
      </w:rPr>
    </w:lvl>
    <w:lvl w:ilvl="2" w:tplc="4664E978">
      <w:start w:val="1"/>
      <w:numFmt w:val="bullet"/>
      <w:lvlText w:val=""/>
      <w:lvlJc w:val="left"/>
      <w:pPr>
        <w:ind w:left="2160" w:hanging="360"/>
      </w:pPr>
      <w:rPr>
        <w:rFonts w:ascii="Wingdings" w:hAnsi="Wingdings" w:hint="default"/>
      </w:rPr>
    </w:lvl>
    <w:lvl w:ilvl="3" w:tplc="20EED5EA">
      <w:start w:val="1"/>
      <w:numFmt w:val="bullet"/>
      <w:lvlText w:val=""/>
      <w:lvlJc w:val="left"/>
      <w:pPr>
        <w:ind w:left="2880" w:hanging="360"/>
      </w:pPr>
      <w:rPr>
        <w:rFonts w:ascii="Symbol" w:hAnsi="Symbol" w:hint="default"/>
      </w:rPr>
    </w:lvl>
    <w:lvl w:ilvl="4" w:tplc="1458DE2C">
      <w:start w:val="1"/>
      <w:numFmt w:val="bullet"/>
      <w:lvlText w:val="o"/>
      <w:lvlJc w:val="left"/>
      <w:pPr>
        <w:ind w:left="3600" w:hanging="360"/>
      </w:pPr>
      <w:rPr>
        <w:rFonts w:ascii="Courier New" w:hAnsi="Courier New" w:hint="default"/>
      </w:rPr>
    </w:lvl>
    <w:lvl w:ilvl="5" w:tplc="CA8E5322">
      <w:start w:val="1"/>
      <w:numFmt w:val="bullet"/>
      <w:lvlText w:val=""/>
      <w:lvlJc w:val="left"/>
      <w:pPr>
        <w:ind w:left="4320" w:hanging="360"/>
      </w:pPr>
      <w:rPr>
        <w:rFonts w:ascii="Wingdings" w:hAnsi="Wingdings" w:hint="default"/>
      </w:rPr>
    </w:lvl>
    <w:lvl w:ilvl="6" w:tplc="B4C20542">
      <w:start w:val="1"/>
      <w:numFmt w:val="bullet"/>
      <w:lvlText w:val=""/>
      <w:lvlJc w:val="left"/>
      <w:pPr>
        <w:ind w:left="5040" w:hanging="360"/>
      </w:pPr>
      <w:rPr>
        <w:rFonts w:ascii="Symbol" w:hAnsi="Symbol" w:hint="default"/>
      </w:rPr>
    </w:lvl>
    <w:lvl w:ilvl="7" w:tplc="11A8C786">
      <w:start w:val="1"/>
      <w:numFmt w:val="bullet"/>
      <w:lvlText w:val="o"/>
      <w:lvlJc w:val="left"/>
      <w:pPr>
        <w:ind w:left="5760" w:hanging="360"/>
      </w:pPr>
      <w:rPr>
        <w:rFonts w:ascii="Courier New" w:hAnsi="Courier New" w:hint="default"/>
      </w:rPr>
    </w:lvl>
    <w:lvl w:ilvl="8" w:tplc="1E18F472">
      <w:start w:val="1"/>
      <w:numFmt w:val="bullet"/>
      <w:lvlText w:val=""/>
      <w:lvlJc w:val="left"/>
      <w:pPr>
        <w:ind w:left="6480" w:hanging="360"/>
      </w:pPr>
      <w:rPr>
        <w:rFonts w:ascii="Wingdings" w:hAnsi="Wingdings" w:hint="default"/>
      </w:rPr>
    </w:lvl>
  </w:abstractNum>
  <w:abstractNum w:abstractNumId="33" w15:restartNumberingAfterBreak="0">
    <w:nsid w:val="5D13BC09"/>
    <w:multiLevelType w:val="hybridMultilevel"/>
    <w:tmpl w:val="FFFFFFFF"/>
    <w:lvl w:ilvl="0" w:tplc="CFB61656">
      <w:start w:val="1"/>
      <w:numFmt w:val="decimal"/>
      <w:lvlText w:val="(%1)"/>
      <w:lvlJc w:val="left"/>
      <w:pPr>
        <w:ind w:left="720" w:hanging="360"/>
      </w:pPr>
    </w:lvl>
    <w:lvl w:ilvl="1" w:tplc="6866940A">
      <w:start w:val="1"/>
      <w:numFmt w:val="lowerLetter"/>
      <w:lvlText w:val="%2."/>
      <w:lvlJc w:val="left"/>
      <w:pPr>
        <w:ind w:left="1440" w:hanging="360"/>
      </w:pPr>
    </w:lvl>
    <w:lvl w:ilvl="2" w:tplc="E7949B58">
      <w:start w:val="1"/>
      <w:numFmt w:val="lowerRoman"/>
      <w:lvlText w:val="%3."/>
      <w:lvlJc w:val="right"/>
      <w:pPr>
        <w:ind w:left="2160" w:hanging="180"/>
      </w:pPr>
    </w:lvl>
    <w:lvl w:ilvl="3" w:tplc="F9FA8EDE">
      <w:start w:val="1"/>
      <w:numFmt w:val="decimal"/>
      <w:lvlText w:val="%4."/>
      <w:lvlJc w:val="left"/>
      <w:pPr>
        <w:ind w:left="2880" w:hanging="360"/>
      </w:pPr>
    </w:lvl>
    <w:lvl w:ilvl="4" w:tplc="5484B876">
      <w:start w:val="1"/>
      <w:numFmt w:val="lowerLetter"/>
      <w:lvlText w:val="%5."/>
      <w:lvlJc w:val="left"/>
      <w:pPr>
        <w:ind w:left="3600" w:hanging="360"/>
      </w:pPr>
    </w:lvl>
    <w:lvl w:ilvl="5" w:tplc="3822FD94">
      <w:start w:val="1"/>
      <w:numFmt w:val="lowerRoman"/>
      <w:lvlText w:val="%6."/>
      <w:lvlJc w:val="right"/>
      <w:pPr>
        <w:ind w:left="4320" w:hanging="180"/>
      </w:pPr>
    </w:lvl>
    <w:lvl w:ilvl="6" w:tplc="C6960DD4">
      <w:start w:val="1"/>
      <w:numFmt w:val="decimal"/>
      <w:lvlText w:val="%7."/>
      <w:lvlJc w:val="left"/>
      <w:pPr>
        <w:ind w:left="5040" w:hanging="360"/>
      </w:pPr>
    </w:lvl>
    <w:lvl w:ilvl="7" w:tplc="BC14DE5E">
      <w:start w:val="1"/>
      <w:numFmt w:val="lowerLetter"/>
      <w:lvlText w:val="%8."/>
      <w:lvlJc w:val="left"/>
      <w:pPr>
        <w:ind w:left="5760" w:hanging="360"/>
      </w:pPr>
    </w:lvl>
    <w:lvl w:ilvl="8" w:tplc="80AA9C18">
      <w:start w:val="1"/>
      <w:numFmt w:val="lowerRoman"/>
      <w:lvlText w:val="%9."/>
      <w:lvlJc w:val="right"/>
      <w:pPr>
        <w:ind w:left="6480" w:hanging="180"/>
      </w:pPr>
    </w:lvl>
  </w:abstractNum>
  <w:abstractNum w:abstractNumId="34" w15:restartNumberingAfterBreak="0">
    <w:nsid w:val="65537238"/>
    <w:multiLevelType w:val="hybridMultilevel"/>
    <w:tmpl w:val="4518FE94"/>
    <w:lvl w:ilvl="0" w:tplc="3CFACA3C">
      <w:start w:val="1"/>
      <w:numFmt w:val="bullet"/>
      <w:lvlText w:val="·"/>
      <w:lvlJc w:val="left"/>
      <w:pPr>
        <w:ind w:left="720" w:hanging="360"/>
      </w:pPr>
      <w:rPr>
        <w:rFonts w:ascii="Symbol" w:hAnsi="Symbol" w:hint="default"/>
      </w:rPr>
    </w:lvl>
    <w:lvl w:ilvl="1" w:tplc="DC4608AA">
      <w:start w:val="1"/>
      <w:numFmt w:val="bullet"/>
      <w:lvlText w:val="o"/>
      <w:lvlJc w:val="left"/>
      <w:pPr>
        <w:ind w:left="1440" w:hanging="360"/>
      </w:pPr>
      <w:rPr>
        <w:rFonts w:ascii="Symbol" w:hAnsi="Symbol" w:hint="default"/>
      </w:rPr>
    </w:lvl>
    <w:lvl w:ilvl="2" w:tplc="C66CA776">
      <w:start w:val="1"/>
      <w:numFmt w:val="bullet"/>
      <w:lvlText w:val=""/>
      <w:lvlJc w:val="left"/>
      <w:pPr>
        <w:ind w:left="2160" w:hanging="360"/>
      </w:pPr>
      <w:rPr>
        <w:rFonts w:ascii="Wingdings" w:hAnsi="Wingdings" w:hint="default"/>
      </w:rPr>
    </w:lvl>
    <w:lvl w:ilvl="3" w:tplc="05FABC7C">
      <w:start w:val="1"/>
      <w:numFmt w:val="bullet"/>
      <w:lvlText w:val=""/>
      <w:lvlJc w:val="left"/>
      <w:pPr>
        <w:ind w:left="2880" w:hanging="360"/>
      </w:pPr>
      <w:rPr>
        <w:rFonts w:ascii="Symbol" w:hAnsi="Symbol" w:hint="default"/>
      </w:rPr>
    </w:lvl>
    <w:lvl w:ilvl="4" w:tplc="8DC2E53C">
      <w:start w:val="1"/>
      <w:numFmt w:val="bullet"/>
      <w:lvlText w:val="o"/>
      <w:lvlJc w:val="left"/>
      <w:pPr>
        <w:ind w:left="3600" w:hanging="360"/>
      </w:pPr>
      <w:rPr>
        <w:rFonts w:ascii="Courier New" w:hAnsi="Courier New" w:hint="default"/>
      </w:rPr>
    </w:lvl>
    <w:lvl w:ilvl="5" w:tplc="E378196A">
      <w:start w:val="1"/>
      <w:numFmt w:val="bullet"/>
      <w:lvlText w:val=""/>
      <w:lvlJc w:val="left"/>
      <w:pPr>
        <w:ind w:left="4320" w:hanging="360"/>
      </w:pPr>
      <w:rPr>
        <w:rFonts w:ascii="Wingdings" w:hAnsi="Wingdings" w:hint="default"/>
      </w:rPr>
    </w:lvl>
    <w:lvl w:ilvl="6" w:tplc="48AAF240">
      <w:start w:val="1"/>
      <w:numFmt w:val="bullet"/>
      <w:lvlText w:val=""/>
      <w:lvlJc w:val="left"/>
      <w:pPr>
        <w:ind w:left="5040" w:hanging="360"/>
      </w:pPr>
      <w:rPr>
        <w:rFonts w:ascii="Symbol" w:hAnsi="Symbol" w:hint="default"/>
      </w:rPr>
    </w:lvl>
    <w:lvl w:ilvl="7" w:tplc="228CD118">
      <w:start w:val="1"/>
      <w:numFmt w:val="bullet"/>
      <w:lvlText w:val="o"/>
      <w:lvlJc w:val="left"/>
      <w:pPr>
        <w:ind w:left="5760" w:hanging="360"/>
      </w:pPr>
      <w:rPr>
        <w:rFonts w:ascii="Courier New" w:hAnsi="Courier New" w:hint="default"/>
      </w:rPr>
    </w:lvl>
    <w:lvl w:ilvl="8" w:tplc="01266E96">
      <w:start w:val="1"/>
      <w:numFmt w:val="bullet"/>
      <w:lvlText w:val=""/>
      <w:lvlJc w:val="left"/>
      <w:pPr>
        <w:ind w:left="6480" w:hanging="360"/>
      </w:pPr>
      <w:rPr>
        <w:rFonts w:ascii="Wingdings" w:hAnsi="Wingdings" w:hint="default"/>
      </w:rPr>
    </w:lvl>
  </w:abstractNum>
  <w:abstractNum w:abstractNumId="35" w15:restartNumberingAfterBreak="0">
    <w:nsid w:val="697215B4"/>
    <w:multiLevelType w:val="hybridMultilevel"/>
    <w:tmpl w:val="25C6931A"/>
    <w:lvl w:ilvl="0" w:tplc="CEC29C10">
      <w:start w:val="1"/>
      <w:numFmt w:val="bullet"/>
      <w:lvlText w:val=""/>
      <w:lvlJc w:val="left"/>
      <w:pPr>
        <w:ind w:left="720" w:hanging="360"/>
      </w:pPr>
      <w:rPr>
        <w:rFonts w:ascii="Symbol" w:hAnsi="Symbol" w:hint="default"/>
      </w:rPr>
    </w:lvl>
    <w:lvl w:ilvl="1" w:tplc="B79454F0">
      <w:start w:val="1"/>
      <w:numFmt w:val="bullet"/>
      <w:lvlText w:val="o"/>
      <w:lvlJc w:val="left"/>
      <w:pPr>
        <w:ind w:left="1440" w:hanging="360"/>
      </w:pPr>
      <w:rPr>
        <w:rFonts w:ascii="Courier New" w:hAnsi="Courier New" w:hint="default"/>
      </w:rPr>
    </w:lvl>
    <w:lvl w:ilvl="2" w:tplc="EF180BB6">
      <w:start w:val="1"/>
      <w:numFmt w:val="bullet"/>
      <w:lvlText w:val=""/>
      <w:lvlJc w:val="left"/>
      <w:pPr>
        <w:ind w:left="2160" w:hanging="360"/>
      </w:pPr>
      <w:rPr>
        <w:rFonts w:ascii="Wingdings" w:hAnsi="Wingdings" w:hint="default"/>
      </w:rPr>
    </w:lvl>
    <w:lvl w:ilvl="3" w:tplc="85547386">
      <w:start w:val="1"/>
      <w:numFmt w:val="bullet"/>
      <w:lvlText w:val=""/>
      <w:lvlJc w:val="left"/>
      <w:pPr>
        <w:ind w:left="2880" w:hanging="360"/>
      </w:pPr>
      <w:rPr>
        <w:rFonts w:ascii="Symbol" w:hAnsi="Symbol" w:hint="default"/>
      </w:rPr>
    </w:lvl>
    <w:lvl w:ilvl="4" w:tplc="7116DF98">
      <w:start w:val="1"/>
      <w:numFmt w:val="bullet"/>
      <w:lvlText w:val="o"/>
      <w:lvlJc w:val="left"/>
      <w:pPr>
        <w:ind w:left="3600" w:hanging="360"/>
      </w:pPr>
      <w:rPr>
        <w:rFonts w:ascii="Courier New" w:hAnsi="Courier New" w:hint="default"/>
      </w:rPr>
    </w:lvl>
    <w:lvl w:ilvl="5" w:tplc="576636CA">
      <w:start w:val="1"/>
      <w:numFmt w:val="bullet"/>
      <w:lvlText w:val=""/>
      <w:lvlJc w:val="left"/>
      <w:pPr>
        <w:ind w:left="4320" w:hanging="360"/>
      </w:pPr>
      <w:rPr>
        <w:rFonts w:ascii="Wingdings" w:hAnsi="Wingdings" w:hint="default"/>
      </w:rPr>
    </w:lvl>
    <w:lvl w:ilvl="6" w:tplc="41C6C6A6">
      <w:start w:val="1"/>
      <w:numFmt w:val="bullet"/>
      <w:lvlText w:val=""/>
      <w:lvlJc w:val="left"/>
      <w:pPr>
        <w:ind w:left="5040" w:hanging="360"/>
      </w:pPr>
      <w:rPr>
        <w:rFonts w:ascii="Symbol" w:hAnsi="Symbol" w:hint="default"/>
      </w:rPr>
    </w:lvl>
    <w:lvl w:ilvl="7" w:tplc="846E088C">
      <w:start w:val="1"/>
      <w:numFmt w:val="bullet"/>
      <w:lvlText w:val="o"/>
      <w:lvlJc w:val="left"/>
      <w:pPr>
        <w:ind w:left="5760" w:hanging="360"/>
      </w:pPr>
      <w:rPr>
        <w:rFonts w:ascii="Courier New" w:hAnsi="Courier New" w:hint="default"/>
      </w:rPr>
    </w:lvl>
    <w:lvl w:ilvl="8" w:tplc="5D04CD18">
      <w:start w:val="1"/>
      <w:numFmt w:val="bullet"/>
      <w:lvlText w:val=""/>
      <w:lvlJc w:val="left"/>
      <w:pPr>
        <w:ind w:left="6480" w:hanging="360"/>
      </w:pPr>
      <w:rPr>
        <w:rFonts w:ascii="Wingdings" w:hAnsi="Wingdings" w:hint="default"/>
      </w:rPr>
    </w:lvl>
  </w:abstractNum>
  <w:abstractNum w:abstractNumId="36" w15:restartNumberingAfterBreak="0">
    <w:nsid w:val="6E5B6552"/>
    <w:multiLevelType w:val="hybridMultilevel"/>
    <w:tmpl w:val="57F0F2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48137F3"/>
    <w:multiLevelType w:val="hybridMultilevel"/>
    <w:tmpl w:val="3FAC36F2"/>
    <w:lvl w:ilvl="0" w:tplc="AD9018AC">
      <w:start w:val="1"/>
      <w:numFmt w:val="lowerLetter"/>
      <w:lvlText w:val="(%1)"/>
      <w:lvlJc w:val="left"/>
      <w:pPr>
        <w:ind w:left="720" w:hanging="360"/>
      </w:pPr>
      <w:rPr>
        <w:rFonts w:ascii="Corbel" w:hAnsi="Corbel" w:hint="default"/>
        <w:b w:val="0"/>
        <w:i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74BC1698"/>
    <w:multiLevelType w:val="hybridMultilevel"/>
    <w:tmpl w:val="FE64FCCE"/>
    <w:lvl w:ilvl="0" w:tplc="FCF0246E">
      <w:start w:val="5"/>
      <w:numFmt w:val="bullet"/>
      <w:lvlText w:val="-"/>
      <w:lvlJc w:val="left"/>
      <w:pPr>
        <w:ind w:left="720" w:hanging="360"/>
      </w:pPr>
      <w:rPr>
        <w:rFonts w:ascii="Aptos" w:eastAsiaTheme="minorHAnsi" w:hAnsi="Aptos"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551657F"/>
    <w:multiLevelType w:val="hybridMultilevel"/>
    <w:tmpl w:val="30D4A8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553262E"/>
    <w:multiLevelType w:val="hybridMultilevel"/>
    <w:tmpl w:val="B6B6E242"/>
    <w:lvl w:ilvl="0" w:tplc="8892E394">
      <w:start w:val="1"/>
      <w:numFmt w:val="bullet"/>
      <w:lvlText w:val=""/>
      <w:lvlJc w:val="left"/>
      <w:pPr>
        <w:ind w:left="720" w:hanging="360"/>
      </w:pPr>
      <w:rPr>
        <w:rFonts w:ascii="Symbol" w:hAnsi="Symbol" w:hint="default"/>
      </w:rPr>
    </w:lvl>
    <w:lvl w:ilvl="1" w:tplc="41A485C2">
      <w:start w:val="1"/>
      <w:numFmt w:val="bullet"/>
      <w:lvlText w:val="o"/>
      <w:lvlJc w:val="left"/>
      <w:pPr>
        <w:ind w:left="1440" w:hanging="360"/>
      </w:pPr>
      <w:rPr>
        <w:rFonts w:ascii="Courier New" w:hAnsi="Courier New" w:hint="default"/>
      </w:rPr>
    </w:lvl>
    <w:lvl w:ilvl="2" w:tplc="C55E5966">
      <w:start w:val="1"/>
      <w:numFmt w:val="bullet"/>
      <w:lvlText w:val=""/>
      <w:lvlJc w:val="left"/>
      <w:pPr>
        <w:ind w:left="2160" w:hanging="360"/>
      </w:pPr>
      <w:rPr>
        <w:rFonts w:ascii="Wingdings" w:hAnsi="Wingdings" w:hint="default"/>
      </w:rPr>
    </w:lvl>
    <w:lvl w:ilvl="3" w:tplc="33628D9E">
      <w:start w:val="1"/>
      <w:numFmt w:val="bullet"/>
      <w:lvlText w:val=""/>
      <w:lvlJc w:val="left"/>
      <w:pPr>
        <w:ind w:left="2880" w:hanging="360"/>
      </w:pPr>
      <w:rPr>
        <w:rFonts w:ascii="Symbol" w:hAnsi="Symbol" w:hint="default"/>
      </w:rPr>
    </w:lvl>
    <w:lvl w:ilvl="4" w:tplc="702813A2">
      <w:start w:val="1"/>
      <w:numFmt w:val="bullet"/>
      <w:lvlText w:val="o"/>
      <w:lvlJc w:val="left"/>
      <w:pPr>
        <w:ind w:left="3600" w:hanging="360"/>
      </w:pPr>
      <w:rPr>
        <w:rFonts w:ascii="Courier New" w:hAnsi="Courier New" w:hint="default"/>
      </w:rPr>
    </w:lvl>
    <w:lvl w:ilvl="5" w:tplc="9B64D048">
      <w:start w:val="1"/>
      <w:numFmt w:val="bullet"/>
      <w:lvlText w:val=""/>
      <w:lvlJc w:val="left"/>
      <w:pPr>
        <w:ind w:left="4320" w:hanging="360"/>
      </w:pPr>
      <w:rPr>
        <w:rFonts w:ascii="Wingdings" w:hAnsi="Wingdings" w:hint="default"/>
      </w:rPr>
    </w:lvl>
    <w:lvl w:ilvl="6" w:tplc="E0E67388">
      <w:start w:val="1"/>
      <w:numFmt w:val="bullet"/>
      <w:lvlText w:val=""/>
      <w:lvlJc w:val="left"/>
      <w:pPr>
        <w:ind w:left="5040" w:hanging="360"/>
      </w:pPr>
      <w:rPr>
        <w:rFonts w:ascii="Symbol" w:hAnsi="Symbol" w:hint="default"/>
      </w:rPr>
    </w:lvl>
    <w:lvl w:ilvl="7" w:tplc="BC48AE0A">
      <w:start w:val="1"/>
      <w:numFmt w:val="bullet"/>
      <w:lvlText w:val="o"/>
      <w:lvlJc w:val="left"/>
      <w:pPr>
        <w:ind w:left="5760" w:hanging="360"/>
      </w:pPr>
      <w:rPr>
        <w:rFonts w:ascii="Courier New" w:hAnsi="Courier New" w:hint="default"/>
      </w:rPr>
    </w:lvl>
    <w:lvl w:ilvl="8" w:tplc="61FA4B64">
      <w:start w:val="1"/>
      <w:numFmt w:val="bullet"/>
      <w:lvlText w:val=""/>
      <w:lvlJc w:val="left"/>
      <w:pPr>
        <w:ind w:left="6480" w:hanging="360"/>
      </w:pPr>
      <w:rPr>
        <w:rFonts w:ascii="Wingdings" w:hAnsi="Wingdings" w:hint="default"/>
      </w:rPr>
    </w:lvl>
  </w:abstractNum>
  <w:abstractNum w:abstractNumId="41"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93208D"/>
    <w:multiLevelType w:val="hybridMultilevel"/>
    <w:tmpl w:val="C9CC31E2"/>
    <w:lvl w:ilvl="0" w:tplc="FA005EBC">
      <w:start w:val="1"/>
      <w:numFmt w:val="bullet"/>
      <w:lvlText w:val="·"/>
      <w:lvlJc w:val="left"/>
      <w:pPr>
        <w:ind w:left="720" w:hanging="360"/>
      </w:pPr>
      <w:rPr>
        <w:rFonts w:ascii="Symbol" w:hAnsi="Symbol" w:hint="default"/>
      </w:rPr>
    </w:lvl>
    <w:lvl w:ilvl="1" w:tplc="E6BE845E">
      <w:start w:val="1"/>
      <w:numFmt w:val="bullet"/>
      <w:lvlText w:val="o"/>
      <w:lvlJc w:val="left"/>
      <w:pPr>
        <w:ind w:left="1440" w:hanging="360"/>
      </w:pPr>
      <w:rPr>
        <w:rFonts w:ascii="Courier New" w:hAnsi="Courier New" w:hint="default"/>
      </w:rPr>
    </w:lvl>
    <w:lvl w:ilvl="2" w:tplc="AAF03B04">
      <w:start w:val="1"/>
      <w:numFmt w:val="bullet"/>
      <w:lvlText w:val=""/>
      <w:lvlJc w:val="left"/>
      <w:pPr>
        <w:ind w:left="2160" w:hanging="360"/>
      </w:pPr>
      <w:rPr>
        <w:rFonts w:ascii="Wingdings" w:hAnsi="Wingdings" w:hint="default"/>
      </w:rPr>
    </w:lvl>
    <w:lvl w:ilvl="3" w:tplc="75942C04">
      <w:start w:val="1"/>
      <w:numFmt w:val="bullet"/>
      <w:lvlText w:val=""/>
      <w:lvlJc w:val="left"/>
      <w:pPr>
        <w:ind w:left="2880" w:hanging="360"/>
      </w:pPr>
      <w:rPr>
        <w:rFonts w:ascii="Symbol" w:hAnsi="Symbol" w:hint="default"/>
      </w:rPr>
    </w:lvl>
    <w:lvl w:ilvl="4" w:tplc="F7D66A96">
      <w:start w:val="1"/>
      <w:numFmt w:val="bullet"/>
      <w:lvlText w:val="o"/>
      <w:lvlJc w:val="left"/>
      <w:pPr>
        <w:ind w:left="3600" w:hanging="360"/>
      </w:pPr>
      <w:rPr>
        <w:rFonts w:ascii="Courier New" w:hAnsi="Courier New" w:hint="default"/>
      </w:rPr>
    </w:lvl>
    <w:lvl w:ilvl="5" w:tplc="72DA88C0">
      <w:start w:val="1"/>
      <w:numFmt w:val="bullet"/>
      <w:lvlText w:val=""/>
      <w:lvlJc w:val="left"/>
      <w:pPr>
        <w:ind w:left="4320" w:hanging="360"/>
      </w:pPr>
      <w:rPr>
        <w:rFonts w:ascii="Wingdings" w:hAnsi="Wingdings" w:hint="default"/>
      </w:rPr>
    </w:lvl>
    <w:lvl w:ilvl="6" w:tplc="AA5872B4">
      <w:start w:val="1"/>
      <w:numFmt w:val="bullet"/>
      <w:lvlText w:val=""/>
      <w:lvlJc w:val="left"/>
      <w:pPr>
        <w:ind w:left="5040" w:hanging="360"/>
      </w:pPr>
      <w:rPr>
        <w:rFonts w:ascii="Symbol" w:hAnsi="Symbol" w:hint="default"/>
      </w:rPr>
    </w:lvl>
    <w:lvl w:ilvl="7" w:tplc="E85CD01A">
      <w:start w:val="1"/>
      <w:numFmt w:val="bullet"/>
      <w:lvlText w:val="o"/>
      <w:lvlJc w:val="left"/>
      <w:pPr>
        <w:ind w:left="5760" w:hanging="360"/>
      </w:pPr>
      <w:rPr>
        <w:rFonts w:ascii="Courier New" w:hAnsi="Courier New" w:hint="default"/>
      </w:rPr>
    </w:lvl>
    <w:lvl w:ilvl="8" w:tplc="014AF396">
      <w:start w:val="1"/>
      <w:numFmt w:val="bullet"/>
      <w:lvlText w:val=""/>
      <w:lvlJc w:val="left"/>
      <w:pPr>
        <w:ind w:left="6480" w:hanging="360"/>
      </w:pPr>
      <w:rPr>
        <w:rFonts w:ascii="Wingdings" w:hAnsi="Wingdings" w:hint="default"/>
      </w:rPr>
    </w:lvl>
  </w:abstractNum>
  <w:abstractNum w:abstractNumId="43" w15:restartNumberingAfterBreak="0">
    <w:nsid w:val="78BC662E"/>
    <w:multiLevelType w:val="hybridMultilevel"/>
    <w:tmpl w:val="0608A72A"/>
    <w:lvl w:ilvl="0" w:tplc="97BEE73E">
      <w:start w:val="1"/>
      <w:numFmt w:val="bullet"/>
      <w:lvlText w:val=""/>
      <w:lvlJc w:val="left"/>
      <w:pPr>
        <w:ind w:left="720" w:hanging="360"/>
      </w:pPr>
      <w:rPr>
        <w:rFonts w:ascii="Symbol" w:hAnsi="Symbol" w:hint="default"/>
      </w:rPr>
    </w:lvl>
    <w:lvl w:ilvl="1" w:tplc="CF88157A">
      <w:start w:val="1"/>
      <w:numFmt w:val="bullet"/>
      <w:lvlText w:val="o"/>
      <w:lvlJc w:val="left"/>
      <w:pPr>
        <w:ind w:left="1440" w:hanging="360"/>
      </w:pPr>
      <w:rPr>
        <w:rFonts w:ascii="Courier New" w:hAnsi="Courier New" w:hint="default"/>
      </w:rPr>
    </w:lvl>
    <w:lvl w:ilvl="2" w:tplc="346215AC">
      <w:start w:val="1"/>
      <w:numFmt w:val="bullet"/>
      <w:lvlText w:val=""/>
      <w:lvlJc w:val="left"/>
      <w:pPr>
        <w:ind w:left="2160" w:hanging="360"/>
      </w:pPr>
      <w:rPr>
        <w:rFonts w:ascii="Wingdings" w:hAnsi="Wingdings" w:hint="default"/>
      </w:rPr>
    </w:lvl>
    <w:lvl w:ilvl="3" w:tplc="ABA8CC60">
      <w:start w:val="1"/>
      <w:numFmt w:val="bullet"/>
      <w:lvlText w:val=""/>
      <w:lvlJc w:val="left"/>
      <w:pPr>
        <w:ind w:left="2880" w:hanging="360"/>
      </w:pPr>
      <w:rPr>
        <w:rFonts w:ascii="Symbol" w:hAnsi="Symbol" w:hint="default"/>
      </w:rPr>
    </w:lvl>
    <w:lvl w:ilvl="4" w:tplc="18B89304">
      <w:start w:val="1"/>
      <w:numFmt w:val="bullet"/>
      <w:lvlText w:val="o"/>
      <w:lvlJc w:val="left"/>
      <w:pPr>
        <w:ind w:left="3600" w:hanging="360"/>
      </w:pPr>
      <w:rPr>
        <w:rFonts w:ascii="Courier New" w:hAnsi="Courier New" w:hint="default"/>
      </w:rPr>
    </w:lvl>
    <w:lvl w:ilvl="5" w:tplc="8708D9AC">
      <w:start w:val="1"/>
      <w:numFmt w:val="bullet"/>
      <w:lvlText w:val=""/>
      <w:lvlJc w:val="left"/>
      <w:pPr>
        <w:ind w:left="4320" w:hanging="360"/>
      </w:pPr>
      <w:rPr>
        <w:rFonts w:ascii="Wingdings" w:hAnsi="Wingdings" w:hint="default"/>
      </w:rPr>
    </w:lvl>
    <w:lvl w:ilvl="6" w:tplc="2F6A5B90">
      <w:start w:val="1"/>
      <w:numFmt w:val="bullet"/>
      <w:lvlText w:val=""/>
      <w:lvlJc w:val="left"/>
      <w:pPr>
        <w:ind w:left="5040" w:hanging="360"/>
      </w:pPr>
      <w:rPr>
        <w:rFonts w:ascii="Symbol" w:hAnsi="Symbol" w:hint="default"/>
      </w:rPr>
    </w:lvl>
    <w:lvl w:ilvl="7" w:tplc="FC62F192">
      <w:start w:val="1"/>
      <w:numFmt w:val="bullet"/>
      <w:lvlText w:val="o"/>
      <w:lvlJc w:val="left"/>
      <w:pPr>
        <w:ind w:left="5760" w:hanging="360"/>
      </w:pPr>
      <w:rPr>
        <w:rFonts w:ascii="Courier New" w:hAnsi="Courier New" w:hint="default"/>
      </w:rPr>
    </w:lvl>
    <w:lvl w:ilvl="8" w:tplc="2EB675C4">
      <w:start w:val="1"/>
      <w:numFmt w:val="bullet"/>
      <w:lvlText w:val=""/>
      <w:lvlJc w:val="left"/>
      <w:pPr>
        <w:ind w:left="6480" w:hanging="360"/>
      </w:pPr>
      <w:rPr>
        <w:rFonts w:ascii="Wingdings" w:hAnsi="Wingdings" w:hint="default"/>
      </w:rPr>
    </w:lvl>
  </w:abstractNum>
  <w:abstractNum w:abstractNumId="44" w15:restartNumberingAfterBreak="0">
    <w:nsid w:val="7A543FCB"/>
    <w:multiLevelType w:val="hybridMultilevel"/>
    <w:tmpl w:val="151C2592"/>
    <w:lvl w:ilvl="0" w:tplc="E1A886B0">
      <w:start w:val="1"/>
      <w:numFmt w:val="decimal"/>
      <w:lvlText w:val="%1."/>
      <w:lvlJc w:val="left"/>
      <w:pPr>
        <w:ind w:left="720" w:hanging="360"/>
      </w:pPr>
      <w:rPr>
        <w:rFonts w:ascii="Calibri" w:hAnsi="Calibri" w:hint="default"/>
        <w:b w:val="0"/>
        <w:bCs/>
        <w:i w:val="0"/>
        <w:sz w:val="18"/>
        <w:szCs w:val="1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7DEE07C3"/>
    <w:multiLevelType w:val="hybridMultilevel"/>
    <w:tmpl w:val="24927504"/>
    <w:lvl w:ilvl="0" w:tplc="7A50CB1A">
      <w:start w:val="1"/>
      <w:numFmt w:val="bullet"/>
      <w:lvlText w:val="·"/>
      <w:lvlJc w:val="left"/>
      <w:pPr>
        <w:ind w:left="720" w:hanging="360"/>
      </w:pPr>
      <w:rPr>
        <w:rFonts w:ascii="Symbol" w:hAnsi="Symbol" w:hint="default"/>
      </w:rPr>
    </w:lvl>
    <w:lvl w:ilvl="1" w:tplc="4B48896A">
      <w:start w:val="1"/>
      <w:numFmt w:val="bullet"/>
      <w:lvlText w:val="o"/>
      <w:lvlJc w:val="left"/>
      <w:pPr>
        <w:ind w:left="1440" w:hanging="360"/>
      </w:pPr>
      <w:rPr>
        <w:rFonts w:ascii="Courier New" w:hAnsi="Courier New" w:hint="default"/>
      </w:rPr>
    </w:lvl>
    <w:lvl w:ilvl="2" w:tplc="4D66ADE4">
      <w:start w:val="1"/>
      <w:numFmt w:val="bullet"/>
      <w:lvlText w:val=""/>
      <w:lvlJc w:val="left"/>
      <w:pPr>
        <w:ind w:left="2160" w:hanging="360"/>
      </w:pPr>
      <w:rPr>
        <w:rFonts w:ascii="Wingdings" w:hAnsi="Wingdings" w:hint="default"/>
      </w:rPr>
    </w:lvl>
    <w:lvl w:ilvl="3" w:tplc="ADECC1D0">
      <w:start w:val="1"/>
      <w:numFmt w:val="bullet"/>
      <w:lvlText w:val=""/>
      <w:lvlJc w:val="left"/>
      <w:pPr>
        <w:ind w:left="2880" w:hanging="360"/>
      </w:pPr>
      <w:rPr>
        <w:rFonts w:ascii="Symbol" w:hAnsi="Symbol" w:hint="default"/>
      </w:rPr>
    </w:lvl>
    <w:lvl w:ilvl="4" w:tplc="C95C7A02">
      <w:start w:val="1"/>
      <w:numFmt w:val="bullet"/>
      <w:lvlText w:val="o"/>
      <w:lvlJc w:val="left"/>
      <w:pPr>
        <w:ind w:left="3600" w:hanging="360"/>
      </w:pPr>
      <w:rPr>
        <w:rFonts w:ascii="Courier New" w:hAnsi="Courier New" w:hint="default"/>
      </w:rPr>
    </w:lvl>
    <w:lvl w:ilvl="5" w:tplc="032602FE">
      <w:start w:val="1"/>
      <w:numFmt w:val="bullet"/>
      <w:lvlText w:val=""/>
      <w:lvlJc w:val="left"/>
      <w:pPr>
        <w:ind w:left="4320" w:hanging="360"/>
      </w:pPr>
      <w:rPr>
        <w:rFonts w:ascii="Wingdings" w:hAnsi="Wingdings" w:hint="default"/>
      </w:rPr>
    </w:lvl>
    <w:lvl w:ilvl="6" w:tplc="3796CC36">
      <w:start w:val="1"/>
      <w:numFmt w:val="bullet"/>
      <w:lvlText w:val=""/>
      <w:lvlJc w:val="left"/>
      <w:pPr>
        <w:ind w:left="5040" w:hanging="360"/>
      </w:pPr>
      <w:rPr>
        <w:rFonts w:ascii="Symbol" w:hAnsi="Symbol" w:hint="default"/>
      </w:rPr>
    </w:lvl>
    <w:lvl w:ilvl="7" w:tplc="EB5E15C4">
      <w:start w:val="1"/>
      <w:numFmt w:val="bullet"/>
      <w:lvlText w:val="o"/>
      <w:lvlJc w:val="left"/>
      <w:pPr>
        <w:ind w:left="5760" w:hanging="360"/>
      </w:pPr>
      <w:rPr>
        <w:rFonts w:ascii="Courier New" w:hAnsi="Courier New" w:hint="default"/>
      </w:rPr>
    </w:lvl>
    <w:lvl w:ilvl="8" w:tplc="7A5A63B0">
      <w:start w:val="1"/>
      <w:numFmt w:val="bullet"/>
      <w:lvlText w:val=""/>
      <w:lvlJc w:val="left"/>
      <w:pPr>
        <w:ind w:left="6480" w:hanging="360"/>
      </w:pPr>
      <w:rPr>
        <w:rFonts w:ascii="Wingdings" w:hAnsi="Wingdings" w:hint="default"/>
      </w:rPr>
    </w:lvl>
  </w:abstractNum>
  <w:abstractNum w:abstractNumId="46" w15:restartNumberingAfterBreak="0">
    <w:nsid w:val="7F5332F7"/>
    <w:multiLevelType w:val="hybridMultilevel"/>
    <w:tmpl w:val="32BA8CB0"/>
    <w:lvl w:ilvl="0" w:tplc="E4367C72">
      <w:start w:val="1"/>
      <w:numFmt w:val="bullet"/>
      <w:lvlText w:val="-"/>
      <w:lvlJc w:val="left"/>
      <w:pPr>
        <w:ind w:left="720" w:hanging="360"/>
      </w:pPr>
      <w:rPr>
        <w:rFonts w:ascii="&quot;Calibri&quot;,sans-serif" w:hAnsi="&quot;Calibri&quot;,sans-serif" w:hint="default"/>
      </w:rPr>
    </w:lvl>
    <w:lvl w:ilvl="1" w:tplc="7DFA3D60">
      <w:start w:val="1"/>
      <w:numFmt w:val="bullet"/>
      <w:lvlText w:val="o"/>
      <w:lvlJc w:val="left"/>
      <w:pPr>
        <w:ind w:left="1440" w:hanging="360"/>
      </w:pPr>
      <w:rPr>
        <w:rFonts w:ascii="Courier New" w:hAnsi="Courier New" w:hint="default"/>
      </w:rPr>
    </w:lvl>
    <w:lvl w:ilvl="2" w:tplc="070CBFEA">
      <w:start w:val="1"/>
      <w:numFmt w:val="bullet"/>
      <w:lvlText w:val=""/>
      <w:lvlJc w:val="left"/>
      <w:pPr>
        <w:ind w:left="2160" w:hanging="360"/>
      </w:pPr>
      <w:rPr>
        <w:rFonts w:ascii="Wingdings" w:hAnsi="Wingdings" w:hint="default"/>
      </w:rPr>
    </w:lvl>
    <w:lvl w:ilvl="3" w:tplc="F33CD070">
      <w:start w:val="1"/>
      <w:numFmt w:val="bullet"/>
      <w:lvlText w:val=""/>
      <w:lvlJc w:val="left"/>
      <w:pPr>
        <w:ind w:left="2880" w:hanging="360"/>
      </w:pPr>
      <w:rPr>
        <w:rFonts w:ascii="Symbol" w:hAnsi="Symbol" w:hint="default"/>
      </w:rPr>
    </w:lvl>
    <w:lvl w:ilvl="4" w:tplc="E4E48B7A">
      <w:start w:val="1"/>
      <w:numFmt w:val="bullet"/>
      <w:lvlText w:val="o"/>
      <w:lvlJc w:val="left"/>
      <w:pPr>
        <w:ind w:left="3600" w:hanging="360"/>
      </w:pPr>
      <w:rPr>
        <w:rFonts w:ascii="Courier New" w:hAnsi="Courier New" w:hint="default"/>
      </w:rPr>
    </w:lvl>
    <w:lvl w:ilvl="5" w:tplc="47F4B700">
      <w:start w:val="1"/>
      <w:numFmt w:val="bullet"/>
      <w:lvlText w:val=""/>
      <w:lvlJc w:val="left"/>
      <w:pPr>
        <w:ind w:left="4320" w:hanging="360"/>
      </w:pPr>
      <w:rPr>
        <w:rFonts w:ascii="Wingdings" w:hAnsi="Wingdings" w:hint="default"/>
      </w:rPr>
    </w:lvl>
    <w:lvl w:ilvl="6" w:tplc="ECE24C94">
      <w:start w:val="1"/>
      <w:numFmt w:val="bullet"/>
      <w:lvlText w:val=""/>
      <w:lvlJc w:val="left"/>
      <w:pPr>
        <w:ind w:left="5040" w:hanging="360"/>
      </w:pPr>
      <w:rPr>
        <w:rFonts w:ascii="Symbol" w:hAnsi="Symbol" w:hint="default"/>
      </w:rPr>
    </w:lvl>
    <w:lvl w:ilvl="7" w:tplc="5FAA7E9A">
      <w:start w:val="1"/>
      <w:numFmt w:val="bullet"/>
      <w:lvlText w:val="o"/>
      <w:lvlJc w:val="left"/>
      <w:pPr>
        <w:ind w:left="5760" w:hanging="360"/>
      </w:pPr>
      <w:rPr>
        <w:rFonts w:ascii="Courier New" w:hAnsi="Courier New" w:hint="default"/>
      </w:rPr>
    </w:lvl>
    <w:lvl w:ilvl="8" w:tplc="7046B3F8">
      <w:start w:val="1"/>
      <w:numFmt w:val="bullet"/>
      <w:lvlText w:val=""/>
      <w:lvlJc w:val="left"/>
      <w:pPr>
        <w:ind w:left="6480" w:hanging="360"/>
      </w:pPr>
      <w:rPr>
        <w:rFonts w:ascii="Wingdings" w:hAnsi="Wingdings" w:hint="default"/>
      </w:rPr>
    </w:lvl>
  </w:abstractNum>
  <w:num w:numId="1" w16cid:durableId="659389360">
    <w:abstractNumId w:val="8"/>
  </w:num>
  <w:num w:numId="2" w16cid:durableId="1908302758">
    <w:abstractNumId w:val="30"/>
  </w:num>
  <w:num w:numId="3" w16cid:durableId="1975058471">
    <w:abstractNumId w:val="24"/>
  </w:num>
  <w:num w:numId="4" w16cid:durableId="349651468">
    <w:abstractNumId w:val="46"/>
  </w:num>
  <w:num w:numId="5" w16cid:durableId="724566737">
    <w:abstractNumId w:val="43"/>
  </w:num>
  <w:num w:numId="6" w16cid:durableId="136606813">
    <w:abstractNumId w:val="45"/>
  </w:num>
  <w:num w:numId="7" w16cid:durableId="1702585323">
    <w:abstractNumId w:val="35"/>
  </w:num>
  <w:num w:numId="8" w16cid:durableId="248003836">
    <w:abstractNumId w:val="26"/>
  </w:num>
  <w:num w:numId="9" w16cid:durableId="2110612107">
    <w:abstractNumId w:val="7"/>
  </w:num>
  <w:num w:numId="10" w16cid:durableId="683242223">
    <w:abstractNumId w:val="21"/>
  </w:num>
  <w:num w:numId="11" w16cid:durableId="1276525753">
    <w:abstractNumId w:val="42"/>
  </w:num>
  <w:num w:numId="12" w16cid:durableId="1804931581">
    <w:abstractNumId w:val="31"/>
  </w:num>
  <w:num w:numId="13" w16cid:durableId="504249978">
    <w:abstractNumId w:val="40"/>
  </w:num>
  <w:num w:numId="14" w16cid:durableId="19865161">
    <w:abstractNumId w:val="15"/>
  </w:num>
  <w:num w:numId="15" w16cid:durableId="1417244438">
    <w:abstractNumId w:val="12"/>
  </w:num>
  <w:num w:numId="16" w16cid:durableId="147862451">
    <w:abstractNumId w:val="34"/>
  </w:num>
  <w:num w:numId="17" w16cid:durableId="1930700924">
    <w:abstractNumId w:val="28"/>
  </w:num>
  <w:num w:numId="18" w16cid:durableId="1228882131">
    <w:abstractNumId w:val="5"/>
  </w:num>
  <w:num w:numId="19" w16cid:durableId="1881354458">
    <w:abstractNumId w:val="23"/>
  </w:num>
  <w:num w:numId="20" w16cid:durableId="1161920241">
    <w:abstractNumId w:val="11"/>
  </w:num>
  <w:num w:numId="21" w16cid:durableId="426846862">
    <w:abstractNumId w:val="6"/>
  </w:num>
  <w:num w:numId="22" w16cid:durableId="2100521834">
    <w:abstractNumId w:val="32"/>
  </w:num>
  <w:num w:numId="23" w16cid:durableId="717441030">
    <w:abstractNumId w:val="33"/>
  </w:num>
  <w:num w:numId="24" w16cid:durableId="1181553486">
    <w:abstractNumId w:val="29"/>
  </w:num>
  <w:num w:numId="25" w16cid:durableId="2075271152">
    <w:abstractNumId w:val="39"/>
  </w:num>
  <w:num w:numId="26" w16cid:durableId="1017076011">
    <w:abstractNumId w:val="25"/>
  </w:num>
  <w:num w:numId="27" w16cid:durableId="384112058">
    <w:abstractNumId w:val="9"/>
  </w:num>
  <w:num w:numId="28" w16cid:durableId="926886900">
    <w:abstractNumId w:val="16"/>
  </w:num>
  <w:num w:numId="29" w16cid:durableId="2030831461">
    <w:abstractNumId w:val="18"/>
  </w:num>
  <w:num w:numId="30" w16cid:durableId="1569464343">
    <w:abstractNumId w:val="10"/>
  </w:num>
  <w:num w:numId="31" w16cid:durableId="1424111318">
    <w:abstractNumId w:val="20"/>
  </w:num>
  <w:num w:numId="32" w16cid:durableId="1807509712">
    <w:abstractNumId w:val="19"/>
  </w:num>
  <w:num w:numId="33" w16cid:durableId="1406101122">
    <w:abstractNumId w:val="41"/>
  </w:num>
  <w:num w:numId="34" w16cid:durableId="1528523533">
    <w:abstractNumId w:val="4"/>
  </w:num>
  <w:num w:numId="35" w16cid:durableId="1487555294">
    <w:abstractNumId w:val="37"/>
  </w:num>
  <w:num w:numId="36" w16cid:durableId="976108789">
    <w:abstractNumId w:val="10"/>
    <w:lvlOverride w:ilvl="0">
      <w:startOverride w:val="1"/>
    </w:lvlOverride>
  </w:num>
  <w:num w:numId="37" w16cid:durableId="1952980367">
    <w:abstractNumId w:val="10"/>
    <w:lvlOverride w:ilvl="0">
      <w:startOverride w:val="1"/>
    </w:lvlOverride>
  </w:num>
  <w:num w:numId="38" w16cid:durableId="943539604">
    <w:abstractNumId w:val="10"/>
    <w:lvlOverride w:ilvl="0">
      <w:startOverride w:val="1"/>
    </w:lvlOverride>
  </w:num>
  <w:num w:numId="39" w16cid:durableId="941256588">
    <w:abstractNumId w:val="27"/>
  </w:num>
  <w:num w:numId="40" w16cid:durableId="1859268180">
    <w:abstractNumId w:val="38"/>
  </w:num>
  <w:num w:numId="41" w16cid:durableId="263657592">
    <w:abstractNumId w:val="36"/>
  </w:num>
  <w:num w:numId="42" w16cid:durableId="560481544">
    <w:abstractNumId w:val="44"/>
  </w:num>
  <w:num w:numId="43" w16cid:durableId="1073700369">
    <w:abstractNumId w:val="1"/>
  </w:num>
  <w:num w:numId="44" w16cid:durableId="382363097">
    <w:abstractNumId w:val="3"/>
  </w:num>
  <w:num w:numId="45" w16cid:durableId="258371113">
    <w:abstractNumId w:val="22"/>
  </w:num>
  <w:num w:numId="46" w16cid:durableId="345904782">
    <w:abstractNumId w:val="13"/>
  </w:num>
  <w:num w:numId="47" w16cid:durableId="532109273">
    <w:abstractNumId w:val="2"/>
  </w:num>
  <w:num w:numId="48" w16cid:durableId="1511988089">
    <w:abstractNumId w:val="17"/>
  </w:num>
  <w:num w:numId="49" w16cid:durableId="1924409309">
    <w:abstractNumId w:val="0"/>
  </w:num>
  <w:num w:numId="50" w16cid:durableId="186798797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397"/>
  <w:evenAndOddHeaders/>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2F5"/>
    <w:rsid w:val="000006BB"/>
    <w:rsid w:val="000010D2"/>
    <w:rsid w:val="00001B44"/>
    <w:rsid w:val="00002D11"/>
    <w:rsid w:val="00003832"/>
    <w:rsid w:val="00003AF6"/>
    <w:rsid w:val="00004233"/>
    <w:rsid w:val="00004B5E"/>
    <w:rsid w:val="000053A0"/>
    <w:rsid w:val="000059DB"/>
    <w:rsid w:val="00005ABD"/>
    <w:rsid w:val="00005C74"/>
    <w:rsid w:val="00005D7A"/>
    <w:rsid w:val="000062F7"/>
    <w:rsid w:val="000068FD"/>
    <w:rsid w:val="000071A0"/>
    <w:rsid w:val="000110F5"/>
    <w:rsid w:val="00012959"/>
    <w:rsid w:val="00013122"/>
    <w:rsid w:val="0001438E"/>
    <w:rsid w:val="00014836"/>
    <w:rsid w:val="00014E3E"/>
    <w:rsid w:val="00015373"/>
    <w:rsid w:val="00016458"/>
    <w:rsid w:val="00016502"/>
    <w:rsid w:val="00016DDB"/>
    <w:rsid w:val="00017012"/>
    <w:rsid w:val="0002049A"/>
    <w:rsid w:val="000213BA"/>
    <w:rsid w:val="00021F35"/>
    <w:rsid w:val="00022F2A"/>
    <w:rsid w:val="00023B22"/>
    <w:rsid w:val="00024F3D"/>
    <w:rsid w:val="00026225"/>
    <w:rsid w:val="000266AF"/>
    <w:rsid w:val="00031401"/>
    <w:rsid w:val="00032520"/>
    <w:rsid w:val="00033DF2"/>
    <w:rsid w:val="000347B8"/>
    <w:rsid w:val="000350CB"/>
    <w:rsid w:val="00035669"/>
    <w:rsid w:val="00035C98"/>
    <w:rsid w:val="00036137"/>
    <w:rsid w:val="0003694C"/>
    <w:rsid w:val="00036BAC"/>
    <w:rsid w:val="0003736D"/>
    <w:rsid w:val="00037F56"/>
    <w:rsid w:val="0003EBFC"/>
    <w:rsid w:val="00041D0F"/>
    <w:rsid w:val="00044435"/>
    <w:rsid w:val="00045C80"/>
    <w:rsid w:val="00047D58"/>
    <w:rsid w:val="00050D33"/>
    <w:rsid w:val="000516DF"/>
    <w:rsid w:val="00051841"/>
    <w:rsid w:val="00051995"/>
    <w:rsid w:val="000525F8"/>
    <w:rsid w:val="00052ED0"/>
    <w:rsid w:val="0005379B"/>
    <w:rsid w:val="00053966"/>
    <w:rsid w:val="00054410"/>
    <w:rsid w:val="000551B5"/>
    <w:rsid w:val="00055E90"/>
    <w:rsid w:val="00057E40"/>
    <w:rsid w:val="000600CE"/>
    <w:rsid w:val="00060F12"/>
    <w:rsid w:val="000614A8"/>
    <w:rsid w:val="00061CDB"/>
    <w:rsid w:val="00062F33"/>
    <w:rsid w:val="00063D69"/>
    <w:rsid w:val="000656E0"/>
    <w:rsid w:val="0006621D"/>
    <w:rsid w:val="00067A41"/>
    <w:rsid w:val="0007039E"/>
    <w:rsid w:val="00070B51"/>
    <w:rsid w:val="00070CD7"/>
    <w:rsid w:val="0007133A"/>
    <w:rsid w:val="00071608"/>
    <w:rsid w:val="000719D9"/>
    <w:rsid w:val="00071A6C"/>
    <w:rsid w:val="0007203B"/>
    <w:rsid w:val="0007461C"/>
    <w:rsid w:val="000748EE"/>
    <w:rsid w:val="00074ED0"/>
    <w:rsid w:val="000750B7"/>
    <w:rsid w:val="00075D9D"/>
    <w:rsid w:val="000779B1"/>
    <w:rsid w:val="00077FE1"/>
    <w:rsid w:val="00080697"/>
    <w:rsid w:val="000818EF"/>
    <w:rsid w:val="00082545"/>
    <w:rsid w:val="00082F8F"/>
    <w:rsid w:val="00083875"/>
    <w:rsid w:val="000841DA"/>
    <w:rsid w:val="00085398"/>
    <w:rsid w:val="00086A9E"/>
    <w:rsid w:val="00086D9D"/>
    <w:rsid w:val="00086FC0"/>
    <w:rsid w:val="000870C2"/>
    <w:rsid w:val="0008758C"/>
    <w:rsid w:val="00087B20"/>
    <w:rsid w:val="000912D1"/>
    <w:rsid w:val="00091944"/>
    <w:rsid w:val="00091AA2"/>
    <w:rsid w:val="00091D83"/>
    <w:rsid w:val="00091E90"/>
    <w:rsid w:val="00092094"/>
    <w:rsid w:val="00092357"/>
    <w:rsid w:val="000929E5"/>
    <w:rsid w:val="00093EDC"/>
    <w:rsid w:val="00094F1C"/>
    <w:rsid w:val="00095089"/>
    <w:rsid w:val="00096B02"/>
    <w:rsid w:val="000976CB"/>
    <w:rsid w:val="000A06C0"/>
    <w:rsid w:val="000A0C6F"/>
    <w:rsid w:val="000A122F"/>
    <w:rsid w:val="000A26A4"/>
    <w:rsid w:val="000A2714"/>
    <w:rsid w:val="000A27EE"/>
    <w:rsid w:val="000A3024"/>
    <w:rsid w:val="000A3486"/>
    <w:rsid w:val="000A4A7A"/>
    <w:rsid w:val="000A4BD5"/>
    <w:rsid w:val="000A529B"/>
    <w:rsid w:val="000A616A"/>
    <w:rsid w:val="000A70C9"/>
    <w:rsid w:val="000B028F"/>
    <w:rsid w:val="000B0906"/>
    <w:rsid w:val="000B0BD2"/>
    <w:rsid w:val="000B27C8"/>
    <w:rsid w:val="000B2C5A"/>
    <w:rsid w:val="000B386E"/>
    <w:rsid w:val="000B5052"/>
    <w:rsid w:val="000B51DD"/>
    <w:rsid w:val="000B6E11"/>
    <w:rsid w:val="000C0B29"/>
    <w:rsid w:val="000C0BCF"/>
    <w:rsid w:val="000C13B6"/>
    <w:rsid w:val="000C2029"/>
    <w:rsid w:val="000C20BD"/>
    <w:rsid w:val="000C2383"/>
    <w:rsid w:val="000C23EE"/>
    <w:rsid w:val="000C32AE"/>
    <w:rsid w:val="000C32DB"/>
    <w:rsid w:val="000C4058"/>
    <w:rsid w:val="000C54AA"/>
    <w:rsid w:val="000C59CF"/>
    <w:rsid w:val="000C607C"/>
    <w:rsid w:val="000C6615"/>
    <w:rsid w:val="000C6DC3"/>
    <w:rsid w:val="000C6F0D"/>
    <w:rsid w:val="000D1AD1"/>
    <w:rsid w:val="000D1CBB"/>
    <w:rsid w:val="000D1D7E"/>
    <w:rsid w:val="000D253A"/>
    <w:rsid w:val="000D26B0"/>
    <w:rsid w:val="000D2B9E"/>
    <w:rsid w:val="000D451E"/>
    <w:rsid w:val="000D57BF"/>
    <w:rsid w:val="000D5A26"/>
    <w:rsid w:val="000E0F3A"/>
    <w:rsid w:val="000E137C"/>
    <w:rsid w:val="000E13F9"/>
    <w:rsid w:val="000E1AB2"/>
    <w:rsid w:val="000E2FB0"/>
    <w:rsid w:val="000E3822"/>
    <w:rsid w:val="000E3C32"/>
    <w:rsid w:val="000E445F"/>
    <w:rsid w:val="000E5F35"/>
    <w:rsid w:val="000E6830"/>
    <w:rsid w:val="000E7304"/>
    <w:rsid w:val="000E79A5"/>
    <w:rsid w:val="000E7F82"/>
    <w:rsid w:val="000F04A4"/>
    <w:rsid w:val="000F0675"/>
    <w:rsid w:val="000F1418"/>
    <w:rsid w:val="000F152D"/>
    <w:rsid w:val="000F1603"/>
    <w:rsid w:val="000F3A96"/>
    <w:rsid w:val="000F3F48"/>
    <w:rsid w:val="000F407C"/>
    <w:rsid w:val="000F4E5F"/>
    <w:rsid w:val="000F4FE3"/>
    <w:rsid w:val="000F57D6"/>
    <w:rsid w:val="000F6BD7"/>
    <w:rsid w:val="000F6ECD"/>
    <w:rsid w:val="000F6FD7"/>
    <w:rsid w:val="000F7C96"/>
    <w:rsid w:val="0010039E"/>
    <w:rsid w:val="0010164E"/>
    <w:rsid w:val="00101AF9"/>
    <w:rsid w:val="0010200D"/>
    <w:rsid w:val="00102371"/>
    <w:rsid w:val="0010271E"/>
    <w:rsid w:val="00102AA1"/>
    <w:rsid w:val="00105F5D"/>
    <w:rsid w:val="0010649E"/>
    <w:rsid w:val="001070FA"/>
    <w:rsid w:val="00107A86"/>
    <w:rsid w:val="00110478"/>
    <w:rsid w:val="00110AF0"/>
    <w:rsid w:val="00110BEB"/>
    <w:rsid w:val="00111286"/>
    <w:rsid w:val="001115FD"/>
    <w:rsid w:val="00111C7F"/>
    <w:rsid w:val="00112B3C"/>
    <w:rsid w:val="00113CA1"/>
    <w:rsid w:val="00114DB5"/>
    <w:rsid w:val="00114EFA"/>
    <w:rsid w:val="00116503"/>
    <w:rsid w:val="001172E0"/>
    <w:rsid w:val="00117348"/>
    <w:rsid w:val="0012043C"/>
    <w:rsid w:val="00120709"/>
    <w:rsid w:val="001217F9"/>
    <w:rsid w:val="001228CF"/>
    <w:rsid w:val="00122E44"/>
    <w:rsid w:val="00122FD7"/>
    <w:rsid w:val="0012350E"/>
    <w:rsid w:val="001251FD"/>
    <w:rsid w:val="001258C3"/>
    <w:rsid w:val="001263D1"/>
    <w:rsid w:val="0012655C"/>
    <w:rsid w:val="00127245"/>
    <w:rsid w:val="0013094C"/>
    <w:rsid w:val="001318D2"/>
    <w:rsid w:val="001346B9"/>
    <w:rsid w:val="00134CD2"/>
    <w:rsid w:val="00134E48"/>
    <w:rsid w:val="00135D8E"/>
    <w:rsid w:val="00136D9D"/>
    <w:rsid w:val="00136DF2"/>
    <w:rsid w:val="00137630"/>
    <w:rsid w:val="00137E19"/>
    <w:rsid w:val="00137E5A"/>
    <w:rsid w:val="001403B7"/>
    <w:rsid w:val="00143843"/>
    <w:rsid w:val="001447A9"/>
    <w:rsid w:val="00145321"/>
    <w:rsid w:val="00145972"/>
    <w:rsid w:val="00145E3D"/>
    <w:rsid w:val="00147BAC"/>
    <w:rsid w:val="00152110"/>
    <w:rsid w:val="00153F21"/>
    <w:rsid w:val="00154577"/>
    <w:rsid w:val="00156228"/>
    <w:rsid w:val="0015785D"/>
    <w:rsid w:val="001578AB"/>
    <w:rsid w:val="00157D4E"/>
    <w:rsid w:val="00157DF4"/>
    <w:rsid w:val="001603DD"/>
    <w:rsid w:val="00160578"/>
    <w:rsid w:val="0016146F"/>
    <w:rsid w:val="001624DA"/>
    <w:rsid w:val="0016389B"/>
    <w:rsid w:val="001639C7"/>
    <w:rsid w:val="001639E2"/>
    <w:rsid w:val="00163DB3"/>
    <w:rsid w:val="0016580B"/>
    <w:rsid w:val="00166456"/>
    <w:rsid w:val="001666B5"/>
    <w:rsid w:val="00167306"/>
    <w:rsid w:val="00167507"/>
    <w:rsid w:val="00167AB4"/>
    <w:rsid w:val="00171C81"/>
    <w:rsid w:val="00172F45"/>
    <w:rsid w:val="0017381F"/>
    <w:rsid w:val="00174166"/>
    <w:rsid w:val="001751A9"/>
    <w:rsid w:val="0017528A"/>
    <w:rsid w:val="00175A82"/>
    <w:rsid w:val="00175CE5"/>
    <w:rsid w:val="001766EB"/>
    <w:rsid w:val="00176ED8"/>
    <w:rsid w:val="001774DD"/>
    <w:rsid w:val="00177A7C"/>
    <w:rsid w:val="001803F6"/>
    <w:rsid w:val="001810B8"/>
    <w:rsid w:val="00182E5B"/>
    <w:rsid w:val="00183390"/>
    <w:rsid w:val="00183720"/>
    <w:rsid w:val="00183F67"/>
    <w:rsid w:val="00186374"/>
    <w:rsid w:val="00186406"/>
    <w:rsid w:val="0018695A"/>
    <w:rsid w:val="00186A6F"/>
    <w:rsid w:val="00187A4F"/>
    <w:rsid w:val="00190A0F"/>
    <w:rsid w:val="00191506"/>
    <w:rsid w:val="00192A20"/>
    <w:rsid w:val="00193074"/>
    <w:rsid w:val="001931D0"/>
    <w:rsid w:val="00193E29"/>
    <w:rsid w:val="00194D1C"/>
    <w:rsid w:val="001960A4"/>
    <w:rsid w:val="001962AE"/>
    <w:rsid w:val="00197039"/>
    <w:rsid w:val="00197177"/>
    <w:rsid w:val="0019772A"/>
    <w:rsid w:val="0019780E"/>
    <w:rsid w:val="001979CF"/>
    <w:rsid w:val="00197CAD"/>
    <w:rsid w:val="00197D7F"/>
    <w:rsid w:val="00197FA3"/>
    <w:rsid w:val="001A01E0"/>
    <w:rsid w:val="001A0A84"/>
    <w:rsid w:val="001A12D4"/>
    <w:rsid w:val="001A1775"/>
    <w:rsid w:val="001A2562"/>
    <w:rsid w:val="001A428B"/>
    <w:rsid w:val="001A5755"/>
    <w:rsid w:val="001A5E8B"/>
    <w:rsid w:val="001A6359"/>
    <w:rsid w:val="001A7200"/>
    <w:rsid w:val="001A782E"/>
    <w:rsid w:val="001B0FE7"/>
    <w:rsid w:val="001B1015"/>
    <w:rsid w:val="001B11CA"/>
    <w:rsid w:val="001B304D"/>
    <w:rsid w:val="001B377C"/>
    <w:rsid w:val="001B3A47"/>
    <w:rsid w:val="001B534A"/>
    <w:rsid w:val="001B58F9"/>
    <w:rsid w:val="001B682B"/>
    <w:rsid w:val="001B7960"/>
    <w:rsid w:val="001B7C96"/>
    <w:rsid w:val="001C007C"/>
    <w:rsid w:val="001C09DB"/>
    <w:rsid w:val="001C139B"/>
    <w:rsid w:val="001C18A9"/>
    <w:rsid w:val="001C215C"/>
    <w:rsid w:val="001C24CB"/>
    <w:rsid w:val="001C2C65"/>
    <w:rsid w:val="001C4077"/>
    <w:rsid w:val="001C48BA"/>
    <w:rsid w:val="001C4CED"/>
    <w:rsid w:val="001C4D17"/>
    <w:rsid w:val="001C6365"/>
    <w:rsid w:val="001C6682"/>
    <w:rsid w:val="001C6B2D"/>
    <w:rsid w:val="001C6D35"/>
    <w:rsid w:val="001C7373"/>
    <w:rsid w:val="001D026E"/>
    <w:rsid w:val="001D2356"/>
    <w:rsid w:val="001D3DB8"/>
    <w:rsid w:val="001D441E"/>
    <w:rsid w:val="001D510E"/>
    <w:rsid w:val="001D544D"/>
    <w:rsid w:val="001D6275"/>
    <w:rsid w:val="001D63C9"/>
    <w:rsid w:val="001D685B"/>
    <w:rsid w:val="001D6955"/>
    <w:rsid w:val="001D69D7"/>
    <w:rsid w:val="001D7CAB"/>
    <w:rsid w:val="001E07EB"/>
    <w:rsid w:val="001E12FF"/>
    <w:rsid w:val="001E1459"/>
    <w:rsid w:val="001E14A2"/>
    <w:rsid w:val="001E199B"/>
    <w:rsid w:val="001E227A"/>
    <w:rsid w:val="001E2939"/>
    <w:rsid w:val="001E2C7A"/>
    <w:rsid w:val="001E3B75"/>
    <w:rsid w:val="001E3D42"/>
    <w:rsid w:val="001E48B7"/>
    <w:rsid w:val="001E4A8A"/>
    <w:rsid w:val="001E4E1C"/>
    <w:rsid w:val="001E61F3"/>
    <w:rsid w:val="001E6208"/>
    <w:rsid w:val="001E74FD"/>
    <w:rsid w:val="001E79FB"/>
    <w:rsid w:val="001F025C"/>
    <w:rsid w:val="001F095C"/>
    <w:rsid w:val="001F0D03"/>
    <w:rsid w:val="001F0D73"/>
    <w:rsid w:val="001F1476"/>
    <w:rsid w:val="001F157D"/>
    <w:rsid w:val="001F1775"/>
    <w:rsid w:val="001F18F9"/>
    <w:rsid w:val="001F2347"/>
    <w:rsid w:val="001F273A"/>
    <w:rsid w:val="001F3B54"/>
    <w:rsid w:val="001F3E23"/>
    <w:rsid w:val="001F3E89"/>
    <w:rsid w:val="001F44F7"/>
    <w:rsid w:val="001F53FD"/>
    <w:rsid w:val="001F566B"/>
    <w:rsid w:val="001F57CC"/>
    <w:rsid w:val="001F5FA3"/>
    <w:rsid w:val="001F604E"/>
    <w:rsid w:val="001F6773"/>
    <w:rsid w:val="001F6E43"/>
    <w:rsid w:val="001F7BE2"/>
    <w:rsid w:val="00200F24"/>
    <w:rsid w:val="00205DBA"/>
    <w:rsid w:val="00205DC0"/>
    <w:rsid w:val="00206FD6"/>
    <w:rsid w:val="002077A5"/>
    <w:rsid w:val="002100C9"/>
    <w:rsid w:val="00211C63"/>
    <w:rsid w:val="00212809"/>
    <w:rsid w:val="0021368D"/>
    <w:rsid w:val="00217BE5"/>
    <w:rsid w:val="0022044D"/>
    <w:rsid w:val="002206BA"/>
    <w:rsid w:val="00220A54"/>
    <w:rsid w:val="00220D39"/>
    <w:rsid w:val="00221C50"/>
    <w:rsid w:val="002225DA"/>
    <w:rsid w:val="00222796"/>
    <w:rsid w:val="00222940"/>
    <w:rsid w:val="00225BD2"/>
    <w:rsid w:val="002266A6"/>
    <w:rsid w:val="00227149"/>
    <w:rsid w:val="0022786F"/>
    <w:rsid w:val="00227EEC"/>
    <w:rsid w:val="00230C31"/>
    <w:rsid w:val="0023124B"/>
    <w:rsid w:val="00231CB2"/>
    <w:rsid w:val="00232606"/>
    <w:rsid w:val="00233135"/>
    <w:rsid w:val="00233ADC"/>
    <w:rsid w:val="00233D24"/>
    <w:rsid w:val="00234C47"/>
    <w:rsid w:val="0024059B"/>
    <w:rsid w:val="0024073F"/>
    <w:rsid w:val="00240AEB"/>
    <w:rsid w:val="0024145D"/>
    <w:rsid w:val="002430FE"/>
    <w:rsid w:val="002438F9"/>
    <w:rsid w:val="00243ADA"/>
    <w:rsid w:val="002474E2"/>
    <w:rsid w:val="00247AE8"/>
    <w:rsid w:val="00250662"/>
    <w:rsid w:val="0025125E"/>
    <w:rsid w:val="00251BEA"/>
    <w:rsid w:val="002525E3"/>
    <w:rsid w:val="0025404A"/>
    <w:rsid w:val="00254217"/>
    <w:rsid w:val="00254FE8"/>
    <w:rsid w:val="0025502A"/>
    <w:rsid w:val="0025526C"/>
    <w:rsid w:val="00256043"/>
    <w:rsid w:val="00256192"/>
    <w:rsid w:val="00256C78"/>
    <w:rsid w:val="00260731"/>
    <w:rsid w:val="002611EA"/>
    <w:rsid w:val="00262F0D"/>
    <w:rsid w:val="00264095"/>
    <w:rsid w:val="0026467C"/>
    <w:rsid w:val="0026483E"/>
    <w:rsid w:val="00265983"/>
    <w:rsid w:val="00266229"/>
    <w:rsid w:val="00266C80"/>
    <w:rsid w:val="00266F96"/>
    <w:rsid w:val="0026728F"/>
    <w:rsid w:val="002726FF"/>
    <w:rsid w:val="0027321B"/>
    <w:rsid w:val="002732AB"/>
    <w:rsid w:val="00274502"/>
    <w:rsid w:val="00274CB7"/>
    <w:rsid w:val="002764F9"/>
    <w:rsid w:val="00277130"/>
    <w:rsid w:val="00277C0C"/>
    <w:rsid w:val="0028104F"/>
    <w:rsid w:val="002818A3"/>
    <w:rsid w:val="00281DB1"/>
    <w:rsid w:val="00282E89"/>
    <w:rsid w:val="00285053"/>
    <w:rsid w:val="002877C4"/>
    <w:rsid w:val="00290DE0"/>
    <w:rsid w:val="00291748"/>
    <w:rsid w:val="00291909"/>
    <w:rsid w:val="00292BD1"/>
    <w:rsid w:val="0029351B"/>
    <w:rsid w:val="00294168"/>
    <w:rsid w:val="00296887"/>
    <w:rsid w:val="00297B21"/>
    <w:rsid w:val="002A00F6"/>
    <w:rsid w:val="002A0E9C"/>
    <w:rsid w:val="002A10C5"/>
    <w:rsid w:val="002A1230"/>
    <w:rsid w:val="002A1EBB"/>
    <w:rsid w:val="002A3DEE"/>
    <w:rsid w:val="002A495D"/>
    <w:rsid w:val="002A5947"/>
    <w:rsid w:val="002A663A"/>
    <w:rsid w:val="002A66A6"/>
    <w:rsid w:val="002A7A8C"/>
    <w:rsid w:val="002B0336"/>
    <w:rsid w:val="002B047A"/>
    <w:rsid w:val="002B1AC1"/>
    <w:rsid w:val="002B2EAF"/>
    <w:rsid w:val="002B3C5E"/>
    <w:rsid w:val="002B5214"/>
    <w:rsid w:val="002B5B34"/>
    <w:rsid w:val="002B5FC0"/>
    <w:rsid w:val="002B658B"/>
    <w:rsid w:val="002B6A40"/>
    <w:rsid w:val="002C0989"/>
    <w:rsid w:val="002C0D4B"/>
    <w:rsid w:val="002C1D59"/>
    <w:rsid w:val="002C2154"/>
    <w:rsid w:val="002C30FE"/>
    <w:rsid w:val="002C39D6"/>
    <w:rsid w:val="002C4131"/>
    <w:rsid w:val="002C4C6E"/>
    <w:rsid w:val="002C5078"/>
    <w:rsid w:val="002C62FF"/>
    <w:rsid w:val="002C6DD0"/>
    <w:rsid w:val="002C7456"/>
    <w:rsid w:val="002C7EE5"/>
    <w:rsid w:val="002D00D9"/>
    <w:rsid w:val="002D0170"/>
    <w:rsid w:val="002D01BA"/>
    <w:rsid w:val="002D0AC5"/>
    <w:rsid w:val="002D0B3B"/>
    <w:rsid w:val="002D0FA3"/>
    <w:rsid w:val="002D2EF9"/>
    <w:rsid w:val="002D4220"/>
    <w:rsid w:val="002D42C2"/>
    <w:rsid w:val="002D52DF"/>
    <w:rsid w:val="002D57F1"/>
    <w:rsid w:val="002D66F3"/>
    <w:rsid w:val="002D6E5E"/>
    <w:rsid w:val="002D7461"/>
    <w:rsid w:val="002D7900"/>
    <w:rsid w:val="002D793F"/>
    <w:rsid w:val="002D7BA4"/>
    <w:rsid w:val="002E0163"/>
    <w:rsid w:val="002E06A7"/>
    <w:rsid w:val="002E28AE"/>
    <w:rsid w:val="002E2C6B"/>
    <w:rsid w:val="002E3DDC"/>
    <w:rsid w:val="002E5E79"/>
    <w:rsid w:val="002E6A49"/>
    <w:rsid w:val="002E6F72"/>
    <w:rsid w:val="002E7B73"/>
    <w:rsid w:val="002F006A"/>
    <w:rsid w:val="002F0892"/>
    <w:rsid w:val="002F14D0"/>
    <w:rsid w:val="002F1A4F"/>
    <w:rsid w:val="002F21F4"/>
    <w:rsid w:val="002F23EB"/>
    <w:rsid w:val="002F2CB7"/>
    <w:rsid w:val="002F38A7"/>
    <w:rsid w:val="002F50F3"/>
    <w:rsid w:val="002F573C"/>
    <w:rsid w:val="002F653A"/>
    <w:rsid w:val="002F7C55"/>
    <w:rsid w:val="00300D30"/>
    <w:rsid w:val="00301807"/>
    <w:rsid w:val="003018A4"/>
    <w:rsid w:val="00301E5E"/>
    <w:rsid w:val="00302016"/>
    <w:rsid w:val="00302233"/>
    <w:rsid w:val="00303027"/>
    <w:rsid w:val="0030456C"/>
    <w:rsid w:val="003063F1"/>
    <w:rsid w:val="00306FAA"/>
    <w:rsid w:val="00307AE8"/>
    <w:rsid w:val="00307C93"/>
    <w:rsid w:val="00310538"/>
    <w:rsid w:val="00310EF6"/>
    <w:rsid w:val="00311608"/>
    <w:rsid w:val="0031192C"/>
    <w:rsid w:val="00312286"/>
    <w:rsid w:val="0031247B"/>
    <w:rsid w:val="003124DD"/>
    <w:rsid w:val="00313106"/>
    <w:rsid w:val="0031382F"/>
    <w:rsid w:val="003140DE"/>
    <w:rsid w:val="00314598"/>
    <w:rsid w:val="00314671"/>
    <w:rsid w:val="00315F24"/>
    <w:rsid w:val="00316C14"/>
    <w:rsid w:val="003204B5"/>
    <w:rsid w:val="00320AAE"/>
    <w:rsid w:val="00321078"/>
    <w:rsid w:val="003210D8"/>
    <w:rsid w:val="00321733"/>
    <w:rsid w:val="0032173B"/>
    <w:rsid w:val="00321BE2"/>
    <w:rsid w:val="0032212B"/>
    <w:rsid w:val="0032269A"/>
    <w:rsid w:val="003237B7"/>
    <w:rsid w:val="00323C92"/>
    <w:rsid w:val="0032436D"/>
    <w:rsid w:val="00324953"/>
    <w:rsid w:val="00324B1C"/>
    <w:rsid w:val="00326888"/>
    <w:rsid w:val="003274F7"/>
    <w:rsid w:val="00330A61"/>
    <w:rsid w:val="00330D47"/>
    <w:rsid w:val="00331E00"/>
    <w:rsid w:val="00331F86"/>
    <w:rsid w:val="0033310C"/>
    <w:rsid w:val="00333B7D"/>
    <w:rsid w:val="0033493D"/>
    <w:rsid w:val="00334F5B"/>
    <w:rsid w:val="003352C8"/>
    <w:rsid w:val="00335831"/>
    <w:rsid w:val="0033661D"/>
    <w:rsid w:val="0033730E"/>
    <w:rsid w:val="00337B21"/>
    <w:rsid w:val="00337CF4"/>
    <w:rsid w:val="003402A1"/>
    <w:rsid w:val="00340452"/>
    <w:rsid w:val="003421D7"/>
    <w:rsid w:val="00342904"/>
    <w:rsid w:val="003433A3"/>
    <w:rsid w:val="003434F7"/>
    <w:rsid w:val="00343885"/>
    <w:rsid w:val="00344234"/>
    <w:rsid w:val="00345D2B"/>
    <w:rsid w:val="0034610A"/>
    <w:rsid w:val="00350EE6"/>
    <w:rsid w:val="00351161"/>
    <w:rsid w:val="003516F0"/>
    <w:rsid w:val="00352270"/>
    <w:rsid w:val="003526BA"/>
    <w:rsid w:val="00352EC1"/>
    <w:rsid w:val="00353288"/>
    <w:rsid w:val="00353958"/>
    <w:rsid w:val="0035445C"/>
    <w:rsid w:val="003549C1"/>
    <w:rsid w:val="00354BF4"/>
    <w:rsid w:val="003567A7"/>
    <w:rsid w:val="003579DB"/>
    <w:rsid w:val="00357C9C"/>
    <w:rsid w:val="0036024C"/>
    <w:rsid w:val="00360A4F"/>
    <w:rsid w:val="00361503"/>
    <w:rsid w:val="003644A8"/>
    <w:rsid w:val="0036539A"/>
    <w:rsid w:val="003654B9"/>
    <w:rsid w:val="00365F24"/>
    <w:rsid w:val="00366424"/>
    <w:rsid w:val="00366D36"/>
    <w:rsid w:val="00371540"/>
    <w:rsid w:val="00372293"/>
    <w:rsid w:val="00372405"/>
    <w:rsid w:val="00373653"/>
    <w:rsid w:val="00375448"/>
    <w:rsid w:val="00375E15"/>
    <w:rsid w:val="00376220"/>
    <w:rsid w:val="00376416"/>
    <w:rsid w:val="00382B2C"/>
    <w:rsid w:val="00383B82"/>
    <w:rsid w:val="00384695"/>
    <w:rsid w:val="00385532"/>
    <w:rsid w:val="00385AB7"/>
    <w:rsid w:val="00385EF3"/>
    <w:rsid w:val="00386162"/>
    <w:rsid w:val="00386C4F"/>
    <w:rsid w:val="00386FE5"/>
    <w:rsid w:val="003871D8"/>
    <w:rsid w:val="00387923"/>
    <w:rsid w:val="0039060B"/>
    <w:rsid w:val="00391061"/>
    <w:rsid w:val="00391421"/>
    <w:rsid w:val="00391CA5"/>
    <w:rsid w:val="00391CA6"/>
    <w:rsid w:val="00392129"/>
    <w:rsid w:val="00392485"/>
    <w:rsid w:val="0039486E"/>
    <w:rsid w:val="0039493E"/>
    <w:rsid w:val="00394F64"/>
    <w:rsid w:val="003965CF"/>
    <w:rsid w:val="003969F7"/>
    <w:rsid w:val="00397B44"/>
    <w:rsid w:val="003A0017"/>
    <w:rsid w:val="003A00D4"/>
    <w:rsid w:val="003A032E"/>
    <w:rsid w:val="003A0BC4"/>
    <w:rsid w:val="003A11B1"/>
    <w:rsid w:val="003A1295"/>
    <w:rsid w:val="003A281B"/>
    <w:rsid w:val="003A4822"/>
    <w:rsid w:val="003A4A9B"/>
    <w:rsid w:val="003A4DC1"/>
    <w:rsid w:val="003A509C"/>
    <w:rsid w:val="003A527B"/>
    <w:rsid w:val="003A6D9E"/>
    <w:rsid w:val="003A72D0"/>
    <w:rsid w:val="003A7563"/>
    <w:rsid w:val="003B05D7"/>
    <w:rsid w:val="003B0C17"/>
    <w:rsid w:val="003B0E8A"/>
    <w:rsid w:val="003B178A"/>
    <w:rsid w:val="003B28E5"/>
    <w:rsid w:val="003B3340"/>
    <w:rsid w:val="003B4FF0"/>
    <w:rsid w:val="003B5342"/>
    <w:rsid w:val="003B5448"/>
    <w:rsid w:val="003B645E"/>
    <w:rsid w:val="003B7865"/>
    <w:rsid w:val="003C097A"/>
    <w:rsid w:val="003C1526"/>
    <w:rsid w:val="003C2CDE"/>
    <w:rsid w:val="003C32D8"/>
    <w:rsid w:val="003C32E3"/>
    <w:rsid w:val="003C3C4C"/>
    <w:rsid w:val="003C3FB0"/>
    <w:rsid w:val="003C4161"/>
    <w:rsid w:val="003C5844"/>
    <w:rsid w:val="003C6584"/>
    <w:rsid w:val="003C67DF"/>
    <w:rsid w:val="003C68A1"/>
    <w:rsid w:val="003C6E3A"/>
    <w:rsid w:val="003D0504"/>
    <w:rsid w:val="003D0A1C"/>
    <w:rsid w:val="003D0A24"/>
    <w:rsid w:val="003D0FF6"/>
    <w:rsid w:val="003D10AD"/>
    <w:rsid w:val="003D29FD"/>
    <w:rsid w:val="003D2E8A"/>
    <w:rsid w:val="003D2ECC"/>
    <w:rsid w:val="003D412A"/>
    <w:rsid w:val="003D494E"/>
    <w:rsid w:val="003D4DBA"/>
    <w:rsid w:val="003D563B"/>
    <w:rsid w:val="003D5BFA"/>
    <w:rsid w:val="003D61C3"/>
    <w:rsid w:val="003D7080"/>
    <w:rsid w:val="003D70C2"/>
    <w:rsid w:val="003D7512"/>
    <w:rsid w:val="003D75CE"/>
    <w:rsid w:val="003E0355"/>
    <w:rsid w:val="003E130C"/>
    <w:rsid w:val="003E1490"/>
    <w:rsid w:val="003E15FE"/>
    <w:rsid w:val="003E1BFC"/>
    <w:rsid w:val="003E1EE6"/>
    <w:rsid w:val="003E3A18"/>
    <w:rsid w:val="003E4EC8"/>
    <w:rsid w:val="003E6E75"/>
    <w:rsid w:val="003F2C9E"/>
    <w:rsid w:val="003F3598"/>
    <w:rsid w:val="003F4494"/>
    <w:rsid w:val="003F49C8"/>
    <w:rsid w:val="003F4BC1"/>
    <w:rsid w:val="003F5583"/>
    <w:rsid w:val="0040000A"/>
    <w:rsid w:val="004001C8"/>
    <w:rsid w:val="0040020B"/>
    <w:rsid w:val="00400D8C"/>
    <w:rsid w:val="004017A4"/>
    <w:rsid w:val="00403118"/>
    <w:rsid w:val="00403192"/>
    <w:rsid w:val="0040374A"/>
    <w:rsid w:val="00403AA8"/>
    <w:rsid w:val="004041C0"/>
    <w:rsid w:val="00404BD4"/>
    <w:rsid w:val="00404E03"/>
    <w:rsid w:val="00405017"/>
    <w:rsid w:val="00405ED7"/>
    <w:rsid w:val="00407B9E"/>
    <w:rsid w:val="00410EB9"/>
    <w:rsid w:val="004115C2"/>
    <w:rsid w:val="00411FC5"/>
    <w:rsid w:val="00412675"/>
    <w:rsid w:val="00414129"/>
    <w:rsid w:val="004146CA"/>
    <w:rsid w:val="004149CA"/>
    <w:rsid w:val="004164F3"/>
    <w:rsid w:val="00417D45"/>
    <w:rsid w:val="00417EAC"/>
    <w:rsid w:val="004204B5"/>
    <w:rsid w:val="004206E7"/>
    <w:rsid w:val="00421FFC"/>
    <w:rsid w:val="0042208A"/>
    <w:rsid w:val="004221FB"/>
    <w:rsid w:val="00422824"/>
    <w:rsid w:val="004228B6"/>
    <w:rsid w:val="00422DDB"/>
    <w:rsid w:val="00424F19"/>
    <w:rsid w:val="00425DB2"/>
    <w:rsid w:val="004272EF"/>
    <w:rsid w:val="004273A1"/>
    <w:rsid w:val="00430C43"/>
    <w:rsid w:val="00430E32"/>
    <w:rsid w:val="00431B33"/>
    <w:rsid w:val="00431FD4"/>
    <w:rsid w:val="004324B7"/>
    <w:rsid w:val="004329D0"/>
    <w:rsid w:val="004348FB"/>
    <w:rsid w:val="00434FD1"/>
    <w:rsid w:val="0043543A"/>
    <w:rsid w:val="00435C8C"/>
    <w:rsid w:val="00436B04"/>
    <w:rsid w:val="004375AD"/>
    <w:rsid w:val="00437A6A"/>
    <w:rsid w:val="00440FC3"/>
    <w:rsid w:val="004411D1"/>
    <w:rsid w:val="00441BF6"/>
    <w:rsid w:val="004426D5"/>
    <w:rsid w:val="00443035"/>
    <w:rsid w:val="004430EA"/>
    <w:rsid w:val="0044329E"/>
    <w:rsid w:val="0044339D"/>
    <w:rsid w:val="004434C5"/>
    <w:rsid w:val="00443916"/>
    <w:rsid w:val="0044410F"/>
    <w:rsid w:val="00444819"/>
    <w:rsid w:val="0044599A"/>
    <w:rsid w:val="00446FBB"/>
    <w:rsid w:val="00447008"/>
    <w:rsid w:val="004470F5"/>
    <w:rsid w:val="0044741F"/>
    <w:rsid w:val="0045055D"/>
    <w:rsid w:val="00450859"/>
    <w:rsid w:val="0045112C"/>
    <w:rsid w:val="00451BDF"/>
    <w:rsid w:val="00455AFF"/>
    <w:rsid w:val="00457AFE"/>
    <w:rsid w:val="004603AB"/>
    <w:rsid w:val="00461145"/>
    <w:rsid w:val="00461CBF"/>
    <w:rsid w:val="004624F2"/>
    <w:rsid w:val="00464BD3"/>
    <w:rsid w:val="00464FCB"/>
    <w:rsid w:val="00465AE2"/>
    <w:rsid w:val="00466708"/>
    <w:rsid w:val="00470A40"/>
    <w:rsid w:val="00471F0A"/>
    <w:rsid w:val="0047235A"/>
    <w:rsid w:val="00472B13"/>
    <w:rsid w:val="004738B9"/>
    <w:rsid w:val="00473D63"/>
    <w:rsid w:val="00475440"/>
    <w:rsid w:val="0047659E"/>
    <w:rsid w:val="0047697A"/>
    <w:rsid w:val="00480886"/>
    <w:rsid w:val="004808C1"/>
    <w:rsid w:val="00480ADF"/>
    <w:rsid w:val="00480B98"/>
    <w:rsid w:val="00481178"/>
    <w:rsid w:val="00482327"/>
    <w:rsid w:val="00482B76"/>
    <w:rsid w:val="0048352C"/>
    <w:rsid w:val="0048595A"/>
    <w:rsid w:val="00485A8A"/>
    <w:rsid w:val="004861FB"/>
    <w:rsid w:val="0048629E"/>
    <w:rsid w:val="00486BF7"/>
    <w:rsid w:val="00487B0D"/>
    <w:rsid w:val="0048DE89"/>
    <w:rsid w:val="004913B0"/>
    <w:rsid w:val="00491AB9"/>
    <w:rsid w:val="00492615"/>
    <w:rsid w:val="00492643"/>
    <w:rsid w:val="0049360C"/>
    <w:rsid w:val="004936F9"/>
    <w:rsid w:val="00493CC5"/>
    <w:rsid w:val="004941C8"/>
    <w:rsid w:val="00494F58"/>
    <w:rsid w:val="00495247"/>
    <w:rsid w:val="004952F5"/>
    <w:rsid w:val="004961B8"/>
    <w:rsid w:val="00496430"/>
    <w:rsid w:val="004971D2"/>
    <w:rsid w:val="004A1AA1"/>
    <w:rsid w:val="004A1B23"/>
    <w:rsid w:val="004A1EEA"/>
    <w:rsid w:val="004A2136"/>
    <w:rsid w:val="004A24B9"/>
    <w:rsid w:val="004A2CD9"/>
    <w:rsid w:val="004A30C5"/>
    <w:rsid w:val="004A454C"/>
    <w:rsid w:val="004A58A0"/>
    <w:rsid w:val="004A5AAF"/>
    <w:rsid w:val="004A5D5B"/>
    <w:rsid w:val="004A728C"/>
    <w:rsid w:val="004B1273"/>
    <w:rsid w:val="004B146A"/>
    <w:rsid w:val="004B14DA"/>
    <w:rsid w:val="004B253F"/>
    <w:rsid w:val="004B383A"/>
    <w:rsid w:val="004B3885"/>
    <w:rsid w:val="004B5665"/>
    <w:rsid w:val="004B5924"/>
    <w:rsid w:val="004B5B44"/>
    <w:rsid w:val="004B7392"/>
    <w:rsid w:val="004B7F41"/>
    <w:rsid w:val="004C1021"/>
    <w:rsid w:val="004C32D4"/>
    <w:rsid w:val="004C3587"/>
    <w:rsid w:val="004C3BEA"/>
    <w:rsid w:val="004C4760"/>
    <w:rsid w:val="004C4FEE"/>
    <w:rsid w:val="004C52AA"/>
    <w:rsid w:val="004C5D90"/>
    <w:rsid w:val="004C65C5"/>
    <w:rsid w:val="004C788F"/>
    <w:rsid w:val="004D048C"/>
    <w:rsid w:val="004D1150"/>
    <w:rsid w:val="004D260F"/>
    <w:rsid w:val="004D34EF"/>
    <w:rsid w:val="004D377B"/>
    <w:rsid w:val="004D3BB3"/>
    <w:rsid w:val="004D4384"/>
    <w:rsid w:val="004D44DC"/>
    <w:rsid w:val="004D4E9C"/>
    <w:rsid w:val="004D5084"/>
    <w:rsid w:val="004D59B9"/>
    <w:rsid w:val="004D5D7C"/>
    <w:rsid w:val="004D6424"/>
    <w:rsid w:val="004D6965"/>
    <w:rsid w:val="004D6A36"/>
    <w:rsid w:val="004E05F8"/>
    <w:rsid w:val="004E193D"/>
    <w:rsid w:val="004E38BC"/>
    <w:rsid w:val="004E5250"/>
    <w:rsid w:val="004E6AF1"/>
    <w:rsid w:val="004E773D"/>
    <w:rsid w:val="004F01FD"/>
    <w:rsid w:val="004F0D7F"/>
    <w:rsid w:val="004F0F02"/>
    <w:rsid w:val="004F1047"/>
    <w:rsid w:val="004F1254"/>
    <w:rsid w:val="004F138D"/>
    <w:rsid w:val="004F1455"/>
    <w:rsid w:val="004F2883"/>
    <w:rsid w:val="004F3BAF"/>
    <w:rsid w:val="004F3D92"/>
    <w:rsid w:val="004F46E3"/>
    <w:rsid w:val="004F6081"/>
    <w:rsid w:val="004F649E"/>
    <w:rsid w:val="004F6DF1"/>
    <w:rsid w:val="004F7F93"/>
    <w:rsid w:val="00500076"/>
    <w:rsid w:val="005010F1"/>
    <w:rsid w:val="005012F2"/>
    <w:rsid w:val="00502334"/>
    <w:rsid w:val="00502442"/>
    <w:rsid w:val="005043E8"/>
    <w:rsid w:val="005052CA"/>
    <w:rsid w:val="00505390"/>
    <w:rsid w:val="005057D6"/>
    <w:rsid w:val="00505CDE"/>
    <w:rsid w:val="005060DD"/>
    <w:rsid w:val="00506383"/>
    <w:rsid w:val="00506B0B"/>
    <w:rsid w:val="0051008B"/>
    <w:rsid w:val="005107D1"/>
    <w:rsid w:val="00512266"/>
    <w:rsid w:val="005127A6"/>
    <w:rsid w:val="00513527"/>
    <w:rsid w:val="005143D8"/>
    <w:rsid w:val="005146F5"/>
    <w:rsid w:val="005148F5"/>
    <w:rsid w:val="00514C4A"/>
    <w:rsid w:val="00515397"/>
    <w:rsid w:val="0051601C"/>
    <w:rsid w:val="005165B6"/>
    <w:rsid w:val="0051717B"/>
    <w:rsid w:val="00517198"/>
    <w:rsid w:val="00520514"/>
    <w:rsid w:val="005210D7"/>
    <w:rsid w:val="005218F1"/>
    <w:rsid w:val="00521D6C"/>
    <w:rsid w:val="00521FB8"/>
    <w:rsid w:val="005232C9"/>
    <w:rsid w:val="00523F08"/>
    <w:rsid w:val="00526D9A"/>
    <w:rsid w:val="0052726A"/>
    <w:rsid w:val="00527362"/>
    <w:rsid w:val="00527FF9"/>
    <w:rsid w:val="005309B5"/>
    <w:rsid w:val="0053137E"/>
    <w:rsid w:val="00532833"/>
    <w:rsid w:val="0053324A"/>
    <w:rsid w:val="00533ADE"/>
    <w:rsid w:val="00534951"/>
    <w:rsid w:val="00535C61"/>
    <w:rsid w:val="00536149"/>
    <w:rsid w:val="0053671E"/>
    <w:rsid w:val="00536E35"/>
    <w:rsid w:val="00537480"/>
    <w:rsid w:val="00540BAA"/>
    <w:rsid w:val="00541DD9"/>
    <w:rsid w:val="00541EA6"/>
    <w:rsid w:val="005425C8"/>
    <w:rsid w:val="00543A56"/>
    <w:rsid w:val="005445BF"/>
    <w:rsid w:val="0054538F"/>
    <w:rsid w:val="00546316"/>
    <w:rsid w:val="005463A8"/>
    <w:rsid w:val="00546D00"/>
    <w:rsid w:val="00547470"/>
    <w:rsid w:val="0054763A"/>
    <w:rsid w:val="00550EFE"/>
    <w:rsid w:val="0055142F"/>
    <w:rsid w:val="00551D4E"/>
    <w:rsid w:val="00551E8A"/>
    <w:rsid w:val="00551F5E"/>
    <w:rsid w:val="005520EB"/>
    <w:rsid w:val="00552CF6"/>
    <w:rsid w:val="00552DFC"/>
    <w:rsid w:val="005534F0"/>
    <w:rsid w:val="00556C15"/>
    <w:rsid w:val="00556F28"/>
    <w:rsid w:val="00557A35"/>
    <w:rsid w:val="005600D1"/>
    <w:rsid w:val="0056071C"/>
    <w:rsid w:val="00560C7E"/>
    <w:rsid w:val="00560F13"/>
    <w:rsid w:val="00561CE8"/>
    <w:rsid w:val="00561D17"/>
    <w:rsid w:val="00561E48"/>
    <w:rsid w:val="0056279C"/>
    <w:rsid w:val="00562A7F"/>
    <w:rsid w:val="005661DD"/>
    <w:rsid w:val="00567BB2"/>
    <w:rsid w:val="00570A14"/>
    <w:rsid w:val="00571A42"/>
    <w:rsid w:val="00572D24"/>
    <w:rsid w:val="005733D8"/>
    <w:rsid w:val="005734E3"/>
    <w:rsid w:val="00574055"/>
    <w:rsid w:val="00574371"/>
    <w:rsid w:val="00574E19"/>
    <w:rsid w:val="00574ED5"/>
    <w:rsid w:val="005766A9"/>
    <w:rsid w:val="005768B1"/>
    <w:rsid w:val="0057731E"/>
    <w:rsid w:val="0057790D"/>
    <w:rsid w:val="005779B8"/>
    <w:rsid w:val="0058039C"/>
    <w:rsid w:val="00582DF1"/>
    <w:rsid w:val="0058382B"/>
    <w:rsid w:val="00583BC3"/>
    <w:rsid w:val="00585018"/>
    <w:rsid w:val="00585031"/>
    <w:rsid w:val="0058504E"/>
    <w:rsid w:val="00585170"/>
    <w:rsid w:val="005857D9"/>
    <w:rsid w:val="005861F0"/>
    <w:rsid w:val="005908F9"/>
    <w:rsid w:val="00590BFE"/>
    <w:rsid w:val="00591B68"/>
    <w:rsid w:val="00593076"/>
    <w:rsid w:val="00593155"/>
    <w:rsid w:val="00593238"/>
    <w:rsid w:val="00594270"/>
    <w:rsid w:val="00594A01"/>
    <w:rsid w:val="00595D82"/>
    <w:rsid w:val="00596645"/>
    <w:rsid w:val="00596E5B"/>
    <w:rsid w:val="00597C9A"/>
    <w:rsid w:val="005A0CBE"/>
    <w:rsid w:val="005A206B"/>
    <w:rsid w:val="005A2B79"/>
    <w:rsid w:val="005A2CD2"/>
    <w:rsid w:val="005A301A"/>
    <w:rsid w:val="005A3E70"/>
    <w:rsid w:val="005A4009"/>
    <w:rsid w:val="005A4FB1"/>
    <w:rsid w:val="005A5092"/>
    <w:rsid w:val="005A5CC6"/>
    <w:rsid w:val="005A6AEB"/>
    <w:rsid w:val="005A7ADD"/>
    <w:rsid w:val="005B027F"/>
    <w:rsid w:val="005B0652"/>
    <w:rsid w:val="005B0D9A"/>
    <w:rsid w:val="005B1388"/>
    <w:rsid w:val="005B154B"/>
    <w:rsid w:val="005B1738"/>
    <w:rsid w:val="005B19F7"/>
    <w:rsid w:val="005B1BB8"/>
    <w:rsid w:val="005B2787"/>
    <w:rsid w:val="005B34E2"/>
    <w:rsid w:val="005B3C58"/>
    <w:rsid w:val="005B46DB"/>
    <w:rsid w:val="005B5D0C"/>
    <w:rsid w:val="005B5DD8"/>
    <w:rsid w:val="005B5F8B"/>
    <w:rsid w:val="005C0BA4"/>
    <w:rsid w:val="005C16AD"/>
    <w:rsid w:val="005C33D3"/>
    <w:rsid w:val="005C362A"/>
    <w:rsid w:val="005C3752"/>
    <w:rsid w:val="005C5002"/>
    <w:rsid w:val="005C5688"/>
    <w:rsid w:val="005C5E85"/>
    <w:rsid w:val="005C6C4C"/>
    <w:rsid w:val="005C6DDC"/>
    <w:rsid w:val="005C6EE6"/>
    <w:rsid w:val="005D0200"/>
    <w:rsid w:val="005D031E"/>
    <w:rsid w:val="005D0AE1"/>
    <w:rsid w:val="005D1514"/>
    <w:rsid w:val="005D19FA"/>
    <w:rsid w:val="005D25B6"/>
    <w:rsid w:val="005D412E"/>
    <w:rsid w:val="005D5894"/>
    <w:rsid w:val="005D6533"/>
    <w:rsid w:val="005D7A32"/>
    <w:rsid w:val="005E0197"/>
    <w:rsid w:val="005E3512"/>
    <w:rsid w:val="005E41F4"/>
    <w:rsid w:val="005E58F9"/>
    <w:rsid w:val="005E5FC0"/>
    <w:rsid w:val="005E6027"/>
    <w:rsid w:val="005E613F"/>
    <w:rsid w:val="005E63CB"/>
    <w:rsid w:val="005E64EA"/>
    <w:rsid w:val="005E6721"/>
    <w:rsid w:val="005E6FD8"/>
    <w:rsid w:val="005E7D30"/>
    <w:rsid w:val="005F010D"/>
    <w:rsid w:val="005F0297"/>
    <w:rsid w:val="005F07F8"/>
    <w:rsid w:val="005F0952"/>
    <w:rsid w:val="005F116C"/>
    <w:rsid w:val="005F3B62"/>
    <w:rsid w:val="005F506A"/>
    <w:rsid w:val="005F573C"/>
    <w:rsid w:val="00600037"/>
    <w:rsid w:val="006007B9"/>
    <w:rsid w:val="00602546"/>
    <w:rsid w:val="006028D6"/>
    <w:rsid w:val="00603B94"/>
    <w:rsid w:val="00604082"/>
    <w:rsid w:val="00604944"/>
    <w:rsid w:val="00605DCA"/>
    <w:rsid w:val="00610629"/>
    <w:rsid w:val="0061069E"/>
    <w:rsid w:val="00612489"/>
    <w:rsid w:val="006126CB"/>
    <w:rsid w:val="00612EE7"/>
    <w:rsid w:val="0061369E"/>
    <w:rsid w:val="00614018"/>
    <w:rsid w:val="006177C4"/>
    <w:rsid w:val="00620740"/>
    <w:rsid w:val="00621566"/>
    <w:rsid w:val="006218EC"/>
    <w:rsid w:val="00621CBE"/>
    <w:rsid w:val="00622A66"/>
    <w:rsid w:val="00623491"/>
    <w:rsid w:val="00624907"/>
    <w:rsid w:val="00625BCA"/>
    <w:rsid w:val="00625ECF"/>
    <w:rsid w:val="00626A5D"/>
    <w:rsid w:val="00626DF1"/>
    <w:rsid w:val="00627017"/>
    <w:rsid w:val="00630017"/>
    <w:rsid w:val="00630B5C"/>
    <w:rsid w:val="00631B3F"/>
    <w:rsid w:val="00632036"/>
    <w:rsid w:val="006321EB"/>
    <w:rsid w:val="0063253C"/>
    <w:rsid w:val="00632CDF"/>
    <w:rsid w:val="0063356B"/>
    <w:rsid w:val="00633D62"/>
    <w:rsid w:val="0063496C"/>
    <w:rsid w:val="0063730C"/>
    <w:rsid w:val="00637939"/>
    <w:rsid w:val="00640ED4"/>
    <w:rsid w:val="006410A0"/>
    <w:rsid w:val="00641E35"/>
    <w:rsid w:val="00642D98"/>
    <w:rsid w:val="00643676"/>
    <w:rsid w:val="00643D15"/>
    <w:rsid w:val="006501C6"/>
    <w:rsid w:val="00651C8A"/>
    <w:rsid w:val="00652B49"/>
    <w:rsid w:val="00653137"/>
    <w:rsid w:val="00653A1D"/>
    <w:rsid w:val="00655C8F"/>
    <w:rsid w:val="00656CAD"/>
    <w:rsid w:val="00656DA0"/>
    <w:rsid w:val="00657C38"/>
    <w:rsid w:val="00660425"/>
    <w:rsid w:val="006624C9"/>
    <w:rsid w:val="006632A7"/>
    <w:rsid w:val="006649C6"/>
    <w:rsid w:val="00664ACD"/>
    <w:rsid w:val="00664F51"/>
    <w:rsid w:val="006652DF"/>
    <w:rsid w:val="0066681E"/>
    <w:rsid w:val="006668E3"/>
    <w:rsid w:val="0066787C"/>
    <w:rsid w:val="006712FF"/>
    <w:rsid w:val="006715DB"/>
    <w:rsid w:val="00672B70"/>
    <w:rsid w:val="006733BD"/>
    <w:rsid w:val="006754CD"/>
    <w:rsid w:val="006759D6"/>
    <w:rsid w:val="00676C74"/>
    <w:rsid w:val="00676E4C"/>
    <w:rsid w:val="0067781A"/>
    <w:rsid w:val="00680A17"/>
    <w:rsid w:val="00680A3C"/>
    <w:rsid w:val="00681C46"/>
    <w:rsid w:val="00682BCF"/>
    <w:rsid w:val="006855A1"/>
    <w:rsid w:val="00685EA4"/>
    <w:rsid w:val="00690A06"/>
    <w:rsid w:val="00691662"/>
    <w:rsid w:val="00694A03"/>
    <w:rsid w:val="006967E3"/>
    <w:rsid w:val="00696BFE"/>
    <w:rsid w:val="00697866"/>
    <w:rsid w:val="0069799D"/>
    <w:rsid w:val="006A0014"/>
    <w:rsid w:val="006A1320"/>
    <w:rsid w:val="006A1AB1"/>
    <w:rsid w:val="006A2295"/>
    <w:rsid w:val="006A282F"/>
    <w:rsid w:val="006A5915"/>
    <w:rsid w:val="006A620A"/>
    <w:rsid w:val="006A66B6"/>
    <w:rsid w:val="006A72F7"/>
    <w:rsid w:val="006B101C"/>
    <w:rsid w:val="006B10F9"/>
    <w:rsid w:val="006B12F0"/>
    <w:rsid w:val="006B2D52"/>
    <w:rsid w:val="006B33CA"/>
    <w:rsid w:val="006B39F2"/>
    <w:rsid w:val="006B3C9F"/>
    <w:rsid w:val="006B3CB9"/>
    <w:rsid w:val="006B4C93"/>
    <w:rsid w:val="006B542B"/>
    <w:rsid w:val="006B5D20"/>
    <w:rsid w:val="006B6DB7"/>
    <w:rsid w:val="006B6FA8"/>
    <w:rsid w:val="006C03DE"/>
    <w:rsid w:val="006C0881"/>
    <w:rsid w:val="006C16BB"/>
    <w:rsid w:val="006C1993"/>
    <w:rsid w:val="006C4BFB"/>
    <w:rsid w:val="006C4DD0"/>
    <w:rsid w:val="006C55DB"/>
    <w:rsid w:val="006C5903"/>
    <w:rsid w:val="006C6650"/>
    <w:rsid w:val="006C6BC7"/>
    <w:rsid w:val="006C7A6C"/>
    <w:rsid w:val="006D0A0D"/>
    <w:rsid w:val="006D1074"/>
    <w:rsid w:val="006D2456"/>
    <w:rsid w:val="006D3F30"/>
    <w:rsid w:val="006D4034"/>
    <w:rsid w:val="006D4765"/>
    <w:rsid w:val="006D55FB"/>
    <w:rsid w:val="006D590F"/>
    <w:rsid w:val="006D632A"/>
    <w:rsid w:val="006D7E49"/>
    <w:rsid w:val="006E0559"/>
    <w:rsid w:val="006E0B6F"/>
    <w:rsid w:val="006E0BAB"/>
    <w:rsid w:val="006E0FB0"/>
    <w:rsid w:val="006E198E"/>
    <w:rsid w:val="006E239B"/>
    <w:rsid w:val="006E2828"/>
    <w:rsid w:val="006E3B06"/>
    <w:rsid w:val="006E3B66"/>
    <w:rsid w:val="006E3D36"/>
    <w:rsid w:val="006E3ECD"/>
    <w:rsid w:val="006E4891"/>
    <w:rsid w:val="006E79A0"/>
    <w:rsid w:val="006E7FFB"/>
    <w:rsid w:val="006F0061"/>
    <w:rsid w:val="006F20C4"/>
    <w:rsid w:val="006F2959"/>
    <w:rsid w:val="006F3BC8"/>
    <w:rsid w:val="006F4110"/>
    <w:rsid w:val="006F4302"/>
    <w:rsid w:val="006F494C"/>
    <w:rsid w:val="006F4FAA"/>
    <w:rsid w:val="00700271"/>
    <w:rsid w:val="00700B06"/>
    <w:rsid w:val="00700FD1"/>
    <w:rsid w:val="007011AF"/>
    <w:rsid w:val="007012BE"/>
    <w:rsid w:val="00702E38"/>
    <w:rsid w:val="0070347F"/>
    <w:rsid w:val="00704F2E"/>
    <w:rsid w:val="007057AD"/>
    <w:rsid w:val="00706DAD"/>
    <w:rsid w:val="00706E71"/>
    <w:rsid w:val="00707BA1"/>
    <w:rsid w:val="0071105C"/>
    <w:rsid w:val="00711165"/>
    <w:rsid w:val="00711561"/>
    <w:rsid w:val="00711B69"/>
    <w:rsid w:val="0071217F"/>
    <w:rsid w:val="00712300"/>
    <w:rsid w:val="007124D9"/>
    <w:rsid w:val="0071276B"/>
    <w:rsid w:val="007141F2"/>
    <w:rsid w:val="00714A99"/>
    <w:rsid w:val="00714DA7"/>
    <w:rsid w:val="0071532E"/>
    <w:rsid w:val="00716EBB"/>
    <w:rsid w:val="00717A88"/>
    <w:rsid w:val="00720D8C"/>
    <w:rsid w:val="00721DE3"/>
    <w:rsid w:val="00721FA4"/>
    <w:rsid w:val="00722860"/>
    <w:rsid w:val="00722AB0"/>
    <w:rsid w:val="00722BD7"/>
    <w:rsid w:val="00723DFE"/>
    <w:rsid w:val="007241F2"/>
    <w:rsid w:val="0072531F"/>
    <w:rsid w:val="00725C17"/>
    <w:rsid w:val="007266A2"/>
    <w:rsid w:val="00726BA9"/>
    <w:rsid w:val="00726F69"/>
    <w:rsid w:val="007308A7"/>
    <w:rsid w:val="00730936"/>
    <w:rsid w:val="00731196"/>
    <w:rsid w:val="00731947"/>
    <w:rsid w:val="00732BB1"/>
    <w:rsid w:val="00732C9E"/>
    <w:rsid w:val="00732E35"/>
    <w:rsid w:val="00732EC3"/>
    <w:rsid w:val="007337F1"/>
    <w:rsid w:val="007340DF"/>
    <w:rsid w:val="007346CC"/>
    <w:rsid w:val="007354D8"/>
    <w:rsid w:val="00735C68"/>
    <w:rsid w:val="00736200"/>
    <w:rsid w:val="0073750B"/>
    <w:rsid w:val="00737716"/>
    <w:rsid w:val="00737B3D"/>
    <w:rsid w:val="007402BF"/>
    <w:rsid w:val="0074162E"/>
    <w:rsid w:val="00742039"/>
    <w:rsid w:val="00742761"/>
    <w:rsid w:val="00742BBB"/>
    <w:rsid w:val="007441BC"/>
    <w:rsid w:val="007447B3"/>
    <w:rsid w:val="00744AF9"/>
    <w:rsid w:val="00745246"/>
    <w:rsid w:val="00745A4F"/>
    <w:rsid w:val="007466B9"/>
    <w:rsid w:val="007466F0"/>
    <w:rsid w:val="00746A08"/>
    <w:rsid w:val="00746D7C"/>
    <w:rsid w:val="007505E6"/>
    <w:rsid w:val="00750C5A"/>
    <w:rsid w:val="007516AC"/>
    <w:rsid w:val="007516D3"/>
    <w:rsid w:val="007521CA"/>
    <w:rsid w:val="00752448"/>
    <w:rsid w:val="00753045"/>
    <w:rsid w:val="00753238"/>
    <w:rsid w:val="0075336E"/>
    <w:rsid w:val="0075386F"/>
    <w:rsid w:val="00754413"/>
    <w:rsid w:val="007546B2"/>
    <w:rsid w:val="0075559A"/>
    <w:rsid w:val="007565D2"/>
    <w:rsid w:val="00756817"/>
    <w:rsid w:val="00756FD9"/>
    <w:rsid w:val="00757C5B"/>
    <w:rsid w:val="00760891"/>
    <w:rsid w:val="00760D5D"/>
    <w:rsid w:val="00761215"/>
    <w:rsid w:val="00761384"/>
    <w:rsid w:val="0076173C"/>
    <w:rsid w:val="007619BC"/>
    <w:rsid w:val="00762F65"/>
    <w:rsid w:val="0076610D"/>
    <w:rsid w:val="00766923"/>
    <w:rsid w:val="0076714F"/>
    <w:rsid w:val="007671F1"/>
    <w:rsid w:val="0076742D"/>
    <w:rsid w:val="00767B95"/>
    <w:rsid w:val="00770064"/>
    <w:rsid w:val="00770795"/>
    <w:rsid w:val="007707DD"/>
    <w:rsid w:val="00770BFF"/>
    <w:rsid w:val="0077145F"/>
    <w:rsid w:val="00771626"/>
    <w:rsid w:val="00771FC1"/>
    <w:rsid w:val="00773B5C"/>
    <w:rsid w:val="00774216"/>
    <w:rsid w:val="0077443C"/>
    <w:rsid w:val="0077482D"/>
    <w:rsid w:val="007761C6"/>
    <w:rsid w:val="007765AB"/>
    <w:rsid w:val="00777451"/>
    <w:rsid w:val="007801E5"/>
    <w:rsid w:val="00780B31"/>
    <w:rsid w:val="00780D1F"/>
    <w:rsid w:val="00781212"/>
    <w:rsid w:val="007814C5"/>
    <w:rsid w:val="0078261D"/>
    <w:rsid w:val="007834BE"/>
    <w:rsid w:val="00784B24"/>
    <w:rsid w:val="00785C70"/>
    <w:rsid w:val="007875EF"/>
    <w:rsid w:val="00787C4A"/>
    <w:rsid w:val="00787DAA"/>
    <w:rsid w:val="00790A2C"/>
    <w:rsid w:val="00790BDF"/>
    <w:rsid w:val="00792431"/>
    <w:rsid w:val="007925B8"/>
    <w:rsid w:val="00793194"/>
    <w:rsid w:val="00793E51"/>
    <w:rsid w:val="00793F87"/>
    <w:rsid w:val="00794371"/>
    <w:rsid w:val="00794D23"/>
    <w:rsid w:val="00794DC7"/>
    <w:rsid w:val="007954C6"/>
    <w:rsid w:val="00795785"/>
    <w:rsid w:val="00795E9B"/>
    <w:rsid w:val="00796A1C"/>
    <w:rsid w:val="00796A40"/>
    <w:rsid w:val="00796D1E"/>
    <w:rsid w:val="00796F40"/>
    <w:rsid w:val="007973FB"/>
    <w:rsid w:val="00797470"/>
    <w:rsid w:val="0079768F"/>
    <w:rsid w:val="00797A26"/>
    <w:rsid w:val="007A01B0"/>
    <w:rsid w:val="007A1260"/>
    <w:rsid w:val="007A1327"/>
    <w:rsid w:val="007A18B2"/>
    <w:rsid w:val="007A20D2"/>
    <w:rsid w:val="007A2CA4"/>
    <w:rsid w:val="007A32D0"/>
    <w:rsid w:val="007A3398"/>
    <w:rsid w:val="007A360B"/>
    <w:rsid w:val="007A48B7"/>
    <w:rsid w:val="007A51F4"/>
    <w:rsid w:val="007A5BED"/>
    <w:rsid w:val="007A5BFD"/>
    <w:rsid w:val="007A6942"/>
    <w:rsid w:val="007A6C76"/>
    <w:rsid w:val="007A7F4D"/>
    <w:rsid w:val="007B0A1B"/>
    <w:rsid w:val="007B0BE1"/>
    <w:rsid w:val="007B0EFC"/>
    <w:rsid w:val="007B14BA"/>
    <w:rsid w:val="007B16AE"/>
    <w:rsid w:val="007B2E77"/>
    <w:rsid w:val="007B40A0"/>
    <w:rsid w:val="007B43A8"/>
    <w:rsid w:val="007B5932"/>
    <w:rsid w:val="007B5C24"/>
    <w:rsid w:val="007B64B6"/>
    <w:rsid w:val="007B6B80"/>
    <w:rsid w:val="007B7630"/>
    <w:rsid w:val="007C072E"/>
    <w:rsid w:val="007C0F17"/>
    <w:rsid w:val="007C1A30"/>
    <w:rsid w:val="007C311E"/>
    <w:rsid w:val="007C331C"/>
    <w:rsid w:val="007C3D0C"/>
    <w:rsid w:val="007C40E7"/>
    <w:rsid w:val="007C4508"/>
    <w:rsid w:val="007C50FB"/>
    <w:rsid w:val="007C51B0"/>
    <w:rsid w:val="007C65A6"/>
    <w:rsid w:val="007C77AA"/>
    <w:rsid w:val="007C7826"/>
    <w:rsid w:val="007D03CD"/>
    <w:rsid w:val="007D046F"/>
    <w:rsid w:val="007D06A9"/>
    <w:rsid w:val="007D0805"/>
    <w:rsid w:val="007D0B39"/>
    <w:rsid w:val="007D0D7B"/>
    <w:rsid w:val="007D125A"/>
    <w:rsid w:val="007D12D6"/>
    <w:rsid w:val="007D1F49"/>
    <w:rsid w:val="007D2638"/>
    <w:rsid w:val="007D3347"/>
    <w:rsid w:val="007D4D0D"/>
    <w:rsid w:val="007D51C3"/>
    <w:rsid w:val="007D55C5"/>
    <w:rsid w:val="007D5F8C"/>
    <w:rsid w:val="007D6A58"/>
    <w:rsid w:val="007D6E86"/>
    <w:rsid w:val="007D776D"/>
    <w:rsid w:val="007D79E9"/>
    <w:rsid w:val="007D7AF6"/>
    <w:rsid w:val="007E0017"/>
    <w:rsid w:val="007E0E55"/>
    <w:rsid w:val="007E1D6A"/>
    <w:rsid w:val="007E1EB1"/>
    <w:rsid w:val="007E28BD"/>
    <w:rsid w:val="007E2E4F"/>
    <w:rsid w:val="007E373D"/>
    <w:rsid w:val="007E39F7"/>
    <w:rsid w:val="007E4251"/>
    <w:rsid w:val="007E4304"/>
    <w:rsid w:val="007E4398"/>
    <w:rsid w:val="007E5245"/>
    <w:rsid w:val="007E54B7"/>
    <w:rsid w:val="007E5AC1"/>
    <w:rsid w:val="007E6112"/>
    <w:rsid w:val="007E6534"/>
    <w:rsid w:val="007F0969"/>
    <w:rsid w:val="007F0C61"/>
    <w:rsid w:val="007F28CD"/>
    <w:rsid w:val="007F2EFC"/>
    <w:rsid w:val="007F3780"/>
    <w:rsid w:val="007F3979"/>
    <w:rsid w:val="007F3D56"/>
    <w:rsid w:val="007F4BB2"/>
    <w:rsid w:val="007F549E"/>
    <w:rsid w:val="007F62CA"/>
    <w:rsid w:val="007F670D"/>
    <w:rsid w:val="007F6A73"/>
    <w:rsid w:val="00800A29"/>
    <w:rsid w:val="0080180E"/>
    <w:rsid w:val="008018DB"/>
    <w:rsid w:val="00801AEE"/>
    <w:rsid w:val="00803892"/>
    <w:rsid w:val="008041E9"/>
    <w:rsid w:val="008048AD"/>
    <w:rsid w:val="008058F6"/>
    <w:rsid w:val="00805ABC"/>
    <w:rsid w:val="008067A7"/>
    <w:rsid w:val="00806E7C"/>
    <w:rsid w:val="0081080B"/>
    <w:rsid w:val="00810B1F"/>
    <w:rsid w:val="00811852"/>
    <w:rsid w:val="00811BDA"/>
    <w:rsid w:val="00812DF2"/>
    <w:rsid w:val="00814653"/>
    <w:rsid w:val="0081465A"/>
    <w:rsid w:val="00815195"/>
    <w:rsid w:val="008154DC"/>
    <w:rsid w:val="00815859"/>
    <w:rsid w:val="00816BBA"/>
    <w:rsid w:val="00821137"/>
    <w:rsid w:val="00821B7B"/>
    <w:rsid w:val="008235E4"/>
    <w:rsid w:val="00823626"/>
    <w:rsid w:val="00823DDB"/>
    <w:rsid w:val="00823EA5"/>
    <w:rsid w:val="008244FD"/>
    <w:rsid w:val="00824ACA"/>
    <w:rsid w:val="008252D2"/>
    <w:rsid w:val="0082548A"/>
    <w:rsid w:val="00825775"/>
    <w:rsid w:val="008264BE"/>
    <w:rsid w:val="008271DC"/>
    <w:rsid w:val="00830F6C"/>
    <w:rsid w:val="008313FF"/>
    <w:rsid w:val="00831B76"/>
    <w:rsid w:val="00832F15"/>
    <w:rsid w:val="008343C2"/>
    <w:rsid w:val="0083491F"/>
    <w:rsid w:val="0083550C"/>
    <w:rsid w:val="00835AD2"/>
    <w:rsid w:val="0083693C"/>
    <w:rsid w:val="008369E8"/>
    <w:rsid w:val="0083749F"/>
    <w:rsid w:val="0084017D"/>
    <w:rsid w:val="00841987"/>
    <w:rsid w:val="00841DC4"/>
    <w:rsid w:val="00841DEA"/>
    <w:rsid w:val="00842CEE"/>
    <w:rsid w:val="008439BF"/>
    <w:rsid w:val="00844EB3"/>
    <w:rsid w:val="00845FC2"/>
    <w:rsid w:val="0084723C"/>
    <w:rsid w:val="0084779A"/>
    <w:rsid w:val="0084780C"/>
    <w:rsid w:val="00847DF1"/>
    <w:rsid w:val="0085036C"/>
    <w:rsid w:val="00850513"/>
    <w:rsid w:val="00850868"/>
    <w:rsid w:val="00850E01"/>
    <w:rsid w:val="00851EB3"/>
    <w:rsid w:val="00852247"/>
    <w:rsid w:val="00852743"/>
    <w:rsid w:val="0085345B"/>
    <w:rsid w:val="00853564"/>
    <w:rsid w:val="00853B05"/>
    <w:rsid w:val="00856F23"/>
    <w:rsid w:val="0085777A"/>
    <w:rsid w:val="00857DFB"/>
    <w:rsid w:val="008604B3"/>
    <w:rsid w:val="008608F7"/>
    <w:rsid w:val="00860CF1"/>
    <w:rsid w:val="008622F2"/>
    <w:rsid w:val="008624CF"/>
    <w:rsid w:val="0086362F"/>
    <w:rsid w:val="00863791"/>
    <w:rsid w:val="00864CD5"/>
    <w:rsid w:val="00864F07"/>
    <w:rsid w:val="0086520D"/>
    <w:rsid w:val="00866B8C"/>
    <w:rsid w:val="008675D8"/>
    <w:rsid w:val="0087076F"/>
    <w:rsid w:val="00870DEA"/>
    <w:rsid w:val="008712B9"/>
    <w:rsid w:val="00873F14"/>
    <w:rsid w:val="00874C58"/>
    <w:rsid w:val="008766BF"/>
    <w:rsid w:val="00876E0A"/>
    <w:rsid w:val="00880906"/>
    <w:rsid w:val="0088095B"/>
    <w:rsid w:val="00880B65"/>
    <w:rsid w:val="00880C43"/>
    <w:rsid w:val="00880FB2"/>
    <w:rsid w:val="00882633"/>
    <w:rsid w:val="00882663"/>
    <w:rsid w:val="008826AB"/>
    <w:rsid w:val="008831B5"/>
    <w:rsid w:val="00883588"/>
    <w:rsid w:val="008859CA"/>
    <w:rsid w:val="00885FB5"/>
    <w:rsid w:val="008866FD"/>
    <w:rsid w:val="008869AC"/>
    <w:rsid w:val="00886A46"/>
    <w:rsid w:val="008874D3"/>
    <w:rsid w:val="008875D1"/>
    <w:rsid w:val="008914C1"/>
    <w:rsid w:val="00893042"/>
    <w:rsid w:val="0089507F"/>
    <w:rsid w:val="00896F22"/>
    <w:rsid w:val="008A0F14"/>
    <w:rsid w:val="008A1379"/>
    <w:rsid w:val="008A16F2"/>
    <w:rsid w:val="008A188F"/>
    <w:rsid w:val="008A1E4C"/>
    <w:rsid w:val="008A23D2"/>
    <w:rsid w:val="008A31D7"/>
    <w:rsid w:val="008B0162"/>
    <w:rsid w:val="008B3895"/>
    <w:rsid w:val="008B42F5"/>
    <w:rsid w:val="008B4450"/>
    <w:rsid w:val="008B479D"/>
    <w:rsid w:val="008B5652"/>
    <w:rsid w:val="008B5725"/>
    <w:rsid w:val="008B6B13"/>
    <w:rsid w:val="008B6BF0"/>
    <w:rsid w:val="008B71B0"/>
    <w:rsid w:val="008B7D85"/>
    <w:rsid w:val="008B7E51"/>
    <w:rsid w:val="008C009E"/>
    <w:rsid w:val="008C0A01"/>
    <w:rsid w:val="008C104A"/>
    <w:rsid w:val="008C23A4"/>
    <w:rsid w:val="008C2528"/>
    <w:rsid w:val="008C3C5F"/>
    <w:rsid w:val="008C551D"/>
    <w:rsid w:val="008C56CD"/>
    <w:rsid w:val="008C59EB"/>
    <w:rsid w:val="008C5BC5"/>
    <w:rsid w:val="008C5E06"/>
    <w:rsid w:val="008C638F"/>
    <w:rsid w:val="008C6484"/>
    <w:rsid w:val="008C7199"/>
    <w:rsid w:val="008C7362"/>
    <w:rsid w:val="008D0168"/>
    <w:rsid w:val="008D08F6"/>
    <w:rsid w:val="008D10FE"/>
    <w:rsid w:val="008D140F"/>
    <w:rsid w:val="008D1E84"/>
    <w:rsid w:val="008D2057"/>
    <w:rsid w:val="008D32CF"/>
    <w:rsid w:val="008D32DC"/>
    <w:rsid w:val="008D3ADE"/>
    <w:rsid w:val="008D59DC"/>
    <w:rsid w:val="008D623C"/>
    <w:rsid w:val="008D7EF5"/>
    <w:rsid w:val="008E02F2"/>
    <w:rsid w:val="008E192D"/>
    <w:rsid w:val="008E1AC6"/>
    <w:rsid w:val="008E1BB5"/>
    <w:rsid w:val="008E322A"/>
    <w:rsid w:val="008E3E78"/>
    <w:rsid w:val="008E427A"/>
    <w:rsid w:val="008E5214"/>
    <w:rsid w:val="008E55C4"/>
    <w:rsid w:val="008E5631"/>
    <w:rsid w:val="008E5AD2"/>
    <w:rsid w:val="008E73DB"/>
    <w:rsid w:val="008F074E"/>
    <w:rsid w:val="008F0937"/>
    <w:rsid w:val="008F1877"/>
    <w:rsid w:val="008F1C4D"/>
    <w:rsid w:val="008F2294"/>
    <w:rsid w:val="008F28D1"/>
    <w:rsid w:val="008F3432"/>
    <w:rsid w:val="008F407A"/>
    <w:rsid w:val="008F436E"/>
    <w:rsid w:val="008F5333"/>
    <w:rsid w:val="008F5C8E"/>
    <w:rsid w:val="008F6F21"/>
    <w:rsid w:val="008F7EE9"/>
    <w:rsid w:val="00900570"/>
    <w:rsid w:val="00900F7C"/>
    <w:rsid w:val="0090131E"/>
    <w:rsid w:val="0090265E"/>
    <w:rsid w:val="00904663"/>
    <w:rsid w:val="00904BC3"/>
    <w:rsid w:val="009068D5"/>
    <w:rsid w:val="0090691D"/>
    <w:rsid w:val="00910CA9"/>
    <w:rsid w:val="00910F9E"/>
    <w:rsid w:val="00911723"/>
    <w:rsid w:val="00912097"/>
    <w:rsid w:val="009135B4"/>
    <w:rsid w:val="00914374"/>
    <w:rsid w:val="009144C3"/>
    <w:rsid w:val="00914756"/>
    <w:rsid w:val="009150D6"/>
    <w:rsid w:val="00915900"/>
    <w:rsid w:val="00917216"/>
    <w:rsid w:val="009202FD"/>
    <w:rsid w:val="009221A2"/>
    <w:rsid w:val="00923039"/>
    <w:rsid w:val="009235D7"/>
    <w:rsid w:val="00923882"/>
    <w:rsid w:val="00924153"/>
    <w:rsid w:val="009251B2"/>
    <w:rsid w:val="0092763E"/>
    <w:rsid w:val="0093099E"/>
    <w:rsid w:val="00930B4A"/>
    <w:rsid w:val="0093158B"/>
    <w:rsid w:val="00931EE6"/>
    <w:rsid w:val="00932309"/>
    <w:rsid w:val="00932500"/>
    <w:rsid w:val="00934710"/>
    <w:rsid w:val="00934CD2"/>
    <w:rsid w:val="00935D5E"/>
    <w:rsid w:val="00937564"/>
    <w:rsid w:val="009403BB"/>
    <w:rsid w:val="009407EE"/>
    <w:rsid w:val="0094154A"/>
    <w:rsid w:val="0094344B"/>
    <w:rsid w:val="009438FA"/>
    <w:rsid w:val="00944ACD"/>
    <w:rsid w:val="00944B3B"/>
    <w:rsid w:val="00945373"/>
    <w:rsid w:val="0094585A"/>
    <w:rsid w:val="009462C3"/>
    <w:rsid w:val="00946BA4"/>
    <w:rsid w:val="00946BC9"/>
    <w:rsid w:val="009474F2"/>
    <w:rsid w:val="00947BFA"/>
    <w:rsid w:val="009504A7"/>
    <w:rsid w:val="00950C95"/>
    <w:rsid w:val="00951751"/>
    <w:rsid w:val="00951B8D"/>
    <w:rsid w:val="00951E94"/>
    <w:rsid w:val="00952C83"/>
    <w:rsid w:val="00952F1B"/>
    <w:rsid w:val="009535CF"/>
    <w:rsid w:val="00953C9D"/>
    <w:rsid w:val="0095432C"/>
    <w:rsid w:val="00954480"/>
    <w:rsid w:val="00954A6D"/>
    <w:rsid w:val="00954E9B"/>
    <w:rsid w:val="00955274"/>
    <w:rsid w:val="009558CC"/>
    <w:rsid w:val="00955AB6"/>
    <w:rsid w:val="00955C1F"/>
    <w:rsid w:val="00956A8D"/>
    <w:rsid w:val="00956E42"/>
    <w:rsid w:val="00961962"/>
    <w:rsid w:val="00961D7D"/>
    <w:rsid w:val="00961F85"/>
    <w:rsid w:val="009628F7"/>
    <w:rsid w:val="00963397"/>
    <w:rsid w:val="009639EA"/>
    <w:rsid w:val="00963D2C"/>
    <w:rsid w:val="00966291"/>
    <w:rsid w:val="00966ADA"/>
    <w:rsid w:val="00967264"/>
    <w:rsid w:val="009700FA"/>
    <w:rsid w:val="00970459"/>
    <w:rsid w:val="00970EA3"/>
    <w:rsid w:val="00971691"/>
    <w:rsid w:val="00971AB5"/>
    <w:rsid w:val="00973B19"/>
    <w:rsid w:val="00973D2B"/>
    <w:rsid w:val="0097509D"/>
    <w:rsid w:val="00976264"/>
    <w:rsid w:val="00976F90"/>
    <w:rsid w:val="0098041B"/>
    <w:rsid w:val="00980E5E"/>
    <w:rsid w:val="00981079"/>
    <w:rsid w:val="00981292"/>
    <w:rsid w:val="00981316"/>
    <w:rsid w:val="00981454"/>
    <w:rsid w:val="00981833"/>
    <w:rsid w:val="00981A71"/>
    <w:rsid w:val="00981E06"/>
    <w:rsid w:val="00982647"/>
    <w:rsid w:val="00982BE2"/>
    <w:rsid w:val="00983307"/>
    <w:rsid w:val="00983DF7"/>
    <w:rsid w:val="00984A5C"/>
    <w:rsid w:val="00985406"/>
    <w:rsid w:val="009856F2"/>
    <w:rsid w:val="009857F5"/>
    <w:rsid w:val="00985CDB"/>
    <w:rsid w:val="00985D22"/>
    <w:rsid w:val="0098672B"/>
    <w:rsid w:val="00986E67"/>
    <w:rsid w:val="00987097"/>
    <w:rsid w:val="0098754C"/>
    <w:rsid w:val="009875AF"/>
    <w:rsid w:val="00987FBA"/>
    <w:rsid w:val="009903F2"/>
    <w:rsid w:val="009910BF"/>
    <w:rsid w:val="00992015"/>
    <w:rsid w:val="009930DA"/>
    <w:rsid w:val="009962AB"/>
    <w:rsid w:val="00996A90"/>
    <w:rsid w:val="00996F34"/>
    <w:rsid w:val="00997C27"/>
    <w:rsid w:val="009A0423"/>
    <w:rsid w:val="009A04EE"/>
    <w:rsid w:val="009A073B"/>
    <w:rsid w:val="009A12B3"/>
    <w:rsid w:val="009A2627"/>
    <w:rsid w:val="009A27FD"/>
    <w:rsid w:val="009A298D"/>
    <w:rsid w:val="009A3F0C"/>
    <w:rsid w:val="009A3FDF"/>
    <w:rsid w:val="009A61AE"/>
    <w:rsid w:val="009A6500"/>
    <w:rsid w:val="009B29CC"/>
    <w:rsid w:val="009B2BFF"/>
    <w:rsid w:val="009B342A"/>
    <w:rsid w:val="009B4294"/>
    <w:rsid w:val="009B51CE"/>
    <w:rsid w:val="009B59BC"/>
    <w:rsid w:val="009C027D"/>
    <w:rsid w:val="009C1E3C"/>
    <w:rsid w:val="009C41A2"/>
    <w:rsid w:val="009C43A0"/>
    <w:rsid w:val="009C50A6"/>
    <w:rsid w:val="009C5406"/>
    <w:rsid w:val="009C69A4"/>
    <w:rsid w:val="009C7E9A"/>
    <w:rsid w:val="009D0036"/>
    <w:rsid w:val="009D0DB9"/>
    <w:rsid w:val="009D1E66"/>
    <w:rsid w:val="009D279A"/>
    <w:rsid w:val="009D3160"/>
    <w:rsid w:val="009D32CE"/>
    <w:rsid w:val="009D3EB9"/>
    <w:rsid w:val="009D429D"/>
    <w:rsid w:val="009D4E41"/>
    <w:rsid w:val="009D5A5E"/>
    <w:rsid w:val="009D6E0F"/>
    <w:rsid w:val="009D7761"/>
    <w:rsid w:val="009D7A8A"/>
    <w:rsid w:val="009E090F"/>
    <w:rsid w:val="009E2297"/>
    <w:rsid w:val="009E4816"/>
    <w:rsid w:val="009E59E5"/>
    <w:rsid w:val="009E5EF7"/>
    <w:rsid w:val="009E65BD"/>
    <w:rsid w:val="009E71A3"/>
    <w:rsid w:val="009E7BEF"/>
    <w:rsid w:val="009E7FE8"/>
    <w:rsid w:val="009F0543"/>
    <w:rsid w:val="009F0751"/>
    <w:rsid w:val="009F07B5"/>
    <w:rsid w:val="009F0A5E"/>
    <w:rsid w:val="009F0B03"/>
    <w:rsid w:val="009F1EA9"/>
    <w:rsid w:val="009F353E"/>
    <w:rsid w:val="009F3E80"/>
    <w:rsid w:val="009F5726"/>
    <w:rsid w:val="009F7AB8"/>
    <w:rsid w:val="00A01CAB"/>
    <w:rsid w:val="00A02D11"/>
    <w:rsid w:val="00A03FDF"/>
    <w:rsid w:val="00A04912"/>
    <w:rsid w:val="00A063E9"/>
    <w:rsid w:val="00A0682A"/>
    <w:rsid w:val="00A06D38"/>
    <w:rsid w:val="00A07386"/>
    <w:rsid w:val="00A078CF"/>
    <w:rsid w:val="00A106DD"/>
    <w:rsid w:val="00A10EF9"/>
    <w:rsid w:val="00A120EE"/>
    <w:rsid w:val="00A14E6E"/>
    <w:rsid w:val="00A154F6"/>
    <w:rsid w:val="00A15AC7"/>
    <w:rsid w:val="00A1612A"/>
    <w:rsid w:val="00A16799"/>
    <w:rsid w:val="00A16817"/>
    <w:rsid w:val="00A176B5"/>
    <w:rsid w:val="00A2079D"/>
    <w:rsid w:val="00A20BCB"/>
    <w:rsid w:val="00A20C3B"/>
    <w:rsid w:val="00A211AC"/>
    <w:rsid w:val="00A212E6"/>
    <w:rsid w:val="00A21CD6"/>
    <w:rsid w:val="00A222B9"/>
    <w:rsid w:val="00A22475"/>
    <w:rsid w:val="00A234CD"/>
    <w:rsid w:val="00A23B63"/>
    <w:rsid w:val="00A24558"/>
    <w:rsid w:val="00A25CCE"/>
    <w:rsid w:val="00A262E2"/>
    <w:rsid w:val="00A26C99"/>
    <w:rsid w:val="00A27241"/>
    <w:rsid w:val="00A30D49"/>
    <w:rsid w:val="00A31102"/>
    <w:rsid w:val="00A31412"/>
    <w:rsid w:val="00A32352"/>
    <w:rsid w:val="00A32BFF"/>
    <w:rsid w:val="00A333A7"/>
    <w:rsid w:val="00A34C24"/>
    <w:rsid w:val="00A354B6"/>
    <w:rsid w:val="00A35ACC"/>
    <w:rsid w:val="00A36B2A"/>
    <w:rsid w:val="00A37389"/>
    <w:rsid w:val="00A37739"/>
    <w:rsid w:val="00A37863"/>
    <w:rsid w:val="00A40A67"/>
    <w:rsid w:val="00A4129A"/>
    <w:rsid w:val="00A41EEA"/>
    <w:rsid w:val="00A4294D"/>
    <w:rsid w:val="00A43B58"/>
    <w:rsid w:val="00A44AD8"/>
    <w:rsid w:val="00A450FE"/>
    <w:rsid w:val="00A45A7F"/>
    <w:rsid w:val="00A45AAF"/>
    <w:rsid w:val="00A466BC"/>
    <w:rsid w:val="00A46A0B"/>
    <w:rsid w:val="00A46C6C"/>
    <w:rsid w:val="00A46E81"/>
    <w:rsid w:val="00A47468"/>
    <w:rsid w:val="00A47AB7"/>
    <w:rsid w:val="00A50392"/>
    <w:rsid w:val="00A50A24"/>
    <w:rsid w:val="00A51810"/>
    <w:rsid w:val="00A52A9D"/>
    <w:rsid w:val="00A53A9E"/>
    <w:rsid w:val="00A53EB9"/>
    <w:rsid w:val="00A540E4"/>
    <w:rsid w:val="00A554FA"/>
    <w:rsid w:val="00A556CB"/>
    <w:rsid w:val="00A55F81"/>
    <w:rsid w:val="00A56CE2"/>
    <w:rsid w:val="00A57719"/>
    <w:rsid w:val="00A57805"/>
    <w:rsid w:val="00A600E7"/>
    <w:rsid w:val="00A61CC1"/>
    <w:rsid w:val="00A62900"/>
    <w:rsid w:val="00A63461"/>
    <w:rsid w:val="00A634C8"/>
    <w:rsid w:val="00A64328"/>
    <w:rsid w:val="00A649B2"/>
    <w:rsid w:val="00A65C3C"/>
    <w:rsid w:val="00A65EAA"/>
    <w:rsid w:val="00A65F51"/>
    <w:rsid w:val="00A6634C"/>
    <w:rsid w:val="00A66512"/>
    <w:rsid w:val="00A67B18"/>
    <w:rsid w:val="00A67C0B"/>
    <w:rsid w:val="00A70D4B"/>
    <w:rsid w:val="00A71756"/>
    <w:rsid w:val="00A7260A"/>
    <w:rsid w:val="00A73497"/>
    <w:rsid w:val="00A74389"/>
    <w:rsid w:val="00A75BF6"/>
    <w:rsid w:val="00A7669C"/>
    <w:rsid w:val="00A776CE"/>
    <w:rsid w:val="00A77B44"/>
    <w:rsid w:val="00A807BF"/>
    <w:rsid w:val="00A81DF3"/>
    <w:rsid w:val="00A828FE"/>
    <w:rsid w:val="00A83A1F"/>
    <w:rsid w:val="00A84986"/>
    <w:rsid w:val="00A900AC"/>
    <w:rsid w:val="00A90C0C"/>
    <w:rsid w:val="00A90C5A"/>
    <w:rsid w:val="00A9144F"/>
    <w:rsid w:val="00A923BA"/>
    <w:rsid w:val="00A936CE"/>
    <w:rsid w:val="00A938FA"/>
    <w:rsid w:val="00A9413F"/>
    <w:rsid w:val="00A94841"/>
    <w:rsid w:val="00A94A8A"/>
    <w:rsid w:val="00A95668"/>
    <w:rsid w:val="00A957F1"/>
    <w:rsid w:val="00A95F39"/>
    <w:rsid w:val="00A96503"/>
    <w:rsid w:val="00A96607"/>
    <w:rsid w:val="00A96783"/>
    <w:rsid w:val="00A96A81"/>
    <w:rsid w:val="00A97474"/>
    <w:rsid w:val="00A97E2F"/>
    <w:rsid w:val="00AA016B"/>
    <w:rsid w:val="00AA02D3"/>
    <w:rsid w:val="00AA0BEA"/>
    <w:rsid w:val="00AA2049"/>
    <w:rsid w:val="00AA3B84"/>
    <w:rsid w:val="00AA4224"/>
    <w:rsid w:val="00AA459E"/>
    <w:rsid w:val="00AA630B"/>
    <w:rsid w:val="00AA638E"/>
    <w:rsid w:val="00AA6B80"/>
    <w:rsid w:val="00AA75B9"/>
    <w:rsid w:val="00AA7D58"/>
    <w:rsid w:val="00AB1944"/>
    <w:rsid w:val="00AB1C6E"/>
    <w:rsid w:val="00AB1E18"/>
    <w:rsid w:val="00AB1EA1"/>
    <w:rsid w:val="00AB30F6"/>
    <w:rsid w:val="00AB3D40"/>
    <w:rsid w:val="00AB5A0E"/>
    <w:rsid w:val="00AB7E06"/>
    <w:rsid w:val="00AC0CA9"/>
    <w:rsid w:val="00AC0FF0"/>
    <w:rsid w:val="00AC103C"/>
    <w:rsid w:val="00AC1D35"/>
    <w:rsid w:val="00AC3096"/>
    <w:rsid w:val="00AC32F4"/>
    <w:rsid w:val="00AC346E"/>
    <w:rsid w:val="00AC3915"/>
    <w:rsid w:val="00AC3C2E"/>
    <w:rsid w:val="00AC3E7E"/>
    <w:rsid w:val="00AC567D"/>
    <w:rsid w:val="00AC64B2"/>
    <w:rsid w:val="00AC65DD"/>
    <w:rsid w:val="00AC671D"/>
    <w:rsid w:val="00AC68C2"/>
    <w:rsid w:val="00AC6BAD"/>
    <w:rsid w:val="00AC7062"/>
    <w:rsid w:val="00AC7A03"/>
    <w:rsid w:val="00AD04CE"/>
    <w:rsid w:val="00AD0D65"/>
    <w:rsid w:val="00AD197D"/>
    <w:rsid w:val="00AD2BB9"/>
    <w:rsid w:val="00AD3816"/>
    <w:rsid w:val="00AD3F61"/>
    <w:rsid w:val="00AD44DB"/>
    <w:rsid w:val="00AD573B"/>
    <w:rsid w:val="00AD5933"/>
    <w:rsid w:val="00AE03D7"/>
    <w:rsid w:val="00AE09EF"/>
    <w:rsid w:val="00AE1670"/>
    <w:rsid w:val="00AE1923"/>
    <w:rsid w:val="00AE298B"/>
    <w:rsid w:val="00AE29E4"/>
    <w:rsid w:val="00AE4538"/>
    <w:rsid w:val="00AE560A"/>
    <w:rsid w:val="00AE58F9"/>
    <w:rsid w:val="00AE5901"/>
    <w:rsid w:val="00AE5A16"/>
    <w:rsid w:val="00AE5C25"/>
    <w:rsid w:val="00AE62BF"/>
    <w:rsid w:val="00AE66EC"/>
    <w:rsid w:val="00AF05AA"/>
    <w:rsid w:val="00AF0689"/>
    <w:rsid w:val="00AF0A1E"/>
    <w:rsid w:val="00AF4EE1"/>
    <w:rsid w:val="00AF6137"/>
    <w:rsid w:val="00AF6825"/>
    <w:rsid w:val="00AF6E1B"/>
    <w:rsid w:val="00AF73CC"/>
    <w:rsid w:val="00AF77AC"/>
    <w:rsid w:val="00AF7843"/>
    <w:rsid w:val="00B004A6"/>
    <w:rsid w:val="00B00BFF"/>
    <w:rsid w:val="00B0166B"/>
    <w:rsid w:val="00B02E9A"/>
    <w:rsid w:val="00B0318A"/>
    <w:rsid w:val="00B0335F"/>
    <w:rsid w:val="00B04DED"/>
    <w:rsid w:val="00B06EEB"/>
    <w:rsid w:val="00B07678"/>
    <w:rsid w:val="00B07A71"/>
    <w:rsid w:val="00B10B29"/>
    <w:rsid w:val="00B10D63"/>
    <w:rsid w:val="00B10F3F"/>
    <w:rsid w:val="00B11ACC"/>
    <w:rsid w:val="00B12E36"/>
    <w:rsid w:val="00B12FA5"/>
    <w:rsid w:val="00B130B0"/>
    <w:rsid w:val="00B14790"/>
    <w:rsid w:val="00B17053"/>
    <w:rsid w:val="00B17140"/>
    <w:rsid w:val="00B17700"/>
    <w:rsid w:val="00B17C21"/>
    <w:rsid w:val="00B208F6"/>
    <w:rsid w:val="00B20A0E"/>
    <w:rsid w:val="00B213C7"/>
    <w:rsid w:val="00B2181C"/>
    <w:rsid w:val="00B2188B"/>
    <w:rsid w:val="00B224C1"/>
    <w:rsid w:val="00B22D15"/>
    <w:rsid w:val="00B23582"/>
    <w:rsid w:val="00B2386B"/>
    <w:rsid w:val="00B23BC3"/>
    <w:rsid w:val="00B23E24"/>
    <w:rsid w:val="00B25703"/>
    <w:rsid w:val="00B258D0"/>
    <w:rsid w:val="00B26104"/>
    <w:rsid w:val="00B27529"/>
    <w:rsid w:val="00B27741"/>
    <w:rsid w:val="00B30C20"/>
    <w:rsid w:val="00B31680"/>
    <w:rsid w:val="00B31ADA"/>
    <w:rsid w:val="00B31B79"/>
    <w:rsid w:val="00B33A33"/>
    <w:rsid w:val="00B33B3A"/>
    <w:rsid w:val="00B33EB3"/>
    <w:rsid w:val="00B3586E"/>
    <w:rsid w:val="00B35F34"/>
    <w:rsid w:val="00B37208"/>
    <w:rsid w:val="00B375CA"/>
    <w:rsid w:val="00B408F4"/>
    <w:rsid w:val="00B40940"/>
    <w:rsid w:val="00B40F2B"/>
    <w:rsid w:val="00B412D8"/>
    <w:rsid w:val="00B41A40"/>
    <w:rsid w:val="00B41C51"/>
    <w:rsid w:val="00B41E49"/>
    <w:rsid w:val="00B42362"/>
    <w:rsid w:val="00B42FDF"/>
    <w:rsid w:val="00B43B44"/>
    <w:rsid w:val="00B44FA8"/>
    <w:rsid w:val="00B456B5"/>
    <w:rsid w:val="00B50803"/>
    <w:rsid w:val="00B510B2"/>
    <w:rsid w:val="00B51D09"/>
    <w:rsid w:val="00B5245E"/>
    <w:rsid w:val="00B52532"/>
    <w:rsid w:val="00B52E61"/>
    <w:rsid w:val="00B52E99"/>
    <w:rsid w:val="00B53297"/>
    <w:rsid w:val="00B53EFB"/>
    <w:rsid w:val="00B547A8"/>
    <w:rsid w:val="00B552F6"/>
    <w:rsid w:val="00B56A64"/>
    <w:rsid w:val="00B56B59"/>
    <w:rsid w:val="00B56D08"/>
    <w:rsid w:val="00B5741E"/>
    <w:rsid w:val="00B57F89"/>
    <w:rsid w:val="00B6138C"/>
    <w:rsid w:val="00B6180B"/>
    <w:rsid w:val="00B61A5B"/>
    <w:rsid w:val="00B625B0"/>
    <w:rsid w:val="00B62C9B"/>
    <w:rsid w:val="00B6359C"/>
    <w:rsid w:val="00B642AE"/>
    <w:rsid w:val="00B648D1"/>
    <w:rsid w:val="00B656E4"/>
    <w:rsid w:val="00B66BF5"/>
    <w:rsid w:val="00B66DFA"/>
    <w:rsid w:val="00B66E96"/>
    <w:rsid w:val="00B670C3"/>
    <w:rsid w:val="00B67C63"/>
    <w:rsid w:val="00B67FD9"/>
    <w:rsid w:val="00B70931"/>
    <w:rsid w:val="00B71AF5"/>
    <w:rsid w:val="00B720E4"/>
    <w:rsid w:val="00B726DD"/>
    <w:rsid w:val="00B72F65"/>
    <w:rsid w:val="00B74218"/>
    <w:rsid w:val="00B75F75"/>
    <w:rsid w:val="00B7675E"/>
    <w:rsid w:val="00B7684C"/>
    <w:rsid w:val="00B82578"/>
    <w:rsid w:val="00B84CA5"/>
    <w:rsid w:val="00B853DB"/>
    <w:rsid w:val="00B85D50"/>
    <w:rsid w:val="00B85E9D"/>
    <w:rsid w:val="00B87177"/>
    <w:rsid w:val="00B87FD1"/>
    <w:rsid w:val="00B902D6"/>
    <w:rsid w:val="00B92DE7"/>
    <w:rsid w:val="00B9364C"/>
    <w:rsid w:val="00B94689"/>
    <w:rsid w:val="00B9510A"/>
    <w:rsid w:val="00B95495"/>
    <w:rsid w:val="00B96DCC"/>
    <w:rsid w:val="00B97810"/>
    <w:rsid w:val="00B97D60"/>
    <w:rsid w:val="00BA0E7E"/>
    <w:rsid w:val="00BA14A3"/>
    <w:rsid w:val="00BA205D"/>
    <w:rsid w:val="00BA22BC"/>
    <w:rsid w:val="00BA2360"/>
    <w:rsid w:val="00BA3AF3"/>
    <w:rsid w:val="00BA3E34"/>
    <w:rsid w:val="00BA3F89"/>
    <w:rsid w:val="00BA67F3"/>
    <w:rsid w:val="00BA6D3B"/>
    <w:rsid w:val="00BA7067"/>
    <w:rsid w:val="00BA795D"/>
    <w:rsid w:val="00BB036D"/>
    <w:rsid w:val="00BB06D4"/>
    <w:rsid w:val="00BB089E"/>
    <w:rsid w:val="00BB0E11"/>
    <w:rsid w:val="00BB0F6D"/>
    <w:rsid w:val="00BB1658"/>
    <w:rsid w:val="00BB2E15"/>
    <w:rsid w:val="00BB36C3"/>
    <w:rsid w:val="00BB3C87"/>
    <w:rsid w:val="00BB401D"/>
    <w:rsid w:val="00BB45FB"/>
    <w:rsid w:val="00BB503C"/>
    <w:rsid w:val="00BB55EC"/>
    <w:rsid w:val="00BB620A"/>
    <w:rsid w:val="00BB69E9"/>
    <w:rsid w:val="00BB767A"/>
    <w:rsid w:val="00BB7B31"/>
    <w:rsid w:val="00BB7CF4"/>
    <w:rsid w:val="00BC0B6B"/>
    <w:rsid w:val="00BC1B78"/>
    <w:rsid w:val="00BC1DA7"/>
    <w:rsid w:val="00BC2EBA"/>
    <w:rsid w:val="00BC2F90"/>
    <w:rsid w:val="00BC3DA3"/>
    <w:rsid w:val="00BC3E3C"/>
    <w:rsid w:val="00BC448B"/>
    <w:rsid w:val="00BC4CA6"/>
    <w:rsid w:val="00BC5F2B"/>
    <w:rsid w:val="00BC649E"/>
    <w:rsid w:val="00BC755B"/>
    <w:rsid w:val="00BD03B7"/>
    <w:rsid w:val="00BD0AFD"/>
    <w:rsid w:val="00BD2716"/>
    <w:rsid w:val="00BD292B"/>
    <w:rsid w:val="00BD3459"/>
    <w:rsid w:val="00BD3DC0"/>
    <w:rsid w:val="00BD46A6"/>
    <w:rsid w:val="00BD56DD"/>
    <w:rsid w:val="00BD5A19"/>
    <w:rsid w:val="00BD605C"/>
    <w:rsid w:val="00BD7A50"/>
    <w:rsid w:val="00BE1014"/>
    <w:rsid w:val="00BE10BB"/>
    <w:rsid w:val="00BE18A3"/>
    <w:rsid w:val="00BE22CA"/>
    <w:rsid w:val="00BE2F83"/>
    <w:rsid w:val="00BE3809"/>
    <w:rsid w:val="00BE3CFD"/>
    <w:rsid w:val="00BE3E4E"/>
    <w:rsid w:val="00BE4B79"/>
    <w:rsid w:val="00BE52A8"/>
    <w:rsid w:val="00BE6CB7"/>
    <w:rsid w:val="00BE71DC"/>
    <w:rsid w:val="00BF1067"/>
    <w:rsid w:val="00BF1B27"/>
    <w:rsid w:val="00BF20DB"/>
    <w:rsid w:val="00BF2C76"/>
    <w:rsid w:val="00BF55A5"/>
    <w:rsid w:val="00BF5A08"/>
    <w:rsid w:val="00BF69CA"/>
    <w:rsid w:val="00BF73D3"/>
    <w:rsid w:val="00BF7D1F"/>
    <w:rsid w:val="00BF7EE9"/>
    <w:rsid w:val="00BF7FE5"/>
    <w:rsid w:val="00C03EE0"/>
    <w:rsid w:val="00C0414E"/>
    <w:rsid w:val="00C050AE"/>
    <w:rsid w:val="00C0564F"/>
    <w:rsid w:val="00C056FA"/>
    <w:rsid w:val="00C06267"/>
    <w:rsid w:val="00C06596"/>
    <w:rsid w:val="00C06B44"/>
    <w:rsid w:val="00C06E2D"/>
    <w:rsid w:val="00C06F70"/>
    <w:rsid w:val="00C07895"/>
    <w:rsid w:val="00C10DFE"/>
    <w:rsid w:val="00C1162E"/>
    <w:rsid w:val="00C128C6"/>
    <w:rsid w:val="00C12992"/>
    <w:rsid w:val="00C12B55"/>
    <w:rsid w:val="00C12CD0"/>
    <w:rsid w:val="00C12D1D"/>
    <w:rsid w:val="00C130F4"/>
    <w:rsid w:val="00C1356F"/>
    <w:rsid w:val="00C146F4"/>
    <w:rsid w:val="00C16511"/>
    <w:rsid w:val="00C17852"/>
    <w:rsid w:val="00C209D3"/>
    <w:rsid w:val="00C21262"/>
    <w:rsid w:val="00C21916"/>
    <w:rsid w:val="00C21FB2"/>
    <w:rsid w:val="00C22BD8"/>
    <w:rsid w:val="00C243CA"/>
    <w:rsid w:val="00C244AE"/>
    <w:rsid w:val="00C24D66"/>
    <w:rsid w:val="00C24E2E"/>
    <w:rsid w:val="00C25240"/>
    <w:rsid w:val="00C26BB9"/>
    <w:rsid w:val="00C26C8F"/>
    <w:rsid w:val="00C2746A"/>
    <w:rsid w:val="00C275CA"/>
    <w:rsid w:val="00C30C8F"/>
    <w:rsid w:val="00C30E93"/>
    <w:rsid w:val="00C32AFA"/>
    <w:rsid w:val="00C3385A"/>
    <w:rsid w:val="00C33F07"/>
    <w:rsid w:val="00C34817"/>
    <w:rsid w:val="00C349B2"/>
    <w:rsid w:val="00C3508A"/>
    <w:rsid w:val="00C3558A"/>
    <w:rsid w:val="00C358F5"/>
    <w:rsid w:val="00C35ED0"/>
    <w:rsid w:val="00C35F95"/>
    <w:rsid w:val="00C3764E"/>
    <w:rsid w:val="00C37AE5"/>
    <w:rsid w:val="00C37F56"/>
    <w:rsid w:val="00C40098"/>
    <w:rsid w:val="00C4083D"/>
    <w:rsid w:val="00C40995"/>
    <w:rsid w:val="00C433E0"/>
    <w:rsid w:val="00C4466C"/>
    <w:rsid w:val="00C447DF"/>
    <w:rsid w:val="00C44B28"/>
    <w:rsid w:val="00C4537C"/>
    <w:rsid w:val="00C47553"/>
    <w:rsid w:val="00C512B7"/>
    <w:rsid w:val="00C5223F"/>
    <w:rsid w:val="00C53C6E"/>
    <w:rsid w:val="00C542F3"/>
    <w:rsid w:val="00C549E1"/>
    <w:rsid w:val="00C565D5"/>
    <w:rsid w:val="00C57DD6"/>
    <w:rsid w:val="00C60371"/>
    <w:rsid w:val="00C60A7F"/>
    <w:rsid w:val="00C6122E"/>
    <w:rsid w:val="00C61371"/>
    <w:rsid w:val="00C61BC0"/>
    <w:rsid w:val="00C621D8"/>
    <w:rsid w:val="00C62D67"/>
    <w:rsid w:val="00C63479"/>
    <w:rsid w:val="00C638CA"/>
    <w:rsid w:val="00C651F1"/>
    <w:rsid w:val="00C659EA"/>
    <w:rsid w:val="00C65B28"/>
    <w:rsid w:val="00C66CA0"/>
    <w:rsid w:val="00C67D12"/>
    <w:rsid w:val="00C7069D"/>
    <w:rsid w:val="00C70A11"/>
    <w:rsid w:val="00C71859"/>
    <w:rsid w:val="00C751F8"/>
    <w:rsid w:val="00C75612"/>
    <w:rsid w:val="00C75AA4"/>
    <w:rsid w:val="00C80279"/>
    <w:rsid w:val="00C80D6D"/>
    <w:rsid w:val="00C818D9"/>
    <w:rsid w:val="00C81DCB"/>
    <w:rsid w:val="00C82A0E"/>
    <w:rsid w:val="00C83113"/>
    <w:rsid w:val="00C8381E"/>
    <w:rsid w:val="00C85B4F"/>
    <w:rsid w:val="00C861E1"/>
    <w:rsid w:val="00C86A89"/>
    <w:rsid w:val="00C91AB2"/>
    <w:rsid w:val="00C920B2"/>
    <w:rsid w:val="00C922D1"/>
    <w:rsid w:val="00C92850"/>
    <w:rsid w:val="00C92ADC"/>
    <w:rsid w:val="00C93B18"/>
    <w:rsid w:val="00C93D65"/>
    <w:rsid w:val="00C93EB9"/>
    <w:rsid w:val="00C9400B"/>
    <w:rsid w:val="00C94324"/>
    <w:rsid w:val="00C97A2C"/>
    <w:rsid w:val="00CA01A3"/>
    <w:rsid w:val="00CA0D37"/>
    <w:rsid w:val="00CA17C2"/>
    <w:rsid w:val="00CA1C1A"/>
    <w:rsid w:val="00CA2618"/>
    <w:rsid w:val="00CA2B55"/>
    <w:rsid w:val="00CA37F6"/>
    <w:rsid w:val="00CA42D1"/>
    <w:rsid w:val="00CA55E0"/>
    <w:rsid w:val="00CA7C3E"/>
    <w:rsid w:val="00CB0E28"/>
    <w:rsid w:val="00CB0F3A"/>
    <w:rsid w:val="00CB1ECC"/>
    <w:rsid w:val="00CB25A1"/>
    <w:rsid w:val="00CB443F"/>
    <w:rsid w:val="00CB6B7F"/>
    <w:rsid w:val="00CB6F1B"/>
    <w:rsid w:val="00CB6F24"/>
    <w:rsid w:val="00CB7564"/>
    <w:rsid w:val="00CB7E16"/>
    <w:rsid w:val="00CC02BF"/>
    <w:rsid w:val="00CC0ED6"/>
    <w:rsid w:val="00CC14D7"/>
    <w:rsid w:val="00CC1B4A"/>
    <w:rsid w:val="00CC1BF4"/>
    <w:rsid w:val="00CC235D"/>
    <w:rsid w:val="00CC2C41"/>
    <w:rsid w:val="00CC2D88"/>
    <w:rsid w:val="00CC2E3D"/>
    <w:rsid w:val="00CC43F6"/>
    <w:rsid w:val="00CC485D"/>
    <w:rsid w:val="00CC4DC2"/>
    <w:rsid w:val="00CC4EB3"/>
    <w:rsid w:val="00CC6F4C"/>
    <w:rsid w:val="00CC71BA"/>
    <w:rsid w:val="00CC7629"/>
    <w:rsid w:val="00CC7727"/>
    <w:rsid w:val="00CC79E6"/>
    <w:rsid w:val="00CD112C"/>
    <w:rsid w:val="00CD2468"/>
    <w:rsid w:val="00CD2B26"/>
    <w:rsid w:val="00CD4E65"/>
    <w:rsid w:val="00CD530A"/>
    <w:rsid w:val="00CD5797"/>
    <w:rsid w:val="00CD5BFA"/>
    <w:rsid w:val="00CD6BF6"/>
    <w:rsid w:val="00CE1269"/>
    <w:rsid w:val="00CE191A"/>
    <w:rsid w:val="00CE404D"/>
    <w:rsid w:val="00CE4070"/>
    <w:rsid w:val="00CE42A7"/>
    <w:rsid w:val="00CE44D2"/>
    <w:rsid w:val="00CE459B"/>
    <w:rsid w:val="00CE474F"/>
    <w:rsid w:val="00CE6418"/>
    <w:rsid w:val="00CE65DC"/>
    <w:rsid w:val="00CE6B5E"/>
    <w:rsid w:val="00CE6E21"/>
    <w:rsid w:val="00CE6E4B"/>
    <w:rsid w:val="00CE737A"/>
    <w:rsid w:val="00CE7BA3"/>
    <w:rsid w:val="00CF0519"/>
    <w:rsid w:val="00CF0E1E"/>
    <w:rsid w:val="00CF23D9"/>
    <w:rsid w:val="00CF2AD5"/>
    <w:rsid w:val="00CF57F5"/>
    <w:rsid w:val="00CF5D92"/>
    <w:rsid w:val="00CF7D13"/>
    <w:rsid w:val="00D00DAA"/>
    <w:rsid w:val="00D018E3"/>
    <w:rsid w:val="00D023B4"/>
    <w:rsid w:val="00D024EC"/>
    <w:rsid w:val="00D02660"/>
    <w:rsid w:val="00D0279A"/>
    <w:rsid w:val="00D02EEA"/>
    <w:rsid w:val="00D0359F"/>
    <w:rsid w:val="00D035D2"/>
    <w:rsid w:val="00D0469F"/>
    <w:rsid w:val="00D06DE6"/>
    <w:rsid w:val="00D072CF"/>
    <w:rsid w:val="00D10513"/>
    <w:rsid w:val="00D1092F"/>
    <w:rsid w:val="00D11567"/>
    <w:rsid w:val="00D11EEC"/>
    <w:rsid w:val="00D124EF"/>
    <w:rsid w:val="00D12E8D"/>
    <w:rsid w:val="00D131DB"/>
    <w:rsid w:val="00D13416"/>
    <w:rsid w:val="00D13FBC"/>
    <w:rsid w:val="00D14DF3"/>
    <w:rsid w:val="00D159F2"/>
    <w:rsid w:val="00D1619C"/>
    <w:rsid w:val="00D169D9"/>
    <w:rsid w:val="00D16B32"/>
    <w:rsid w:val="00D171D9"/>
    <w:rsid w:val="00D1751C"/>
    <w:rsid w:val="00D207BF"/>
    <w:rsid w:val="00D20F76"/>
    <w:rsid w:val="00D23659"/>
    <w:rsid w:val="00D23EFA"/>
    <w:rsid w:val="00D24486"/>
    <w:rsid w:val="00D25828"/>
    <w:rsid w:val="00D26C3D"/>
    <w:rsid w:val="00D27A53"/>
    <w:rsid w:val="00D27D09"/>
    <w:rsid w:val="00D3137B"/>
    <w:rsid w:val="00D31D85"/>
    <w:rsid w:val="00D3232D"/>
    <w:rsid w:val="00D32564"/>
    <w:rsid w:val="00D326C8"/>
    <w:rsid w:val="00D34069"/>
    <w:rsid w:val="00D35E0E"/>
    <w:rsid w:val="00D37838"/>
    <w:rsid w:val="00D400CA"/>
    <w:rsid w:val="00D40E4A"/>
    <w:rsid w:val="00D4167A"/>
    <w:rsid w:val="00D4225E"/>
    <w:rsid w:val="00D425F6"/>
    <w:rsid w:val="00D42A4C"/>
    <w:rsid w:val="00D42DAC"/>
    <w:rsid w:val="00D430DF"/>
    <w:rsid w:val="00D43A71"/>
    <w:rsid w:val="00D4481D"/>
    <w:rsid w:val="00D45163"/>
    <w:rsid w:val="00D4582D"/>
    <w:rsid w:val="00D47C09"/>
    <w:rsid w:val="00D50104"/>
    <w:rsid w:val="00D51067"/>
    <w:rsid w:val="00D51352"/>
    <w:rsid w:val="00D517FB"/>
    <w:rsid w:val="00D520B7"/>
    <w:rsid w:val="00D52585"/>
    <w:rsid w:val="00D5259A"/>
    <w:rsid w:val="00D53E74"/>
    <w:rsid w:val="00D53F72"/>
    <w:rsid w:val="00D54582"/>
    <w:rsid w:val="00D54835"/>
    <w:rsid w:val="00D56DB5"/>
    <w:rsid w:val="00D57005"/>
    <w:rsid w:val="00D57CAF"/>
    <w:rsid w:val="00D60093"/>
    <w:rsid w:val="00D61C18"/>
    <w:rsid w:val="00D61EFB"/>
    <w:rsid w:val="00D62AF2"/>
    <w:rsid w:val="00D6407A"/>
    <w:rsid w:val="00D64460"/>
    <w:rsid w:val="00D649E1"/>
    <w:rsid w:val="00D65278"/>
    <w:rsid w:val="00D6628E"/>
    <w:rsid w:val="00D66906"/>
    <w:rsid w:val="00D67A92"/>
    <w:rsid w:val="00D7191A"/>
    <w:rsid w:val="00D72420"/>
    <w:rsid w:val="00D726DE"/>
    <w:rsid w:val="00D72B4A"/>
    <w:rsid w:val="00D732DD"/>
    <w:rsid w:val="00D73FD9"/>
    <w:rsid w:val="00D744F5"/>
    <w:rsid w:val="00D75CF3"/>
    <w:rsid w:val="00D75D2C"/>
    <w:rsid w:val="00D76DE5"/>
    <w:rsid w:val="00D77170"/>
    <w:rsid w:val="00D80544"/>
    <w:rsid w:val="00D805DF"/>
    <w:rsid w:val="00D828E3"/>
    <w:rsid w:val="00D835E4"/>
    <w:rsid w:val="00D843DF"/>
    <w:rsid w:val="00D856A4"/>
    <w:rsid w:val="00D857C9"/>
    <w:rsid w:val="00D858A5"/>
    <w:rsid w:val="00D8733C"/>
    <w:rsid w:val="00D87386"/>
    <w:rsid w:val="00D87A0D"/>
    <w:rsid w:val="00D87C97"/>
    <w:rsid w:val="00D90249"/>
    <w:rsid w:val="00D91B19"/>
    <w:rsid w:val="00D92CC4"/>
    <w:rsid w:val="00D94353"/>
    <w:rsid w:val="00D94FDA"/>
    <w:rsid w:val="00D95FEE"/>
    <w:rsid w:val="00D963B9"/>
    <w:rsid w:val="00DA0A2E"/>
    <w:rsid w:val="00DA1156"/>
    <w:rsid w:val="00DA123A"/>
    <w:rsid w:val="00DA28EF"/>
    <w:rsid w:val="00DA4E4D"/>
    <w:rsid w:val="00DA6C16"/>
    <w:rsid w:val="00DA7868"/>
    <w:rsid w:val="00DA7961"/>
    <w:rsid w:val="00DA7C04"/>
    <w:rsid w:val="00DB0677"/>
    <w:rsid w:val="00DB0BC0"/>
    <w:rsid w:val="00DB4B29"/>
    <w:rsid w:val="00DB631E"/>
    <w:rsid w:val="00DB6A92"/>
    <w:rsid w:val="00DC0745"/>
    <w:rsid w:val="00DC1111"/>
    <w:rsid w:val="00DC12C8"/>
    <w:rsid w:val="00DC1CBE"/>
    <w:rsid w:val="00DC5D0B"/>
    <w:rsid w:val="00DC6CCC"/>
    <w:rsid w:val="00DC6F07"/>
    <w:rsid w:val="00DC7E92"/>
    <w:rsid w:val="00DD09FC"/>
    <w:rsid w:val="00DD1B7B"/>
    <w:rsid w:val="00DD1E54"/>
    <w:rsid w:val="00DD24E1"/>
    <w:rsid w:val="00DD2AA8"/>
    <w:rsid w:val="00DD2E14"/>
    <w:rsid w:val="00DD2E4D"/>
    <w:rsid w:val="00DD37BE"/>
    <w:rsid w:val="00DD3D82"/>
    <w:rsid w:val="00DD42D7"/>
    <w:rsid w:val="00DD445D"/>
    <w:rsid w:val="00DD500F"/>
    <w:rsid w:val="00DD56C0"/>
    <w:rsid w:val="00DD6AF2"/>
    <w:rsid w:val="00DD6BBF"/>
    <w:rsid w:val="00DD748D"/>
    <w:rsid w:val="00DD75F4"/>
    <w:rsid w:val="00DE0540"/>
    <w:rsid w:val="00DE1ECA"/>
    <w:rsid w:val="00DE258F"/>
    <w:rsid w:val="00DE25D7"/>
    <w:rsid w:val="00DE27B8"/>
    <w:rsid w:val="00DE28F6"/>
    <w:rsid w:val="00DE3578"/>
    <w:rsid w:val="00DE3644"/>
    <w:rsid w:val="00DE4B89"/>
    <w:rsid w:val="00DE5063"/>
    <w:rsid w:val="00DE67DF"/>
    <w:rsid w:val="00DE7865"/>
    <w:rsid w:val="00DE7C0E"/>
    <w:rsid w:val="00DF0173"/>
    <w:rsid w:val="00DF0229"/>
    <w:rsid w:val="00DF12C2"/>
    <w:rsid w:val="00DF1C18"/>
    <w:rsid w:val="00DF2866"/>
    <w:rsid w:val="00DF341B"/>
    <w:rsid w:val="00DF5B86"/>
    <w:rsid w:val="00DF5EB5"/>
    <w:rsid w:val="00DF60D5"/>
    <w:rsid w:val="00DF628A"/>
    <w:rsid w:val="00DF63A5"/>
    <w:rsid w:val="00DF7905"/>
    <w:rsid w:val="00E00699"/>
    <w:rsid w:val="00E01F35"/>
    <w:rsid w:val="00E02870"/>
    <w:rsid w:val="00E032A8"/>
    <w:rsid w:val="00E036CA"/>
    <w:rsid w:val="00E043F5"/>
    <w:rsid w:val="00E0472E"/>
    <w:rsid w:val="00E047AE"/>
    <w:rsid w:val="00E05978"/>
    <w:rsid w:val="00E064C5"/>
    <w:rsid w:val="00E072BD"/>
    <w:rsid w:val="00E07301"/>
    <w:rsid w:val="00E10BD4"/>
    <w:rsid w:val="00E10FBC"/>
    <w:rsid w:val="00E113F7"/>
    <w:rsid w:val="00E11F75"/>
    <w:rsid w:val="00E1265A"/>
    <w:rsid w:val="00E128CE"/>
    <w:rsid w:val="00E1319A"/>
    <w:rsid w:val="00E139DF"/>
    <w:rsid w:val="00E145EC"/>
    <w:rsid w:val="00E14C58"/>
    <w:rsid w:val="00E153D5"/>
    <w:rsid w:val="00E15C08"/>
    <w:rsid w:val="00E15CD4"/>
    <w:rsid w:val="00E1600E"/>
    <w:rsid w:val="00E16089"/>
    <w:rsid w:val="00E16942"/>
    <w:rsid w:val="00E16E19"/>
    <w:rsid w:val="00E17528"/>
    <w:rsid w:val="00E1760B"/>
    <w:rsid w:val="00E17720"/>
    <w:rsid w:val="00E20067"/>
    <w:rsid w:val="00E208D1"/>
    <w:rsid w:val="00E20B65"/>
    <w:rsid w:val="00E20F63"/>
    <w:rsid w:val="00E227D5"/>
    <w:rsid w:val="00E23526"/>
    <w:rsid w:val="00E24207"/>
    <w:rsid w:val="00E24E26"/>
    <w:rsid w:val="00E24F3D"/>
    <w:rsid w:val="00E25799"/>
    <w:rsid w:val="00E274A3"/>
    <w:rsid w:val="00E27792"/>
    <w:rsid w:val="00E30380"/>
    <w:rsid w:val="00E30B55"/>
    <w:rsid w:val="00E31A54"/>
    <w:rsid w:val="00E31D8F"/>
    <w:rsid w:val="00E32FD6"/>
    <w:rsid w:val="00E334EF"/>
    <w:rsid w:val="00E349DC"/>
    <w:rsid w:val="00E35A62"/>
    <w:rsid w:val="00E3660A"/>
    <w:rsid w:val="00E36D4B"/>
    <w:rsid w:val="00E40175"/>
    <w:rsid w:val="00E4064C"/>
    <w:rsid w:val="00E41F5F"/>
    <w:rsid w:val="00E42A00"/>
    <w:rsid w:val="00E42B4C"/>
    <w:rsid w:val="00E44651"/>
    <w:rsid w:val="00E46A5E"/>
    <w:rsid w:val="00E46FD4"/>
    <w:rsid w:val="00E50268"/>
    <w:rsid w:val="00E5084D"/>
    <w:rsid w:val="00E53061"/>
    <w:rsid w:val="00E53487"/>
    <w:rsid w:val="00E53FC3"/>
    <w:rsid w:val="00E55A4E"/>
    <w:rsid w:val="00E566D5"/>
    <w:rsid w:val="00E56FF8"/>
    <w:rsid w:val="00E570EF"/>
    <w:rsid w:val="00E60B2D"/>
    <w:rsid w:val="00E60E42"/>
    <w:rsid w:val="00E62398"/>
    <w:rsid w:val="00E63794"/>
    <w:rsid w:val="00E65E6D"/>
    <w:rsid w:val="00E66381"/>
    <w:rsid w:val="00E671FE"/>
    <w:rsid w:val="00E67DD2"/>
    <w:rsid w:val="00E70051"/>
    <w:rsid w:val="00E722E8"/>
    <w:rsid w:val="00E72C8C"/>
    <w:rsid w:val="00E72D75"/>
    <w:rsid w:val="00E73271"/>
    <w:rsid w:val="00E73612"/>
    <w:rsid w:val="00E736DD"/>
    <w:rsid w:val="00E749C5"/>
    <w:rsid w:val="00E753E0"/>
    <w:rsid w:val="00E75466"/>
    <w:rsid w:val="00E75986"/>
    <w:rsid w:val="00E76A10"/>
    <w:rsid w:val="00E76B52"/>
    <w:rsid w:val="00E807C7"/>
    <w:rsid w:val="00E8097C"/>
    <w:rsid w:val="00E81DF1"/>
    <w:rsid w:val="00E82738"/>
    <w:rsid w:val="00E836E0"/>
    <w:rsid w:val="00E857D0"/>
    <w:rsid w:val="00E8658B"/>
    <w:rsid w:val="00E86CF7"/>
    <w:rsid w:val="00E86DA0"/>
    <w:rsid w:val="00E900D6"/>
    <w:rsid w:val="00E90D78"/>
    <w:rsid w:val="00E91855"/>
    <w:rsid w:val="00E91A47"/>
    <w:rsid w:val="00E9251F"/>
    <w:rsid w:val="00E94566"/>
    <w:rsid w:val="00E95976"/>
    <w:rsid w:val="00E9599D"/>
    <w:rsid w:val="00E95A87"/>
    <w:rsid w:val="00E9616B"/>
    <w:rsid w:val="00E964DC"/>
    <w:rsid w:val="00E96DCF"/>
    <w:rsid w:val="00E97A23"/>
    <w:rsid w:val="00E97D4F"/>
    <w:rsid w:val="00EA05CF"/>
    <w:rsid w:val="00EA0A45"/>
    <w:rsid w:val="00EA108A"/>
    <w:rsid w:val="00EA21BD"/>
    <w:rsid w:val="00EA22B1"/>
    <w:rsid w:val="00EA2641"/>
    <w:rsid w:val="00EA26B6"/>
    <w:rsid w:val="00EA2A31"/>
    <w:rsid w:val="00EA39EC"/>
    <w:rsid w:val="00EA41B2"/>
    <w:rsid w:val="00EA444A"/>
    <w:rsid w:val="00EA65B4"/>
    <w:rsid w:val="00EA729E"/>
    <w:rsid w:val="00EA72D1"/>
    <w:rsid w:val="00EA752A"/>
    <w:rsid w:val="00EA7A8A"/>
    <w:rsid w:val="00EA7B69"/>
    <w:rsid w:val="00EB054D"/>
    <w:rsid w:val="00EB064C"/>
    <w:rsid w:val="00EB09E4"/>
    <w:rsid w:val="00EB0F29"/>
    <w:rsid w:val="00EB162B"/>
    <w:rsid w:val="00EB1F3A"/>
    <w:rsid w:val="00EB39FC"/>
    <w:rsid w:val="00EB3D0F"/>
    <w:rsid w:val="00EB40BE"/>
    <w:rsid w:val="00EB44BD"/>
    <w:rsid w:val="00EB46E9"/>
    <w:rsid w:val="00EB4CB9"/>
    <w:rsid w:val="00EB5392"/>
    <w:rsid w:val="00EB58A2"/>
    <w:rsid w:val="00EB7879"/>
    <w:rsid w:val="00EB7B7F"/>
    <w:rsid w:val="00EC03C7"/>
    <w:rsid w:val="00EC0889"/>
    <w:rsid w:val="00EC1A22"/>
    <w:rsid w:val="00EC1B61"/>
    <w:rsid w:val="00EC1F3B"/>
    <w:rsid w:val="00EC229F"/>
    <w:rsid w:val="00EC2803"/>
    <w:rsid w:val="00EC28FF"/>
    <w:rsid w:val="00EC2B74"/>
    <w:rsid w:val="00EC37B9"/>
    <w:rsid w:val="00EC3809"/>
    <w:rsid w:val="00EC3AEB"/>
    <w:rsid w:val="00EC3C44"/>
    <w:rsid w:val="00EC3DA0"/>
    <w:rsid w:val="00EC5E38"/>
    <w:rsid w:val="00EC691B"/>
    <w:rsid w:val="00EC73A7"/>
    <w:rsid w:val="00EC799C"/>
    <w:rsid w:val="00EC7E48"/>
    <w:rsid w:val="00ED0549"/>
    <w:rsid w:val="00ED2F40"/>
    <w:rsid w:val="00ED4AEF"/>
    <w:rsid w:val="00ED54B1"/>
    <w:rsid w:val="00ED59A2"/>
    <w:rsid w:val="00ED751F"/>
    <w:rsid w:val="00ED7F9F"/>
    <w:rsid w:val="00EE0229"/>
    <w:rsid w:val="00EE1926"/>
    <w:rsid w:val="00EE24AA"/>
    <w:rsid w:val="00EE3313"/>
    <w:rsid w:val="00EE42C6"/>
    <w:rsid w:val="00EE43A1"/>
    <w:rsid w:val="00EE53F8"/>
    <w:rsid w:val="00EE577D"/>
    <w:rsid w:val="00EE5B96"/>
    <w:rsid w:val="00EE6F5B"/>
    <w:rsid w:val="00EF0402"/>
    <w:rsid w:val="00EF07FC"/>
    <w:rsid w:val="00EF135B"/>
    <w:rsid w:val="00EF17F6"/>
    <w:rsid w:val="00EF231B"/>
    <w:rsid w:val="00EF26A0"/>
    <w:rsid w:val="00EF2AE4"/>
    <w:rsid w:val="00EF2DF3"/>
    <w:rsid w:val="00EF3B12"/>
    <w:rsid w:val="00EF4714"/>
    <w:rsid w:val="00EF4D54"/>
    <w:rsid w:val="00EF4EF8"/>
    <w:rsid w:val="00EF50B6"/>
    <w:rsid w:val="00F0004A"/>
    <w:rsid w:val="00F00E9F"/>
    <w:rsid w:val="00F01000"/>
    <w:rsid w:val="00F014E0"/>
    <w:rsid w:val="00F044B3"/>
    <w:rsid w:val="00F044E6"/>
    <w:rsid w:val="00F0466F"/>
    <w:rsid w:val="00F04699"/>
    <w:rsid w:val="00F054ED"/>
    <w:rsid w:val="00F06074"/>
    <w:rsid w:val="00F06A9B"/>
    <w:rsid w:val="00F0735A"/>
    <w:rsid w:val="00F0799E"/>
    <w:rsid w:val="00F079E0"/>
    <w:rsid w:val="00F11AA1"/>
    <w:rsid w:val="00F1267E"/>
    <w:rsid w:val="00F12FD7"/>
    <w:rsid w:val="00F13178"/>
    <w:rsid w:val="00F13C9C"/>
    <w:rsid w:val="00F1535A"/>
    <w:rsid w:val="00F157CC"/>
    <w:rsid w:val="00F17C55"/>
    <w:rsid w:val="00F17DAD"/>
    <w:rsid w:val="00F20E16"/>
    <w:rsid w:val="00F22B9B"/>
    <w:rsid w:val="00F25165"/>
    <w:rsid w:val="00F25D8B"/>
    <w:rsid w:val="00F25F01"/>
    <w:rsid w:val="00F268F0"/>
    <w:rsid w:val="00F26C74"/>
    <w:rsid w:val="00F26C8E"/>
    <w:rsid w:val="00F27138"/>
    <w:rsid w:val="00F271B2"/>
    <w:rsid w:val="00F300A2"/>
    <w:rsid w:val="00F3045B"/>
    <w:rsid w:val="00F30B2B"/>
    <w:rsid w:val="00F31877"/>
    <w:rsid w:val="00F327BB"/>
    <w:rsid w:val="00F34102"/>
    <w:rsid w:val="00F34A50"/>
    <w:rsid w:val="00F3546B"/>
    <w:rsid w:val="00F361B5"/>
    <w:rsid w:val="00F363CC"/>
    <w:rsid w:val="00F370EE"/>
    <w:rsid w:val="00F37132"/>
    <w:rsid w:val="00F37EBA"/>
    <w:rsid w:val="00F439EB"/>
    <w:rsid w:val="00F4574D"/>
    <w:rsid w:val="00F45FBB"/>
    <w:rsid w:val="00F4731F"/>
    <w:rsid w:val="00F47355"/>
    <w:rsid w:val="00F47617"/>
    <w:rsid w:val="00F50DFC"/>
    <w:rsid w:val="00F51495"/>
    <w:rsid w:val="00F523DE"/>
    <w:rsid w:val="00F53321"/>
    <w:rsid w:val="00F533A0"/>
    <w:rsid w:val="00F53E93"/>
    <w:rsid w:val="00F54B94"/>
    <w:rsid w:val="00F55D09"/>
    <w:rsid w:val="00F55EDD"/>
    <w:rsid w:val="00F5652E"/>
    <w:rsid w:val="00F5684B"/>
    <w:rsid w:val="00F56A33"/>
    <w:rsid w:val="00F57248"/>
    <w:rsid w:val="00F607F0"/>
    <w:rsid w:val="00F61F18"/>
    <w:rsid w:val="00F62C84"/>
    <w:rsid w:val="00F62D6F"/>
    <w:rsid w:val="00F62F77"/>
    <w:rsid w:val="00F6385E"/>
    <w:rsid w:val="00F63917"/>
    <w:rsid w:val="00F63993"/>
    <w:rsid w:val="00F63A73"/>
    <w:rsid w:val="00F648E2"/>
    <w:rsid w:val="00F649D4"/>
    <w:rsid w:val="00F65427"/>
    <w:rsid w:val="00F65545"/>
    <w:rsid w:val="00F657E9"/>
    <w:rsid w:val="00F66080"/>
    <w:rsid w:val="00F666E4"/>
    <w:rsid w:val="00F66891"/>
    <w:rsid w:val="00F67198"/>
    <w:rsid w:val="00F67C5E"/>
    <w:rsid w:val="00F70A82"/>
    <w:rsid w:val="00F72646"/>
    <w:rsid w:val="00F733E7"/>
    <w:rsid w:val="00F7395E"/>
    <w:rsid w:val="00F74246"/>
    <w:rsid w:val="00F74318"/>
    <w:rsid w:val="00F7465F"/>
    <w:rsid w:val="00F74A13"/>
    <w:rsid w:val="00F75648"/>
    <w:rsid w:val="00F75AEB"/>
    <w:rsid w:val="00F75F51"/>
    <w:rsid w:val="00F77407"/>
    <w:rsid w:val="00F80351"/>
    <w:rsid w:val="00F82291"/>
    <w:rsid w:val="00F82844"/>
    <w:rsid w:val="00F82F06"/>
    <w:rsid w:val="00F83307"/>
    <w:rsid w:val="00F83652"/>
    <w:rsid w:val="00F839CC"/>
    <w:rsid w:val="00F84068"/>
    <w:rsid w:val="00F84567"/>
    <w:rsid w:val="00F84D80"/>
    <w:rsid w:val="00F85AED"/>
    <w:rsid w:val="00F86D74"/>
    <w:rsid w:val="00F91442"/>
    <w:rsid w:val="00F919DC"/>
    <w:rsid w:val="00F922B9"/>
    <w:rsid w:val="00F93294"/>
    <w:rsid w:val="00F94482"/>
    <w:rsid w:val="00F95212"/>
    <w:rsid w:val="00F95BB8"/>
    <w:rsid w:val="00F96833"/>
    <w:rsid w:val="00F968C8"/>
    <w:rsid w:val="00F974AB"/>
    <w:rsid w:val="00F9C714"/>
    <w:rsid w:val="00FA01F1"/>
    <w:rsid w:val="00FA09FD"/>
    <w:rsid w:val="00FA0A3F"/>
    <w:rsid w:val="00FA0DB8"/>
    <w:rsid w:val="00FA2E54"/>
    <w:rsid w:val="00FA3931"/>
    <w:rsid w:val="00FA3E6D"/>
    <w:rsid w:val="00FA40BA"/>
    <w:rsid w:val="00FA4C25"/>
    <w:rsid w:val="00FA5445"/>
    <w:rsid w:val="00FA56AC"/>
    <w:rsid w:val="00FA68D6"/>
    <w:rsid w:val="00FA71C7"/>
    <w:rsid w:val="00FA71E5"/>
    <w:rsid w:val="00FA7A23"/>
    <w:rsid w:val="00FB018B"/>
    <w:rsid w:val="00FB1435"/>
    <w:rsid w:val="00FB23A4"/>
    <w:rsid w:val="00FB2DDE"/>
    <w:rsid w:val="00FB2E2B"/>
    <w:rsid w:val="00FB3DC4"/>
    <w:rsid w:val="00FC1B0E"/>
    <w:rsid w:val="00FC1C9E"/>
    <w:rsid w:val="00FC1E4F"/>
    <w:rsid w:val="00FC2321"/>
    <w:rsid w:val="00FC2352"/>
    <w:rsid w:val="00FC39B2"/>
    <w:rsid w:val="00FC4385"/>
    <w:rsid w:val="00FC4730"/>
    <w:rsid w:val="00FC61F0"/>
    <w:rsid w:val="00FC679A"/>
    <w:rsid w:val="00FC6DA9"/>
    <w:rsid w:val="00FC6EFF"/>
    <w:rsid w:val="00FD29FF"/>
    <w:rsid w:val="00FD3336"/>
    <w:rsid w:val="00FD341F"/>
    <w:rsid w:val="00FD3959"/>
    <w:rsid w:val="00FD435D"/>
    <w:rsid w:val="00FD4D65"/>
    <w:rsid w:val="00FD668C"/>
    <w:rsid w:val="00FD7ACB"/>
    <w:rsid w:val="00FD7D45"/>
    <w:rsid w:val="00FE01EB"/>
    <w:rsid w:val="00FE174B"/>
    <w:rsid w:val="00FE1F09"/>
    <w:rsid w:val="00FE2C49"/>
    <w:rsid w:val="00FE395C"/>
    <w:rsid w:val="00FE3DFF"/>
    <w:rsid w:val="00FE4C93"/>
    <w:rsid w:val="00FE62E8"/>
    <w:rsid w:val="00FE6BC9"/>
    <w:rsid w:val="00FE6FF0"/>
    <w:rsid w:val="00FE70E8"/>
    <w:rsid w:val="00FE710C"/>
    <w:rsid w:val="00FE7404"/>
    <w:rsid w:val="00FE7F4B"/>
    <w:rsid w:val="00FF0559"/>
    <w:rsid w:val="00FF05BD"/>
    <w:rsid w:val="00FF0779"/>
    <w:rsid w:val="00FF29A6"/>
    <w:rsid w:val="00FF2A86"/>
    <w:rsid w:val="00FF2FDF"/>
    <w:rsid w:val="00FF36E3"/>
    <w:rsid w:val="00FF377F"/>
    <w:rsid w:val="00FF3C3B"/>
    <w:rsid w:val="00FF3F70"/>
    <w:rsid w:val="00FF41C4"/>
    <w:rsid w:val="00FF485D"/>
    <w:rsid w:val="00FF559A"/>
    <w:rsid w:val="00FF58E8"/>
    <w:rsid w:val="00FF5CF5"/>
    <w:rsid w:val="00FF65BD"/>
    <w:rsid w:val="00FF6996"/>
    <w:rsid w:val="00FF79EC"/>
    <w:rsid w:val="010CFBFA"/>
    <w:rsid w:val="01154654"/>
    <w:rsid w:val="01263DFE"/>
    <w:rsid w:val="014B095E"/>
    <w:rsid w:val="015D309D"/>
    <w:rsid w:val="01956594"/>
    <w:rsid w:val="02204E6D"/>
    <w:rsid w:val="025F981E"/>
    <w:rsid w:val="0267E0D7"/>
    <w:rsid w:val="028DC9FC"/>
    <w:rsid w:val="02CAA7FD"/>
    <w:rsid w:val="031F6682"/>
    <w:rsid w:val="035F5B6C"/>
    <w:rsid w:val="036223E3"/>
    <w:rsid w:val="0381BEC7"/>
    <w:rsid w:val="03BC59CD"/>
    <w:rsid w:val="03EE3748"/>
    <w:rsid w:val="03F94536"/>
    <w:rsid w:val="046A3AAF"/>
    <w:rsid w:val="04FD84E8"/>
    <w:rsid w:val="04FE093D"/>
    <w:rsid w:val="055376B8"/>
    <w:rsid w:val="0566459D"/>
    <w:rsid w:val="061579CB"/>
    <w:rsid w:val="06291433"/>
    <w:rsid w:val="062C94E1"/>
    <w:rsid w:val="06823A6A"/>
    <w:rsid w:val="076C5103"/>
    <w:rsid w:val="078E657B"/>
    <w:rsid w:val="07CE6572"/>
    <w:rsid w:val="082AD117"/>
    <w:rsid w:val="086F8EB6"/>
    <w:rsid w:val="089C5977"/>
    <w:rsid w:val="08E5FDA2"/>
    <w:rsid w:val="090A8331"/>
    <w:rsid w:val="091850B3"/>
    <w:rsid w:val="092F036C"/>
    <w:rsid w:val="0948121E"/>
    <w:rsid w:val="09D0408D"/>
    <w:rsid w:val="09E3DC50"/>
    <w:rsid w:val="0A59B168"/>
    <w:rsid w:val="0A62FE74"/>
    <w:rsid w:val="0AD99C61"/>
    <w:rsid w:val="0AF76E78"/>
    <w:rsid w:val="0B657D15"/>
    <w:rsid w:val="0BB3CC9F"/>
    <w:rsid w:val="0C5C062B"/>
    <w:rsid w:val="0CAFAEA5"/>
    <w:rsid w:val="0CDAC1B9"/>
    <w:rsid w:val="0D10B88A"/>
    <w:rsid w:val="0D300FCD"/>
    <w:rsid w:val="0D64C6E6"/>
    <w:rsid w:val="0D947412"/>
    <w:rsid w:val="0DA9B35D"/>
    <w:rsid w:val="0DB39199"/>
    <w:rsid w:val="0DB6E357"/>
    <w:rsid w:val="0E379F86"/>
    <w:rsid w:val="0E7F6706"/>
    <w:rsid w:val="0EBF134A"/>
    <w:rsid w:val="0F2F540D"/>
    <w:rsid w:val="0F360C90"/>
    <w:rsid w:val="0F8066B8"/>
    <w:rsid w:val="0FBB87DB"/>
    <w:rsid w:val="0FC1E5CD"/>
    <w:rsid w:val="0FD327CC"/>
    <w:rsid w:val="0FF0A3C9"/>
    <w:rsid w:val="0FF33478"/>
    <w:rsid w:val="10826F6E"/>
    <w:rsid w:val="10B3F273"/>
    <w:rsid w:val="10EF6CBE"/>
    <w:rsid w:val="114264A4"/>
    <w:rsid w:val="115C3B50"/>
    <w:rsid w:val="11C08F7B"/>
    <w:rsid w:val="11C92DE1"/>
    <w:rsid w:val="11EC560F"/>
    <w:rsid w:val="11EE9BF9"/>
    <w:rsid w:val="1215029B"/>
    <w:rsid w:val="122B489D"/>
    <w:rsid w:val="122BE34B"/>
    <w:rsid w:val="12B44EC2"/>
    <w:rsid w:val="12D2D0F5"/>
    <w:rsid w:val="12DB778F"/>
    <w:rsid w:val="13103C35"/>
    <w:rsid w:val="1359396B"/>
    <w:rsid w:val="138E0C5E"/>
    <w:rsid w:val="13ACCFBD"/>
    <w:rsid w:val="13B8FB3C"/>
    <w:rsid w:val="13C887A2"/>
    <w:rsid w:val="13D177C8"/>
    <w:rsid w:val="13D8B4D1"/>
    <w:rsid w:val="13F66607"/>
    <w:rsid w:val="14072390"/>
    <w:rsid w:val="144243C2"/>
    <w:rsid w:val="147BC8C6"/>
    <w:rsid w:val="1491A610"/>
    <w:rsid w:val="14B88189"/>
    <w:rsid w:val="14CAC5A5"/>
    <w:rsid w:val="14E60EB5"/>
    <w:rsid w:val="1522E194"/>
    <w:rsid w:val="1573298E"/>
    <w:rsid w:val="158EB058"/>
    <w:rsid w:val="161549CC"/>
    <w:rsid w:val="162766CE"/>
    <w:rsid w:val="169B8E68"/>
    <w:rsid w:val="16A7C335"/>
    <w:rsid w:val="17177291"/>
    <w:rsid w:val="172285D3"/>
    <w:rsid w:val="17A221FF"/>
    <w:rsid w:val="17B13236"/>
    <w:rsid w:val="17C9C974"/>
    <w:rsid w:val="17D6123F"/>
    <w:rsid w:val="186A6803"/>
    <w:rsid w:val="186CE884"/>
    <w:rsid w:val="186D3AB5"/>
    <w:rsid w:val="18BB5A33"/>
    <w:rsid w:val="18E55545"/>
    <w:rsid w:val="18FD7CC3"/>
    <w:rsid w:val="19B7F51C"/>
    <w:rsid w:val="1A03D3C6"/>
    <w:rsid w:val="1A2E3C74"/>
    <w:rsid w:val="1A325F1E"/>
    <w:rsid w:val="1A36580E"/>
    <w:rsid w:val="1A691732"/>
    <w:rsid w:val="1A715885"/>
    <w:rsid w:val="1AB06A60"/>
    <w:rsid w:val="1ABF767B"/>
    <w:rsid w:val="1B3BCA70"/>
    <w:rsid w:val="1B44B355"/>
    <w:rsid w:val="1B7808C9"/>
    <w:rsid w:val="1B78B7DE"/>
    <w:rsid w:val="1BCDD70B"/>
    <w:rsid w:val="1C0C5ECD"/>
    <w:rsid w:val="1C18164E"/>
    <w:rsid w:val="1C30EE52"/>
    <w:rsid w:val="1C3B806E"/>
    <w:rsid w:val="1C552506"/>
    <w:rsid w:val="1C69E202"/>
    <w:rsid w:val="1CA666C3"/>
    <w:rsid w:val="1CF52562"/>
    <w:rsid w:val="1D1EF913"/>
    <w:rsid w:val="1D5DAF40"/>
    <w:rsid w:val="1D95B0C4"/>
    <w:rsid w:val="1DA760AF"/>
    <w:rsid w:val="1DE6B57C"/>
    <w:rsid w:val="1E3191AF"/>
    <w:rsid w:val="1EC9129E"/>
    <w:rsid w:val="1ECFEC2B"/>
    <w:rsid w:val="1EEA89AD"/>
    <w:rsid w:val="1F4067C9"/>
    <w:rsid w:val="1F6B57AA"/>
    <w:rsid w:val="1F76B124"/>
    <w:rsid w:val="1F94529B"/>
    <w:rsid w:val="1FD7DC31"/>
    <w:rsid w:val="1FFBAE78"/>
    <w:rsid w:val="2013B2AC"/>
    <w:rsid w:val="20611D5E"/>
    <w:rsid w:val="20CD5716"/>
    <w:rsid w:val="20DFE15E"/>
    <w:rsid w:val="21318BB9"/>
    <w:rsid w:val="22007F63"/>
    <w:rsid w:val="2224179B"/>
    <w:rsid w:val="22939994"/>
    <w:rsid w:val="2296CC59"/>
    <w:rsid w:val="22AA93DF"/>
    <w:rsid w:val="22C074E8"/>
    <w:rsid w:val="234D4507"/>
    <w:rsid w:val="23712E62"/>
    <w:rsid w:val="2395000A"/>
    <w:rsid w:val="23AD8266"/>
    <w:rsid w:val="23CFBAB9"/>
    <w:rsid w:val="23D75919"/>
    <w:rsid w:val="23FC0F8A"/>
    <w:rsid w:val="243A244E"/>
    <w:rsid w:val="247A6026"/>
    <w:rsid w:val="2495C2ED"/>
    <w:rsid w:val="24BE5D54"/>
    <w:rsid w:val="24D2177C"/>
    <w:rsid w:val="25532081"/>
    <w:rsid w:val="255BE454"/>
    <w:rsid w:val="255EE718"/>
    <w:rsid w:val="25707044"/>
    <w:rsid w:val="2590CA51"/>
    <w:rsid w:val="25918686"/>
    <w:rsid w:val="25D75B95"/>
    <w:rsid w:val="25DD25E4"/>
    <w:rsid w:val="2645D95B"/>
    <w:rsid w:val="269A7C95"/>
    <w:rsid w:val="26DDF4B6"/>
    <w:rsid w:val="2729EED0"/>
    <w:rsid w:val="27982858"/>
    <w:rsid w:val="27A63F6C"/>
    <w:rsid w:val="27BA96FC"/>
    <w:rsid w:val="27DDE1B4"/>
    <w:rsid w:val="27EB4A5B"/>
    <w:rsid w:val="27EC4E1D"/>
    <w:rsid w:val="281DA94D"/>
    <w:rsid w:val="282DC512"/>
    <w:rsid w:val="28741138"/>
    <w:rsid w:val="28ABAF04"/>
    <w:rsid w:val="28C2E5EB"/>
    <w:rsid w:val="28CE43E7"/>
    <w:rsid w:val="28D10E0D"/>
    <w:rsid w:val="28ECFCFB"/>
    <w:rsid w:val="2906AA0C"/>
    <w:rsid w:val="29498843"/>
    <w:rsid w:val="29A64FF1"/>
    <w:rsid w:val="29C52904"/>
    <w:rsid w:val="29D932DF"/>
    <w:rsid w:val="29F926F4"/>
    <w:rsid w:val="2A061F21"/>
    <w:rsid w:val="2A0D7E21"/>
    <w:rsid w:val="2A2707B8"/>
    <w:rsid w:val="2A34F3A9"/>
    <w:rsid w:val="2A717C25"/>
    <w:rsid w:val="2A867084"/>
    <w:rsid w:val="2AA10DD6"/>
    <w:rsid w:val="2AAC7D6C"/>
    <w:rsid w:val="2AF81A37"/>
    <w:rsid w:val="2B937FBB"/>
    <w:rsid w:val="2BE27BBF"/>
    <w:rsid w:val="2BFBD7BA"/>
    <w:rsid w:val="2C04715E"/>
    <w:rsid w:val="2C2E6C67"/>
    <w:rsid w:val="2C36372D"/>
    <w:rsid w:val="2C4105F8"/>
    <w:rsid w:val="2C47D5B4"/>
    <w:rsid w:val="2C64C087"/>
    <w:rsid w:val="2C6A4B98"/>
    <w:rsid w:val="2C82369F"/>
    <w:rsid w:val="2C939074"/>
    <w:rsid w:val="2CA24F07"/>
    <w:rsid w:val="2D33DE96"/>
    <w:rsid w:val="2D4B1EA7"/>
    <w:rsid w:val="2D5B0DAD"/>
    <w:rsid w:val="2DAC669A"/>
    <w:rsid w:val="2DCC0774"/>
    <w:rsid w:val="2DDB0A58"/>
    <w:rsid w:val="2DE5659E"/>
    <w:rsid w:val="2DF97316"/>
    <w:rsid w:val="2E0FF211"/>
    <w:rsid w:val="2E222F34"/>
    <w:rsid w:val="2E317C74"/>
    <w:rsid w:val="2E67B09F"/>
    <w:rsid w:val="2EA010C3"/>
    <w:rsid w:val="2EAC1F71"/>
    <w:rsid w:val="2F20DBB8"/>
    <w:rsid w:val="2F24D125"/>
    <w:rsid w:val="2F5CBB86"/>
    <w:rsid w:val="2F72FB21"/>
    <w:rsid w:val="2F966A5F"/>
    <w:rsid w:val="2F967506"/>
    <w:rsid w:val="2FA58872"/>
    <w:rsid w:val="2FED9967"/>
    <w:rsid w:val="2FF34B0D"/>
    <w:rsid w:val="300CA82A"/>
    <w:rsid w:val="3016CA85"/>
    <w:rsid w:val="30401D5D"/>
    <w:rsid w:val="30E03797"/>
    <w:rsid w:val="30F1C25E"/>
    <w:rsid w:val="314CB0C3"/>
    <w:rsid w:val="31B51A8D"/>
    <w:rsid w:val="31D62C29"/>
    <w:rsid w:val="31E09EE2"/>
    <w:rsid w:val="31F2A936"/>
    <w:rsid w:val="31F4681C"/>
    <w:rsid w:val="320AF2B0"/>
    <w:rsid w:val="32470A45"/>
    <w:rsid w:val="32638E48"/>
    <w:rsid w:val="3290FAB0"/>
    <w:rsid w:val="330CA367"/>
    <w:rsid w:val="33203F20"/>
    <w:rsid w:val="334B22C1"/>
    <w:rsid w:val="33A47A85"/>
    <w:rsid w:val="33B8423D"/>
    <w:rsid w:val="33E3978A"/>
    <w:rsid w:val="33ED3914"/>
    <w:rsid w:val="3455AB39"/>
    <w:rsid w:val="34B1384D"/>
    <w:rsid w:val="34B55C3A"/>
    <w:rsid w:val="34E5CE2C"/>
    <w:rsid w:val="35046F00"/>
    <w:rsid w:val="35126EDD"/>
    <w:rsid w:val="351BACB9"/>
    <w:rsid w:val="3528633A"/>
    <w:rsid w:val="35A94675"/>
    <w:rsid w:val="35AF57DB"/>
    <w:rsid w:val="36038079"/>
    <w:rsid w:val="3615C6EC"/>
    <w:rsid w:val="3618A13E"/>
    <w:rsid w:val="361FB9B6"/>
    <w:rsid w:val="366B166B"/>
    <w:rsid w:val="368490AF"/>
    <w:rsid w:val="36E3CFEA"/>
    <w:rsid w:val="36F587A0"/>
    <w:rsid w:val="36FD07BA"/>
    <w:rsid w:val="378B9457"/>
    <w:rsid w:val="37E8CACB"/>
    <w:rsid w:val="37F55F02"/>
    <w:rsid w:val="383A97C6"/>
    <w:rsid w:val="3844E79E"/>
    <w:rsid w:val="38841D89"/>
    <w:rsid w:val="38DC560D"/>
    <w:rsid w:val="39177F4F"/>
    <w:rsid w:val="39508758"/>
    <w:rsid w:val="3984CA01"/>
    <w:rsid w:val="39F8FCF5"/>
    <w:rsid w:val="3A05F541"/>
    <w:rsid w:val="3A09C223"/>
    <w:rsid w:val="3A4FD32F"/>
    <w:rsid w:val="3A6F5DE6"/>
    <w:rsid w:val="3A7E94C4"/>
    <w:rsid w:val="3A93D2F3"/>
    <w:rsid w:val="3AA41A9C"/>
    <w:rsid w:val="3B36B05B"/>
    <w:rsid w:val="3B3CFB4B"/>
    <w:rsid w:val="3B53BAA2"/>
    <w:rsid w:val="3B63D20C"/>
    <w:rsid w:val="3B9FC6DF"/>
    <w:rsid w:val="3BC33A07"/>
    <w:rsid w:val="3BED186F"/>
    <w:rsid w:val="3BF5F30C"/>
    <w:rsid w:val="3C26A32A"/>
    <w:rsid w:val="3C72242F"/>
    <w:rsid w:val="3C85482A"/>
    <w:rsid w:val="3C8CAEA7"/>
    <w:rsid w:val="3CFA024F"/>
    <w:rsid w:val="3D2B6B14"/>
    <w:rsid w:val="3E439ECF"/>
    <w:rsid w:val="3E55E064"/>
    <w:rsid w:val="3E78CE96"/>
    <w:rsid w:val="3E85F0B7"/>
    <w:rsid w:val="3EA15630"/>
    <w:rsid w:val="3EC1E325"/>
    <w:rsid w:val="3ECC545C"/>
    <w:rsid w:val="3F36A8D8"/>
    <w:rsid w:val="3F42299D"/>
    <w:rsid w:val="3F7AF009"/>
    <w:rsid w:val="3FEDBE5B"/>
    <w:rsid w:val="4013F49B"/>
    <w:rsid w:val="407E3345"/>
    <w:rsid w:val="4092288B"/>
    <w:rsid w:val="4095027D"/>
    <w:rsid w:val="40AA4E40"/>
    <w:rsid w:val="40C98C03"/>
    <w:rsid w:val="40D1A5CF"/>
    <w:rsid w:val="40F94AD5"/>
    <w:rsid w:val="4142475C"/>
    <w:rsid w:val="4192656F"/>
    <w:rsid w:val="419D73C9"/>
    <w:rsid w:val="41A295DE"/>
    <w:rsid w:val="41B1A1CB"/>
    <w:rsid w:val="41BDBE62"/>
    <w:rsid w:val="41D62BF7"/>
    <w:rsid w:val="41E0A740"/>
    <w:rsid w:val="42127586"/>
    <w:rsid w:val="425C5C66"/>
    <w:rsid w:val="4287A8B7"/>
    <w:rsid w:val="4290A35C"/>
    <w:rsid w:val="42DE1A9E"/>
    <w:rsid w:val="43301FFF"/>
    <w:rsid w:val="435A6DBD"/>
    <w:rsid w:val="43A7C0D8"/>
    <w:rsid w:val="43D817FC"/>
    <w:rsid w:val="43DE44C8"/>
    <w:rsid w:val="43EB5CB6"/>
    <w:rsid w:val="44019032"/>
    <w:rsid w:val="440CC3A5"/>
    <w:rsid w:val="4457B62B"/>
    <w:rsid w:val="445DC25F"/>
    <w:rsid w:val="446CDF5C"/>
    <w:rsid w:val="446F5B08"/>
    <w:rsid w:val="44B0AC48"/>
    <w:rsid w:val="44C1FAF1"/>
    <w:rsid w:val="44DABFEB"/>
    <w:rsid w:val="44F0F4C3"/>
    <w:rsid w:val="45044CF8"/>
    <w:rsid w:val="450EBE60"/>
    <w:rsid w:val="455EB68F"/>
    <w:rsid w:val="45AF5B26"/>
    <w:rsid w:val="45C2D502"/>
    <w:rsid w:val="45CCCB4C"/>
    <w:rsid w:val="460EC119"/>
    <w:rsid w:val="4631D939"/>
    <w:rsid w:val="46342AAC"/>
    <w:rsid w:val="464DCF31"/>
    <w:rsid w:val="468822A3"/>
    <w:rsid w:val="46929AE2"/>
    <w:rsid w:val="46CD08B7"/>
    <w:rsid w:val="47024703"/>
    <w:rsid w:val="470555A0"/>
    <w:rsid w:val="47266C22"/>
    <w:rsid w:val="47274A38"/>
    <w:rsid w:val="4727EC49"/>
    <w:rsid w:val="473F1193"/>
    <w:rsid w:val="4760886C"/>
    <w:rsid w:val="476F59D1"/>
    <w:rsid w:val="48209F52"/>
    <w:rsid w:val="486459E5"/>
    <w:rsid w:val="48B7BE76"/>
    <w:rsid w:val="48BBA6A5"/>
    <w:rsid w:val="48CF1B62"/>
    <w:rsid w:val="48E46C9E"/>
    <w:rsid w:val="491EA18C"/>
    <w:rsid w:val="49289776"/>
    <w:rsid w:val="4974BD81"/>
    <w:rsid w:val="49ED7964"/>
    <w:rsid w:val="49EEBA5A"/>
    <w:rsid w:val="49FAC730"/>
    <w:rsid w:val="4A099D1C"/>
    <w:rsid w:val="4A42BCD6"/>
    <w:rsid w:val="4A63AA41"/>
    <w:rsid w:val="4AD5C2A4"/>
    <w:rsid w:val="4ADB066F"/>
    <w:rsid w:val="4AE6CF5C"/>
    <w:rsid w:val="4B12AA8A"/>
    <w:rsid w:val="4B58210B"/>
    <w:rsid w:val="4B8802F7"/>
    <w:rsid w:val="4BB64119"/>
    <w:rsid w:val="4BB918AB"/>
    <w:rsid w:val="4BC891E7"/>
    <w:rsid w:val="4BEF56A3"/>
    <w:rsid w:val="4C4EB0AC"/>
    <w:rsid w:val="4C715987"/>
    <w:rsid w:val="4C785E45"/>
    <w:rsid w:val="4C791C98"/>
    <w:rsid w:val="4C80CF22"/>
    <w:rsid w:val="4C8D4785"/>
    <w:rsid w:val="4C8E70C1"/>
    <w:rsid w:val="4CCA2763"/>
    <w:rsid w:val="4CD58532"/>
    <w:rsid w:val="4CEC8D35"/>
    <w:rsid w:val="4D2EBE42"/>
    <w:rsid w:val="4D3DFFB6"/>
    <w:rsid w:val="4D65BA98"/>
    <w:rsid w:val="4D706407"/>
    <w:rsid w:val="4DB910FF"/>
    <w:rsid w:val="4DBBF6B6"/>
    <w:rsid w:val="4DE3C0DE"/>
    <w:rsid w:val="4E106A99"/>
    <w:rsid w:val="4E3AF5A3"/>
    <w:rsid w:val="4E4A5FBF"/>
    <w:rsid w:val="4E884A2E"/>
    <w:rsid w:val="4EC40C68"/>
    <w:rsid w:val="4EEC2B5B"/>
    <w:rsid w:val="4EFB937F"/>
    <w:rsid w:val="4EFBA0BE"/>
    <w:rsid w:val="4F19857B"/>
    <w:rsid w:val="4F6AA720"/>
    <w:rsid w:val="4FCE7BEF"/>
    <w:rsid w:val="4FE23185"/>
    <w:rsid w:val="501F6E74"/>
    <w:rsid w:val="50A0E7AC"/>
    <w:rsid w:val="50A2CD56"/>
    <w:rsid w:val="50DF4802"/>
    <w:rsid w:val="5105B921"/>
    <w:rsid w:val="51D8D4ED"/>
    <w:rsid w:val="5268DAA7"/>
    <w:rsid w:val="5282B154"/>
    <w:rsid w:val="52843A1E"/>
    <w:rsid w:val="5391B709"/>
    <w:rsid w:val="53B5A48F"/>
    <w:rsid w:val="53CDBE88"/>
    <w:rsid w:val="53EBFC5D"/>
    <w:rsid w:val="53F453AB"/>
    <w:rsid w:val="53F511A0"/>
    <w:rsid w:val="54149A91"/>
    <w:rsid w:val="5426AF37"/>
    <w:rsid w:val="543753C3"/>
    <w:rsid w:val="54377F1C"/>
    <w:rsid w:val="54386450"/>
    <w:rsid w:val="548AD380"/>
    <w:rsid w:val="54B8CAE3"/>
    <w:rsid w:val="5534040D"/>
    <w:rsid w:val="554138E9"/>
    <w:rsid w:val="554B861E"/>
    <w:rsid w:val="558E647F"/>
    <w:rsid w:val="55A54D35"/>
    <w:rsid w:val="55E632B5"/>
    <w:rsid w:val="55F7FE30"/>
    <w:rsid w:val="56046457"/>
    <w:rsid w:val="5606BD3F"/>
    <w:rsid w:val="5640D814"/>
    <w:rsid w:val="567C730A"/>
    <w:rsid w:val="56808823"/>
    <w:rsid w:val="569A6501"/>
    <w:rsid w:val="56BD936B"/>
    <w:rsid w:val="57366D71"/>
    <w:rsid w:val="5768577A"/>
    <w:rsid w:val="5785BD28"/>
    <w:rsid w:val="57EC0D33"/>
    <w:rsid w:val="58C07010"/>
    <w:rsid w:val="58D32AA7"/>
    <w:rsid w:val="58ED413E"/>
    <w:rsid w:val="590B410C"/>
    <w:rsid w:val="59113152"/>
    <w:rsid w:val="592CD62B"/>
    <w:rsid w:val="59558DBE"/>
    <w:rsid w:val="59AC2BBE"/>
    <w:rsid w:val="59FF033B"/>
    <w:rsid w:val="5A3C0B19"/>
    <w:rsid w:val="5A4272FD"/>
    <w:rsid w:val="5A6C279A"/>
    <w:rsid w:val="5A7F46D7"/>
    <w:rsid w:val="5A7F799B"/>
    <w:rsid w:val="5AAC11FB"/>
    <w:rsid w:val="5AC9B70B"/>
    <w:rsid w:val="5AD7C32C"/>
    <w:rsid w:val="5AE7666C"/>
    <w:rsid w:val="5B19C8B4"/>
    <w:rsid w:val="5B3993CB"/>
    <w:rsid w:val="5B6FD4DE"/>
    <w:rsid w:val="5B84AE4D"/>
    <w:rsid w:val="5BBC4BD7"/>
    <w:rsid w:val="5BD1E24A"/>
    <w:rsid w:val="5BE3C307"/>
    <w:rsid w:val="5BF4E42C"/>
    <w:rsid w:val="5C0035DF"/>
    <w:rsid w:val="5C64FC01"/>
    <w:rsid w:val="5CFBDE07"/>
    <w:rsid w:val="5D352534"/>
    <w:rsid w:val="5D4A618D"/>
    <w:rsid w:val="5D722D1A"/>
    <w:rsid w:val="5DE30E23"/>
    <w:rsid w:val="5E17407B"/>
    <w:rsid w:val="5E280762"/>
    <w:rsid w:val="5E6423B3"/>
    <w:rsid w:val="5EA154A2"/>
    <w:rsid w:val="5EBE1FE1"/>
    <w:rsid w:val="5F0C3899"/>
    <w:rsid w:val="5F1F2FC4"/>
    <w:rsid w:val="5F8E8EED"/>
    <w:rsid w:val="5FB2EF76"/>
    <w:rsid w:val="5FF652F1"/>
    <w:rsid w:val="6037131C"/>
    <w:rsid w:val="60514604"/>
    <w:rsid w:val="606D231D"/>
    <w:rsid w:val="60B36EFF"/>
    <w:rsid w:val="60B9D782"/>
    <w:rsid w:val="60D23422"/>
    <w:rsid w:val="60D83F57"/>
    <w:rsid w:val="6110B38B"/>
    <w:rsid w:val="61153DC9"/>
    <w:rsid w:val="6124724F"/>
    <w:rsid w:val="6274B2DB"/>
    <w:rsid w:val="62B660C3"/>
    <w:rsid w:val="62B76A67"/>
    <w:rsid w:val="62C52790"/>
    <w:rsid w:val="62E16835"/>
    <w:rsid w:val="62FF340C"/>
    <w:rsid w:val="636414F7"/>
    <w:rsid w:val="639984F6"/>
    <w:rsid w:val="63C728AA"/>
    <w:rsid w:val="6452AE71"/>
    <w:rsid w:val="6490A5DE"/>
    <w:rsid w:val="64AF57EF"/>
    <w:rsid w:val="64B8533D"/>
    <w:rsid w:val="64BE29F3"/>
    <w:rsid w:val="64E42134"/>
    <w:rsid w:val="650D7F29"/>
    <w:rsid w:val="65406B43"/>
    <w:rsid w:val="65449455"/>
    <w:rsid w:val="654F71DC"/>
    <w:rsid w:val="658B7D22"/>
    <w:rsid w:val="6599EE51"/>
    <w:rsid w:val="65C3871F"/>
    <w:rsid w:val="65C9A4CF"/>
    <w:rsid w:val="65E04171"/>
    <w:rsid w:val="65EADC23"/>
    <w:rsid w:val="661BFE2F"/>
    <w:rsid w:val="6630B25C"/>
    <w:rsid w:val="665CCCDC"/>
    <w:rsid w:val="66707F6B"/>
    <w:rsid w:val="66854ED4"/>
    <w:rsid w:val="66BD5587"/>
    <w:rsid w:val="6794978A"/>
    <w:rsid w:val="67D42579"/>
    <w:rsid w:val="67D67296"/>
    <w:rsid w:val="67E7D115"/>
    <w:rsid w:val="6880A279"/>
    <w:rsid w:val="68C9E70B"/>
    <w:rsid w:val="68D7D227"/>
    <w:rsid w:val="68FAC712"/>
    <w:rsid w:val="69433E60"/>
    <w:rsid w:val="6953600A"/>
    <w:rsid w:val="6968A785"/>
    <w:rsid w:val="6A205ABD"/>
    <w:rsid w:val="6AA5837D"/>
    <w:rsid w:val="6AADA55E"/>
    <w:rsid w:val="6AC28848"/>
    <w:rsid w:val="6AD9BEE1"/>
    <w:rsid w:val="6B2CAFB8"/>
    <w:rsid w:val="6B346D91"/>
    <w:rsid w:val="6B5F9289"/>
    <w:rsid w:val="6B999113"/>
    <w:rsid w:val="6BA62435"/>
    <w:rsid w:val="6BD63112"/>
    <w:rsid w:val="6BE99048"/>
    <w:rsid w:val="6BF0AF64"/>
    <w:rsid w:val="6C14CD36"/>
    <w:rsid w:val="6C1547B3"/>
    <w:rsid w:val="6C364DFB"/>
    <w:rsid w:val="6C3FD58C"/>
    <w:rsid w:val="6C4407FA"/>
    <w:rsid w:val="6C4DDC19"/>
    <w:rsid w:val="6C5C21ED"/>
    <w:rsid w:val="6C624068"/>
    <w:rsid w:val="6C8DAA0F"/>
    <w:rsid w:val="6CD7ECFB"/>
    <w:rsid w:val="6CE081DF"/>
    <w:rsid w:val="6CF8C816"/>
    <w:rsid w:val="6CFD4518"/>
    <w:rsid w:val="6D04831E"/>
    <w:rsid w:val="6D3A9965"/>
    <w:rsid w:val="6D455606"/>
    <w:rsid w:val="6DE160B8"/>
    <w:rsid w:val="6DF8C424"/>
    <w:rsid w:val="6E03DD69"/>
    <w:rsid w:val="6E380D61"/>
    <w:rsid w:val="6E8F4572"/>
    <w:rsid w:val="6EE59574"/>
    <w:rsid w:val="6EE7FC46"/>
    <w:rsid w:val="6EE9BE86"/>
    <w:rsid w:val="6EF49E77"/>
    <w:rsid w:val="6EFE1177"/>
    <w:rsid w:val="6F0220DA"/>
    <w:rsid w:val="6F04F02B"/>
    <w:rsid w:val="6F148D91"/>
    <w:rsid w:val="6F395BE4"/>
    <w:rsid w:val="6F4405E6"/>
    <w:rsid w:val="6F449393"/>
    <w:rsid w:val="6F55E74B"/>
    <w:rsid w:val="6FBFE0B7"/>
    <w:rsid w:val="6FC17BBC"/>
    <w:rsid w:val="6FC3BC59"/>
    <w:rsid w:val="6FD92F99"/>
    <w:rsid w:val="6FF7717B"/>
    <w:rsid w:val="70365C2D"/>
    <w:rsid w:val="703F485A"/>
    <w:rsid w:val="7055FEEF"/>
    <w:rsid w:val="70A42A2B"/>
    <w:rsid w:val="70DB5A26"/>
    <w:rsid w:val="70E95C57"/>
    <w:rsid w:val="71093B94"/>
    <w:rsid w:val="710DDD06"/>
    <w:rsid w:val="710EB39B"/>
    <w:rsid w:val="711CED59"/>
    <w:rsid w:val="711E47BE"/>
    <w:rsid w:val="71237B29"/>
    <w:rsid w:val="71B225B4"/>
    <w:rsid w:val="71E09845"/>
    <w:rsid w:val="723689A9"/>
    <w:rsid w:val="724B2AC3"/>
    <w:rsid w:val="72693888"/>
    <w:rsid w:val="72A19C25"/>
    <w:rsid w:val="72A2AD0C"/>
    <w:rsid w:val="72A90918"/>
    <w:rsid w:val="72CE8D89"/>
    <w:rsid w:val="72D3FE6F"/>
    <w:rsid w:val="72E0B930"/>
    <w:rsid w:val="72E9FED2"/>
    <w:rsid w:val="73025430"/>
    <w:rsid w:val="7313618A"/>
    <w:rsid w:val="73643AE1"/>
    <w:rsid w:val="73C11316"/>
    <w:rsid w:val="742E4124"/>
    <w:rsid w:val="745A2A41"/>
    <w:rsid w:val="747D6B12"/>
    <w:rsid w:val="74A6E3BB"/>
    <w:rsid w:val="74C5EA61"/>
    <w:rsid w:val="74E41D8D"/>
    <w:rsid w:val="74F067A4"/>
    <w:rsid w:val="74FF3C98"/>
    <w:rsid w:val="754A2530"/>
    <w:rsid w:val="7597780C"/>
    <w:rsid w:val="759936C7"/>
    <w:rsid w:val="75B3C649"/>
    <w:rsid w:val="75EA8577"/>
    <w:rsid w:val="75FFEE6E"/>
    <w:rsid w:val="7601C905"/>
    <w:rsid w:val="761041E7"/>
    <w:rsid w:val="761FDD7E"/>
    <w:rsid w:val="764A0908"/>
    <w:rsid w:val="76537537"/>
    <w:rsid w:val="7667B524"/>
    <w:rsid w:val="7674A4A2"/>
    <w:rsid w:val="767C65B1"/>
    <w:rsid w:val="76D5087D"/>
    <w:rsid w:val="774B8882"/>
    <w:rsid w:val="775DEAF9"/>
    <w:rsid w:val="77C167BD"/>
    <w:rsid w:val="78286F8C"/>
    <w:rsid w:val="785666A0"/>
    <w:rsid w:val="788EDEA6"/>
    <w:rsid w:val="78C73858"/>
    <w:rsid w:val="78CC07F9"/>
    <w:rsid w:val="78D5985A"/>
    <w:rsid w:val="790CFD60"/>
    <w:rsid w:val="79360517"/>
    <w:rsid w:val="7964CFEA"/>
    <w:rsid w:val="7973EB32"/>
    <w:rsid w:val="7990BD65"/>
    <w:rsid w:val="79A33763"/>
    <w:rsid w:val="79D04907"/>
    <w:rsid w:val="79D9C319"/>
    <w:rsid w:val="79F2A109"/>
    <w:rsid w:val="7A4FE639"/>
    <w:rsid w:val="7A75047B"/>
    <w:rsid w:val="7A9446CA"/>
    <w:rsid w:val="7AE65AFB"/>
    <w:rsid w:val="7AEEC046"/>
    <w:rsid w:val="7BE3EFED"/>
    <w:rsid w:val="7C22214A"/>
    <w:rsid w:val="7C350F03"/>
    <w:rsid w:val="7C504766"/>
    <w:rsid w:val="7C5C8938"/>
    <w:rsid w:val="7C64933A"/>
    <w:rsid w:val="7C9C4F95"/>
    <w:rsid w:val="7CAACD82"/>
    <w:rsid w:val="7D438824"/>
    <w:rsid w:val="7DDB3A4F"/>
    <w:rsid w:val="7DDFCE5D"/>
    <w:rsid w:val="7E06230C"/>
    <w:rsid w:val="7E536199"/>
    <w:rsid w:val="7E696CA5"/>
    <w:rsid w:val="7E8005E1"/>
    <w:rsid w:val="7EE8CCBF"/>
    <w:rsid w:val="7F2BD672"/>
    <w:rsid w:val="7F613C56"/>
    <w:rsid w:val="7F85EA8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E2581"/>
  <w15:chartTrackingRefBased/>
  <w15:docId w15:val="{5475B96B-67A6-4C11-A0BA-655A839E7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F63A73"/>
  </w:style>
  <w:style w:type="paragraph" w:styleId="Heading1">
    <w:name w:val="heading 1"/>
    <w:basedOn w:val="Normal"/>
    <w:next w:val="BodyText"/>
    <w:link w:val="Heading1Char"/>
    <w:uiPriority w:val="99"/>
    <w:qFormat/>
    <w:rsid w:val="00E8658B"/>
    <w:pPr>
      <w:keepNext/>
      <w:tabs>
        <w:tab w:val="left" w:pos="851"/>
      </w:tabs>
      <w:spacing w:before="240" w:after="0" w:line="600" w:lineRule="atLeast"/>
      <w:outlineLvl w:val="0"/>
    </w:pPr>
    <w:rPr>
      <w:rFonts w:ascii="Georgia" w:eastAsiaTheme="majorEastAsia" w:hAnsi="Georgia" w:cstheme="majorBidi"/>
      <w:b/>
      <w:bCs/>
      <w:color w:val="1B556B"/>
      <w:kern w:val="0"/>
      <w:sz w:val="48"/>
      <w:szCs w:val="48"/>
      <w:lang w:eastAsia="en-NZ"/>
      <w14:ligatures w14:val="none"/>
    </w:rPr>
  </w:style>
  <w:style w:type="paragraph" w:styleId="Heading2">
    <w:name w:val="heading 2"/>
    <w:basedOn w:val="Normal"/>
    <w:next w:val="BodyText"/>
    <w:link w:val="Heading2Char"/>
    <w:uiPriority w:val="99"/>
    <w:qFormat/>
    <w:rsid w:val="00E8658B"/>
    <w:pPr>
      <w:keepNext/>
      <w:tabs>
        <w:tab w:val="left" w:pos="851"/>
      </w:tabs>
      <w:spacing w:before="240" w:after="0" w:line="440" w:lineRule="atLeast"/>
      <w:outlineLvl w:val="1"/>
    </w:pPr>
    <w:rPr>
      <w:rFonts w:ascii="Georgia" w:eastAsiaTheme="majorEastAsia" w:hAnsi="Georgia" w:cstheme="majorBidi"/>
      <w:b/>
      <w:bCs/>
      <w:color w:val="1B556B"/>
      <w:kern w:val="0"/>
      <w:sz w:val="36"/>
      <w:szCs w:val="36"/>
      <w:lang w:eastAsia="en-NZ"/>
      <w14:ligatures w14:val="none"/>
    </w:rPr>
  </w:style>
  <w:style w:type="paragraph" w:styleId="Heading3">
    <w:name w:val="heading 3"/>
    <w:basedOn w:val="Normal"/>
    <w:next w:val="BodyText"/>
    <w:link w:val="Heading3Char"/>
    <w:uiPriority w:val="99"/>
    <w:qFormat/>
    <w:rsid w:val="007E373D"/>
    <w:pPr>
      <w:keepNext/>
      <w:tabs>
        <w:tab w:val="left" w:pos="851"/>
      </w:tabs>
      <w:spacing w:before="240" w:after="0" w:line="360" w:lineRule="atLeast"/>
      <w:outlineLvl w:val="2"/>
    </w:pPr>
    <w:rPr>
      <w:rFonts w:ascii="Georgia" w:eastAsiaTheme="majorEastAsia" w:hAnsi="Georgia" w:cstheme="majorBidi"/>
      <w:b/>
      <w:bCs/>
      <w:kern w:val="0"/>
      <w:sz w:val="28"/>
      <w:lang w:eastAsia="en-NZ"/>
      <w14:ligatures w14:val="none"/>
    </w:rPr>
  </w:style>
  <w:style w:type="paragraph" w:styleId="Heading4">
    <w:name w:val="heading 4"/>
    <w:basedOn w:val="Heading3"/>
    <w:next w:val="BodyText"/>
    <w:link w:val="Heading4Char"/>
    <w:uiPriority w:val="99"/>
    <w:qFormat/>
    <w:rsid w:val="007E373D"/>
    <w:pPr>
      <w:outlineLvl w:val="3"/>
    </w:pPr>
    <w:rPr>
      <w:sz w:val="24"/>
    </w:rPr>
  </w:style>
  <w:style w:type="paragraph" w:styleId="Heading5">
    <w:name w:val="heading 5"/>
    <w:basedOn w:val="Normal"/>
    <w:next w:val="BodyText"/>
    <w:link w:val="Heading5Char"/>
    <w:uiPriority w:val="99"/>
    <w:qFormat/>
    <w:rsid w:val="007E373D"/>
    <w:pPr>
      <w:keepNext/>
      <w:spacing w:before="240" w:after="0" w:line="240" w:lineRule="auto"/>
      <w:outlineLvl w:val="4"/>
    </w:pPr>
    <w:rPr>
      <w:rFonts w:ascii="Calibri" w:eastAsia="Times New Roman" w:hAnsi="Calibri" w:cs="Times New Roman"/>
      <w:b/>
      <w:bCs/>
      <w:i/>
      <w:kern w:val="0"/>
      <w:sz w:val="24"/>
      <w:lang w:eastAsia="en-NZ"/>
      <w14:ligatures w14:val="none"/>
    </w:rPr>
  </w:style>
  <w:style w:type="paragraph" w:styleId="Heading6">
    <w:name w:val="heading 6"/>
    <w:basedOn w:val="Normal"/>
    <w:next w:val="Normal"/>
    <w:link w:val="Heading6Char"/>
    <w:uiPriority w:val="9"/>
    <w:semiHidden/>
    <w:qFormat/>
    <w:rsid w:val="008B42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2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2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2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039C"/>
    <w:rPr>
      <w:rFonts w:ascii="Georgia" w:eastAsiaTheme="majorEastAsia" w:hAnsi="Georgia" w:cstheme="majorBidi"/>
      <w:b/>
      <w:bCs/>
      <w:color w:val="1B556B"/>
      <w:kern w:val="0"/>
      <w:sz w:val="48"/>
      <w:szCs w:val="48"/>
      <w:lang w:eastAsia="en-NZ"/>
      <w14:ligatures w14:val="none"/>
    </w:rPr>
  </w:style>
  <w:style w:type="character" w:customStyle="1" w:styleId="Heading2Char">
    <w:name w:val="Heading 2 Char"/>
    <w:basedOn w:val="DefaultParagraphFont"/>
    <w:link w:val="Heading2"/>
    <w:uiPriority w:val="99"/>
    <w:rsid w:val="0058039C"/>
    <w:rPr>
      <w:rFonts w:ascii="Georgia" w:eastAsiaTheme="majorEastAsia" w:hAnsi="Georgia" w:cstheme="majorBidi"/>
      <w:b/>
      <w:bCs/>
      <w:color w:val="1B556B"/>
      <w:kern w:val="0"/>
      <w:sz w:val="36"/>
      <w:szCs w:val="36"/>
      <w:lang w:eastAsia="en-NZ"/>
      <w14:ligatures w14:val="none"/>
    </w:rPr>
  </w:style>
  <w:style w:type="character" w:customStyle="1" w:styleId="Heading3Char">
    <w:name w:val="Heading 3 Char"/>
    <w:basedOn w:val="DefaultParagraphFont"/>
    <w:link w:val="Heading3"/>
    <w:uiPriority w:val="99"/>
    <w:rsid w:val="007E373D"/>
    <w:rPr>
      <w:rFonts w:ascii="Georgia" w:eastAsiaTheme="majorEastAsia" w:hAnsi="Georgia" w:cstheme="majorBidi"/>
      <w:b/>
      <w:bCs/>
      <w:kern w:val="0"/>
      <w:sz w:val="28"/>
      <w:lang w:eastAsia="en-NZ"/>
      <w14:ligatures w14:val="none"/>
    </w:rPr>
  </w:style>
  <w:style w:type="character" w:customStyle="1" w:styleId="Heading4Char">
    <w:name w:val="Heading 4 Char"/>
    <w:link w:val="Heading4"/>
    <w:uiPriority w:val="99"/>
    <w:rsid w:val="007E373D"/>
    <w:rPr>
      <w:rFonts w:ascii="Georgia" w:eastAsiaTheme="majorEastAsia" w:hAnsi="Georgia" w:cstheme="majorBidi"/>
      <w:b/>
      <w:bCs/>
      <w:kern w:val="0"/>
      <w:sz w:val="24"/>
      <w:lang w:eastAsia="en-NZ"/>
      <w14:ligatures w14:val="none"/>
    </w:rPr>
  </w:style>
  <w:style w:type="character" w:customStyle="1" w:styleId="Heading5Char">
    <w:name w:val="Heading 5 Char"/>
    <w:link w:val="Heading5"/>
    <w:uiPriority w:val="99"/>
    <w:rsid w:val="007E373D"/>
    <w:rPr>
      <w:rFonts w:ascii="Calibri" w:eastAsia="Times New Roman" w:hAnsi="Calibri" w:cs="Times New Roman"/>
      <w:b/>
      <w:bCs/>
      <w:i/>
      <w:kern w:val="0"/>
      <w:sz w:val="24"/>
      <w:lang w:eastAsia="en-NZ"/>
      <w14:ligatures w14:val="none"/>
    </w:rPr>
  </w:style>
  <w:style w:type="character" w:customStyle="1" w:styleId="Heading6Char">
    <w:name w:val="Heading 6 Char"/>
    <w:basedOn w:val="DefaultParagraphFont"/>
    <w:link w:val="Heading6"/>
    <w:uiPriority w:val="9"/>
    <w:semiHidden/>
    <w:rsid w:val="006B12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2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2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2F5"/>
    <w:rPr>
      <w:rFonts w:eastAsiaTheme="majorEastAsia" w:cstheme="majorBidi"/>
      <w:color w:val="272727" w:themeColor="text1" w:themeTint="D8"/>
    </w:rPr>
  </w:style>
  <w:style w:type="paragraph" w:styleId="Title">
    <w:name w:val="Title"/>
    <w:basedOn w:val="Normal"/>
    <w:link w:val="TitleChar"/>
    <w:uiPriority w:val="2"/>
    <w:semiHidden/>
    <w:qFormat/>
    <w:rsid w:val="005B5DD8"/>
    <w:pPr>
      <w:spacing w:after="240" w:line="680" w:lineRule="atLeast"/>
    </w:pPr>
    <w:rPr>
      <w:rFonts w:ascii="Georgia" w:eastAsia="Times New Roman" w:hAnsi="Georgia" w:cs="Times New Roman"/>
      <w:b/>
      <w:color w:val="1B556B"/>
      <w:kern w:val="0"/>
      <w:sz w:val="56"/>
      <w:szCs w:val="56"/>
      <w:lang w:eastAsia="en-NZ"/>
      <w14:ligatures w14:val="none"/>
    </w:rPr>
  </w:style>
  <w:style w:type="character" w:customStyle="1" w:styleId="TitleChar">
    <w:name w:val="Title Char"/>
    <w:link w:val="Title"/>
    <w:uiPriority w:val="2"/>
    <w:semiHidden/>
    <w:rsid w:val="005B5DD8"/>
    <w:rPr>
      <w:rFonts w:ascii="Georgia" w:eastAsia="Times New Roman" w:hAnsi="Georgia" w:cs="Times New Roman"/>
      <w:b/>
      <w:color w:val="1B556B"/>
      <w:kern w:val="0"/>
      <w:sz w:val="56"/>
      <w:szCs w:val="56"/>
      <w:lang w:eastAsia="en-NZ"/>
      <w14:ligatures w14:val="none"/>
    </w:rPr>
  </w:style>
  <w:style w:type="paragraph" w:styleId="Subtitle">
    <w:name w:val="Subtitle"/>
    <w:basedOn w:val="Normal"/>
    <w:link w:val="SubtitleChar"/>
    <w:uiPriority w:val="2"/>
    <w:semiHidden/>
    <w:qFormat/>
    <w:rsid w:val="00F63A73"/>
    <w:pPr>
      <w:spacing w:before="120" w:after="840" w:line="280" w:lineRule="atLeast"/>
      <w:contextualSpacing/>
    </w:pPr>
    <w:rPr>
      <w:rFonts w:ascii="Georgia" w:eastAsia="Times New Roman" w:hAnsi="Georgia" w:cs="Times New Roman"/>
      <w:b/>
      <w:bCs/>
      <w:color w:val="1B556B" w:themeColor="text2"/>
      <w:kern w:val="0"/>
      <w:sz w:val="36"/>
      <w:szCs w:val="36"/>
      <w:lang w:eastAsia="en-NZ"/>
      <w14:ligatures w14:val="none"/>
    </w:rPr>
  </w:style>
  <w:style w:type="character" w:customStyle="1" w:styleId="SubtitleChar">
    <w:name w:val="Subtitle Char"/>
    <w:link w:val="Subtitle"/>
    <w:uiPriority w:val="2"/>
    <w:semiHidden/>
    <w:rsid w:val="00F63A73"/>
    <w:rPr>
      <w:rFonts w:ascii="Georgia" w:eastAsia="Times New Roman" w:hAnsi="Georgia" w:cs="Times New Roman"/>
      <w:b/>
      <w:bCs/>
      <w:color w:val="1B556B" w:themeColor="text2"/>
      <w:kern w:val="0"/>
      <w:sz w:val="36"/>
      <w:szCs w:val="36"/>
      <w:lang w:eastAsia="en-NZ"/>
      <w14:ligatures w14:val="none"/>
    </w:rPr>
  </w:style>
  <w:style w:type="paragraph" w:styleId="Quote">
    <w:name w:val="Quote"/>
    <w:basedOn w:val="Normal"/>
    <w:next w:val="Normal"/>
    <w:link w:val="QuoteChar"/>
    <w:uiPriority w:val="29"/>
    <w:semiHidden/>
    <w:qFormat/>
    <w:rsid w:val="008B42F5"/>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9C7E9A"/>
    <w:rPr>
      <w:i/>
      <w:iCs/>
      <w:color w:val="404040" w:themeColor="text1" w:themeTint="BF"/>
    </w:rPr>
  </w:style>
  <w:style w:type="paragraph" w:styleId="BodyText">
    <w:name w:val="Body Text"/>
    <w:basedOn w:val="Normal"/>
    <w:link w:val="BodyTextChar"/>
    <w:qFormat/>
    <w:rsid w:val="00E8658B"/>
    <w:pPr>
      <w:spacing w:before="120" w:after="120" w:line="280" w:lineRule="atLeast"/>
    </w:pPr>
    <w:rPr>
      <w:rFonts w:ascii="Calibri" w:eastAsia="Times New Roman" w:hAnsi="Calibri" w:cs="Times New Roman"/>
      <w:kern w:val="0"/>
      <w:lang w:eastAsia="en-NZ"/>
      <w14:ligatures w14:val="none"/>
    </w:rPr>
  </w:style>
  <w:style w:type="character" w:styleId="IntenseEmphasis">
    <w:name w:val="Intense Emphasis"/>
    <w:basedOn w:val="DefaultParagraphFont"/>
    <w:uiPriority w:val="21"/>
    <w:semiHidden/>
    <w:qFormat/>
    <w:rsid w:val="008B42F5"/>
    <w:rPr>
      <w:i/>
      <w:iCs/>
      <w:color w:val="153F50" w:themeColor="accent1" w:themeShade="BF"/>
    </w:rPr>
  </w:style>
  <w:style w:type="paragraph" w:styleId="IntenseQuote">
    <w:name w:val="Intense Quote"/>
    <w:basedOn w:val="Normal"/>
    <w:next w:val="Normal"/>
    <w:link w:val="IntenseQuoteChar"/>
    <w:uiPriority w:val="30"/>
    <w:semiHidden/>
    <w:qFormat/>
    <w:rsid w:val="008B42F5"/>
    <w:pPr>
      <w:pBdr>
        <w:top w:val="single" w:sz="4" w:space="10" w:color="153F50" w:themeColor="accent1" w:themeShade="BF"/>
        <w:bottom w:val="single" w:sz="4" w:space="10" w:color="153F50" w:themeColor="accent1" w:themeShade="BF"/>
      </w:pBdr>
      <w:spacing w:before="360" w:after="360"/>
      <w:ind w:left="864" w:right="864"/>
      <w:jc w:val="center"/>
    </w:pPr>
    <w:rPr>
      <w:i/>
      <w:iCs/>
      <w:color w:val="153F50" w:themeColor="accent1" w:themeShade="BF"/>
    </w:rPr>
  </w:style>
  <w:style w:type="character" w:customStyle="1" w:styleId="IntenseQuoteChar">
    <w:name w:val="Intense Quote Char"/>
    <w:basedOn w:val="DefaultParagraphFont"/>
    <w:link w:val="IntenseQuote"/>
    <w:uiPriority w:val="30"/>
    <w:semiHidden/>
    <w:rsid w:val="009C7E9A"/>
    <w:rPr>
      <w:i/>
      <w:iCs/>
      <w:color w:val="153F50" w:themeColor="accent1" w:themeShade="BF"/>
    </w:rPr>
  </w:style>
  <w:style w:type="character" w:styleId="IntenseReference">
    <w:name w:val="Intense Reference"/>
    <w:basedOn w:val="DefaultParagraphFont"/>
    <w:uiPriority w:val="32"/>
    <w:semiHidden/>
    <w:qFormat/>
    <w:rsid w:val="008B42F5"/>
    <w:rPr>
      <w:b/>
      <w:bCs/>
      <w:smallCaps/>
      <w:color w:val="153F50" w:themeColor="accent1" w:themeShade="BF"/>
      <w:spacing w:val="5"/>
    </w:rPr>
  </w:style>
  <w:style w:type="paragraph" w:styleId="Header">
    <w:name w:val="header"/>
    <w:basedOn w:val="Normal"/>
    <w:link w:val="HeaderChar"/>
    <w:uiPriority w:val="99"/>
    <w:semiHidden/>
    <w:rsid w:val="008B42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E373D"/>
  </w:style>
  <w:style w:type="paragraph" w:styleId="Footer">
    <w:name w:val="footer"/>
    <w:basedOn w:val="Normal"/>
    <w:link w:val="FooterChar"/>
    <w:semiHidden/>
    <w:rsid w:val="008B42F5"/>
    <w:pPr>
      <w:tabs>
        <w:tab w:val="center" w:pos="4513"/>
        <w:tab w:val="right" w:pos="9026"/>
      </w:tabs>
      <w:spacing w:after="0" w:line="240" w:lineRule="auto"/>
    </w:pPr>
  </w:style>
  <w:style w:type="character" w:customStyle="1" w:styleId="FooterChar">
    <w:name w:val="Footer Char"/>
    <w:basedOn w:val="DefaultParagraphFont"/>
    <w:link w:val="Footer"/>
    <w:semiHidden/>
    <w:rsid w:val="009C7E9A"/>
  </w:style>
  <w:style w:type="table" w:styleId="TableGrid">
    <w:name w:val="Table Grid"/>
    <w:basedOn w:val="TableNormal"/>
    <w:uiPriority w:val="39"/>
    <w:rsid w:val="00E96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E8658B"/>
    <w:rPr>
      <w:color w:val="32809C"/>
      <w:u w:val="none"/>
    </w:rPr>
  </w:style>
  <w:style w:type="character" w:styleId="CommentReference">
    <w:name w:val="annotation reference"/>
    <w:basedOn w:val="DefaultParagraphFont"/>
    <w:uiPriority w:val="99"/>
    <w:semiHidden/>
    <w:unhideWhenUsed/>
    <w:rsid w:val="001F1476"/>
    <w:rPr>
      <w:sz w:val="16"/>
      <w:szCs w:val="16"/>
    </w:rPr>
  </w:style>
  <w:style w:type="paragraph" w:styleId="CommentText">
    <w:name w:val="annotation text"/>
    <w:basedOn w:val="Normal"/>
    <w:link w:val="CommentTextChar"/>
    <w:uiPriority w:val="99"/>
    <w:semiHidden/>
    <w:rsid w:val="001F1476"/>
    <w:pPr>
      <w:spacing w:line="240" w:lineRule="auto"/>
    </w:pPr>
    <w:rPr>
      <w:sz w:val="20"/>
      <w:szCs w:val="20"/>
    </w:rPr>
  </w:style>
  <w:style w:type="character" w:customStyle="1" w:styleId="CommentTextChar">
    <w:name w:val="Comment Text Char"/>
    <w:basedOn w:val="DefaultParagraphFont"/>
    <w:link w:val="CommentText"/>
    <w:uiPriority w:val="99"/>
    <w:semiHidden/>
    <w:rsid w:val="009C7E9A"/>
    <w:rPr>
      <w:sz w:val="20"/>
      <w:szCs w:val="20"/>
    </w:rPr>
  </w:style>
  <w:style w:type="paragraph" w:styleId="CommentSubject">
    <w:name w:val="annotation subject"/>
    <w:basedOn w:val="CommentText"/>
    <w:next w:val="CommentText"/>
    <w:link w:val="CommentSubjectChar"/>
    <w:uiPriority w:val="99"/>
    <w:semiHidden/>
    <w:unhideWhenUsed/>
    <w:rsid w:val="001F1476"/>
    <w:rPr>
      <w:b/>
      <w:bCs/>
    </w:rPr>
  </w:style>
  <w:style w:type="character" w:customStyle="1" w:styleId="CommentSubjectChar">
    <w:name w:val="Comment Subject Char"/>
    <w:basedOn w:val="CommentTextChar"/>
    <w:link w:val="CommentSubject"/>
    <w:uiPriority w:val="99"/>
    <w:semiHidden/>
    <w:rsid w:val="001F1476"/>
    <w:rPr>
      <w:b/>
      <w:bCs/>
      <w:sz w:val="20"/>
      <w:szCs w:val="20"/>
    </w:rPr>
  </w:style>
  <w:style w:type="character" w:styleId="Mention">
    <w:name w:val="Mention"/>
    <w:basedOn w:val="DefaultParagraphFont"/>
    <w:uiPriority w:val="99"/>
    <w:semiHidden/>
    <w:rsid w:val="00C12CD0"/>
    <w:rPr>
      <w:color w:val="2B579A"/>
      <w:shd w:val="clear" w:color="auto" w:fill="E1DFDD"/>
    </w:rPr>
  </w:style>
  <w:style w:type="paragraph" w:styleId="Revision">
    <w:name w:val="Revision"/>
    <w:hidden/>
    <w:uiPriority w:val="99"/>
    <w:semiHidden/>
    <w:rsid w:val="00F75F51"/>
    <w:pPr>
      <w:spacing w:after="0" w:line="240" w:lineRule="auto"/>
    </w:pPr>
  </w:style>
  <w:style w:type="character" w:customStyle="1" w:styleId="BodyTextChar">
    <w:name w:val="Body Text Char"/>
    <w:link w:val="BodyText"/>
    <w:rsid w:val="00E8658B"/>
    <w:rPr>
      <w:rFonts w:ascii="Calibri" w:eastAsia="Times New Roman" w:hAnsi="Calibri" w:cs="Times New Roman"/>
      <w:kern w:val="0"/>
      <w:lang w:eastAsia="en-NZ"/>
      <w14:ligatures w14:val="none"/>
    </w:rPr>
  </w:style>
  <w:style w:type="paragraph" w:styleId="FootnoteText">
    <w:name w:val="footnote text"/>
    <w:basedOn w:val="Normal"/>
    <w:link w:val="FootnoteTextChar"/>
    <w:uiPriority w:val="99"/>
    <w:semiHidden/>
    <w:rsid w:val="00E8658B"/>
    <w:pPr>
      <w:spacing w:after="60" w:line="240" w:lineRule="atLeast"/>
      <w:ind w:left="284" w:hanging="284"/>
    </w:pPr>
    <w:rPr>
      <w:rFonts w:ascii="Calibri" w:eastAsia="Times New Roman" w:hAnsi="Calibri" w:cs="Times New Roman"/>
      <w:kern w:val="0"/>
      <w:sz w:val="19"/>
      <w:lang w:eastAsia="en-NZ"/>
      <w14:ligatures w14:val="none"/>
    </w:rPr>
  </w:style>
  <w:style w:type="character" w:customStyle="1" w:styleId="FootnoteTextChar">
    <w:name w:val="Footnote Text Char"/>
    <w:link w:val="FootnoteText"/>
    <w:uiPriority w:val="99"/>
    <w:semiHidden/>
    <w:rsid w:val="007E373D"/>
    <w:rPr>
      <w:rFonts w:ascii="Calibri" w:eastAsia="Times New Roman" w:hAnsi="Calibri" w:cs="Times New Roman"/>
      <w:kern w:val="0"/>
      <w:sz w:val="19"/>
      <w:lang w:eastAsia="en-NZ"/>
      <w14:ligatures w14:val="none"/>
    </w:rPr>
  </w:style>
  <w:style w:type="character" w:styleId="FootnoteReference">
    <w:name w:val="footnote reference"/>
    <w:semiHidden/>
    <w:rsid w:val="00E8658B"/>
    <w:rPr>
      <w:rFonts w:ascii="Calibri" w:hAnsi="Calibri"/>
      <w:color w:val="auto"/>
      <w:sz w:val="22"/>
      <w:vertAlign w:val="superscript"/>
    </w:rPr>
  </w:style>
  <w:style w:type="paragraph" w:customStyle="1" w:styleId="Boxtext">
    <w:name w:val="Box text"/>
    <w:basedOn w:val="Normal"/>
    <w:uiPriority w:val="1"/>
    <w:semiHidden/>
    <w:qFormat/>
    <w:rsid w:val="00E8658B"/>
    <w:pPr>
      <w:spacing w:before="120" w:after="120" w:line="260" w:lineRule="atLeast"/>
      <w:ind w:left="284" w:right="284"/>
    </w:pPr>
    <w:rPr>
      <w:rFonts w:ascii="Calibri" w:eastAsiaTheme="minorEastAsia" w:hAnsi="Calibri"/>
      <w:color w:val="1B556B"/>
      <w:kern w:val="0"/>
      <w:sz w:val="20"/>
      <w:lang w:eastAsia="en-NZ"/>
      <w14:ligatures w14:val="none"/>
    </w:rPr>
  </w:style>
  <w:style w:type="paragraph" w:customStyle="1" w:styleId="Boxbullet">
    <w:name w:val="Box bullet"/>
    <w:basedOn w:val="Boxtext"/>
    <w:uiPriority w:val="1"/>
    <w:semiHidden/>
    <w:qFormat/>
    <w:rsid w:val="00E8658B"/>
    <w:pPr>
      <w:numPr>
        <w:numId w:val="26"/>
      </w:numPr>
      <w:tabs>
        <w:tab w:val="left" w:pos="680"/>
      </w:tabs>
      <w:spacing w:before="0"/>
    </w:pPr>
    <w:rPr>
      <w:rFonts w:cs="Times New Roman"/>
      <w:bCs/>
      <w:iCs/>
      <w:color w:val="auto"/>
      <w:szCs w:val="20"/>
    </w:rPr>
  </w:style>
  <w:style w:type="character" w:styleId="FollowedHyperlink">
    <w:name w:val="FollowedHyperlink"/>
    <w:basedOn w:val="DefaultParagraphFont"/>
    <w:uiPriority w:val="99"/>
    <w:semiHidden/>
    <w:unhideWhenUsed/>
    <w:rsid w:val="007A51F4"/>
    <w:rPr>
      <w:color w:val="800080" w:themeColor="followedHyperlink"/>
      <w:u w:val="single"/>
    </w:rPr>
  </w:style>
  <w:style w:type="character" w:styleId="UnresolvedMention">
    <w:name w:val="Unresolved Mention"/>
    <w:basedOn w:val="DefaultParagraphFont"/>
    <w:uiPriority w:val="99"/>
    <w:semiHidden/>
    <w:unhideWhenUsed/>
    <w:rsid w:val="007A51F4"/>
    <w:rPr>
      <w:color w:val="605E5C"/>
      <w:shd w:val="clear" w:color="auto" w:fill="E1DFDD"/>
    </w:rPr>
  </w:style>
  <w:style w:type="paragraph" w:customStyle="1" w:styleId="Boxheading">
    <w:name w:val="Box heading"/>
    <w:basedOn w:val="Boxtext"/>
    <w:next w:val="Boxtext"/>
    <w:uiPriority w:val="1"/>
    <w:semiHidden/>
    <w:qFormat/>
    <w:rsid w:val="00E8658B"/>
    <w:pPr>
      <w:keepNext/>
      <w:spacing w:before="240"/>
    </w:pPr>
    <w:rPr>
      <w:rFonts w:cs="Times New Roman"/>
      <w:b/>
      <w:color w:val="auto"/>
      <w:sz w:val="24"/>
      <w:szCs w:val="24"/>
    </w:rPr>
  </w:style>
  <w:style w:type="paragraph" w:customStyle="1" w:styleId="Boxsub-bullet">
    <w:name w:val="Box sub-bullet"/>
    <w:basedOn w:val="Boxtext"/>
    <w:uiPriority w:val="1"/>
    <w:semiHidden/>
    <w:qFormat/>
    <w:rsid w:val="00E8658B"/>
    <w:pPr>
      <w:numPr>
        <w:numId w:val="27"/>
      </w:numPr>
      <w:spacing w:before="0"/>
    </w:pPr>
    <w:rPr>
      <w:rFonts w:cs="Times New Roman"/>
      <w:szCs w:val="20"/>
    </w:rPr>
  </w:style>
  <w:style w:type="paragraph" w:customStyle="1" w:styleId="Bullet">
    <w:name w:val="Bullet"/>
    <w:basedOn w:val="Normal"/>
    <w:link w:val="BulletChar"/>
    <w:semiHidden/>
    <w:qFormat/>
    <w:rsid w:val="00E8658B"/>
    <w:pPr>
      <w:numPr>
        <w:numId w:val="28"/>
      </w:numPr>
      <w:tabs>
        <w:tab w:val="left" w:pos="397"/>
      </w:tabs>
      <w:spacing w:after="120" w:line="280" w:lineRule="atLeast"/>
    </w:pPr>
    <w:rPr>
      <w:rFonts w:ascii="Calibri" w:eastAsia="Times New Roman" w:hAnsi="Calibri" w:cs="Times New Roman"/>
      <w:kern w:val="0"/>
      <w:szCs w:val="20"/>
      <w:lang w:eastAsia="en-NZ"/>
      <w14:ligatures w14:val="none"/>
    </w:rPr>
  </w:style>
  <w:style w:type="character" w:customStyle="1" w:styleId="BulletChar">
    <w:name w:val="Bullet Char"/>
    <w:link w:val="Bullet"/>
    <w:semiHidden/>
    <w:locked/>
    <w:rsid w:val="006B12F0"/>
    <w:rPr>
      <w:rFonts w:ascii="Calibri" w:eastAsia="Times New Roman" w:hAnsi="Calibri" w:cs="Times New Roman"/>
      <w:kern w:val="0"/>
      <w:szCs w:val="20"/>
      <w:lang w:eastAsia="en-NZ"/>
      <w14:ligatures w14:val="none"/>
    </w:rPr>
  </w:style>
  <w:style w:type="paragraph" w:styleId="NormalWeb">
    <w:name w:val="Normal (Web)"/>
    <w:basedOn w:val="Normal"/>
    <w:uiPriority w:val="99"/>
    <w:semiHidden/>
    <w:unhideWhenUsed/>
    <w:rsid w:val="00A176B5"/>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paragraph" w:customStyle="1" w:styleId="Footereven">
    <w:name w:val="Footer even"/>
    <w:basedOn w:val="Normal"/>
    <w:uiPriority w:val="1"/>
    <w:rsid w:val="00E8658B"/>
    <w:pPr>
      <w:tabs>
        <w:tab w:val="left" w:pos="567"/>
      </w:tabs>
      <w:spacing w:before="120" w:after="120" w:line="280" w:lineRule="atLeast"/>
      <w:jc w:val="both"/>
    </w:pPr>
    <w:rPr>
      <w:rFonts w:ascii="Calibri" w:eastAsia="Times New Roman" w:hAnsi="Calibri" w:cs="Times New Roman"/>
      <w:kern w:val="0"/>
      <w:sz w:val="16"/>
      <w:lang w:eastAsia="en-NZ"/>
      <w14:ligatures w14:val="none"/>
    </w:rPr>
  </w:style>
  <w:style w:type="paragraph" w:customStyle="1" w:styleId="Footerodd">
    <w:name w:val="Footer odd"/>
    <w:basedOn w:val="Normal"/>
    <w:uiPriority w:val="1"/>
    <w:rsid w:val="00AC671D"/>
    <w:pPr>
      <w:tabs>
        <w:tab w:val="right" w:pos="13948"/>
        <w:tab w:val="right" w:pos="14515"/>
      </w:tabs>
      <w:spacing w:before="120" w:after="120" w:line="280" w:lineRule="atLeast"/>
    </w:pPr>
    <w:rPr>
      <w:rFonts w:ascii="Calibri" w:eastAsia="Times New Roman" w:hAnsi="Calibri" w:cs="Times New Roman"/>
      <w:kern w:val="0"/>
      <w:sz w:val="16"/>
      <w:lang w:eastAsia="en-NZ"/>
      <w14:ligatures w14:val="none"/>
    </w:rPr>
  </w:style>
  <w:style w:type="paragraph" w:customStyle="1" w:styleId="Sub-bullet">
    <w:name w:val="Sub-bullet"/>
    <w:basedOn w:val="Normal"/>
    <w:uiPriority w:val="99"/>
    <w:qFormat/>
    <w:rsid w:val="00E8658B"/>
    <w:pPr>
      <w:numPr>
        <w:numId w:val="29"/>
      </w:numPr>
      <w:tabs>
        <w:tab w:val="clear" w:pos="397"/>
        <w:tab w:val="left" w:pos="794"/>
      </w:tabs>
      <w:spacing w:after="120" w:line="280" w:lineRule="atLeast"/>
    </w:pPr>
    <w:rPr>
      <w:rFonts w:ascii="Calibri" w:eastAsia="Times New Roman" w:hAnsi="Calibri" w:cs="Times New Roman"/>
      <w:kern w:val="0"/>
      <w:lang w:eastAsia="en-NZ"/>
      <w14:ligatures w14:val="none"/>
    </w:rPr>
  </w:style>
  <w:style w:type="paragraph" w:customStyle="1" w:styleId="Sub-lista">
    <w:name w:val="Sub-list a"/>
    <w:aliases w:val="b"/>
    <w:basedOn w:val="Normal"/>
    <w:uiPriority w:val="2"/>
    <w:semiHidden/>
    <w:rsid w:val="00E8658B"/>
    <w:pPr>
      <w:numPr>
        <w:numId w:val="30"/>
      </w:numPr>
      <w:spacing w:after="120" w:line="280" w:lineRule="atLeast"/>
    </w:pPr>
    <w:rPr>
      <w:rFonts w:ascii="Calibri" w:eastAsia="Times New Roman" w:hAnsi="Calibri" w:cs="Times New Roman"/>
      <w:kern w:val="0"/>
      <w:lang w:eastAsia="en-NZ"/>
      <w14:ligatures w14:val="none"/>
    </w:rPr>
  </w:style>
  <w:style w:type="paragraph" w:customStyle="1" w:styleId="Sub-listi">
    <w:name w:val="Sub-list i"/>
    <w:aliases w:val="ii"/>
    <w:basedOn w:val="BodyText"/>
    <w:semiHidden/>
    <w:rsid w:val="00E8658B"/>
    <w:pPr>
      <w:numPr>
        <w:numId w:val="31"/>
      </w:numPr>
      <w:spacing w:before="60" w:after="60"/>
    </w:pPr>
  </w:style>
  <w:style w:type="paragraph" w:customStyle="1" w:styleId="TableBullet">
    <w:name w:val="TableBullet"/>
    <w:basedOn w:val="Normal"/>
    <w:qFormat/>
    <w:rsid w:val="00E8658B"/>
    <w:pPr>
      <w:numPr>
        <w:numId w:val="32"/>
      </w:numPr>
      <w:spacing w:after="60" w:line="240" w:lineRule="atLeast"/>
    </w:pPr>
    <w:rPr>
      <w:rFonts w:ascii="Calibri" w:eastAsia="Times New Roman" w:hAnsi="Calibri" w:cs="Arial"/>
      <w:kern w:val="0"/>
      <w:sz w:val="18"/>
      <w:szCs w:val="16"/>
      <w:lang w:eastAsia="en-NZ"/>
      <w14:ligatures w14:val="none"/>
    </w:rPr>
  </w:style>
  <w:style w:type="paragraph" w:customStyle="1" w:styleId="TableDash">
    <w:name w:val="TableDash"/>
    <w:basedOn w:val="TableBullet"/>
    <w:qFormat/>
    <w:rsid w:val="00E8658B"/>
    <w:pPr>
      <w:numPr>
        <w:numId w:val="33"/>
      </w:numPr>
    </w:pPr>
  </w:style>
  <w:style w:type="paragraph" w:customStyle="1" w:styleId="TableText">
    <w:name w:val="TableText"/>
    <w:basedOn w:val="Normal"/>
    <w:qFormat/>
    <w:rsid w:val="00E8658B"/>
    <w:pPr>
      <w:spacing w:before="60" w:after="60" w:line="240" w:lineRule="atLeast"/>
    </w:pPr>
    <w:rPr>
      <w:rFonts w:ascii="Calibri" w:eastAsia="Times New Roman" w:hAnsi="Calibri" w:cs="Times New Roman"/>
      <w:kern w:val="0"/>
      <w:sz w:val="18"/>
      <w:lang w:eastAsia="en-NZ"/>
      <w14:ligatures w14:val="none"/>
    </w:rPr>
  </w:style>
  <w:style w:type="paragraph" w:customStyle="1" w:styleId="TableTextbold">
    <w:name w:val="TableText bold"/>
    <w:basedOn w:val="Normal"/>
    <w:qFormat/>
    <w:rsid w:val="00E8658B"/>
    <w:pPr>
      <w:spacing w:before="60" w:after="60" w:line="240" w:lineRule="atLeast"/>
    </w:pPr>
    <w:rPr>
      <w:rFonts w:ascii="Calibri" w:eastAsia="Times New Roman" w:hAnsi="Calibri" w:cs="Times New Roman"/>
      <w:b/>
      <w:kern w:val="0"/>
      <w:sz w:val="18"/>
      <w:lang w:eastAsia="en-NZ"/>
      <w14:ligatures w14:val="none"/>
    </w:rPr>
  </w:style>
  <w:style w:type="table" w:styleId="TableGrid3">
    <w:name w:val="Table Grid 3"/>
    <w:basedOn w:val="TableNormal"/>
    <w:uiPriority w:val="99"/>
    <w:semiHidden/>
    <w:unhideWhenUsed/>
    <w:rsid w:val="007E39F7"/>
    <w:pPr>
      <w:spacing w:before="120" w:after="120" w:line="280" w:lineRule="atLeast"/>
      <w:jc w:val="both"/>
    </w:pPr>
    <w:rPr>
      <w:rFonts w:ascii="Calibri" w:eastAsia="Calibri" w:hAnsi="Calibri" w:cs="Times New Roman"/>
      <w:kern w:val="0"/>
      <w:sz w:val="20"/>
      <w:szCs w:val="20"/>
      <w:lang w:eastAsia="en-NZ"/>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ableab">
    <w:name w:val="Table a b"/>
    <w:basedOn w:val="Sub-lista"/>
    <w:qFormat/>
    <w:rsid w:val="0063253C"/>
    <w:pPr>
      <w:spacing w:after="60" w:line="240" w:lineRule="atLeast"/>
      <w:ind w:left="794" w:hanging="397"/>
    </w:pPr>
    <w:rPr>
      <w:rFonts w:eastAsia="Calibri"/>
      <w:sz w:val="18"/>
      <w:szCs w:val="18"/>
    </w:rPr>
  </w:style>
  <w:style w:type="character" w:customStyle="1" w:styleId="Italsx">
    <w:name w:val="Itals x"/>
    <w:basedOn w:val="DefaultParagraphFont"/>
    <w:rsid w:val="00F11AA1"/>
    <w:rPr>
      <w:rFonts w:ascii="Calibri" w:eastAsia="Calibri" w:hAnsi="Calibri"/>
      <w:i/>
      <w:iCs/>
      <w:strike/>
      <w:sz w:val="18"/>
    </w:rPr>
  </w:style>
  <w:style w:type="paragraph" w:customStyle="1" w:styleId="Tableheading">
    <w:name w:val="Table heading"/>
    <w:basedOn w:val="Normal"/>
    <w:next w:val="Normal"/>
    <w:qFormat/>
    <w:rsid w:val="00A46E81"/>
    <w:pPr>
      <w:keepNext/>
      <w:spacing w:before="120" w:after="120" w:line="280" w:lineRule="atLeast"/>
      <w:ind w:left="1134" w:hanging="1134"/>
    </w:pPr>
    <w:rPr>
      <w:rFonts w:ascii="Calibri" w:eastAsia="Times New Roman" w:hAnsi="Calibri" w:cs="Times New Roman"/>
      <w:b/>
      <w:kern w:val="0"/>
      <w:sz w:val="20"/>
      <w:lang w:eastAsia="en-NZ"/>
      <w14:ligatures w14:val="none"/>
    </w:rPr>
  </w:style>
  <w:style w:type="paragraph" w:styleId="ListParagraph">
    <w:name w:val="List Paragraph"/>
    <w:basedOn w:val="Normal"/>
    <w:uiPriority w:val="34"/>
    <w:qFormat/>
    <w:rsid w:val="00424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574339">
      <w:bodyDiv w:val="1"/>
      <w:marLeft w:val="0"/>
      <w:marRight w:val="0"/>
      <w:marTop w:val="0"/>
      <w:marBottom w:val="0"/>
      <w:divBdr>
        <w:top w:val="none" w:sz="0" w:space="0" w:color="auto"/>
        <w:left w:val="none" w:sz="0" w:space="0" w:color="auto"/>
        <w:bottom w:val="none" w:sz="0" w:space="0" w:color="auto"/>
        <w:right w:val="none" w:sz="0" w:space="0" w:color="auto"/>
      </w:divBdr>
    </w:div>
    <w:div w:id="445976315">
      <w:bodyDiv w:val="1"/>
      <w:marLeft w:val="0"/>
      <w:marRight w:val="0"/>
      <w:marTop w:val="0"/>
      <w:marBottom w:val="0"/>
      <w:divBdr>
        <w:top w:val="none" w:sz="0" w:space="0" w:color="auto"/>
        <w:left w:val="none" w:sz="0" w:space="0" w:color="auto"/>
        <w:bottom w:val="none" w:sz="0" w:space="0" w:color="auto"/>
        <w:right w:val="none" w:sz="0" w:space="0" w:color="auto"/>
      </w:divBdr>
    </w:div>
    <w:div w:id="500044621">
      <w:bodyDiv w:val="1"/>
      <w:marLeft w:val="0"/>
      <w:marRight w:val="0"/>
      <w:marTop w:val="0"/>
      <w:marBottom w:val="0"/>
      <w:divBdr>
        <w:top w:val="none" w:sz="0" w:space="0" w:color="auto"/>
        <w:left w:val="none" w:sz="0" w:space="0" w:color="auto"/>
        <w:bottom w:val="none" w:sz="0" w:space="0" w:color="auto"/>
        <w:right w:val="none" w:sz="0" w:space="0" w:color="auto"/>
      </w:divBdr>
      <w:divsChild>
        <w:div w:id="27993238">
          <w:marLeft w:val="0"/>
          <w:marRight w:val="0"/>
          <w:marTop w:val="83"/>
          <w:marBottom w:val="0"/>
          <w:divBdr>
            <w:top w:val="none" w:sz="0" w:space="0" w:color="auto"/>
            <w:left w:val="none" w:sz="0" w:space="0" w:color="auto"/>
            <w:bottom w:val="none" w:sz="0" w:space="0" w:color="auto"/>
            <w:right w:val="none" w:sz="0" w:space="0" w:color="auto"/>
          </w:divBdr>
        </w:div>
        <w:div w:id="1544248723">
          <w:marLeft w:val="0"/>
          <w:marRight w:val="0"/>
          <w:marTop w:val="83"/>
          <w:marBottom w:val="0"/>
          <w:divBdr>
            <w:top w:val="none" w:sz="0" w:space="0" w:color="auto"/>
            <w:left w:val="none" w:sz="0" w:space="0" w:color="auto"/>
            <w:bottom w:val="none" w:sz="0" w:space="0" w:color="auto"/>
            <w:right w:val="none" w:sz="0" w:space="0" w:color="auto"/>
          </w:divBdr>
        </w:div>
      </w:divsChild>
    </w:div>
    <w:div w:id="562567453">
      <w:bodyDiv w:val="1"/>
      <w:marLeft w:val="0"/>
      <w:marRight w:val="0"/>
      <w:marTop w:val="0"/>
      <w:marBottom w:val="0"/>
      <w:divBdr>
        <w:top w:val="none" w:sz="0" w:space="0" w:color="auto"/>
        <w:left w:val="none" w:sz="0" w:space="0" w:color="auto"/>
        <w:bottom w:val="none" w:sz="0" w:space="0" w:color="auto"/>
        <w:right w:val="none" w:sz="0" w:space="0" w:color="auto"/>
      </w:divBdr>
    </w:div>
    <w:div w:id="603151900">
      <w:bodyDiv w:val="1"/>
      <w:marLeft w:val="0"/>
      <w:marRight w:val="0"/>
      <w:marTop w:val="0"/>
      <w:marBottom w:val="0"/>
      <w:divBdr>
        <w:top w:val="none" w:sz="0" w:space="0" w:color="auto"/>
        <w:left w:val="none" w:sz="0" w:space="0" w:color="auto"/>
        <w:bottom w:val="none" w:sz="0" w:space="0" w:color="auto"/>
        <w:right w:val="none" w:sz="0" w:space="0" w:color="auto"/>
      </w:divBdr>
    </w:div>
    <w:div w:id="637882596">
      <w:bodyDiv w:val="1"/>
      <w:marLeft w:val="0"/>
      <w:marRight w:val="0"/>
      <w:marTop w:val="0"/>
      <w:marBottom w:val="0"/>
      <w:divBdr>
        <w:top w:val="none" w:sz="0" w:space="0" w:color="auto"/>
        <w:left w:val="none" w:sz="0" w:space="0" w:color="auto"/>
        <w:bottom w:val="none" w:sz="0" w:space="0" w:color="auto"/>
        <w:right w:val="none" w:sz="0" w:space="0" w:color="auto"/>
      </w:divBdr>
    </w:div>
    <w:div w:id="843010986">
      <w:bodyDiv w:val="1"/>
      <w:marLeft w:val="0"/>
      <w:marRight w:val="0"/>
      <w:marTop w:val="0"/>
      <w:marBottom w:val="0"/>
      <w:divBdr>
        <w:top w:val="none" w:sz="0" w:space="0" w:color="auto"/>
        <w:left w:val="none" w:sz="0" w:space="0" w:color="auto"/>
        <w:bottom w:val="none" w:sz="0" w:space="0" w:color="auto"/>
        <w:right w:val="none" w:sz="0" w:space="0" w:color="auto"/>
      </w:divBdr>
      <w:divsChild>
        <w:div w:id="908731182">
          <w:marLeft w:val="0"/>
          <w:marRight w:val="0"/>
          <w:marTop w:val="83"/>
          <w:marBottom w:val="0"/>
          <w:divBdr>
            <w:top w:val="none" w:sz="0" w:space="0" w:color="auto"/>
            <w:left w:val="none" w:sz="0" w:space="0" w:color="auto"/>
            <w:bottom w:val="none" w:sz="0" w:space="0" w:color="auto"/>
            <w:right w:val="none" w:sz="0" w:space="0" w:color="auto"/>
          </w:divBdr>
        </w:div>
        <w:div w:id="1619291335">
          <w:marLeft w:val="0"/>
          <w:marRight w:val="0"/>
          <w:marTop w:val="83"/>
          <w:marBottom w:val="0"/>
          <w:divBdr>
            <w:top w:val="none" w:sz="0" w:space="0" w:color="auto"/>
            <w:left w:val="none" w:sz="0" w:space="0" w:color="auto"/>
            <w:bottom w:val="none" w:sz="0" w:space="0" w:color="auto"/>
            <w:right w:val="none" w:sz="0" w:space="0" w:color="auto"/>
          </w:divBdr>
        </w:div>
      </w:divsChild>
    </w:div>
    <w:div w:id="974991215">
      <w:bodyDiv w:val="1"/>
      <w:marLeft w:val="0"/>
      <w:marRight w:val="0"/>
      <w:marTop w:val="0"/>
      <w:marBottom w:val="0"/>
      <w:divBdr>
        <w:top w:val="none" w:sz="0" w:space="0" w:color="auto"/>
        <w:left w:val="none" w:sz="0" w:space="0" w:color="auto"/>
        <w:bottom w:val="none" w:sz="0" w:space="0" w:color="auto"/>
        <w:right w:val="none" w:sz="0" w:space="0" w:color="auto"/>
      </w:divBdr>
    </w:div>
    <w:div w:id="1002665707">
      <w:bodyDiv w:val="1"/>
      <w:marLeft w:val="0"/>
      <w:marRight w:val="0"/>
      <w:marTop w:val="0"/>
      <w:marBottom w:val="0"/>
      <w:divBdr>
        <w:top w:val="none" w:sz="0" w:space="0" w:color="auto"/>
        <w:left w:val="none" w:sz="0" w:space="0" w:color="auto"/>
        <w:bottom w:val="none" w:sz="0" w:space="0" w:color="auto"/>
        <w:right w:val="none" w:sz="0" w:space="0" w:color="auto"/>
      </w:divBdr>
    </w:div>
    <w:div w:id="1333022986">
      <w:bodyDiv w:val="1"/>
      <w:marLeft w:val="0"/>
      <w:marRight w:val="0"/>
      <w:marTop w:val="0"/>
      <w:marBottom w:val="0"/>
      <w:divBdr>
        <w:top w:val="none" w:sz="0" w:space="0" w:color="auto"/>
        <w:left w:val="none" w:sz="0" w:space="0" w:color="auto"/>
        <w:bottom w:val="none" w:sz="0" w:space="0" w:color="auto"/>
        <w:right w:val="none" w:sz="0" w:space="0" w:color="auto"/>
      </w:divBdr>
    </w:div>
    <w:div w:id="1411079250">
      <w:bodyDiv w:val="1"/>
      <w:marLeft w:val="0"/>
      <w:marRight w:val="0"/>
      <w:marTop w:val="0"/>
      <w:marBottom w:val="0"/>
      <w:divBdr>
        <w:top w:val="none" w:sz="0" w:space="0" w:color="auto"/>
        <w:left w:val="none" w:sz="0" w:space="0" w:color="auto"/>
        <w:bottom w:val="none" w:sz="0" w:space="0" w:color="auto"/>
        <w:right w:val="none" w:sz="0" w:space="0" w:color="auto"/>
      </w:divBdr>
    </w:div>
    <w:div w:id="1477381688">
      <w:bodyDiv w:val="1"/>
      <w:marLeft w:val="0"/>
      <w:marRight w:val="0"/>
      <w:marTop w:val="0"/>
      <w:marBottom w:val="0"/>
      <w:divBdr>
        <w:top w:val="none" w:sz="0" w:space="0" w:color="auto"/>
        <w:left w:val="none" w:sz="0" w:space="0" w:color="auto"/>
        <w:bottom w:val="none" w:sz="0" w:space="0" w:color="auto"/>
        <w:right w:val="none" w:sz="0" w:space="0" w:color="auto"/>
      </w:divBdr>
      <w:divsChild>
        <w:div w:id="176388183">
          <w:marLeft w:val="0"/>
          <w:marRight w:val="0"/>
          <w:marTop w:val="83"/>
          <w:marBottom w:val="0"/>
          <w:divBdr>
            <w:top w:val="none" w:sz="0" w:space="0" w:color="auto"/>
            <w:left w:val="none" w:sz="0" w:space="0" w:color="auto"/>
            <w:bottom w:val="none" w:sz="0" w:space="0" w:color="auto"/>
            <w:right w:val="none" w:sz="0" w:space="0" w:color="auto"/>
          </w:divBdr>
        </w:div>
        <w:div w:id="547256065">
          <w:marLeft w:val="0"/>
          <w:marRight w:val="0"/>
          <w:marTop w:val="83"/>
          <w:marBottom w:val="0"/>
          <w:divBdr>
            <w:top w:val="none" w:sz="0" w:space="0" w:color="auto"/>
            <w:left w:val="none" w:sz="0" w:space="0" w:color="auto"/>
            <w:bottom w:val="none" w:sz="0" w:space="0" w:color="auto"/>
            <w:right w:val="none" w:sz="0" w:space="0" w:color="auto"/>
          </w:divBdr>
        </w:div>
      </w:divsChild>
    </w:div>
    <w:div w:id="1534266755">
      <w:bodyDiv w:val="1"/>
      <w:marLeft w:val="0"/>
      <w:marRight w:val="0"/>
      <w:marTop w:val="0"/>
      <w:marBottom w:val="0"/>
      <w:divBdr>
        <w:top w:val="none" w:sz="0" w:space="0" w:color="auto"/>
        <w:left w:val="none" w:sz="0" w:space="0" w:color="auto"/>
        <w:bottom w:val="none" w:sz="0" w:space="0" w:color="auto"/>
        <w:right w:val="none" w:sz="0" w:space="0" w:color="auto"/>
      </w:divBdr>
    </w:div>
    <w:div w:id="1540780324">
      <w:bodyDiv w:val="1"/>
      <w:marLeft w:val="0"/>
      <w:marRight w:val="0"/>
      <w:marTop w:val="0"/>
      <w:marBottom w:val="0"/>
      <w:divBdr>
        <w:top w:val="none" w:sz="0" w:space="0" w:color="auto"/>
        <w:left w:val="none" w:sz="0" w:space="0" w:color="auto"/>
        <w:bottom w:val="none" w:sz="0" w:space="0" w:color="auto"/>
        <w:right w:val="none" w:sz="0" w:space="0" w:color="auto"/>
      </w:divBdr>
      <w:divsChild>
        <w:div w:id="1755470573">
          <w:marLeft w:val="0"/>
          <w:marRight w:val="0"/>
          <w:marTop w:val="83"/>
          <w:marBottom w:val="0"/>
          <w:divBdr>
            <w:top w:val="none" w:sz="0" w:space="0" w:color="auto"/>
            <w:left w:val="none" w:sz="0" w:space="0" w:color="auto"/>
            <w:bottom w:val="none" w:sz="0" w:space="0" w:color="auto"/>
            <w:right w:val="none" w:sz="0" w:space="0" w:color="auto"/>
          </w:divBdr>
        </w:div>
      </w:divsChild>
    </w:div>
    <w:div w:id="1544169541">
      <w:bodyDiv w:val="1"/>
      <w:marLeft w:val="0"/>
      <w:marRight w:val="0"/>
      <w:marTop w:val="0"/>
      <w:marBottom w:val="0"/>
      <w:divBdr>
        <w:top w:val="none" w:sz="0" w:space="0" w:color="auto"/>
        <w:left w:val="none" w:sz="0" w:space="0" w:color="auto"/>
        <w:bottom w:val="none" w:sz="0" w:space="0" w:color="auto"/>
        <w:right w:val="none" w:sz="0" w:space="0" w:color="auto"/>
      </w:divBdr>
      <w:divsChild>
        <w:div w:id="887572658">
          <w:marLeft w:val="0"/>
          <w:marRight w:val="0"/>
          <w:marTop w:val="0"/>
          <w:marBottom w:val="0"/>
          <w:divBdr>
            <w:top w:val="none" w:sz="0" w:space="0" w:color="auto"/>
            <w:left w:val="none" w:sz="0" w:space="0" w:color="auto"/>
            <w:bottom w:val="none" w:sz="0" w:space="0" w:color="auto"/>
            <w:right w:val="none" w:sz="0" w:space="0" w:color="auto"/>
          </w:divBdr>
        </w:div>
        <w:div w:id="1921013718">
          <w:marLeft w:val="0"/>
          <w:marRight w:val="0"/>
          <w:marTop w:val="0"/>
          <w:marBottom w:val="0"/>
          <w:divBdr>
            <w:top w:val="none" w:sz="0" w:space="0" w:color="auto"/>
            <w:left w:val="none" w:sz="0" w:space="0" w:color="auto"/>
            <w:bottom w:val="none" w:sz="0" w:space="0" w:color="auto"/>
            <w:right w:val="none" w:sz="0" w:space="0" w:color="auto"/>
          </w:divBdr>
        </w:div>
        <w:div w:id="1346445502">
          <w:marLeft w:val="0"/>
          <w:marRight w:val="0"/>
          <w:marTop w:val="0"/>
          <w:marBottom w:val="0"/>
          <w:divBdr>
            <w:top w:val="none" w:sz="0" w:space="0" w:color="auto"/>
            <w:left w:val="none" w:sz="0" w:space="0" w:color="auto"/>
            <w:bottom w:val="none" w:sz="0" w:space="0" w:color="auto"/>
            <w:right w:val="none" w:sz="0" w:space="0" w:color="auto"/>
          </w:divBdr>
        </w:div>
        <w:div w:id="1162428661">
          <w:marLeft w:val="0"/>
          <w:marRight w:val="0"/>
          <w:marTop w:val="0"/>
          <w:marBottom w:val="0"/>
          <w:divBdr>
            <w:top w:val="none" w:sz="0" w:space="0" w:color="auto"/>
            <w:left w:val="none" w:sz="0" w:space="0" w:color="auto"/>
            <w:bottom w:val="none" w:sz="0" w:space="0" w:color="auto"/>
            <w:right w:val="none" w:sz="0" w:space="0" w:color="auto"/>
          </w:divBdr>
          <w:divsChild>
            <w:div w:id="668024348">
              <w:marLeft w:val="-75"/>
              <w:marRight w:val="0"/>
              <w:marTop w:val="30"/>
              <w:marBottom w:val="30"/>
              <w:divBdr>
                <w:top w:val="none" w:sz="0" w:space="0" w:color="auto"/>
                <w:left w:val="none" w:sz="0" w:space="0" w:color="auto"/>
                <w:bottom w:val="none" w:sz="0" w:space="0" w:color="auto"/>
                <w:right w:val="none" w:sz="0" w:space="0" w:color="auto"/>
              </w:divBdr>
              <w:divsChild>
                <w:div w:id="1226641494">
                  <w:marLeft w:val="0"/>
                  <w:marRight w:val="0"/>
                  <w:marTop w:val="0"/>
                  <w:marBottom w:val="0"/>
                  <w:divBdr>
                    <w:top w:val="none" w:sz="0" w:space="0" w:color="auto"/>
                    <w:left w:val="none" w:sz="0" w:space="0" w:color="auto"/>
                    <w:bottom w:val="none" w:sz="0" w:space="0" w:color="auto"/>
                    <w:right w:val="none" w:sz="0" w:space="0" w:color="auto"/>
                  </w:divBdr>
                  <w:divsChild>
                    <w:div w:id="927662462">
                      <w:marLeft w:val="0"/>
                      <w:marRight w:val="0"/>
                      <w:marTop w:val="0"/>
                      <w:marBottom w:val="0"/>
                      <w:divBdr>
                        <w:top w:val="none" w:sz="0" w:space="0" w:color="auto"/>
                        <w:left w:val="none" w:sz="0" w:space="0" w:color="auto"/>
                        <w:bottom w:val="none" w:sz="0" w:space="0" w:color="auto"/>
                        <w:right w:val="none" w:sz="0" w:space="0" w:color="auto"/>
                      </w:divBdr>
                    </w:div>
                  </w:divsChild>
                </w:div>
                <w:div w:id="576482057">
                  <w:marLeft w:val="0"/>
                  <w:marRight w:val="0"/>
                  <w:marTop w:val="0"/>
                  <w:marBottom w:val="0"/>
                  <w:divBdr>
                    <w:top w:val="none" w:sz="0" w:space="0" w:color="auto"/>
                    <w:left w:val="none" w:sz="0" w:space="0" w:color="auto"/>
                    <w:bottom w:val="none" w:sz="0" w:space="0" w:color="auto"/>
                    <w:right w:val="none" w:sz="0" w:space="0" w:color="auto"/>
                  </w:divBdr>
                  <w:divsChild>
                    <w:div w:id="896673078">
                      <w:marLeft w:val="0"/>
                      <w:marRight w:val="0"/>
                      <w:marTop w:val="0"/>
                      <w:marBottom w:val="0"/>
                      <w:divBdr>
                        <w:top w:val="none" w:sz="0" w:space="0" w:color="auto"/>
                        <w:left w:val="none" w:sz="0" w:space="0" w:color="auto"/>
                        <w:bottom w:val="none" w:sz="0" w:space="0" w:color="auto"/>
                        <w:right w:val="none" w:sz="0" w:space="0" w:color="auto"/>
                      </w:divBdr>
                    </w:div>
                  </w:divsChild>
                </w:div>
                <w:div w:id="240914034">
                  <w:marLeft w:val="0"/>
                  <w:marRight w:val="0"/>
                  <w:marTop w:val="0"/>
                  <w:marBottom w:val="0"/>
                  <w:divBdr>
                    <w:top w:val="none" w:sz="0" w:space="0" w:color="auto"/>
                    <w:left w:val="none" w:sz="0" w:space="0" w:color="auto"/>
                    <w:bottom w:val="none" w:sz="0" w:space="0" w:color="auto"/>
                    <w:right w:val="none" w:sz="0" w:space="0" w:color="auto"/>
                  </w:divBdr>
                  <w:divsChild>
                    <w:div w:id="1520973962">
                      <w:marLeft w:val="0"/>
                      <w:marRight w:val="0"/>
                      <w:marTop w:val="0"/>
                      <w:marBottom w:val="0"/>
                      <w:divBdr>
                        <w:top w:val="none" w:sz="0" w:space="0" w:color="auto"/>
                        <w:left w:val="none" w:sz="0" w:space="0" w:color="auto"/>
                        <w:bottom w:val="none" w:sz="0" w:space="0" w:color="auto"/>
                        <w:right w:val="none" w:sz="0" w:space="0" w:color="auto"/>
                      </w:divBdr>
                    </w:div>
                  </w:divsChild>
                </w:div>
                <w:div w:id="2128622859">
                  <w:marLeft w:val="0"/>
                  <w:marRight w:val="0"/>
                  <w:marTop w:val="0"/>
                  <w:marBottom w:val="0"/>
                  <w:divBdr>
                    <w:top w:val="none" w:sz="0" w:space="0" w:color="auto"/>
                    <w:left w:val="none" w:sz="0" w:space="0" w:color="auto"/>
                    <w:bottom w:val="none" w:sz="0" w:space="0" w:color="auto"/>
                    <w:right w:val="none" w:sz="0" w:space="0" w:color="auto"/>
                  </w:divBdr>
                  <w:divsChild>
                    <w:div w:id="1124664570">
                      <w:marLeft w:val="0"/>
                      <w:marRight w:val="0"/>
                      <w:marTop w:val="0"/>
                      <w:marBottom w:val="0"/>
                      <w:divBdr>
                        <w:top w:val="none" w:sz="0" w:space="0" w:color="auto"/>
                        <w:left w:val="none" w:sz="0" w:space="0" w:color="auto"/>
                        <w:bottom w:val="none" w:sz="0" w:space="0" w:color="auto"/>
                        <w:right w:val="none" w:sz="0" w:space="0" w:color="auto"/>
                      </w:divBdr>
                    </w:div>
                  </w:divsChild>
                </w:div>
                <w:div w:id="620573195">
                  <w:marLeft w:val="0"/>
                  <w:marRight w:val="0"/>
                  <w:marTop w:val="0"/>
                  <w:marBottom w:val="0"/>
                  <w:divBdr>
                    <w:top w:val="none" w:sz="0" w:space="0" w:color="auto"/>
                    <w:left w:val="none" w:sz="0" w:space="0" w:color="auto"/>
                    <w:bottom w:val="none" w:sz="0" w:space="0" w:color="auto"/>
                    <w:right w:val="none" w:sz="0" w:space="0" w:color="auto"/>
                  </w:divBdr>
                  <w:divsChild>
                    <w:div w:id="33239475">
                      <w:marLeft w:val="0"/>
                      <w:marRight w:val="0"/>
                      <w:marTop w:val="0"/>
                      <w:marBottom w:val="0"/>
                      <w:divBdr>
                        <w:top w:val="none" w:sz="0" w:space="0" w:color="auto"/>
                        <w:left w:val="none" w:sz="0" w:space="0" w:color="auto"/>
                        <w:bottom w:val="none" w:sz="0" w:space="0" w:color="auto"/>
                        <w:right w:val="none" w:sz="0" w:space="0" w:color="auto"/>
                      </w:divBdr>
                    </w:div>
                  </w:divsChild>
                </w:div>
                <w:div w:id="2113431145">
                  <w:marLeft w:val="0"/>
                  <w:marRight w:val="0"/>
                  <w:marTop w:val="0"/>
                  <w:marBottom w:val="0"/>
                  <w:divBdr>
                    <w:top w:val="none" w:sz="0" w:space="0" w:color="auto"/>
                    <w:left w:val="none" w:sz="0" w:space="0" w:color="auto"/>
                    <w:bottom w:val="none" w:sz="0" w:space="0" w:color="auto"/>
                    <w:right w:val="none" w:sz="0" w:space="0" w:color="auto"/>
                  </w:divBdr>
                  <w:divsChild>
                    <w:div w:id="1524173438">
                      <w:marLeft w:val="0"/>
                      <w:marRight w:val="0"/>
                      <w:marTop w:val="0"/>
                      <w:marBottom w:val="0"/>
                      <w:divBdr>
                        <w:top w:val="none" w:sz="0" w:space="0" w:color="auto"/>
                        <w:left w:val="none" w:sz="0" w:space="0" w:color="auto"/>
                        <w:bottom w:val="none" w:sz="0" w:space="0" w:color="auto"/>
                        <w:right w:val="none" w:sz="0" w:space="0" w:color="auto"/>
                      </w:divBdr>
                    </w:div>
                  </w:divsChild>
                </w:div>
                <w:div w:id="480735136">
                  <w:marLeft w:val="0"/>
                  <w:marRight w:val="0"/>
                  <w:marTop w:val="0"/>
                  <w:marBottom w:val="0"/>
                  <w:divBdr>
                    <w:top w:val="none" w:sz="0" w:space="0" w:color="auto"/>
                    <w:left w:val="none" w:sz="0" w:space="0" w:color="auto"/>
                    <w:bottom w:val="none" w:sz="0" w:space="0" w:color="auto"/>
                    <w:right w:val="none" w:sz="0" w:space="0" w:color="auto"/>
                  </w:divBdr>
                  <w:divsChild>
                    <w:div w:id="2053577887">
                      <w:marLeft w:val="0"/>
                      <w:marRight w:val="0"/>
                      <w:marTop w:val="0"/>
                      <w:marBottom w:val="0"/>
                      <w:divBdr>
                        <w:top w:val="none" w:sz="0" w:space="0" w:color="auto"/>
                        <w:left w:val="none" w:sz="0" w:space="0" w:color="auto"/>
                        <w:bottom w:val="none" w:sz="0" w:space="0" w:color="auto"/>
                        <w:right w:val="none" w:sz="0" w:space="0" w:color="auto"/>
                      </w:divBdr>
                    </w:div>
                  </w:divsChild>
                </w:div>
                <w:div w:id="1316571884">
                  <w:marLeft w:val="0"/>
                  <w:marRight w:val="0"/>
                  <w:marTop w:val="0"/>
                  <w:marBottom w:val="0"/>
                  <w:divBdr>
                    <w:top w:val="none" w:sz="0" w:space="0" w:color="auto"/>
                    <w:left w:val="none" w:sz="0" w:space="0" w:color="auto"/>
                    <w:bottom w:val="none" w:sz="0" w:space="0" w:color="auto"/>
                    <w:right w:val="none" w:sz="0" w:space="0" w:color="auto"/>
                  </w:divBdr>
                  <w:divsChild>
                    <w:div w:id="14432479">
                      <w:marLeft w:val="0"/>
                      <w:marRight w:val="0"/>
                      <w:marTop w:val="0"/>
                      <w:marBottom w:val="0"/>
                      <w:divBdr>
                        <w:top w:val="none" w:sz="0" w:space="0" w:color="auto"/>
                        <w:left w:val="none" w:sz="0" w:space="0" w:color="auto"/>
                        <w:bottom w:val="none" w:sz="0" w:space="0" w:color="auto"/>
                        <w:right w:val="none" w:sz="0" w:space="0" w:color="auto"/>
                      </w:divBdr>
                    </w:div>
                  </w:divsChild>
                </w:div>
                <w:div w:id="1688211460">
                  <w:marLeft w:val="0"/>
                  <w:marRight w:val="0"/>
                  <w:marTop w:val="0"/>
                  <w:marBottom w:val="0"/>
                  <w:divBdr>
                    <w:top w:val="none" w:sz="0" w:space="0" w:color="auto"/>
                    <w:left w:val="none" w:sz="0" w:space="0" w:color="auto"/>
                    <w:bottom w:val="none" w:sz="0" w:space="0" w:color="auto"/>
                    <w:right w:val="none" w:sz="0" w:space="0" w:color="auto"/>
                  </w:divBdr>
                  <w:divsChild>
                    <w:div w:id="1500151492">
                      <w:marLeft w:val="0"/>
                      <w:marRight w:val="0"/>
                      <w:marTop w:val="0"/>
                      <w:marBottom w:val="0"/>
                      <w:divBdr>
                        <w:top w:val="none" w:sz="0" w:space="0" w:color="auto"/>
                        <w:left w:val="none" w:sz="0" w:space="0" w:color="auto"/>
                        <w:bottom w:val="none" w:sz="0" w:space="0" w:color="auto"/>
                        <w:right w:val="none" w:sz="0" w:space="0" w:color="auto"/>
                      </w:divBdr>
                    </w:div>
                  </w:divsChild>
                </w:div>
                <w:div w:id="2098671000">
                  <w:marLeft w:val="0"/>
                  <w:marRight w:val="0"/>
                  <w:marTop w:val="0"/>
                  <w:marBottom w:val="0"/>
                  <w:divBdr>
                    <w:top w:val="none" w:sz="0" w:space="0" w:color="auto"/>
                    <w:left w:val="none" w:sz="0" w:space="0" w:color="auto"/>
                    <w:bottom w:val="none" w:sz="0" w:space="0" w:color="auto"/>
                    <w:right w:val="none" w:sz="0" w:space="0" w:color="auto"/>
                  </w:divBdr>
                  <w:divsChild>
                    <w:div w:id="1819758020">
                      <w:marLeft w:val="0"/>
                      <w:marRight w:val="0"/>
                      <w:marTop w:val="0"/>
                      <w:marBottom w:val="0"/>
                      <w:divBdr>
                        <w:top w:val="none" w:sz="0" w:space="0" w:color="auto"/>
                        <w:left w:val="none" w:sz="0" w:space="0" w:color="auto"/>
                        <w:bottom w:val="none" w:sz="0" w:space="0" w:color="auto"/>
                        <w:right w:val="none" w:sz="0" w:space="0" w:color="auto"/>
                      </w:divBdr>
                    </w:div>
                  </w:divsChild>
                </w:div>
                <w:div w:id="359862650">
                  <w:marLeft w:val="0"/>
                  <w:marRight w:val="0"/>
                  <w:marTop w:val="0"/>
                  <w:marBottom w:val="0"/>
                  <w:divBdr>
                    <w:top w:val="none" w:sz="0" w:space="0" w:color="auto"/>
                    <w:left w:val="none" w:sz="0" w:space="0" w:color="auto"/>
                    <w:bottom w:val="none" w:sz="0" w:space="0" w:color="auto"/>
                    <w:right w:val="none" w:sz="0" w:space="0" w:color="auto"/>
                  </w:divBdr>
                  <w:divsChild>
                    <w:div w:id="1041787315">
                      <w:marLeft w:val="0"/>
                      <w:marRight w:val="0"/>
                      <w:marTop w:val="0"/>
                      <w:marBottom w:val="0"/>
                      <w:divBdr>
                        <w:top w:val="none" w:sz="0" w:space="0" w:color="auto"/>
                        <w:left w:val="none" w:sz="0" w:space="0" w:color="auto"/>
                        <w:bottom w:val="none" w:sz="0" w:space="0" w:color="auto"/>
                        <w:right w:val="none" w:sz="0" w:space="0" w:color="auto"/>
                      </w:divBdr>
                    </w:div>
                  </w:divsChild>
                </w:div>
                <w:div w:id="432937253">
                  <w:marLeft w:val="0"/>
                  <w:marRight w:val="0"/>
                  <w:marTop w:val="0"/>
                  <w:marBottom w:val="0"/>
                  <w:divBdr>
                    <w:top w:val="none" w:sz="0" w:space="0" w:color="auto"/>
                    <w:left w:val="none" w:sz="0" w:space="0" w:color="auto"/>
                    <w:bottom w:val="none" w:sz="0" w:space="0" w:color="auto"/>
                    <w:right w:val="none" w:sz="0" w:space="0" w:color="auto"/>
                  </w:divBdr>
                  <w:divsChild>
                    <w:div w:id="293830345">
                      <w:marLeft w:val="0"/>
                      <w:marRight w:val="0"/>
                      <w:marTop w:val="0"/>
                      <w:marBottom w:val="0"/>
                      <w:divBdr>
                        <w:top w:val="none" w:sz="0" w:space="0" w:color="auto"/>
                        <w:left w:val="none" w:sz="0" w:space="0" w:color="auto"/>
                        <w:bottom w:val="none" w:sz="0" w:space="0" w:color="auto"/>
                        <w:right w:val="none" w:sz="0" w:space="0" w:color="auto"/>
                      </w:divBdr>
                    </w:div>
                  </w:divsChild>
                </w:div>
                <w:div w:id="1985741535">
                  <w:marLeft w:val="0"/>
                  <w:marRight w:val="0"/>
                  <w:marTop w:val="0"/>
                  <w:marBottom w:val="0"/>
                  <w:divBdr>
                    <w:top w:val="none" w:sz="0" w:space="0" w:color="auto"/>
                    <w:left w:val="none" w:sz="0" w:space="0" w:color="auto"/>
                    <w:bottom w:val="none" w:sz="0" w:space="0" w:color="auto"/>
                    <w:right w:val="none" w:sz="0" w:space="0" w:color="auto"/>
                  </w:divBdr>
                  <w:divsChild>
                    <w:div w:id="1026716913">
                      <w:marLeft w:val="0"/>
                      <w:marRight w:val="0"/>
                      <w:marTop w:val="0"/>
                      <w:marBottom w:val="0"/>
                      <w:divBdr>
                        <w:top w:val="none" w:sz="0" w:space="0" w:color="auto"/>
                        <w:left w:val="none" w:sz="0" w:space="0" w:color="auto"/>
                        <w:bottom w:val="none" w:sz="0" w:space="0" w:color="auto"/>
                        <w:right w:val="none" w:sz="0" w:space="0" w:color="auto"/>
                      </w:divBdr>
                    </w:div>
                  </w:divsChild>
                </w:div>
                <w:div w:id="1171137750">
                  <w:marLeft w:val="0"/>
                  <w:marRight w:val="0"/>
                  <w:marTop w:val="0"/>
                  <w:marBottom w:val="0"/>
                  <w:divBdr>
                    <w:top w:val="none" w:sz="0" w:space="0" w:color="auto"/>
                    <w:left w:val="none" w:sz="0" w:space="0" w:color="auto"/>
                    <w:bottom w:val="none" w:sz="0" w:space="0" w:color="auto"/>
                    <w:right w:val="none" w:sz="0" w:space="0" w:color="auto"/>
                  </w:divBdr>
                  <w:divsChild>
                    <w:div w:id="513616140">
                      <w:marLeft w:val="0"/>
                      <w:marRight w:val="0"/>
                      <w:marTop w:val="0"/>
                      <w:marBottom w:val="0"/>
                      <w:divBdr>
                        <w:top w:val="none" w:sz="0" w:space="0" w:color="auto"/>
                        <w:left w:val="none" w:sz="0" w:space="0" w:color="auto"/>
                        <w:bottom w:val="none" w:sz="0" w:space="0" w:color="auto"/>
                        <w:right w:val="none" w:sz="0" w:space="0" w:color="auto"/>
                      </w:divBdr>
                    </w:div>
                  </w:divsChild>
                </w:div>
                <w:div w:id="939752607">
                  <w:marLeft w:val="0"/>
                  <w:marRight w:val="0"/>
                  <w:marTop w:val="0"/>
                  <w:marBottom w:val="0"/>
                  <w:divBdr>
                    <w:top w:val="none" w:sz="0" w:space="0" w:color="auto"/>
                    <w:left w:val="none" w:sz="0" w:space="0" w:color="auto"/>
                    <w:bottom w:val="none" w:sz="0" w:space="0" w:color="auto"/>
                    <w:right w:val="none" w:sz="0" w:space="0" w:color="auto"/>
                  </w:divBdr>
                  <w:divsChild>
                    <w:div w:id="751396122">
                      <w:marLeft w:val="0"/>
                      <w:marRight w:val="0"/>
                      <w:marTop w:val="0"/>
                      <w:marBottom w:val="0"/>
                      <w:divBdr>
                        <w:top w:val="none" w:sz="0" w:space="0" w:color="auto"/>
                        <w:left w:val="none" w:sz="0" w:space="0" w:color="auto"/>
                        <w:bottom w:val="none" w:sz="0" w:space="0" w:color="auto"/>
                        <w:right w:val="none" w:sz="0" w:space="0" w:color="auto"/>
                      </w:divBdr>
                    </w:div>
                  </w:divsChild>
                </w:div>
                <w:div w:id="384254986">
                  <w:marLeft w:val="0"/>
                  <w:marRight w:val="0"/>
                  <w:marTop w:val="0"/>
                  <w:marBottom w:val="0"/>
                  <w:divBdr>
                    <w:top w:val="none" w:sz="0" w:space="0" w:color="auto"/>
                    <w:left w:val="none" w:sz="0" w:space="0" w:color="auto"/>
                    <w:bottom w:val="none" w:sz="0" w:space="0" w:color="auto"/>
                    <w:right w:val="none" w:sz="0" w:space="0" w:color="auto"/>
                  </w:divBdr>
                  <w:divsChild>
                    <w:div w:id="245190612">
                      <w:marLeft w:val="0"/>
                      <w:marRight w:val="0"/>
                      <w:marTop w:val="0"/>
                      <w:marBottom w:val="0"/>
                      <w:divBdr>
                        <w:top w:val="none" w:sz="0" w:space="0" w:color="auto"/>
                        <w:left w:val="none" w:sz="0" w:space="0" w:color="auto"/>
                        <w:bottom w:val="none" w:sz="0" w:space="0" w:color="auto"/>
                        <w:right w:val="none" w:sz="0" w:space="0" w:color="auto"/>
                      </w:divBdr>
                    </w:div>
                  </w:divsChild>
                </w:div>
                <w:div w:id="146824979">
                  <w:marLeft w:val="0"/>
                  <w:marRight w:val="0"/>
                  <w:marTop w:val="0"/>
                  <w:marBottom w:val="0"/>
                  <w:divBdr>
                    <w:top w:val="none" w:sz="0" w:space="0" w:color="auto"/>
                    <w:left w:val="none" w:sz="0" w:space="0" w:color="auto"/>
                    <w:bottom w:val="none" w:sz="0" w:space="0" w:color="auto"/>
                    <w:right w:val="none" w:sz="0" w:space="0" w:color="auto"/>
                  </w:divBdr>
                  <w:divsChild>
                    <w:div w:id="1463189373">
                      <w:marLeft w:val="0"/>
                      <w:marRight w:val="0"/>
                      <w:marTop w:val="0"/>
                      <w:marBottom w:val="0"/>
                      <w:divBdr>
                        <w:top w:val="none" w:sz="0" w:space="0" w:color="auto"/>
                        <w:left w:val="none" w:sz="0" w:space="0" w:color="auto"/>
                        <w:bottom w:val="none" w:sz="0" w:space="0" w:color="auto"/>
                        <w:right w:val="none" w:sz="0" w:space="0" w:color="auto"/>
                      </w:divBdr>
                    </w:div>
                  </w:divsChild>
                </w:div>
                <w:div w:id="1444767448">
                  <w:marLeft w:val="0"/>
                  <w:marRight w:val="0"/>
                  <w:marTop w:val="0"/>
                  <w:marBottom w:val="0"/>
                  <w:divBdr>
                    <w:top w:val="none" w:sz="0" w:space="0" w:color="auto"/>
                    <w:left w:val="none" w:sz="0" w:space="0" w:color="auto"/>
                    <w:bottom w:val="none" w:sz="0" w:space="0" w:color="auto"/>
                    <w:right w:val="none" w:sz="0" w:space="0" w:color="auto"/>
                  </w:divBdr>
                  <w:divsChild>
                    <w:div w:id="292710606">
                      <w:marLeft w:val="0"/>
                      <w:marRight w:val="0"/>
                      <w:marTop w:val="0"/>
                      <w:marBottom w:val="0"/>
                      <w:divBdr>
                        <w:top w:val="none" w:sz="0" w:space="0" w:color="auto"/>
                        <w:left w:val="none" w:sz="0" w:space="0" w:color="auto"/>
                        <w:bottom w:val="none" w:sz="0" w:space="0" w:color="auto"/>
                        <w:right w:val="none" w:sz="0" w:space="0" w:color="auto"/>
                      </w:divBdr>
                    </w:div>
                  </w:divsChild>
                </w:div>
                <w:div w:id="1599756008">
                  <w:marLeft w:val="0"/>
                  <w:marRight w:val="0"/>
                  <w:marTop w:val="0"/>
                  <w:marBottom w:val="0"/>
                  <w:divBdr>
                    <w:top w:val="none" w:sz="0" w:space="0" w:color="auto"/>
                    <w:left w:val="none" w:sz="0" w:space="0" w:color="auto"/>
                    <w:bottom w:val="none" w:sz="0" w:space="0" w:color="auto"/>
                    <w:right w:val="none" w:sz="0" w:space="0" w:color="auto"/>
                  </w:divBdr>
                  <w:divsChild>
                    <w:div w:id="54088509">
                      <w:marLeft w:val="0"/>
                      <w:marRight w:val="0"/>
                      <w:marTop w:val="0"/>
                      <w:marBottom w:val="0"/>
                      <w:divBdr>
                        <w:top w:val="none" w:sz="0" w:space="0" w:color="auto"/>
                        <w:left w:val="none" w:sz="0" w:space="0" w:color="auto"/>
                        <w:bottom w:val="none" w:sz="0" w:space="0" w:color="auto"/>
                        <w:right w:val="none" w:sz="0" w:space="0" w:color="auto"/>
                      </w:divBdr>
                    </w:div>
                  </w:divsChild>
                </w:div>
                <w:div w:id="421025822">
                  <w:marLeft w:val="0"/>
                  <w:marRight w:val="0"/>
                  <w:marTop w:val="0"/>
                  <w:marBottom w:val="0"/>
                  <w:divBdr>
                    <w:top w:val="none" w:sz="0" w:space="0" w:color="auto"/>
                    <w:left w:val="none" w:sz="0" w:space="0" w:color="auto"/>
                    <w:bottom w:val="none" w:sz="0" w:space="0" w:color="auto"/>
                    <w:right w:val="none" w:sz="0" w:space="0" w:color="auto"/>
                  </w:divBdr>
                  <w:divsChild>
                    <w:div w:id="632977247">
                      <w:marLeft w:val="0"/>
                      <w:marRight w:val="0"/>
                      <w:marTop w:val="0"/>
                      <w:marBottom w:val="0"/>
                      <w:divBdr>
                        <w:top w:val="none" w:sz="0" w:space="0" w:color="auto"/>
                        <w:left w:val="none" w:sz="0" w:space="0" w:color="auto"/>
                        <w:bottom w:val="none" w:sz="0" w:space="0" w:color="auto"/>
                        <w:right w:val="none" w:sz="0" w:space="0" w:color="auto"/>
                      </w:divBdr>
                    </w:div>
                  </w:divsChild>
                </w:div>
                <w:div w:id="356586547">
                  <w:marLeft w:val="0"/>
                  <w:marRight w:val="0"/>
                  <w:marTop w:val="0"/>
                  <w:marBottom w:val="0"/>
                  <w:divBdr>
                    <w:top w:val="none" w:sz="0" w:space="0" w:color="auto"/>
                    <w:left w:val="none" w:sz="0" w:space="0" w:color="auto"/>
                    <w:bottom w:val="none" w:sz="0" w:space="0" w:color="auto"/>
                    <w:right w:val="none" w:sz="0" w:space="0" w:color="auto"/>
                  </w:divBdr>
                  <w:divsChild>
                    <w:div w:id="338775286">
                      <w:marLeft w:val="0"/>
                      <w:marRight w:val="0"/>
                      <w:marTop w:val="0"/>
                      <w:marBottom w:val="0"/>
                      <w:divBdr>
                        <w:top w:val="none" w:sz="0" w:space="0" w:color="auto"/>
                        <w:left w:val="none" w:sz="0" w:space="0" w:color="auto"/>
                        <w:bottom w:val="none" w:sz="0" w:space="0" w:color="auto"/>
                        <w:right w:val="none" w:sz="0" w:space="0" w:color="auto"/>
                      </w:divBdr>
                    </w:div>
                  </w:divsChild>
                </w:div>
                <w:div w:id="1198082009">
                  <w:marLeft w:val="0"/>
                  <w:marRight w:val="0"/>
                  <w:marTop w:val="0"/>
                  <w:marBottom w:val="0"/>
                  <w:divBdr>
                    <w:top w:val="none" w:sz="0" w:space="0" w:color="auto"/>
                    <w:left w:val="none" w:sz="0" w:space="0" w:color="auto"/>
                    <w:bottom w:val="none" w:sz="0" w:space="0" w:color="auto"/>
                    <w:right w:val="none" w:sz="0" w:space="0" w:color="auto"/>
                  </w:divBdr>
                  <w:divsChild>
                    <w:div w:id="15691168">
                      <w:marLeft w:val="0"/>
                      <w:marRight w:val="0"/>
                      <w:marTop w:val="0"/>
                      <w:marBottom w:val="0"/>
                      <w:divBdr>
                        <w:top w:val="none" w:sz="0" w:space="0" w:color="auto"/>
                        <w:left w:val="none" w:sz="0" w:space="0" w:color="auto"/>
                        <w:bottom w:val="none" w:sz="0" w:space="0" w:color="auto"/>
                        <w:right w:val="none" w:sz="0" w:space="0" w:color="auto"/>
                      </w:divBdr>
                    </w:div>
                  </w:divsChild>
                </w:div>
                <w:div w:id="29261192">
                  <w:marLeft w:val="0"/>
                  <w:marRight w:val="0"/>
                  <w:marTop w:val="0"/>
                  <w:marBottom w:val="0"/>
                  <w:divBdr>
                    <w:top w:val="none" w:sz="0" w:space="0" w:color="auto"/>
                    <w:left w:val="none" w:sz="0" w:space="0" w:color="auto"/>
                    <w:bottom w:val="none" w:sz="0" w:space="0" w:color="auto"/>
                    <w:right w:val="none" w:sz="0" w:space="0" w:color="auto"/>
                  </w:divBdr>
                  <w:divsChild>
                    <w:div w:id="2056463836">
                      <w:marLeft w:val="0"/>
                      <w:marRight w:val="0"/>
                      <w:marTop w:val="0"/>
                      <w:marBottom w:val="0"/>
                      <w:divBdr>
                        <w:top w:val="none" w:sz="0" w:space="0" w:color="auto"/>
                        <w:left w:val="none" w:sz="0" w:space="0" w:color="auto"/>
                        <w:bottom w:val="none" w:sz="0" w:space="0" w:color="auto"/>
                        <w:right w:val="none" w:sz="0" w:space="0" w:color="auto"/>
                      </w:divBdr>
                    </w:div>
                  </w:divsChild>
                </w:div>
                <w:div w:id="313145341">
                  <w:marLeft w:val="0"/>
                  <w:marRight w:val="0"/>
                  <w:marTop w:val="0"/>
                  <w:marBottom w:val="0"/>
                  <w:divBdr>
                    <w:top w:val="none" w:sz="0" w:space="0" w:color="auto"/>
                    <w:left w:val="none" w:sz="0" w:space="0" w:color="auto"/>
                    <w:bottom w:val="none" w:sz="0" w:space="0" w:color="auto"/>
                    <w:right w:val="none" w:sz="0" w:space="0" w:color="auto"/>
                  </w:divBdr>
                  <w:divsChild>
                    <w:div w:id="1763721311">
                      <w:marLeft w:val="0"/>
                      <w:marRight w:val="0"/>
                      <w:marTop w:val="0"/>
                      <w:marBottom w:val="0"/>
                      <w:divBdr>
                        <w:top w:val="none" w:sz="0" w:space="0" w:color="auto"/>
                        <w:left w:val="none" w:sz="0" w:space="0" w:color="auto"/>
                        <w:bottom w:val="none" w:sz="0" w:space="0" w:color="auto"/>
                        <w:right w:val="none" w:sz="0" w:space="0" w:color="auto"/>
                      </w:divBdr>
                    </w:div>
                  </w:divsChild>
                </w:div>
                <w:div w:id="1182016908">
                  <w:marLeft w:val="0"/>
                  <w:marRight w:val="0"/>
                  <w:marTop w:val="0"/>
                  <w:marBottom w:val="0"/>
                  <w:divBdr>
                    <w:top w:val="none" w:sz="0" w:space="0" w:color="auto"/>
                    <w:left w:val="none" w:sz="0" w:space="0" w:color="auto"/>
                    <w:bottom w:val="none" w:sz="0" w:space="0" w:color="auto"/>
                    <w:right w:val="none" w:sz="0" w:space="0" w:color="auto"/>
                  </w:divBdr>
                  <w:divsChild>
                    <w:div w:id="1393714">
                      <w:marLeft w:val="0"/>
                      <w:marRight w:val="0"/>
                      <w:marTop w:val="0"/>
                      <w:marBottom w:val="0"/>
                      <w:divBdr>
                        <w:top w:val="none" w:sz="0" w:space="0" w:color="auto"/>
                        <w:left w:val="none" w:sz="0" w:space="0" w:color="auto"/>
                        <w:bottom w:val="none" w:sz="0" w:space="0" w:color="auto"/>
                        <w:right w:val="none" w:sz="0" w:space="0" w:color="auto"/>
                      </w:divBdr>
                    </w:div>
                  </w:divsChild>
                </w:div>
                <w:div w:id="1536191218">
                  <w:marLeft w:val="0"/>
                  <w:marRight w:val="0"/>
                  <w:marTop w:val="0"/>
                  <w:marBottom w:val="0"/>
                  <w:divBdr>
                    <w:top w:val="none" w:sz="0" w:space="0" w:color="auto"/>
                    <w:left w:val="none" w:sz="0" w:space="0" w:color="auto"/>
                    <w:bottom w:val="none" w:sz="0" w:space="0" w:color="auto"/>
                    <w:right w:val="none" w:sz="0" w:space="0" w:color="auto"/>
                  </w:divBdr>
                  <w:divsChild>
                    <w:div w:id="1853833760">
                      <w:marLeft w:val="0"/>
                      <w:marRight w:val="0"/>
                      <w:marTop w:val="0"/>
                      <w:marBottom w:val="0"/>
                      <w:divBdr>
                        <w:top w:val="none" w:sz="0" w:space="0" w:color="auto"/>
                        <w:left w:val="none" w:sz="0" w:space="0" w:color="auto"/>
                        <w:bottom w:val="none" w:sz="0" w:space="0" w:color="auto"/>
                        <w:right w:val="none" w:sz="0" w:space="0" w:color="auto"/>
                      </w:divBdr>
                    </w:div>
                  </w:divsChild>
                </w:div>
                <w:div w:id="2057896577">
                  <w:marLeft w:val="0"/>
                  <w:marRight w:val="0"/>
                  <w:marTop w:val="0"/>
                  <w:marBottom w:val="0"/>
                  <w:divBdr>
                    <w:top w:val="none" w:sz="0" w:space="0" w:color="auto"/>
                    <w:left w:val="none" w:sz="0" w:space="0" w:color="auto"/>
                    <w:bottom w:val="none" w:sz="0" w:space="0" w:color="auto"/>
                    <w:right w:val="none" w:sz="0" w:space="0" w:color="auto"/>
                  </w:divBdr>
                  <w:divsChild>
                    <w:div w:id="1745760573">
                      <w:marLeft w:val="0"/>
                      <w:marRight w:val="0"/>
                      <w:marTop w:val="0"/>
                      <w:marBottom w:val="0"/>
                      <w:divBdr>
                        <w:top w:val="none" w:sz="0" w:space="0" w:color="auto"/>
                        <w:left w:val="none" w:sz="0" w:space="0" w:color="auto"/>
                        <w:bottom w:val="none" w:sz="0" w:space="0" w:color="auto"/>
                        <w:right w:val="none" w:sz="0" w:space="0" w:color="auto"/>
                      </w:divBdr>
                    </w:div>
                  </w:divsChild>
                </w:div>
                <w:div w:id="1780758072">
                  <w:marLeft w:val="0"/>
                  <w:marRight w:val="0"/>
                  <w:marTop w:val="0"/>
                  <w:marBottom w:val="0"/>
                  <w:divBdr>
                    <w:top w:val="none" w:sz="0" w:space="0" w:color="auto"/>
                    <w:left w:val="none" w:sz="0" w:space="0" w:color="auto"/>
                    <w:bottom w:val="none" w:sz="0" w:space="0" w:color="auto"/>
                    <w:right w:val="none" w:sz="0" w:space="0" w:color="auto"/>
                  </w:divBdr>
                  <w:divsChild>
                    <w:div w:id="486173066">
                      <w:marLeft w:val="0"/>
                      <w:marRight w:val="0"/>
                      <w:marTop w:val="0"/>
                      <w:marBottom w:val="0"/>
                      <w:divBdr>
                        <w:top w:val="none" w:sz="0" w:space="0" w:color="auto"/>
                        <w:left w:val="none" w:sz="0" w:space="0" w:color="auto"/>
                        <w:bottom w:val="none" w:sz="0" w:space="0" w:color="auto"/>
                        <w:right w:val="none" w:sz="0" w:space="0" w:color="auto"/>
                      </w:divBdr>
                    </w:div>
                  </w:divsChild>
                </w:div>
                <w:div w:id="587931907">
                  <w:marLeft w:val="0"/>
                  <w:marRight w:val="0"/>
                  <w:marTop w:val="0"/>
                  <w:marBottom w:val="0"/>
                  <w:divBdr>
                    <w:top w:val="none" w:sz="0" w:space="0" w:color="auto"/>
                    <w:left w:val="none" w:sz="0" w:space="0" w:color="auto"/>
                    <w:bottom w:val="none" w:sz="0" w:space="0" w:color="auto"/>
                    <w:right w:val="none" w:sz="0" w:space="0" w:color="auto"/>
                  </w:divBdr>
                  <w:divsChild>
                    <w:div w:id="364066764">
                      <w:marLeft w:val="0"/>
                      <w:marRight w:val="0"/>
                      <w:marTop w:val="0"/>
                      <w:marBottom w:val="0"/>
                      <w:divBdr>
                        <w:top w:val="none" w:sz="0" w:space="0" w:color="auto"/>
                        <w:left w:val="none" w:sz="0" w:space="0" w:color="auto"/>
                        <w:bottom w:val="none" w:sz="0" w:space="0" w:color="auto"/>
                        <w:right w:val="none" w:sz="0" w:space="0" w:color="auto"/>
                      </w:divBdr>
                    </w:div>
                  </w:divsChild>
                </w:div>
                <w:div w:id="1807311990">
                  <w:marLeft w:val="0"/>
                  <w:marRight w:val="0"/>
                  <w:marTop w:val="0"/>
                  <w:marBottom w:val="0"/>
                  <w:divBdr>
                    <w:top w:val="none" w:sz="0" w:space="0" w:color="auto"/>
                    <w:left w:val="none" w:sz="0" w:space="0" w:color="auto"/>
                    <w:bottom w:val="none" w:sz="0" w:space="0" w:color="auto"/>
                    <w:right w:val="none" w:sz="0" w:space="0" w:color="auto"/>
                  </w:divBdr>
                  <w:divsChild>
                    <w:div w:id="1979534097">
                      <w:marLeft w:val="0"/>
                      <w:marRight w:val="0"/>
                      <w:marTop w:val="0"/>
                      <w:marBottom w:val="0"/>
                      <w:divBdr>
                        <w:top w:val="none" w:sz="0" w:space="0" w:color="auto"/>
                        <w:left w:val="none" w:sz="0" w:space="0" w:color="auto"/>
                        <w:bottom w:val="none" w:sz="0" w:space="0" w:color="auto"/>
                        <w:right w:val="none" w:sz="0" w:space="0" w:color="auto"/>
                      </w:divBdr>
                    </w:div>
                  </w:divsChild>
                </w:div>
                <w:div w:id="1456557996">
                  <w:marLeft w:val="0"/>
                  <w:marRight w:val="0"/>
                  <w:marTop w:val="0"/>
                  <w:marBottom w:val="0"/>
                  <w:divBdr>
                    <w:top w:val="none" w:sz="0" w:space="0" w:color="auto"/>
                    <w:left w:val="none" w:sz="0" w:space="0" w:color="auto"/>
                    <w:bottom w:val="none" w:sz="0" w:space="0" w:color="auto"/>
                    <w:right w:val="none" w:sz="0" w:space="0" w:color="auto"/>
                  </w:divBdr>
                  <w:divsChild>
                    <w:div w:id="452868466">
                      <w:marLeft w:val="0"/>
                      <w:marRight w:val="0"/>
                      <w:marTop w:val="0"/>
                      <w:marBottom w:val="0"/>
                      <w:divBdr>
                        <w:top w:val="none" w:sz="0" w:space="0" w:color="auto"/>
                        <w:left w:val="none" w:sz="0" w:space="0" w:color="auto"/>
                        <w:bottom w:val="none" w:sz="0" w:space="0" w:color="auto"/>
                        <w:right w:val="none" w:sz="0" w:space="0" w:color="auto"/>
                      </w:divBdr>
                    </w:div>
                  </w:divsChild>
                </w:div>
                <w:div w:id="1577469651">
                  <w:marLeft w:val="0"/>
                  <w:marRight w:val="0"/>
                  <w:marTop w:val="0"/>
                  <w:marBottom w:val="0"/>
                  <w:divBdr>
                    <w:top w:val="none" w:sz="0" w:space="0" w:color="auto"/>
                    <w:left w:val="none" w:sz="0" w:space="0" w:color="auto"/>
                    <w:bottom w:val="none" w:sz="0" w:space="0" w:color="auto"/>
                    <w:right w:val="none" w:sz="0" w:space="0" w:color="auto"/>
                  </w:divBdr>
                  <w:divsChild>
                    <w:div w:id="147795763">
                      <w:marLeft w:val="0"/>
                      <w:marRight w:val="0"/>
                      <w:marTop w:val="0"/>
                      <w:marBottom w:val="0"/>
                      <w:divBdr>
                        <w:top w:val="none" w:sz="0" w:space="0" w:color="auto"/>
                        <w:left w:val="none" w:sz="0" w:space="0" w:color="auto"/>
                        <w:bottom w:val="none" w:sz="0" w:space="0" w:color="auto"/>
                        <w:right w:val="none" w:sz="0" w:space="0" w:color="auto"/>
                      </w:divBdr>
                    </w:div>
                  </w:divsChild>
                </w:div>
                <w:div w:id="1155759282">
                  <w:marLeft w:val="0"/>
                  <w:marRight w:val="0"/>
                  <w:marTop w:val="0"/>
                  <w:marBottom w:val="0"/>
                  <w:divBdr>
                    <w:top w:val="none" w:sz="0" w:space="0" w:color="auto"/>
                    <w:left w:val="none" w:sz="0" w:space="0" w:color="auto"/>
                    <w:bottom w:val="none" w:sz="0" w:space="0" w:color="auto"/>
                    <w:right w:val="none" w:sz="0" w:space="0" w:color="auto"/>
                  </w:divBdr>
                  <w:divsChild>
                    <w:div w:id="521433468">
                      <w:marLeft w:val="0"/>
                      <w:marRight w:val="0"/>
                      <w:marTop w:val="0"/>
                      <w:marBottom w:val="0"/>
                      <w:divBdr>
                        <w:top w:val="none" w:sz="0" w:space="0" w:color="auto"/>
                        <w:left w:val="none" w:sz="0" w:space="0" w:color="auto"/>
                        <w:bottom w:val="none" w:sz="0" w:space="0" w:color="auto"/>
                        <w:right w:val="none" w:sz="0" w:space="0" w:color="auto"/>
                      </w:divBdr>
                    </w:div>
                  </w:divsChild>
                </w:div>
                <w:div w:id="768163420">
                  <w:marLeft w:val="0"/>
                  <w:marRight w:val="0"/>
                  <w:marTop w:val="0"/>
                  <w:marBottom w:val="0"/>
                  <w:divBdr>
                    <w:top w:val="none" w:sz="0" w:space="0" w:color="auto"/>
                    <w:left w:val="none" w:sz="0" w:space="0" w:color="auto"/>
                    <w:bottom w:val="none" w:sz="0" w:space="0" w:color="auto"/>
                    <w:right w:val="none" w:sz="0" w:space="0" w:color="auto"/>
                  </w:divBdr>
                  <w:divsChild>
                    <w:div w:id="1646276983">
                      <w:marLeft w:val="0"/>
                      <w:marRight w:val="0"/>
                      <w:marTop w:val="0"/>
                      <w:marBottom w:val="0"/>
                      <w:divBdr>
                        <w:top w:val="none" w:sz="0" w:space="0" w:color="auto"/>
                        <w:left w:val="none" w:sz="0" w:space="0" w:color="auto"/>
                        <w:bottom w:val="none" w:sz="0" w:space="0" w:color="auto"/>
                        <w:right w:val="none" w:sz="0" w:space="0" w:color="auto"/>
                      </w:divBdr>
                    </w:div>
                  </w:divsChild>
                </w:div>
                <w:div w:id="683827847">
                  <w:marLeft w:val="0"/>
                  <w:marRight w:val="0"/>
                  <w:marTop w:val="0"/>
                  <w:marBottom w:val="0"/>
                  <w:divBdr>
                    <w:top w:val="none" w:sz="0" w:space="0" w:color="auto"/>
                    <w:left w:val="none" w:sz="0" w:space="0" w:color="auto"/>
                    <w:bottom w:val="none" w:sz="0" w:space="0" w:color="auto"/>
                    <w:right w:val="none" w:sz="0" w:space="0" w:color="auto"/>
                  </w:divBdr>
                  <w:divsChild>
                    <w:div w:id="1666325817">
                      <w:marLeft w:val="0"/>
                      <w:marRight w:val="0"/>
                      <w:marTop w:val="0"/>
                      <w:marBottom w:val="0"/>
                      <w:divBdr>
                        <w:top w:val="none" w:sz="0" w:space="0" w:color="auto"/>
                        <w:left w:val="none" w:sz="0" w:space="0" w:color="auto"/>
                        <w:bottom w:val="none" w:sz="0" w:space="0" w:color="auto"/>
                        <w:right w:val="none" w:sz="0" w:space="0" w:color="auto"/>
                      </w:divBdr>
                    </w:div>
                  </w:divsChild>
                </w:div>
                <w:div w:id="1397821773">
                  <w:marLeft w:val="0"/>
                  <w:marRight w:val="0"/>
                  <w:marTop w:val="0"/>
                  <w:marBottom w:val="0"/>
                  <w:divBdr>
                    <w:top w:val="none" w:sz="0" w:space="0" w:color="auto"/>
                    <w:left w:val="none" w:sz="0" w:space="0" w:color="auto"/>
                    <w:bottom w:val="none" w:sz="0" w:space="0" w:color="auto"/>
                    <w:right w:val="none" w:sz="0" w:space="0" w:color="auto"/>
                  </w:divBdr>
                  <w:divsChild>
                    <w:div w:id="2100710858">
                      <w:marLeft w:val="0"/>
                      <w:marRight w:val="0"/>
                      <w:marTop w:val="0"/>
                      <w:marBottom w:val="0"/>
                      <w:divBdr>
                        <w:top w:val="none" w:sz="0" w:space="0" w:color="auto"/>
                        <w:left w:val="none" w:sz="0" w:space="0" w:color="auto"/>
                        <w:bottom w:val="none" w:sz="0" w:space="0" w:color="auto"/>
                        <w:right w:val="none" w:sz="0" w:space="0" w:color="auto"/>
                      </w:divBdr>
                    </w:div>
                  </w:divsChild>
                </w:div>
                <w:div w:id="864054737">
                  <w:marLeft w:val="0"/>
                  <w:marRight w:val="0"/>
                  <w:marTop w:val="0"/>
                  <w:marBottom w:val="0"/>
                  <w:divBdr>
                    <w:top w:val="none" w:sz="0" w:space="0" w:color="auto"/>
                    <w:left w:val="none" w:sz="0" w:space="0" w:color="auto"/>
                    <w:bottom w:val="none" w:sz="0" w:space="0" w:color="auto"/>
                    <w:right w:val="none" w:sz="0" w:space="0" w:color="auto"/>
                  </w:divBdr>
                  <w:divsChild>
                    <w:div w:id="1086419030">
                      <w:marLeft w:val="0"/>
                      <w:marRight w:val="0"/>
                      <w:marTop w:val="0"/>
                      <w:marBottom w:val="0"/>
                      <w:divBdr>
                        <w:top w:val="none" w:sz="0" w:space="0" w:color="auto"/>
                        <w:left w:val="none" w:sz="0" w:space="0" w:color="auto"/>
                        <w:bottom w:val="none" w:sz="0" w:space="0" w:color="auto"/>
                        <w:right w:val="none" w:sz="0" w:space="0" w:color="auto"/>
                      </w:divBdr>
                    </w:div>
                  </w:divsChild>
                </w:div>
                <w:div w:id="105199688">
                  <w:marLeft w:val="0"/>
                  <w:marRight w:val="0"/>
                  <w:marTop w:val="0"/>
                  <w:marBottom w:val="0"/>
                  <w:divBdr>
                    <w:top w:val="none" w:sz="0" w:space="0" w:color="auto"/>
                    <w:left w:val="none" w:sz="0" w:space="0" w:color="auto"/>
                    <w:bottom w:val="none" w:sz="0" w:space="0" w:color="auto"/>
                    <w:right w:val="none" w:sz="0" w:space="0" w:color="auto"/>
                  </w:divBdr>
                  <w:divsChild>
                    <w:div w:id="129055458">
                      <w:marLeft w:val="0"/>
                      <w:marRight w:val="0"/>
                      <w:marTop w:val="0"/>
                      <w:marBottom w:val="0"/>
                      <w:divBdr>
                        <w:top w:val="none" w:sz="0" w:space="0" w:color="auto"/>
                        <w:left w:val="none" w:sz="0" w:space="0" w:color="auto"/>
                        <w:bottom w:val="none" w:sz="0" w:space="0" w:color="auto"/>
                        <w:right w:val="none" w:sz="0" w:space="0" w:color="auto"/>
                      </w:divBdr>
                    </w:div>
                  </w:divsChild>
                </w:div>
                <w:div w:id="1733917538">
                  <w:marLeft w:val="0"/>
                  <w:marRight w:val="0"/>
                  <w:marTop w:val="0"/>
                  <w:marBottom w:val="0"/>
                  <w:divBdr>
                    <w:top w:val="none" w:sz="0" w:space="0" w:color="auto"/>
                    <w:left w:val="none" w:sz="0" w:space="0" w:color="auto"/>
                    <w:bottom w:val="none" w:sz="0" w:space="0" w:color="auto"/>
                    <w:right w:val="none" w:sz="0" w:space="0" w:color="auto"/>
                  </w:divBdr>
                  <w:divsChild>
                    <w:div w:id="1120101666">
                      <w:marLeft w:val="0"/>
                      <w:marRight w:val="0"/>
                      <w:marTop w:val="0"/>
                      <w:marBottom w:val="0"/>
                      <w:divBdr>
                        <w:top w:val="none" w:sz="0" w:space="0" w:color="auto"/>
                        <w:left w:val="none" w:sz="0" w:space="0" w:color="auto"/>
                        <w:bottom w:val="none" w:sz="0" w:space="0" w:color="auto"/>
                        <w:right w:val="none" w:sz="0" w:space="0" w:color="auto"/>
                      </w:divBdr>
                    </w:div>
                  </w:divsChild>
                </w:div>
                <w:div w:id="465661316">
                  <w:marLeft w:val="0"/>
                  <w:marRight w:val="0"/>
                  <w:marTop w:val="0"/>
                  <w:marBottom w:val="0"/>
                  <w:divBdr>
                    <w:top w:val="none" w:sz="0" w:space="0" w:color="auto"/>
                    <w:left w:val="none" w:sz="0" w:space="0" w:color="auto"/>
                    <w:bottom w:val="none" w:sz="0" w:space="0" w:color="auto"/>
                    <w:right w:val="none" w:sz="0" w:space="0" w:color="auto"/>
                  </w:divBdr>
                  <w:divsChild>
                    <w:div w:id="178390974">
                      <w:marLeft w:val="0"/>
                      <w:marRight w:val="0"/>
                      <w:marTop w:val="0"/>
                      <w:marBottom w:val="0"/>
                      <w:divBdr>
                        <w:top w:val="none" w:sz="0" w:space="0" w:color="auto"/>
                        <w:left w:val="none" w:sz="0" w:space="0" w:color="auto"/>
                        <w:bottom w:val="none" w:sz="0" w:space="0" w:color="auto"/>
                        <w:right w:val="none" w:sz="0" w:space="0" w:color="auto"/>
                      </w:divBdr>
                    </w:div>
                  </w:divsChild>
                </w:div>
                <w:div w:id="1928223731">
                  <w:marLeft w:val="0"/>
                  <w:marRight w:val="0"/>
                  <w:marTop w:val="0"/>
                  <w:marBottom w:val="0"/>
                  <w:divBdr>
                    <w:top w:val="none" w:sz="0" w:space="0" w:color="auto"/>
                    <w:left w:val="none" w:sz="0" w:space="0" w:color="auto"/>
                    <w:bottom w:val="none" w:sz="0" w:space="0" w:color="auto"/>
                    <w:right w:val="none" w:sz="0" w:space="0" w:color="auto"/>
                  </w:divBdr>
                  <w:divsChild>
                    <w:div w:id="437021957">
                      <w:marLeft w:val="0"/>
                      <w:marRight w:val="0"/>
                      <w:marTop w:val="0"/>
                      <w:marBottom w:val="0"/>
                      <w:divBdr>
                        <w:top w:val="none" w:sz="0" w:space="0" w:color="auto"/>
                        <w:left w:val="none" w:sz="0" w:space="0" w:color="auto"/>
                        <w:bottom w:val="none" w:sz="0" w:space="0" w:color="auto"/>
                        <w:right w:val="none" w:sz="0" w:space="0" w:color="auto"/>
                      </w:divBdr>
                    </w:div>
                  </w:divsChild>
                </w:div>
                <w:div w:id="372578377">
                  <w:marLeft w:val="0"/>
                  <w:marRight w:val="0"/>
                  <w:marTop w:val="0"/>
                  <w:marBottom w:val="0"/>
                  <w:divBdr>
                    <w:top w:val="none" w:sz="0" w:space="0" w:color="auto"/>
                    <w:left w:val="none" w:sz="0" w:space="0" w:color="auto"/>
                    <w:bottom w:val="none" w:sz="0" w:space="0" w:color="auto"/>
                    <w:right w:val="none" w:sz="0" w:space="0" w:color="auto"/>
                  </w:divBdr>
                  <w:divsChild>
                    <w:div w:id="648704212">
                      <w:marLeft w:val="0"/>
                      <w:marRight w:val="0"/>
                      <w:marTop w:val="0"/>
                      <w:marBottom w:val="0"/>
                      <w:divBdr>
                        <w:top w:val="none" w:sz="0" w:space="0" w:color="auto"/>
                        <w:left w:val="none" w:sz="0" w:space="0" w:color="auto"/>
                        <w:bottom w:val="none" w:sz="0" w:space="0" w:color="auto"/>
                        <w:right w:val="none" w:sz="0" w:space="0" w:color="auto"/>
                      </w:divBdr>
                    </w:div>
                  </w:divsChild>
                </w:div>
                <w:div w:id="497156335">
                  <w:marLeft w:val="0"/>
                  <w:marRight w:val="0"/>
                  <w:marTop w:val="0"/>
                  <w:marBottom w:val="0"/>
                  <w:divBdr>
                    <w:top w:val="none" w:sz="0" w:space="0" w:color="auto"/>
                    <w:left w:val="none" w:sz="0" w:space="0" w:color="auto"/>
                    <w:bottom w:val="none" w:sz="0" w:space="0" w:color="auto"/>
                    <w:right w:val="none" w:sz="0" w:space="0" w:color="auto"/>
                  </w:divBdr>
                  <w:divsChild>
                    <w:div w:id="792283565">
                      <w:marLeft w:val="0"/>
                      <w:marRight w:val="0"/>
                      <w:marTop w:val="0"/>
                      <w:marBottom w:val="0"/>
                      <w:divBdr>
                        <w:top w:val="none" w:sz="0" w:space="0" w:color="auto"/>
                        <w:left w:val="none" w:sz="0" w:space="0" w:color="auto"/>
                        <w:bottom w:val="none" w:sz="0" w:space="0" w:color="auto"/>
                        <w:right w:val="none" w:sz="0" w:space="0" w:color="auto"/>
                      </w:divBdr>
                    </w:div>
                  </w:divsChild>
                </w:div>
                <w:div w:id="53697884">
                  <w:marLeft w:val="0"/>
                  <w:marRight w:val="0"/>
                  <w:marTop w:val="0"/>
                  <w:marBottom w:val="0"/>
                  <w:divBdr>
                    <w:top w:val="none" w:sz="0" w:space="0" w:color="auto"/>
                    <w:left w:val="none" w:sz="0" w:space="0" w:color="auto"/>
                    <w:bottom w:val="none" w:sz="0" w:space="0" w:color="auto"/>
                    <w:right w:val="none" w:sz="0" w:space="0" w:color="auto"/>
                  </w:divBdr>
                  <w:divsChild>
                    <w:div w:id="1219515928">
                      <w:marLeft w:val="0"/>
                      <w:marRight w:val="0"/>
                      <w:marTop w:val="0"/>
                      <w:marBottom w:val="0"/>
                      <w:divBdr>
                        <w:top w:val="none" w:sz="0" w:space="0" w:color="auto"/>
                        <w:left w:val="none" w:sz="0" w:space="0" w:color="auto"/>
                        <w:bottom w:val="none" w:sz="0" w:space="0" w:color="auto"/>
                        <w:right w:val="none" w:sz="0" w:space="0" w:color="auto"/>
                      </w:divBdr>
                    </w:div>
                  </w:divsChild>
                </w:div>
                <w:div w:id="569196211">
                  <w:marLeft w:val="0"/>
                  <w:marRight w:val="0"/>
                  <w:marTop w:val="0"/>
                  <w:marBottom w:val="0"/>
                  <w:divBdr>
                    <w:top w:val="none" w:sz="0" w:space="0" w:color="auto"/>
                    <w:left w:val="none" w:sz="0" w:space="0" w:color="auto"/>
                    <w:bottom w:val="none" w:sz="0" w:space="0" w:color="auto"/>
                    <w:right w:val="none" w:sz="0" w:space="0" w:color="auto"/>
                  </w:divBdr>
                  <w:divsChild>
                    <w:div w:id="709231337">
                      <w:marLeft w:val="0"/>
                      <w:marRight w:val="0"/>
                      <w:marTop w:val="0"/>
                      <w:marBottom w:val="0"/>
                      <w:divBdr>
                        <w:top w:val="none" w:sz="0" w:space="0" w:color="auto"/>
                        <w:left w:val="none" w:sz="0" w:space="0" w:color="auto"/>
                        <w:bottom w:val="none" w:sz="0" w:space="0" w:color="auto"/>
                        <w:right w:val="none" w:sz="0" w:space="0" w:color="auto"/>
                      </w:divBdr>
                    </w:div>
                  </w:divsChild>
                </w:div>
                <w:div w:id="755635849">
                  <w:marLeft w:val="0"/>
                  <w:marRight w:val="0"/>
                  <w:marTop w:val="0"/>
                  <w:marBottom w:val="0"/>
                  <w:divBdr>
                    <w:top w:val="none" w:sz="0" w:space="0" w:color="auto"/>
                    <w:left w:val="none" w:sz="0" w:space="0" w:color="auto"/>
                    <w:bottom w:val="none" w:sz="0" w:space="0" w:color="auto"/>
                    <w:right w:val="none" w:sz="0" w:space="0" w:color="auto"/>
                  </w:divBdr>
                  <w:divsChild>
                    <w:div w:id="1621641863">
                      <w:marLeft w:val="0"/>
                      <w:marRight w:val="0"/>
                      <w:marTop w:val="0"/>
                      <w:marBottom w:val="0"/>
                      <w:divBdr>
                        <w:top w:val="none" w:sz="0" w:space="0" w:color="auto"/>
                        <w:left w:val="none" w:sz="0" w:space="0" w:color="auto"/>
                        <w:bottom w:val="none" w:sz="0" w:space="0" w:color="auto"/>
                        <w:right w:val="none" w:sz="0" w:space="0" w:color="auto"/>
                      </w:divBdr>
                    </w:div>
                  </w:divsChild>
                </w:div>
                <w:div w:id="638654158">
                  <w:marLeft w:val="0"/>
                  <w:marRight w:val="0"/>
                  <w:marTop w:val="0"/>
                  <w:marBottom w:val="0"/>
                  <w:divBdr>
                    <w:top w:val="none" w:sz="0" w:space="0" w:color="auto"/>
                    <w:left w:val="none" w:sz="0" w:space="0" w:color="auto"/>
                    <w:bottom w:val="none" w:sz="0" w:space="0" w:color="auto"/>
                    <w:right w:val="none" w:sz="0" w:space="0" w:color="auto"/>
                  </w:divBdr>
                  <w:divsChild>
                    <w:div w:id="139812111">
                      <w:marLeft w:val="0"/>
                      <w:marRight w:val="0"/>
                      <w:marTop w:val="0"/>
                      <w:marBottom w:val="0"/>
                      <w:divBdr>
                        <w:top w:val="none" w:sz="0" w:space="0" w:color="auto"/>
                        <w:left w:val="none" w:sz="0" w:space="0" w:color="auto"/>
                        <w:bottom w:val="none" w:sz="0" w:space="0" w:color="auto"/>
                        <w:right w:val="none" w:sz="0" w:space="0" w:color="auto"/>
                      </w:divBdr>
                    </w:div>
                  </w:divsChild>
                </w:div>
                <w:div w:id="1404061344">
                  <w:marLeft w:val="0"/>
                  <w:marRight w:val="0"/>
                  <w:marTop w:val="0"/>
                  <w:marBottom w:val="0"/>
                  <w:divBdr>
                    <w:top w:val="none" w:sz="0" w:space="0" w:color="auto"/>
                    <w:left w:val="none" w:sz="0" w:space="0" w:color="auto"/>
                    <w:bottom w:val="none" w:sz="0" w:space="0" w:color="auto"/>
                    <w:right w:val="none" w:sz="0" w:space="0" w:color="auto"/>
                  </w:divBdr>
                  <w:divsChild>
                    <w:div w:id="1607999379">
                      <w:marLeft w:val="0"/>
                      <w:marRight w:val="0"/>
                      <w:marTop w:val="0"/>
                      <w:marBottom w:val="0"/>
                      <w:divBdr>
                        <w:top w:val="none" w:sz="0" w:space="0" w:color="auto"/>
                        <w:left w:val="none" w:sz="0" w:space="0" w:color="auto"/>
                        <w:bottom w:val="none" w:sz="0" w:space="0" w:color="auto"/>
                        <w:right w:val="none" w:sz="0" w:space="0" w:color="auto"/>
                      </w:divBdr>
                    </w:div>
                  </w:divsChild>
                </w:div>
                <w:div w:id="238559197">
                  <w:marLeft w:val="0"/>
                  <w:marRight w:val="0"/>
                  <w:marTop w:val="0"/>
                  <w:marBottom w:val="0"/>
                  <w:divBdr>
                    <w:top w:val="none" w:sz="0" w:space="0" w:color="auto"/>
                    <w:left w:val="none" w:sz="0" w:space="0" w:color="auto"/>
                    <w:bottom w:val="none" w:sz="0" w:space="0" w:color="auto"/>
                    <w:right w:val="none" w:sz="0" w:space="0" w:color="auto"/>
                  </w:divBdr>
                  <w:divsChild>
                    <w:div w:id="401566484">
                      <w:marLeft w:val="0"/>
                      <w:marRight w:val="0"/>
                      <w:marTop w:val="0"/>
                      <w:marBottom w:val="0"/>
                      <w:divBdr>
                        <w:top w:val="none" w:sz="0" w:space="0" w:color="auto"/>
                        <w:left w:val="none" w:sz="0" w:space="0" w:color="auto"/>
                        <w:bottom w:val="none" w:sz="0" w:space="0" w:color="auto"/>
                        <w:right w:val="none" w:sz="0" w:space="0" w:color="auto"/>
                      </w:divBdr>
                    </w:div>
                  </w:divsChild>
                </w:div>
                <w:div w:id="461076666">
                  <w:marLeft w:val="0"/>
                  <w:marRight w:val="0"/>
                  <w:marTop w:val="0"/>
                  <w:marBottom w:val="0"/>
                  <w:divBdr>
                    <w:top w:val="none" w:sz="0" w:space="0" w:color="auto"/>
                    <w:left w:val="none" w:sz="0" w:space="0" w:color="auto"/>
                    <w:bottom w:val="none" w:sz="0" w:space="0" w:color="auto"/>
                    <w:right w:val="none" w:sz="0" w:space="0" w:color="auto"/>
                  </w:divBdr>
                  <w:divsChild>
                    <w:div w:id="1822888822">
                      <w:marLeft w:val="0"/>
                      <w:marRight w:val="0"/>
                      <w:marTop w:val="0"/>
                      <w:marBottom w:val="0"/>
                      <w:divBdr>
                        <w:top w:val="none" w:sz="0" w:space="0" w:color="auto"/>
                        <w:left w:val="none" w:sz="0" w:space="0" w:color="auto"/>
                        <w:bottom w:val="none" w:sz="0" w:space="0" w:color="auto"/>
                        <w:right w:val="none" w:sz="0" w:space="0" w:color="auto"/>
                      </w:divBdr>
                    </w:div>
                  </w:divsChild>
                </w:div>
                <w:div w:id="1284654003">
                  <w:marLeft w:val="0"/>
                  <w:marRight w:val="0"/>
                  <w:marTop w:val="0"/>
                  <w:marBottom w:val="0"/>
                  <w:divBdr>
                    <w:top w:val="none" w:sz="0" w:space="0" w:color="auto"/>
                    <w:left w:val="none" w:sz="0" w:space="0" w:color="auto"/>
                    <w:bottom w:val="none" w:sz="0" w:space="0" w:color="auto"/>
                    <w:right w:val="none" w:sz="0" w:space="0" w:color="auto"/>
                  </w:divBdr>
                  <w:divsChild>
                    <w:div w:id="592858036">
                      <w:marLeft w:val="0"/>
                      <w:marRight w:val="0"/>
                      <w:marTop w:val="0"/>
                      <w:marBottom w:val="0"/>
                      <w:divBdr>
                        <w:top w:val="none" w:sz="0" w:space="0" w:color="auto"/>
                        <w:left w:val="none" w:sz="0" w:space="0" w:color="auto"/>
                        <w:bottom w:val="none" w:sz="0" w:space="0" w:color="auto"/>
                        <w:right w:val="none" w:sz="0" w:space="0" w:color="auto"/>
                      </w:divBdr>
                    </w:div>
                  </w:divsChild>
                </w:div>
                <w:div w:id="12004763">
                  <w:marLeft w:val="0"/>
                  <w:marRight w:val="0"/>
                  <w:marTop w:val="0"/>
                  <w:marBottom w:val="0"/>
                  <w:divBdr>
                    <w:top w:val="none" w:sz="0" w:space="0" w:color="auto"/>
                    <w:left w:val="none" w:sz="0" w:space="0" w:color="auto"/>
                    <w:bottom w:val="none" w:sz="0" w:space="0" w:color="auto"/>
                    <w:right w:val="none" w:sz="0" w:space="0" w:color="auto"/>
                  </w:divBdr>
                  <w:divsChild>
                    <w:div w:id="870344748">
                      <w:marLeft w:val="0"/>
                      <w:marRight w:val="0"/>
                      <w:marTop w:val="0"/>
                      <w:marBottom w:val="0"/>
                      <w:divBdr>
                        <w:top w:val="none" w:sz="0" w:space="0" w:color="auto"/>
                        <w:left w:val="none" w:sz="0" w:space="0" w:color="auto"/>
                        <w:bottom w:val="none" w:sz="0" w:space="0" w:color="auto"/>
                        <w:right w:val="none" w:sz="0" w:space="0" w:color="auto"/>
                      </w:divBdr>
                    </w:div>
                  </w:divsChild>
                </w:div>
                <w:div w:id="1267735834">
                  <w:marLeft w:val="0"/>
                  <w:marRight w:val="0"/>
                  <w:marTop w:val="0"/>
                  <w:marBottom w:val="0"/>
                  <w:divBdr>
                    <w:top w:val="none" w:sz="0" w:space="0" w:color="auto"/>
                    <w:left w:val="none" w:sz="0" w:space="0" w:color="auto"/>
                    <w:bottom w:val="none" w:sz="0" w:space="0" w:color="auto"/>
                    <w:right w:val="none" w:sz="0" w:space="0" w:color="auto"/>
                  </w:divBdr>
                  <w:divsChild>
                    <w:div w:id="570383809">
                      <w:marLeft w:val="0"/>
                      <w:marRight w:val="0"/>
                      <w:marTop w:val="0"/>
                      <w:marBottom w:val="0"/>
                      <w:divBdr>
                        <w:top w:val="none" w:sz="0" w:space="0" w:color="auto"/>
                        <w:left w:val="none" w:sz="0" w:space="0" w:color="auto"/>
                        <w:bottom w:val="none" w:sz="0" w:space="0" w:color="auto"/>
                        <w:right w:val="none" w:sz="0" w:space="0" w:color="auto"/>
                      </w:divBdr>
                    </w:div>
                  </w:divsChild>
                </w:div>
                <w:div w:id="2107185089">
                  <w:marLeft w:val="0"/>
                  <w:marRight w:val="0"/>
                  <w:marTop w:val="0"/>
                  <w:marBottom w:val="0"/>
                  <w:divBdr>
                    <w:top w:val="none" w:sz="0" w:space="0" w:color="auto"/>
                    <w:left w:val="none" w:sz="0" w:space="0" w:color="auto"/>
                    <w:bottom w:val="none" w:sz="0" w:space="0" w:color="auto"/>
                    <w:right w:val="none" w:sz="0" w:space="0" w:color="auto"/>
                  </w:divBdr>
                  <w:divsChild>
                    <w:div w:id="2094348722">
                      <w:marLeft w:val="0"/>
                      <w:marRight w:val="0"/>
                      <w:marTop w:val="0"/>
                      <w:marBottom w:val="0"/>
                      <w:divBdr>
                        <w:top w:val="none" w:sz="0" w:space="0" w:color="auto"/>
                        <w:left w:val="none" w:sz="0" w:space="0" w:color="auto"/>
                        <w:bottom w:val="none" w:sz="0" w:space="0" w:color="auto"/>
                        <w:right w:val="none" w:sz="0" w:space="0" w:color="auto"/>
                      </w:divBdr>
                    </w:div>
                  </w:divsChild>
                </w:div>
                <w:div w:id="528644720">
                  <w:marLeft w:val="0"/>
                  <w:marRight w:val="0"/>
                  <w:marTop w:val="0"/>
                  <w:marBottom w:val="0"/>
                  <w:divBdr>
                    <w:top w:val="none" w:sz="0" w:space="0" w:color="auto"/>
                    <w:left w:val="none" w:sz="0" w:space="0" w:color="auto"/>
                    <w:bottom w:val="none" w:sz="0" w:space="0" w:color="auto"/>
                    <w:right w:val="none" w:sz="0" w:space="0" w:color="auto"/>
                  </w:divBdr>
                  <w:divsChild>
                    <w:div w:id="1532843398">
                      <w:marLeft w:val="0"/>
                      <w:marRight w:val="0"/>
                      <w:marTop w:val="0"/>
                      <w:marBottom w:val="0"/>
                      <w:divBdr>
                        <w:top w:val="none" w:sz="0" w:space="0" w:color="auto"/>
                        <w:left w:val="none" w:sz="0" w:space="0" w:color="auto"/>
                        <w:bottom w:val="none" w:sz="0" w:space="0" w:color="auto"/>
                        <w:right w:val="none" w:sz="0" w:space="0" w:color="auto"/>
                      </w:divBdr>
                    </w:div>
                  </w:divsChild>
                </w:div>
                <w:div w:id="806581918">
                  <w:marLeft w:val="0"/>
                  <w:marRight w:val="0"/>
                  <w:marTop w:val="0"/>
                  <w:marBottom w:val="0"/>
                  <w:divBdr>
                    <w:top w:val="none" w:sz="0" w:space="0" w:color="auto"/>
                    <w:left w:val="none" w:sz="0" w:space="0" w:color="auto"/>
                    <w:bottom w:val="none" w:sz="0" w:space="0" w:color="auto"/>
                    <w:right w:val="none" w:sz="0" w:space="0" w:color="auto"/>
                  </w:divBdr>
                  <w:divsChild>
                    <w:div w:id="1500460337">
                      <w:marLeft w:val="0"/>
                      <w:marRight w:val="0"/>
                      <w:marTop w:val="0"/>
                      <w:marBottom w:val="0"/>
                      <w:divBdr>
                        <w:top w:val="none" w:sz="0" w:space="0" w:color="auto"/>
                        <w:left w:val="none" w:sz="0" w:space="0" w:color="auto"/>
                        <w:bottom w:val="none" w:sz="0" w:space="0" w:color="auto"/>
                        <w:right w:val="none" w:sz="0" w:space="0" w:color="auto"/>
                      </w:divBdr>
                    </w:div>
                  </w:divsChild>
                </w:div>
                <w:div w:id="593319143">
                  <w:marLeft w:val="0"/>
                  <w:marRight w:val="0"/>
                  <w:marTop w:val="0"/>
                  <w:marBottom w:val="0"/>
                  <w:divBdr>
                    <w:top w:val="none" w:sz="0" w:space="0" w:color="auto"/>
                    <w:left w:val="none" w:sz="0" w:space="0" w:color="auto"/>
                    <w:bottom w:val="none" w:sz="0" w:space="0" w:color="auto"/>
                    <w:right w:val="none" w:sz="0" w:space="0" w:color="auto"/>
                  </w:divBdr>
                  <w:divsChild>
                    <w:div w:id="603616689">
                      <w:marLeft w:val="0"/>
                      <w:marRight w:val="0"/>
                      <w:marTop w:val="0"/>
                      <w:marBottom w:val="0"/>
                      <w:divBdr>
                        <w:top w:val="none" w:sz="0" w:space="0" w:color="auto"/>
                        <w:left w:val="none" w:sz="0" w:space="0" w:color="auto"/>
                        <w:bottom w:val="none" w:sz="0" w:space="0" w:color="auto"/>
                        <w:right w:val="none" w:sz="0" w:space="0" w:color="auto"/>
                      </w:divBdr>
                    </w:div>
                  </w:divsChild>
                </w:div>
                <w:div w:id="1718775106">
                  <w:marLeft w:val="0"/>
                  <w:marRight w:val="0"/>
                  <w:marTop w:val="0"/>
                  <w:marBottom w:val="0"/>
                  <w:divBdr>
                    <w:top w:val="none" w:sz="0" w:space="0" w:color="auto"/>
                    <w:left w:val="none" w:sz="0" w:space="0" w:color="auto"/>
                    <w:bottom w:val="none" w:sz="0" w:space="0" w:color="auto"/>
                    <w:right w:val="none" w:sz="0" w:space="0" w:color="auto"/>
                  </w:divBdr>
                  <w:divsChild>
                    <w:div w:id="1246721895">
                      <w:marLeft w:val="0"/>
                      <w:marRight w:val="0"/>
                      <w:marTop w:val="0"/>
                      <w:marBottom w:val="0"/>
                      <w:divBdr>
                        <w:top w:val="none" w:sz="0" w:space="0" w:color="auto"/>
                        <w:left w:val="none" w:sz="0" w:space="0" w:color="auto"/>
                        <w:bottom w:val="none" w:sz="0" w:space="0" w:color="auto"/>
                        <w:right w:val="none" w:sz="0" w:space="0" w:color="auto"/>
                      </w:divBdr>
                    </w:div>
                  </w:divsChild>
                </w:div>
                <w:div w:id="1978031163">
                  <w:marLeft w:val="0"/>
                  <w:marRight w:val="0"/>
                  <w:marTop w:val="0"/>
                  <w:marBottom w:val="0"/>
                  <w:divBdr>
                    <w:top w:val="none" w:sz="0" w:space="0" w:color="auto"/>
                    <w:left w:val="none" w:sz="0" w:space="0" w:color="auto"/>
                    <w:bottom w:val="none" w:sz="0" w:space="0" w:color="auto"/>
                    <w:right w:val="none" w:sz="0" w:space="0" w:color="auto"/>
                  </w:divBdr>
                  <w:divsChild>
                    <w:div w:id="744228567">
                      <w:marLeft w:val="0"/>
                      <w:marRight w:val="0"/>
                      <w:marTop w:val="0"/>
                      <w:marBottom w:val="0"/>
                      <w:divBdr>
                        <w:top w:val="none" w:sz="0" w:space="0" w:color="auto"/>
                        <w:left w:val="none" w:sz="0" w:space="0" w:color="auto"/>
                        <w:bottom w:val="none" w:sz="0" w:space="0" w:color="auto"/>
                        <w:right w:val="none" w:sz="0" w:space="0" w:color="auto"/>
                      </w:divBdr>
                    </w:div>
                  </w:divsChild>
                </w:div>
                <w:div w:id="1119644854">
                  <w:marLeft w:val="0"/>
                  <w:marRight w:val="0"/>
                  <w:marTop w:val="0"/>
                  <w:marBottom w:val="0"/>
                  <w:divBdr>
                    <w:top w:val="none" w:sz="0" w:space="0" w:color="auto"/>
                    <w:left w:val="none" w:sz="0" w:space="0" w:color="auto"/>
                    <w:bottom w:val="none" w:sz="0" w:space="0" w:color="auto"/>
                    <w:right w:val="none" w:sz="0" w:space="0" w:color="auto"/>
                  </w:divBdr>
                  <w:divsChild>
                    <w:div w:id="1449280271">
                      <w:marLeft w:val="0"/>
                      <w:marRight w:val="0"/>
                      <w:marTop w:val="0"/>
                      <w:marBottom w:val="0"/>
                      <w:divBdr>
                        <w:top w:val="none" w:sz="0" w:space="0" w:color="auto"/>
                        <w:left w:val="none" w:sz="0" w:space="0" w:color="auto"/>
                        <w:bottom w:val="none" w:sz="0" w:space="0" w:color="auto"/>
                        <w:right w:val="none" w:sz="0" w:space="0" w:color="auto"/>
                      </w:divBdr>
                    </w:div>
                  </w:divsChild>
                </w:div>
                <w:div w:id="670640284">
                  <w:marLeft w:val="0"/>
                  <w:marRight w:val="0"/>
                  <w:marTop w:val="0"/>
                  <w:marBottom w:val="0"/>
                  <w:divBdr>
                    <w:top w:val="none" w:sz="0" w:space="0" w:color="auto"/>
                    <w:left w:val="none" w:sz="0" w:space="0" w:color="auto"/>
                    <w:bottom w:val="none" w:sz="0" w:space="0" w:color="auto"/>
                    <w:right w:val="none" w:sz="0" w:space="0" w:color="auto"/>
                  </w:divBdr>
                  <w:divsChild>
                    <w:div w:id="534805644">
                      <w:marLeft w:val="0"/>
                      <w:marRight w:val="0"/>
                      <w:marTop w:val="0"/>
                      <w:marBottom w:val="0"/>
                      <w:divBdr>
                        <w:top w:val="none" w:sz="0" w:space="0" w:color="auto"/>
                        <w:left w:val="none" w:sz="0" w:space="0" w:color="auto"/>
                        <w:bottom w:val="none" w:sz="0" w:space="0" w:color="auto"/>
                        <w:right w:val="none" w:sz="0" w:space="0" w:color="auto"/>
                      </w:divBdr>
                    </w:div>
                  </w:divsChild>
                </w:div>
                <w:div w:id="1479764503">
                  <w:marLeft w:val="0"/>
                  <w:marRight w:val="0"/>
                  <w:marTop w:val="0"/>
                  <w:marBottom w:val="0"/>
                  <w:divBdr>
                    <w:top w:val="none" w:sz="0" w:space="0" w:color="auto"/>
                    <w:left w:val="none" w:sz="0" w:space="0" w:color="auto"/>
                    <w:bottom w:val="none" w:sz="0" w:space="0" w:color="auto"/>
                    <w:right w:val="none" w:sz="0" w:space="0" w:color="auto"/>
                  </w:divBdr>
                  <w:divsChild>
                    <w:div w:id="1842239830">
                      <w:marLeft w:val="0"/>
                      <w:marRight w:val="0"/>
                      <w:marTop w:val="0"/>
                      <w:marBottom w:val="0"/>
                      <w:divBdr>
                        <w:top w:val="none" w:sz="0" w:space="0" w:color="auto"/>
                        <w:left w:val="none" w:sz="0" w:space="0" w:color="auto"/>
                        <w:bottom w:val="none" w:sz="0" w:space="0" w:color="auto"/>
                        <w:right w:val="none" w:sz="0" w:space="0" w:color="auto"/>
                      </w:divBdr>
                    </w:div>
                  </w:divsChild>
                </w:div>
                <w:div w:id="677345576">
                  <w:marLeft w:val="0"/>
                  <w:marRight w:val="0"/>
                  <w:marTop w:val="0"/>
                  <w:marBottom w:val="0"/>
                  <w:divBdr>
                    <w:top w:val="none" w:sz="0" w:space="0" w:color="auto"/>
                    <w:left w:val="none" w:sz="0" w:space="0" w:color="auto"/>
                    <w:bottom w:val="none" w:sz="0" w:space="0" w:color="auto"/>
                    <w:right w:val="none" w:sz="0" w:space="0" w:color="auto"/>
                  </w:divBdr>
                  <w:divsChild>
                    <w:div w:id="413015136">
                      <w:marLeft w:val="0"/>
                      <w:marRight w:val="0"/>
                      <w:marTop w:val="0"/>
                      <w:marBottom w:val="0"/>
                      <w:divBdr>
                        <w:top w:val="none" w:sz="0" w:space="0" w:color="auto"/>
                        <w:left w:val="none" w:sz="0" w:space="0" w:color="auto"/>
                        <w:bottom w:val="none" w:sz="0" w:space="0" w:color="auto"/>
                        <w:right w:val="none" w:sz="0" w:space="0" w:color="auto"/>
                      </w:divBdr>
                    </w:div>
                  </w:divsChild>
                </w:div>
                <w:div w:id="1693608642">
                  <w:marLeft w:val="0"/>
                  <w:marRight w:val="0"/>
                  <w:marTop w:val="0"/>
                  <w:marBottom w:val="0"/>
                  <w:divBdr>
                    <w:top w:val="none" w:sz="0" w:space="0" w:color="auto"/>
                    <w:left w:val="none" w:sz="0" w:space="0" w:color="auto"/>
                    <w:bottom w:val="none" w:sz="0" w:space="0" w:color="auto"/>
                    <w:right w:val="none" w:sz="0" w:space="0" w:color="auto"/>
                  </w:divBdr>
                  <w:divsChild>
                    <w:div w:id="667752132">
                      <w:marLeft w:val="0"/>
                      <w:marRight w:val="0"/>
                      <w:marTop w:val="0"/>
                      <w:marBottom w:val="0"/>
                      <w:divBdr>
                        <w:top w:val="none" w:sz="0" w:space="0" w:color="auto"/>
                        <w:left w:val="none" w:sz="0" w:space="0" w:color="auto"/>
                        <w:bottom w:val="none" w:sz="0" w:space="0" w:color="auto"/>
                        <w:right w:val="none" w:sz="0" w:space="0" w:color="auto"/>
                      </w:divBdr>
                    </w:div>
                  </w:divsChild>
                </w:div>
                <w:div w:id="743264570">
                  <w:marLeft w:val="0"/>
                  <w:marRight w:val="0"/>
                  <w:marTop w:val="0"/>
                  <w:marBottom w:val="0"/>
                  <w:divBdr>
                    <w:top w:val="none" w:sz="0" w:space="0" w:color="auto"/>
                    <w:left w:val="none" w:sz="0" w:space="0" w:color="auto"/>
                    <w:bottom w:val="none" w:sz="0" w:space="0" w:color="auto"/>
                    <w:right w:val="none" w:sz="0" w:space="0" w:color="auto"/>
                  </w:divBdr>
                  <w:divsChild>
                    <w:div w:id="1326665554">
                      <w:marLeft w:val="0"/>
                      <w:marRight w:val="0"/>
                      <w:marTop w:val="0"/>
                      <w:marBottom w:val="0"/>
                      <w:divBdr>
                        <w:top w:val="none" w:sz="0" w:space="0" w:color="auto"/>
                        <w:left w:val="none" w:sz="0" w:space="0" w:color="auto"/>
                        <w:bottom w:val="none" w:sz="0" w:space="0" w:color="auto"/>
                        <w:right w:val="none" w:sz="0" w:space="0" w:color="auto"/>
                      </w:divBdr>
                    </w:div>
                  </w:divsChild>
                </w:div>
                <w:div w:id="1157649771">
                  <w:marLeft w:val="0"/>
                  <w:marRight w:val="0"/>
                  <w:marTop w:val="0"/>
                  <w:marBottom w:val="0"/>
                  <w:divBdr>
                    <w:top w:val="none" w:sz="0" w:space="0" w:color="auto"/>
                    <w:left w:val="none" w:sz="0" w:space="0" w:color="auto"/>
                    <w:bottom w:val="none" w:sz="0" w:space="0" w:color="auto"/>
                    <w:right w:val="none" w:sz="0" w:space="0" w:color="auto"/>
                  </w:divBdr>
                  <w:divsChild>
                    <w:div w:id="1155028459">
                      <w:marLeft w:val="0"/>
                      <w:marRight w:val="0"/>
                      <w:marTop w:val="0"/>
                      <w:marBottom w:val="0"/>
                      <w:divBdr>
                        <w:top w:val="none" w:sz="0" w:space="0" w:color="auto"/>
                        <w:left w:val="none" w:sz="0" w:space="0" w:color="auto"/>
                        <w:bottom w:val="none" w:sz="0" w:space="0" w:color="auto"/>
                        <w:right w:val="none" w:sz="0" w:space="0" w:color="auto"/>
                      </w:divBdr>
                    </w:div>
                  </w:divsChild>
                </w:div>
                <w:div w:id="888801352">
                  <w:marLeft w:val="0"/>
                  <w:marRight w:val="0"/>
                  <w:marTop w:val="0"/>
                  <w:marBottom w:val="0"/>
                  <w:divBdr>
                    <w:top w:val="none" w:sz="0" w:space="0" w:color="auto"/>
                    <w:left w:val="none" w:sz="0" w:space="0" w:color="auto"/>
                    <w:bottom w:val="none" w:sz="0" w:space="0" w:color="auto"/>
                    <w:right w:val="none" w:sz="0" w:space="0" w:color="auto"/>
                  </w:divBdr>
                  <w:divsChild>
                    <w:div w:id="16782535">
                      <w:marLeft w:val="0"/>
                      <w:marRight w:val="0"/>
                      <w:marTop w:val="0"/>
                      <w:marBottom w:val="0"/>
                      <w:divBdr>
                        <w:top w:val="none" w:sz="0" w:space="0" w:color="auto"/>
                        <w:left w:val="none" w:sz="0" w:space="0" w:color="auto"/>
                        <w:bottom w:val="none" w:sz="0" w:space="0" w:color="auto"/>
                        <w:right w:val="none" w:sz="0" w:space="0" w:color="auto"/>
                      </w:divBdr>
                    </w:div>
                  </w:divsChild>
                </w:div>
                <w:div w:id="1462724867">
                  <w:marLeft w:val="0"/>
                  <w:marRight w:val="0"/>
                  <w:marTop w:val="0"/>
                  <w:marBottom w:val="0"/>
                  <w:divBdr>
                    <w:top w:val="none" w:sz="0" w:space="0" w:color="auto"/>
                    <w:left w:val="none" w:sz="0" w:space="0" w:color="auto"/>
                    <w:bottom w:val="none" w:sz="0" w:space="0" w:color="auto"/>
                    <w:right w:val="none" w:sz="0" w:space="0" w:color="auto"/>
                  </w:divBdr>
                  <w:divsChild>
                    <w:div w:id="831221393">
                      <w:marLeft w:val="0"/>
                      <w:marRight w:val="0"/>
                      <w:marTop w:val="0"/>
                      <w:marBottom w:val="0"/>
                      <w:divBdr>
                        <w:top w:val="none" w:sz="0" w:space="0" w:color="auto"/>
                        <w:left w:val="none" w:sz="0" w:space="0" w:color="auto"/>
                        <w:bottom w:val="none" w:sz="0" w:space="0" w:color="auto"/>
                        <w:right w:val="none" w:sz="0" w:space="0" w:color="auto"/>
                      </w:divBdr>
                    </w:div>
                  </w:divsChild>
                </w:div>
                <w:div w:id="997996964">
                  <w:marLeft w:val="0"/>
                  <w:marRight w:val="0"/>
                  <w:marTop w:val="0"/>
                  <w:marBottom w:val="0"/>
                  <w:divBdr>
                    <w:top w:val="none" w:sz="0" w:space="0" w:color="auto"/>
                    <w:left w:val="none" w:sz="0" w:space="0" w:color="auto"/>
                    <w:bottom w:val="none" w:sz="0" w:space="0" w:color="auto"/>
                    <w:right w:val="none" w:sz="0" w:space="0" w:color="auto"/>
                  </w:divBdr>
                  <w:divsChild>
                    <w:div w:id="962004870">
                      <w:marLeft w:val="0"/>
                      <w:marRight w:val="0"/>
                      <w:marTop w:val="0"/>
                      <w:marBottom w:val="0"/>
                      <w:divBdr>
                        <w:top w:val="none" w:sz="0" w:space="0" w:color="auto"/>
                        <w:left w:val="none" w:sz="0" w:space="0" w:color="auto"/>
                        <w:bottom w:val="none" w:sz="0" w:space="0" w:color="auto"/>
                        <w:right w:val="none" w:sz="0" w:space="0" w:color="auto"/>
                      </w:divBdr>
                    </w:div>
                  </w:divsChild>
                </w:div>
                <w:div w:id="275868561">
                  <w:marLeft w:val="0"/>
                  <w:marRight w:val="0"/>
                  <w:marTop w:val="0"/>
                  <w:marBottom w:val="0"/>
                  <w:divBdr>
                    <w:top w:val="none" w:sz="0" w:space="0" w:color="auto"/>
                    <w:left w:val="none" w:sz="0" w:space="0" w:color="auto"/>
                    <w:bottom w:val="none" w:sz="0" w:space="0" w:color="auto"/>
                    <w:right w:val="none" w:sz="0" w:space="0" w:color="auto"/>
                  </w:divBdr>
                  <w:divsChild>
                    <w:div w:id="1463309618">
                      <w:marLeft w:val="0"/>
                      <w:marRight w:val="0"/>
                      <w:marTop w:val="0"/>
                      <w:marBottom w:val="0"/>
                      <w:divBdr>
                        <w:top w:val="none" w:sz="0" w:space="0" w:color="auto"/>
                        <w:left w:val="none" w:sz="0" w:space="0" w:color="auto"/>
                        <w:bottom w:val="none" w:sz="0" w:space="0" w:color="auto"/>
                        <w:right w:val="none" w:sz="0" w:space="0" w:color="auto"/>
                      </w:divBdr>
                    </w:div>
                  </w:divsChild>
                </w:div>
                <w:div w:id="170337369">
                  <w:marLeft w:val="0"/>
                  <w:marRight w:val="0"/>
                  <w:marTop w:val="0"/>
                  <w:marBottom w:val="0"/>
                  <w:divBdr>
                    <w:top w:val="none" w:sz="0" w:space="0" w:color="auto"/>
                    <w:left w:val="none" w:sz="0" w:space="0" w:color="auto"/>
                    <w:bottom w:val="none" w:sz="0" w:space="0" w:color="auto"/>
                    <w:right w:val="none" w:sz="0" w:space="0" w:color="auto"/>
                  </w:divBdr>
                  <w:divsChild>
                    <w:div w:id="1392119492">
                      <w:marLeft w:val="0"/>
                      <w:marRight w:val="0"/>
                      <w:marTop w:val="0"/>
                      <w:marBottom w:val="0"/>
                      <w:divBdr>
                        <w:top w:val="none" w:sz="0" w:space="0" w:color="auto"/>
                        <w:left w:val="none" w:sz="0" w:space="0" w:color="auto"/>
                        <w:bottom w:val="none" w:sz="0" w:space="0" w:color="auto"/>
                        <w:right w:val="none" w:sz="0" w:space="0" w:color="auto"/>
                      </w:divBdr>
                    </w:div>
                  </w:divsChild>
                </w:div>
                <w:div w:id="567686301">
                  <w:marLeft w:val="0"/>
                  <w:marRight w:val="0"/>
                  <w:marTop w:val="0"/>
                  <w:marBottom w:val="0"/>
                  <w:divBdr>
                    <w:top w:val="none" w:sz="0" w:space="0" w:color="auto"/>
                    <w:left w:val="none" w:sz="0" w:space="0" w:color="auto"/>
                    <w:bottom w:val="none" w:sz="0" w:space="0" w:color="auto"/>
                    <w:right w:val="none" w:sz="0" w:space="0" w:color="auto"/>
                  </w:divBdr>
                  <w:divsChild>
                    <w:div w:id="130103197">
                      <w:marLeft w:val="0"/>
                      <w:marRight w:val="0"/>
                      <w:marTop w:val="0"/>
                      <w:marBottom w:val="0"/>
                      <w:divBdr>
                        <w:top w:val="none" w:sz="0" w:space="0" w:color="auto"/>
                        <w:left w:val="none" w:sz="0" w:space="0" w:color="auto"/>
                        <w:bottom w:val="none" w:sz="0" w:space="0" w:color="auto"/>
                        <w:right w:val="none" w:sz="0" w:space="0" w:color="auto"/>
                      </w:divBdr>
                    </w:div>
                  </w:divsChild>
                </w:div>
                <w:div w:id="352264812">
                  <w:marLeft w:val="0"/>
                  <w:marRight w:val="0"/>
                  <w:marTop w:val="0"/>
                  <w:marBottom w:val="0"/>
                  <w:divBdr>
                    <w:top w:val="none" w:sz="0" w:space="0" w:color="auto"/>
                    <w:left w:val="none" w:sz="0" w:space="0" w:color="auto"/>
                    <w:bottom w:val="none" w:sz="0" w:space="0" w:color="auto"/>
                    <w:right w:val="none" w:sz="0" w:space="0" w:color="auto"/>
                  </w:divBdr>
                  <w:divsChild>
                    <w:div w:id="63991599">
                      <w:marLeft w:val="0"/>
                      <w:marRight w:val="0"/>
                      <w:marTop w:val="0"/>
                      <w:marBottom w:val="0"/>
                      <w:divBdr>
                        <w:top w:val="none" w:sz="0" w:space="0" w:color="auto"/>
                        <w:left w:val="none" w:sz="0" w:space="0" w:color="auto"/>
                        <w:bottom w:val="none" w:sz="0" w:space="0" w:color="auto"/>
                        <w:right w:val="none" w:sz="0" w:space="0" w:color="auto"/>
                      </w:divBdr>
                    </w:div>
                  </w:divsChild>
                </w:div>
                <w:div w:id="949358483">
                  <w:marLeft w:val="0"/>
                  <w:marRight w:val="0"/>
                  <w:marTop w:val="0"/>
                  <w:marBottom w:val="0"/>
                  <w:divBdr>
                    <w:top w:val="none" w:sz="0" w:space="0" w:color="auto"/>
                    <w:left w:val="none" w:sz="0" w:space="0" w:color="auto"/>
                    <w:bottom w:val="none" w:sz="0" w:space="0" w:color="auto"/>
                    <w:right w:val="none" w:sz="0" w:space="0" w:color="auto"/>
                  </w:divBdr>
                  <w:divsChild>
                    <w:div w:id="730345537">
                      <w:marLeft w:val="0"/>
                      <w:marRight w:val="0"/>
                      <w:marTop w:val="0"/>
                      <w:marBottom w:val="0"/>
                      <w:divBdr>
                        <w:top w:val="none" w:sz="0" w:space="0" w:color="auto"/>
                        <w:left w:val="none" w:sz="0" w:space="0" w:color="auto"/>
                        <w:bottom w:val="none" w:sz="0" w:space="0" w:color="auto"/>
                        <w:right w:val="none" w:sz="0" w:space="0" w:color="auto"/>
                      </w:divBdr>
                    </w:div>
                  </w:divsChild>
                </w:div>
                <w:div w:id="1004237109">
                  <w:marLeft w:val="0"/>
                  <w:marRight w:val="0"/>
                  <w:marTop w:val="0"/>
                  <w:marBottom w:val="0"/>
                  <w:divBdr>
                    <w:top w:val="none" w:sz="0" w:space="0" w:color="auto"/>
                    <w:left w:val="none" w:sz="0" w:space="0" w:color="auto"/>
                    <w:bottom w:val="none" w:sz="0" w:space="0" w:color="auto"/>
                    <w:right w:val="none" w:sz="0" w:space="0" w:color="auto"/>
                  </w:divBdr>
                  <w:divsChild>
                    <w:div w:id="136923176">
                      <w:marLeft w:val="0"/>
                      <w:marRight w:val="0"/>
                      <w:marTop w:val="0"/>
                      <w:marBottom w:val="0"/>
                      <w:divBdr>
                        <w:top w:val="none" w:sz="0" w:space="0" w:color="auto"/>
                        <w:left w:val="none" w:sz="0" w:space="0" w:color="auto"/>
                        <w:bottom w:val="none" w:sz="0" w:space="0" w:color="auto"/>
                        <w:right w:val="none" w:sz="0" w:space="0" w:color="auto"/>
                      </w:divBdr>
                    </w:div>
                  </w:divsChild>
                </w:div>
                <w:div w:id="1937010170">
                  <w:marLeft w:val="0"/>
                  <w:marRight w:val="0"/>
                  <w:marTop w:val="0"/>
                  <w:marBottom w:val="0"/>
                  <w:divBdr>
                    <w:top w:val="none" w:sz="0" w:space="0" w:color="auto"/>
                    <w:left w:val="none" w:sz="0" w:space="0" w:color="auto"/>
                    <w:bottom w:val="none" w:sz="0" w:space="0" w:color="auto"/>
                    <w:right w:val="none" w:sz="0" w:space="0" w:color="auto"/>
                  </w:divBdr>
                  <w:divsChild>
                    <w:div w:id="955602579">
                      <w:marLeft w:val="0"/>
                      <w:marRight w:val="0"/>
                      <w:marTop w:val="0"/>
                      <w:marBottom w:val="0"/>
                      <w:divBdr>
                        <w:top w:val="none" w:sz="0" w:space="0" w:color="auto"/>
                        <w:left w:val="none" w:sz="0" w:space="0" w:color="auto"/>
                        <w:bottom w:val="none" w:sz="0" w:space="0" w:color="auto"/>
                        <w:right w:val="none" w:sz="0" w:space="0" w:color="auto"/>
                      </w:divBdr>
                    </w:div>
                  </w:divsChild>
                </w:div>
                <w:div w:id="702294194">
                  <w:marLeft w:val="0"/>
                  <w:marRight w:val="0"/>
                  <w:marTop w:val="0"/>
                  <w:marBottom w:val="0"/>
                  <w:divBdr>
                    <w:top w:val="none" w:sz="0" w:space="0" w:color="auto"/>
                    <w:left w:val="none" w:sz="0" w:space="0" w:color="auto"/>
                    <w:bottom w:val="none" w:sz="0" w:space="0" w:color="auto"/>
                    <w:right w:val="none" w:sz="0" w:space="0" w:color="auto"/>
                  </w:divBdr>
                  <w:divsChild>
                    <w:div w:id="1116096885">
                      <w:marLeft w:val="0"/>
                      <w:marRight w:val="0"/>
                      <w:marTop w:val="0"/>
                      <w:marBottom w:val="0"/>
                      <w:divBdr>
                        <w:top w:val="none" w:sz="0" w:space="0" w:color="auto"/>
                        <w:left w:val="none" w:sz="0" w:space="0" w:color="auto"/>
                        <w:bottom w:val="none" w:sz="0" w:space="0" w:color="auto"/>
                        <w:right w:val="none" w:sz="0" w:space="0" w:color="auto"/>
                      </w:divBdr>
                    </w:div>
                  </w:divsChild>
                </w:div>
                <w:div w:id="1590850645">
                  <w:marLeft w:val="0"/>
                  <w:marRight w:val="0"/>
                  <w:marTop w:val="0"/>
                  <w:marBottom w:val="0"/>
                  <w:divBdr>
                    <w:top w:val="none" w:sz="0" w:space="0" w:color="auto"/>
                    <w:left w:val="none" w:sz="0" w:space="0" w:color="auto"/>
                    <w:bottom w:val="none" w:sz="0" w:space="0" w:color="auto"/>
                    <w:right w:val="none" w:sz="0" w:space="0" w:color="auto"/>
                  </w:divBdr>
                  <w:divsChild>
                    <w:div w:id="1217274234">
                      <w:marLeft w:val="0"/>
                      <w:marRight w:val="0"/>
                      <w:marTop w:val="0"/>
                      <w:marBottom w:val="0"/>
                      <w:divBdr>
                        <w:top w:val="none" w:sz="0" w:space="0" w:color="auto"/>
                        <w:left w:val="none" w:sz="0" w:space="0" w:color="auto"/>
                        <w:bottom w:val="none" w:sz="0" w:space="0" w:color="auto"/>
                        <w:right w:val="none" w:sz="0" w:space="0" w:color="auto"/>
                      </w:divBdr>
                    </w:div>
                  </w:divsChild>
                </w:div>
                <w:div w:id="795371907">
                  <w:marLeft w:val="0"/>
                  <w:marRight w:val="0"/>
                  <w:marTop w:val="0"/>
                  <w:marBottom w:val="0"/>
                  <w:divBdr>
                    <w:top w:val="none" w:sz="0" w:space="0" w:color="auto"/>
                    <w:left w:val="none" w:sz="0" w:space="0" w:color="auto"/>
                    <w:bottom w:val="none" w:sz="0" w:space="0" w:color="auto"/>
                    <w:right w:val="none" w:sz="0" w:space="0" w:color="auto"/>
                  </w:divBdr>
                  <w:divsChild>
                    <w:div w:id="288165156">
                      <w:marLeft w:val="0"/>
                      <w:marRight w:val="0"/>
                      <w:marTop w:val="0"/>
                      <w:marBottom w:val="0"/>
                      <w:divBdr>
                        <w:top w:val="none" w:sz="0" w:space="0" w:color="auto"/>
                        <w:left w:val="none" w:sz="0" w:space="0" w:color="auto"/>
                        <w:bottom w:val="none" w:sz="0" w:space="0" w:color="auto"/>
                        <w:right w:val="none" w:sz="0" w:space="0" w:color="auto"/>
                      </w:divBdr>
                    </w:div>
                  </w:divsChild>
                </w:div>
                <w:div w:id="429082170">
                  <w:marLeft w:val="0"/>
                  <w:marRight w:val="0"/>
                  <w:marTop w:val="0"/>
                  <w:marBottom w:val="0"/>
                  <w:divBdr>
                    <w:top w:val="none" w:sz="0" w:space="0" w:color="auto"/>
                    <w:left w:val="none" w:sz="0" w:space="0" w:color="auto"/>
                    <w:bottom w:val="none" w:sz="0" w:space="0" w:color="auto"/>
                    <w:right w:val="none" w:sz="0" w:space="0" w:color="auto"/>
                  </w:divBdr>
                  <w:divsChild>
                    <w:div w:id="1988779939">
                      <w:marLeft w:val="0"/>
                      <w:marRight w:val="0"/>
                      <w:marTop w:val="0"/>
                      <w:marBottom w:val="0"/>
                      <w:divBdr>
                        <w:top w:val="none" w:sz="0" w:space="0" w:color="auto"/>
                        <w:left w:val="none" w:sz="0" w:space="0" w:color="auto"/>
                        <w:bottom w:val="none" w:sz="0" w:space="0" w:color="auto"/>
                        <w:right w:val="none" w:sz="0" w:space="0" w:color="auto"/>
                      </w:divBdr>
                    </w:div>
                  </w:divsChild>
                </w:div>
                <w:div w:id="124737563">
                  <w:marLeft w:val="0"/>
                  <w:marRight w:val="0"/>
                  <w:marTop w:val="0"/>
                  <w:marBottom w:val="0"/>
                  <w:divBdr>
                    <w:top w:val="none" w:sz="0" w:space="0" w:color="auto"/>
                    <w:left w:val="none" w:sz="0" w:space="0" w:color="auto"/>
                    <w:bottom w:val="none" w:sz="0" w:space="0" w:color="auto"/>
                    <w:right w:val="none" w:sz="0" w:space="0" w:color="auto"/>
                  </w:divBdr>
                  <w:divsChild>
                    <w:div w:id="735249782">
                      <w:marLeft w:val="0"/>
                      <w:marRight w:val="0"/>
                      <w:marTop w:val="0"/>
                      <w:marBottom w:val="0"/>
                      <w:divBdr>
                        <w:top w:val="none" w:sz="0" w:space="0" w:color="auto"/>
                        <w:left w:val="none" w:sz="0" w:space="0" w:color="auto"/>
                        <w:bottom w:val="none" w:sz="0" w:space="0" w:color="auto"/>
                        <w:right w:val="none" w:sz="0" w:space="0" w:color="auto"/>
                      </w:divBdr>
                    </w:div>
                  </w:divsChild>
                </w:div>
                <w:div w:id="909995983">
                  <w:marLeft w:val="0"/>
                  <w:marRight w:val="0"/>
                  <w:marTop w:val="0"/>
                  <w:marBottom w:val="0"/>
                  <w:divBdr>
                    <w:top w:val="none" w:sz="0" w:space="0" w:color="auto"/>
                    <w:left w:val="none" w:sz="0" w:space="0" w:color="auto"/>
                    <w:bottom w:val="none" w:sz="0" w:space="0" w:color="auto"/>
                    <w:right w:val="none" w:sz="0" w:space="0" w:color="auto"/>
                  </w:divBdr>
                  <w:divsChild>
                    <w:div w:id="948704315">
                      <w:marLeft w:val="0"/>
                      <w:marRight w:val="0"/>
                      <w:marTop w:val="0"/>
                      <w:marBottom w:val="0"/>
                      <w:divBdr>
                        <w:top w:val="none" w:sz="0" w:space="0" w:color="auto"/>
                        <w:left w:val="none" w:sz="0" w:space="0" w:color="auto"/>
                        <w:bottom w:val="none" w:sz="0" w:space="0" w:color="auto"/>
                        <w:right w:val="none" w:sz="0" w:space="0" w:color="auto"/>
                      </w:divBdr>
                    </w:div>
                  </w:divsChild>
                </w:div>
                <w:div w:id="993794766">
                  <w:marLeft w:val="0"/>
                  <w:marRight w:val="0"/>
                  <w:marTop w:val="0"/>
                  <w:marBottom w:val="0"/>
                  <w:divBdr>
                    <w:top w:val="none" w:sz="0" w:space="0" w:color="auto"/>
                    <w:left w:val="none" w:sz="0" w:space="0" w:color="auto"/>
                    <w:bottom w:val="none" w:sz="0" w:space="0" w:color="auto"/>
                    <w:right w:val="none" w:sz="0" w:space="0" w:color="auto"/>
                  </w:divBdr>
                  <w:divsChild>
                    <w:div w:id="116728345">
                      <w:marLeft w:val="0"/>
                      <w:marRight w:val="0"/>
                      <w:marTop w:val="0"/>
                      <w:marBottom w:val="0"/>
                      <w:divBdr>
                        <w:top w:val="none" w:sz="0" w:space="0" w:color="auto"/>
                        <w:left w:val="none" w:sz="0" w:space="0" w:color="auto"/>
                        <w:bottom w:val="none" w:sz="0" w:space="0" w:color="auto"/>
                        <w:right w:val="none" w:sz="0" w:space="0" w:color="auto"/>
                      </w:divBdr>
                    </w:div>
                  </w:divsChild>
                </w:div>
                <w:div w:id="1947811175">
                  <w:marLeft w:val="0"/>
                  <w:marRight w:val="0"/>
                  <w:marTop w:val="0"/>
                  <w:marBottom w:val="0"/>
                  <w:divBdr>
                    <w:top w:val="none" w:sz="0" w:space="0" w:color="auto"/>
                    <w:left w:val="none" w:sz="0" w:space="0" w:color="auto"/>
                    <w:bottom w:val="none" w:sz="0" w:space="0" w:color="auto"/>
                    <w:right w:val="none" w:sz="0" w:space="0" w:color="auto"/>
                  </w:divBdr>
                  <w:divsChild>
                    <w:div w:id="1665477648">
                      <w:marLeft w:val="0"/>
                      <w:marRight w:val="0"/>
                      <w:marTop w:val="0"/>
                      <w:marBottom w:val="0"/>
                      <w:divBdr>
                        <w:top w:val="none" w:sz="0" w:space="0" w:color="auto"/>
                        <w:left w:val="none" w:sz="0" w:space="0" w:color="auto"/>
                        <w:bottom w:val="none" w:sz="0" w:space="0" w:color="auto"/>
                        <w:right w:val="none" w:sz="0" w:space="0" w:color="auto"/>
                      </w:divBdr>
                    </w:div>
                  </w:divsChild>
                </w:div>
                <w:div w:id="434524769">
                  <w:marLeft w:val="0"/>
                  <w:marRight w:val="0"/>
                  <w:marTop w:val="0"/>
                  <w:marBottom w:val="0"/>
                  <w:divBdr>
                    <w:top w:val="none" w:sz="0" w:space="0" w:color="auto"/>
                    <w:left w:val="none" w:sz="0" w:space="0" w:color="auto"/>
                    <w:bottom w:val="none" w:sz="0" w:space="0" w:color="auto"/>
                    <w:right w:val="none" w:sz="0" w:space="0" w:color="auto"/>
                  </w:divBdr>
                  <w:divsChild>
                    <w:div w:id="1040320603">
                      <w:marLeft w:val="0"/>
                      <w:marRight w:val="0"/>
                      <w:marTop w:val="0"/>
                      <w:marBottom w:val="0"/>
                      <w:divBdr>
                        <w:top w:val="none" w:sz="0" w:space="0" w:color="auto"/>
                        <w:left w:val="none" w:sz="0" w:space="0" w:color="auto"/>
                        <w:bottom w:val="none" w:sz="0" w:space="0" w:color="auto"/>
                        <w:right w:val="none" w:sz="0" w:space="0" w:color="auto"/>
                      </w:divBdr>
                    </w:div>
                  </w:divsChild>
                </w:div>
                <w:div w:id="741634211">
                  <w:marLeft w:val="0"/>
                  <w:marRight w:val="0"/>
                  <w:marTop w:val="0"/>
                  <w:marBottom w:val="0"/>
                  <w:divBdr>
                    <w:top w:val="none" w:sz="0" w:space="0" w:color="auto"/>
                    <w:left w:val="none" w:sz="0" w:space="0" w:color="auto"/>
                    <w:bottom w:val="none" w:sz="0" w:space="0" w:color="auto"/>
                    <w:right w:val="none" w:sz="0" w:space="0" w:color="auto"/>
                  </w:divBdr>
                  <w:divsChild>
                    <w:div w:id="1785808412">
                      <w:marLeft w:val="0"/>
                      <w:marRight w:val="0"/>
                      <w:marTop w:val="0"/>
                      <w:marBottom w:val="0"/>
                      <w:divBdr>
                        <w:top w:val="none" w:sz="0" w:space="0" w:color="auto"/>
                        <w:left w:val="none" w:sz="0" w:space="0" w:color="auto"/>
                        <w:bottom w:val="none" w:sz="0" w:space="0" w:color="auto"/>
                        <w:right w:val="none" w:sz="0" w:space="0" w:color="auto"/>
                      </w:divBdr>
                    </w:div>
                  </w:divsChild>
                </w:div>
                <w:div w:id="1498762278">
                  <w:marLeft w:val="0"/>
                  <w:marRight w:val="0"/>
                  <w:marTop w:val="0"/>
                  <w:marBottom w:val="0"/>
                  <w:divBdr>
                    <w:top w:val="none" w:sz="0" w:space="0" w:color="auto"/>
                    <w:left w:val="none" w:sz="0" w:space="0" w:color="auto"/>
                    <w:bottom w:val="none" w:sz="0" w:space="0" w:color="auto"/>
                    <w:right w:val="none" w:sz="0" w:space="0" w:color="auto"/>
                  </w:divBdr>
                  <w:divsChild>
                    <w:div w:id="1364596736">
                      <w:marLeft w:val="0"/>
                      <w:marRight w:val="0"/>
                      <w:marTop w:val="0"/>
                      <w:marBottom w:val="0"/>
                      <w:divBdr>
                        <w:top w:val="none" w:sz="0" w:space="0" w:color="auto"/>
                        <w:left w:val="none" w:sz="0" w:space="0" w:color="auto"/>
                        <w:bottom w:val="none" w:sz="0" w:space="0" w:color="auto"/>
                        <w:right w:val="none" w:sz="0" w:space="0" w:color="auto"/>
                      </w:divBdr>
                    </w:div>
                  </w:divsChild>
                </w:div>
                <w:div w:id="242304858">
                  <w:marLeft w:val="0"/>
                  <w:marRight w:val="0"/>
                  <w:marTop w:val="0"/>
                  <w:marBottom w:val="0"/>
                  <w:divBdr>
                    <w:top w:val="none" w:sz="0" w:space="0" w:color="auto"/>
                    <w:left w:val="none" w:sz="0" w:space="0" w:color="auto"/>
                    <w:bottom w:val="none" w:sz="0" w:space="0" w:color="auto"/>
                    <w:right w:val="none" w:sz="0" w:space="0" w:color="auto"/>
                  </w:divBdr>
                  <w:divsChild>
                    <w:div w:id="1715956854">
                      <w:marLeft w:val="0"/>
                      <w:marRight w:val="0"/>
                      <w:marTop w:val="0"/>
                      <w:marBottom w:val="0"/>
                      <w:divBdr>
                        <w:top w:val="none" w:sz="0" w:space="0" w:color="auto"/>
                        <w:left w:val="none" w:sz="0" w:space="0" w:color="auto"/>
                        <w:bottom w:val="none" w:sz="0" w:space="0" w:color="auto"/>
                        <w:right w:val="none" w:sz="0" w:space="0" w:color="auto"/>
                      </w:divBdr>
                    </w:div>
                  </w:divsChild>
                </w:div>
                <w:div w:id="2112704315">
                  <w:marLeft w:val="0"/>
                  <w:marRight w:val="0"/>
                  <w:marTop w:val="0"/>
                  <w:marBottom w:val="0"/>
                  <w:divBdr>
                    <w:top w:val="none" w:sz="0" w:space="0" w:color="auto"/>
                    <w:left w:val="none" w:sz="0" w:space="0" w:color="auto"/>
                    <w:bottom w:val="none" w:sz="0" w:space="0" w:color="auto"/>
                    <w:right w:val="none" w:sz="0" w:space="0" w:color="auto"/>
                  </w:divBdr>
                  <w:divsChild>
                    <w:div w:id="1882327728">
                      <w:marLeft w:val="0"/>
                      <w:marRight w:val="0"/>
                      <w:marTop w:val="0"/>
                      <w:marBottom w:val="0"/>
                      <w:divBdr>
                        <w:top w:val="none" w:sz="0" w:space="0" w:color="auto"/>
                        <w:left w:val="none" w:sz="0" w:space="0" w:color="auto"/>
                        <w:bottom w:val="none" w:sz="0" w:space="0" w:color="auto"/>
                        <w:right w:val="none" w:sz="0" w:space="0" w:color="auto"/>
                      </w:divBdr>
                    </w:div>
                  </w:divsChild>
                </w:div>
                <w:div w:id="779648708">
                  <w:marLeft w:val="0"/>
                  <w:marRight w:val="0"/>
                  <w:marTop w:val="0"/>
                  <w:marBottom w:val="0"/>
                  <w:divBdr>
                    <w:top w:val="none" w:sz="0" w:space="0" w:color="auto"/>
                    <w:left w:val="none" w:sz="0" w:space="0" w:color="auto"/>
                    <w:bottom w:val="none" w:sz="0" w:space="0" w:color="auto"/>
                    <w:right w:val="none" w:sz="0" w:space="0" w:color="auto"/>
                  </w:divBdr>
                  <w:divsChild>
                    <w:div w:id="808784415">
                      <w:marLeft w:val="0"/>
                      <w:marRight w:val="0"/>
                      <w:marTop w:val="0"/>
                      <w:marBottom w:val="0"/>
                      <w:divBdr>
                        <w:top w:val="none" w:sz="0" w:space="0" w:color="auto"/>
                        <w:left w:val="none" w:sz="0" w:space="0" w:color="auto"/>
                        <w:bottom w:val="none" w:sz="0" w:space="0" w:color="auto"/>
                        <w:right w:val="none" w:sz="0" w:space="0" w:color="auto"/>
                      </w:divBdr>
                    </w:div>
                  </w:divsChild>
                </w:div>
                <w:div w:id="945846264">
                  <w:marLeft w:val="0"/>
                  <w:marRight w:val="0"/>
                  <w:marTop w:val="0"/>
                  <w:marBottom w:val="0"/>
                  <w:divBdr>
                    <w:top w:val="none" w:sz="0" w:space="0" w:color="auto"/>
                    <w:left w:val="none" w:sz="0" w:space="0" w:color="auto"/>
                    <w:bottom w:val="none" w:sz="0" w:space="0" w:color="auto"/>
                    <w:right w:val="none" w:sz="0" w:space="0" w:color="auto"/>
                  </w:divBdr>
                  <w:divsChild>
                    <w:div w:id="1401293689">
                      <w:marLeft w:val="0"/>
                      <w:marRight w:val="0"/>
                      <w:marTop w:val="0"/>
                      <w:marBottom w:val="0"/>
                      <w:divBdr>
                        <w:top w:val="none" w:sz="0" w:space="0" w:color="auto"/>
                        <w:left w:val="none" w:sz="0" w:space="0" w:color="auto"/>
                        <w:bottom w:val="none" w:sz="0" w:space="0" w:color="auto"/>
                        <w:right w:val="none" w:sz="0" w:space="0" w:color="auto"/>
                      </w:divBdr>
                    </w:div>
                  </w:divsChild>
                </w:div>
                <w:div w:id="1894999636">
                  <w:marLeft w:val="0"/>
                  <w:marRight w:val="0"/>
                  <w:marTop w:val="0"/>
                  <w:marBottom w:val="0"/>
                  <w:divBdr>
                    <w:top w:val="none" w:sz="0" w:space="0" w:color="auto"/>
                    <w:left w:val="none" w:sz="0" w:space="0" w:color="auto"/>
                    <w:bottom w:val="none" w:sz="0" w:space="0" w:color="auto"/>
                    <w:right w:val="none" w:sz="0" w:space="0" w:color="auto"/>
                  </w:divBdr>
                  <w:divsChild>
                    <w:div w:id="248193723">
                      <w:marLeft w:val="0"/>
                      <w:marRight w:val="0"/>
                      <w:marTop w:val="0"/>
                      <w:marBottom w:val="0"/>
                      <w:divBdr>
                        <w:top w:val="none" w:sz="0" w:space="0" w:color="auto"/>
                        <w:left w:val="none" w:sz="0" w:space="0" w:color="auto"/>
                        <w:bottom w:val="none" w:sz="0" w:space="0" w:color="auto"/>
                        <w:right w:val="none" w:sz="0" w:space="0" w:color="auto"/>
                      </w:divBdr>
                    </w:div>
                  </w:divsChild>
                </w:div>
                <w:div w:id="297347263">
                  <w:marLeft w:val="0"/>
                  <w:marRight w:val="0"/>
                  <w:marTop w:val="0"/>
                  <w:marBottom w:val="0"/>
                  <w:divBdr>
                    <w:top w:val="none" w:sz="0" w:space="0" w:color="auto"/>
                    <w:left w:val="none" w:sz="0" w:space="0" w:color="auto"/>
                    <w:bottom w:val="none" w:sz="0" w:space="0" w:color="auto"/>
                    <w:right w:val="none" w:sz="0" w:space="0" w:color="auto"/>
                  </w:divBdr>
                  <w:divsChild>
                    <w:div w:id="1140614825">
                      <w:marLeft w:val="0"/>
                      <w:marRight w:val="0"/>
                      <w:marTop w:val="0"/>
                      <w:marBottom w:val="0"/>
                      <w:divBdr>
                        <w:top w:val="none" w:sz="0" w:space="0" w:color="auto"/>
                        <w:left w:val="none" w:sz="0" w:space="0" w:color="auto"/>
                        <w:bottom w:val="none" w:sz="0" w:space="0" w:color="auto"/>
                        <w:right w:val="none" w:sz="0" w:space="0" w:color="auto"/>
                      </w:divBdr>
                    </w:div>
                  </w:divsChild>
                </w:div>
                <w:div w:id="717125581">
                  <w:marLeft w:val="0"/>
                  <w:marRight w:val="0"/>
                  <w:marTop w:val="0"/>
                  <w:marBottom w:val="0"/>
                  <w:divBdr>
                    <w:top w:val="none" w:sz="0" w:space="0" w:color="auto"/>
                    <w:left w:val="none" w:sz="0" w:space="0" w:color="auto"/>
                    <w:bottom w:val="none" w:sz="0" w:space="0" w:color="auto"/>
                    <w:right w:val="none" w:sz="0" w:space="0" w:color="auto"/>
                  </w:divBdr>
                  <w:divsChild>
                    <w:div w:id="689726395">
                      <w:marLeft w:val="0"/>
                      <w:marRight w:val="0"/>
                      <w:marTop w:val="0"/>
                      <w:marBottom w:val="0"/>
                      <w:divBdr>
                        <w:top w:val="none" w:sz="0" w:space="0" w:color="auto"/>
                        <w:left w:val="none" w:sz="0" w:space="0" w:color="auto"/>
                        <w:bottom w:val="none" w:sz="0" w:space="0" w:color="auto"/>
                        <w:right w:val="none" w:sz="0" w:space="0" w:color="auto"/>
                      </w:divBdr>
                    </w:div>
                  </w:divsChild>
                </w:div>
                <w:div w:id="323120797">
                  <w:marLeft w:val="0"/>
                  <w:marRight w:val="0"/>
                  <w:marTop w:val="0"/>
                  <w:marBottom w:val="0"/>
                  <w:divBdr>
                    <w:top w:val="none" w:sz="0" w:space="0" w:color="auto"/>
                    <w:left w:val="none" w:sz="0" w:space="0" w:color="auto"/>
                    <w:bottom w:val="none" w:sz="0" w:space="0" w:color="auto"/>
                    <w:right w:val="none" w:sz="0" w:space="0" w:color="auto"/>
                  </w:divBdr>
                  <w:divsChild>
                    <w:div w:id="479155737">
                      <w:marLeft w:val="0"/>
                      <w:marRight w:val="0"/>
                      <w:marTop w:val="0"/>
                      <w:marBottom w:val="0"/>
                      <w:divBdr>
                        <w:top w:val="none" w:sz="0" w:space="0" w:color="auto"/>
                        <w:left w:val="none" w:sz="0" w:space="0" w:color="auto"/>
                        <w:bottom w:val="none" w:sz="0" w:space="0" w:color="auto"/>
                        <w:right w:val="none" w:sz="0" w:space="0" w:color="auto"/>
                      </w:divBdr>
                    </w:div>
                  </w:divsChild>
                </w:div>
                <w:div w:id="2129616833">
                  <w:marLeft w:val="0"/>
                  <w:marRight w:val="0"/>
                  <w:marTop w:val="0"/>
                  <w:marBottom w:val="0"/>
                  <w:divBdr>
                    <w:top w:val="none" w:sz="0" w:space="0" w:color="auto"/>
                    <w:left w:val="none" w:sz="0" w:space="0" w:color="auto"/>
                    <w:bottom w:val="none" w:sz="0" w:space="0" w:color="auto"/>
                    <w:right w:val="none" w:sz="0" w:space="0" w:color="auto"/>
                  </w:divBdr>
                  <w:divsChild>
                    <w:div w:id="818308987">
                      <w:marLeft w:val="0"/>
                      <w:marRight w:val="0"/>
                      <w:marTop w:val="0"/>
                      <w:marBottom w:val="0"/>
                      <w:divBdr>
                        <w:top w:val="none" w:sz="0" w:space="0" w:color="auto"/>
                        <w:left w:val="none" w:sz="0" w:space="0" w:color="auto"/>
                        <w:bottom w:val="none" w:sz="0" w:space="0" w:color="auto"/>
                        <w:right w:val="none" w:sz="0" w:space="0" w:color="auto"/>
                      </w:divBdr>
                    </w:div>
                  </w:divsChild>
                </w:div>
                <w:div w:id="1424956266">
                  <w:marLeft w:val="0"/>
                  <w:marRight w:val="0"/>
                  <w:marTop w:val="0"/>
                  <w:marBottom w:val="0"/>
                  <w:divBdr>
                    <w:top w:val="none" w:sz="0" w:space="0" w:color="auto"/>
                    <w:left w:val="none" w:sz="0" w:space="0" w:color="auto"/>
                    <w:bottom w:val="none" w:sz="0" w:space="0" w:color="auto"/>
                    <w:right w:val="none" w:sz="0" w:space="0" w:color="auto"/>
                  </w:divBdr>
                  <w:divsChild>
                    <w:div w:id="556624402">
                      <w:marLeft w:val="0"/>
                      <w:marRight w:val="0"/>
                      <w:marTop w:val="0"/>
                      <w:marBottom w:val="0"/>
                      <w:divBdr>
                        <w:top w:val="none" w:sz="0" w:space="0" w:color="auto"/>
                        <w:left w:val="none" w:sz="0" w:space="0" w:color="auto"/>
                        <w:bottom w:val="none" w:sz="0" w:space="0" w:color="auto"/>
                        <w:right w:val="none" w:sz="0" w:space="0" w:color="auto"/>
                      </w:divBdr>
                    </w:div>
                  </w:divsChild>
                </w:div>
                <w:div w:id="1470442448">
                  <w:marLeft w:val="0"/>
                  <w:marRight w:val="0"/>
                  <w:marTop w:val="0"/>
                  <w:marBottom w:val="0"/>
                  <w:divBdr>
                    <w:top w:val="none" w:sz="0" w:space="0" w:color="auto"/>
                    <w:left w:val="none" w:sz="0" w:space="0" w:color="auto"/>
                    <w:bottom w:val="none" w:sz="0" w:space="0" w:color="auto"/>
                    <w:right w:val="none" w:sz="0" w:space="0" w:color="auto"/>
                  </w:divBdr>
                  <w:divsChild>
                    <w:div w:id="957761773">
                      <w:marLeft w:val="0"/>
                      <w:marRight w:val="0"/>
                      <w:marTop w:val="0"/>
                      <w:marBottom w:val="0"/>
                      <w:divBdr>
                        <w:top w:val="none" w:sz="0" w:space="0" w:color="auto"/>
                        <w:left w:val="none" w:sz="0" w:space="0" w:color="auto"/>
                        <w:bottom w:val="none" w:sz="0" w:space="0" w:color="auto"/>
                        <w:right w:val="none" w:sz="0" w:space="0" w:color="auto"/>
                      </w:divBdr>
                    </w:div>
                  </w:divsChild>
                </w:div>
                <w:div w:id="1262181668">
                  <w:marLeft w:val="0"/>
                  <w:marRight w:val="0"/>
                  <w:marTop w:val="0"/>
                  <w:marBottom w:val="0"/>
                  <w:divBdr>
                    <w:top w:val="none" w:sz="0" w:space="0" w:color="auto"/>
                    <w:left w:val="none" w:sz="0" w:space="0" w:color="auto"/>
                    <w:bottom w:val="none" w:sz="0" w:space="0" w:color="auto"/>
                    <w:right w:val="none" w:sz="0" w:space="0" w:color="auto"/>
                  </w:divBdr>
                  <w:divsChild>
                    <w:div w:id="1410813973">
                      <w:marLeft w:val="0"/>
                      <w:marRight w:val="0"/>
                      <w:marTop w:val="0"/>
                      <w:marBottom w:val="0"/>
                      <w:divBdr>
                        <w:top w:val="none" w:sz="0" w:space="0" w:color="auto"/>
                        <w:left w:val="none" w:sz="0" w:space="0" w:color="auto"/>
                        <w:bottom w:val="none" w:sz="0" w:space="0" w:color="auto"/>
                        <w:right w:val="none" w:sz="0" w:space="0" w:color="auto"/>
                      </w:divBdr>
                    </w:div>
                  </w:divsChild>
                </w:div>
                <w:div w:id="2061055061">
                  <w:marLeft w:val="0"/>
                  <w:marRight w:val="0"/>
                  <w:marTop w:val="0"/>
                  <w:marBottom w:val="0"/>
                  <w:divBdr>
                    <w:top w:val="none" w:sz="0" w:space="0" w:color="auto"/>
                    <w:left w:val="none" w:sz="0" w:space="0" w:color="auto"/>
                    <w:bottom w:val="none" w:sz="0" w:space="0" w:color="auto"/>
                    <w:right w:val="none" w:sz="0" w:space="0" w:color="auto"/>
                  </w:divBdr>
                  <w:divsChild>
                    <w:div w:id="1492134154">
                      <w:marLeft w:val="0"/>
                      <w:marRight w:val="0"/>
                      <w:marTop w:val="0"/>
                      <w:marBottom w:val="0"/>
                      <w:divBdr>
                        <w:top w:val="none" w:sz="0" w:space="0" w:color="auto"/>
                        <w:left w:val="none" w:sz="0" w:space="0" w:color="auto"/>
                        <w:bottom w:val="none" w:sz="0" w:space="0" w:color="auto"/>
                        <w:right w:val="none" w:sz="0" w:space="0" w:color="auto"/>
                      </w:divBdr>
                    </w:div>
                  </w:divsChild>
                </w:div>
                <w:div w:id="707413413">
                  <w:marLeft w:val="0"/>
                  <w:marRight w:val="0"/>
                  <w:marTop w:val="0"/>
                  <w:marBottom w:val="0"/>
                  <w:divBdr>
                    <w:top w:val="none" w:sz="0" w:space="0" w:color="auto"/>
                    <w:left w:val="none" w:sz="0" w:space="0" w:color="auto"/>
                    <w:bottom w:val="none" w:sz="0" w:space="0" w:color="auto"/>
                    <w:right w:val="none" w:sz="0" w:space="0" w:color="auto"/>
                  </w:divBdr>
                  <w:divsChild>
                    <w:div w:id="944579381">
                      <w:marLeft w:val="0"/>
                      <w:marRight w:val="0"/>
                      <w:marTop w:val="0"/>
                      <w:marBottom w:val="0"/>
                      <w:divBdr>
                        <w:top w:val="none" w:sz="0" w:space="0" w:color="auto"/>
                        <w:left w:val="none" w:sz="0" w:space="0" w:color="auto"/>
                        <w:bottom w:val="none" w:sz="0" w:space="0" w:color="auto"/>
                        <w:right w:val="none" w:sz="0" w:space="0" w:color="auto"/>
                      </w:divBdr>
                    </w:div>
                  </w:divsChild>
                </w:div>
                <w:div w:id="1205142471">
                  <w:marLeft w:val="0"/>
                  <w:marRight w:val="0"/>
                  <w:marTop w:val="0"/>
                  <w:marBottom w:val="0"/>
                  <w:divBdr>
                    <w:top w:val="none" w:sz="0" w:space="0" w:color="auto"/>
                    <w:left w:val="none" w:sz="0" w:space="0" w:color="auto"/>
                    <w:bottom w:val="none" w:sz="0" w:space="0" w:color="auto"/>
                    <w:right w:val="none" w:sz="0" w:space="0" w:color="auto"/>
                  </w:divBdr>
                  <w:divsChild>
                    <w:div w:id="1420760004">
                      <w:marLeft w:val="0"/>
                      <w:marRight w:val="0"/>
                      <w:marTop w:val="0"/>
                      <w:marBottom w:val="0"/>
                      <w:divBdr>
                        <w:top w:val="none" w:sz="0" w:space="0" w:color="auto"/>
                        <w:left w:val="none" w:sz="0" w:space="0" w:color="auto"/>
                        <w:bottom w:val="none" w:sz="0" w:space="0" w:color="auto"/>
                        <w:right w:val="none" w:sz="0" w:space="0" w:color="auto"/>
                      </w:divBdr>
                    </w:div>
                  </w:divsChild>
                </w:div>
                <w:div w:id="880239712">
                  <w:marLeft w:val="0"/>
                  <w:marRight w:val="0"/>
                  <w:marTop w:val="0"/>
                  <w:marBottom w:val="0"/>
                  <w:divBdr>
                    <w:top w:val="none" w:sz="0" w:space="0" w:color="auto"/>
                    <w:left w:val="none" w:sz="0" w:space="0" w:color="auto"/>
                    <w:bottom w:val="none" w:sz="0" w:space="0" w:color="auto"/>
                    <w:right w:val="none" w:sz="0" w:space="0" w:color="auto"/>
                  </w:divBdr>
                  <w:divsChild>
                    <w:div w:id="1818257520">
                      <w:marLeft w:val="0"/>
                      <w:marRight w:val="0"/>
                      <w:marTop w:val="0"/>
                      <w:marBottom w:val="0"/>
                      <w:divBdr>
                        <w:top w:val="none" w:sz="0" w:space="0" w:color="auto"/>
                        <w:left w:val="none" w:sz="0" w:space="0" w:color="auto"/>
                        <w:bottom w:val="none" w:sz="0" w:space="0" w:color="auto"/>
                        <w:right w:val="none" w:sz="0" w:space="0" w:color="auto"/>
                      </w:divBdr>
                    </w:div>
                  </w:divsChild>
                </w:div>
                <w:div w:id="1937327789">
                  <w:marLeft w:val="0"/>
                  <w:marRight w:val="0"/>
                  <w:marTop w:val="0"/>
                  <w:marBottom w:val="0"/>
                  <w:divBdr>
                    <w:top w:val="none" w:sz="0" w:space="0" w:color="auto"/>
                    <w:left w:val="none" w:sz="0" w:space="0" w:color="auto"/>
                    <w:bottom w:val="none" w:sz="0" w:space="0" w:color="auto"/>
                    <w:right w:val="none" w:sz="0" w:space="0" w:color="auto"/>
                  </w:divBdr>
                  <w:divsChild>
                    <w:div w:id="1705986223">
                      <w:marLeft w:val="0"/>
                      <w:marRight w:val="0"/>
                      <w:marTop w:val="0"/>
                      <w:marBottom w:val="0"/>
                      <w:divBdr>
                        <w:top w:val="none" w:sz="0" w:space="0" w:color="auto"/>
                        <w:left w:val="none" w:sz="0" w:space="0" w:color="auto"/>
                        <w:bottom w:val="none" w:sz="0" w:space="0" w:color="auto"/>
                        <w:right w:val="none" w:sz="0" w:space="0" w:color="auto"/>
                      </w:divBdr>
                    </w:div>
                  </w:divsChild>
                </w:div>
                <w:div w:id="1773017045">
                  <w:marLeft w:val="0"/>
                  <w:marRight w:val="0"/>
                  <w:marTop w:val="0"/>
                  <w:marBottom w:val="0"/>
                  <w:divBdr>
                    <w:top w:val="none" w:sz="0" w:space="0" w:color="auto"/>
                    <w:left w:val="none" w:sz="0" w:space="0" w:color="auto"/>
                    <w:bottom w:val="none" w:sz="0" w:space="0" w:color="auto"/>
                    <w:right w:val="none" w:sz="0" w:space="0" w:color="auto"/>
                  </w:divBdr>
                  <w:divsChild>
                    <w:div w:id="1733696607">
                      <w:marLeft w:val="0"/>
                      <w:marRight w:val="0"/>
                      <w:marTop w:val="0"/>
                      <w:marBottom w:val="0"/>
                      <w:divBdr>
                        <w:top w:val="none" w:sz="0" w:space="0" w:color="auto"/>
                        <w:left w:val="none" w:sz="0" w:space="0" w:color="auto"/>
                        <w:bottom w:val="none" w:sz="0" w:space="0" w:color="auto"/>
                        <w:right w:val="none" w:sz="0" w:space="0" w:color="auto"/>
                      </w:divBdr>
                    </w:div>
                  </w:divsChild>
                </w:div>
                <w:div w:id="141041295">
                  <w:marLeft w:val="0"/>
                  <w:marRight w:val="0"/>
                  <w:marTop w:val="0"/>
                  <w:marBottom w:val="0"/>
                  <w:divBdr>
                    <w:top w:val="none" w:sz="0" w:space="0" w:color="auto"/>
                    <w:left w:val="none" w:sz="0" w:space="0" w:color="auto"/>
                    <w:bottom w:val="none" w:sz="0" w:space="0" w:color="auto"/>
                    <w:right w:val="none" w:sz="0" w:space="0" w:color="auto"/>
                  </w:divBdr>
                  <w:divsChild>
                    <w:div w:id="1134443157">
                      <w:marLeft w:val="0"/>
                      <w:marRight w:val="0"/>
                      <w:marTop w:val="0"/>
                      <w:marBottom w:val="0"/>
                      <w:divBdr>
                        <w:top w:val="none" w:sz="0" w:space="0" w:color="auto"/>
                        <w:left w:val="none" w:sz="0" w:space="0" w:color="auto"/>
                        <w:bottom w:val="none" w:sz="0" w:space="0" w:color="auto"/>
                        <w:right w:val="none" w:sz="0" w:space="0" w:color="auto"/>
                      </w:divBdr>
                    </w:div>
                  </w:divsChild>
                </w:div>
                <w:div w:id="1945185321">
                  <w:marLeft w:val="0"/>
                  <w:marRight w:val="0"/>
                  <w:marTop w:val="0"/>
                  <w:marBottom w:val="0"/>
                  <w:divBdr>
                    <w:top w:val="none" w:sz="0" w:space="0" w:color="auto"/>
                    <w:left w:val="none" w:sz="0" w:space="0" w:color="auto"/>
                    <w:bottom w:val="none" w:sz="0" w:space="0" w:color="auto"/>
                    <w:right w:val="none" w:sz="0" w:space="0" w:color="auto"/>
                  </w:divBdr>
                  <w:divsChild>
                    <w:div w:id="1871145107">
                      <w:marLeft w:val="0"/>
                      <w:marRight w:val="0"/>
                      <w:marTop w:val="0"/>
                      <w:marBottom w:val="0"/>
                      <w:divBdr>
                        <w:top w:val="none" w:sz="0" w:space="0" w:color="auto"/>
                        <w:left w:val="none" w:sz="0" w:space="0" w:color="auto"/>
                        <w:bottom w:val="none" w:sz="0" w:space="0" w:color="auto"/>
                        <w:right w:val="none" w:sz="0" w:space="0" w:color="auto"/>
                      </w:divBdr>
                    </w:div>
                  </w:divsChild>
                </w:div>
                <w:div w:id="1353804618">
                  <w:marLeft w:val="0"/>
                  <w:marRight w:val="0"/>
                  <w:marTop w:val="0"/>
                  <w:marBottom w:val="0"/>
                  <w:divBdr>
                    <w:top w:val="none" w:sz="0" w:space="0" w:color="auto"/>
                    <w:left w:val="none" w:sz="0" w:space="0" w:color="auto"/>
                    <w:bottom w:val="none" w:sz="0" w:space="0" w:color="auto"/>
                    <w:right w:val="none" w:sz="0" w:space="0" w:color="auto"/>
                  </w:divBdr>
                  <w:divsChild>
                    <w:div w:id="1112237672">
                      <w:marLeft w:val="0"/>
                      <w:marRight w:val="0"/>
                      <w:marTop w:val="0"/>
                      <w:marBottom w:val="0"/>
                      <w:divBdr>
                        <w:top w:val="none" w:sz="0" w:space="0" w:color="auto"/>
                        <w:left w:val="none" w:sz="0" w:space="0" w:color="auto"/>
                        <w:bottom w:val="none" w:sz="0" w:space="0" w:color="auto"/>
                        <w:right w:val="none" w:sz="0" w:space="0" w:color="auto"/>
                      </w:divBdr>
                    </w:div>
                  </w:divsChild>
                </w:div>
                <w:div w:id="962003234">
                  <w:marLeft w:val="0"/>
                  <w:marRight w:val="0"/>
                  <w:marTop w:val="0"/>
                  <w:marBottom w:val="0"/>
                  <w:divBdr>
                    <w:top w:val="none" w:sz="0" w:space="0" w:color="auto"/>
                    <w:left w:val="none" w:sz="0" w:space="0" w:color="auto"/>
                    <w:bottom w:val="none" w:sz="0" w:space="0" w:color="auto"/>
                    <w:right w:val="none" w:sz="0" w:space="0" w:color="auto"/>
                  </w:divBdr>
                  <w:divsChild>
                    <w:div w:id="287706531">
                      <w:marLeft w:val="0"/>
                      <w:marRight w:val="0"/>
                      <w:marTop w:val="0"/>
                      <w:marBottom w:val="0"/>
                      <w:divBdr>
                        <w:top w:val="none" w:sz="0" w:space="0" w:color="auto"/>
                        <w:left w:val="none" w:sz="0" w:space="0" w:color="auto"/>
                        <w:bottom w:val="none" w:sz="0" w:space="0" w:color="auto"/>
                        <w:right w:val="none" w:sz="0" w:space="0" w:color="auto"/>
                      </w:divBdr>
                    </w:div>
                  </w:divsChild>
                </w:div>
                <w:div w:id="1560166265">
                  <w:marLeft w:val="0"/>
                  <w:marRight w:val="0"/>
                  <w:marTop w:val="0"/>
                  <w:marBottom w:val="0"/>
                  <w:divBdr>
                    <w:top w:val="none" w:sz="0" w:space="0" w:color="auto"/>
                    <w:left w:val="none" w:sz="0" w:space="0" w:color="auto"/>
                    <w:bottom w:val="none" w:sz="0" w:space="0" w:color="auto"/>
                    <w:right w:val="none" w:sz="0" w:space="0" w:color="auto"/>
                  </w:divBdr>
                  <w:divsChild>
                    <w:div w:id="279192274">
                      <w:marLeft w:val="0"/>
                      <w:marRight w:val="0"/>
                      <w:marTop w:val="0"/>
                      <w:marBottom w:val="0"/>
                      <w:divBdr>
                        <w:top w:val="none" w:sz="0" w:space="0" w:color="auto"/>
                        <w:left w:val="none" w:sz="0" w:space="0" w:color="auto"/>
                        <w:bottom w:val="none" w:sz="0" w:space="0" w:color="auto"/>
                        <w:right w:val="none" w:sz="0" w:space="0" w:color="auto"/>
                      </w:divBdr>
                    </w:div>
                  </w:divsChild>
                </w:div>
                <w:div w:id="1056706100">
                  <w:marLeft w:val="0"/>
                  <w:marRight w:val="0"/>
                  <w:marTop w:val="0"/>
                  <w:marBottom w:val="0"/>
                  <w:divBdr>
                    <w:top w:val="none" w:sz="0" w:space="0" w:color="auto"/>
                    <w:left w:val="none" w:sz="0" w:space="0" w:color="auto"/>
                    <w:bottom w:val="none" w:sz="0" w:space="0" w:color="auto"/>
                    <w:right w:val="none" w:sz="0" w:space="0" w:color="auto"/>
                  </w:divBdr>
                  <w:divsChild>
                    <w:div w:id="559170830">
                      <w:marLeft w:val="0"/>
                      <w:marRight w:val="0"/>
                      <w:marTop w:val="0"/>
                      <w:marBottom w:val="0"/>
                      <w:divBdr>
                        <w:top w:val="none" w:sz="0" w:space="0" w:color="auto"/>
                        <w:left w:val="none" w:sz="0" w:space="0" w:color="auto"/>
                        <w:bottom w:val="none" w:sz="0" w:space="0" w:color="auto"/>
                        <w:right w:val="none" w:sz="0" w:space="0" w:color="auto"/>
                      </w:divBdr>
                    </w:div>
                  </w:divsChild>
                </w:div>
                <w:div w:id="1205875054">
                  <w:marLeft w:val="0"/>
                  <w:marRight w:val="0"/>
                  <w:marTop w:val="0"/>
                  <w:marBottom w:val="0"/>
                  <w:divBdr>
                    <w:top w:val="none" w:sz="0" w:space="0" w:color="auto"/>
                    <w:left w:val="none" w:sz="0" w:space="0" w:color="auto"/>
                    <w:bottom w:val="none" w:sz="0" w:space="0" w:color="auto"/>
                    <w:right w:val="none" w:sz="0" w:space="0" w:color="auto"/>
                  </w:divBdr>
                  <w:divsChild>
                    <w:div w:id="1795324054">
                      <w:marLeft w:val="0"/>
                      <w:marRight w:val="0"/>
                      <w:marTop w:val="0"/>
                      <w:marBottom w:val="0"/>
                      <w:divBdr>
                        <w:top w:val="none" w:sz="0" w:space="0" w:color="auto"/>
                        <w:left w:val="none" w:sz="0" w:space="0" w:color="auto"/>
                        <w:bottom w:val="none" w:sz="0" w:space="0" w:color="auto"/>
                        <w:right w:val="none" w:sz="0" w:space="0" w:color="auto"/>
                      </w:divBdr>
                    </w:div>
                  </w:divsChild>
                </w:div>
                <w:div w:id="50153286">
                  <w:marLeft w:val="0"/>
                  <w:marRight w:val="0"/>
                  <w:marTop w:val="0"/>
                  <w:marBottom w:val="0"/>
                  <w:divBdr>
                    <w:top w:val="none" w:sz="0" w:space="0" w:color="auto"/>
                    <w:left w:val="none" w:sz="0" w:space="0" w:color="auto"/>
                    <w:bottom w:val="none" w:sz="0" w:space="0" w:color="auto"/>
                    <w:right w:val="none" w:sz="0" w:space="0" w:color="auto"/>
                  </w:divBdr>
                  <w:divsChild>
                    <w:div w:id="1561475069">
                      <w:marLeft w:val="0"/>
                      <w:marRight w:val="0"/>
                      <w:marTop w:val="0"/>
                      <w:marBottom w:val="0"/>
                      <w:divBdr>
                        <w:top w:val="none" w:sz="0" w:space="0" w:color="auto"/>
                        <w:left w:val="none" w:sz="0" w:space="0" w:color="auto"/>
                        <w:bottom w:val="none" w:sz="0" w:space="0" w:color="auto"/>
                        <w:right w:val="none" w:sz="0" w:space="0" w:color="auto"/>
                      </w:divBdr>
                    </w:div>
                  </w:divsChild>
                </w:div>
                <w:div w:id="152568015">
                  <w:marLeft w:val="0"/>
                  <w:marRight w:val="0"/>
                  <w:marTop w:val="0"/>
                  <w:marBottom w:val="0"/>
                  <w:divBdr>
                    <w:top w:val="none" w:sz="0" w:space="0" w:color="auto"/>
                    <w:left w:val="none" w:sz="0" w:space="0" w:color="auto"/>
                    <w:bottom w:val="none" w:sz="0" w:space="0" w:color="auto"/>
                    <w:right w:val="none" w:sz="0" w:space="0" w:color="auto"/>
                  </w:divBdr>
                  <w:divsChild>
                    <w:div w:id="1808931679">
                      <w:marLeft w:val="0"/>
                      <w:marRight w:val="0"/>
                      <w:marTop w:val="0"/>
                      <w:marBottom w:val="0"/>
                      <w:divBdr>
                        <w:top w:val="none" w:sz="0" w:space="0" w:color="auto"/>
                        <w:left w:val="none" w:sz="0" w:space="0" w:color="auto"/>
                        <w:bottom w:val="none" w:sz="0" w:space="0" w:color="auto"/>
                        <w:right w:val="none" w:sz="0" w:space="0" w:color="auto"/>
                      </w:divBdr>
                    </w:div>
                  </w:divsChild>
                </w:div>
                <w:div w:id="650207452">
                  <w:marLeft w:val="0"/>
                  <w:marRight w:val="0"/>
                  <w:marTop w:val="0"/>
                  <w:marBottom w:val="0"/>
                  <w:divBdr>
                    <w:top w:val="none" w:sz="0" w:space="0" w:color="auto"/>
                    <w:left w:val="none" w:sz="0" w:space="0" w:color="auto"/>
                    <w:bottom w:val="none" w:sz="0" w:space="0" w:color="auto"/>
                    <w:right w:val="none" w:sz="0" w:space="0" w:color="auto"/>
                  </w:divBdr>
                  <w:divsChild>
                    <w:div w:id="399319">
                      <w:marLeft w:val="0"/>
                      <w:marRight w:val="0"/>
                      <w:marTop w:val="0"/>
                      <w:marBottom w:val="0"/>
                      <w:divBdr>
                        <w:top w:val="none" w:sz="0" w:space="0" w:color="auto"/>
                        <w:left w:val="none" w:sz="0" w:space="0" w:color="auto"/>
                        <w:bottom w:val="none" w:sz="0" w:space="0" w:color="auto"/>
                        <w:right w:val="none" w:sz="0" w:space="0" w:color="auto"/>
                      </w:divBdr>
                    </w:div>
                  </w:divsChild>
                </w:div>
                <w:div w:id="2136293701">
                  <w:marLeft w:val="0"/>
                  <w:marRight w:val="0"/>
                  <w:marTop w:val="0"/>
                  <w:marBottom w:val="0"/>
                  <w:divBdr>
                    <w:top w:val="none" w:sz="0" w:space="0" w:color="auto"/>
                    <w:left w:val="none" w:sz="0" w:space="0" w:color="auto"/>
                    <w:bottom w:val="none" w:sz="0" w:space="0" w:color="auto"/>
                    <w:right w:val="none" w:sz="0" w:space="0" w:color="auto"/>
                  </w:divBdr>
                  <w:divsChild>
                    <w:div w:id="153953836">
                      <w:marLeft w:val="0"/>
                      <w:marRight w:val="0"/>
                      <w:marTop w:val="0"/>
                      <w:marBottom w:val="0"/>
                      <w:divBdr>
                        <w:top w:val="none" w:sz="0" w:space="0" w:color="auto"/>
                        <w:left w:val="none" w:sz="0" w:space="0" w:color="auto"/>
                        <w:bottom w:val="none" w:sz="0" w:space="0" w:color="auto"/>
                        <w:right w:val="none" w:sz="0" w:space="0" w:color="auto"/>
                      </w:divBdr>
                    </w:div>
                  </w:divsChild>
                </w:div>
                <w:div w:id="1141385667">
                  <w:marLeft w:val="0"/>
                  <w:marRight w:val="0"/>
                  <w:marTop w:val="0"/>
                  <w:marBottom w:val="0"/>
                  <w:divBdr>
                    <w:top w:val="none" w:sz="0" w:space="0" w:color="auto"/>
                    <w:left w:val="none" w:sz="0" w:space="0" w:color="auto"/>
                    <w:bottom w:val="none" w:sz="0" w:space="0" w:color="auto"/>
                    <w:right w:val="none" w:sz="0" w:space="0" w:color="auto"/>
                  </w:divBdr>
                  <w:divsChild>
                    <w:div w:id="242179530">
                      <w:marLeft w:val="0"/>
                      <w:marRight w:val="0"/>
                      <w:marTop w:val="0"/>
                      <w:marBottom w:val="0"/>
                      <w:divBdr>
                        <w:top w:val="none" w:sz="0" w:space="0" w:color="auto"/>
                        <w:left w:val="none" w:sz="0" w:space="0" w:color="auto"/>
                        <w:bottom w:val="none" w:sz="0" w:space="0" w:color="auto"/>
                        <w:right w:val="none" w:sz="0" w:space="0" w:color="auto"/>
                      </w:divBdr>
                    </w:div>
                  </w:divsChild>
                </w:div>
                <w:div w:id="1333723386">
                  <w:marLeft w:val="0"/>
                  <w:marRight w:val="0"/>
                  <w:marTop w:val="0"/>
                  <w:marBottom w:val="0"/>
                  <w:divBdr>
                    <w:top w:val="none" w:sz="0" w:space="0" w:color="auto"/>
                    <w:left w:val="none" w:sz="0" w:space="0" w:color="auto"/>
                    <w:bottom w:val="none" w:sz="0" w:space="0" w:color="auto"/>
                    <w:right w:val="none" w:sz="0" w:space="0" w:color="auto"/>
                  </w:divBdr>
                  <w:divsChild>
                    <w:div w:id="806360818">
                      <w:marLeft w:val="0"/>
                      <w:marRight w:val="0"/>
                      <w:marTop w:val="0"/>
                      <w:marBottom w:val="0"/>
                      <w:divBdr>
                        <w:top w:val="none" w:sz="0" w:space="0" w:color="auto"/>
                        <w:left w:val="none" w:sz="0" w:space="0" w:color="auto"/>
                        <w:bottom w:val="none" w:sz="0" w:space="0" w:color="auto"/>
                        <w:right w:val="none" w:sz="0" w:space="0" w:color="auto"/>
                      </w:divBdr>
                    </w:div>
                  </w:divsChild>
                </w:div>
                <w:div w:id="1822386517">
                  <w:marLeft w:val="0"/>
                  <w:marRight w:val="0"/>
                  <w:marTop w:val="0"/>
                  <w:marBottom w:val="0"/>
                  <w:divBdr>
                    <w:top w:val="none" w:sz="0" w:space="0" w:color="auto"/>
                    <w:left w:val="none" w:sz="0" w:space="0" w:color="auto"/>
                    <w:bottom w:val="none" w:sz="0" w:space="0" w:color="auto"/>
                    <w:right w:val="none" w:sz="0" w:space="0" w:color="auto"/>
                  </w:divBdr>
                  <w:divsChild>
                    <w:div w:id="87167177">
                      <w:marLeft w:val="0"/>
                      <w:marRight w:val="0"/>
                      <w:marTop w:val="0"/>
                      <w:marBottom w:val="0"/>
                      <w:divBdr>
                        <w:top w:val="none" w:sz="0" w:space="0" w:color="auto"/>
                        <w:left w:val="none" w:sz="0" w:space="0" w:color="auto"/>
                        <w:bottom w:val="none" w:sz="0" w:space="0" w:color="auto"/>
                        <w:right w:val="none" w:sz="0" w:space="0" w:color="auto"/>
                      </w:divBdr>
                    </w:div>
                  </w:divsChild>
                </w:div>
                <w:div w:id="1716194515">
                  <w:marLeft w:val="0"/>
                  <w:marRight w:val="0"/>
                  <w:marTop w:val="0"/>
                  <w:marBottom w:val="0"/>
                  <w:divBdr>
                    <w:top w:val="none" w:sz="0" w:space="0" w:color="auto"/>
                    <w:left w:val="none" w:sz="0" w:space="0" w:color="auto"/>
                    <w:bottom w:val="none" w:sz="0" w:space="0" w:color="auto"/>
                    <w:right w:val="none" w:sz="0" w:space="0" w:color="auto"/>
                  </w:divBdr>
                  <w:divsChild>
                    <w:div w:id="245502343">
                      <w:marLeft w:val="0"/>
                      <w:marRight w:val="0"/>
                      <w:marTop w:val="0"/>
                      <w:marBottom w:val="0"/>
                      <w:divBdr>
                        <w:top w:val="none" w:sz="0" w:space="0" w:color="auto"/>
                        <w:left w:val="none" w:sz="0" w:space="0" w:color="auto"/>
                        <w:bottom w:val="none" w:sz="0" w:space="0" w:color="auto"/>
                        <w:right w:val="none" w:sz="0" w:space="0" w:color="auto"/>
                      </w:divBdr>
                    </w:div>
                  </w:divsChild>
                </w:div>
                <w:div w:id="753670344">
                  <w:marLeft w:val="0"/>
                  <w:marRight w:val="0"/>
                  <w:marTop w:val="0"/>
                  <w:marBottom w:val="0"/>
                  <w:divBdr>
                    <w:top w:val="none" w:sz="0" w:space="0" w:color="auto"/>
                    <w:left w:val="none" w:sz="0" w:space="0" w:color="auto"/>
                    <w:bottom w:val="none" w:sz="0" w:space="0" w:color="auto"/>
                    <w:right w:val="none" w:sz="0" w:space="0" w:color="auto"/>
                  </w:divBdr>
                  <w:divsChild>
                    <w:div w:id="2120908486">
                      <w:marLeft w:val="0"/>
                      <w:marRight w:val="0"/>
                      <w:marTop w:val="0"/>
                      <w:marBottom w:val="0"/>
                      <w:divBdr>
                        <w:top w:val="none" w:sz="0" w:space="0" w:color="auto"/>
                        <w:left w:val="none" w:sz="0" w:space="0" w:color="auto"/>
                        <w:bottom w:val="none" w:sz="0" w:space="0" w:color="auto"/>
                        <w:right w:val="none" w:sz="0" w:space="0" w:color="auto"/>
                      </w:divBdr>
                    </w:div>
                  </w:divsChild>
                </w:div>
                <w:div w:id="1274290448">
                  <w:marLeft w:val="0"/>
                  <w:marRight w:val="0"/>
                  <w:marTop w:val="0"/>
                  <w:marBottom w:val="0"/>
                  <w:divBdr>
                    <w:top w:val="none" w:sz="0" w:space="0" w:color="auto"/>
                    <w:left w:val="none" w:sz="0" w:space="0" w:color="auto"/>
                    <w:bottom w:val="none" w:sz="0" w:space="0" w:color="auto"/>
                    <w:right w:val="none" w:sz="0" w:space="0" w:color="auto"/>
                  </w:divBdr>
                  <w:divsChild>
                    <w:div w:id="967663244">
                      <w:marLeft w:val="0"/>
                      <w:marRight w:val="0"/>
                      <w:marTop w:val="0"/>
                      <w:marBottom w:val="0"/>
                      <w:divBdr>
                        <w:top w:val="none" w:sz="0" w:space="0" w:color="auto"/>
                        <w:left w:val="none" w:sz="0" w:space="0" w:color="auto"/>
                        <w:bottom w:val="none" w:sz="0" w:space="0" w:color="auto"/>
                        <w:right w:val="none" w:sz="0" w:space="0" w:color="auto"/>
                      </w:divBdr>
                    </w:div>
                  </w:divsChild>
                </w:div>
                <w:div w:id="1921475629">
                  <w:marLeft w:val="0"/>
                  <w:marRight w:val="0"/>
                  <w:marTop w:val="0"/>
                  <w:marBottom w:val="0"/>
                  <w:divBdr>
                    <w:top w:val="none" w:sz="0" w:space="0" w:color="auto"/>
                    <w:left w:val="none" w:sz="0" w:space="0" w:color="auto"/>
                    <w:bottom w:val="none" w:sz="0" w:space="0" w:color="auto"/>
                    <w:right w:val="none" w:sz="0" w:space="0" w:color="auto"/>
                  </w:divBdr>
                  <w:divsChild>
                    <w:div w:id="1711881730">
                      <w:marLeft w:val="0"/>
                      <w:marRight w:val="0"/>
                      <w:marTop w:val="0"/>
                      <w:marBottom w:val="0"/>
                      <w:divBdr>
                        <w:top w:val="none" w:sz="0" w:space="0" w:color="auto"/>
                        <w:left w:val="none" w:sz="0" w:space="0" w:color="auto"/>
                        <w:bottom w:val="none" w:sz="0" w:space="0" w:color="auto"/>
                        <w:right w:val="none" w:sz="0" w:space="0" w:color="auto"/>
                      </w:divBdr>
                    </w:div>
                  </w:divsChild>
                </w:div>
                <w:div w:id="1550461022">
                  <w:marLeft w:val="0"/>
                  <w:marRight w:val="0"/>
                  <w:marTop w:val="0"/>
                  <w:marBottom w:val="0"/>
                  <w:divBdr>
                    <w:top w:val="none" w:sz="0" w:space="0" w:color="auto"/>
                    <w:left w:val="none" w:sz="0" w:space="0" w:color="auto"/>
                    <w:bottom w:val="none" w:sz="0" w:space="0" w:color="auto"/>
                    <w:right w:val="none" w:sz="0" w:space="0" w:color="auto"/>
                  </w:divBdr>
                  <w:divsChild>
                    <w:div w:id="1118259040">
                      <w:marLeft w:val="0"/>
                      <w:marRight w:val="0"/>
                      <w:marTop w:val="0"/>
                      <w:marBottom w:val="0"/>
                      <w:divBdr>
                        <w:top w:val="none" w:sz="0" w:space="0" w:color="auto"/>
                        <w:left w:val="none" w:sz="0" w:space="0" w:color="auto"/>
                        <w:bottom w:val="none" w:sz="0" w:space="0" w:color="auto"/>
                        <w:right w:val="none" w:sz="0" w:space="0" w:color="auto"/>
                      </w:divBdr>
                    </w:div>
                  </w:divsChild>
                </w:div>
                <w:div w:id="1692300704">
                  <w:marLeft w:val="0"/>
                  <w:marRight w:val="0"/>
                  <w:marTop w:val="0"/>
                  <w:marBottom w:val="0"/>
                  <w:divBdr>
                    <w:top w:val="none" w:sz="0" w:space="0" w:color="auto"/>
                    <w:left w:val="none" w:sz="0" w:space="0" w:color="auto"/>
                    <w:bottom w:val="none" w:sz="0" w:space="0" w:color="auto"/>
                    <w:right w:val="none" w:sz="0" w:space="0" w:color="auto"/>
                  </w:divBdr>
                  <w:divsChild>
                    <w:div w:id="667750757">
                      <w:marLeft w:val="0"/>
                      <w:marRight w:val="0"/>
                      <w:marTop w:val="0"/>
                      <w:marBottom w:val="0"/>
                      <w:divBdr>
                        <w:top w:val="none" w:sz="0" w:space="0" w:color="auto"/>
                        <w:left w:val="none" w:sz="0" w:space="0" w:color="auto"/>
                        <w:bottom w:val="none" w:sz="0" w:space="0" w:color="auto"/>
                        <w:right w:val="none" w:sz="0" w:space="0" w:color="auto"/>
                      </w:divBdr>
                    </w:div>
                  </w:divsChild>
                </w:div>
                <w:div w:id="945500579">
                  <w:marLeft w:val="0"/>
                  <w:marRight w:val="0"/>
                  <w:marTop w:val="0"/>
                  <w:marBottom w:val="0"/>
                  <w:divBdr>
                    <w:top w:val="none" w:sz="0" w:space="0" w:color="auto"/>
                    <w:left w:val="none" w:sz="0" w:space="0" w:color="auto"/>
                    <w:bottom w:val="none" w:sz="0" w:space="0" w:color="auto"/>
                    <w:right w:val="none" w:sz="0" w:space="0" w:color="auto"/>
                  </w:divBdr>
                  <w:divsChild>
                    <w:div w:id="882861518">
                      <w:marLeft w:val="0"/>
                      <w:marRight w:val="0"/>
                      <w:marTop w:val="0"/>
                      <w:marBottom w:val="0"/>
                      <w:divBdr>
                        <w:top w:val="none" w:sz="0" w:space="0" w:color="auto"/>
                        <w:left w:val="none" w:sz="0" w:space="0" w:color="auto"/>
                        <w:bottom w:val="none" w:sz="0" w:space="0" w:color="auto"/>
                        <w:right w:val="none" w:sz="0" w:space="0" w:color="auto"/>
                      </w:divBdr>
                    </w:div>
                  </w:divsChild>
                </w:div>
                <w:div w:id="1968925267">
                  <w:marLeft w:val="0"/>
                  <w:marRight w:val="0"/>
                  <w:marTop w:val="0"/>
                  <w:marBottom w:val="0"/>
                  <w:divBdr>
                    <w:top w:val="none" w:sz="0" w:space="0" w:color="auto"/>
                    <w:left w:val="none" w:sz="0" w:space="0" w:color="auto"/>
                    <w:bottom w:val="none" w:sz="0" w:space="0" w:color="auto"/>
                    <w:right w:val="none" w:sz="0" w:space="0" w:color="auto"/>
                  </w:divBdr>
                  <w:divsChild>
                    <w:div w:id="1602643217">
                      <w:marLeft w:val="0"/>
                      <w:marRight w:val="0"/>
                      <w:marTop w:val="0"/>
                      <w:marBottom w:val="0"/>
                      <w:divBdr>
                        <w:top w:val="none" w:sz="0" w:space="0" w:color="auto"/>
                        <w:left w:val="none" w:sz="0" w:space="0" w:color="auto"/>
                        <w:bottom w:val="none" w:sz="0" w:space="0" w:color="auto"/>
                        <w:right w:val="none" w:sz="0" w:space="0" w:color="auto"/>
                      </w:divBdr>
                    </w:div>
                  </w:divsChild>
                </w:div>
                <w:div w:id="843737955">
                  <w:marLeft w:val="0"/>
                  <w:marRight w:val="0"/>
                  <w:marTop w:val="0"/>
                  <w:marBottom w:val="0"/>
                  <w:divBdr>
                    <w:top w:val="none" w:sz="0" w:space="0" w:color="auto"/>
                    <w:left w:val="none" w:sz="0" w:space="0" w:color="auto"/>
                    <w:bottom w:val="none" w:sz="0" w:space="0" w:color="auto"/>
                    <w:right w:val="none" w:sz="0" w:space="0" w:color="auto"/>
                  </w:divBdr>
                  <w:divsChild>
                    <w:div w:id="573201526">
                      <w:marLeft w:val="0"/>
                      <w:marRight w:val="0"/>
                      <w:marTop w:val="0"/>
                      <w:marBottom w:val="0"/>
                      <w:divBdr>
                        <w:top w:val="none" w:sz="0" w:space="0" w:color="auto"/>
                        <w:left w:val="none" w:sz="0" w:space="0" w:color="auto"/>
                        <w:bottom w:val="none" w:sz="0" w:space="0" w:color="auto"/>
                        <w:right w:val="none" w:sz="0" w:space="0" w:color="auto"/>
                      </w:divBdr>
                    </w:div>
                  </w:divsChild>
                </w:div>
                <w:div w:id="1335448770">
                  <w:marLeft w:val="0"/>
                  <w:marRight w:val="0"/>
                  <w:marTop w:val="0"/>
                  <w:marBottom w:val="0"/>
                  <w:divBdr>
                    <w:top w:val="none" w:sz="0" w:space="0" w:color="auto"/>
                    <w:left w:val="none" w:sz="0" w:space="0" w:color="auto"/>
                    <w:bottom w:val="none" w:sz="0" w:space="0" w:color="auto"/>
                    <w:right w:val="none" w:sz="0" w:space="0" w:color="auto"/>
                  </w:divBdr>
                  <w:divsChild>
                    <w:div w:id="1578712123">
                      <w:marLeft w:val="0"/>
                      <w:marRight w:val="0"/>
                      <w:marTop w:val="0"/>
                      <w:marBottom w:val="0"/>
                      <w:divBdr>
                        <w:top w:val="none" w:sz="0" w:space="0" w:color="auto"/>
                        <w:left w:val="none" w:sz="0" w:space="0" w:color="auto"/>
                        <w:bottom w:val="none" w:sz="0" w:space="0" w:color="auto"/>
                        <w:right w:val="none" w:sz="0" w:space="0" w:color="auto"/>
                      </w:divBdr>
                    </w:div>
                  </w:divsChild>
                </w:div>
                <w:div w:id="1181428294">
                  <w:marLeft w:val="0"/>
                  <w:marRight w:val="0"/>
                  <w:marTop w:val="0"/>
                  <w:marBottom w:val="0"/>
                  <w:divBdr>
                    <w:top w:val="none" w:sz="0" w:space="0" w:color="auto"/>
                    <w:left w:val="none" w:sz="0" w:space="0" w:color="auto"/>
                    <w:bottom w:val="none" w:sz="0" w:space="0" w:color="auto"/>
                    <w:right w:val="none" w:sz="0" w:space="0" w:color="auto"/>
                  </w:divBdr>
                  <w:divsChild>
                    <w:div w:id="684206905">
                      <w:marLeft w:val="0"/>
                      <w:marRight w:val="0"/>
                      <w:marTop w:val="0"/>
                      <w:marBottom w:val="0"/>
                      <w:divBdr>
                        <w:top w:val="none" w:sz="0" w:space="0" w:color="auto"/>
                        <w:left w:val="none" w:sz="0" w:space="0" w:color="auto"/>
                        <w:bottom w:val="none" w:sz="0" w:space="0" w:color="auto"/>
                        <w:right w:val="none" w:sz="0" w:space="0" w:color="auto"/>
                      </w:divBdr>
                    </w:div>
                  </w:divsChild>
                </w:div>
                <w:div w:id="576790852">
                  <w:marLeft w:val="0"/>
                  <w:marRight w:val="0"/>
                  <w:marTop w:val="0"/>
                  <w:marBottom w:val="0"/>
                  <w:divBdr>
                    <w:top w:val="none" w:sz="0" w:space="0" w:color="auto"/>
                    <w:left w:val="none" w:sz="0" w:space="0" w:color="auto"/>
                    <w:bottom w:val="none" w:sz="0" w:space="0" w:color="auto"/>
                    <w:right w:val="none" w:sz="0" w:space="0" w:color="auto"/>
                  </w:divBdr>
                  <w:divsChild>
                    <w:div w:id="1095982468">
                      <w:marLeft w:val="0"/>
                      <w:marRight w:val="0"/>
                      <w:marTop w:val="0"/>
                      <w:marBottom w:val="0"/>
                      <w:divBdr>
                        <w:top w:val="none" w:sz="0" w:space="0" w:color="auto"/>
                        <w:left w:val="none" w:sz="0" w:space="0" w:color="auto"/>
                        <w:bottom w:val="none" w:sz="0" w:space="0" w:color="auto"/>
                        <w:right w:val="none" w:sz="0" w:space="0" w:color="auto"/>
                      </w:divBdr>
                    </w:div>
                  </w:divsChild>
                </w:div>
                <w:div w:id="1343895311">
                  <w:marLeft w:val="0"/>
                  <w:marRight w:val="0"/>
                  <w:marTop w:val="0"/>
                  <w:marBottom w:val="0"/>
                  <w:divBdr>
                    <w:top w:val="none" w:sz="0" w:space="0" w:color="auto"/>
                    <w:left w:val="none" w:sz="0" w:space="0" w:color="auto"/>
                    <w:bottom w:val="none" w:sz="0" w:space="0" w:color="auto"/>
                    <w:right w:val="none" w:sz="0" w:space="0" w:color="auto"/>
                  </w:divBdr>
                  <w:divsChild>
                    <w:div w:id="1070427719">
                      <w:marLeft w:val="0"/>
                      <w:marRight w:val="0"/>
                      <w:marTop w:val="0"/>
                      <w:marBottom w:val="0"/>
                      <w:divBdr>
                        <w:top w:val="none" w:sz="0" w:space="0" w:color="auto"/>
                        <w:left w:val="none" w:sz="0" w:space="0" w:color="auto"/>
                        <w:bottom w:val="none" w:sz="0" w:space="0" w:color="auto"/>
                        <w:right w:val="none" w:sz="0" w:space="0" w:color="auto"/>
                      </w:divBdr>
                    </w:div>
                  </w:divsChild>
                </w:div>
                <w:div w:id="197014151">
                  <w:marLeft w:val="0"/>
                  <w:marRight w:val="0"/>
                  <w:marTop w:val="0"/>
                  <w:marBottom w:val="0"/>
                  <w:divBdr>
                    <w:top w:val="none" w:sz="0" w:space="0" w:color="auto"/>
                    <w:left w:val="none" w:sz="0" w:space="0" w:color="auto"/>
                    <w:bottom w:val="none" w:sz="0" w:space="0" w:color="auto"/>
                    <w:right w:val="none" w:sz="0" w:space="0" w:color="auto"/>
                  </w:divBdr>
                  <w:divsChild>
                    <w:div w:id="1600143345">
                      <w:marLeft w:val="0"/>
                      <w:marRight w:val="0"/>
                      <w:marTop w:val="0"/>
                      <w:marBottom w:val="0"/>
                      <w:divBdr>
                        <w:top w:val="none" w:sz="0" w:space="0" w:color="auto"/>
                        <w:left w:val="none" w:sz="0" w:space="0" w:color="auto"/>
                        <w:bottom w:val="none" w:sz="0" w:space="0" w:color="auto"/>
                        <w:right w:val="none" w:sz="0" w:space="0" w:color="auto"/>
                      </w:divBdr>
                    </w:div>
                  </w:divsChild>
                </w:div>
                <w:div w:id="1800145386">
                  <w:marLeft w:val="0"/>
                  <w:marRight w:val="0"/>
                  <w:marTop w:val="0"/>
                  <w:marBottom w:val="0"/>
                  <w:divBdr>
                    <w:top w:val="none" w:sz="0" w:space="0" w:color="auto"/>
                    <w:left w:val="none" w:sz="0" w:space="0" w:color="auto"/>
                    <w:bottom w:val="none" w:sz="0" w:space="0" w:color="auto"/>
                    <w:right w:val="none" w:sz="0" w:space="0" w:color="auto"/>
                  </w:divBdr>
                  <w:divsChild>
                    <w:div w:id="1900437894">
                      <w:marLeft w:val="0"/>
                      <w:marRight w:val="0"/>
                      <w:marTop w:val="0"/>
                      <w:marBottom w:val="0"/>
                      <w:divBdr>
                        <w:top w:val="none" w:sz="0" w:space="0" w:color="auto"/>
                        <w:left w:val="none" w:sz="0" w:space="0" w:color="auto"/>
                        <w:bottom w:val="none" w:sz="0" w:space="0" w:color="auto"/>
                        <w:right w:val="none" w:sz="0" w:space="0" w:color="auto"/>
                      </w:divBdr>
                    </w:div>
                  </w:divsChild>
                </w:div>
                <w:div w:id="631519574">
                  <w:marLeft w:val="0"/>
                  <w:marRight w:val="0"/>
                  <w:marTop w:val="0"/>
                  <w:marBottom w:val="0"/>
                  <w:divBdr>
                    <w:top w:val="none" w:sz="0" w:space="0" w:color="auto"/>
                    <w:left w:val="none" w:sz="0" w:space="0" w:color="auto"/>
                    <w:bottom w:val="none" w:sz="0" w:space="0" w:color="auto"/>
                    <w:right w:val="none" w:sz="0" w:space="0" w:color="auto"/>
                  </w:divBdr>
                  <w:divsChild>
                    <w:div w:id="1454129424">
                      <w:marLeft w:val="0"/>
                      <w:marRight w:val="0"/>
                      <w:marTop w:val="0"/>
                      <w:marBottom w:val="0"/>
                      <w:divBdr>
                        <w:top w:val="none" w:sz="0" w:space="0" w:color="auto"/>
                        <w:left w:val="none" w:sz="0" w:space="0" w:color="auto"/>
                        <w:bottom w:val="none" w:sz="0" w:space="0" w:color="auto"/>
                        <w:right w:val="none" w:sz="0" w:space="0" w:color="auto"/>
                      </w:divBdr>
                    </w:div>
                  </w:divsChild>
                </w:div>
                <w:div w:id="1959409736">
                  <w:marLeft w:val="0"/>
                  <w:marRight w:val="0"/>
                  <w:marTop w:val="0"/>
                  <w:marBottom w:val="0"/>
                  <w:divBdr>
                    <w:top w:val="none" w:sz="0" w:space="0" w:color="auto"/>
                    <w:left w:val="none" w:sz="0" w:space="0" w:color="auto"/>
                    <w:bottom w:val="none" w:sz="0" w:space="0" w:color="auto"/>
                    <w:right w:val="none" w:sz="0" w:space="0" w:color="auto"/>
                  </w:divBdr>
                  <w:divsChild>
                    <w:div w:id="699431097">
                      <w:marLeft w:val="0"/>
                      <w:marRight w:val="0"/>
                      <w:marTop w:val="0"/>
                      <w:marBottom w:val="0"/>
                      <w:divBdr>
                        <w:top w:val="none" w:sz="0" w:space="0" w:color="auto"/>
                        <w:left w:val="none" w:sz="0" w:space="0" w:color="auto"/>
                        <w:bottom w:val="none" w:sz="0" w:space="0" w:color="auto"/>
                        <w:right w:val="none" w:sz="0" w:space="0" w:color="auto"/>
                      </w:divBdr>
                    </w:div>
                  </w:divsChild>
                </w:div>
                <w:div w:id="1861431328">
                  <w:marLeft w:val="0"/>
                  <w:marRight w:val="0"/>
                  <w:marTop w:val="0"/>
                  <w:marBottom w:val="0"/>
                  <w:divBdr>
                    <w:top w:val="none" w:sz="0" w:space="0" w:color="auto"/>
                    <w:left w:val="none" w:sz="0" w:space="0" w:color="auto"/>
                    <w:bottom w:val="none" w:sz="0" w:space="0" w:color="auto"/>
                    <w:right w:val="none" w:sz="0" w:space="0" w:color="auto"/>
                  </w:divBdr>
                  <w:divsChild>
                    <w:div w:id="998969471">
                      <w:marLeft w:val="0"/>
                      <w:marRight w:val="0"/>
                      <w:marTop w:val="0"/>
                      <w:marBottom w:val="0"/>
                      <w:divBdr>
                        <w:top w:val="none" w:sz="0" w:space="0" w:color="auto"/>
                        <w:left w:val="none" w:sz="0" w:space="0" w:color="auto"/>
                        <w:bottom w:val="none" w:sz="0" w:space="0" w:color="auto"/>
                        <w:right w:val="none" w:sz="0" w:space="0" w:color="auto"/>
                      </w:divBdr>
                    </w:div>
                  </w:divsChild>
                </w:div>
                <w:div w:id="131749687">
                  <w:marLeft w:val="0"/>
                  <w:marRight w:val="0"/>
                  <w:marTop w:val="0"/>
                  <w:marBottom w:val="0"/>
                  <w:divBdr>
                    <w:top w:val="none" w:sz="0" w:space="0" w:color="auto"/>
                    <w:left w:val="none" w:sz="0" w:space="0" w:color="auto"/>
                    <w:bottom w:val="none" w:sz="0" w:space="0" w:color="auto"/>
                    <w:right w:val="none" w:sz="0" w:space="0" w:color="auto"/>
                  </w:divBdr>
                  <w:divsChild>
                    <w:div w:id="1417089639">
                      <w:marLeft w:val="0"/>
                      <w:marRight w:val="0"/>
                      <w:marTop w:val="0"/>
                      <w:marBottom w:val="0"/>
                      <w:divBdr>
                        <w:top w:val="none" w:sz="0" w:space="0" w:color="auto"/>
                        <w:left w:val="none" w:sz="0" w:space="0" w:color="auto"/>
                        <w:bottom w:val="none" w:sz="0" w:space="0" w:color="auto"/>
                        <w:right w:val="none" w:sz="0" w:space="0" w:color="auto"/>
                      </w:divBdr>
                    </w:div>
                  </w:divsChild>
                </w:div>
                <w:div w:id="1733770349">
                  <w:marLeft w:val="0"/>
                  <w:marRight w:val="0"/>
                  <w:marTop w:val="0"/>
                  <w:marBottom w:val="0"/>
                  <w:divBdr>
                    <w:top w:val="none" w:sz="0" w:space="0" w:color="auto"/>
                    <w:left w:val="none" w:sz="0" w:space="0" w:color="auto"/>
                    <w:bottom w:val="none" w:sz="0" w:space="0" w:color="auto"/>
                    <w:right w:val="none" w:sz="0" w:space="0" w:color="auto"/>
                  </w:divBdr>
                  <w:divsChild>
                    <w:div w:id="159078012">
                      <w:marLeft w:val="0"/>
                      <w:marRight w:val="0"/>
                      <w:marTop w:val="0"/>
                      <w:marBottom w:val="0"/>
                      <w:divBdr>
                        <w:top w:val="none" w:sz="0" w:space="0" w:color="auto"/>
                        <w:left w:val="none" w:sz="0" w:space="0" w:color="auto"/>
                        <w:bottom w:val="none" w:sz="0" w:space="0" w:color="auto"/>
                        <w:right w:val="none" w:sz="0" w:space="0" w:color="auto"/>
                      </w:divBdr>
                    </w:div>
                  </w:divsChild>
                </w:div>
                <w:div w:id="1852917611">
                  <w:marLeft w:val="0"/>
                  <w:marRight w:val="0"/>
                  <w:marTop w:val="0"/>
                  <w:marBottom w:val="0"/>
                  <w:divBdr>
                    <w:top w:val="none" w:sz="0" w:space="0" w:color="auto"/>
                    <w:left w:val="none" w:sz="0" w:space="0" w:color="auto"/>
                    <w:bottom w:val="none" w:sz="0" w:space="0" w:color="auto"/>
                    <w:right w:val="none" w:sz="0" w:space="0" w:color="auto"/>
                  </w:divBdr>
                  <w:divsChild>
                    <w:div w:id="1223786338">
                      <w:marLeft w:val="0"/>
                      <w:marRight w:val="0"/>
                      <w:marTop w:val="0"/>
                      <w:marBottom w:val="0"/>
                      <w:divBdr>
                        <w:top w:val="none" w:sz="0" w:space="0" w:color="auto"/>
                        <w:left w:val="none" w:sz="0" w:space="0" w:color="auto"/>
                        <w:bottom w:val="none" w:sz="0" w:space="0" w:color="auto"/>
                        <w:right w:val="none" w:sz="0" w:space="0" w:color="auto"/>
                      </w:divBdr>
                    </w:div>
                  </w:divsChild>
                </w:div>
                <w:div w:id="1870095863">
                  <w:marLeft w:val="0"/>
                  <w:marRight w:val="0"/>
                  <w:marTop w:val="0"/>
                  <w:marBottom w:val="0"/>
                  <w:divBdr>
                    <w:top w:val="none" w:sz="0" w:space="0" w:color="auto"/>
                    <w:left w:val="none" w:sz="0" w:space="0" w:color="auto"/>
                    <w:bottom w:val="none" w:sz="0" w:space="0" w:color="auto"/>
                    <w:right w:val="none" w:sz="0" w:space="0" w:color="auto"/>
                  </w:divBdr>
                  <w:divsChild>
                    <w:div w:id="1863133223">
                      <w:marLeft w:val="0"/>
                      <w:marRight w:val="0"/>
                      <w:marTop w:val="0"/>
                      <w:marBottom w:val="0"/>
                      <w:divBdr>
                        <w:top w:val="none" w:sz="0" w:space="0" w:color="auto"/>
                        <w:left w:val="none" w:sz="0" w:space="0" w:color="auto"/>
                        <w:bottom w:val="none" w:sz="0" w:space="0" w:color="auto"/>
                        <w:right w:val="none" w:sz="0" w:space="0" w:color="auto"/>
                      </w:divBdr>
                    </w:div>
                  </w:divsChild>
                </w:div>
                <w:div w:id="682123994">
                  <w:marLeft w:val="0"/>
                  <w:marRight w:val="0"/>
                  <w:marTop w:val="0"/>
                  <w:marBottom w:val="0"/>
                  <w:divBdr>
                    <w:top w:val="none" w:sz="0" w:space="0" w:color="auto"/>
                    <w:left w:val="none" w:sz="0" w:space="0" w:color="auto"/>
                    <w:bottom w:val="none" w:sz="0" w:space="0" w:color="auto"/>
                    <w:right w:val="none" w:sz="0" w:space="0" w:color="auto"/>
                  </w:divBdr>
                  <w:divsChild>
                    <w:div w:id="1706786215">
                      <w:marLeft w:val="0"/>
                      <w:marRight w:val="0"/>
                      <w:marTop w:val="0"/>
                      <w:marBottom w:val="0"/>
                      <w:divBdr>
                        <w:top w:val="none" w:sz="0" w:space="0" w:color="auto"/>
                        <w:left w:val="none" w:sz="0" w:space="0" w:color="auto"/>
                        <w:bottom w:val="none" w:sz="0" w:space="0" w:color="auto"/>
                        <w:right w:val="none" w:sz="0" w:space="0" w:color="auto"/>
                      </w:divBdr>
                    </w:div>
                  </w:divsChild>
                </w:div>
                <w:div w:id="1729181469">
                  <w:marLeft w:val="0"/>
                  <w:marRight w:val="0"/>
                  <w:marTop w:val="0"/>
                  <w:marBottom w:val="0"/>
                  <w:divBdr>
                    <w:top w:val="none" w:sz="0" w:space="0" w:color="auto"/>
                    <w:left w:val="none" w:sz="0" w:space="0" w:color="auto"/>
                    <w:bottom w:val="none" w:sz="0" w:space="0" w:color="auto"/>
                    <w:right w:val="none" w:sz="0" w:space="0" w:color="auto"/>
                  </w:divBdr>
                  <w:divsChild>
                    <w:div w:id="1608655213">
                      <w:marLeft w:val="0"/>
                      <w:marRight w:val="0"/>
                      <w:marTop w:val="0"/>
                      <w:marBottom w:val="0"/>
                      <w:divBdr>
                        <w:top w:val="none" w:sz="0" w:space="0" w:color="auto"/>
                        <w:left w:val="none" w:sz="0" w:space="0" w:color="auto"/>
                        <w:bottom w:val="none" w:sz="0" w:space="0" w:color="auto"/>
                        <w:right w:val="none" w:sz="0" w:space="0" w:color="auto"/>
                      </w:divBdr>
                    </w:div>
                  </w:divsChild>
                </w:div>
                <w:div w:id="1705058324">
                  <w:marLeft w:val="0"/>
                  <w:marRight w:val="0"/>
                  <w:marTop w:val="0"/>
                  <w:marBottom w:val="0"/>
                  <w:divBdr>
                    <w:top w:val="none" w:sz="0" w:space="0" w:color="auto"/>
                    <w:left w:val="none" w:sz="0" w:space="0" w:color="auto"/>
                    <w:bottom w:val="none" w:sz="0" w:space="0" w:color="auto"/>
                    <w:right w:val="none" w:sz="0" w:space="0" w:color="auto"/>
                  </w:divBdr>
                  <w:divsChild>
                    <w:div w:id="2100058795">
                      <w:marLeft w:val="0"/>
                      <w:marRight w:val="0"/>
                      <w:marTop w:val="0"/>
                      <w:marBottom w:val="0"/>
                      <w:divBdr>
                        <w:top w:val="none" w:sz="0" w:space="0" w:color="auto"/>
                        <w:left w:val="none" w:sz="0" w:space="0" w:color="auto"/>
                        <w:bottom w:val="none" w:sz="0" w:space="0" w:color="auto"/>
                        <w:right w:val="none" w:sz="0" w:space="0" w:color="auto"/>
                      </w:divBdr>
                    </w:div>
                  </w:divsChild>
                </w:div>
                <w:div w:id="493030915">
                  <w:marLeft w:val="0"/>
                  <w:marRight w:val="0"/>
                  <w:marTop w:val="0"/>
                  <w:marBottom w:val="0"/>
                  <w:divBdr>
                    <w:top w:val="none" w:sz="0" w:space="0" w:color="auto"/>
                    <w:left w:val="none" w:sz="0" w:space="0" w:color="auto"/>
                    <w:bottom w:val="none" w:sz="0" w:space="0" w:color="auto"/>
                    <w:right w:val="none" w:sz="0" w:space="0" w:color="auto"/>
                  </w:divBdr>
                  <w:divsChild>
                    <w:div w:id="779565321">
                      <w:marLeft w:val="0"/>
                      <w:marRight w:val="0"/>
                      <w:marTop w:val="0"/>
                      <w:marBottom w:val="0"/>
                      <w:divBdr>
                        <w:top w:val="none" w:sz="0" w:space="0" w:color="auto"/>
                        <w:left w:val="none" w:sz="0" w:space="0" w:color="auto"/>
                        <w:bottom w:val="none" w:sz="0" w:space="0" w:color="auto"/>
                        <w:right w:val="none" w:sz="0" w:space="0" w:color="auto"/>
                      </w:divBdr>
                    </w:div>
                  </w:divsChild>
                </w:div>
                <w:div w:id="1200364378">
                  <w:marLeft w:val="0"/>
                  <w:marRight w:val="0"/>
                  <w:marTop w:val="0"/>
                  <w:marBottom w:val="0"/>
                  <w:divBdr>
                    <w:top w:val="none" w:sz="0" w:space="0" w:color="auto"/>
                    <w:left w:val="none" w:sz="0" w:space="0" w:color="auto"/>
                    <w:bottom w:val="none" w:sz="0" w:space="0" w:color="auto"/>
                    <w:right w:val="none" w:sz="0" w:space="0" w:color="auto"/>
                  </w:divBdr>
                  <w:divsChild>
                    <w:div w:id="367530964">
                      <w:marLeft w:val="0"/>
                      <w:marRight w:val="0"/>
                      <w:marTop w:val="0"/>
                      <w:marBottom w:val="0"/>
                      <w:divBdr>
                        <w:top w:val="none" w:sz="0" w:space="0" w:color="auto"/>
                        <w:left w:val="none" w:sz="0" w:space="0" w:color="auto"/>
                        <w:bottom w:val="none" w:sz="0" w:space="0" w:color="auto"/>
                        <w:right w:val="none" w:sz="0" w:space="0" w:color="auto"/>
                      </w:divBdr>
                    </w:div>
                  </w:divsChild>
                </w:div>
                <w:div w:id="2036954822">
                  <w:marLeft w:val="0"/>
                  <w:marRight w:val="0"/>
                  <w:marTop w:val="0"/>
                  <w:marBottom w:val="0"/>
                  <w:divBdr>
                    <w:top w:val="none" w:sz="0" w:space="0" w:color="auto"/>
                    <w:left w:val="none" w:sz="0" w:space="0" w:color="auto"/>
                    <w:bottom w:val="none" w:sz="0" w:space="0" w:color="auto"/>
                    <w:right w:val="none" w:sz="0" w:space="0" w:color="auto"/>
                  </w:divBdr>
                  <w:divsChild>
                    <w:div w:id="1843474655">
                      <w:marLeft w:val="0"/>
                      <w:marRight w:val="0"/>
                      <w:marTop w:val="0"/>
                      <w:marBottom w:val="0"/>
                      <w:divBdr>
                        <w:top w:val="none" w:sz="0" w:space="0" w:color="auto"/>
                        <w:left w:val="none" w:sz="0" w:space="0" w:color="auto"/>
                        <w:bottom w:val="none" w:sz="0" w:space="0" w:color="auto"/>
                        <w:right w:val="none" w:sz="0" w:space="0" w:color="auto"/>
                      </w:divBdr>
                    </w:div>
                  </w:divsChild>
                </w:div>
                <w:div w:id="608581913">
                  <w:marLeft w:val="0"/>
                  <w:marRight w:val="0"/>
                  <w:marTop w:val="0"/>
                  <w:marBottom w:val="0"/>
                  <w:divBdr>
                    <w:top w:val="none" w:sz="0" w:space="0" w:color="auto"/>
                    <w:left w:val="none" w:sz="0" w:space="0" w:color="auto"/>
                    <w:bottom w:val="none" w:sz="0" w:space="0" w:color="auto"/>
                    <w:right w:val="none" w:sz="0" w:space="0" w:color="auto"/>
                  </w:divBdr>
                  <w:divsChild>
                    <w:div w:id="954559066">
                      <w:marLeft w:val="0"/>
                      <w:marRight w:val="0"/>
                      <w:marTop w:val="0"/>
                      <w:marBottom w:val="0"/>
                      <w:divBdr>
                        <w:top w:val="none" w:sz="0" w:space="0" w:color="auto"/>
                        <w:left w:val="none" w:sz="0" w:space="0" w:color="auto"/>
                        <w:bottom w:val="none" w:sz="0" w:space="0" w:color="auto"/>
                        <w:right w:val="none" w:sz="0" w:space="0" w:color="auto"/>
                      </w:divBdr>
                    </w:div>
                  </w:divsChild>
                </w:div>
                <w:div w:id="1753432797">
                  <w:marLeft w:val="0"/>
                  <w:marRight w:val="0"/>
                  <w:marTop w:val="0"/>
                  <w:marBottom w:val="0"/>
                  <w:divBdr>
                    <w:top w:val="none" w:sz="0" w:space="0" w:color="auto"/>
                    <w:left w:val="none" w:sz="0" w:space="0" w:color="auto"/>
                    <w:bottom w:val="none" w:sz="0" w:space="0" w:color="auto"/>
                    <w:right w:val="none" w:sz="0" w:space="0" w:color="auto"/>
                  </w:divBdr>
                  <w:divsChild>
                    <w:div w:id="326514871">
                      <w:marLeft w:val="0"/>
                      <w:marRight w:val="0"/>
                      <w:marTop w:val="0"/>
                      <w:marBottom w:val="0"/>
                      <w:divBdr>
                        <w:top w:val="none" w:sz="0" w:space="0" w:color="auto"/>
                        <w:left w:val="none" w:sz="0" w:space="0" w:color="auto"/>
                        <w:bottom w:val="none" w:sz="0" w:space="0" w:color="auto"/>
                        <w:right w:val="none" w:sz="0" w:space="0" w:color="auto"/>
                      </w:divBdr>
                    </w:div>
                  </w:divsChild>
                </w:div>
                <w:div w:id="1231312360">
                  <w:marLeft w:val="0"/>
                  <w:marRight w:val="0"/>
                  <w:marTop w:val="0"/>
                  <w:marBottom w:val="0"/>
                  <w:divBdr>
                    <w:top w:val="none" w:sz="0" w:space="0" w:color="auto"/>
                    <w:left w:val="none" w:sz="0" w:space="0" w:color="auto"/>
                    <w:bottom w:val="none" w:sz="0" w:space="0" w:color="auto"/>
                    <w:right w:val="none" w:sz="0" w:space="0" w:color="auto"/>
                  </w:divBdr>
                  <w:divsChild>
                    <w:div w:id="780953272">
                      <w:marLeft w:val="0"/>
                      <w:marRight w:val="0"/>
                      <w:marTop w:val="0"/>
                      <w:marBottom w:val="0"/>
                      <w:divBdr>
                        <w:top w:val="none" w:sz="0" w:space="0" w:color="auto"/>
                        <w:left w:val="none" w:sz="0" w:space="0" w:color="auto"/>
                        <w:bottom w:val="none" w:sz="0" w:space="0" w:color="auto"/>
                        <w:right w:val="none" w:sz="0" w:space="0" w:color="auto"/>
                      </w:divBdr>
                    </w:div>
                  </w:divsChild>
                </w:div>
                <w:div w:id="249462266">
                  <w:marLeft w:val="0"/>
                  <w:marRight w:val="0"/>
                  <w:marTop w:val="0"/>
                  <w:marBottom w:val="0"/>
                  <w:divBdr>
                    <w:top w:val="none" w:sz="0" w:space="0" w:color="auto"/>
                    <w:left w:val="none" w:sz="0" w:space="0" w:color="auto"/>
                    <w:bottom w:val="none" w:sz="0" w:space="0" w:color="auto"/>
                    <w:right w:val="none" w:sz="0" w:space="0" w:color="auto"/>
                  </w:divBdr>
                  <w:divsChild>
                    <w:div w:id="1295406069">
                      <w:marLeft w:val="0"/>
                      <w:marRight w:val="0"/>
                      <w:marTop w:val="0"/>
                      <w:marBottom w:val="0"/>
                      <w:divBdr>
                        <w:top w:val="none" w:sz="0" w:space="0" w:color="auto"/>
                        <w:left w:val="none" w:sz="0" w:space="0" w:color="auto"/>
                        <w:bottom w:val="none" w:sz="0" w:space="0" w:color="auto"/>
                        <w:right w:val="none" w:sz="0" w:space="0" w:color="auto"/>
                      </w:divBdr>
                    </w:div>
                  </w:divsChild>
                </w:div>
                <w:div w:id="1989092922">
                  <w:marLeft w:val="0"/>
                  <w:marRight w:val="0"/>
                  <w:marTop w:val="0"/>
                  <w:marBottom w:val="0"/>
                  <w:divBdr>
                    <w:top w:val="none" w:sz="0" w:space="0" w:color="auto"/>
                    <w:left w:val="none" w:sz="0" w:space="0" w:color="auto"/>
                    <w:bottom w:val="none" w:sz="0" w:space="0" w:color="auto"/>
                    <w:right w:val="none" w:sz="0" w:space="0" w:color="auto"/>
                  </w:divBdr>
                  <w:divsChild>
                    <w:div w:id="176238505">
                      <w:marLeft w:val="0"/>
                      <w:marRight w:val="0"/>
                      <w:marTop w:val="0"/>
                      <w:marBottom w:val="0"/>
                      <w:divBdr>
                        <w:top w:val="none" w:sz="0" w:space="0" w:color="auto"/>
                        <w:left w:val="none" w:sz="0" w:space="0" w:color="auto"/>
                        <w:bottom w:val="none" w:sz="0" w:space="0" w:color="auto"/>
                        <w:right w:val="none" w:sz="0" w:space="0" w:color="auto"/>
                      </w:divBdr>
                    </w:div>
                  </w:divsChild>
                </w:div>
                <w:div w:id="1988825571">
                  <w:marLeft w:val="0"/>
                  <w:marRight w:val="0"/>
                  <w:marTop w:val="0"/>
                  <w:marBottom w:val="0"/>
                  <w:divBdr>
                    <w:top w:val="none" w:sz="0" w:space="0" w:color="auto"/>
                    <w:left w:val="none" w:sz="0" w:space="0" w:color="auto"/>
                    <w:bottom w:val="none" w:sz="0" w:space="0" w:color="auto"/>
                    <w:right w:val="none" w:sz="0" w:space="0" w:color="auto"/>
                  </w:divBdr>
                  <w:divsChild>
                    <w:div w:id="272327426">
                      <w:marLeft w:val="0"/>
                      <w:marRight w:val="0"/>
                      <w:marTop w:val="0"/>
                      <w:marBottom w:val="0"/>
                      <w:divBdr>
                        <w:top w:val="none" w:sz="0" w:space="0" w:color="auto"/>
                        <w:left w:val="none" w:sz="0" w:space="0" w:color="auto"/>
                        <w:bottom w:val="none" w:sz="0" w:space="0" w:color="auto"/>
                        <w:right w:val="none" w:sz="0" w:space="0" w:color="auto"/>
                      </w:divBdr>
                    </w:div>
                  </w:divsChild>
                </w:div>
                <w:div w:id="709456025">
                  <w:marLeft w:val="0"/>
                  <w:marRight w:val="0"/>
                  <w:marTop w:val="0"/>
                  <w:marBottom w:val="0"/>
                  <w:divBdr>
                    <w:top w:val="none" w:sz="0" w:space="0" w:color="auto"/>
                    <w:left w:val="none" w:sz="0" w:space="0" w:color="auto"/>
                    <w:bottom w:val="none" w:sz="0" w:space="0" w:color="auto"/>
                    <w:right w:val="none" w:sz="0" w:space="0" w:color="auto"/>
                  </w:divBdr>
                  <w:divsChild>
                    <w:div w:id="1015184384">
                      <w:marLeft w:val="0"/>
                      <w:marRight w:val="0"/>
                      <w:marTop w:val="0"/>
                      <w:marBottom w:val="0"/>
                      <w:divBdr>
                        <w:top w:val="none" w:sz="0" w:space="0" w:color="auto"/>
                        <w:left w:val="none" w:sz="0" w:space="0" w:color="auto"/>
                        <w:bottom w:val="none" w:sz="0" w:space="0" w:color="auto"/>
                        <w:right w:val="none" w:sz="0" w:space="0" w:color="auto"/>
                      </w:divBdr>
                    </w:div>
                  </w:divsChild>
                </w:div>
                <w:div w:id="1182628224">
                  <w:marLeft w:val="0"/>
                  <w:marRight w:val="0"/>
                  <w:marTop w:val="0"/>
                  <w:marBottom w:val="0"/>
                  <w:divBdr>
                    <w:top w:val="none" w:sz="0" w:space="0" w:color="auto"/>
                    <w:left w:val="none" w:sz="0" w:space="0" w:color="auto"/>
                    <w:bottom w:val="none" w:sz="0" w:space="0" w:color="auto"/>
                    <w:right w:val="none" w:sz="0" w:space="0" w:color="auto"/>
                  </w:divBdr>
                  <w:divsChild>
                    <w:div w:id="1055084288">
                      <w:marLeft w:val="0"/>
                      <w:marRight w:val="0"/>
                      <w:marTop w:val="0"/>
                      <w:marBottom w:val="0"/>
                      <w:divBdr>
                        <w:top w:val="none" w:sz="0" w:space="0" w:color="auto"/>
                        <w:left w:val="none" w:sz="0" w:space="0" w:color="auto"/>
                        <w:bottom w:val="none" w:sz="0" w:space="0" w:color="auto"/>
                        <w:right w:val="none" w:sz="0" w:space="0" w:color="auto"/>
                      </w:divBdr>
                    </w:div>
                  </w:divsChild>
                </w:div>
                <w:div w:id="1698701284">
                  <w:marLeft w:val="0"/>
                  <w:marRight w:val="0"/>
                  <w:marTop w:val="0"/>
                  <w:marBottom w:val="0"/>
                  <w:divBdr>
                    <w:top w:val="none" w:sz="0" w:space="0" w:color="auto"/>
                    <w:left w:val="none" w:sz="0" w:space="0" w:color="auto"/>
                    <w:bottom w:val="none" w:sz="0" w:space="0" w:color="auto"/>
                    <w:right w:val="none" w:sz="0" w:space="0" w:color="auto"/>
                  </w:divBdr>
                  <w:divsChild>
                    <w:div w:id="1614744052">
                      <w:marLeft w:val="0"/>
                      <w:marRight w:val="0"/>
                      <w:marTop w:val="0"/>
                      <w:marBottom w:val="0"/>
                      <w:divBdr>
                        <w:top w:val="none" w:sz="0" w:space="0" w:color="auto"/>
                        <w:left w:val="none" w:sz="0" w:space="0" w:color="auto"/>
                        <w:bottom w:val="none" w:sz="0" w:space="0" w:color="auto"/>
                        <w:right w:val="none" w:sz="0" w:space="0" w:color="auto"/>
                      </w:divBdr>
                    </w:div>
                  </w:divsChild>
                </w:div>
                <w:div w:id="244607486">
                  <w:marLeft w:val="0"/>
                  <w:marRight w:val="0"/>
                  <w:marTop w:val="0"/>
                  <w:marBottom w:val="0"/>
                  <w:divBdr>
                    <w:top w:val="none" w:sz="0" w:space="0" w:color="auto"/>
                    <w:left w:val="none" w:sz="0" w:space="0" w:color="auto"/>
                    <w:bottom w:val="none" w:sz="0" w:space="0" w:color="auto"/>
                    <w:right w:val="none" w:sz="0" w:space="0" w:color="auto"/>
                  </w:divBdr>
                  <w:divsChild>
                    <w:div w:id="118186101">
                      <w:marLeft w:val="0"/>
                      <w:marRight w:val="0"/>
                      <w:marTop w:val="0"/>
                      <w:marBottom w:val="0"/>
                      <w:divBdr>
                        <w:top w:val="none" w:sz="0" w:space="0" w:color="auto"/>
                        <w:left w:val="none" w:sz="0" w:space="0" w:color="auto"/>
                        <w:bottom w:val="none" w:sz="0" w:space="0" w:color="auto"/>
                        <w:right w:val="none" w:sz="0" w:space="0" w:color="auto"/>
                      </w:divBdr>
                    </w:div>
                  </w:divsChild>
                </w:div>
                <w:div w:id="1703360658">
                  <w:marLeft w:val="0"/>
                  <w:marRight w:val="0"/>
                  <w:marTop w:val="0"/>
                  <w:marBottom w:val="0"/>
                  <w:divBdr>
                    <w:top w:val="none" w:sz="0" w:space="0" w:color="auto"/>
                    <w:left w:val="none" w:sz="0" w:space="0" w:color="auto"/>
                    <w:bottom w:val="none" w:sz="0" w:space="0" w:color="auto"/>
                    <w:right w:val="none" w:sz="0" w:space="0" w:color="auto"/>
                  </w:divBdr>
                  <w:divsChild>
                    <w:div w:id="1654094606">
                      <w:marLeft w:val="0"/>
                      <w:marRight w:val="0"/>
                      <w:marTop w:val="0"/>
                      <w:marBottom w:val="0"/>
                      <w:divBdr>
                        <w:top w:val="none" w:sz="0" w:space="0" w:color="auto"/>
                        <w:left w:val="none" w:sz="0" w:space="0" w:color="auto"/>
                        <w:bottom w:val="none" w:sz="0" w:space="0" w:color="auto"/>
                        <w:right w:val="none" w:sz="0" w:space="0" w:color="auto"/>
                      </w:divBdr>
                    </w:div>
                  </w:divsChild>
                </w:div>
                <w:div w:id="1172449251">
                  <w:marLeft w:val="0"/>
                  <w:marRight w:val="0"/>
                  <w:marTop w:val="0"/>
                  <w:marBottom w:val="0"/>
                  <w:divBdr>
                    <w:top w:val="none" w:sz="0" w:space="0" w:color="auto"/>
                    <w:left w:val="none" w:sz="0" w:space="0" w:color="auto"/>
                    <w:bottom w:val="none" w:sz="0" w:space="0" w:color="auto"/>
                    <w:right w:val="none" w:sz="0" w:space="0" w:color="auto"/>
                  </w:divBdr>
                  <w:divsChild>
                    <w:div w:id="1219825567">
                      <w:marLeft w:val="0"/>
                      <w:marRight w:val="0"/>
                      <w:marTop w:val="0"/>
                      <w:marBottom w:val="0"/>
                      <w:divBdr>
                        <w:top w:val="none" w:sz="0" w:space="0" w:color="auto"/>
                        <w:left w:val="none" w:sz="0" w:space="0" w:color="auto"/>
                        <w:bottom w:val="none" w:sz="0" w:space="0" w:color="auto"/>
                        <w:right w:val="none" w:sz="0" w:space="0" w:color="auto"/>
                      </w:divBdr>
                    </w:div>
                  </w:divsChild>
                </w:div>
                <w:div w:id="1002587261">
                  <w:marLeft w:val="0"/>
                  <w:marRight w:val="0"/>
                  <w:marTop w:val="0"/>
                  <w:marBottom w:val="0"/>
                  <w:divBdr>
                    <w:top w:val="none" w:sz="0" w:space="0" w:color="auto"/>
                    <w:left w:val="none" w:sz="0" w:space="0" w:color="auto"/>
                    <w:bottom w:val="none" w:sz="0" w:space="0" w:color="auto"/>
                    <w:right w:val="none" w:sz="0" w:space="0" w:color="auto"/>
                  </w:divBdr>
                  <w:divsChild>
                    <w:div w:id="1260797447">
                      <w:marLeft w:val="0"/>
                      <w:marRight w:val="0"/>
                      <w:marTop w:val="0"/>
                      <w:marBottom w:val="0"/>
                      <w:divBdr>
                        <w:top w:val="none" w:sz="0" w:space="0" w:color="auto"/>
                        <w:left w:val="none" w:sz="0" w:space="0" w:color="auto"/>
                        <w:bottom w:val="none" w:sz="0" w:space="0" w:color="auto"/>
                        <w:right w:val="none" w:sz="0" w:space="0" w:color="auto"/>
                      </w:divBdr>
                    </w:div>
                  </w:divsChild>
                </w:div>
                <w:div w:id="1494447801">
                  <w:marLeft w:val="0"/>
                  <w:marRight w:val="0"/>
                  <w:marTop w:val="0"/>
                  <w:marBottom w:val="0"/>
                  <w:divBdr>
                    <w:top w:val="none" w:sz="0" w:space="0" w:color="auto"/>
                    <w:left w:val="none" w:sz="0" w:space="0" w:color="auto"/>
                    <w:bottom w:val="none" w:sz="0" w:space="0" w:color="auto"/>
                    <w:right w:val="none" w:sz="0" w:space="0" w:color="auto"/>
                  </w:divBdr>
                  <w:divsChild>
                    <w:div w:id="2365664">
                      <w:marLeft w:val="0"/>
                      <w:marRight w:val="0"/>
                      <w:marTop w:val="0"/>
                      <w:marBottom w:val="0"/>
                      <w:divBdr>
                        <w:top w:val="none" w:sz="0" w:space="0" w:color="auto"/>
                        <w:left w:val="none" w:sz="0" w:space="0" w:color="auto"/>
                        <w:bottom w:val="none" w:sz="0" w:space="0" w:color="auto"/>
                        <w:right w:val="none" w:sz="0" w:space="0" w:color="auto"/>
                      </w:divBdr>
                    </w:div>
                  </w:divsChild>
                </w:div>
                <w:div w:id="364209170">
                  <w:marLeft w:val="0"/>
                  <w:marRight w:val="0"/>
                  <w:marTop w:val="0"/>
                  <w:marBottom w:val="0"/>
                  <w:divBdr>
                    <w:top w:val="none" w:sz="0" w:space="0" w:color="auto"/>
                    <w:left w:val="none" w:sz="0" w:space="0" w:color="auto"/>
                    <w:bottom w:val="none" w:sz="0" w:space="0" w:color="auto"/>
                    <w:right w:val="none" w:sz="0" w:space="0" w:color="auto"/>
                  </w:divBdr>
                  <w:divsChild>
                    <w:div w:id="989363733">
                      <w:marLeft w:val="0"/>
                      <w:marRight w:val="0"/>
                      <w:marTop w:val="0"/>
                      <w:marBottom w:val="0"/>
                      <w:divBdr>
                        <w:top w:val="none" w:sz="0" w:space="0" w:color="auto"/>
                        <w:left w:val="none" w:sz="0" w:space="0" w:color="auto"/>
                        <w:bottom w:val="none" w:sz="0" w:space="0" w:color="auto"/>
                        <w:right w:val="none" w:sz="0" w:space="0" w:color="auto"/>
                      </w:divBdr>
                    </w:div>
                  </w:divsChild>
                </w:div>
                <w:div w:id="1786191959">
                  <w:marLeft w:val="0"/>
                  <w:marRight w:val="0"/>
                  <w:marTop w:val="0"/>
                  <w:marBottom w:val="0"/>
                  <w:divBdr>
                    <w:top w:val="none" w:sz="0" w:space="0" w:color="auto"/>
                    <w:left w:val="none" w:sz="0" w:space="0" w:color="auto"/>
                    <w:bottom w:val="none" w:sz="0" w:space="0" w:color="auto"/>
                    <w:right w:val="none" w:sz="0" w:space="0" w:color="auto"/>
                  </w:divBdr>
                  <w:divsChild>
                    <w:div w:id="539441275">
                      <w:marLeft w:val="0"/>
                      <w:marRight w:val="0"/>
                      <w:marTop w:val="0"/>
                      <w:marBottom w:val="0"/>
                      <w:divBdr>
                        <w:top w:val="none" w:sz="0" w:space="0" w:color="auto"/>
                        <w:left w:val="none" w:sz="0" w:space="0" w:color="auto"/>
                        <w:bottom w:val="none" w:sz="0" w:space="0" w:color="auto"/>
                        <w:right w:val="none" w:sz="0" w:space="0" w:color="auto"/>
                      </w:divBdr>
                    </w:div>
                  </w:divsChild>
                </w:div>
                <w:div w:id="784887412">
                  <w:marLeft w:val="0"/>
                  <w:marRight w:val="0"/>
                  <w:marTop w:val="0"/>
                  <w:marBottom w:val="0"/>
                  <w:divBdr>
                    <w:top w:val="none" w:sz="0" w:space="0" w:color="auto"/>
                    <w:left w:val="none" w:sz="0" w:space="0" w:color="auto"/>
                    <w:bottom w:val="none" w:sz="0" w:space="0" w:color="auto"/>
                    <w:right w:val="none" w:sz="0" w:space="0" w:color="auto"/>
                  </w:divBdr>
                  <w:divsChild>
                    <w:div w:id="1033532312">
                      <w:marLeft w:val="0"/>
                      <w:marRight w:val="0"/>
                      <w:marTop w:val="0"/>
                      <w:marBottom w:val="0"/>
                      <w:divBdr>
                        <w:top w:val="none" w:sz="0" w:space="0" w:color="auto"/>
                        <w:left w:val="none" w:sz="0" w:space="0" w:color="auto"/>
                        <w:bottom w:val="none" w:sz="0" w:space="0" w:color="auto"/>
                        <w:right w:val="none" w:sz="0" w:space="0" w:color="auto"/>
                      </w:divBdr>
                    </w:div>
                  </w:divsChild>
                </w:div>
                <w:div w:id="1118374610">
                  <w:marLeft w:val="0"/>
                  <w:marRight w:val="0"/>
                  <w:marTop w:val="0"/>
                  <w:marBottom w:val="0"/>
                  <w:divBdr>
                    <w:top w:val="none" w:sz="0" w:space="0" w:color="auto"/>
                    <w:left w:val="none" w:sz="0" w:space="0" w:color="auto"/>
                    <w:bottom w:val="none" w:sz="0" w:space="0" w:color="auto"/>
                    <w:right w:val="none" w:sz="0" w:space="0" w:color="auto"/>
                  </w:divBdr>
                  <w:divsChild>
                    <w:div w:id="1903716061">
                      <w:marLeft w:val="0"/>
                      <w:marRight w:val="0"/>
                      <w:marTop w:val="0"/>
                      <w:marBottom w:val="0"/>
                      <w:divBdr>
                        <w:top w:val="none" w:sz="0" w:space="0" w:color="auto"/>
                        <w:left w:val="none" w:sz="0" w:space="0" w:color="auto"/>
                        <w:bottom w:val="none" w:sz="0" w:space="0" w:color="auto"/>
                        <w:right w:val="none" w:sz="0" w:space="0" w:color="auto"/>
                      </w:divBdr>
                    </w:div>
                  </w:divsChild>
                </w:div>
                <w:div w:id="1978144751">
                  <w:marLeft w:val="0"/>
                  <w:marRight w:val="0"/>
                  <w:marTop w:val="0"/>
                  <w:marBottom w:val="0"/>
                  <w:divBdr>
                    <w:top w:val="none" w:sz="0" w:space="0" w:color="auto"/>
                    <w:left w:val="none" w:sz="0" w:space="0" w:color="auto"/>
                    <w:bottom w:val="none" w:sz="0" w:space="0" w:color="auto"/>
                    <w:right w:val="none" w:sz="0" w:space="0" w:color="auto"/>
                  </w:divBdr>
                  <w:divsChild>
                    <w:div w:id="626353089">
                      <w:marLeft w:val="0"/>
                      <w:marRight w:val="0"/>
                      <w:marTop w:val="0"/>
                      <w:marBottom w:val="0"/>
                      <w:divBdr>
                        <w:top w:val="none" w:sz="0" w:space="0" w:color="auto"/>
                        <w:left w:val="none" w:sz="0" w:space="0" w:color="auto"/>
                        <w:bottom w:val="none" w:sz="0" w:space="0" w:color="auto"/>
                        <w:right w:val="none" w:sz="0" w:space="0" w:color="auto"/>
                      </w:divBdr>
                    </w:div>
                  </w:divsChild>
                </w:div>
                <w:div w:id="1783262152">
                  <w:marLeft w:val="0"/>
                  <w:marRight w:val="0"/>
                  <w:marTop w:val="0"/>
                  <w:marBottom w:val="0"/>
                  <w:divBdr>
                    <w:top w:val="none" w:sz="0" w:space="0" w:color="auto"/>
                    <w:left w:val="none" w:sz="0" w:space="0" w:color="auto"/>
                    <w:bottom w:val="none" w:sz="0" w:space="0" w:color="auto"/>
                    <w:right w:val="none" w:sz="0" w:space="0" w:color="auto"/>
                  </w:divBdr>
                  <w:divsChild>
                    <w:div w:id="1102452540">
                      <w:marLeft w:val="0"/>
                      <w:marRight w:val="0"/>
                      <w:marTop w:val="0"/>
                      <w:marBottom w:val="0"/>
                      <w:divBdr>
                        <w:top w:val="none" w:sz="0" w:space="0" w:color="auto"/>
                        <w:left w:val="none" w:sz="0" w:space="0" w:color="auto"/>
                        <w:bottom w:val="none" w:sz="0" w:space="0" w:color="auto"/>
                        <w:right w:val="none" w:sz="0" w:space="0" w:color="auto"/>
                      </w:divBdr>
                    </w:div>
                  </w:divsChild>
                </w:div>
                <w:div w:id="1502623808">
                  <w:marLeft w:val="0"/>
                  <w:marRight w:val="0"/>
                  <w:marTop w:val="0"/>
                  <w:marBottom w:val="0"/>
                  <w:divBdr>
                    <w:top w:val="none" w:sz="0" w:space="0" w:color="auto"/>
                    <w:left w:val="none" w:sz="0" w:space="0" w:color="auto"/>
                    <w:bottom w:val="none" w:sz="0" w:space="0" w:color="auto"/>
                    <w:right w:val="none" w:sz="0" w:space="0" w:color="auto"/>
                  </w:divBdr>
                  <w:divsChild>
                    <w:div w:id="1834832087">
                      <w:marLeft w:val="0"/>
                      <w:marRight w:val="0"/>
                      <w:marTop w:val="0"/>
                      <w:marBottom w:val="0"/>
                      <w:divBdr>
                        <w:top w:val="none" w:sz="0" w:space="0" w:color="auto"/>
                        <w:left w:val="none" w:sz="0" w:space="0" w:color="auto"/>
                        <w:bottom w:val="none" w:sz="0" w:space="0" w:color="auto"/>
                        <w:right w:val="none" w:sz="0" w:space="0" w:color="auto"/>
                      </w:divBdr>
                    </w:div>
                  </w:divsChild>
                </w:div>
                <w:div w:id="957833765">
                  <w:marLeft w:val="0"/>
                  <w:marRight w:val="0"/>
                  <w:marTop w:val="0"/>
                  <w:marBottom w:val="0"/>
                  <w:divBdr>
                    <w:top w:val="none" w:sz="0" w:space="0" w:color="auto"/>
                    <w:left w:val="none" w:sz="0" w:space="0" w:color="auto"/>
                    <w:bottom w:val="none" w:sz="0" w:space="0" w:color="auto"/>
                    <w:right w:val="none" w:sz="0" w:space="0" w:color="auto"/>
                  </w:divBdr>
                  <w:divsChild>
                    <w:div w:id="380634090">
                      <w:marLeft w:val="0"/>
                      <w:marRight w:val="0"/>
                      <w:marTop w:val="0"/>
                      <w:marBottom w:val="0"/>
                      <w:divBdr>
                        <w:top w:val="none" w:sz="0" w:space="0" w:color="auto"/>
                        <w:left w:val="none" w:sz="0" w:space="0" w:color="auto"/>
                        <w:bottom w:val="none" w:sz="0" w:space="0" w:color="auto"/>
                        <w:right w:val="none" w:sz="0" w:space="0" w:color="auto"/>
                      </w:divBdr>
                    </w:div>
                  </w:divsChild>
                </w:div>
                <w:div w:id="745035369">
                  <w:marLeft w:val="0"/>
                  <w:marRight w:val="0"/>
                  <w:marTop w:val="0"/>
                  <w:marBottom w:val="0"/>
                  <w:divBdr>
                    <w:top w:val="none" w:sz="0" w:space="0" w:color="auto"/>
                    <w:left w:val="none" w:sz="0" w:space="0" w:color="auto"/>
                    <w:bottom w:val="none" w:sz="0" w:space="0" w:color="auto"/>
                    <w:right w:val="none" w:sz="0" w:space="0" w:color="auto"/>
                  </w:divBdr>
                  <w:divsChild>
                    <w:div w:id="1355424261">
                      <w:marLeft w:val="0"/>
                      <w:marRight w:val="0"/>
                      <w:marTop w:val="0"/>
                      <w:marBottom w:val="0"/>
                      <w:divBdr>
                        <w:top w:val="none" w:sz="0" w:space="0" w:color="auto"/>
                        <w:left w:val="none" w:sz="0" w:space="0" w:color="auto"/>
                        <w:bottom w:val="none" w:sz="0" w:space="0" w:color="auto"/>
                        <w:right w:val="none" w:sz="0" w:space="0" w:color="auto"/>
                      </w:divBdr>
                    </w:div>
                  </w:divsChild>
                </w:div>
                <w:div w:id="1253969388">
                  <w:marLeft w:val="0"/>
                  <w:marRight w:val="0"/>
                  <w:marTop w:val="0"/>
                  <w:marBottom w:val="0"/>
                  <w:divBdr>
                    <w:top w:val="none" w:sz="0" w:space="0" w:color="auto"/>
                    <w:left w:val="none" w:sz="0" w:space="0" w:color="auto"/>
                    <w:bottom w:val="none" w:sz="0" w:space="0" w:color="auto"/>
                    <w:right w:val="none" w:sz="0" w:space="0" w:color="auto"/>
                  </w:divBdr>
                  <w:divsChild>
                    <w:div w:id="515265350">
                      <w:marLeft w:val="0"/>
                      <w:marRight w:val="0"/>
                      <w:marTop w:val="0"/>
                      <w:marBottom w:val="0"/>
                      <w:divBdr>
                        <w:top w:val="none" w:sz="0" w:space="0" w:color="auto"/>
                        <w:left w:val="none" w:sz="0" w:space="0" w:color="auto"/>
                        <w:bottom w:val="none" w:sz="0" w:space="0" w:color="auto"/>
                        <w:right w:val="none" w:sz="0" w:space="0" w:color="auto"/>
                      </w:divBdr>
                    </w:div>
                  </w:divsChild>
                </w:div>
                <w:div w:id="247471589">
                  <w:marLeft w:val="0"/>
                  <w:marRight w:val="0"/>
                  <w:marTop w:val="0"/>
                  <w:marBottom w:val="0"/>
                  <w:divBdr>
                    <w:top w:val="none" w:sz="0" w:space="0" w:color="auto"/>
                    <w:left w:val="none" w:sz="0" w:space="0" w:color="auto"/>
                    <w:bottom w:val="none" w:sz="0" w:space="0" w:color="auto"/>
                    <w:right w:val="none" w:sz="0" w:space="0" w:color="auto"/>
                  </w:divBdr>
                  <w:divsChild>
                    <w:div w:id="832331162">
                      <w:marLeft w:val="0"/>
                      <w:marRight w:val="0"/>
                      <w:marTop w:val="0"/>
                      <w:marBottom w:val="0"/>
                      <w:divBdr>
                        <w:top w:val="none" w:sz="0" w:space="0" w:color="auto"/>
                        <w:left w:val="none" w:sz="0" w:space="0" w:color="auto"/>
                        <w:bottom w:val="none" w:sz="0" w:space="0" w:color="auto"/>
                        <w:right w:val="none" w:sz="0" w:space="0" w:color="auto"/>
                      </w:divBdr>
                    </w:div>
                  </w:divsChild>
                </w:div>
                <w:div w:id="1709181417">
                  <w:marLeft w:val="0"/>
                  <w:marRight w:val="0"/>
                  <w:marTop w:val="0"/>
                  <w:marBottom w:val="0"/>
                  <w:divBdr>
                    <w:top w:val="none" w:sz="0" w:space="0" w:color="auto"/>
                    <w:left w:val="none" w:sz="0" w:space="0" w:color="auto"/>
                    <w:bottom w:val="none" w:sz="0" w:space="0" w:color="auto"/>
                    <w:right w:val="none" w:sz="0" w:space="0" w:color="auto"/>
                  </w:divBdr>
                  <w:divsChild>
                    <w:div w:id="1922717234">
                      <w:marLeft w:val="0"/>
                      <w:marRight w:val="0"/>
                      <w:marTop w:val="0"/>
                      <w:marBottom w:val="0"/>
                      <w:divBdr>
                        <w:top w:val="none" w:sz="0" w:space="0" w:color="auto"/>
                        <w:left w:val="none" w:sz="0" w:space="0" w:color="auto"/>
                        <w:bottom w:val="none" w:sz="0" w:space="0" w:color="auto"/>
                        <w:right w:val="none" w:sz="0" w:space="0" w:color="auto"/>
                      </w:divBdr>
                    </w:div>
                  </w:divsChild>
                </w:div>
                <w:div w:id="1585802266">
                  <w:marLeft w:val="0"/>
                  <w:marRight w:val="0"/>
                  <w:marTop w:val="0"/>
                  <w:marBottom w:val="0"/>
                  <w:divBdr>
                    <w:top w:val="none" w:sz="0" w:space="0" w:color="auto"/>
                    <w:left w:val="none" w:sz="0" w:space="0" w:color="auto"/>
                    <w:bottom w:val="none" w:sz="0" w:space="0" w:color="auto"/>
                    <w:right w:val="none" w:sz="0" w:space="0" w:color="auto"/>
                  </w:divBdr>
                  <w:divsChild>
                    <w:div w:id="899903889">
                      <w:marLeft w:val="0"/>
                      <w:marRight w:val="0"/>
                      <w:marTop w:val="0"/>
                      <w:marBottom w:val="0"/>
                      <w:divBdr>
                        <w:top w:val="none" w:sz="0" w:space="0" w:color="auto"/>
                        <w:left w:val="none" w:sz="0" w:space="0" w:color="auto"/>
                        <w:bottom w:val="none" w:sz="0" w:space="0" w:color="auto"/>
                        <w:right w:val="none" w:sz="0" w:space="0" w:color="auto"/>
                      </w:divBdr>
                    </w:div>
                  </w:divsChild>
                </w:div>
                <w:div w:id="1164857183">
                  <w:marLeft w:val="0"/>
                  <w:marRight w:val="0"/>
                  <w:marTop w:val="0"/>
                  <w:marBottom w:val="0"/>
                  <w:divBdr>
                    <w:top w:val="none" w:sz="0" w:space="0" w:color="auto"/>
                    <w:left w:val="none" w:sz="0" w:space="0" w:color="auto"/>
                    <w:bottom w:val="none" w:sz="0" w:space="0" w:color="auto"/>
                    <w:right w:val="none" w:sz="0" w:space="0" w:color="auto"/>
                  </w:divBdr>
                  <w:divsChild>
                    <w:div w:id="1515339018">
                      <w:marLeft w:val="0"/>
                      <w:marRight w:val="0"/>
                      <w:marTop w:val="0"/>
                      <w:marBottom w:val="0"/>
                      <w:divBdr>
                        <w:top w:val="none" w:sz="0" w:space="0" w:color="auto"/>
                        <w:left w:val="none" w:sz="0" w:space="0" w:color="auto"/>
                        <w:bottom w:val="none" w:sz="0" w:space="0" w:color="auto"/>
                        <w:right w:val="none" w:sz="0" w:space="0" w:color="auto"/>
                      </w:divBdr>
                    </w:div>
                  </w:divsChild>
                </w:div>
                <w:div w:id="1644576267">
                  <w:marLeft w:val="0"/>
                  <w:marRight w:val="0"/>
                  <w:marTop w:val="0"/>
                  <w:marBottom w:val="0"/>
                  <w:divBdr>
                    <w:top w:val="none" w:sz="0" w:space="0" w:color="auto"/>
                    <w:left w:val="none" w:sz="0" w:space="0" w:color="auto"/>
                    <w:bottom w:val="none" w:sz="0" w:space="0" w:color="auto"/>
                    <w:right w:val="none" w:sz="0" w:space="0" w:color="auto"/>
                  </w:divBdr>
                  <w:divsChild>
                    <w:div w:id="143202125">
                      <w:marLeft w:val="0"/>
                      <w:marRight w:val="0"/>
                      <w:marTop w:val="0"/>
                      <w:marBottom w:val="0"/>
                      <w:divBdr>
                        <w:top w:val="none" w:sz="0" w:space="0" w:color="auto"/>
                        <w:left w:val="none" w:sz="0" w:space="0" w:color="auto"/>
                        <w:bottom w:val="none" w:sz="0" w:space="0" w:color="auto"/>
                        <w:right w:val="none" w:sz="0" w:space="0" w:color="auto"/>
                      </w:divBdr>
                    </w:div>
                  </w:divsChild>
                </w:div>
                <w:div w:id="474955403">
                  <w:marLeft w:val="0"/>
                  <w:marRight w:val="0"/>
                  <w:marTop w:val="0"/>
                  <w:marBottom w:val="0"/>
                  <w:divBdr>
                    <w:top w:val="none" w:sz="0" w:space="0" w:color="auto"/>
                    <w:left w:val="none" w:sz="0" w:space="0" w:color="auto"/>
                    <w:bottom w:val="none" w:sz="0" w:space="0" w:color="auto"/>
                    <w:right w:val="none" w:sz="0" w:space="0" w:color="auto"/>
                  </w:divBdr>
                  <w:divsChild>
                    <w:div w:id="1073314078">
                      <w:marLeft w:val="0"/>
                      <w:marRight w:val="0"/>
                      <w:marTop w:val="0"/>
                      <w:marBottom w:val="0"/>
                      <w:divBdr>
                        <w:top w:val="none" w:sz="0" w:space="0" w:color="auto"/>
                        <w:left w:val="none" w:sz="0" w:space="0" w:color="auto"/>
                        <w:bottom w:val="none" w:sz="0" w:space="0" w:color="auto"/>
                        <w:right w:val="none" w:sz="0" w:space="0" w:color="auto"/>
                      </w:divBdr>
                    </w:div>
                  </w:divsChild>
                </w:div>
                <w:div w:id="1387098000">
                  <w:marLeft w:val="0"/>
                  <w:marRight w:val="0"/>
                  <w:marTop w:val="0"/>
                  <w:marBottom w:val="0"/>
                  <w:divBdr>
                    <w:top w:val="none" w:sz="0" w:space="0" w:color="auto"/>
                    <w:left w:val="none" w:sz="0" w:space="0" w:color="auto"/>
                    <w:bottom w:val="none" w:sz="0" w:space="0" w:color="auto"/>
                    <w:right w:val="none" w:sz="0" w:space="0" w:color="auto"/>
                  </w:divBdr>
                  <w:divsChild>
                    <w:div w:id="1881360414">
                      <w:marLeft w:val="0"/>
                      <w:marRight w:val="0"/>
                      <w:marTop w:val="0"/>
                      <w:marBottom w:val="0"/>
                      <w:divBdr>
                        <w:top w:val="none" w:sz="0" w:space="0" w:color="auto"/>
                        <w:left w:val="none" w:sz="0" w:space="0" w:color="auto"/>
                        <w:bottom w:val="none" w:sz="0" w:space="0" w:color="auto"/>
                        <w:right w:val="none" w:sz="0" w:space="0" w:color="auto"/>
                      </w:divBdr>
                    </w:div>
                  </w:divsChild>
                </w:div>
                <w:div w:id="1039814933">
                  <w:marLeft w:val="0"/>
                  <w:marRight w:val="0"/>
                  <w:marTop w:val="0"/>
                  <w:marBottom w:val="0"/>
                  <w:divBdr>
                    <w:top w:val="none" w:sz="0" w:space="0" w:color="auto"/>
                    <w:left w:val="none" w:sz="0" w:space="0" w:color="auto"/>
                    <w:bottom w:val="none" w:sz="0" w:space="0" w:color="auto"/>
                    <w:right w:val="none" w:sz="0" w:space="0" w:color="auto"/>
                  </w:divBdr>
                  <w:divsChild>
                    <w:div w:id="243221030">
                      <w:marLeft w:val="0"/>
                      <w:marRight w:val="0"/>
                      <w:marTop w:val="0"/>
                      <w:marBottom w:val="0"/>
                      <w:divBdr>
                        <w:top w:val="none" w:sz="0" w:space="0" w:color="auto"/>
                        <w:left w:val="none" w:sz="0" w:space="0" w:color="auto"/>
                        <w:bottom w:val="none" w:sz="0" w:space="0" w:color="auto"/>
                        <w:right w:val="none" w:sz="0" w:space="0" w:color="auto"/>
                      </w:divBdr>
                    </w:div>
                  </w:divsChild>
                </w:div>
                <w:div w:id="891189163">
                  <w:marLeft w:val="0"/>
                  <w:marRight w:val="0"/>
                  <w:marTop w:val="0"/>
                  <w:marBottom w:val="0"/>
                  <w:divBdr>
                    <w:top w:val="none" w:sz="0" w:space="0" w:color="auto"/>
                    <w:left w:val="none" w:sz="0" w:space="0" w:color="auto"/>
                    <w:bottom w:val="none" w:sz="0" w:space="0" w:color="auto"/>
                    <w:right w:val="none" w:sz="0" w:space="0" w:color="auto"/>
                  </w:divBdr>
                  <w:divsChild>
                    <w:div w:id="1040470587">
                      <w:marLeft w:val="0"/>
                      <w:marRight w:val="0"/>
                      <w:marTop w:val="0"/>
                      <w:marBottom w:val="0"/>
                      <w:divBdr>
                        <w:top w:val="none" w:sz="0" w:space="0" w:color="auto"/>
                        <w:left w:val="none" w:sz="0" w:space="0" w:color="auto"/>
                        <w:bottom w:val="none" w:sz="0" w:space="0" w:color="auto"/>
                        <w:right w:val="none" w:sz="0" w:space="0" w:color="auto"/>
                      </w:divBdr>
                    </w:div>
                  </w:divsChild>
                </w:div>
                <w:div w:id="942034664">
                  <w:marLeft w:val="0"/>
                  <w:marRight w:val="0"/>
                  <w:marTop w:val="0"/>
                  <w:marBottom w:val="0"/>
                  <w:divBdr>
                    <w:top w:val="none" w:sz="0" w:space="0" w:color="auto"/>
                    <w:left w:val="none" w:sz="0" w:space="0" w:color="auto"/>
                    <w:bottom w:val="none" w:sz="0" w:space="0" w:color="auto"/>
                    <w:right w:val="none" w:sz="0" w:space="0" w:color="auto"/>
                  </w:divBdr>
                  <w:divsChild>
                    <w:div w:id="268196008">
                      <w:marLeft w:val="0"/>
                      <w:marRight w:val="0"/>
                      <w:marTop w:val="0"/>
                      <w:marBottom w:val="0"/>
                      <w:divBdr>
                        <w:top w:val="none" w:sz="0" w:space="0" w:color="auto"/>
                        <w:left w:val="none" w:sz="0" w:space="0" w:color="auto"/>
                        <w:bottom w:val="none" w:sz="0" w:space="0" w:color="auto"/>
                        <w:right w:val="none" w:sz="0" w:space="0" w:color="auto"/>
                      </w:divBdr>
                    </w:div>
                  </w:divsChild>
                </w:div>
                <w:div w:id="2137748278">
                  <w:marLeft w:val="0"/>
                  <w:marRight w:val="0"/>
                  <w:marTop w:val="0"/>
                  <w:marBottom w:val="0"/>
                  <w:divBdr>
                    <w:top w:val="none" w:sz="0" w:space="0" w:color="auto"/>
                    <w:left w:val="none" w:sz="0" w:space="0" w:color="auto"/>
                    <w:bottom w:val="none" w:sz="0" w:space="0" w:color="auto"/>
                    <w:right w:val="none" w:sz="0" w:space="0" w:color="auto"/>
                  </w:divBdr>
                  <w:divsChild>
                    <w:div w:id="793333825">
                      <w:marLeft w:val="0"/>
                      <w:marRight w:val="0"/>
                      <w:marTop w:val="0"/>
                      <w:marBottom w:val="0"/>
                      <w:divBdr>
                        <w:top w:val="none" w:sz="0" w:space="0" w:color="auto"/>
                        <w:left w:val="none" w:sz="0" w:space="0" w:color="auto"/>
                        <w:bottom w:val="none" w:sz="0" w:space="0" w:color="auto"/>
                        <w:right w:val="none" w:sz="0" w:space="0" w:color="auto"/>
                      </w:divBdr>
                    </w:div>
                  </w:divsChild>
                </w:div>
                <w:div w:id="430591677">
                  <w:marLeft w:val="0"/>
                  <w:marRight w:val="0"/>
                  <w:marTop w:val="0"/>
                  <w:marBottom w:val="0"/>
                  <w:divBdr>
                    <w:top w:val="none" w:sz="0" w:space="0" w:color="auto"/>
                    <w:left w:val="none" w:sz="0" w:space="0" w:color="auto"/>
                    <w:bottom w:val="none" w:sz="0" w:space="0" w:color="auto"/>
                    <w:right w:val="none" w:sz="0" w:space="0" w:color="auto"/>
                  </w:divBdr>
                  <w:divsChild>
                    <w:div w:id="423041170">
                      <w:marLeft w:val="0"/>
                      <w:marRight w:val="0"/>
                      <w:marTop w:val="0"/>
                      <w:marBottom w:val="0"/>
                      <w:divBdr>
                        <w:top w:val="none" w:sz="0" w:space="0" w:color="auto"/>
                        <w:left w:val="none" w:sz="0" w:space="0" w:color="auto"/>
                        <w:bottom w:val="none" w:sz="0" w:space="0" w:color="auto"/>
                        <w:right w:val="none" w:sz="0" w:space="0" w:color="auto"/>
                      </w:divBdr>
                    </w:div>
                  </w:divsChild>
                </w:div>
                <w:div w:id="1435441221">
                  <w:marLeft w:val="0"/>
                  <w:marRight w:val="0"/>
                  <w:marTop w:val="0"/>
                  <w:marBottom w:val="0"/>
                  <w:divBdr>
                    <w:top w:val="none" w:sz="0" w:space="0" w:color="auto"/>
                    <w:left w:val="none" w:sz="0" w:space="0" w:color="auto"/>
                    <w:bottom w:val="none" w:sz="0" w:space="0" w:color="auto"/>
                    <w:right w:val="none" w:sz="0" w:space="0" w:color="auto"/>
                  </w:divBdr>
                  <w:divsChild>
                    <w:div w:id="1254819065">
                      <w:marLeft w:val="0"/>
                      <w:marRight w:val="0"/>
                      <w:marTop w:val="0"/>
                      <w:marBottom w:val="0"/>
                      <w:divBdr>
                        <w:top w:val="none" w:sz="0" w:space="0" w:color="auto"/>
                        <w:left w:val="none" w:sz="0" w:space="0" w:color="auto"/>
                        <w:bottom w:val="none" w:sz="0" w:space="0" w:color="auto"/>
                        <w:right w:val="none" w:sz="0" w:space="0" w:color="auto"/>
                      </w:divBdr>
                    </w:div>
                  </w:divsChild>
                </w:div>
                <w:div w:id="2068796857">
                  <w:marLeft w:val="0"/>
                  <w:marRight w:val="0"/>
                  <w:marTop w:val="0"/>
                  <w:marBottom w:val="0"/>
                  <w:divBdr>
                    <w:top w:val="none" w:sz="0" w:space="0" w:color="auto"/>
                    <w:left w:val="none" w:sz="0" w:space="0" w:color="auto"/>
                    <w:bottom w:val="none" w:sz="0" w:space="0" w:color="auto"/>
                    <w:right w:val="none" w:sz="0" w:space="0" w:color="auto"/>
                  </w:divBdr>
                  <w:divsChild>
                    <w:div w:id="717048173">
                      <w:marLeft w:val="0"/>
                      <w:marRight w:val="0"/>
                      <w:marTop w:val="0"/>
                      <w:marBottom w:val="0"/>
                      <w:divBdr>
                        <w:top w:val="none" w:sz="0" w:space="0" w:color="auto"/>
                        <w:left w:val="none" w:sz="0" w:space="0" w:color="auto"/>
                        <w:bottom w:val="none" w:sz="0" w:space="0" w:color="auto"/>
                        <w:right w:val="none" w:sz="0" w:space="0" w:color="auto"/>
                      </w:divBdr>
                    </w:div>
                  </w:divsChild>
                </w:div>
                <w:div w:id="168057512">
                  <w:marLeft w:val="0"/>
                  <w:marRight w:val="0"/>
                  <w:marTop w:val="0"/>
                  <w:marBottom w:val="0"/>
                  <w:divBdr>
                    <w:top w:val="none" w:sz="0" w:space="0" w:color="auto"/>
                    <w:left w:val="none" w:sz="0" w:space="0" w:color="auto"/>
                    <w:bottom w:val="none" w:sz="0" w:space="0" w:color="auto"/>
                    <w:right w:val="none" w:sz="0" w:space="0" w:color="auto"/>
                  </w:divBdr>
                  <w:divsChild>
                    <w:div w:id="981888508">
                      <w:marLeft w:val="0"/>
                      <w:marRight w:val="0"/>
                      <w:marTop w:val="0"/>
                      <w:marBottom w:val="0"/>
                      <w:divBdr>
                        <w:top w:val="none" w:sz="0" w:space="0" w:color="auto"/>
                        <w:left w:val="none" w:sz="0" w:space="0" w:color="auto"/>
                        <w:bottom w:val="none" w:sz="0" w:space="0" w:color="auto"/>
                        <w:right w:val="none" w:sz="0" w:space="0" w:color="auto"/>
                      </w:divBdr>
                    </w:div>
                  </w:divsChild>
                </w:div>
                <w:div w:id="1937521287">
                  <w:marLeft w:val="0"/>
                  <w:marRight w:val="0"/>
                  <w:marTop w:val="0"/>
                  <w:marBottom w:val="0"/>
                  <w:divBdr>
                    <w:top w:val="none" w:sz="0" w:space="0" w:color="auto"/>
                    <w:left w:val="none" w:sz="0" w:space="0" w:color="auto"/>
                    <w:bottom w:val="none" w:sz="0" w:space="0" w:color="auto"/>
                    <w:right w:val="none" w:sz="0" w:space="0" w:color="auto"/>
                  </w:divBdr>
                  <w:divsChild>
                    <w:div w:id="292251435">
                      <w:marLeft w:val="0"/>
                      <w:marRight w:val="0"/>
                      <w:marTop w:val="0"/>
                      <w:marBottom w:val="0"/>
                      <w:divBdr>
                        <w:top w:val="none" w:sz="0" w:space="0" w:color="auto"/>
                        <w:left w:val="none" w:sz="0" w:space="0" w:color="auto"/>
                        <w:bottom w:val="none" w:sz="0" w:space="0" w:color="auto"/>
                        <w:right w:val="none" w:sz="0" w:space="0" w:color="auto"/>
                      </w:divBdr>
                    </w:div>
                  </w:divsChild>
                </w:div>
                <w:div w:id="1701665166">
                  <w:marLeft w:val="0"/>
                  <w:marRight w:val="0"/>
                  <w:marTop w:val="0"/>
                  <w:marBottom w:val="0"/>
                  <w:divBdr>
                    <w:top w:val="none" w:sz="0" w:space="0" w:color="auto"/>
                    <w:left w:val="none" w:sz="0" w:space="0" w:color="auto"/>
                    <w:bottom w:val="none" w:sz="0" w:space="0" w:color="auto"/>
                    <w:right w:val="none" w:sz="0" w:space="0" w:color="auto"/>
                  </w:divBdr>
                  <w:divsChild>
                    <w:div w:id="1727728280">
                      <w:marLeft w:val="0"/>
                      <w:marRight w:val="0"/>
                      <w:marTop w:val="0"/>
                      <w:marBottom w:val="0"/>
                      <w:divBdr>
                        <w:top w:val="none" w:sz="0" w:space="0" w:color="auto"/>
                        <w:left w:val="none" w:sz="0" w:space="0" w:color="auto"/>
                        <w:bottom w:val="none" w:sz="0" w:space="0" w:color="auto"/>
                        <w:right w:val="none" w:sz="0" w:space="0" w:color="auto"/>
                      </w:divBdr>
                    </w:div>
                  </w:divsChild>
                </w:div>
                <w:div w:id="1423064252">
                  <w:marLeft w:val="0"/>
                  <w:marRight w:val="0"/>
                  <w:marTop w:val="0"/>
                  <w:marBottom w:val="0"/>
                  <w:divBdr>
                    <w:top w:val="none" w:sz="0" w:space="0" w:color="auto"/>
                    <w:left w:val="none" w:sz="0" w:space="0" w:color="auto"/>
                    <w:bottom w:val="none" w:sz="0" w:space="0" w:color="auto"/>
                    <w:right w:val="none" w:sz="0" w:space="0" w:color="auto"/>
                  </w:divBdr>
                  <w:divsChild>
                    <w:div w:id="969825469">
                      <w:marLeft w:val="0"/>
                      <w:marRight w:val="0"/>
                      <w:marTop w:val="0"/>
                      <w:marBottom w:val="0"/>
                      <w:divBdr>
                        <w:top w:val="none" w:sz="0" w:space="0" w:color="auto"/>
                        <w:left w:val="none" w:sz="0" w:space="0" w:color="auto"/>
                        <w:bottom w:val="none" w:sz="0" w:space="0" w:color="auto"/>
                        <w:right w:val="none" w:sz="0" w:space="0" w:color="auto"/>
                      </w:divBdr>
                    </w:div>
                  </w:divsChild>
                </w:div>
                <w:div w:id="673410773">
                  <w:marLeft w:val="0"/>
                  <w:marRight w:val="0"/>
                  <w:marTop w:val="0"/>
                  <w:marBottom w:val="0"/>
                  <w:divBdr>
                    <w:top w:val="none" w:sz="0" w:space="0" w:color="auto"/>
                    <w:left w:val="none" w:sz="0" w:space="0" w:color="auto"/>
                    <w:bottom w:val="none" w:sz="0" w:space="0" w:color="auto"/>
                    <w:right w:val="none" w:sz="0" w:space="0" w:color="auto"/>
                  </w:divBdr>
                  <w:divsChild>
                    <w:div w:id="245189421">
                      <w:marLeft w:val="0"/>
                      <w:marRight w:val="0"/>
                      <w:marTop w:val="0"/>
                      <w:marBottom w:val="0"/>
                      <w:divBdr>
                        <w:top w:val="none" w:sz="0" w:space="0" w:color="auto"/>
                        <w:left w:val="none" w:sz="0" w:space="0" w:color="auto"/>
                        <w:bottom w:val="none" w:sz="0" w:space="0" w:color="auto"/>
                        <w:right w:val="none" w:sz="0" w:space="0" w:color="auto"/>
                      </w:divBdr>
                    </w:div>
                  </w:divsChild>
                </w:div>
                <w:div w:id="2140799821">
                  <w:marLeft w:val="0"/>
                  <w:marRight w:val="0"/>
                  <w:marTop w:val="0"/>
                  <w:marBottom w:val="0"/>
                  <w:divBdr>
                    <w:top w:val="none" w:sz="0" w:space="0" w:color="auto"/>
                    <w:left w:val="none" w:sz="0" w:space="0" w:color="auto"/>
                    <w:bottom w:val="none" w:sz="0" w:space="0" w:color="auto"/>
                    <w:right w:val="none" w:sz="0" w:space="0" w:color="auto"/>
                  </w:divBdr>
                  <w:divsChild>
                    <w:div w:id="255329077">
                      <w:marLeft w:val="0"/>
                      <w:marRight w:val="0"/>
                      <w:marTop w:val="0"/>
                      <w:marBottom w:val="0"/>
                      <w:divBdr>
                        <w:top w:val="none" w:sz="0" w:space="0" w:color="auto"/>
                        <w:left w:val="none" w:sz="0" w:space="0" w:color="auto"/>
                        <w:bottom w:val="none" w:sz="0" w:space="0" w:color="auto"/>
                        <w:right w:val="none" w:sz="0" w:space="0" w:color="auto"/>
                      </w:divBdr>
                    </w:div>
                  </w:divsChild>
                </w:div>
                <w:div w:id="1725178531">
                  <w:marLeft w:val="0"/>
                  <w:marRight w:val="0"/>
                  <w:marTop w:val="0"/>
                  <w:marBottom w:val="0"/>
                  <w:divBdr>
                    <w:top w:val="none" w:sz="0" w:space="0" w:color="auto"/>
                    <w:left w:val="none" w:sz="0" w:space="0" w:color="auto"/>
                    <w:bottom w:val="none" w:sz="0" w:space="0" w:color="auto"/>
                    <w:right w:val="none" w:sz="0" w:space="0" w:color="auto"/>
                  </w:divBdr>
                  <w:divsChild>
                    <w:div w:id="599530591">
                      <w:marLeft w:val="0"/>
                      <w:marRight w:val="0"/>
                      <w:marTop w:val="0"/>
                      <w:marBottom w:val="0"/>
                      <w:divBdr>
                        <w:top w:val="none" w:sz="0" w:space="0" w:color="auto"/>
                        <w:left w:val="none" w:sz="0" w:space="0" w:color="auto"/>
                        <w:bottom w:val="none" w:sz="0" w:space="0" w:color="auto"/>
                        <w:right w:val="none" w:sz="0" w:space="0" w:color="auto"/>
                      </w:divBdr>
                    </w:div>
                  </w:divsChild>
                </w:div>
                <w:div w:id="318776555">
                  <w:marLeft w:val="0"/>
                  <w:marRight w:val="0"/>
                  <w:marTop w:val="0"/>
                  <w:marBottom w:val="0"/>
                  <w:divBdr>
                    <w:top w:val="none" w:sz="0" w:space="0" w:color="auto"/>
                    <w:left w:val="none" w:sz="0" w:space="0" w:color="auto"/>
                    <w:bottom w:val="none" w:sz="0" w:space="0" w:color="auto"/>
                    <w:right w:val="none" w:sz="0" w:space="0" w:color="auto"/>
                  </w:divBdr>
                  <w:divsChild>
                    <w:div w:id="1516185400">
                      <w:marLeft w:val="0"/>
                      <w:marRight w:val="0"/>
                      <w:marTop w:val="0"/>
                      <w:marBottom w:val="0"/>
                      <w:divBdr>
                        <w:top w:val="none" w:sz="0" w:space="0" w:color="auto"/>
                        <w:left w:val="none" w:sz="0" w:space="0" w:color="auto"/>
                        <w:bottom w:val="none" w:sz="0" w:space="0" w:color="auto"/>
                        <w:right w:val="none" w:sz="0" w:space="0" w:color="auto"/>
                      </w:divBdr>
                    </w:div>
                  </w:divsChild>
                </w:div>
                <w:div w:id="1505128928">
                  <w:marLeft w:val="0"/>
                  <w:marRight w:val="0"/>
                  <w:marTop w:val="0"/>
                  <w:marBottom w:val="0"/>
                  <w:divBdr>
                    <w:top w:val="none" w:sz="0" w:space="0" w:color="auto"/>
                    <w:left w:val="none" w:sz="0" w:space="0" w:color="auto"/>
                    <w:bottom w:val="none" w:sz="0" w:space="0" w:color="auto"/>
                    <w:right w:val="none" w:sz="0" w:space="0" w:color="auto"/>
                  </w:divBdr>
                  <w:divsChild>
                    <w:div w:id="1496408990">
                      <w:marLeft w:val="0"/>
                      <w:marRight w:val="0"/>
                      <w:marTop w:val="0"/>
                      <w:marBottom w:val="0"/>
                      <w:divBdr>
                        <w:top w:val="none" w:sz="0" w:space="0" w:color="auto"/>
                        <w:left w:val="none" w:sz="0" w:space="0" w:color="auto"/>
                        <w:bottom w:val="none" w:sz="0" w:space="0" w:color="auto"/>
                        <w:right w:val="none" w:sz="0" w:space="0" w:color="auto"/>
                      </w:divBdr>
                    </w:div>
                  </w:divsChild>
                </w:div>
                <w:div w:id="345907930">
                  <w:marLeft w:val="0"/>
                  <w:marRight w:val="0"/>
                  <w:marTop w:val="0"/>
                  <w:marBottom w:val="0"/>
                  <w:divBdr>
                    <w:top w:val="none" w:sz="0" w:space="0" w:color="auto"/>
                    <w:left w:val="none" w:sz="0" w:space="0" w:color="auto"/>
                    <w:bottom w:val="none" w:sz="0" w:space="0" w:color="auto"/>
                    <w:right w:val="none" w:sz="0" w:space="0" w:color="auto"/>
                  </w:divBdr>
                  <w:divsChild>
                    <w:div w:id="1082526408">
                      <w:marLeft w:val="0"/>
                      <w:marRight w:val="0"/>
                      <w:marTop w:val="0"/>
                      <w:marBottom w:val="0"/>
                      <w:divBdr>
                        <w:top w:val="none" w:sz="0" w:space="0" w:color="auto"/>
                        <w:left w:val="none" w:sz="0" w:space="0" w:color="auto"/>
                        <w:bottom w:val="none" w:sz="0" w:space="0" w:color="auto"/>
                        <w:right w:val="none" w:sz="0" w:space="0" w:color="auto"/>
                      </w:divBdr>
                    </w:div>
                  </w:divsChild>
                </w:div>
                <w:div w:id="2144149354">
                  <w:marLeft w:val="0"/>
                  <w:marRight w:val="0"/>
                  <w:marTop w:val="0"/>
                  <w:marBottom w:val="0"/>
                  <w:divBdr>
                    <w:top w:val="none" w:sz="0" w:space="0" w:color="auto"/>
                    <w:left w:val="none" w:sz="0" w:space="0" w:color="auto"/>
                    <w:bottom w:val="none" w:sz="0" w:space="0" w:color="auto"/>
                    <w:right w:val="none" w:sz="0" w:space="0" w:color="auto"/>
                  </w:divBdr>
                  <w:divsChild>
                    <w:div w:id="628703974">
                      <w:marLeft w:val="0"/>
                      <w:marRight w:val="0"/>
                      <w:marTop w:val="0"/>
                      <w:marBottom w:val="0"/>
                      <w:divBdr>
                        <w:top w:val="none" w:sz="0" w:space="0" w:color="auto"/>
                        <w:left w:val="none" w:sz="0" w:space="0" w:color="auto"/>
                        <w:bottom w:val="none" w:sz="0" w:space="0" w:color="auto"/>
                        <w:right w:val="none" w:sz="0" w:space="0" w:color="auto"/>
                      </w:divBdr>
                    </w:div>
                  </w:divsChild>
                </w:div>
                <w:div w:id="1511598198">
                  <w:marLeft w:val="0"/>
                  <w:marRight w:val="0"/>
                  <w:marTop w:val="0"/>
                  <w:marBottom w:val="0"/>
                  <w:divBdr>
                    <w:top w:val="none" w:sz="0" w:space="0" w:color="auto"/>
                    <w:left w:val="none" w:sz="0" w:space="0" w:color="auto"/>
                    <w:bottom w:val="none" w:sz="0" w:space="0" w:color="auto"/>
                    <w:right w:val="none" w:sz="0" w:space="0" w:color="auto"/>
                  </w:divBdr>
                  <w:divsChild>
                    <w:div w:id="897010165">
                      <w:marLeft w:val="0"/>
                      <w:marRight w:val="0"/>
                      <w:marTop w:val="0"/>
                      <w:marBottom w:val="0"/>
                      <w:divBdr>
                        <w:top w:val="none" w:sz="0" w:space="0" w:color="auto"/>
                        <w:left w:val="none" w:sz="0" w:space="0" w:color="auto"/>
                        <w:bottom w:val="none" w:sz="0" w:space="0" w:color="auto"/>
                        <w:right w:val="none" w:sz="0" w:space="0" w:color="auto"/>
                      </w:divBdr>
                    </w:div>
                  </w:divsChild>
                </w:div>
                <w:div w:id="1218586315">
                  <w:marLeft w:val="0"/>
                  <w:marRight w:val="0"/>
                  <w:marTop w:val="0"/>
                  <w:marBottom w:val="0"/>
                  <w:divBdr>
                    <w:top w:val="none" w:sz="0" w:space="0" w:color="auto"/>
                    <w:left w:val="none" w:sz="0" w:space="0" w:color="auto"/>
                    <w:bottom w:val="none" w:sz="0" w:space="0" w:color="auto"/>
                    <w:right w:val="none" w:sz="0" w:space="0" w:color="auto"/>
                  </w:divBdr>
                  <w:divsChild>
                    <w:div w:id="1559631659">
                      <w:marLeft w:val="0"/>
                      <w:marRight w:val="0"/>
                      <w:marTop w:val="0"/>
                      <w:marBottom w:val="0"/>
                      <w:divBdr>
                        <w:top w:val="none" w:sz="0" w:space="0" w:color="auto"/>
                        <w:left w:val="none" w:sz="0" w:space="0" w:color="auto"/>
                        <w:bottom w:val="none" w:sz="0" w:space="0" w:color="auto"/>
                        <w:right w:val="none" w:sz="0" w:space="0" w:color="auto"/>
                      </w:divBdr>
                    </w:div>
                  </w:divsChild>
                </w:div>
                <w:div w:id="186480259">
                  <w:marLeft w:val="0"/>
                  <w:marRight w:val="0"/>
                  <w:marTop w:val="0"/>
                  <w:marBottom w:val="0"/>
                  <w:divBdr>
                    <w:top w:val="none" w:sz="0" w:space="0" w:color="auto"/>
                    <w:left w:val="none" w:sz="0" w:space="0" w:color="auto"/>
                    <w:bottom w:val="none" w:sz="0" w:space="0" w:color="auto"/>
                    <w:right w:val="none" w:sz="0" w:space="0" w:color="auto"/>
                  </w:divBdr>
                  <w:divsChild>
                    <w:div w:id="1468821582">
                      <w:marLeft w:val="0"/>
                      <w:marRight w:val="0"/>
                      <w:marTop w:val="0"/>
                      <w:marBottom w:val="0"/>
                      <w:divBdr>
                        <w:top w:val="none" w:sz="0" w:space="0" w:color="auto"/>
                        <w:left w:val="none" w:sz="0" w:space="0" w:color="auto"/>
                        <w:bottom w:val="none" w:sz="0" w:space="0" w:color="auto"/>
                        <w:right w:val="none" w:sz="0" w:space="0" w:color="auto"/>
                      </w:divBdr>
                    </w:div>
                  </w:divsChild>
                </w:div>
                <w:div w:id="656106705">
                  <w:marLeft w:val="0"/>
                  <w:marRight w:val="0"/>
                  <w:marTop w:val="0"/>
                  <w:marBottom w:val="0"/>
                  <w:divBdr>
                    <w:top w:val="none" w:sz="0" w:space="0" w:color="auto"/>
                    <w:left w:val="none" w:sz="0" w:space="0" w:color="auto"/>
                    <w:bottom w:val="none" w:sz="0" w:space="0" w:color="auto"/>
                    <w:right w:val="none" w:sz="0" w:space="0" w:color="auto"/>
                  </w:divBdr>
                  <w:divsChild>
                    <w:div w:id="498040385">
                      <w:marLeft w:val="0"/>
                      <w:marRight w:val="0"/>
                      <w:marTop w:val="0"/>
                      <w:marBottom w:val="0"/>
                      <w:divBdr>
                        <w:top w:val="none" w:sz="0" w:space="0" w:color="auto"/>
                        <w:left w:val="none" w:sz="0" w:space="0" w:color="auto"/>
                        <w:bottom w:val="none" w:sz="0" w:space="0" w:color="auto"/>
                        <w:right w:val="none" w:sz="0" w:space="0" w:color="auto"/>
                      </w:divBdr>
                    </w:div>
                  </w:divsChild>
                </w:div>
                <w:div w:id="212079996">
                  <w:marLeft w:val="0"/>
                  <w:marRight w:val="0"/>
                  <w:marTop w:val="0"/>
                  <w:marBottom w:val="0"/>
                  <w:divBdr>
                    <w:top w:val="none" w:sz="0" w:space="0" w:color="auto"/>
                    <w:left w:val="none" w:sz="0" w:space="0" w:color="auto"/>
                    <w:bottom w:val="none" w:sz="0" w:space="0" w:color="auto"/>
                    <w:right w:val="none" w:sz="0" w:space="0" w:color="auto"/>
                  </w:divBdr>
                  <w:divsChild>
                    <w:div w:id="1096293238">
                      <w:marLeft w:val="0"/>
                      <w:marRight w:val="0"/>
                      <w:marTop w:val="0"/>
                      <w:marBottom w:val="0"/>
                      <w:divBdr>
                        <w:top w:val="none" w:sz="0" w:space="0" w:color="auto"/>
                        <w:left w:val="none" w:sz="0" w:space="0" w:color="auto"/>
                        <w:bottom w:val="none" w:sz="0" w:space="0" w:color="auto"/>
                        <w:right w:val="none" w:sz="0" w:space="0" w:color="auto"/>
                      </w:divBdr>
                    </w:div>
                  </w:divsChild>
                </w:div>
                <w:div w:id="1004209478">
                  <w:marLeft w:val="0"/>
                  <w:marRight w:val="0"/>
                  <w:marTop w:val="0"/>
                  <w:marBottom w:val="0"/>
                  <w:divBdr>
                    <w:top w:val="none" w:sz="0" w:space="0" w:color="auto"/>
                    <w:left w:val="none" w:sz="0" w:space="0" w:color="auto"/>
                    <w:bottom w:val="none" w:sz="0" w:space="0" w:color="auto"/>
                    <w:right w:val="none" w:sz="0" w:space="0" w:color="auto"/>
                  </w:divBdr>
                  <w:divsChild>
                    <w:div w:id="911889275">
                      <w:marLeft w:val="0"/>
                      <w:marRight w:val="0"/>
                      <w:marTop w:val="0"/>
                      <w:marBottom w:val="0"/>
                      <w:divBdr>
                        <w:top w:val="none" w:sz="0" w:space="0" w:color="auto"/>
                        <w:left w:val="none" w:sz="0" w:space="0" w:color="auto"/>
                        <w:bottom w:val="none" w:sz="0" w:space="0" w:color="auto"/>
                        <w:right w:val="none" w:sz="0" w:space="0" w:color="auto"/>
                      </w:divBdr>
                    </w:div>
                  </w:divsChild>
                </w:div>
                <w:div w:id="552888428">
                  <w:marLeft w:val="0"/>
                  <w:marRight w:val="0"/>
                  <w:marTop w:val="0"/>
                  <w:marBottom w:val="0"/>
                  <w:divBdr>
                    <w:top w:val="none" w:sz="0" w:space="0" w:color="auto"/>
                    <w:left w:val="none" w:sz="0" w:space="0" w:color="auto"/>
                    <w:bottom w:val="none" w:sz="0" w:space="0" w:color="auto"/>
                    <w:right w:val="none" w:sz="0" w:space="0" w:color="auto"/>
                  </w:divBdr>
                  <w:divsChild>
                    <w:div w:id="1579561575">
                      <w:marLeft w:val="0"/>
                      <w:marRight w:val="0"/>
                      <w:marTop w:val="0"/>
                      <w:marBottom w:val="0"/>
                      <w:divBdr>
                        <w:top w:val="none" w:sz="0" w:space="0" w:color="auto"/>
                        <w:left w:val="none" w:sz="0" w:space="0" w:color="auto"/>
                        <w:bottom w:val="none" w:sz="0" w:space="0" w:color="auto"/>
                        <w:right w:val="none" w:sz="0" w:space="0" w:color="auto"/>
                      </w:divBdr>
                    </w:div>
                  </w:divsChild>
                </w:div>
                <w:div w:id="368382854">
                  <w:marLeft w:val="0"/>
                  <w:marRight w:val="0"/>
                  <w:marTop w:val="0"/>
                  <w:marBottom w:val="0"/>
                  <w:divBdr>
                    <w:top w:val="none" w:sz="0" w:space="0" w:color="auto"/>
                    <w:left w:val="none" w:sz="0" w:space="0" w:color="auto"/>
                    <w:bottom w:val="none" w:sz="0" w:space="0" w:color="auto"/>
                    <w:right w:val="none" w:sz="0" w:space="0" w:color="auto"/>
                  </w:divBdr>
                  <w:divsChild>
                    <w:div w:id="800851008">
                      <w:marLeft w:val="0"/>
                      <w:marRight w:val="0"/>
                      <w:marTop w:val="0"/>
                      <w:marBottom w:val="0"/>
                      <w:divBdr>
                        <w:top w:val="none" w:sz="0" w:space="0" w:color="auto"/>
                        <w:left w:val="none" w:sz="0" w:space="0" w:color="auto"/>
                        <w:bottom w:val="none" w:sz="0" w:space="0" w:color="auto"/>
                        <w:right w:val="none" w:sz="0" w:space="0" w:color="auto"/>
                      </w:divBdr>
                    </w:div>
                  </w:divsChild>
                </w:div>
                <w:div w:id="1115322320">
                  <w:marLeft w:val="0"/>
                  <w:marRight w:val="0"/>
                  <w:marTop w:val="0"/>
                  <w:marBottom w:val="0"/>
                  <w:divBdr>
                    <w:top w:val="none" w:sz="0" w:space="0" w:color="auto"/>
                    <w:left w:val="none" w:sz="0" w:space="0" w:color="auto"/>
                    <w:bottom w:val="none" w:sz="0" w:space="0" w:color="auto"/>
                    <w:right w:val="none" w:sz="0" w:space="0" w:color="auto"/>
                  </w:divBdr>
                  <w:divsChild>
                    <w:div w:id="118425065">
                      <w:marLeft w:val="0"/>
                      <w:marRight w:val="0"/>
                      <w:marTop w:val="0"/>
                      <w:marBottom w:val="0"/>
                      <w:divBdr>
                        <w:top w:val="none" w:sz="0" w:space="0" w:color="auto"/>
                        <w:left w:val="none" w:sz="0" w:space="0" w:color="auto"/>
                        <w:bottom w:val="none" w:sz="0" w:space="0" w:color="auto"/>
                        <w:right w:val="none" w:sz="0" w:space="0" w:color="auto"/>
                      </w:divBdr>
                    </w:div>
                  </w:divsChild>
                </w:div>
                <w:div w:id="2024015910">
                  <w:marLeft w:val="0"/>
                  <w:marRight w:val="0"/>
                  <w:marTop w:val="0"/>
                  <w:marBottom w:val="0"/>
                  <w:divBdr>
                    <w:top w:val="none" w:sz="0" w:space="0" w:color="auto"/>
                    <w:left w:val="none" w:sz="0" w:space="0" w:color="auto"/>
                    <w:bottom w:val="none" w:sz="0" w:space="0" w:color="auto"/>
                    <w:right w:val="none" w:sz="0" w:space="0" w:color="auto"/>
                  </w:divBdr>
                  <w:divsChild>
                    <w:div w:id="380984163">
                      <w:marLeft w:val="0"/>
                      <w:marRight w:val="0"/>
                      <w:marTop w:val="0"/>
                      <w:marBottom w:val="0"/>
                      <w:divBdr>
                        <w:top w:val="none" w:sz="0" w:space="0" w:color="auto"/>
                        <w:left w:val="none" w:sz="0" w:space="0" w:color="auto"/>
                        <w:bottom w:val="none" w:sz="0" w:space="0" w:color="auto"/>
                        <w:right w:val="none" w:sz="0" w:space="0" w:color="auto"/>
                      </w:divBdr>
                    </w:div>
                  </w:divsChild>
                </w:div>
                <w:div w:id="1850018467">
                  <w:marLeft w:val="0"/>
                  <w:marRight w:val="0"/>
                  <w:marTop w:val="0"/>
                  <w:marBottom w:val="0"/>
                  <w:divBdr>
                    <w:top w:val="none" w:sz="0" w:space="0" w:color="auto"/>
                    <w:left w:val="none" w:sz="0" w:space="0" w:color="auto"/>
                    <w:bottom w:val="none" w:sz="0" w:space="0" w:color="auto"/>
                    <w:right w:val="none" w:sz="0" w:space="0" w:color="auto"/>
                  </w:divBdr>
                  <w:divsChild>
                    <w:div w:id="866916937">
                      <w:marLeft w:val="0"/>
                      <w:marRight w:val="0"/>
                      <w:marTop w:val="0"/>
                      <w:marBottom w:val="0"/>
                      <w:divBdr>
                        <w:top w:val="none" w:sz="0" w:space="0" w:color="auto"/>
                        <w:left w:val="none" w:sz="0" w:space="0" w:color="auto"/>
                        <w:bottom w:val="none" w:sz="0" w:space="0" w:color="auto"/>
                        <w:right w:val="none" w:sz="0" w:space="0" w:color="auto"/>
                      </w:divBdr>
                    </w:div>
                  </w:divsChild>
                </w:div>
                <w:div w:id="623732003">
                  <w:marLeft w:val="0"/>
                  <w:marRight w:val="0"/>
                  <w:marTop w:val="0"/>
                  <w:marBottom w:val="0"/>
                  <w:divBdr>
                    <w:top w:val="none" w:sz="0" w:space="0" w:color="auto"/>
                    <w:left w:val="none" w:sz="0" w:space="0" w:color="auto"/>
                    <w:bottom w:val="none" w:sz="0" w:space="0" w:color="auto"/>
                    <w:right w:val="none" w:sz="0" w:space="0" w:color="auto"/>
                  </w:divBdr>
                  <w:divsChild>
                    <w:div w:id="569734423">
                      <w:marLeft w:val="0"/>
                      <w:marRight w:val="0"/>
                      <w:marTop w:val="0"/>
                      <w:marBottom w:val="0"/>
                      <w:divBdr>
                        <w:top w:val="none" w:sz="0" w:space="0" w:color="auto"/>
                        <w:left w:val="none" w:sz="0" w:space="0" w:color="auto"/>
                        <w:bottom w:val="none" w:sz="0" w:space="0" w:color="auto"/>
                        <w:right w:val="none" w:sz="0" w:space="0" w:color="auto"/>
                      </w:divBdr>
                    </w:div>
                  </w:divsChild>
                </w:div>
                <w:div w:id="1324431191">
                  <w:marLeft w:val="0"/>
                  <w:marRight w:val="0"/>
                  <w:marTop w:val="0"/>
                  <w:marBottom w:val="0"/>
                  <w:divBdr>
                    <w:top w:val="none" w:sz="0" w:space="0" w:color="auto"/>
                    <w:left w:val="none" w:sz="0" w:space="0" w:color="auto"/>
                    <w:bottom w:val="none" w:sz="0" w:space="0" w:color="auto"/>
                    <w:right w:val="none" w:sz="0" w:space="0" w:color="auto"/>
                  </w:divBdr>
                  <w:divsChild>
                    <w:div w:id="73474159">
                      <w:marLeft w:val="0"/>
                      <w:marRight w:val="0"/>
                      <w:marTop w:val="0"/>
                      <w:marBottom w:val="0"/>
                      <w:divBdr>
                        <w:top w:val="none" w:sz="0" w:space="0" w:color="auto"/>
                        <w:left w:val="none" w:sz="0" w:space="0" w:color="auto"/>
                        <w:bottom w:val="none" w:sz="0" w:space="0" w:color="auto"/>
                        <w:right w:val="none" w:sz="0" w:space="0" w:color="auto"/>
                      </w:divBdr>
                    </w:div>
                  </w:divsChild>
                </w:div>
                <w:div w:id="966161603">
                  <w:marLeft w:val="0"/>
                  <w:marRight w:val="0"/>
                  <w:marTop w:val="0"/>
                  <w:marBottom w:val="0"/>
                  <w:divBdr>
                    <w:top w:val="none" w:sz="0" w:space="0" w:color="auto"/>
                    <w:left w:val="none" w:sz="0" w:space="0" w:color="auto"/>
                    <w:bottom w:val="none" w:sz="0" w:space="0" w:color="auto"/>
                    <w:right w:val="none" w:sz="0" w:space="0" w:color="auto"/>
                  </w:divBdr>
                  <w:divsChild>
                    <w:div w:id="182132149">
                      <w:marLeft w:val="0"/>
                      <w:marRight w:val="0"/>
                      <w:marTop w:val="0"/>
                      <w:marBottom w:val="0"/>
                      <w:divBdr>
                        <w:top w:val="none" w:sz="0" w:space="0" w:color="auto"/>
                        <w:left w:val="none" w:sz="0" w:space="0" w:color="auto"/>
                        <w:bottom w:val="none" w:sz="0" w:space="0" w:color="auto"/>
                        <w:right w:val="none" w:sz="0" w:space="0" w:color="auto"/>
                      </w:divBdr>
                    </w:div>
                  </w:divsChild>
                </w:div>
                <w:div w:id="1060324750">
                  <w:marLeft w:val="0"/>
                  <w:marRight w:val="0"/>
                  <w:marTop w:val="0"/>
                  <w:marBottom w:val="0"/>
                  <w:divBdr>
                    <w:top w:val="none" w:sz="0" w:space="0" w:color="auto"/>
                    <w:left w:val="none" w:sz="0" w:space="0" w:color="auto"/>
                    <w:bottom w:val="none" w:sz="0" w:space="0" w:color="auto"/>
                    <w:right w:val="none" w:sz="0" w:space="0" w:color="auto"/>
                  </w:divBdr>
                  <w:divsChild>
                    <w:div w:id="212816383">
                      <w:marLeft w:val="0"/>
                      <w:marRight w:val="0"/>
                      <w:marTop w:val="0"/>
                      <w:marBottom w:val="0"/>
                      <w:divBdr>
                        <w:top w:val="none" w:sz="0" w:space="0" w:color="auto"/>
                        <w:left w:val="none" w:sz="0" w:space="0" w:color="auto"/>
                        <w:bottom w:val="none" w:sz="0" w:space="0" w:color="auto"/>
                        <w:right w:val="none" w:sz="0" w:space="0" w:color="auto"/>
                      </w:divBdr>
                    </w:div>
                  </w:divsChild>
                </w:div>
                <w:div w:id="822965379">
                  <w:marLeft w:val="0"/>
                  <w:marRight w:val="0"/>
                  <w:marTop w:val="0"/>
                  <w:marBottom w:val="0"/>
                  <w:divBdr>
                    <w:top w:val="none" w:sz="0" w:space="0" w:color="auto"/>
                    <w:left w:val="none" w:sz="0" w:space="0" w:color="auto"/>
                    <w:bottom w:val="none" w:sz="0" w:space="0" w:color="auto"/>
                    <w:right w:val="none" w:sz="0" w:space="0" w:color="auto"/>
                  </w:divBdr>
                  <w:divsChild>
                    <w:div w:id="1977906402">
                      <w:marLeft w:val="0"/>
                      <w:marRight w:val="0"/>
                      <w:marTop w:val="0"/>
                      <w:marBottom w:val="0"/>
                      <w:divBdr>
                        <w:top w:val="none" w:sz="0" w:space="0" w:color="auto"/>
                        <w:left w:val="none" w:sz="0" w:space="0" w:color="auto"/>
                        <w:bottom w:val="none" w:sz="0" w:space="0" w:color="auto"/>
                        <w:right w:val="none" w:sz="0" w:space="0" w:color="auto"/>
                      </w:divBdr>
                    </w:div>
                  </w:divsChild>
                </w:div>
                <w:div w:id="81730256">
                  <w:marLeft w:val="0"/>
                  <w:marRight w:val="0"/>
                  <w:marTop w:val="0"/>
                  <w:marBottom w:val="0"/>
                  <w:divBdr>
                    <w:top w:val="none" w:sz="0" w:space="0" w:color="auto"/>
                    <w:left w:val="none" w:sz="0" w:space="0" w:color="auto"/>
                    <w:bottom w:val="none" w:sz="0" w:space="0" w:color="auto"/>
                    <w:right w:val="none" w:sz="0" w:space="0" w:color="auto"/>
                  </w:divBdr>
                  <w:divsChild>
                    <w:div w:id="2094280611">
                      <w:marLeft w:val="0"/>
                      <w:marRight w:val="0"/>
                      <w:marTop w:val="0"/>
                      <w:marBottom w:val="0"/>
                      <w:divBdr>
                        <w:top w:val="none" w:sz="0" w:space="0" w:color="auto"/>
                        <w:left w:val="none" w:sz="0" w:space="0" w:color="auto"/>
                        <w:bottom w:val="none" w:sz="0" w:space="0" w:color="auto"/>
                        <w:right w:val="none" w:sz="0" w:space="0" w:color="auto"/>
                      </w:divBdr>
                    </w:div>
                  </w:divsChild>
                </w:div>
                <w:div w:id="178084640">
                  <w:marLeft w:val="0"/>
                  <w:marRight w:val="0"/>
                  <w:marTop w:val="0"/>
                  <w:marBottom w:val="0"/>
                  <w:divBdr>
                    <w:top w:val="none" w:sz="0" w:space="0" w:color="auto"/>
                    <w:left w:val="none" w:sz="0" w:space="0" w:color="auto"/>
                    <w:bottom w:val="none" w:sz="0" w:space="0" w:color="auto"/>
                    <w:right w:val="none" w:sz="0" w:space="0" w:color="auto"/>
                  </w:divBdr>
                  <w:divsChild>
                    <w:div w:id="480389824">
                      <w:marLeft w:val="0"/>
                      <w:marRight w:val="0"/>
                      <w:marTop w:val="0"/>
                      <w:marBottom w:val="0"/>
                      <w:divBdr>
                        <w:top w:val="none" w:sz="0" w:space="0" w:color="auto"/>
                        <w:left w:val="none" w:sz="0" w:space="0" w:color="auto"/>
                        <w:bottom w:val="none" w:sz="0" w:space="0" w:color="auto"/>
                        <w:right w:val="none" w:sz="0" w:space="0" w:color="auto"/>
                      </w:divBdr>
                    </w:div>
                  </w:divsChild>
                </w:div>
                <w:div w:id="2122723624">
                  <w:marLeft w:val="0"/>
                  <w:marRight w:val="0"/>
                  <w:marTop w:val="0"/>
                  <w:marBottom w:val="0"/>
                  <w:divBdr>
                    <w:top w:val="none" w:sz="0" w:space="0" w:color="auto"/>
                    <w:left w:val="none" w:sz="0" w:space="0" w:color="auto"/>
                    <w:bottom w:val="none" w:sz="0" w:space="0" w:color="auto"/>
                    <w:right w:val="none" w:sz="0" w:space="0" w:color="auto"/>
                  </w:divBdr>
                  <w:divsChild>
                    <w:div w:id="109512287">
                      <w:marLeft w:val="0"/>
                      <w:marRight w:val="0"/>
                      <w:marTop w:val="0"/>
                      <w:marBottom w:val="0"/>
                      <w:divBdr>
                        <w:top w:val="none" w:sz="0" w:space="0" w:color="auto"/>
                        <w:left w:val="none" w:sz="0" w:space="0" w:color="auto"/>
                        <w:bottom w:val="none" w:sz="0" w:space="0" w:color="auto"/>
                        <w:right w:val="none" w:sz="0" w:space="0" w:color="auto"/>
                      </w:divBdr>
                    </w:div>
                  </w:divsChild>
                </w:div>
                <w:div w:id="1623657402">
                  <w:marLeft w:val="0"/>
                  <w:marRight w:val="0"/>
                  <w:marTop w:val="0"/>
                  <w:marBottom w:val="0"/>
                  <w:divBdr>
                    <w:top w:val="none" w:sz="0" w:space="0" w:color="auto"/>
                    <w:left w:val="none" w:sz="0" w:space="0" w:color="auto"/>
                    <w:bottom w:val="none" w:sz="0" w:space="0" w:color="auto"/>
                    <w:right w:val="none" w:sz="0" w:space="0" w:color="auto"/>
                  </w:divBdr>
                  <w:divsChild>
                    <w:div w:id="1838614768">
                      <w:marLeft w:val="0"/>
                      <w:marRight w:val="0"/>
                      <w:marTop w:val="0"/>
                      <w:marBottom w:val="0"/>
                      <w:divBdr>
                        <w:top w:val="none" w:sz="0" w:space="0" w:color="auto"/>
                        <w:left w:val="none" w:sz="0" w:space="0" w:color="auto"/>
                        <w:bottom w:val="none" w:sz="0" w:space="0" w:color="auto"/>
                        <w:right w:val="none" w:sz="0" w:space="0" w:color="auto"/>
                      </w:divBdr>
                    </w:div>
                  </w:divsChild>
                </w:div>
                <w:div w:id="565264890">
                  <w:marLeft w:val="0"/>
                  <w:marRight w:val="0"/>
                  <w:marTop w:val="0"/>
                  <w:marBottom w:val="0"/>
                  <w:divBdr>
                    <w:top w:val="none" w:sz="0" w:space="0" w:color="auto"/>
                    <w:left w:val="none" w:sz="0" w:space="0" w:color="auto"/>
                    <w:bottom w:val="none" w:sz="0" w:space="0" w:color="auto"/>
                    <w:right w:val="none" w:sz="0" w:space="0" w:color="auto"/>
                  </w:divBdr>
                  <w:divsChild>
                    <w:div w:id="1939827220">
                      <w:marLeft w:val="0"/>
                      <w:marRight w:val="0"/>
                      <w:marTop w:val="0"/>
                      <w:marBottom w:val="0"/>
                      <w:divBdr>
                        <w:top w:val="none" w:sz="0" w:space="0" w:color="auto"/>
                        <w:left w:val="none" w:sz="0" w:space="0" w:color="auto"/>
                        <w:bottom w:val="none" w:sz="0" w:space="0" w:color="auto"/>
                        <w:right w:val="none" w:sz="0" w:space="0" w:color="auto"/>
                      </w:divBdr>
                    </w:div>
                  </w:divsChild>
                </w:div>
                <w:div w:id="1132558536">
                  <w:marLeft w:val="0"/>
                  <w:marRight w:val="0"/>
                  <w:marTop w:val="0"/>
                  <w:marBottom w:val="0"/>
                  <w:divBdr>
                    <w:top w:val="none" w:sz="0" w:space="0" w:color="auto"/>
                    <w:left w:val="none" w:sz="0" w:space="0" w:color="auto"/>
                    <w:bottom w:val="none" w:sz="0" w:space="0" w:color="auto"/>
                    <w:right w:val="none" w:sz="0" w:space="0" w:color="auto"/>
                  </w:divBdr>
                  <w:divsChild>
                    <w:div w:id="490677846">
                      <w:marLeft w:val="0"/>
                      <w:marRight w:val="0"/>
                      <w:marTop w:val="0"/>
                      <w:marBottom w:val="0"/>
                      <w:divBdr>
                        <w:top w:val="none" w:sz="0" w:space="0" w:color="auto"/>
                        <w:left w:val="none" w:sz="0" w:space="0" w:color="auto"/>
                        <w:bottom w:val="none" w:sz="0" w:space="0" w:color="auto"/>
                        <w:right w:val="none" w:sz="0" w:space="0" w:color="auto"/>
                      </w:divBdr>
                    </w:div>
                  </w:divsChild>
                </w:div>
                <w:div w:id="453446846">
                  <w:marLeft w:val="0"/>
                  <w:marRight w:val="0"/>
                  <w:marTop w:val="0"/>
                  <w:marBottom w:val="0"/>
                  <w:divBdr>
                    <w:top w:val="none" w:sz="0" w:space="0" w:color="auto"/>
                    <w:left w:val="none" w:sz="0" w:space="0" w:color="auto"/>
                    <w:bottom w:val="none" w:sz="0" w:space="0" w:color="auto"/>
                    <w:right w:val="none" w:sz="0" w:space="0" w:color="auto"/>
                  </w:divBdr>
                  <w:divsChild>
                    <w:div w:id="1285884886">
                      <w:marLeft w:val="0"/>
                      <w:marRight w:val="0"/>
                      <w:marTop w:val="0"/>
                      <w:marBottom w:val="0"/>
                      <w:divBdr>
                        <w:top w:val="none" w:sz="0" w:space="0" w:color="auto"/>
                        <w:left w:val="none" w:sz="0" w:space="0" w:color="auto"/>
                        <w:bottom w:val="none" w:sz="0" w:space="0" w:color="auto"/>
                        <w:right w:val="none" w:sz="0" w:space="0" w:color="auto"/>
                      </w:divBdr>
                    </w:div>
                  </w:divsChild>
                </w:div>
                <w:div w:id="1169563905">
                  <w:marLeft w:val="0"/>
                  <w:marRight w:val="0"/>
                  <w:marTop w:val="0"/>
                  <w:marBottom w:val="0"/>
                  <w:divBdr>
                    <w:top w:val="none" w:sz="0" w:space="0" w:color="auto"/>
                    <w:left w:val="none" w:sz="0" w:space="0" w:color="auto"/>
                    <w:bottom w:val="none" w:sz="0" w:space="0" w:color="auto"/>
                    <w:right w:val="none" w:sz="0" w:space="0" w:color="auto"/>
                  </w:divBdr>
                  <w:divsChild>
                    <w:div w:id="1534880524">
                      <w:marLeft w:val="0"/>
                      <w:marRight w:val="0"/>
                      <w:marTop w:val="0"/>
                      <w:marBottom w:val="0"/>
                      <w:divBdr>
                        <w:top w:val="none" w:sz="0" w:space="0" w:color="auto"/>
                        <w:left w:val="none" w:sz="0" w:space="0" w:color="auto"/>
                        <w:bottom w:val="none" w:sz="0" w:space="0" w:color="auto"/>
                        <w:right w:val="none" w:sz="0" w:space="0" w:color="auto"/>
                      </w:divBdr>
                    </w:div>
                  </w:divsChild>
                </w:div>
                <w:div w:id="581640147">
                  <w:marLeft w:val="0"/>
                  <w:marRight w:val="0"/>
                  <w:marTop w:val="0"/>
                  <w:marBottom w:val="0"/>
                  <w:divBdr>
                    <w:top w:val="none" w:sz="0" w:space="0" w:color="auto"/>
                    <w:left w:val="none" w:sz="0" w:space="0" w:color="auto"/>
                    <w:bottom w:val="none" w:sz="0" w:space="0" w:color="auto"/>
                    <w:right w:val="none" w:sz="0" w:space="0" w:color="auto"/>
                  </w:divBdr>
                  <w:divsChild>
                    <w:div w:id="940183077">
                      <w:marLeft w:val="0"/>
                      <w:marRight w:val="0"/>
                      <w:marTop w:val="0"/>
                      <w:marBottom w:val="0"/>
                      <w:divBdr>
                        <w:top w:val="none" w:sz="0" w:space="0" w:color="auto"/>
                        <w:left w:val="none" w:sz="0" w:space="0" w:color="auto"/>
                        <w:bottom w:val="none" w:sz="0" w:space="0" w:color="auto"/>
                        <w:right w:val="none" w:sz="0" w:space="0" w:color="auto"/>
                      </w:divBdr>
                    </w:div>
                  </w:divsChild>
                </w:div>
                <w:div w:id="621616728">
                  <w:marLeft w:val="0"/>
                  <w:marRight w:val="0"/>
                  <w:marTop w:val="0"/>
                  <w:marBottom w:val="0"/>
                  <w:divBdr>
                    <w:top w:val="none" w:sz="0" w:space="0" w:color="auto"/>
                    <w:left w:val="none" w:sz="0" w:space="0" w:color="auto"/>
                    <w:bottom w:val="none" w:sz="0" w:space="0" w:color="auto"/>
                    <w:right w:val="none" w:sz="0" w:space="0" w:color="auto"/>
                  </w:divBdr>
                  <w:divsChild>
                    <w:div w:id="1811289063">
                      <w:marLeft w:val="0"/>
                      <w:marRight w:val="0"/>
                      <w:marTop w:val="0"/>
                      <w:marBottom w:val="0"/>
                      <w:divBdr>
                        <w:top w:val="none" w:sz="0" w:space="0" w:color="auto"/>
                        <w:left w:val="none" w:sz="0" w:space="0" w:color="auto"/>
                        <w:bottom w:val="none" w:sz="0" w:space="0" w:color="auto"/>
                        <w:right w:val="none" w:sz="0" w:space="0" w:color="auto"/>
                      </w:divBdr>
                    </w:div>
                  </w:divsChild>
                </w:div>
                <w:div w:id="1976641271">
                  <w:marLeft w:val="0"/>
                  <w:marRight w:val="0"/>
                  <w:marTop w:val="0"/>
                  <w:marBottom w:val="0"/>
                  <w:divBdr>
                    <w:top w:val="none" w:sz="0" w:space="0" w:color="auto"/>
                    <w:left w:val="none" w:sz="0" w:space="0" w:color="auto"/>
                    <w:bottom w:val="none" w:sz="0" w:space="0" w:color="auto"/>
                    <w:right w:val="none" w:sz="0" w:space="0" w:color="auto"/>
                  </w:divBdr>
                  <w:divsChild>
                    <w:div w:id="772556968">
                      <w:marLeft w:val="0"/>
                      <w:marRight w:val="0"/>
                      <w:marTop w:val="0"/>
                      <w:marBottom w:val="0"/>
                      <w:divBdr>
                        <w:top w:val="none" w:sz="0" w:space="0" w:color="auto"/>
                        <w:left w:val="none" w:sz="0" w:space="0" w:color="auto"/>
                        <w:bottom w:val="none" w:sz="0" w:space="0" w:color="auto"/>
                        <w:right w:val="none" w:sz="0" w:space="0" w:color="auto"/>
                      </w:divBdr>
                    </w:div>
                  </w:divsChild>
                </w:div>
                <w:div w:id="1098716671">
                  <w:marLeft w:val="0"/>
                  <w:marRight w:val="0"/>
                  <w:marTop w:val="0"/>
                  <w:marBottom w:val="0"/>
                  <w:divBdr>
                    <w:top w:val="none" w:sz="0" w:space="0" w:color="auto"/>
                    <w:left w:val="none" w:sz="0" w:space="0" w:color="auto"/>
                    <w:bottom w:val="none" w:sz="0" w:space="0" w:color="auto"/>
                    <w:right w:val="none" w:sz="0" w:space="0" w:color="auto"/>
                  </w:divBdr>
                  <w:divsChild>
                    <w:div w:id="1849325298">
                      <w:marLeft w:val="0"/>
                      <w:marRight w:val="0"/>
                      <w:marTop w:val="0"/>
                      <w:marBottom w:val="0"/>
                      <w:divBdr>
                        <w:top w:val="none" w:sz="0" w:space="0" w:color="auto"/>
                        <w:left w:val="none" w:sz="0" w:space="0" w:color="auto"/>
                        <w:bottom w:val="none" w:sz="0" w:space="0" w:color="auto"/>
                        <w:right w:val="none" w:sz="0" w:space="0" w:color="auto"/>
                      </w:divBdr>
                    </w:div>
                  </w:divsChild>
                </w:div>
                <w:div w:id="198518306">
                  <w:marLeft w:val="0"/>
                  <w:marRight w:val="0"/>
                  <w:marTop w:val="0"/>
                  <w:marBottom w:val="0"/>
                  <w:divBdr>
                    <w:top w:val="none" w:sz="0" w:space="0" w:color="auto"/>
                    <w:left w:val="none" w:sz="0" w:space="0" w:color="auto"/>
                    <w:bottom w:val="none" w:sz="0" w:space="0" w:color="auto"/>
                    <w:right w:val="none" w:sz="0" w:space="0" w:color="auto"/>
                  </w:divBdr>
                  <w:divsChild>
                    <w:div w:id="1510146378">
                      <w:marLeft w:val="0"/>
                      <w:marRight w:val="0"/>
                      <w:marTop w:val="0"/>
                      <w:marBottom w:val="0"/>
                      <w:divBdr>
                        <w:top w:val="none" w:sz="0" w:space="0" w:color="auto"/>
                        <w:left w:val="none" w:sz="0" w:space="0" w:color="auto"/>
                        <w:bottom w:val="none" w:sz="0" w:space="0" w:color="auto"/>
                        <w:right w:val="none" w:sz="0" w:space="0" w:color="auto"/>
                      </w:divBdr>
                    </w:div>
                  </w:divsChild>
                </w:div>
                <w:div w:id="1367481760">
                  <w:marLeft w:val="0"/>
                  <w:marRight w:val="0"/>
                  <w:marTop w:val="0"/>
                  <w:marBottom w:val="0"/>
                  <w:divBdr>
                    <w:top w:val="none" w:sz="0" w:space="0" w:color="auto"/>
                    <w:left w:val="none" w:sz="0" w:space="0" w:color="auto"/>
                    <w:bottom w:val="none" w:sz="0" w:space="0" w:color="auto"/>
                    <w:right w:val="none" w:sz="0" w:space="0" w:color="auto"/>
                  </w:divBdr>
                  <w:divsChild>
                    <w:div w:id="1821386573">
                      <w:marLeft w:val="0"/>
                      <w:marRight w:val="0"/>
                      <w:marTop w:val="0"/>
                      <w:marBottom w:val="0"/>
                      <w:divBdr>
                        <w:top w:val="none" w:sz="0" w:space="0" w:color="auto"/>
                        <w:left w:val="none" w:sz="0" w:space="0" w:color="auto"/>
                        <w:bottom w:val="none" w:sz="0" w:space="0" w:color="auto"/>
                        <w:right w:val="none" w:sz="0" w:space="0" w:color="auto"/>
                      </w:divBdr>
                    </w:div>
                  </w:divsChild>
                </w:div>
                <w:div w:id="93984458">
                  <w:marLeft w:val="0"/>
                  <w:marRight w:val="0"/>
                  <w:marTop w:val="0"/>
                  <w:marBottom w:val="0"/>
                  <w:divBdr>
                    <w:top w:val="none" w:sz="0" w:space="0" w:color="auto"/>
                    <w:left w:val="none" w:sz="0" w:space="0" w:color="auto"/>
                    <w:bottom w:val="none" w:sz="0" w:space="0" w:color="auto"/>
                    <w:right w:val="none" w:sz="0" w:space="0" w:color="auto"/>
                  </w:divBdr>
                  <w:divsChild>
                    <w:div w:id="537935900">
                      <w:marLeft w:val="0"/>
                      <w:marRight w:val="0"/>
                      <w:marTop w:val="0"/>
                      <w:marBottom w:val="0"/>
                      <w:divBdr>
                        <w:top w:val="none" w:sz="0" w:space="0" w:color="auto"/>
                        <w:left w:val="none" w:sz="0" w:space="0" w:color="auto"/>
                        <w:bottom w:val="none" w:sz="0" w:space="0" w:color="auto"/>
                        <w:right w:val="none" w:sz="0" w:space="0" w:color="auto"/>
                      </w:divBdr>
                    </w:div>
                  </w:divsChild>
                </w:div>
                <w:div w:id="2122794916">
                  <w:marLeft w:val="0"/>
                  <w:marRight w:val="0"/>
                  <w:marTop w:val="0"/>
                  <w:marBottom w:val="0"/>
                  <w:divBdr>
                    <w:top w:val="none" w:sz="0" w:space="0" w:color="auto"/>
                    <w:left w:val="none" w:sz="0" w:space="0" w:color="auto"/>
                    <w:bottom w:val="none" w:sz="0" w:space="0" w:color="auto"/>
                    <w:right w:val="none" w:sz="0" w:space="0" w:color="auto"/>
                  </w:divBdr>
                  <w:divsChild>
                    <w:div w:id="1587032184">
                      <w:marLeft w:val="0"/>
                      <w:marRight w:val="0"/>
                      <w:marTop w:val="0"/>
                      <w:marBottom w:val="0"/>
                      <w:divBdr>
                        <w:top w:val="none" w:sz="0" w:space="0" w:color="auto"/>
                        <w:left w:val="none" w:sz="0" w:space="0" w:color="auto"/>
                        <w:bottom w:val="none" w:sz="0" w:space="0" w:color="auto"/>
                        <w:right w:val="none" w:sz="0" w:space="0" w:color="auto"/>
                      </w:divBdr>
                    </w:div>
                  </w:divsChild>
                </w:div>
                <w:div w:id="652441917">
                  <w:marLeft w:val="0"/>
                  <w:marRight w:val="0"/>
                  <w:marTop w:val="0"/>
                  <w:marBottom w:val="0"/>
                  <w:divBdr>
                    <w:top w:val="none" w:sz="0" w:space="0" w:color="auto"/>
                    <w:left w:val="none" w:sz="0" w:space="0" w:color="auto"/>
                    <w:bottom w:val="none" w:sz="0" w:space="0" w:color="auto"/>
                    <w:right w:val="none" w:sz="0" w:space="0" w:color="auto"/>
                  </w:divBdr>
                  <w:divsChild>
                    <w:div w:id="1893736201">
                      <w:marLeft w:val="0"/>
                      <w:marRight w:val="0"/>
                      <w:marTop w:val="0"/>
                      <w:marBottom w:val="0"/>
                      <w:divBdr>
                        <w:top w:val="none" w:sz="0" w:space="0" w:color="auto"/>
                        <w:left w:val="none" w:sz="0" w:space="0" w:color="auto"/>
                        <w:bottom w:val="none" w:sz="0" w:space="0" w:color="auto"/>
                        <w:right w:val="none" w:sz="0" w:space="0" w:color="auto"/>
                      </w:divBdr>
                    </w:div>
                  </w:divsChild>
                </w:div>
                <w:div w:id="941763502">
                  <w:marLeft w:val="0"/>
                  <w:marRight w:val="0"/>
                  <w:marTop w:val="0"/>
                  <w:marBottom w:val="0"/>
                  <w:divBdr>
                    <w:top w:val="none" w:sz="0" w:space="0" w:color="auto"/>
                    <w:left w:val="none" w:sz="0" w:space="0" w:color="auto"/>
                    <w:bottom w:val="none" w:sz="0" w:space="0" w:color="auto"/>
                    <w:right w:val="none" w:sz="0" w:space="0" w:color="auto"/>
                  </w:divBdr>
                  <w:divsChild>
                    <w:div w:id="1421415480">
                      <w:marLeft w:val="0"/>
                      <w:marRight w:val="0"/>
                      <w:marTop w:val="0"/>
                      <w:marBottom w:val="0"/>
                      <w:divBdr>
                        <w:top w:val="none" w:sz="0" w:space="0" w:color="auto"/>
                        <w:left w:val="none" w:sz="0" w:space="0" w:color="auto"/>
                        <w:bottom w:val="none" w:sz="0" w:space="0" w:color="auto"/>
                        <w:right w:val="none" w:sz="0" w:space="0" w:color="auto"/>
                      </w:divBdr>
                    </w:div>
                  </w:divsChild>
                </w:div>
                <w:div w:id="1928923055">
                  <w:marLeft w:val="0"/>
                  <w:marRight w:val="0"/>
                  <w:marTop w:val="0"/>
                  <w:marBottom w:val="0"/>
                  <w:divBdr>
                    <w:top w:val="none" w:sz="0" w:space="0" w:color="auto"/>
                    <w:left w:val="none" w:sz="0" w:space="0" w:color="auto"/>
                    <w:bottom w:val="none" w:sz="0" w:space="0" w:color="auto"/>
                    <w:right w:val="none" w:sz="0" w:space="0" w:color="auto"/>
                  </w:divBdr>
                  <w:divsChild>
                    <w:div w:id="1026057873">
                      <w:marLeft w:val="0"/>
                      <w:marRight w:val="0"/>
                      <w:marTop w:val="0"/>
                      <w:marBottom w:val="0"/>
                      <w:divBdr>
                        <w:top w:val="none" w:sz="0" w:space="0" w:color="auto"/>
                        <w:left w:val="none" w:sz="0" w:space="0" w:color="auto"/>
                        <w:bottom w:val="none" w:sz="0" w:space="0" w:color="auto"/>
                        <w:right w:val="none" w:sz="0" w:space="0" w:color="auto"/>
                      </w:divBdr>
                    </w:div>
                  </w:divsChild>
                </w:div>
                <w:div w:id="465050022">
                  <w:marLeft w:val="0"/>
                  <w:marRight w:val="0"/>
                  <w:marTop w:val="0"/>
                  <w:marBottom w:val="0"/>
                  <w:divBdr>
                    <w:top w:val="none" w:sz="0" w:space="0" w:color="auto"/>
                    <w:left w:val="none" w:sz="0" w:space="0" w:color="auto"/>
                    <w:bottom w:val="none" w:sz="0" w:space="0" w:color="auto"/>
                    <w:right w:val="none" w:sz="0" w:space="0" w:color="auto"/>
                  </w:divBdr>
                  <w:divsChild>
                    <w:div w:id="1392382701">
                      <w:marLeft w:val="0"/>
                      <w:marRight w:val="0"/>
                      <w:marTop w:val="0"/>
                      <w:marBottom w:val="0"/>
                      <w:divBdr>
                        <w:top w:val="none" w:sz="0" w:space="0" w:color="auto"/>
                        <w:left w:val="none" w:sz="0" w:space="0" w:color="auto"/>
                        <w:bottom w:val="none" w:sz="0" w:space="0" w:color="auto"/>
                        <w:right w:val="none" w:sz="0" w:space="0" w:color="auto"/>
                      </w:divBdr>
                    </w:div>
                  </w:divsChild>
                </w:div>
                <w:div w:id="1219129271">
                  <w:marLeft w:val="0"/>
                  <w:marRight w:val="0"/>
                  <w:marTop w:val="0"/>
                  <w:marBottom w:val="0"/>
                  <w:divBdr>
                    <w:top w:val="none" w:sz="0" w:space="0" w:color="auto"/>
                    <w:left w:val="none" w:sz="0" w:space="0" w:color="auto"/>
                    <w:bottom w:val="none" w:sz="0" w:space="0" w:color="auto"/>
                    <w:right w:val="none" w:sz="0" w:space="0" w:color="auto"/>
                  </w:divBdr>
                  <w:divsChild>
                    <w:div w:id="2126534123">
                      <w:marLeft w:val="0"/>
                      <w:marRight w:val="0"/>
                      <w:marTop w:val="0"/>
                      <w:marBottom w:val="0"/>
                      <w:divBdr>
                        <w:top w:val="none" w:sz="0" w:space="0" w:color="auto"/>
                        <w:left w:val="none" w:sz="0" w:space="0" w:color="auto"/>
                        <w:bottom w:val="none" w:sz="0" w:space="0" w:color="auto"/>
                        <w:right w:val="none" w:sz="0" w:space="0" w:color="auto"/>
                      </w:divBdr>
                    </w:div>
                  </w:divsChild>
                </w:div>
                <w:div w:id="1386634966">
                  <w:marLeft w:val="0"/>
                  <w:marRight w:val="0"/>
                  <w:marTop w:val="0"/>
                  <w:marBottom w:val="0"/>
                  <w:divBdr>
                    <w:top w:val="none" w:sz="0" w:space="0" w:color="auto"/>
                    <w:left w:val="none" w:sz="0" w:space="0" w:color="auto"/>
                    <w:bottom w:val="none" w:sz="0" w:space="0" w:color="auto"/>
                    <w:right w:val="none" w:sz="0" w:space="0" w:color="auto"/>
                  </w:divBdr>
                  <w:divsChild>
                    <w:div w:id="2072263563">
                      <w:marLeft w:val="0"/>
                      <w:marRight w:val="0"/>
                      <w:marTop w:val="0"/>
                      <w:marBottom w:val="0"/>
                      <w:divBdr>
                        <w:top w:val="none" w:sz="0" w:space="0" w:color="auto"/>
                        <w:left w:val="none" w:sz="0" w:space="0" w:color="auto"/>
                        <w:bottom w:val="none" w:sz="0" w:space="0" w:color="auto"/>
                        <w:right w:val="none" w:sz="0" w:space="0" w:color="auto"/>
                      </w:divBdr>
                    </w:div>
                  </w:divsChild>
                </w:div>
                <w:div w:id="1615751252">
                  <w:marLeft w:val="0"/>
                  <w:marRight w:val="0"/>
                  <w:marTop w:val="0"/>
                  <w:marBottom w:val="0"/>
                  <w:divBdr>
                    <w:top w:val="none" w:sz="0" w:space="0" w:color="auto"/>
                    <w:left w:val="none" w:sz="0" w:space="0" w:color="auto"/>
                    <w:bottom w:val="none" w:sz="0" w:space="0" w:color="auto"/>
                    <w:right w:val="none" w:sz="0" w:space="0" w:color="auto"/>
                  </w:divBdr>
                  <w:divsChild>
                    <w:div w:id="1452171256">
                      <w:marLeft w:val="0"/>
                      <w:marRight w:val="0"/>
                      <w:marTop w:val="0"/>
                      <w:marBottom w:val="0"/>
                      <w:divBdr>
                        <w:top w:val="none" w:sz="0" w:space="0" w:color="auto"/>
                        <w:left w:val="none" w:sz="0" w:space="0" w:color="auto"/>
                        <w:bottom w:val="none" w:sz="0" w:space="0" w:color="auto"/>
                        <w:right w:val="none" w:sz="0" w:space="0" w:color="auto"/>
                      </w:divBdr>
                    </w:div>
                  </w:divsChild>
                </w:div>
                <w:div w:id="982809265">
                  <w:marLeft w:val="0"/>
                  <w:marRight w:val="0"/>
                  <w:marTop w:val="0"/>
                  <w:marBottom w:val="0"/>
                  <w:divBdr>
                    <w:top w:val="none" w:sz="0" w:space="0" w:color="auto"/>
                    <w:left w:val="none" w:sz="0" w:space="0" w:color="auto"/>
                    <w:bottom w:val="none" w:sz="0" w:space="0" w:color="auto"/>
                    <w:right w:val="none" w:sz="0" w:space="0" w:color="auto"/>
                  </w:divBdr>
                  <w:divsChild>
                    <w:div w:id="110899048">
                      <w:marLeft w:val="0"/>
                      <w:marRight w:val="0"/>
                      <w:marTop w:val="0"/>
                      <w:marBottom w:val="0"/>
                      <w:divBdr>
                        <w:top w:val="none" w:sz="0" w:space="0" w:color="auto"/>
                        <w:left w:val="none" w:sz="0" w:space="0" w:color="auto"/>
                        <w:bottom w:val="none" w:sz="0" w:space="0" w:color="auto"/>
                        <w:right w:val="none" w:sz="0" w:space="0" w:color="auto"/>
                      </w:divBdr>
                    </w:div>
                  </w:divsChild>
                </w:div>
                <w:div w:id="1208882528">
                  <w:marLeft w:val="0"/>
                  <w:marRight w:val="0"/>
                  <w:marTop w:val="0"/>
                  <w:marBottom w:val="0"/>
                  <w:divBdr>
                    <w:top w:val="none" w:sz="0" w:space="0" w:color="auto"/>
                    <w:left w:val="none" w:sz="0" w:space="0" w:color="auto"/>
                    <w:bottom w:val="none" w:sz="0" w:space="0" w:color="auto"/>
                    <w:right w:val="none" w:sz="0" w:space="0" w:color="auto"/>
                  </w:divBdr>
                  <w:divsChild>
                    <w:div w:id="2135756329">
                      <w:marLeft w:val="0"/>
                      <w:marRight w:val="0"/>
                      <w:marTop w:val="0"/>
                      <w:marBottom w:val="0"/>
                      <w:divBdr>
                        <w:top w:val="none" w:sz="0" w:space="0" w:color="auto"/>
                        <w:left w:val="none" w:sz="0" w:space="0" w:color="auto"/>
                        <w:bottom w:val="none" w:sz="0" w:space="0" w:color="auto"/>
                        <w:right w:val="none" w:sz="0" w:space="0" w:color="auto"/>
                      </w:divBdr>
                    </w:div>
                  </w:divsChild>
                </w:div>
                <w:div w:id="568928442">
                  <w:marLeft w:val="0"/>
                  <w:marRight w:val="0"/>
                  <w:marTop w:val="0"/>
                  <w:marBottom w:val="0"/>
                  <w:divBdr>
                    <w:top w:val="none" w:sz="0" w:space="0" w:color="auto"/>
                    <w:left w:val="none" w:sz="0" w:space="0" w:color="auto"/>
                    <w:bottom w:val="none" w:sz="0" w:space="0" w:color="auto"/>
                    <w:right w:val="none" w:sz="0" w:space="0" w:color="auto"/>
                  </w:divBdr>
                  <w:divsChild>
                    <w:div w:id="310987512">
                      <w:marLeft w:val="0"/>
                      <w:marRight w:val="0"/>
                      <w:marTop w:val="0"/>
                      <w:marBottom w:val="0"/>
                      <w:divBdr>
                        <w:top w:val="none" w:sz="0" w:space="0" w:color="auto"/>
                        <w:left w:val="none" w:sz="0" w:space="0" w:color="auto"/>
                        <w:bottom w:val="none" w:sz="0" w:space="0" w:color="auto"/>
                        <w:right w:val="none" w:sz="0" w:space="0" w:color="auto"/>
                      </w:divBdr>
                    </w:div>
                  </w:divsChild>
                </w:div>
                <w:div w:id="1600336845">
                  <w:marLeft w:val="0"/>
                  <w:marRight w:val="0"/>
                  <w:marTop w:val="0"/>
                  <w:marBottom w:val="0"/>
                  <w:divBdr>
                    <w:top w:val="none" w:sz="0" w:space="0" w:color="auto"/>
                    <w:left w:val="none" w:sz="0" w:space="0" w:color="auto"/>
                    <w:bottom w:val="none" w:sz="0" w:space="0" w:color="auto"/>
                    <w:right w:val="none" w:sz="0" w:space="0" w:color="auto"/>
                  </w:divBdr>
                  <w:divsChild>
                    <w:div w:id="195512487">
                      <w:marLeft w:val="0"/>
                      <w:marRight w:val="0"/>
                      <w:marTop w:val="0"/>
                      <w:marBottom w:val="0"/>
                      <w:divBdr>
                        <w:top w:val="none" w:sz="0" w:space="0" w:color="auto"/>
                        <w:left w:val="none" w:sz="0" w:space="0" w:color="auto"/>
                        <w:bottom w:val="none" w:sz="0" w:space="0" w:color="auto"/>
                        <w:right w:val="none" w:sz="0" w:space="0" w:color="auto"/>
                      </w:divBdr>
                    </w:div>
                  </w:divsChild>
                </w:div>
                <w:div w:id="516581631">
                  <w:marLeft w:val="0"/>
                  <w:marRight w:val="0"/>
                  <w:marTop w:val="0"/>
                  <w:marBottom w:val="0"/>
                  <w:divBdr>
                    <w:top w:val="none" w:sz="0" w:space="0" w:color="auto"/>
                    <w:left w:val="none" w:sz="0" w:space="0" w:color="auto"/>
                    <w:bottom w:val="none" w:sz="0" w:space="0" w:color="auto"/>
                    <w:right w:val="none" w:sz="0" w:space="0" w:color="auto"/>
                  </w:divBdr>
                  <w:divsChild>
                    <w:div w:id="1291592607">
                      <w:marLeft w:val="0"/>
                      <w:marRight w:val="0"/>
                      <w:marTop w:val="0"/>
                      <w:marBottom w:val="0"/>
                      <w:divBdr>
                        <w:top w:val="none" w:sz="0" w:space="0" w:color="auto"/>
                        <w:left w:val="none" w:sz="0" w:space="0" w:color="auto"/>
                        <w:bottom w:val="none" w:sz="0" w:space="0" w:color="auto"/>
                        <w:right w:val="none" w:sz="0" w:space="0" w:color="auto"/>
                      </w:divBdr>
                    </w:div>
                  </w:divsChild>
                </w:div>
                <w:div w:id="463281909">
                  <w:marLeft w:val="0"/>
                  <w:marRight w:val="0"/>
                  <w:marTop w:val="0"/>
                  <w:marBottom w:val="0"/>
                  <w:divBdr>
                    <w:top w:val="none" w:sz="0" w:space="0" w:color="auto"/>
                    <w:left w:val="none" w:sz="0" w:space="0" w:color="auto"/>
                    <w:bottom w:val="none" w:sz="0" w:space="0" w:color="auto"/>
                    <w:right w:val="none" w:sz="0" w:space="0" w:color="auto"/>
                  </w:divBdr>
                  <w:divsChild>
                    <w:div w:id="364983294">
                      <w:marLeft w:val="0"/>
                      <w:marRight w:val="0"/>
                      <w:marTop w:val="0"/>
                      <w:marBottom w:val="0"/>
                      <w:divBdr>
                        <w:top w:val="none" w:sz="0" w:space="0" w:color="auto"/>
                        <w:left w:val="none" w:sz="0" w:space="0" w:color="auto"/>
                        <w:bottom w:val="none" w:sz="0" w:space="0" w:color="auto"/>
                        <w:right w:val="none" w:sz="0" w:space="0" w:color="auto"/>
                      </w:divBdr>
                    </w:div>
                  </w:divsChild>
                </w:div>
                <w:div w:id="1111389916">
                  <w:marLeft w:val="0"/>
                  <w:marRight w:val="0"/>
                  <w:marTop w:val="0"/>
                  <w:marBottom w:val="0"/>
                  <w:divBdr>
                    <w:top w:val="none" w:sz="0" w:space="0" w:color="auto"/>
                    <w:left w:val="none" w:sz="0" w:space="0" w:color="auto"/>
                    <w:bottom w:val="none" w:sz="0" w:space="0" w:color="auto"/>
                    <w:right w:val="none" w:sz="0" w:space="0" w:color="auto"/>
                  </w:divBdr>
                  <w:divsChild>
                    <w:div w:id="609552683">
                      <w:marLeft w:val="0"/>
                      <w:marRight w:val="0"/>
                      <w:marTop w:val="0"/>
                      <w:marBottom w:val="0"/>
                      <w:divBdr>
                        <w:top w:val="none" w:sz="0" w:space="0" w:color="auto"/>
                        <w:left w:val="none" w:sz="0" w:space="0" w:color="auto"/>
                        <w:bottom w:val="none" w:sz="0" w:space="0" w:color="auto"/>
                        <w:right w:val="none" w:sz="0" w:space="0" w:color="auto"/>
                      </w:divBdr>
                    </w:div>
                  </w:divsChild>
                </w:div>
                <w:div w:id="1166943050">
                  <w:marLeft w:val="0"/>
                  <w:marRight w:val="0"/>
                  <w:marTop w:val="0"/>
                  <w:marBottom w:val="0"/>
                  <w:divBdr>
                    <w:top w:val="none" w:sz="0" w:space="0" w:color="auto"/>
                    <w:left w:val="none" w:sz="0" w:space="0" w:color="auto"/>
                    <w:bottom w:val="none" w:sz="0" w:space="0" w:color="auto"/>
                    <w:right w:val="none" w:sz="0" w:space="0" w:color="auto"/>
                  </w:divBdr>
                  <w:divsChild>
                    <w:div w:id="228424047">
                      <w:marLeft w:val="0"/>
                      <w:marRight w:val="0"/>
                      <w:marTop w:val="0"/>
                      <w:marBottom w:val="0"/>
                      <w:divBdr>
                        <w:top w:val="none" w:sz="0" w:space="0" w:color="auto"/>
                        <w:left w:val="none" w:sz="0" w:space="0" w:color="auto"/>
                        <w:bottom w:val="none" w:sz="0" w:space="0" w:color="auto"/>
                        <w:right w:val="none" w:sz="0" w:space="0" w:color="auto"/>
                      </w:divBdr>
                    </w:div>
                  </w:divsChild>
                </w:div>
                <w:div w:id="1429347230">
                  <w:marLeft w:val="0"/>
                  <w:marRight w:val="0"/>
                  <w:marTop w:val="0"/>
                  <w:marBottom w:val="0"/>
                  <w:divBdr>
                    <w:top w:val="none" w:sz="0" w:space="0" w:color="auto"/>
                    <w:left w:val="none" w:sz="0" w:space="0" w:color="auto"/>
                    <w:bottom w:val="none" w:sz="0" w:space="0" w:color="auto"/>
                    <w:right w:val="none" w:sz="0" w:space="0" w:color="auto"/>
                  </w:divBdr>
                  <w:divsChild>
                    <w:div w:id="1893614352">
                      <w:marLeft w:val="0"/>
                      <w:marRight w:val="0"/>
                      <w:marTop w:val="0"/>
                      <w:marBottom w:val="0"/>
                      <w:divBdr>
                        <w:top w:val="none" w:sz="0" w:space="0" w:color="auto"/>
                        <w:left w:val="none" w:sz="0" w:space="0" w:color="auto"/>
                        <w:bottom w:val="none" w:sz="0" w:space="0" w:color="auto"/>
                        <w:right w:val="none" w:sz="0" w:space="0" w:color="auto"/>
                      </w:divBdr>
                    </w:div>
                  </w:divsChild>
                </w:div>
                <w:div w:id="1555502147">
                  <w:marLeft w:val="0"/>
                  <w:marRight w:val="0"/>
                  <w:marTop w:val="0"/>
                  <w:marBottom w:val="0"/>
                  <w:divBdr>
                    <w:top w:val="none" w:sz="0" w:space="0" w:color="auto"/>
                    <w:left w:val="none" w:sz="0" w:space="0" w:color="auto"/>
                    <w:bottom w:val="none" w:sz="0" w:space="0" w:color="auto"/>
                    <w:right w:val="none" w:sz="0" w:space="0" w:color="auto"/>
                  </w:divBdr>
                  <w:divsChild>
                    <w:div w:id="209922967">
                      <w:marLeft w:val="0"/>
                      <w:marRight w:val="0"/>
                      <w:marTop w:val="0"/>
                      <w:marBottom w:val="0"/>
                      <w:divBdr>
                        <w:top w:val="none" w:sz="0" w:space="0" w:color="auto"/>
                        <w:left w:val="none" w:sz="0" w:space="0" w:color="auto"/>
                        <w:bottom w:val="none" w:sz="0" w:space="0" w:color="auto"/>
                        <w:right w:val="none" w:sz="0" w:space="0" w:color="auto"/>
                      </w:divBdr>
                    </w:div>
                  </w:divsChild>
                </w:div>
                <w:div w:id="1596134023">
                  <w:marLeft w:val="0"/>
                  <w:marRight w:val="0"/>
                  <w:marTop w:val="0"/>
                  <w:marBottom w:val="0"/>
                  <w:divBdr>
                    <w:top w:val="none" w:sz="0" w:space="0" w:color="auto"/>
                    <w:left w:val="none" w:sz="0" w:space="0" w:color="auto"/>
                    <w:bottom w:val="none" w:sz="0" w:space="0" w:color="auto"/>
                    <w:right w:val="none" w:sz="0" w:space="0" w:color="auto"/>
                  </w:divBdr>
                  <w:divsChild>
                    <w:div w:id="1288387611">
                      <w:marLeft w:val="0"/>
                      <w:marRight w:val="0"/>
                      <w:marTop w:val="0"/>
                      <w:marBottom w:val="0"/>
                      <w:divBdr>
                        <w:top w:val="none" w:sz="0" w:space="0" w:color="auto"/>
                        <w:left w:val="none" w:sz="0" w:space="0" w:color="auto"/>
                        <w:bottom w:val="none" w:sz="0" w:space="0" w:color="auto"/>
                        <w:right w:val="none" w:sz="0" w:space="0" w:color="auto"/>
                      </w:divBdr>
                    </w:div>
                  </w:divsChild>
                </w:div>
                <w:div w:id="1823504293">
                  <w:marLeft w:val="0"/>
                  <w:marRight w:val="0"/>
                  <w:marTop w:val="0"/>
                  <w:marBottom w:val="0"/>
                  <w:divBdr>
                    <w:top w:val="none" w:sz="0" w:space="0" w:color="auto"/>
                    <w:left w:val="none" w:sz="0" w:space="0" w:color="auto"/>
                    <w:bottom w:val="none" w:sz="0" w:space="0" w:color="auto"/>
                    <w:right w:val="none" w:sz="0" w:space="0" w:color="auto"/>
                  </w:divBdr>
                  <w:divsChild>
                    <w:div w:id="1286811631">
                      <w:marLeft w:val="0"/>
                      <w:marRight w:val="0"/>
                      <w:marTop w:val="0"/>
                      <w:marBottom w:val="0"/>
                      <w:divBdr>
                        <w:top w:val="none" w:sz="0" w:space="0" w:color="auto"/>
                        <w:left w:val="none" w:sz="0" w:space="0" w:color="auto"/>
                        <w:bottom w:val="none" w:sz="0" w:space="0" w:color="auto"/>
                        <w:right w:val="none" w:sz="0" w:space="0" w:color="auto"/>
                      </w:divBdr>
                    </w:div>
                    <w:div w:id="2113428112">
                      <w:marLeft w:val="0"/>
                      <w:marRight w:val="0"/>
                      <w:marTop w:val="0"/>
                      <w:marBottom w:val="0"/>
                      <w:divBdr>
                        <w:top w:val="none" w:sz="0" w:space="0" w:color="auto"/>
                        <w:left w:val="none" w:sz="0" w:space="0" w:color="auto"/>
                        <w:bottom w:val="none" w:sz="0" w:space="0" w:color="auto"/>
                        <w:right w:val="none" w:sz="0" w:space="0" w:color="auto"/>
                      </w:divBdr>
                    </w:div>
                  </w:divsChild>
                </w:div>
                <w:div w:id="2145927531">
                  <w:marLeft w:val="0"/>
                  <w:marRight w:val="0"/>
                  <w:marTop w:val="0"/>
                  <w:marBottom w:val="0"/>
                  <w:divBdr>
                    <w:top w:val="none" w:sz="0" w:space="0" w:color="auto"/>
                    <w:left w:val="none" w:sz="0" w:space="0" w:color="auto"/>
                    <w:bottom w:val="none" w:sz="0" w:space="0" w:color="auto"/>
                    <w:right w:val="none" w:sz="0" w:space="0" w:color="auto"/>
                  </w:divBdr>
                  <w:divsChild>
                    <w:div w:id="296300083">
                      <w:marLeft w:val="0"/>
                      <w:marRight w:val="0"/>
                      <w:marTop w:val="0"/>
                      <w:marBottom w:val="0"/>
                      <w:divBdr>
                        <w:top w:val="none" w:sz="0" w:space="0" w:color="auto"/>
                        <w:left w:val="none" w:sz="0" w:space="0" w:color="auto"/>
                        <w:bottom w:val="none" w:sz="0" w:space="0" w:color="auto"/>
                        <w:right w:val="none" w:sz="0" w:space="0" w:color="auto"/>
                      </w:divBdr>
                    </w:div>
                  </w:divsChild>
                </w:div>
                <w:div w:id="1440028029">
                  <w:marLeft w:val="0"/>
                  <w:marRight w:val="0"/>
                  <w:marTop w:val="0"/>
                  <w:marBottom w:val="0"/>
                  <w:divBdr>
                    <w:top w:val="none" w:sz="0" w:space="0" w:color="auto"/>
                    <w:left w:val="none" w:sz="0" w:space="0" w:color="auto"/>
                    <w:bottom w:val="none" w:sz="0" w:space="0" w:color="auto"/>
                    <w:right w:val="none" w:sz="0" w:space="0" w:color="auto"/>
                  </w:divBdr>
                  <w:divsChild>
                    <w:div w:id="1004239109">
                      <w:marLeft w:val="0"/>
                      <w:marRight w:val="0"/>
                      <w:marTop w:val="0"/>
                      <w:marBottom w:val="0"/>
                      <w:divBdr>
                        <w:top w:val="none" w:sz="0" w:space="0" w:color="auto"/>
                        <w:left w:val="none" w:sz="0" w:space="0" w:color="auto"/>
                        <w:bottom w:val="none" w:sz="0" w:space="0" w:color="auto"/>
                        <w:right w:val="none" w:sz="0" w:space="0" w:color="auto"/>
                      </w:divBdr>
                    </w:div>
                  </w:divsChild>
                </w:div>
                <w:div w:id="1625381746">
                  <w:marLeft w:val="0"/>
                  <w:marRight w:val="0"/>
                  <w:marTop w:val="0"/>
                  <w:marBottom w:val="0"/>
                  <w:divBdr>
                    <w:top w:val="none" w:sz="0" w:space="0" w:color="auto"/>
                    <w:left w:val="none" w:sz="0" w:space="0" w:color="auto"/>
                    <w:bottom w:val="none" w:sz="0" w:space="0" w:color="auto"/>
                    <w:right w:val="none" w:sz="0" w:space="0" w:color="auto"/>
                  </w:divBdr>
                  <w:divsChild>
                    <w:div w:id="1969503886">
                      <w:marLeft w:val="0"/>
                      <w:marRight w:val="0"/>
                      <w:marTop w:val="0"/>
                      <w:marBottom w:val="0"/>
                      <w:divBdr>
                        <w:top w:val="none" w:sz="0" w:space="0" w:color="auto"/>
                        <w:left w:val="none" w:sz="0" w:space="0" w:color="auto"/>
                        <w:bottom w:val="none" w:sz="0" w:space="0" w:color="auto"/>
                        <w:right w:val="none" w:sz="0" w:space="0" w:color="auto"/>
                      </w:divBdr>
                    </w:div>
                  </w:divsChild>
                </w:div>
                <w:div w:id="1318220972">
                  <w:marLeft w:val="0"/>
                  <w:marRight w:val="0"/>
                  <w:marTop w:val="0"/>
                  <w:marBottom w:val="0"/>
                  <w:divBdr>
                    <w:top w:val="none" w:sz="0" w:space="0" w:color="auto"/>
                    <w:left w:val="none" w:sz="0" w:space="0" w:color="auto"/>
                    <w:bottom w:val="none" w:sz="0" w:space="0" w:color="auto"/>
                    <w:right w:val="none" w:sz="0" w:space="0" w:color="auto"/>
                  </w:divBdr>
                  <w:divsChild>
                    <w:div w:id="1296642781">
                      <w:marLeft w:val="0"/>
                      <w:marRight w:val="0"/>
                      <w:marTop w:val="0"/>
                      <w:marBottom w:val="0"/>
                      <w:divBdr>
                        <w:top w:val="none" w:sz="0" w:space="0" w:color="auto"/>
                        <w:left w:val="none" w:sz="0" w:space="0" w:color="auto"/>
                        <w:bottom w:val="none" w:sz="0" w:space="0" w:color="auto"/>
                        <w:right w:val="none" w:sz="0" w:space="0" w:color="auto"/>
                      </w:divBdr>
                    </w:div>
                  </w:divsChild>
                </w:div>
                <w:div w:id="1738623171">
                  <w:marLeft w:val="0"/>
                  <w:marRight w:val="0"/>
                  <w:marTop w:val="0"/>
                  <w:marBottom w:val="0"/>
                  <w:divBdr>
                    <w:top w:val="none" w:sz="0" w:space="0" w:color="auto"/>
                    <w:left w:val="none" w:sz="0" w:space="0" w:color="auto"/>
                    <w:bottom w:val="none" w:sz="0" w:space="0" w:color="auto"/>
                    <w:right w:val="none" w:sz="0" w:space="0" w:color="auto"/>
                  </w:divBdr>
                  <w:divsChild>
                    <w:div w:id="542063079">
                      <w:marLeft w:val="0"/>
                      <w:marRight w:val="0"/>
                      <w:marTop w:val="0"/>
                      <w:marBottom w:val="0"/>
                      <w:divBdr>
                        <w:top w:val="none" w:sz="0" w:space="0" w:color="auto"/>
                        <w:left w:val="none" w:sz="0" w:space="0" w:color="auto"/>
                        <w:bottom w:val="none" w:sz="0" w:space="0" w:color="auto"/>
                        <w:right w:val="none" w:sz="0" w:space="0" w:color="auto"/>
                      </w:divBdr>
                    </w:div>
                  </w:divsChild>
                </w:div>
                <w:div w:id="585961007">
                  <w:marLeft w:val="0"/>
                  <w:marRight w:val="0"/>
                  <w:marTop w:val="0"/>
                  <w:marBottom w:val="0"/>
                  <w:divBdr>
                    <w:top w:val="none" w:sz="0" w:space="0" w:color="auto"/>
                    <w:left w:val="none" w:sz="0" w:space="0" w:color="auto"/>
                    <w:bottom w:val="none" w:sz="0" w:space="0" w:color="auto"/>
                    <w:right w:val="none" w:sz="0" w:space="0" w:color="auto"/>
                  </w:divBdr>
                  <w:divsChild>
                    <w:div w:id="245458839">
                      <w:marLeft w:val="0"/>
                      <w:marRight w:val="0"/>
                      <w:marTop w:val="0"/>
                      <w:marBottom w:val="0"/>
                      <w:divBdr>
                        <w:top w:val="none" w:sz="0" w:space="0" w:color="auto"/>
                        <w:left w:val="none" w:sz="0" w:space="0" w:color="auto"/>
                        <w:bottom w:val="none" w:sz="0" w:space="0" w:color="auto"/>
                        <w:right w:val="none" w:sz="0" w:space="0" w:color="auto"/>
                      </w:divBdr>
                    </w:div>
                  </w:divsChild>
                </w:div>
                <w:div w:id="690183211">
                  <w:marLeft w:val="0"/>
                  <w:marRight w:val="0"/>
                  <w:marTop w:val="0"/>
                  <w:marBottom w:val="0"/>
                  <w:divBdr>
                    <w:top w:val="none" w:sz="0" w:space="0" w:color="auto"/>
                    <w:left w:val="none" w:sz="0" w:space="0" w:color="auto"/>
                    <w:bottom w:val="none" w:sz="0" w:space="0" w:color="auto"/>
                    <w:right w:val="none" w:sz="0" w:space="0" w:color="auto"/>
                  </w:divBdr>
                  <w:divsChild>
                    <w:div w:id="1060667068">
                      <w:marLeft w:val="0"/>
                      <w:marRight w:val="0"/>
                      <w:marTop w:val="0"/>
                      <w:marBottom w:val="0"/>
                      <w:divBdr>
                        <w:top w:val="none" w:sz="0" w:space="0" w:color="auto"/>
                        <w:left w:val="none" w:sz="0" w:space="0" w:color="auto"/>
                        <w:bottom w:val="none" w:sz="0" w:space="0" w:color="auto"/>
                        <w:right w:val="none" w:sz="0" w:space="0" w:color="auto"/>
                      </w:divBdr>
                    </w:div>
                  </w:divsChild>
                </w:div>
                <w:div w:id="1748451532">
                  <w:marLeft w:val="0"/>
                  <w:marRight w:val="0"/>
                  <w:marTop w:val="0"/>
                  <w:marBottom w:val="0"/>
                  <w:divBdr>
                    <w:top w:val="none" w:sz="0" w:space="0" w:color="auto"/>
                    <w:left w:val="none" w:sz="0" w:space="0" w:color="auto"/>
                    <w:bottom w:val="none" w:sz="0" w:space="0" w:color="auto"/>
                    <w:right w:val="none" w:sz="0" w:space="0" w:color="auto"/>
                  </w:divBdr>
                  <w:divsChild>
                    <w:div w:id="317809600">
                      <w:marLeft w:val="0"/>
                      <w:marRight w:val="0"/>
                      <w:marTop w:val="0"/>
                      <w:marBottom w:val="0"/>
                      <w:divBdr>
                        <w:top w:val="none" w:sz="0" w:space="0" w:color="auto"/>
                        <w:left w:val="none" w:sz="0" w:space="0" w:color="auto"/>
                        <w:bottom w:val="none" w:sz="0" w:space="0" w:color="auto"/>
                        <w:right w:val="none" w:sz="0" w:space="0" w:color="auto"/>
                      </w:divBdr>
                    </w:div>
                  </w:divsChild>
                </w:div>
                <w:div w:id="842209577">
                  <w:marLeft w:val="0"/>
                  <w:marRight w:val="0"/>
                  <w:marTop w:val="0"/>
                  <w:marBottom w:val="0"/>
                  <w:divBdr>
                    <w:top w:val="none" w:sz="0" w:space="0" w:color="auto"/>
                    <w:left w:val="none" w:sz="0" w:space="0" w:color="auto"/>
                    <w:bottom w:val="none" w:sz="0" w:space="0" w:color="auto"/>
                    <w:right w:val="none" w:sz="0" w:space="0" w:color="auto"/>
                  </w:divBdr>
                  <w:divsChild>
                    <w:div w:id="1783959911">
                      <w:marLeft w:val="0"/>
                      <w:marRight w:val="0"/>
                      <w:marTop w:val="0"/>
                      <w:marBottom w:val="0"/>
                      <w:divBdr>
                        <w:top w:val="none" w:sz="0" w:space="0" w:color="auto"/>
                        <w:left w:val="none" w:sz="0" w:space="0" w:color="auto"/>
                        <w:bottom w:val="none" w:sz="0" w:space="0" w:color="auto"/>
                        <w:right w:val="none" w:sz="0" w:space="0" w:color="auto"/>
                      </w:divBdr>
                    </w:div>
                  </w:divsChild>
                </w:div>
                <w:div w:id="1963263292">
                  <w:marLeft w:val="0"/>
                  <w:marRight w:val="0"/>
                  <w:marTop w:val="0"/>
                  <w:marBottom w:val="0"/>
                  <w:divBdr>
                    <w:top w:val="none" w:sz="0" w:space="0" w:color="auto"/>
                    <w:left w:val="none" w:sz="0" w:space="0" w:color="auto"/>
                    <w:bottom w:val="none" w:sz="0" w:space="0" w:color="auto"/>
                    <w:right w:val="none" w:sz="0" w:space="0" w:color="auto"/>
                  </w:divBdr>
                  <w:divsChild>
                    <w:div w:id="1241596011">
                      <w:marLeft w:val="0"/>
                      <w:marRight w:val="0"/>
                      <w:marTop w:val="0"/>
                      <w:marBottom w:val="0"/>
                      <w:divBdr>
                        <w:top w:val="none" w:sz="0" w:space="0" w:color="auto"/>
                        <w:left w:val="none" w:sz="0" w:space="0" w:color="auto"/>
                        <w:bottom w:val="none" w:sz="0" w:space="0" w:color="auto"/>
                        <w:right w:val="none" w:sz="0" w:space="0" w:color="auto"/>
                      </w:divBdr>
                    </w:div>
                  </w:divsChild>
                </w:div>
                <w:div w:id="1870144736">
                  <w:marLeft w:val="0"/>
                  <w:marRight w:val="0"/>
                  <w:marTop w:val="0"/>
                  <w:marBottom w:val="0"/>
                  <w:divBdr>
                    <w:top w:val="none" w:sz="0" w:space="0" w:color="auto"/>
                    <w:left w:val="none" w:sz="0" w:space="0" w:color="auto"/>
                    <w:bottom w:val="none" w:sz="0" w:space="0" w:color="auto"/>
                    <w:right w:val="none" w:sz="0" w:space="0" w:color="auto"/>
                  </w:divBdr>
                  <w:divsChild>
                    <w:div w:id="1418819495">
                      <w:marLeft w:val="0"/>
                      <w:marRight w:val="0"/>
                      <w:marTop w:val="0"/>
                      <w:marBottom w:val="0"/>
                      <w:divBdr>
                        <w:top w:val="none" w:sz="0" w:space="0" w:color="auto"/>
                        <w:left w:val="none" w:sz="0" w:space="0" w:color="auto"/>
                        <w:bottom w:val="none" w:sz="0" w:space="0" w:color="auto"/>
                        <w:right w:val="none" w:sz="0" w:space="0" w:color="auto"/>
                      </w:divBdr>
                    </w:div>
                  </w:divsChild>
                </w:div>
                <w:div w:id="672075260">
                  <w:marLeft w:val="0"/>
                  <w:marRight w:val="0"/>
                  <w:marTop w:val="0"/>
                  <w:marBottom w:val="0"/>
                  <w:divBdr>
                    <w:top w:val="none" w:sz="0" w:space="0" w:color="auto"/>
                    <w:left w:val="none" w:sz="0" w:space="0" w:color="auto"/>
                    <w:bottom w:val="none" w:sz="0" w:space="0" w:color="auto"/>
                    <w:right w:val="none" w:sz="0" w:space="0" w:color="auto"/>
                  </w:divBdr>
                  <w:divsChild>
                    <w:div w:id="1029912097">
                      <w:marLeft w:val="0"/>
                      <w:marRight w:val="0"/>
                      <w:marTop w:val="0"/>
                      <w:marBottom w:val="0"/>
                      <w:divBdr>
                        <w:top w:val="none" w:sz="0" w:space="0" w:color="auto"/>
                        <w:left w:val="none" w:sz="0" w:space="0" w:color="auto"/>
                        <w:bottom w:val="none" w:sz="0" w:space="0" w:color="auto"/>
                        <w:right w:val="none" w:sz="0" w:space="0" w:color="auto"/>
                      </w:divBdr>
                    </w:div>
                  </w:divsChild>
                </w:div>
                <w:div w:id="795678839">
                  <w:marLeft w:val="0"/>
                  <w:marRight w:val="0"/>
                  <w:marTop w:val="0"/>
                  <w:marBottom w:val="0"/>
                  <w:divBdr>
                    <w:top w:val="none" w:sz="0" w:space="0" w:color="auto"/>
                    <w:left w:val="none" w:sz="0" w:space="0" w:color="auto"/>
                    <w:bottom w:val="none" w:sz="0" w:space="0" w:color="auto"/>
                    <w:right w:val="none" w:sz="0" w:space="0" w:color="auto"/>
                  </w:divBdr>
                  <w:divsChild>
                    <w:div w:id="454372970">
                      <w:marLeft w:val="0"/>
                      <w:marRight w:val="0"/>
                      <w:marTop w:val="0"/>
                      <w:marBottom w:val="0"/>
                      <w:divBdr>
                        <w:top w:val="none" w:sz="0" w:space="0" w:color="auto"/>
                        <w:left w:val="none" w:sz="0" w:space="0" w:color="auto"/>
                        <w:bottom w:val="none" w:sz="0" w:space="0" w:color="auto"/>
                        <w:right w:val="none" w:sz="0" w:space="0" w:color="auto"/>
                      </w:divBdr>
                    </w:div>
                  </w:divsChild>
                </w:div>
                <w:div w:id="715549735">
                  <w:marLeft w:val="0"/>
                  <w:marRight w:val="0"/>
                  <w:marTop w:val="0"/>
                  <w:marBottom w:val="0"/>
                  <w:divBdr>
                    <w:top w:val="none" w:sz="0" w:space="0" w:color="auto"/>
                    <w:left w:val="none" w:sz="0" w:space="0" w:color="auto"/>
                    <w:bottom w:val="none" w:sz="0" w:space="0" w:color="auto"/>
                    <w:right w:val="none" w:sz="0" w:space="0" w:color="auto"/>
                  </w:divBdr>
                  <w:divsChild>
                    <w:div w:id="533810756">
                      <w:marLeft w:val="0"/>
                      <w:marRight w:val="0"/>
                      <w:marTop w:val="0"/>
                      <w:marBottom w:val="0"/>
                      <w:divBdr>
                        <w:top w:val="none" w:sz="0" w:space="0" w:color="auto"/>
                        <w:left w:val="none" w:sz="0" w:space="0" w:color="auto"/>
                        <w:bottom w:val="none" w:sz="0" w:space="0" w:color="auto"/>
                        <w:right w:val="none" w:sz="0" w:space="0" w:color="auto"/>
                      </w:divBdr>
                    </w:div>
                  </w:divsChild>
                </w:div>
                <w:div w:id="243951822">
                  <w:marLeft w:val="0"/>
                  <w:marRight w:val="0"/>
                  <w:marTop w:val="0"/>
                  <w:marBottom w:val="0"/>
                  <w:divBdr>
                    <w:top w:val="none" w:sz="0" w:space="0" w:color="auto"/>
                    <w:left w:val="none" w:sz="0" w:space="0" w:color="auto"/>
                    <w:bottom w:val="none" w:sz="0" w:space="0" w:color="auto"/>
                    <w:right w:val="none" w:sz="0" w:space="0" w:color="auto"/>
                  </w:divBdr>
                  <w:divsChild>
                    <w:div w:id="738207910">
                      <w:marLeft w:val="0"/>
                      <w:marRight w:val="0"/>
                      <w:marTop w:val="0"/>
                      <w:marBottom w:val="0"/>
                      <w:divBdr>
                        <w:top w:val="none" w:sz="0" w:space="0" w:color="auto"/>
                        <w:left w:val="none" w:sz="0" w:space="0" w:color="auto"/>
                        <w:bottom w:val="none" w:sz="0" w:space="0" w:color="auto"/>
                        <w:right w:val="none" w:sz="0" w:space="0" w:color="auto"/>
                      </w:divBdr>
                    </w:div>
                  </w:divsChild>
                </w:div>
                <w:div w:id="243802717">
                  <w:marLeft w:val="0"/>
                  <w:marRight w:val="0"/>
                  <w:marTop w:val="0"/>
                  <w:marBottom w:val="0"/>
                  <w:divBdr>
                    <w:top w:val="none" w:sz="0" w:space="0" w:color="auto"/>
                    <w:left w:val="none" w:sz="0" w:space="0" w:color="auto"/>
                    <w:bottom w:val="none" w:sz="0" w:space="0" w:color="auto"/>
                    <w:right w:val="none" w:sz="0" w:space="0" w:color="auto"/>
                  </w:divBdr>
                  <w:divsChild>
                    <w:div w:id="1124927642">
                      <w:marLeft w:val="0"/>
                      <w:marRight w:val="0"/>
                      <w:marTop w:val="0"/>
                      <w:marBottom w:val="0"/>
                      <w:divBdr>
                        <w:top w:val="none" w:sz="0" w:space="0" w:color="auto"/>
                        <w:left w:val="none" w:sz="0" w:space="0" w:color="auto"/>
                        <w:bottom w:val="none" w:sz="0" w:space="0" w:color="auto"/>
                        <w:right w:val="none" w:sz="0" w:space="0" w:color="auto"/>
                      </w:divBdr>
                    </w:div>
                  </w:divsChild>
                </w:div>
                <w:div w:id="93406300">
                  <w:marLeft w:val="0"/>
                  <w:marRight w:val="0"/>
                  <w:marTop w:val="0"/>
                  <w:marBottom w:val="0"/>
                  <w:divBdr>
                    <w:top w:val="none" w:sz="0" w:space="0" w:color="auto"/>
                    <w:left w:val="none" w:sz="0" w:space="0" w:color="auto"/>
                    <w:bottom w:val="none" w:sz="0" w:space="0" w:color="auto"/>
                    <w:right w:val="none" w:sz="0" w:space="0" w:color="auto"/>
                  </w:divBdr>
                  <w:divsChild>
                    <w:div w:id="1694305501">
                      <w:marLeft w:val="0"/>
                      <w:marRight w:val="0"/>
                      <w:marTop w:val="0"/>
                      <w:marBottom w:val="0"/>
                      <w:divBdr>
                        <w:top w:val="none" w:sz="0" w:space="0" w:color="auto"/>
                        <w:left w:val="none" w:sz="0" w:space="0" w:color="auto"/>
                        <w:bottom w:val="none" w:sz="0" w:space="0" w:color="auto"/>
                        <w:right w:val="none" w:sz="0" w:space="0" w:color="auto"/>
                      </w:divBdr>
                    </w:div>
                  </w:divsChild>
                </w:div>
                <w:div w:id="1610435194">
                  <w:marLeft w:val="0"/>
                  <w:marRight w:val="0"/>
                  <w:marTop w:val="0"/>
                  <w:marBottom w:val="0"/>
                  <w:divBdr>
                    <w:top w:val="none" w:sz="0" w:space="0" w:color="auto"/>
                    <w:left w:val="none" w:sz="0" w:space="0" w:color="auto"/>
                    <w:bottom w:val="none" w:sz="0" w:space="0" w:color="auto"/>
                    <w:right w:val="none" w:sz="0" w:space="0" w:color="auto"/>
                  </w:divBdr>
                  <w:divsChild>
                    <w:div w:id="730885914">
                      <w:marLeft w:val="0"/>
                      <w:marRight w:val="0"/>
                      <w:marTop w:val="0"/>
                      <w:marBottom w:val="0"/>
                      <w:divBdr>
                        <w:top w:val="none" w:sz="0" w:space="0" w:color="auto"/>
                        <w:left w:val="none" w:sz="0" w:space="0" w:color="auto"/>
                        <w:bottom w:val="none" w:sz="0" w:space="0" w:color="auto"/>
                        <w:right w:val="none" w:sz="0" w:space="0" w:color="auto"/>
                      </w:divBdr>
                    </w:div>
                  </w:divsChild>
                </w:div>
                <w:div w:id="1466433605">
                  <w:marLeft w:val="0"/>
                  <w:marRight w:val="0"/>
                  <w:marTop w:val="0"/>
                  <w:marBottom w:val="0"/>
                  <w:divBdr>
                    <w:top w:val="none" w:sz="0" w:space="0" w:color="auto"/>
                    <w:left w:val="none" w:sz="0" w:space="0" w:color="auto"/>
                    <w:bottom w:val="none" w:sz="0" w:space="0" w:color="auto"/>
                    <w:right w:val="none" w:sz="0" w:space="0" w:color="auto"/>
                  </w:divBdr>
                  <w:divsChild>
                    <w:div w:id="1010834439">
                      <w:marLeft w:val="0"/>
                      <w:marRight w:val="0"/>
                      <w:marTop w:val="0"/>
                      <w:marBottom w:val="0"/>
                      <w:divBdr>
                        <w:top w:val="none" w:sz="0" w:space="0" w:color="auto"/>
                        <w:left w:val="none" w:sz="0" w:space="0" w:color="auto"/>
                        <w:bottom w:val="none" w:sz="0" w:space="0" w:color="auto"/>
                        <w:right w:val="none" w:sz="0" w:space="0" w:color="auto"/>
                      </w:divBdr>
                    </w:div>
                  </w:divsChild>
                </w:div>
                <w:div w:id="115224017">
                  <w:marLeft w:val="0"/>
                  <w:marRight w:val="0"/>
                  <w:marTop w:val="0"/>
                  <w:marBottom w:val="0"/>
                  <w:divBdr>
                    <w:top w:val="none" w:sz="0" w:space="0" w:color="auto"/>
                    <w:left w:val="none" w:sz="0" w:space="0" w:color="auto"/>
                    <w:bottom w:val="none" w:sz="0" w:space="0" w:color="auto"/>
                    <w:right w:val="none" w:sz="0" w:space="0" w:color="auto"/>
                  </w:divBdr>
                  <w:divsChild>
                    <w:div w:id="1307855420">
                      <w:marLeft w:val="0"/>
                      <w:marRight w:val="0"/>
                      <w:marTop w:val="0"/>
                      <w:marBottom w:val="0"/>
                      <w:divBdr>
                        <w:top w:val="none" w:sz="0" w:space="0" w:color="auto"/>
                        <w:left w:val="none" w:sz="0" w:space="0" w:color="auto"/>
                        <w:bottom w:val="none" w:sz="0" w:space="0" w:color="auto"/>
                        <w:right w:val="none" w:sz="0" w:space="0" w:color="auto"/>
                      </w:divBdr>
                    </w:div>
                  </w:divsChild>
                </w:div>
                <w:div w:id="2118019927">
                  <w:marLeft w:val="0"/>
                  <w:marRight w:val="0"/>
                  <w:marTop w:val="0"/>
                  <w:marBottom w:val="0"/>
                  <w:divBdr>
                    <w:top w:val="none" w:sz="0" w:space="0" w:color="auto"/>
                    <w:left w:val="none" w:sz="0" w:space="0" w:color="auto"/>
                    <w:bottom w:val="none" w:sz="0" w:space="0" w:color="auto"/>
                    <w:right w:val="none" w:sz="0" w:space="0" w:color="auto"/>
                  </w:divBdr>
                  <w:divsChild>
                    <w:div w:id="1273901820">
                      <w:marLeft w:val="0"/>
                      <w:marRight w:val="0"/>
                      <w:marTop w:val="0"/>
                      <w:marBottom w:val="0"/>
                      <w:divBdr>
                        <w:top w:val="none" w:sz="0" w:space="0" w:color="auto"/>
                        <w:left w:val="none" w:sz="0" w:space="0" w:color="auto"/>
                        <w:bottom w:val="none" w:sz="0" w:space="0" w:color="auto"/>
                        <w:right w:val="none" w:sz="0" w:space="0" w:color="auto"/>
                      </w:divBdr>
                    </w:div>
                  </w:divsChild>
                </w:div>
                <w:div w:id="181170684">
                  <w:marLeft w:val="0"/>
                  <w:marRight w:val="0"/>
                  <w:marTop w:val="0"/>
                  <w:marBottom w:val="0"/>
                  <w:divBdr>
                    <w:top w:val="none" w:sz="0" w:space="0" w:color="auto"/>
                    <w:left w:val="none" w:sz="0" w:space="0" w:color="auto"/>
                    <w:bottom w:val="none" w:sz="0" w:space="0" w:color="auto"/>
                    <w:right w:val="none" w:sz="0" w:space="0" w:color="auto"/>
                  </w:divBdr>
                  <w:divsChild>
                    <w:div w:id="532768018">
                      <w:marLeft w:val="0"/>
                      <w:marRight w:val="0"/>
                      <w:marTop w:val="0"/>
                      <w:marBottom w:val="0"/>
                      <w:divBdr>
                        <w:top w:val="none" w:sz="0" w:space="0" w:color="auto"/>
                        <w:left w:val="none" w:sz="0" w:space="0" w:color="auto"/>
                        <w:bottom w:val="none" w:sz="0" w:space="0" w:color="auto"/>
                        <w:right w:val="none" w:sz="0" w:space="0" w:color="auto"/>
                      </w:divBdr>
                    </w:div>
                  </w:divsChild>
                </w:div>
                <w:div w:id="1725374593">
                  <w:marLeft w:val="0"/>
                  <w:marRight w:val="0"/>
                  <w:marTop w:val="0"/>
                  <w:marBottom w:val="0"/>
                  <w:divBdr>
                    <w:top w:val="none" w:sz="0" w:space="0" w:color="auto"/>
                    <w:left w:val="none" w:sz="0" w:space="0" w:color="auto"/>
                    <w:bottom w:val="none" w:sz="0" w:space="0" w:color="auto"/>
                    <w:right w:val="none" w:sz="0" w:space="0" w:color="auto"/>
                  </w:divBdr>
                  <w:divsChild>
                    <w:div w:id="2085494488">
                      <w:marLeft w:val="0"/>
                      <w:marRight w:val="0"/>
                      <w:marTop w:val="0"/>
                      <w:marBottom w:val="0"/>
                      <w:divBdr>
                        <w:top w:val="none" w:sz="0" w:space="0" w:color="auto"/>
                        <w:left w:val="none" w:sz="0" w:space="0" w:color="auto"/>
                        <w:bottom w:val="none" w:sz="0" w:space="0" w:color="auto"/>
                        <w:right w:val="none" w:sz="0" w:space="0" w:color="auto"/>
                      </w:divBdr>
                    </w:div>
                  </w:divsChild>
                </w:div>
                <w:div w:id="1821191038">
                  <w:marLeft w:val="0"/>
                  <w:marRight w:val="0"/>
                  <w:marTop w:val="0"/>
                  <w:marBottom w:val="0"/>
                  <w:divBdr>
                    <w:top w:val="none" w:sz="0" w:space="0" w:color="auto"/>
                    <w:left w:val="none" w:sz="0" w:space="0" w:color="auto"/>
                    <w:bottom w:val="none" w:sz="0" w:space="0" w:color="auto"/>
                    <w:right w:val="none" w:sz="0" w:space="0" w:color="auto"/>
                  </w:divBdr>
                  <w:divsChild>
                    <w:div w:id="104545183">
                      <w:marLeft w:val="0"/>
                      <w:marRight w:val="0"/>
                      <w:marTop w:val="0"/>
                      <w:marBottom w:val="0"/>
                      <w:divBdr>
                        <w:top w:val="none" w:sz="0" w:space="0" w:color="auto"/>
                        <w:left w:val="none" w:sz="0" w:space="0" w:color="auto"/>
                        <w:bottom w:val="none" w:sz="0" w:space="0" w:color="auto"/>
                        <w:right w:val="none" w:sz="0" w:space="0" w:color="auto"/>
                      </w:divBdr>
                    </w:div>
                  </w:divsChild>
                </w:div>
                <w:div w:id="1912740304">
                  <w:marLeft w:val="0"/>
                  <w:marRight w:val="0"/>
                  <w:marTop w:val="0"/>
                  <w:marBottom w:val="0"/>
                  <w:divBdr>
                    <w:top w:val="none" w:sz="0" w:space="0" w:color="auto"/>
                    <w:left w:val="none" w:sz="0" w:space="0" w:color="auto"/>
                    <w:bottom w:val="none" w:sz="0" w:space="0" w:color="auto"/>
                    <w:right w:val="none" w:sz="0" w:space="0" w:color="auto"/>
                  </w:divBdr>
                  <w:divsChild>
                    <w:div w:id="549268256">
                      <w:marLeft w:val="0"/>
                      <w:marRight w:val="0"/>
                      <w:marTop w:val="0"/>
                      <w:marBottom w:val="0"/>
                      <w:divBdr>
                        <w:top w:val="none" w:sz="0" w:space="0" w:color="auto"/>
                        <w:left w:val="none" w:sz="0" w:space="0" w:color="auto"/>
                        <w:bottom w:val="none" w:sz="0" w:space="0" w:color="auto"/>
                        <w:right w:val="none" w:sz="0" w:space="0" w:color="auto"/>
                      </w:divBdr>
                    </w:div>
                  </w:divsChild>
                </w:div>
                <w:div w:id="212078404">
                  <w:marLeft w:val="0"/>
                  <w:marRight w:val="0"/>
                  <w:marTop w:val="0"/>
                  <w:marBottom w:val="0"/>
                  <w:divBdr>
                    <w:top w:val="none" w:sz="0" w:space="0" w:color="auto"/>
                    <w:left w:val="none" w:sz="0" w:space="0" w:color="auto"/>
                    <w:bottom w:val="none" w:sz="0" w:space="0" w:color="auto"/>
                    <w:right w:val="none" w:sz="0" w:space="0" w:color="auto"/>
                  </w:divBdr>
                  <w:divsChild>
                    <w:div w:id="1542326780">
                      <w:marLeft w:val="0"/>
                      <w:marRight w:val="0"/>
                      <w:marTop w:val="0"/>
                      <w:marBottom w:val="0"/>
                      <w:divBdr>
                        <w:top w:val="none" w:sz="0" w:space="0" w:color="auto"/>
                        <w:left w:val="none" w:sz="0" w:space="0" w:color="auto"/>
                        <w:bottom w:val="none" w:sz="0" w:space="0" w:color="auto"/>
                        <w:right w:val="none" w:sz="0" w:space="0" w:color="auto"/>
                      </w:divBdr>
                    </w:div>
                  </w:divsChild>
                </w:div>
                <w:div w:id="993489927">
                  <w:marLeft w:val="0"/>
                  <w:marRight w:val="0"/>
                  <w:marTop w:val="0"/>
                  <w:marBottom w:val="0"/>
                  <w:divBdr>
                    <w:top w:val="none" w:sz="0" w:space="0" w:color="auto"/>
                    <w:left w:val="none" w:sz="0" w:space="0" w:color="auto"/>
                    <w:bottom w:val="none" w:sz="0" w:space="0" w:color="auto"/>
                    <w:right w:val="none" w:sz="0" w:space="0" w:color="auto"/>
                  </w:divBdr>
                  <w:divsChild>
                    <w:div w:id="942608984">
                      <w:marLeft w:val="0"/>
                      <w:marRight w:val="0"/>
                      <w:marTop w:val="0"/>
                      <w:marBottom w:val="0"/>
                      <w:divBdr>
                        <w:top w:val="none" w:sz="0" w:space="0" w:color="auto"/>
                        <w:left w:val="none" w:sz="0" w:space="0" w:color="auto"/>
                        <w:bottom w:val="none" w:sz="0" w:space="0" w:color="auto"/>
                        <w:right w:val="none" w:sz="0" w:space="0" w:color="auto"/>
                      </w:divBdr>
                    </w:div>
                  </w:divsChild>
                </w:div>
                <w:div w:id="827135982">
                  <w:marLeft w:val="0"/>
                  <w:marRight w:val="0"/>
                  <w:marTop w:val="0"/>
                  <w:marBottom w:val="0"/>
                  <w:divBdr>
                    <w:top w:val="none" w:sz="0" w:space="0" w:color="auto"/>
                    <w:left w:val="none" w:sz="0" w:space="0" w:color="auto"/>
                    <w:bottom w:val="none" w:sz="0" w:space="0" w:color="auto"/>
                    <w:right w:val="none" w:sz="0" w:space="0" w:color="auto"/>
                  </w:divBdr>
                  <w:divsChild>
                    <w:div w:id="1788501840">
                      <w:marLeft w:val="0"/>
                      <w:marRight w:val="0"/>
                      <w:marTop w:val="0"/>
                      <w:marBottom w:val="0"/>
                      <w:divBdr>
                        <w:top w:val="none" w:sz="0" w:space="0" w:color="auto"/>
                        <w:left w:val="none" w:sz="0" w:space="0" w:color="auto"/>
                        <w:bottom w:val="none" w:sz="0" w:space="0" w:color="auto"/>
                        <w:right w:val="none" w:sz="0" w:space="0" w:color="auto"/>
                      </w:divBdr>
                    </w:div>
                  </w:divsChild>
                </w:div>
                <w:div w:id="1901747160">
                  <w:marLeft w:val="0"/>
                  <w:marRight w:val="0"/>
                  <w:marTop w:val="0"/>
                  <w:marBottom w:val="0"/>
                  <w:divBdr>
                    <w:top w:val="none" w:sz="0" w:space="0" w:color="auto"/>
                    <w:left w:val="none" w:sz="0" w:space="0" w:color="auto"/>
                    <w:bottom w:val="none" w:sz="0" w:space="0" w:color="auto"/>
                    <w:right w:val="none" w:sz="0" w:space="0" w:color="auto"/>
                  </w:divBdr>
                  <w:divsChild>
                    <w:div w:id="145828596">
                      <w:marLeft w:val="0"/>
                      <w:marRight w:val="0"/>
                      <w:marTop w:val="0"/>
                      <w:marBottom w:val="0"/>
                      <w:divBdr>
                        <w:top w:val="none" w:sz="0" w:space="0" w:color="auto"/>
                        <w:left w:val="none" w:sz="0" w:space="0" w:color="auto"/>
                        <w:bottom w:val="none" w:sz="0" w:space="0" w:color="auto"/>
                        <w:right w:val="none" w:sz="0" w:space="0" w:color="auto"/>
                      </w:divBdr>
                    </w:div>
                  </w:divsChild>
                </w:div>
                <w:div w:id="1982928932">
                  <w:marLeft w:val="0"/>
                  <w:marRight w:val="0"/>
                  <w:marTop w:val="0"/>
                  <w:marBottom w:val="0"/>
                  <w:divBdr>
                    <w:top w:val="none" w:sz="0" w:space="0" w:color="auto"/>
                    <w:left w:val="none" w:sz="0" w:space="0" w:color="auto"/>
                    <w:bottom w:val="none" w:sz="0" w:space="0" w:color="auto"/>
                    <w:right w:val="none" w:sz="0" w:space="0" w:color="auto"/>
                  </w:divBdr>
                  <w:divsChild>
                    <w:div w:id="465583261">
                      <w:marLeft w:val="0"/>
                      <w:marRight w:val="0"/>
                      <w:marTop w:val="0"/>
                      <w:marBottom w:val="0"/>
                      <w:divBdr>
                        <w:top w:val="none" w:sz="0" w:space="0" w:color="auto"/>
                        <w:left w:val="none" w:sz="0" w:space="0" w:color="auto"/>
                        <w:bottom w:val="none" w:sz="0" w:space="0" w:color="auto"/>
                        <w:right w:val="none" w:sz="0" w:space="0" w:color="auto"/>
                      </w:divBdr>
                    </w:div>
                  </w:divsChild>
                </w:div>
                <w:div w:id="605845405">
                  <w:marLeft w:val="0"/>
                  <w:marRight w:val="0"/>
                  <w:marTop w:val="0"/>
                  <w:marBottom w:val="0"/>
                  <w:divBdr>
                    <w:top w:val="none" w:sz="0" w:space="0" w:color="auto"/>
                    <w:left w:val="none" w:sz="0" w:space="0" w:color="auto"/>
                    <w:bottom w:val="none" w:sz="0" w:space="0" w:color="auto"/>
                    <w:right w:val="none" w:sz="0" w:space="0" w:color="auto"/>
                  </w:divBdr>
                  <w:divsChild>
                    <w:div w:id="919291573">
                      <w:marLeft w:val="0"/>
                      <w:marRight w:val="0"/>
                      <w:marTop w:val="0"/>
                      <w:marBottom w:val="0"/>
                      <w:divBdr>
                        <w:top w:val="none" w:sz="0" w:space="0" w:color="auto"/>
                        <w:left w:val="none" w:sz="0" w:space="0" w:color="auto"/>
                        <w:bottom w:val="none" w:sz="0" w:space="0" w:color="auto"/>
                        <w:right w:val="none" w:sz="0" w:space="0" w:color="auto"/>
                      </w:divBdr>
                    </w:div>
                  </w:divsChild>
                </w:div>
                <w:div w:id="1635672100">
                  <w:marLeft w:val="0"/>
                  <w:marRight w:val="0"/>
                  <w:marTop w:val="0"/>
                  <w:marBottom w:val="0"/>
                  <w:divBdr>
                    <w:top w:val="none" w:sz="0" w:space="0" w:color="auto"/>
                    <w:left w:val="none" w:sz="0" w:space="0" w:color="auto"/>
                    <w:bottom w:val="none" w:sz="0" w:space="0" w:color="auto"/>
                    <w:right w:val="none" w:sz="0" w:space="0" w:color="auto"/>
                  </w:divBdr>
                  <w:divsChild>
                    <w:div w:id="1884632731">
                      <w:marLeft w:val="0"/>
                      <w:marRight w:val="0"/>
                      <w:marTop w:val="0"/>
                      <w:marBottom w:val="0"/>
                      <w:divBdr>
                        <w:top w:val="none" w:sz="0" w:space="0" w:color="auto"/>
                        <w:left w:val="none" w:sz="0" w:space="0" w:color="auto"/>
                        <w:bottom w:val="none" w:sz="0" w:space="0" w:color="auto"/>
                        <w:right w:val="none" w:sz="0" w:space="0" w:color="auto"/>
                      </w:divBdr>
                    </w:div>
                  </w:divsChild>
                </w:div>
                <w:div w:id="519122655">
                  <w:marLeft w:val="0"/>
                  <w:marRight w:val="0"/>
                  <w:marTop w:val="0"/>
                  <w:marBottom w:val="0"/>
                  <w:divBdr>
                    <w:top w:val="none" w:sz="0" w:space="0" w:color="auto"/>
                    <w:left w:val="none" w:sz="0" w:space="0" w:color="auto"/>
                    <w:bottom w:val="none" w:sz="0" w:space="0" w:color="auto"/>
                    <w:right w:val="none" w:sz="0" w:space="0" w:color="auto"/>
                  </w:divBdr>
                  <w:divsChild>
                    <w:div w:id="1993436829">
                      <w:marLeft w:val="0"/>
                      <w:marRight w:val="0"/>
                      <w:marTop w:val="0"/>
                      <w:marBottom w:val="0"/>
                      <w:divBdr>
                        <w:top w:val="none" w:sz="0" w:space="0" w:color="auto"/>
                        <w:left w:val="none" w:sz="0" w:space="0" w:color="auto"/>
                        <w:bottom w:val="none" w:sz="0" w:space="0" w:color="auto"/>
                        <w:right w:val="none" w:sz="0" w:space="0" w:color="auto"/>
                      </w:divBdr>
                    </w:div>
                  </w:divsChild>
                </w:div>
                <w:div w:id="1968510881">
                  <w:marLeft w:val="0"/>
                  <w:marRight w:val="0"/>
                  <w:marTop w:val="0"/>
                  <w:marBottom w:val="0"/>
                  <w:divBdr>
                    <w:top w:val="none" w:sz="0" w:space="0" w:color="auto"/>
                    <w:left w:val="none" w:sz="0" w:space="0" w:color="auto"/>
                    <w:bottom w:val="none" w:sz="0" w:space="0" w:color="auto"/>
                    <w:right w:val="none" w:sz="0" w:space="0" w:color="auto"/>
                  </w:divBdr>
                  <w:divsChild>
                    <w:div w:id="1174539081">
                      <w:marLeft w:val="0"/>
                      <w:marRight w:val="0"/>
                      <w:marTop w:val="0"/>
                      <w:marBottom w:val="0"/>
                      <w:divBdr>
                        <w:top w:val="none" w:sz="0" w:space="0" w:color="auto"/>
                        <w:left w:val="none" w:sz="0" w:space="0" w:color="auto"/>
                        <w:bottom w:val="none" w:sz="0" w:space="0" w:color="auto"/>
                        <w:right w:val="none" w:sz="0" w:space="0" w:color="auto"/>
                      </w:divBdr>
                    </w:div>
                  </w:divsChild>
                </w:div>
                <w:div w:id="1978141926">
                  <w:marLeft w:val="0"/>
                  <w:marRight w:val="0"/>
                  <w:marTop w:val="0"/>
                  <w:marBottom w:val="0"/>
                  <w:divBdr>
                    <w:top w:val="none" w:sz="0" w:space="0" w:color="auto"/>
                    <w:left w:val="none" w:sz="0" w:space="0" w:color="auto"/>
                    <w:bottom w:val="none" w:sz="0" w:space="0" w:color="auto"/>
                    <w:right w:val="none" w:sz="0" w:space="0" w:color="auto"/>
                  </w:divBdr>
                  <w:divsChild>
                    <w:div w:id="2141722829">
                      <w:marLeft w:val="0"/>
                      <w:marRight w:val="0"/>
                      <w:marTop w:val="0"/>
                      <w:marBottom w:val="0"/>
                      <w:divBdr>
                        <w:top w:val="none" w:sz="0" w:space="0" w:color="auto"/>
                        <w:left w:val="none" w:sz="0" w:space="0" w:color="auto"/>
                        <w:bottom w:val="none" w:sz="0" w:space="0" w:color="auto"/>
                        <w:right w:val="none" w:sz="0" w:space="0" w:color="auto"/>
                      </w:divBdr>
                    </w:div>
                  </w:divsChild>
                </w:div>
                <w:div w:id="1046099053">
                  <w:marLeft w:val="0"/>
                  <w:marRight w:val="0"/>
                  <w:marTop w:val="0"/>
                  <w:marBottom w:val="0"/>
                  <w:divBdr>
                    <w:top w:val="none" w:sz="0" w:space="0" w:color="auto"/>
                    <w:left w:val="none" w:sz="0" w:space="0" w:color="auto"/>
                    <w:bottom w:val="none" w:sz="0" w:space="0" w:color="auto"/>
                    <w:right w:val="none" w:sz="0" w:space="0" w:color="auto"/>
                  </w:divBdr>
                  <w:divsChild>
                    <w:div w:id="1704939577">
                      <w:marLeft w:val="0"/>
                      <w:marRight w:val="0"/>
                      <w:marTop w:val="0"/>
                      <w:marBottom w:val="0"/>
                      <w:divBdr>
                        <w:top w:val="none" w:sz="0" w:space="0" w:color="auto"/>
                        <w:left w:val="none" w:sz="0" w:space="0" w:color="auto"/>
                        <w:bottom w:val="none" w:sz="0" w:space="0" w:color="auto"/>
                        <w:right w:val="none" w:sz="0" w:space="0" w:color="auto"/>
                      </w:divBdr>
                    </w:div>
                  </w:divsChild>
                </w:div>
                <w:div w:id="545067187">
                  <w:marLeft w:val="0"/>
                  <w:marRight w:val="0"/>
                  <w:marTop w:val="0"/>
                  <w:marBottom w:val="0"/>
                  <w:divBdr>
                    <w:top w:val="none" w:sz="0" w:space="0" w:color="auto"/>
                    <w:left w:val="none" w:sz="0" w:space="0" w:color="auto"/>
                    <w:bottom w:val="none" w:sz="0" w:space="0" w:color="auto"/>
                    <w:right w:val="none" w:sz="0" w:space="0" w:color="auto"/>
                  </w:divBdr>
                  <w:divsChild>
                    <w:div w:id="1518427934">
                      <w:marLeft w:val="0"/>
                      <w:marRight w:val="0"/>
                      <w:marTop w:val="0"/>
                      <w:marBottom w:val="0"/>
                      <w:divBdr>
                        <w:top w:val="none" w:sz="0" w:space="0" w:color="auto"/>
                        <w:left w:val="none" w:sz="0" w:space="0" w:color="auto"/>
                        <w:bottom w:val="none" w:sz="0" w:space="0" w:color="auto"/>
                        <w:right w:val="none" w:sz="0" w:space="0" w:color="auto"/>
                      </w:divBdr>
                    </w:div>
                  </w:divsChild>
                </w:div>
                <w:div w:id="1294671283">
                  <w:marLeft w:val="0"/>
                  <w:marRight w:val="0"/>
                  <w:marTop w:val="0"/>
                  <w:marBottom w:val="0"/>
                  <w:divBdr>
                    <w:top w:val="none" w:sz="0" w:space="0" w:color="auto"/>
                    <w:left w:val="none" w:sz="0" w:space="0" w:color="auto"/>
                    <w:bottom w:val="none" w:sz="0" w:space="0" w:color="auto"/>
                    <w:right w:val="none" w:sz="0" w:space="0" w:color="auto"/>
                  </w:divBdr>
                  <w:divsChild>
                    <w:div w:id="996808357">
                      <w:marLeft w:val="0"/>
                      <w:marRight w:val="0"/>
                      <w:marTop w:val="0"/>
                      <w:marBottom w:val="0"/>
                      <w:divBdr>
                        <w:top w:val="none" w:sz="0" w:space="0" w:color="auto"/>
                        <w:left w:val="none" w:sz="0" w:space="0" w:color="auto"/>
                        <w:bottom w:val="none" w:sz="0" w:space="0" w:color="auto"/>
                        <w:right w:val="none" w:sz="0" w:space="0" w:color="auto"/>
                      </w:divBdr>
                    </w:div>
                  </w:divsChild>
                </w:div>
                <w:div w:id="1976181300">
                  <w:marLeft w:val="0"/>
                  <w:marRight w:val="0"/>
                  <w:marTop w:val="0"/>
                  <w:marBottom w:val="0"/>
                  <w:divBdr>
                    <w:top w:val="none" w:sz="0" w:space="0" w:color="auto"/>
                    <w:left w:val="none" w:sz="0" w:space="0" w:color="auto"/>
                    <w:bottom w:val="none" w:sz="0" w:space="0" w:color="auto"/>
                    <w:right w:val="none" w:sz="0" w:space="0" w:color="auto"/>
                  </w:divBdr>
                  <w:divsChild>
                    <w:div w:id="1830949609">
                      <w:marLeft w:val="0"/>
                      <w:marRight w:val="0"/>
                      <w:marTop w:val="0"/>
                      <w:marBottom w:val="0"/>
                      <w:divBdr>
                        <w:top w:val="none" w:sz="0" w:space="0" w:color="auto"/>
                        <w:left w:val="none" w:sz="0" w:space="0" w:color="auto"/>
                        <w:bottom w:val="none" w:sz="0" w:space="0" w:color="auto"/>
                        <w:right w:val="none" w:sz="0" w:space="0" w:color="auto"/>
                      </w:divBdr>
                    </w:div>
                  </w:divsChild>
                </w:div>
                <w:div w:id="1920672952">
                  <w:marLeft w:val="0"/>
                  <w:marRight w:val="0"/>
                  <w:marTop w:val="0"/>
                  <w:marBottom w:val="0"/>
                  <w:divBdr>
                    <w:top w:val="none" w:sz="0" w:space="0" w:color="auto"/>
                    <w:left w:val="none" w:sz="0" w:space="0" w:color="auto"/>
                    <w:bottom w:val="none" w:sz="0" w:space="0" w:color="auto"/>
                    <w:right w:val="none" w:sz="0" w:space="0" w:color="auto"/>
                  </w:divBdr>
                  <w:divsChild>
                    <w:div w:id="750850429">
                      <w:marLeft w:val="0"/>
                      <w:marRight w:val="0"/>
                      <w:marTop w:val="0"/>
                      <w:marBottom w:val="0"/>
                      <w:divBdr>
                        <w:top w:val="none" w:sz="0" w:space="0" w:color="auto"/>
                        <w:left w:val="none" w:sz="0" w:space="0" w:color="auto"/>
                        <w:bottom w:val="none" w:sz="0" w:space="0" w:color="auto"/>
                        <w:right w:val="none" w:sz="0" w:space="0" w:color="auto"/>
                      </w:divBdr>
                    </w:div>
                  </w:divsChild>
                </w:div>
                <w:div w:id="566495639">
                  <w:marLeft w:val="0"/>
                  <w:marRight w:val="0"/>
                  <w:marTop w:val="0"/>
                  <w:marBottom w:val="0"/>
                  <w:divBdr>
                    <w:top w:val="none" w:sz="0" w:space="0" w:color="auto"/>
                    <w:left w:val="none" w:sz="0" w:space="0" w:color="auto"/>
                    <w:bottom w:val="none" w:sz="0" w:space="0" w:color="auto"/>
                    <w:right w:val="none" w:sz="0" w:space="0" w:color="auto"/>
                  </w:divBdr>
                  <w:divsChild>
                    <w:div w:id="822745140">
                      <w:marLeft w:val="0"/>
                      <w:marRight w:val="0"/>
                      <w:marTop w:val="0"/>
                      <w:marBottom w:val="0"/>
                      <w:divBdr>
                        <w:top w:val="none" w:sz="0" w:space="0" w:color="auto"/>
                        <w:left w:val="none" w:sz="0" w:space="0" w:color="auto"/>
                        <w:bottom w:val="none" w:sz="0" w:space="0" w:color="auto"/>
                        <w:right w:val="none" w:sz="0" w:space="0" w:color="auto"/>
                      </w:divBdr>
                    </w:div>
                  </w:divsChild>
                </w:div>
                <w:div w:id="1247495519">
                  <w:marLeft w:val="0"/>
                  <w:marRight w:val="0"/>
                  <w:marTop w:val="0"/>
                  <w:marBottom w:val="0"/>
                  <w:divBdr>
                    <w:top w:val="none" w:sz="0" w:space="0" w:color="auto"/>
                    <w:left w:val="none" w:sz="0" w:space="0" w:color="auto"/>
                    <w:bottom w:val="none" w:sz="0" w:space="0" w:color="auto"/>
                    <w:right w:val="none" w:sz="0" w:space="0" w:color="auto"/>
                  </w:divBdr>
                  <w:divsChild>
                    <w:div w:id="2026517289">
                      <w:marLeft w:val="0"/>
                      <w:marRight w:val="0"/>
                      <w:marTop w:val="0"/>
                      <w:marBottom w:val="0"/>
                      <w:divBdr>
                        <w:top w:val="none" w:sz="0" w:space="0" w:color="auto"/>
                        <w:left w:val="none" w:sz="0" w:space="0" w:color="auto"/>
                        <w:bottom w:val="none" w:sz="0" w:space="0" w:color="auto"/>
                        <w:right w:val="none" w:sz="0" w:space="0" w:color="auto"/>
                      </w:divBdr>
                    </w:div>
                  </w:divsChild>
                </w:div>
                <w:div w:id="1582181607">
                  <w:marLeft w:val="0"/>
                  <w:marRight w:val="0"/>
                  <w:marTop w:val="0"/>
                  <w:marBottom w:val="0"/>
                  <w:divBdr>
                    <w:top w:val="none" w:sz="0" w:space="0" w:color="auto"/>
                    <w:left w:val="none" w:sz="0" w:space="0" w:color="auto"/>
                    <w:bottom w:val="none" w:sz="0" w:space="0" w:color="auto"/>
                    <w:right w:val="none" w:sz="0" w:space="0" w:color="auto"/>
                  </w:divBdr>
                  <w:divsChild>
                    <w:div w:id="1845901649">
                      <w:marLeft w:val="0"/>
                      <w:marRight w:val="0"/>
                      <w:marTop w:val="0"/>
                      <w:marBottom w:val="0"/>
                      <w:divBdr>
                        <w:top w:val="none" w:sz="0" w:space="0" w:color="auto"/>
                        <w:left w:val="none" w:sz="0" w:space="0" w:color="auto"/>
                        <w:bottom w:val="none" w:sz="0" w:space="0" w:color="auto"/>
                        <w:right w:val="none" w:sz="0" w:space="0" w:color="auto"/>
                      </w:divBdr>
                    </w:div>
                  </w:divsChild>
                </w:div>
                <w:div w:id="157036712">
                  <w:marLeft w:val="0"/>
                  <w:marRight w:val="0"/>
                  <w:marTop w:val="0"/>
                  <w:marBottom w:val="0"/>
                  <w:divBdr>
                    <w:top w:val="none" w:sz="0" w:space="0" w:color="auto"/>
                    <w:left w:val="none" w:sz="0" w:space="0" w:color="auto"/>
                    <w:bottom w:val="none" w:sz="0" w:space="0" w:color="auto"/>
                    <w:right w:val="none" w:sz="0" w:space="0" w:color="auto"/>
                  </w:divBdr>
                  <w:divsChild>
                    <w:div w:id="1100875810">
                      <w:marLeft w:val="0"/>
                      <w:marRight w:val="0"/>
                      <w:marTop w:val="0"/>
                      <w:marBottom w:val="0"/>
                      <w:divBdr>
                        <w:top w:val="none" w:sz="0" w:space="0" w:color="auto"/>
                        <w:left w:val="none" w:sz="0" w:space="0" w:color="auto"/>
                        <w:bottom w:val="none" w:sz="0" w:space="0" w:color="auto"/>
                        <w:right w:val="none" w:sz="0" w:space="0" w:color="auto"/>
                      </w:divBdr>
                    </w:div>
                  </w:divsChild>
                </w:div>
                <w:div w:id="697194963">
                  <w:marLeft w:val="0"/>
                  <w:marRight w:val="0"/>
                  <w:marTop w:val="0"/>
                  <w:marBottom w:val="0"/>
                  <w:divBdr>
                    <w:top w:val="none" w:sz="0" w:space="0" w:color="auto"/>
                    <w:left w:val="none" w:sz="0" w:space="0" w:color="auto"/>
                    <w:bottom w:val="none" w:sz="0" w:space="0" w:color="auto"/>
                    <w:right w:val="none" w:sz="0" w:space="0" w:color="auto"/>
                  </w:divBdr>
                  <w:divsChild>
                    <w:div w:id="723407976">
                      <w:marLeft w:val="0"/>
                      <w:marRight w:val="0"/>
                      <w:marTop w:val="0"/>
                      <w:marBottom w:val="0"/>
                      <w:divBdr>
                        <w:top w:val="none" w:sz="0" w:space="0" w:color="auto"/>
                        <w:left w:val="none" w:sz="0" w:space="0" w:color="auto"/>
                        <w:bottom w:val="none" w:sz="0" w:space="0" w:color="auto"/>
                        <w:right w:val="none" w:sz="0" w:space="0" w:color="auto"/>
                      </w:divBdr>
                    </w:div>
                  </w:divsChild>
                </w:div>
                <w:div w:id="1254128653">
                  <w:marLeft w:val="0"/>
                  <w:marRight w:val="0"/>
                  <w:marTop w:val="0"/>
                  <w:marBottom w:val="0"/>
                  <w:divBdr>
                    <w:top w:val="none" w:sz="0" w:space="0" w:color="auto"/>
                    <w:left w:val="none" w:sz="0" w:space="0" w:color="auto"/>
                    <w:bottom w:val="none" w:sz="0" w:space="0" w:color="auto"/>
                    <w:right w:val="none" w:sz="0" w:space="0" w:color="auto"/>
                  </w:divBdr>
                  <w:divsChild>
                    <w:div w:id="403071698">
                      <w:marLeft w:val="0"/>
                      <w:marRight w:val="0"/>
                      <w:marTop w:val="0"/>
                      <w:marBottom w:val="0"/>
                      <w:divBdr>
                        <w:top w:val="none" w:sz="0" w:space="0" w:color="auto"/>
                        <w:left w:val="none" w:sz="0" w:space="0" w:color="auto"/>
                        <w:bottom w:val="none" w:sz="0" w:space="0" w:color="auto"/>
                        <w:right w:val="none" w:sz="0" w:space="0" w:color="auto"/>
                      </w:divBdr>
                    </w:div>
                  </w:divsChild>
                </w:div>
                <w:div w:id="106390094">
                  <w:marLeft w:val="0"/>
                  <w:marRight w:val="0"/>
                  <w:marTop w:val="0"/>
                  <w:marBottom w:val="0"/>
                  <w:divBdr>
                    <w:top w:val="none" w:sz="0" w:space="0" w:color="auto"/>
                    <w:left w:val="none" w:sz="0" w:space="0" w:color="auto"/>
                    <w:bottom w:val="none" w:sz="0" w:space="0" w:color="auto"/>
                    <w:right w:val="none" w:sz="0" w:space="0" w:color="auto"/>
                  </w:divBdr>
                  <w:divsChild>
                    <w:div w:id="444234867">
                      <w:marLeft w:val="0"/>
                      <w:marRight w:val="0"/>
                      <w:marTop w:val="0"/>
                      <w:marBottom w:val="0"/>
                      <w:divBdr>
                        <w:top w:val="none" w:sz="0" w:space="0" w:color="auto"/>
                        <w:left w:val="none" w:sz="0" w:space="0" w:color="auto"/>
                        <w:bottom w:val="none" w:sz="0" w:space="0" w:color="auto"/>
                        <w:right w:val="none" w:sz="0" w:space="0" w:color="auto"/>
                      </w:divBdr>
                    </w:div>
                  </w:divsChild>
                </w:div>
                <w:div w:id="1287855731">
                  <w:marLeft w:val="0"/>
                  <w:marRight w:val="0"/>
                  <w:marTop w:val="0"/>
                  <w:marBottom w:val="0"/>
                  <w:divBdr>
                    <w:top w:val="none" w:sz="0" w:space="0" w:color="auto"/>
                    <w:left w:val="none" w:sz="0" w:space="0" w:color="auto"/>
                    <w:bottom w:val="none" w:sz="0" w:space="0" w:color="auto"/>
                    <w:right w:val="none" w:sz="0" w:space="0" w:color="auto"/>
                  </w:divBdr>
                  <w:divsChild>
                    <w:div w:id="42801980">
                      <w:marLeft w:val="0"/>
                      <w:marRight w:val="0"/>
                      <w:marTop w:val="0"/>
                      <w:marBottom w:val="0"/>
                      <w:divBdr>
                        <w:top w:val="none" w:sz="0" w:space="0" w:color="auto"/>
                        <w:left w:val="none" w:sz="0" w:space="0" w:color="auto"/>
                        <w:bottom w:val="none" w:sz="0" w:space="0" w:color="auto"/>
                        <w:right w:val="none" w:sz="0" w:space="0" w:color="auto"/>
                      </w:divBdr>
                    </w:div>
                  </w:divsChild>
                </w:div>
                <w:div w:id="1145318095">
                  <w:marLeft w:val="0"/>
                  <w:marRight w:val="0"/>
                  <w:marTop w:val="0"/>
                  <w:marBottom w:val="0"/>
                  <w:divBdr>
                    <w:top w:val="none" w:sz="0" w:space="0" w:color="auto"/>
                    <w:left w:val="none" w:sz="0" w:space="0" w:color="auto"/>
                    <w:bottom w:val="none" w:sz="0" w:space="0" w:color="auto"/>
                    <w:right w:val="none" w:sz="0" w:space="0" w:color="auto"/>
                  </w:divBdr>
                  <w:divsChild>
                    <w:div w:id="1042746864">
                      <w:marLeft w:val="0"/>
                      <w:marRight w:val="0"/>
                      <w:marTop w:val="0"/>
                      <w:marBottom w:val="0"/>
                      <w:divBdr>
                        <w:top w:val="none" w:sz="0" w:space="0" w:color="auto"/>
                        <w:left w:val="none" w:sz="0" w:space="0" w:color="auto"/>
                        <w:bottom w:val="none" w:sz="0" w:space="0" w:color="auto"/>
                        <w:right w:val="none" w:sz="0" w:space="0" w:color="auto"/>
                      </w:divBdr>
                    </w:div>
                  </w:divsChild>
                </w:div>
                <w:div w:id="428698931">
                  <w:marLeft w:val="0"/>
                  <w:marRight w:val="0"/>
                  <w:marTop w:val="0"/>
                  <w:marBottom w:val="0"/>
                  <w:divBdr>
                    <w:top w:val="none" w:sz="0" w:space="0" w:color="auto"/>
                    <w:left w:val="none" w:sz="0" w:space="0" w:color="auto"/>
                    <w:bottom w:val="none" w:sz="0" w:space="0" w:color="auto"/>
                    <w:right w:val="none" w:sz="0" w:space="0" w:color="auto"/>
                  </w:divBdr>
                  <w:divsChild>
                    <w:div w:id="1376390359">
                      <w:marLeft w:val="0"/>
                      <w:marRight w:val="0"/>
                      <w:marTop w:val="0"/>
                      <w:marBottom w:val="0"/>
                      <w:divBdr>
                        <w:top w:val="none" w:sz="0" w:space="0" w:color="auto"/>
                        <w:left w:val="none" w:sz="0" w:space="0" w:color="auto"/>
                        <w:bottom w:val="none" w:sz="0" w:space="0" w:color="auto"/>
                        <w:right w:val="none" w:sz="0" w:space="0" w:color="auto"/>
                      </w:divBdr>
                    </w:div>
                  </w:divsChild>
                </w:div>
                <w:div w:id="736247688">
                  <w:marLeft w:val="0"/>
                  <w:marRight w:val="0"/>
                  <w:marTop w:val="0"/>
                  <w:marBottom w:val="0"/>
                  <w:divBdr>
                    <w:top w:val="none" w:sz="0" w:space="0" w:color="auto"/>
                    <w:left w:val="none" w:sz="0" w:space="0" w:color="auto"/>
                    <w:bottom w:val="none" w:sz="0" w:space="0" w:color="auto"/>
                    <w:right w:val="none" w:sz="0" w:space="0" w:color="auto"/>
                  </w:divBdr>
                  <w:divsChild>
                    <w:div w:id="1702627353">
                      <w:marLeft w:val="0"/>
                      <w:marRight w:val="0"/>
                      <w:marTop w:val="0"/>
                      <w:marBottom w:val="0"/>
                      <w:divBdr>
                        <w:top w:val="none" w:sz="0" w:space="0" w:color="auto"/>
                        <w:left w:val="none" w:sz="0" w:space="0" w:color="auto"/>
                        <w:bottom w:val="none" w:sz="0" w:space="0" w:color="auto"/>
                        <w:right w:val="none" w:sz="0" w:space="0" w:color="auto"/>
                      </w:divBdr>
                    </w:div>
                  </w:divsChild>
                </w:div>
                <w:div w:id="2035954657">
                  <w:marLeft w:val="0"/>
                  <w:marRight w:val="0"/>
                  <w:marTop w:val="0"/>
                  <w:marBottom w:val="0"/>
                  <w:divBdr>
                    <w:top w:val="none" w:sz="0" w:space="0" w:color="auto"/>
                    <w:left w:val="none" w:sz="0" w:space="0" w:color="auto"/>
                    <w:bottom w:val="none" w:sz="0" w:space="0" w:color="auto"/>
                    <w:right w:val="none" w:sz="0" w:space="0" w:color="auto"/>
                  </w:divBdr>
                  <w:divsChild>
                    <w:div w:id="1913853983">
                      <w:marLeft w:val="0"/>
                      <w:marRight w:val="0"/>
                      <w:marTop w:val="0"/>
                      <w:marBottom w:val="0"/>
                      <w:divBdr>
                        <w:top w:val="none" w:sz="0" w:space="0" w:color="auto"/>
                        <w:left w:val="none" w:sz="0" w:space="0" w:color="auto"/>
                        <w:bottom w:val="none" w:sz="0" w:space="0" w:color="auto"/>
                        <w:right w:val="none" w:sz="0" w:space="0" w:color="auto"/>
                      </w:divBdr>
                    </w:div>
                  </w:divsChild>
                </w:div>
                <w:div w:id="109588487">
                  <w:marLeft w:val="0"/>
                  <w:marRight w:val="0"/>
                  <w:marTop w:val="0"/>
                  <w:marBottom w:val="0"/>
                  <w:divBdr>
                    <w:top w:val="none" w:sz="0" w:space="0" w:color="auto"/>
                    <w:left w:val="none" w:sz="0" w:space="0" w:color="auto"/>
                    <w:bottom w:val="none" w:sz="0" w:space="0" w:color="auto"/>
                    <w:right w:val="none" w:sz="0" w:space="0" w:color="auto"/>
                  </w:divBdr>
                  <w:divsChild>
                    <w:div w:id="1176574898">
                      <w:marLeft w:val="0"/>
                      <w:marRight w:val="0"/>
                      <w:marTop w:val="0"/>
                      <w:marBottom w:val="0"/>
                      <w:divBdr>
                        <w:top w:val="none" w:sz="0" w:space="0" w:color="auto"/>
                        <w:left w:val="none" w:sz="0" w:space="0" w:color="auto"/>
                        <w:bottom w:val="none" w:sz="0" w:space="0" w:color="auto"/>
                        <w:right w:val="none" w:sz="0" w:space="0" w:color="auto"/>
                      </w:divBdr>
                    </w:div>
                  </w:divsChild>
                </w:div>
                <w:div w:id="379330913">
                  <w:marLeft w:val="0"/>
                  <w:marRight w:val="0"/>
                  <w:marTop w:val="0"/>
                  <w:marBottom w:val="0"/>
                  <w:divBdr>
                    <w:top w:val="none" w:sz="0" w:space="0" w:color="auto"/>
                    <w:left w:val="none" w:sz="0" w:space="0" w:color="auto"/>
                    <w:bottom w:val="none" w:sz="0" w:space="0" w:color="auto"/>
                    <w:right w:val="none" w:sz="0" w:space="0" w:color="auto"/>
                  </w:divBdr>
                  <w:divsChild>
                    <w:div w:id="16734902">
                      <w:marLeft w:val="0"/>
                      <w:marRight w:val="0"/>
                      <w:marTop w:val="0"/>
                      <w:marBottom w:val="0"/>
                      <w:divBdr>
                        <w:top w:val="none" w:sz="0" w:space="0" w:color="auto"/>
                        <w:left w:val="none" w:sz="0" w:space="0" w:color="auto"/>
                        <w:bottom w:val="none" w:sz="0" w:space="0" w:color="auto"/>
                        <w:right w:val="none" w:sz="0" w:space="0" w:color="auto"/>
                      </w:divBdr>
                    </w:div>
                  </w:divsChild>
                </w:div>
                <w:div w:id="926571336">
                  <w:marLeft w:val="0"/>
                  <w:marRight w:val="0"/>
                  <w:marTop w:val="0"/>
                  <w:marBottom w:val="0"/>
                  <w:divBdr>
                    <w:top w:val="none" w:sz="0" w:space="0" w:color="auto"/>
                    <w:left w:val="none" w:sz="0" w:space="0" w:color="auto"/>
                    <w:bottom w:val="none" w:sz="0" w:space="0" w:color="auto"/>
                    <w:right w:val="none" w:sz="0" w:space="0" w:color="auto"/>
                  </w:divBdr>
                  <w:divsChild>
                    <w:div w:id="572393457">
                      <w:marLeft w:val="0"/>
                      <w:marRight w:val="0"/>
                      <w:marTop w:val="0"/>
                      <w:marBottom w:val="0"/>
                      <w:divBdr>
                        <w:top w:val="none" w:sz="0" w:space="0" w:color="auto"/>
                        <w:left w:val="none" w:sz="0" w:space="0" w:color="auto"/>
                        <w:bottom w:val="none" w:sz="0" w:space="0" w:color="auto"/>
                        <w:right w:val="none" w:sz="0" w:space="0" w:color="auto"/>
                      </w:divBdr>
                    </w:div>
                  </w:divsChild>
                </w:div>
                <w:div w:id="1770078389">
                  <w:marLeft w:val="0"/>
                  <w:marRight w:val="0"/>
                  <w:marTop w:val="0"/>
                  <w:marBottom w:val="0"/>
                  <w:divBdr>
                    <w:top w:val="none" w:sz="0" w:space="0" w:color="auto"/>
                    <w:left w:val="none" w:sz="0" w:space="0" w:color="auto"/>
                    <w:bottom w:val="none" w:sz="0" w:space="0" w:color="auto"/>
                    <w:right w:val="none" w:sz="0" w:space="0" w:color="auto"/>
                  </w:divBdr>
                  <w:divsChild>
                    <w:div w:id="2132354026">
                      <w:marLeft w:val="0"/>
                      <w:marRight w:val="0"/>
                      <w:marTop w:val="0"/>
                      <w:marBottom w:val="0"/>
                      <w:divBdr>
                        <w:top w:val="none" w:sz="0" w:space="0" w:color="auto"/>
                        <w:left w:val="none" w:sz="0" w:space="0" w:color="auto"/>
                        <w:bottom w:val="none" w:sz="0" w:space="0" w:color="auto"/>
                        <w:right w:val="none" w:sz="0" w:space="0" w:color="auto"/>
                      </w:divBdr>
                    </w:div>
                  </w:divsChild>
                </w:div>
                <w:div w:id="1358119342">
                  <w:marLeft w:val="0"/>
                  <w:marRight w:val="0"/>
                  <w:marTop w:val="0"/>
                  <w:marBottom w:val="0"/>
                  <w:divBdr>
                    <w:top w:val="none" w:sz="0" w:space="0" w:color="auto"/>
                    <w:left w:val="none" w:sz="0" w:space="0" w:color="auto"/>
                    <w:bottom w:val="none" w:sz="0" w:space="0" w:color="auto"/>
                    <w:right w:val="none" w:sz="0" w:space="0" w:color="auto"/>
                  </w:divBdr>
                  <w:divsChild>
                    <w:div w:id="1899589031">
                      <w:marLeft w:val="0"/>
                      <w:marRight w:val="0"/>
                      <w:marTop w:val="0"/>
                      <w:marBottom w:val="0"/>
                      <w:divBdr>
                        <w:top w:val="none" w:sz="0" w:space="0" w:color="auto"/>
                        <w:left w:val="none" w:sz="0" w:space="0" w:color="auto"/>
                        <w:bottom w:val="none" w:sz="0" w:space="0" w:color="auto"/>
                        <w:right w:val="none" w:sz="0" w:space="0" w:color="auto"/>
                      </w:divBdr>
                    </w:div>
                  </w:divsChild>
                </w:div>
                <w:div w:id="313994011">
                  <w:marLeft w:val="0"/>
                  <w:marRight w:val="0"/>
                  <w:marTop w:val="0"/>
                  <w:marBottom w:val="0"/>
                  <w:divBdr>
                    <w:top w:val="none" w:sz="0" w:space="0" w:color="auto"/>
                    <w:left w:val="none" w:sz="0" w:space="0" w:color="auto"/>
                    <w:bottom w:val="none" w:sz="0" w:space="0" w:color="auto"/>
                    <w:right w:val="none" w:sz="0" w:space="0" w:color="auto"/>
                  </w:divBdr>
                  <w:divsChild>
                    <w:div w:id="1570530512">
                      <w:marLeft w:val="0"/>
                      <w:marRight w:val="0"/>
                      <w:marTop w:val="0"/>
                      <w:marBottom w:val="0"/>
                      <w:divBdr>
                        <w:top w:val="none" w:sz="0" w:space="0" w:color="auto"/>
                        <w:left w:val="none" w:sz="0" w:space="0" w:color="auto"/>
                        <w:bottom w:val="none" w:sz="0" w:space="0" w:color="auto"/>
                        <w:right w:val="none" w:sz="0" w:space="0" w:color="auto"/>
                      </w:divBdr>
                    </w:div>
                  </w:divsChild>
                </w:div>
                <w:div w:id="1240359951">
                  <w:marLeft w:val="0"/>
                  <w:marRight w:val="0"/>
                  <w:marTop w:val="0"/>
                  <w:marBottom w:val="0"/>
                  <w:divBdr>
                    <w:top w:val="none" w:sz="0" w:space="0" w:color="auto"/>
                    <w:left w:val="none" w:sz="0" w:space="0" w:color="auto"/>
                    <w:bottom w:val="none" w:sz="0" w:space="0" w:color="auto"/>
                    <w:right w:val="none" w:sz="0" w:space="0" w:color="auto"/>
                  </w:divBdr>
                  <w:divsChild>
                    <w:div w:id="1043141592">
                      <w:marLeft w:val="0"/>
                      <w:marRight w:val="0"/>
                      <w:marTop w:val="0"/>
                      <w:marBottom w:val="0"/>
                      <w:divBdr>
                        <w:top w:val="none" w:sz="0" w:space="0" w:color="auto"/>
                        <w:left w:val="none" w:sz="0" w:space="0" w:color="auto"/>
                        <w:bottom w:val="none" w:sz="0" w:space="0" w:color="auto"/>
                        <w:right w:val="none" w:sz="0" w:space="0" w:color="auto"/>
                      </w:divBdr>
                    </w:div>
                  </w:divsChild>
                </w:div>
                <w:div w:id="214854853">
                  <w:marLeft w:val="0"/>
                  <w:marRight w:val="0"/>
                  <w:marTop w:val="0"/>
                  <w:marBottom w:val="0"/>
                  <w:divBdr>
                    <w:top w:val="none" w:sz="0" w:space="0" w:color="auto"/>
                    <w:left w:val="none" w:sz="0" w:space="0" w:color="auto"/>
                    <w:bottom w:val="none" w:sz="0" w:space="0" w:color="auto"/>
                    <w:right w:val="none" w:sz="0" w:space="0" w:color="auto"/>
                  </w:divBdr>
                  <w:divsChild>
                    <w:div w:id="1275212984">
                      <w:marLeft w:val="0"/>
                      <w:marRight w:val="0"/>
                      <w:marTop w:val="0"/>
                      <w:marBottom w:val="0"/>
                      <w:divBdr>
                        <w:top w:val="none" w:sz="0" w:space="0" w:color="auto"/>
                        <w:left w:val="none" w:sz="0" w:space="0" w:color="auto"/>
                        <w:bottom w:val="none" w:sz="0" w:space="0" w:color="auto"/>
                        <w:right w:val="none" w:sz="0" w:space="0" w:color="auto"/>
                      </w:divBdr>
                    </w:div>
                  </w:divsChild>
                </w:div>
                <w:div w:id="1825051230">
                  <w:marLeft w:val="0"/>
                  <w:marRight w:val="0"/>
                  <w:marTop w:val="0"/>
                  <w:marBottom w:val="0"/>
                  <w:divBdr>
                    <w:top w:val="none" w:sz="0" w:space="0" w:color="auto"/>
                    <w:left w:val="none" w:sz="0" w:space="0" w:color="auto"/>
                    <w:bottom w:val="none" w:sz="0" w:space="0" w:color="auto"/>
                    <w:right w:val="none" w:sz="0" w:space="0" w:color="auto"/>
                  </w:divBdr>
                  <w:divsChild>
                    <w:div w:id="1508907810">
                      <w:marLeft w:val="0"/>
                      <w:marRight w:val="0"/>
                      <w:marTop w:val="0"/>
                      <w:marBottom w:val="0"/>
                      <w:divBdr>
                        <w:top w:val="none" w:sz="0" w:space="0" w:color="auto"/>
                        <w:left w:val="none" w:sz="0" w:space="0" w:color="auto"/>
                        <w:bottom w:val="none" w:sz="0" w:space="0" w:color="auto"/>
                        <w:right w:val="none" w:sz="0" w:space="0" w:color="auto"/>
                      </w:divBdr>
                    </w:div>
                  </w:divsChild>
                </w:div>
                <w:div w:id="1616982173">
                  <w:marLeft w:val="0"/>
                  <w:marRight w:val="0"/>
                  <w:marTop w:val="0"/>
                  <w:marBottom w:val="0"/>
                  <w:divBdr>
                    <w:top w:val="none" w:sz="0" w:space="0" w:color="auto"/>
                    <w:left w:val="none" w:sz="0" w:space="0" w:color="auto"/>
                    <w:bottom w:val="none" w:sz="0" w:space="0" w:color="auto"/>
                    <w:right w:val="none" w:sz="0" w:space="0" w:color="auto"/>
                  </w:divBdr>
                  <w:divsChild>
                    <w:div w:id="750469033">
                      <w:marLeft w:val="0"/>
                      <w:marRight w:val="0"/>
                      <w:marTop w:val="0"/>
                      <w:marBottom w:val="0"/>
                      <w:divBdr>
                        <w:top w:val="none" w:sz="0" w:space="0" w:color="auto"/>
                        <w:left w:val="none" w:sz="0" w:space="0" w:color="auto"/>
                        <w:bottom w:val="none" w:sz="0" w:space="0" w:color="auto"/>
                        <w:right w:val="none" w:sz="0" w:space="0" w:color="auto"/>
                      </w:divBdr>
                    </w:div>
                  </w:divsChild>
                </w:div>
                <w:div w:id="1528328807">
                  <w:marLeft w:val="0"/>
                  <w:marRight w:val="0"/>
                  <w:marTop w:val="0"/>
                  <w:marBottom w:val="0"/>
                  <w:divBdr>
                    <w:top w:val="none" w:sz="0" w:space="0" w:color="auto"/>
                    <w:left w:val="none" w:sz="0" w:space="0" w:color="auto"/>
                    <w:bottom w:val="none" w:sz="0" w:space="0" w:color="auto"/>
                    <w:right w:val="none" w:sz="0" w:space="0" w:color="auto"/>
                  </w:divBdr>
                  <w:divsChild>
                    <w:div w:id="392587891">
                      <w:marLeft w:val="0"/>
                      <w:marRight w:val="0"/>
                      <w:marTop w:val="0"/>
                      <w:marBottom w:val="0"/>
                      <w:divBdr>
                        <w:top w:val="none" w:sz="0" w:space="0" w:color="auto"/>
                        <w:left w:val="none" w:sz="0" w:space="0" w:color="auto"/>
                        <w:bottom w:val="none" w:sz="0" w:space="0" w:color="auto"/>
                        <w:right w:val="none" w:sz="0" w:space="0" w:color="auto"/>
                      </w:divBdr>
                    </w:div>
                  </w:divsChild>
                </w:div>
                <w:div w:id="127477522">
                  <w:marLeft w:val="0"/>
                  <w:marRight w:val="0"/>
                  <w:marTop w:val="0"/>
                  <w:marBottom w:val="0"/>
                  <w:divBdr>
                    <w:top w:val="none" w:sz="0" w:space="0" w:color="auto"/>
                    <w:left w:val="none" w:sz="0" w:space="0" w:color="auto"/>
                    <w:bottom w:val="none" w:sz="0" w:space="0" w:color="auto"/>
                    <w:right w:val="none" w:sz="0" w:space="0" w:color="auto"/>
                  </w:divBdr>
                  <w:divsChild>
                    <w:div w:id="380903987">
                      <w:marLeft w:val="0"/>
                      <w:marRight w:val="0"/>
                      <w:marTop w:val="0"/>
                      <w:marBottom w:val="0"/>
                      <w:divBdr>
                        <w:top w:val="none" w:sz="0" w:space="0" w:color="auto"/>
                        <w:left w:val="none" w:sz="0" w:space="0" w:color="auto"/>
                        <w:bottom w:val="none" w:sz="0" w:space="0" w:color="auto"/>
                        <w:right w:val="none" w:sz="0" w:space="0" w:color="auto"/>
                      </w:divBdr>
                    </w:div>
                  </w:divsChild>
                </w:div>
                <w:div w:id="1822842393">
                  <w:marLeft w:val="0"/>
                  <w:marRight w:val="0"/>
                  <w:marTop w:val="0"/>
                  <w:marBottom w:val="0"/>
                  <w:divBdr>
                    <w:top w:val="none" w:sz="0" w:space="0" w:color="auto"/>
                    <w:left w:val="none" w:sz="0" w:space="0" w:color="auto"/>
                    <w:bottom w:val="none" w:sz="0" w:space="0" w:color="auto"/>
                    <w:right w:val="none" w:sz="0" w:space="0" w:color="auto"/>
                  </w:divBdr>
                  <w:divsChild>
                    <w:div w:id="1939294049">
                      <w:marLeft w:val="0"/>
                      <w:marRight w:val="0"/>
                      <w:marTop w:val="0"/>
                      <w:marBottom w:val="0"/>
                      <w:divBdr>
                        <w:top w:val="none" w:sz="0" w:space="0" w:color="auto"/>
                        <w:left w:val="none" w:sz="0" w:space="0" w:color="auto"/>
                        <w:bottom w:val="none" w:sz="0" w:space="0" w:color="auto"/>
                        <w:right w:val="none" w:sz="0" w:space="0" w:color="auto"/>
                      </w:divBdr>
                    </w:div>
                  </w:divsChild>
                </w:div>
                <w:div w:id="1692147650">
                  <w:marLeft w:val="0"/>
                  <w:marRight w:val="0"/>
                  <w:marTop w:val="0"/>
                  <w:marBottom w:val="0"/>
                  <w:divBdr>
                    <w:top w:val="none" w:sz="0" w:space="0" w:color="auto"/>
                    <w:left w:val="none" w:sz="0" w:space="0" w:color="auto"/>
                    <w:bottom w:val="none" w:sz="0" w:space="0" w:color="auto"/>
                    <w:right w:val="none" w:sz="0" w:space="0" w:color="auto"/>
                  </w:divBdr>
                  <w:divsChild>
                    <w:div w:id="254871538">
                      <w:marLeft w:val="0"/>
                      <w:marRight w:val="0"/>
                      <w:marTop w:val="0"/>
                      <w:marBottom w:val="0"/>
                      <w:divBdr>
                        <w:top w:val="none" w:sz="0" w:space="0" w:color="auto"/>
                        <w:left w:val="none" w:sz="0" w:space="0" w:color="auto"/>
                        <w:bottom w:val="none" w:sz="0" w:space="0" w:color="auto"/>
                        <w:right w:val="none" w:sz="0" w:space="0" w:color="auto"/>
                      </w:divBdr>
                    </w:div>
                  </w:divsChild>
                </w:div>
                <w:div w:id="1712873848">
                  <w:marLeft w:val="0"/>
                  <w:marRight w:val="0"/>
                  <w:marTop w:val="0"/>
                  <w:marBottom w:val="0"/>
                  <w:divBdr>
                    <w:top w:val="none" w:sz="0" w:space="0" w:color="auto"/>
                    <w:left w:val="none" w:sz="0" w:space="0" w:color="auto"/>
                    <w:bottom w:val="none" w:sz="0" w:space="0" w:color="auto"/>
                    <w:right w:val="none" w:sz="0" w:space="0" w:color="auto"/>
                  </w:divBdr>
                  <w:divsChild>
                    <w:div w:id="2006202528">
                      <w:marLeft w:val="0"/>
                      <w:marRight w:val="0"/>
                      <w:marTop w:val="0"/>
                      <w:marBottom w:val="0"/>
                      <w:divBdr>
                        <w:top w:val="none" w:sz="0" w:space="0" w:color="auto"/>
                        <w:left w:val="none" w:sz="0" w:space="0" w:color="auto"/>
                        <w:bottom w:val="none" w:sz="0" w:space="0" w:color="auto"/>
                        <w:right w:val="none" w:sz="0" w:space="0" w:color="auto"/>
                      </w:divBdr>
                    </w:div>
                  </w:divsChild>
                </w:div>
                <w:div w:id="1112088153">
                  <w:marLeft w:val="0"/>
                  <w:marRight w:val="0"/>
                  <w:marTop w:val="0"/>
                  <w:marBottom w:val="0"/>
                  <w:divBdr>
                    <w:top w:val="none" w:sz="0" w:space="0" w:color="auto"/>
                    <w:left w:val="none" w:sz="0" w:space="0" w:color="auto"/>
                    <w:bottom w:val="none" w:sz="0" w:space="0" w:color="auto"/>
                    <w:right w:val="none" w:sz="0" w:space="0" w:color="auto"/>
                  </w:divBdr>
                  <w:divsChild>
                    <w:div w:id="1349334919">
                      <w:marLeft w:val="0"/>
                      <w:marRight w:val="0"/>
                      <w:marTop w:val="0"/>
                      <w:marBottom w:val="0"/>
                      <w:divBdr>
                        <w:top w:val="none" w:sz="0" w:space="0" w:color="auto"/>
                        <w:left w:val="none" w:sz="0" w:space="0" w:color="auto"/>
                        <w:bottom w:val="none" w:sz="0" w:space="0" w:color="auto"/>
                        <w:right w:val="none" w:sz="0" w:space="0" w:color="auto"/>
                      </w:divBdr>
                    </w:div>
                  </w:divsChild>
                </w:div>
                <w:div w:id="434256516">
                  <w:marLeft w:val="0"/>
                  <w:marRight w:val="0"/>
                  <w:marTop w:val="0"/>
                  <w:marBottom w:val="0"/>
                  <w:divBdr>
                    <w:top w:val="none" w:sz="0" w:space="0" w:color="auto"/>
                    <w:left w:val="none" w:sz="0" w:space="0" w:color="auto"/>
                    <w:bottom w:val="none" w:sz="0" w:space="0" w:color="auto"/>
                    <w:right w:val="none" w:sz="0" w:space="0" w:color="auto"/>
                  </w:divBdr>
                  <w:divsChild>
                    <w:div w:id="1302803734">
                      <w:marLeft w:val="0"/>
                      <w:marRight w:val="0"/>
                      <w:marTop w:val="0"/>
                      <w:marBottom w:val="0"/>
                      <w:divBdr>
                        <w:top w:val="none" w:sz="0" w:space="0" w:color="auto"/>
                        <w:left w:val="none" w:sz="0" w:space="0" w:color="auto"/>
                        <w:bottom w:val="none" w:sz="0" w:space="0" w:color="auto"/>
                        <w:right w:val="none" w:sz="0" w:space="0" w:color="auto"/>
                      </w:divBdr>
                    </w:div>
                  </w:divsChild>
                </w:div>
                <w:div w:id="726925663">
                  <w:marLeft w:val="0"/>
                  <w:marRight w:val="0"/>
                  <w:marTop w:val="0"/>
                  <w:marBottom w:val="0"/>
                  <w:divBdr>
                    <w:top w:val="none" w:sz="0" w:space="0" w:color="auto"/>
                    <w:left w:val="none" w:sz="0" w:space="0" w:color="auto"/>
                    <w:bottom w:val="none" w:sz="0" w:space="0" w:color="auto"/>
                    <w:right w:val="none" w:sz="0" w:space="0" w:color="auto"/>
                  </w:divBdr>
                  <w:divsChild>
                    <w:div w:id="1866334269">
                      <w:marLeft w:val="0"/>
                      <w:marRight w:val="0"/>
                      <w:marTop w:val="0"/>
                      <w:marBottom w:val="0"/>
                      <w:divBdr>
                        <w:top w:val="none" w:sz="0" w:space="0" w:color="auto"/>
                        <w:left w:val="none" w:sz="0" w:space="0" w:color="auto"/>
                        <w:bottom w:val="none" w:sz="0" w:space="0" w:color="auto"/>
                        <w:right w:val="none" w:sz="0" w:space="0" w:color="auto"/>
                      </w:divBdr>
                    </w:div>
                  </w:divsChild>
                </w:div>
                <w:div w:id="1647708198">
                  <w:marLeft w:val="0"/>
                  <w:marRight w:val="0"/>
                  <w:marTop w:val="0"/>
                  <w:marBottom w:val="0"/>
                  <w:divBdr>
                    <w:top w:val="none" w:sz="0" w:space="0" w:color="auto"/>
                    <w:left w:val="none" w:sz="0" w:space="0" w:color="auto"/>
                    <w:bottom w:val="none" w:sz="0" w:space="0" w:color="auto"/>
                    <w:right w:val="none" w:sz="0" w:space="0" w:color="auto"/>
                  </w:divBdr>
                  <w:divsChild>
                    <w:div w:id="710156393">
                      <w:marLeft w:val="0"/>
                      <w:marRight w:val="0"/>
                      <w:marTop w:val="0"/>
                      <w:marBottom w:val="0"/>
                      <w:divBdr>
                        <w:top w:val="none" w:sz="0" w:space="0" w:color="auto"/>
                        <w:left w:val="none" w:sz="0" w:space="0" w:color="auto"/>
                        <w:bottom w:val="none" w:sz="0" w:space="0" w:color="auto"/>
                        <w:right w:val="none" w:sz="0" w:space="0" w:color="auto"/>
                      </w:divBdr>
                    </w:div>
                  </w:divsChild>
                </w:div>
                <w:div w:id="2001539311">
                  <w:marLeft w:val="0"/>
                  <w:marRight w:val="0"/>
                  <w:marTop w:val="0"/>
                  <w:marBottom w:val="0"/>
                  <w:divBdr>
                    <w:top w:val="none" w:sz="0" w:space="0" w:color="auto"/>
                    <w:left w:val="none" w:sz="0" w:space="0" w:color="auto"/>
                    <w:bottom w:val="none" w:sz="0" w:space="0" w:color="auto"/>
                    <w:right w:val="none" w:sz="0" w:space="0" w:color="auto"/>
                  </w:divBdr>
                  <w:divsChild>
                    <w:div w:id="755588476">
                      <w:marLeft w:val="0"/>
                      <w:marRight w:val="0"/>
                      <w:marTop w:val="0"/>
                      <w:marBottom w:val="0"/>
                      <w:divBdr>
                        <w:top w:val="none" w:sz="0" w:space="0" w:color="auto"/>
                        <w:left w:val="none" w:sz="0" w:space="0" w:color="auto"/>
                        <w:bottom w:val="none" w:sz="0" w:space="0" w:color="auto"/>
                        <w:right w:val="none" w:sz="0" w:space="0" w:color="auto"/>
                      </w:divBdr>
                    </w:div>
                  </w:divsChild>
                </w:div>
                <w:div w:id="1261717483">
                  <w:marLeft w:val="0"/>
                  <w:marRight w:val="0"/>
                  <w:marTop w:val="0"/>
                  <w:marBottom w:val="0"/>
                  <w:divBdr>
                    <w:top w:val="none" w:sz="0" w:space="0" w:color="auto"/>
                    <w:left w:val="none" w:sz="0" w:space="0" w:color="auto"/>
                    <w:bottom w:val="none" w:sz="0" w:space="0" w:color="auto"/>
                    <w:right w:val="none" w:sz="0" w:space="0" w:color="auto"/>
                  </w:divBdr>
                  <w:divsChild>
                    <w:div w:id="840513668">
                      <w:marLeft w:val="0"/>
                      <w:marRight w:val="0"/>
                      <w:marTop w:val="0"/>
                      <w:marBottom w:val="0"/>
                      <w:divBdr>
                        <w:top w:val="none" w:sz="0" w:space="0" w:color="auto"/>
                        <w:left w:val="none" w:sz="0" w:space="0" w:color="auto"/>
                        <w:bottom w:val="none" w:sz="0" w:space="0" w:color="auto"/>
                        <w:right w:val="none" w:sz="0" w:space="0" w:color="auto"/>
                      </w:divBdr>
                    </w:div>
                  </w:divsChild>
                </w:div>
                <w:div w:id="506479390">
                  <w:marLeft w:val="0"/>
                  <w:marRight w:val="0"/>
                  <w:marTop w:val="0"/>
                  <w:marBottom w:val="0"/>
                  <w:divBdr>
                    <w:top w:val="none" w:sz="0" w:space="0" w:color="auto"/>
                    <w:left w:val="none" w:sz="0" w:space="0" w:color="auto"/>
                    <w:bottom w:val="none" w:sz="0" w:space="0" w:color="auto"/>
                    <w:right w:val="none" w:sz="0" w:space="0" w:color="auto"/>
                  </w:divBdr>
                  <w:divsChild>
                    <w:div w:id="549414153">
                      <w:marLeft w:val="0"/>
                      <w:marRight w:val="0"/>
                      <w:marTop w:val="0"/>
                      <w:marBottom w:val="0"/>
                      <w:divBdr>
                        <w:top w:val="none" w:sz="0" w:space="0" w:color="auto"/>
                        <w:left w:val="none" w:sz="0" w:space="0" w:color="auto"/>
                        <w:bottom w:val="none" w:sz="0" w:space="0" w:color="auto"/>
                        <w:right w:val="none" w:sz="0" w:space="0" w:color="auto"/>
                      </w:divBdr>
                    </w:div>
                  </w:divsChild>
                </w:div>
                <w:div w:id="979267118">
                  <w:marLeft w:val="0"/>
                  <w:marRight w:val="0"/>
                  <w:marTop w:val="0"/>
                  <w:marBottom w:val="0"/>
                  <w:divBdr>
                    <w:top w:val="none" w:sz="0" w:space="0" w:color="auto"/>
                    <w:left w:val="none" w:sz="0" w:space="0" w:color="auto"/>
                    <w:bottom w:val="none" w:sz="0" w:space="0" w:color="auto"/>
                    <w:right w:val="none" w:sz="0" w:space="0" w:color="auto"/>
                  </w:divBdr>
                  <w:divsChild>
                    <w:div w:id="1754740184">
                      <w:marLeft w:val="0"/>
                      <w:marRight w:val="0"/>
                      <w:marTop w:val="0"/>
                      <w:marBottom w:val="0"/>
                      <w:divBdr>
                        <w:top w:val="none" w:sz="0" w:space="0" w:color="auto"/>
                        <w:left w:val="none" w:sz="0" w:space="0" w:color="auto"/>
                        <w:bottom w:val="none" w:sz="0" w:space="0" w:color="auto"/>
                        <w:right w:val="none" w:sz="0" w:space="0" w:color="auto"/>
                      </w:divBdr>
                    </w:div>
                  </w:divsChild>
                </w:div>
                <w:div w:id="1953438093">
                  <w:marLeft w:val="0"/>
                  <w:marRight w:val="0"/>
                  <w:marTop w:val="0"/>
                  <w:marBottom w:val="0"/>
                  <w:divBdr>
                    <w:top w:val="none" w:sz="0" w:space="0" w:color="auto"/>
                    <w:left w:val="none" w:sz="0" w:space="0" w:color="auto"/>
                    <w:bottom w:val="none" w:sz="0" w:space="0" w:color="auto"/>
                    <w:right w:val="none" w:sz="0" w:space="0" w:color="auto"/>
                  </w:divBdr>
                  <w:divsChild>
                    <w:div w:id="306323264">
                      <w:marLeft w:val="0"/>
                      <w:marRight w:val="0"/>
                      <w:marTop w:val="0"/>
                      <w:marBottom w:val="0"/>
                      <w:divBdr>
                        <w:top w:val="none" w:sz="0" w:space="0" w:color="auto"/>
                        <w:left w:val="none" w:sz="0" w:space="0" w:color="auto"/>
                        <w:bottom w:val="none" w:sz="0" w:space="0" w:color="auto"/>
                        <w:right w:val="none" w:sz="0" w:space="0" w:color="auto"/>
                      </w:divBdr>
                    </w:div>
                  </w:divsChild>
                </w:div>
                <w:div w:id="1136949891">
                  <w:marLeft w:val="0"/>
                  <w:marRight w:val="0"/>
                  <w:marTop w:val="0"/>
                  <w:marBottom w:val="0"/>
                  <w:divBdr>
                    <w:top w:val="none" w:sz="0" w:space="0" w:color="auto"/>
                    <w:left w:val="none" w:sz="0" w:space="0" w:color="auto"/>
                    <w:bottom w:val="none" w:sz="0" w:space="0" w:color="auto"/>
                    <w:right w:val="none" w:sz="0" w:space="0" w:color="auto"/>
                  </w:divBdr>
                  <w:divsChild>
                    <w:div w:id="1287198653">
                      <w:marLeft w:val="0"/>
                      <w:marRight w:val="0"/>
                      <w:marTop w:val="0"/>
                      <w:marBottom w:val="0"/>
                      <w:divBdr>
                        <w:top w:val="none" w:sz="0" w:space="0" w:color="auto"/>
                        <w:left w:val="none" w:sz="0" w:space="0" w:color="auto"/>
                        <w:bottom w:val="none" w:sz="0" w:space="0" w:color="auto"/>
                        <w:right w:val="none" w:sz="0" w:space="0" w:color="auto"/>
                      </w:divBdr>
                    </w:div>
                  </w:divsChild>
                </w:div>
                <w:div w:id="991299233">
                  <w:marLeft w:val="0"/>
                  <w:marRight w:val="0"/>
                  <w:marTop w:val="0"/>
                  <w:marBottom w:val="0"/>
                  <w:divBdr>
                    <w:top w:val="none" w:sz="0" w:space="0" w:color="auto"/>
                    <w:left w:val="none" w:sz="0" w:space="0" w:color="auto"/>
                    <w:bottom w:val="none" w:sz="0" w:space="0" w:color="auto"/>
                    <w:right w:val="none" w:sz="0" w:space="0" w:color="auto"/>
                  </w:divBdr>
                  <w:divsChild>
                    <w:div w:id="803351056">
                      <w:marLeft w:val="0"/>
                      <w:marRight w:val="0"/>
                      <w:marTop w:val="0"/>
                      <w:marBottom w:val="0"/>
                      <w:divBdr>
                        <w:top w:val="none" w:sz="0" w:space="0" w:color="auto"/>
                        <w:left w:val="none" w:sz="0" w:space="0" w:color="auto"/>
                        <w:bottom w:val="none" w:sz="0" w:space="0" w:color="auto"/>
                        <w:right w:val="none" w:sz="0" w:space="0" w:color="auto"/>
                      </w:divBdr>
                    </w:div>
                  </w:divsChild>
                </w:div>
                <w:div w:id="1182432880">
                  <w:marLeft w:val="0"/>
                  <w:marRight w:val="0"/>
                  <w:marTop w:val="0"/>
                  <w:marBottom w:val="0"/>
                  <w:divBdr>
                    <w:top w:val="none" w:sz="0" w:space="0" w:color="auto"/>
                    <w:left w:val="none" w:sz="0" w:space="0" w:color="auto"/>
                    <w:bottom w:val="none" w:sz="0" w:space="0" w:color="auto"/>
                    <w:right w:val="none" w:sz="0" w:space="0" w:color="auto"/>
                  </w:divBdr>
                  <w:divsChild>
                    <w:div w:id="1615284488">
                      <w:marLeft w:val="0"/>
                      <w:marRight w:val="0"/>
                      <w:marTop w:val="0"/>
                      <w:marBottom w:val="0"/>
                      <w:divBdr>
                        <w:top w:val="none" w:sz="0" w:space="0" w:color="auto"/>
                        <w:left w:val="none" w:sz="0" w:space="0" w:color="auto"/>
                        <w:bottom w:val="none" w:sz="0" w:space="0" w:color="auto"/>
                        <w:right w:val="none" w:sz="0" w:space="0" w:color="auto"/>
                      </w:divBdr>
                    </w:div>
                  </w:divsChild>
                </w:div>
                <w:div w:id="120929600">
                  <w:marLeft w:val="0"/>
                  <w:marRight w:val="0"/>
                  <w:marTop w:val="0"/>
                  <w:marBottom w:val="0"/>
                  <w:divBdr>
                    <w:top w:val="none" w:sz="0" w:space="0" w:color="auto"/>
                    <w:left w:val="none" w:sz="0" w:space="0" w:color="auto"/>
                    <w:bottom w:val="none" w:sz="0" w:space="0" w:color="auto"/>
                    <w:right w:val="none" w:sz="0" w:space="0" w:color="auto"/>
                  </w:divBdr>
                  <w:divsChild>
                    <w:div w:id="1031809244">
                      <w:marLeft w:val="0"/>
                      <w:marRight w:val="0"/>
                      <w:marTop w:val="0"/>
                      <w:marBottom w:val="0"/>
                      <w:divBdr>
                        <w:top w:val="none" w:sz="0" w:space="0" w:color="auto"/>
                        <w:left w:val="none" w:sz="0" w:space="0" w:color="auto"/>
                        <w:bottom w:val="none" w:sz="0" w:space="0" w:color="auto"/>
                        <w:right w:val="none" w:sz="0" w:space="0" w:color="auto"/>
                      </w:divBdr>
                    </w:div>
                  </w:divsChild>
                </w:div>
                <w:div w:id="1562524193">
                  <w:marLeft w:val="0"/>
                  <w:marRight w:val="0"/>
                  <w:marTop w:val="0"/>
                  <w:marBottom w:val="0"/>
                  <w:divBdr>
                    <w:top w:val="none" w:sz="0" w:space="0" w:color="auto"/>
                    <w:left w:val="none" w:sz="0" w:space="0" w:color="auto"/>
                    <w:bottom w:val="none" w:sz="0" w:space="0" w:color="auto"/>
                    <w:right w:val="none" w:sz="0" w:space="0" w:color="auto"/>
                  </w:divBdr>
                  <w:divsChild>
                    <w:div w:id="1574849620">
                      <w:marLeft w:val="0"/>
                      <w:marRight w:val="0"/>
                      <w:marTop w:val="0"/>
                      <w:marBottom w:val="0"/>
                      <w:divBdr>
                        <w:top w:val="none" w:sz="0" w:space="0" w:color="auto"/>
                        <w:left w:val="none" w:sz="0" w:space="0" w:color="auto"/>
                        <w:bottom w:val="none" w:sz="0" w:space="0" w:color="auto"/>
                        <w:right w:val="none" w:sz="0" w:space="0" w:color="auto"/>
                      </w:divBdr>
                    </w:div>
                  </w:divsChild>
                </w:div>
                <w:div w:id="382364186">
                  <w:marLeft w:val="0"/>
                  <w:marRight w:val="0"/>
                  <w:marTop w:val="0"/>
                  <w:marBottom w:val="0"/>
                  <w:divBdr>
                    <w:top w:val="none" w:sz="0" w:space="0" w:color="auto"/>
                    <w:left w:val="none" w:sz="0" w:space="0" w:color="auto"/>
                    <w:bottom w:val="none" w:sz="0" w:space="0" w:color="auto"/>
                    <w:right w:val="none" w:sz="0" w:space="0" w:color="auto"/>
                  </w:divBdr>
                  <w:divsChild>
                    <w:div w:id="436681859">
                      <w:marLeft w:val="0"/>
                      <w:marRight w:val="0"/>
                      <w:marTop w:val="0"/>
                      <w:marBottom w:val="0"/>
                      <w:divBdr>
                        <w:top w:val="none" w:sz="0" w:space="0" w:color="auto"/>
                        <w:left w:val="none" w:sz="0" w:space="0" w:color="auto"/>
                        <w:bottom w:val="none" w:sz="0" w:space="0" w:color="auto"/>
                        <w:right w:val="none" w:sz="0" w:space="0" w:color="auto"/>
                      </w:divBdr>
                    </w:div>
                  </w:divsChild>
                </w:div>
                <w:div w:id="1819180850">
                  <w:marLeft w:val="0"/>
                  <w:marRight w:val="0"/>
                  <w:marTop w:val="0"/>
                  <w:marBottom w:val="0"/>
                  <w:divBdr>
                    <w:top w:val="none" w:sz="0" w:space="0" w:color="auto"/>
                    <w:left w:val="none" w:sz="0" w:space="0" w:color="auto"/>
                    <w:bottom w:val="none" w:sz="0" w:space="0" w:color="auto"/>
                    <w:right w:val="none" w:sz="0" w:space="0" w:color="auto"/>
                  </w:divBdr>
                  <w:divsChild>
                    <w:div w:id="143472917">
                      <w:marLeft w:val="0"/>
                      <w:marRight w:val="0"/>
                      <w:marTop w:val="0"/>
                      <w:marBottom w:val="0"/>
                      <w:divBdr>
                        <w:top w:val="none" w:sz="0" w:space="0" w:color="auto"/>
                        <w:left w:val="none" w:sz="0" w:space="0" w:color="auto"/>
                        <w:bottom w:val="none" w:sz="0" w:space="0" w:color="auto"/>
                        <w:right w:val="none" w:sz="0" w:space="0" w:color="auto"/>
                      </w:divBdr>
                    </w:div>
                  </w:divsChild>
                </w:div>
                <w:div w:id="284388687">
                  <w:marLeft w:val="0"/>
                  <w:marRight w:val="0"/>
                  <w:marTop w:val="0"/>
                  <w:marBottom w:val="0"/>
                  <w:divBdr>
                    <w:top w:val="none" w:sz="0" w:space="0" w:color="auto"/>
                    <w:left w:val="none" w:sz="0" w:space="0" w:color="auto"/>
                    <w:bottom w:val="none" w:sz="0" w:space="0" w:color="auto"/>
                    <w:right w:val="none" w:sz="0" w:space="0" w:color="auto"/>
                  </w:divBdr>
                  <w:divsChild>
                    <w:div w:id="1593783226">
                      <w:marLeft w:val="0"/>
                      <w:marRight w:val="0"/>
                      <w:marTop w:val="0"/>
                      <w:marBottom w:val="0"/>
                      <w:divBdr>
                        <w:top w:val="none" w:sz="0" w:space="0" w:color="auto"/>
                        <w:left w:val="none" w:sz="0" w:space="0" w:color="auto"/>
                        <w:bottom w:val="none" w:sz="0" w:space="0" w:color="auto"/>
                        <w:right w:val="none" w:sz="0" w:space="0" w:color="auto"/>
                      </w:divBdr>
                    </w:div>
                  </w:divsChild>
                </w:div>
                <w:div w:id="93019317">
                  <w:marLeft w:val="0"/>
                  <w:marRight w:val="0"/>
                  <w:marTop w:val="0"/>
                  <w:marBottom w:val="0"/>
                  <w:divBdr>
                    <w:top w:val="none" w:sz="0" w:space="0" w:color="auto"/>
                    <w:left w:val="none" w:sz="0" w:space="0" w:color="auto"/>
                    <w:bottom w:val="none" w:sz="0" w:space="0" w:color="auto"/>
                    <w:right w:val="none" w:sz="0" w:space="0" w:color="auto"/>
                  </w:divBdr>
                  <w:divsChild>
                    <w:div w:id="568614198">
                      <w:marLeft w:val="0"/>
                      <w:marRight w:val="0"/>
                      <w:marTop w:val="0"/>
                      <w:marBottom w:val="0"/>
                      <w:divBdr>
                        <w:top w:val="none" w:sz="0" w:space="0" w:color="auto"/>
                        <w:left w:val="none" w:sz="0" w:space="0" w:color="auto"/>
                        <w:bottom w:val="none" w:sz="0" w:space="0" w:color="auto"/>
                        <w:right w:val="none" w:sz="0" w:space="0" w:color="auto"/>
                      </w:divBdr>
                    </w:div>
                  </w:divsChild>
                </w:div>
                <w:div w:id="154104681">
                  <w:marLeft w:val="0"/>
                  <w:marRight w:val="0"/>
                  <w:marTop w:val="0"/>
                  <w:marBottom w:val="0"/>
                  <w:divBdr>
                    <w:top w:val="none" w:sz="0" w:space="0" w:color="auto"/>
                    <w:left w:val="none" w:sz="0" w:space="0" w:color="auto"/>
                    <w:bottom w:val="none" w:sz="0" w:space="0" w:color="auto"/>
                    <w:right w:val="none" w:sz="0" w:space="0" w:color="auto"/>
                  </w:divBdr>
                  <w:divsChild>
                    <w:div w:id="750586898">
                      <w:marLeft w:val="0"/>
                      <w:marRight w:val="0"/>
                      <w:marTop w:val="0"/>
                      <w:marBottom w:val="0"/>
                      <w:divBdr>
                        <w:top w:val="none" w:sz="0" w:space="0" w:color="auto"/>
                        <w:left w:val="none" w:sz="0" w:space="0" w:color="auto"/>
                        <w:bottom w:val="none" w:sz="0" w:space="0" w:color="auto"/>
                        <w:right w:val="none" w:sz="0" w:space="0" w:color="auto"/>
                      </w:divBdr>
                    </w:div>
                  </w:divsChild>
                </w:div>
                <w:div w:id="1259216820">
                  <w:marLeft w:val="0"/>
                  <w:marRight w:val="0"/>
                  <w:marTop w:val="0"/>
                  <w:marBottom w:val="0"/>
                  <w:divBdr>
                    <w:top w:val="none" w:sz="0" w:space="0" w:color="auto"/>
                    <w:left w:val="none" w:sz="0" w:space="0" w:color="auto"/>
                    <w:bottom w:val="none" w:sz="0" w:space="0" w:color="auto"/>
                    <w:right w:val="none" w:sz="0" w:space="0" w:color="auto"/>
                  </w:divBdr>
                  <w:divsChild>
                    <w:div w:id="971330141">
                      <w:marLeft w:val="0"/>
                      <w:marRight w:val="0"/>
                      <w:marTop w:val="0"/>
                      <w:marBottom w:val="0"/>
                      <w:divBdr>
                        <w:top w:val="none" w:sz="0" w:space="0" w:color="auto"/>
                        <w:left w:val="none" w:sz="0" w:space="0" w:color="auto"/>
                        <w:bottom w:val="none" w:sz="0" w:space="0" w:color="auto"/>
                        <w:right w:val="none" w:sz="0" w:space="0" w:color="auto"/>
                      </w:divBdr>
                    </w:div>
                  </w:divsChild>
                </w:div>
                <w:div w:id="2104522189">
                  <w:marLeft w:val="0"/>
                  <w:marRight w:val="0"/>
                  <w:marTop w:val="0"/>
                  <w:marBottom w:val="0"/>
                  <w:divBdr>
                    <w:top w:val="none" w:sz="0" w:space="0" w:color="auto"/>
                    <w:left w:val="none" w:sz="0" w:space="0" w:color="auto"/>
                    <w:bottom w:val="none" w:sz="0" w:space="0" w:color="auto"/>
                    <w:right w:val="none" w:sz="0" w:space="0" w:color="auto"/>
                  </w:divBdr>
                  <w:divsChild>
                    <w:div w:id="1225750436">
                      <w:marLeft w:val="0"/>
                      <w:marRight w:val="0"/>
                      <w:marTop w:val="0"/>
                      <w:marBottom w:val="0"/>
                      <w:divBdr>
                        <w:top w:val="none" w:sz="0" w:space="0" w:color="auto"/>
                        <w:left w:val="none" w:sz="0" w:space="0" w:color="auto"/>
                        <w:bottom w:val="none" w:sz="0" w:space="0" w:color="auto"/>
                        <w:right w:val="none" w:sz="0" w:space="0" w:color="auto"/>
                      </w:divBdr>
                    </w:div>
                  </w:divsChild>
                </w:div>
                <w:div w:id="866604653">
                  <w:marLeft w:val="0"/>
                  <w:marRight w:val="0"/>
                  <w:marTop w:val="0"/>
                  <w:marBottom w:val="0"/>
                  <w:divBdr>
                    <w:top w:val="none" w:sz="0" w:space="0" w:color="auto"/>
                    <w:left w:val="none" w:sz="0" w:space="0" w:color="auto"/>
                    <w:bottom w:val="none" w:sz="0" w:space="0" w:color="auto"/>
                    <w:right w:val="none" w:sz="0" w:space="0" w:color="auto"/>
                  </w:divBdr>
                  <w:divsChild>
                    <w:div w:id="1977097986">
                      <w:marLeft w:val="0"/>
                      <w:marRight w:val="0"/>
                      <w:marTop w:val="0"/>
                      <w:marBottom w:val="0"/>
                      <w:divBdr>
                        <w:top w:val="none" w:sz="0" w:space="0" w:color="auto"/>
                        <w:left w:val="none" w:sz="0" w:space="0" w:color="auto"/>
                        <w:bottom w:val="none" w:sz="0" w:space="0" w:color="auto"/>
                        <w:right w:val="none" w:sz="0" w:space="0" w:color="auto"/>
                      </w:divBdr>
                    </w:div>
                  </w:divsChild>
                </w:div>
                <w:div w:id="74976868">
                  <w:marLeft w:val="0"/>
                  <w:marRight w:val="0"/>
                  <w:marTop w:val="0"/>
                  <w:marBottom w:val="0"/>
                  <w:divBdr>
                    <w:top w:val="none" w:sz="0" w:space="0" w:color="auto"/>
                    <w:left w:val="none" w:sz="0" w:space="0" w:color="auto"/>
                    <w:bottom w:val="none" w:sz="0" w:space="0" w:color="auto"/>
                    <w:right w:val="none" w:sz="0" w:space="0" w:color="auto"/>
                  </w:divBdr>
                  <w:divsChild>
                    <w:div w:id="843788398">
                      <w:marLeft w:val="0"/>
                      <w:marRight w:val="0"/>
                      <w:marTop w:val="0"/>
                      <w:marBottom w:val="0"/>
                      <w:divBdr>
                        <w:top w:val="none" w:sz="0" w:space="0" w:color="auto"/>
                        <w:left w:val="none" w:sz="0" w:space="0" w:color="auto"/>
                        <w:bottom w:val="none" w:sz="0" w:space="0" w:color="auto"/>
                        <w:right w:val="none" w:sz="0" w:space="0" w:color="auto"/>
                      </w:divBdr>
                    </w:div>
                  </w:divsChild>
                </w:div>
                <w:div w:id="144321704">
                  <w:marLeft w:val="0"/>
                  <w:marRight w:val="0"/>
                  <w:marTop w:val="0"/>
                  <w:marBottom w:val="0"/>
                  <w:divBdr>
                    <w:top w:val="none" w:sz="0" w:space="0" w:color="auto"/>
                    <w:left w:val="none" w:sz="0" w:space="0" w:color="auto"/>
                    <w:bottom w:val="none" w:sz="0" w:space="0" w:color="auto"/>
                    <w:right w:val="none" w:sz="0" w:space="0" w:color="auto"/>
                  </w:divBdr>
                  <w:divsChild>
                    <w:div w:id="482888062">
                      <w:marLeft w:val="0"/>
                      <w:marRight w:val="0"/>
                      <w:marTop w:val="0"/>
                      <w:marBottom w:val="0"/>
                      <w:divBdr>
                        <w:top w:val="none" w:sz="0" w:space="0" w:color="auto"/>
                        <w:left w:val="none" w:sz="0" w:space="0" w:color="auto"/>
                        <w:bottom w:val="none" w:sz="0" w:space="0" w:color="auto"/>
                        <w:right w:val="none" w:sz="0" w:space="0" w:color="auto"/>
                      </w:divBdr>
                    </w:div>
                  </w:divsChild>
                </w:div>
                <w:div w:id="31195372">
                  <w:marLeft w:val="0"/>
                  <w:marRight w:val="0"/>
                  <w:marTop w:val="0"/>
                  <w:marBottom w:val="0"/>
                  <w:divBdr>
                    <w:top w:val="none" w:sz="0" w:space="0" w:color="auto"/>
                    <w:left w:val="none" w:sz="0" w:space="0" w:color="auto"/>
                    <w:bottom w:val="none" w:sz="0" w:space="0" w:color="auto"/>
                    <w:right w:val="none" w:sz="0" w:space="0" w:color="auto"/>
                  </w:divBdr>
                  <w:divsChild>
                    <w:div w:id="1165635354">
                      <w:marLeft w:val="0"/>
                      <w:marRight w:val="0"/>
                      <w:marTop w:val="0"/>
                      <w:marBottom w:val="0"/>
                      <w:divBdr>
                        <w:top w:val="none" w:sz="0" w:space="0" w:color="auto"/>
                        <w:left w:val="none" w:sz="0" w:space="0" w:color="auto"/>
                        <w:bottom w:val="none" w:sz="0" w:space="0" w:color="auto"/>
                        <w:right w:val="none" w:sz="0" w:space="0" w:color="auto"/>
                      </w:divBdr>
                    </w:div>
                  </w:divsChild>
                </w:div>
                <w:div w:id="1772505948">
                  <w:marLeft w:val="0"/>
                  <w:marRight w:val="0"/>
                  <w:marTop w:val="0"/>
                  <w:marBottom w:val="0"/>
                  <w:divBdr>
                    <w:top w:val="none" w:sz="0" w:space="0" w:color="auto"/>
                    <w:left w:val="none" w:sz="0" w:space="0" w:color="auto"/>
                    <w:bottom w:val="none" w:sz="0" w:space="0" w:color="auto"/>
                    <w:right w:val="none" w:sz="0" w:space="0" w:color="auto"/>
                  </w:divBdr>
                  <w:divsChild>
                    <w:div w:id="1523932793">
                      <w:marLeft w:val="0"/>
                      <w:marRight w:val="0"/>
                      <w:marTop w:val="0"/>
                      <w:marBottom w:val="0"/>
                      <w:divBdr>
                        <w:top w:val="none" w:sz="0" w:space="0" w:color="auto"/>
                        <w:left w:val="none" w:sz="0" w:space="0" w:color="auto"/>
                        <w:bottom w:val="none" w:sz="0" w:space="0" w:color="auto"/>
                        <w:right w:val="none" w:sz="0" w:space="0" w:color="auto"/>
                      </w:divBdr>
                    </w:div>
                  </w:divsChild>
                </w:div>
                <w:div w:id="1367366954">
                  <w:marLeft w:val="0"/>
                  <w:marRight w:val="0"/>
                  <w:marTop w:val="0"/>
                  <w:marBottom w:val="0"/>
                  <w:divBdr>
                    <w:top w:val="none" w:sz="0" w:space="0" w:color="auto"/>
                    <w:left w:val="none" w:sz="0" w:space="0" w:color="auto"/>
                    <w:bottom w:val="none" w:sz="0" w:space="0" w:color="auto"/>
                    <w:right w:val="none" w:sz="0" w:space="0" w:color="auto"/>
                  </w:divBdr>
                  <w:divsChild>
                    <w:div w:id="907883712">
                      <w:marLeft w:val="0"/>
                      <w:marRight w:val="0"/>
                      <w:marTop w:val="0"/>
                      <w:marBottom w:val="0"/>
                      <w:divBdr>
                        <w:top w:val="none" w:sz="0" w:space="0" w:color="auto"/>
                        <w:left w:val="none" w:sz="0" w:space="0" w:color="auto"/>
                        <w:bottom w:val="none" w:sz="0" w:space="0" w:color="auto"/>
                        <w:right w:val="none" w:sz="0" w:space="0" w:color="auto"/>
                      </w:divBdr>
                    </w:div>
                  </w:divsChild>
                </w:div>
                <w:div w:id="1558131393">
                  <w:marLeft w:val="0"/>
                  <w:marRight w:val="0"/>
                  <w:marTop w:val="0"/>
                  <w:marBottom w:val="0"/>
                  <w:divBdr>
                    <w:top w:val="none" w:sz="0" w:space="0" w:color="auto"/>
                    <w:left w:val="none" w:sz="0" w:space="0" w:color="auto"/>
                    <w:bottom w:val="none" w:sz="0" w:space="0" w:color="auto"/>
                    <w:right w:val="none" w:sz="0" w:space="0" w:color="auto"/>
                  </w:divBdr>
                  <w:divsChild>
                    <w:div w:id="899752578">
                      <w:marLeft w:val="0"/>
                      <w:marRight w:val="0"/>
                      <w:marTop w:val="0"/>
                      <w:marBottom w:val="0"/>
                      <w:divBdr>
                        <w:top w:val="none" w:sz="0" w:space="0" w:color="auto"/>
                        <w:left w:val="none" w:sz="0" w:space="0" w:color="auto"/>
                        <w:bottom w:val="none" w:sz="0" w:space="0" w:color="auto"/>
                        <w:right w:val="none" w:sz="0" w:space="0" w:color="auto"/>
                      </w:divBdr>
                    </w:div>
                  </w:divsChild>
                </w:div>
                <w:div w:id="163320682">
                  <w:marLeft w:val="0"/>
                  <w:marRight w:val="0"/>
                  <w:marTop w:val="0"/>
                  <w:marBottom w:val="0"/>
                  <w:divBdr>
                    <w:top w:val="none" w:sz="0" w:space="0" w:color="auto"/>
                    <w:left w:val="none" w:sz="0" w:space="0" w:color="auto"/>
                    <w:bottom w:val="none" w:sz="0" w:space="0" w:color="auto"/>
                    <w:right w:val="none" w:sz="0" w:space="0" w:color="auto"/>
                  </w:divBdr>
                  <w:divsChild>
                    <w:div w:id="468983917">
                      <w:marLeft w:val="0"/>
                      <w:marRight w:val="0"/>
                      <w:marTop w:val="0"/>
                      <w:marBottom w:val="0"/>
                      <w:divBdr>
                        <w:top w:val="none" w:sz="0" w:space="0" w:color="auto"/>
                        <w:left w:val="none" w:sz="0" w:space="0" w:color="auto"/>
                        <w:bottom w:val="none" w:sz="0" w:space="0" w:color="auto"/>
                        <w:right w:val="none" w:sz="0" w:space="0" w:color="auto"/>
                      </w:divBdr>
                    </w:div>
                  </w:divsChild>
                </w:div>
                <w:div w:id="1957176061">
                  <w:marLeft w:val="0"/>
                  <w:marRight w:val="0"/>
                  <w:marTop w:val="0"/>
                  <w:marBottom w:val="0"/>
                  <w:divBdr>
                    <w:top w:val="none" w:sz="0" w:space="0" w:color="auto"/>
                    <w:left w:val="none" w:sz="0" w:space="0" w:color="auto"/>
                    <w:bottom w:val="none" w:sz="0" w:space="0" w:color="auto"/>
                    <w:right w:val="none" w:sz="0" w:space="0" w:color="auto"/>
                  </w:divBdr>
                  <w:divsChild>
                    <w:div w:id="1562666431">
                      <w:marLeft w:val="0"/>
                      <w:marRight w:val="0"/>
                      <w:marTop w:val="0"/>
                      <w:marBottom w:val="0"/>
                      <w:divBdr>
                        <w:top w:val="none" w:sz="0" w:space="0" w:color="auto"/>
                        <w:left w:val="none" w:sz="0" w:space="0" w:color="auto"/>
                        <w:bottom w:val="none" w:sz="0" w:space="0" w:color="auto"/>
                        <w:right w:val="none" w:sz="0" w:space="0" w:color="auto"/>
                      </w:divBdr>
                    </w:div>
                  </w:divsChild>
                </w:div>
                <w:div w:id="29112874">
                  <w:marLeft w:val="0"/>
                  <w:marRight w:val="0"/>
                  <w:marTop w:val="0"/>
                  <w:marBottom w:val="0"/>
                  <w:divBdr>
                    <w:top w:val="none" w:sz="0" w:space="0" w:color="auto"/>
                    <w:left w:val="none" w:sz="0" w:space="0" w:color="auto"/>
                    <w:bottom w:val="none" w:sz="0" w:space="0" w:color="auto"/>
                    <w:right w:val="none" w:sz="0" w:space="0" w:color="auto"/>
                  </w:divBdr>
                  <w:divsChild>
                    <w:div w:id="1460339348">
                      <w:marLeft w:val="0"/>
                      <w:marRight w:val="0"/>
                      <w:marTop w:val="0"/>
                      <w:marBottom w:val="0"/>
                      <w:divBdr>
                        <w:top w:val="none" w:sz="0" w:space="0" w:color="auto"/>
                        <w:left w:val="none" w:sz="0" w:space="0" w:color="auto"/>
                        <w:bottom w:val="none" w:sz="0" w:space="0" w:color="auto"/>
                        <w:right w:val="none" w:sz="0" w:space="0" w:color="auto"/>
                      </w:divBdr>
                    </w:div>
                  </w:divsChild>
                </w:div>
                <w:div w:id="303512651">
                  <w:marLeft w:val="0"/>
                  <w:marRight w:val="0"/>
                  <w:marTop w:val="0"/>
                  <w:marBottom w:val="0"/>
                  <w:divBdr>
                    <w:top w:val="none" w:sz="0" w:space="0" w:color="auto"/>
                    <w:left w:val="none" w:sz="0" w:space="0" w:color="auto"/>
                    <w:bottom w:val="none" w:sz="0" w:space="0" w:color="auto"/>
                    <w:right w:val="none" w:sz="0" w:space="0" w:color="auto"/>
                  </w:divBdr>
                  <w:divsChild>
                    <w:div w:id="2006787822">
                      <w:marLeft w:val="0"/>
                      <w:marRight w:val="0"/>
                      <w:marTop w:val="0"/>
                      <w:marBottom w:val="0"/>
                      <w:divBdr>
                        <w:top w:val="none" w:sz="0" w:space="0" w:color="auto"/>
                        <w:left w:val="none" w:sz="0" w:space="0" w:color="auto"/>
                        <w:bottom w:val="none" w:sz="0" w:space="0" w:color="auto"/>
                        <w:right w:val="none" w:sz="0" w:space="0" w:color="auto"/>
                      </w:divBdr>
                    </w:div>
                  </w:divsChild>
                </w:div>
                <w:div w:id="783501541">
                  <w:marLeft w:val="0"/>
                  <w:marRight w:val="0"/>
                  <w:marTop w:val="0"/>
                  <w:marBottom w:val="0"/>
                  <w:divBdr>
                    <w:top w:val="none" w:sz="0" w:space="0" w:color="auto"/>
                    <w:left w:val="none" w:sz="0" w:space="0" w:color="auto"/>
                    <w:bottom w:val="none" w:sz="0" w:space="0" w:color="auto"/>
                    <w:right w:val="none" w:sz="0" w:space="0" w:color="auto"/>
                  </w:divBdr>
                  <w:divsChild>
                    <w:div w:id="747658478">
                      <w:marLeft w:val="0"/>
                      <w:marRight w:val="0"/>
                      <w:marTop w:val="0"/>
                      <w:marBottom w:val="0"/>
                      <w:divBdr>
                        <w:top w:val="none" w:sz="0" w:space="0" w:color="auto"/>
                        <w:left w:val="none" w:sz="0" w:space="0" w:color="auto"/>
                        <w:bottom w:val="none" w:sz="0" w:space="0" w:color="auto"/>
                        <w:right w:val="none" w:sz="0" w:space="0" w:color="auto"/>
                      </w:divBdr>
                    </w:div>
                  </w:divsChild>
                </w:div>
                <w:div w:id="571425597">
                  <w:marLeft w:val="0"/>
                  <w:marRight w:val="0"/>
                  <w:marTop w:val="0"/>
                  <w:marBottom w:val="0"/>
                  <w:divBdr>
                    <w:top w:val="none" w:sz="0" w:space="0" w:color="auto"/>
                    <w:left w:val="none" w:sz="0" w:space="0" w:color="auto"/>
                    <w:bottom w:val="none" w:sz="0" w:space="0" w:color="auto"/>
                    <w:right w:val="none" w:sz="0" w:space="0" w:color="auto"/>
                  </w:divBdr>
                  <w:divsChild>
                    <w:div w:id="450979991">
                      <w:marLeft w:val="0"/>
                      <w:marRight w:val="0"/>
                      <w:marTop w:val="0"/>
                      <w:marBottom w:val="0"/>
                      <w:divBdr>
                        <w:top w:val="none" w:sz="0" w:space="0" w:color="auto"/>
                        <w:left w:val="none" w:sz="0" w:space="0" w:color="auto"/>
                        <w:bottom w:val="none" w:sz="0" w:space="0" w:color="auto"/>
                        <w:right w:val="none" w:sz="0" w:space="0" w:color="auto"/>
                      </w:divBdr>
                    </w:div>
                  </w:divsChild>
                </w:div>
                <w:div w:id="1032804850">
                  <w:marLeft w:val="0"/>
                  <w:marRight w:val="0"/>
                  <w:marTop w:val="0"/>
                  <w:marBottom w:val="0"/>
                  <w:divBdr>
                    <w:top w:val="none" w:sz="0" w:space="0" w:color="auto"/>
                    <w:left w:val="none" w:sz="0" w:space="0" w:color="auto"/>
                    <w:bottom w:val="none" w:sz="0" w:space="0" w:color="auto"/>
                    <w:right w:val="none" w:sz="0" w:space="0" w:color="auto"/>
                  </w:divBdr>
                  <w:divsChild>
                    <w:div w:id="367418549">
                      <w:marLeft w:val="0"/>
                      <w:marRight w:val="0"/>
                      <w:marTop w:val="0"/>
                      <w:marBottom w:val="0"/>
                      <w:divBdr>
                        <w:top w:val="none" w:sz="0" w:space="0" w:color="auto"/>
                        <w:left w:val="none" w:sz="0" w:space="0" w:color="auto"/>
                        <w:bottom w:val="none" w:sz="0" w:space="0" w:color="auto"/>
                        <w:right w:val="none" w:sz="0" w:space="0" w:color="auto"/>
                      </w:divBdr>
                    </w:div>
                  </w:divsChild>
                </w:div>
                <w:div w:id="1570726375">
                  <w:marLeft w:val="0"/>
                  <w:marRight w:val="0"/>
                  <w:marTop w:val="0"/>
                  <w:marBottom w:val="0"/>
                  <w:divBdr>
                    <w:top w:val="none" w:sz="0" w:space="0" w:color="auto"/>
                    <w:left w:val="none" w:sz="0" w:space="0" w:color="auto"/>
                    <w:bottom w:val="none" w:sz="0" w:space="0" w:color="auto"/>
                    <w:right w:val="none" w:sz="0" w:space="0" w:color="auto"/>
                  </w:divBdr>
                  <w:divsChild>
                    <w:div w:id="1124692709">
                      <w:marLeft w:val="0"/>
                      <w:marRight w:val="0"/>
                      <w:marTop w:val="0"/>
                      <w:marBottom w:val="0"/>
                      <w:divBdr>
                        <w:top w:val="none" w:sz="0" w:space="0" w:color="auto"/>
                        <w:left w:val="none" w:sz="0" w:space="0" w:color="auto"/>
                        <w:bottom w:val="none" w:sz="0" w:space="0" w:color="auto"/>
                        <w:right w:val="none" w:sz="0" w:space="0" w:color="auto"/>
                      </w:divBdr>
                    </w:div>
                  </w:divsChild>
                </w:div>
                <w:div w:id="898980623">
                  <w:marLeft w:val="0"/>
                  <w:marRight w:val="0"/>
                  <w:marTop w:val="0"/>
                  <w:marBottom w:val="0"/>
                  <w:divBdr>
                    <w:top w:val="none" w:sz="0" w:space="0" w:color="auto"/>
                    <w:left w:val="none" w:sz="0" w:space="0" w:color="auto"/>
                    <w:bottom w:val="none" w:sz="0" w:space="0" w:color="auto"/>
                    <w:right w:val="none" w:sz="0" w:space="0" w:color="auto"/>
                  </w:divBdr>
                  <w:divsChild>
                    <w:div w:id="33972345">
                      <w:marLeft w:val="0"/>
                      <w:marRight w:val="0"/>
                      <w:marTop w:val="0"/>
                      <w:marBottom w:val="0"/>
                      <w:divBdr>
                        <w:top w:val="none" w:sz="0" w:space="0" w:color="auto"/>
                        <w:left w:val="none" w:sz="0" w:space="0" w:color="auto"/>
                        <w:bottom w:val="none" w:sz="0" w:space="0" w:color="auto"/>
                        <w:right w:val="none" w:sz="0" w:space="0" w:color="auto"/>
                      </w:divBdr>
                    </w:div>
                  </w:divsChild>
                </w:div>
                <w:div w:id="767777614">
                  <w:marLeft w:val="0"/>
                  <w:marRight w:val="0"/>
                  <w:marTop w:val="0"/>
                  <w:marBottom w:val="0"/>
                  <w:divBdr>
                    <w:top w:val="none" w:sz="0" w:space="0" w:color="auto"/>
                    <w:left w:val="none" w:sz="0" w:space="0" w:color="auto"/>
                    <w:bottom w:val="none" w:sz="0" w:space="0" w:color="auto"/>
                    <w:right w:val="none" w:sz="0" w:space="0" w:color="auto"/>
                  </w:divBdr>
                  <w:divsChild>
                    <w:div w:id="2035108603">
                      <w:marLeft w:val="0"/>
                      <w:marRight w:val="0"/>
                      <w:marTop w:val="0"/>
                      <w:marBottom w:val="0"/>
                      <w:divBdr>
                        <w:top w:val="none" w:sz="0" w:space="0" w:color="auto"/>
                        <w:left w:val="none" w:sz="0" w:space="0" w:color="auto"/>
                        <w:bottom w:val="none" w:sz="0" w:space="0" w:color="auto"/>
                        <w:right w:val="none" w:sz="0" w:space="0" w:color="auto"/>
                      </w:divBdr>
                    </w:div>
                  </w:divsChild>
                </w:div>
                <w:div w:id="1612273779">
                  <w:marLeft w:val="0"/>
                  <w:marRight w:val="0"/>
                  <w:marTop w:val="0"/>
                  <w:marBottom w:val="0"/>
                  <w:divBdr>
                    <w:top w:val="none" w:sz="0" w:space="0" w:color="auto"/>
                    <w:left w:val="none" w:sz="0" w:space="0" w:color="auto"/>
                    <w:bottom w:val="none" w:sz="0" w:space="0" w:color="auto"/>
                    <w:right w:val="none" w:sz="0" w:space="0" w:color="auto"/>
                  </w:divBdr>
                  <w:divsChild>
                    <w:div w:id="1371028366">
                      <w:marLeft w:val="0"/>
                      <w:marRight w:val="0"/>
                      <w:marTop w:val="0"/>
                      <w:marBottom w:val="0"/>
                      <w:divBdr>
                        <w:top w:val="none" w:sz="0" w:space="0" w:color="auto"/>
                        <w:left w:val="none" w:sz="0" w:space="0" w:color="auto"/>
                        <w:bottom w:val="none" w:sz="0" w:space="0" w:color="auto"/>
                        <w:right w:val="none" w:sz="0" w:space="0" w:color="auto"/>
                      </w:divBdr>
                    </w:div>
                  </w:divsChild>
                </w:div>
                <w:div w:id="258872818">
                  <w:marLeft w:val="0"/>
                  <w:marRight w:val="0"/>
                  <w:marTop w:val="0"/>
                  <w:marBottom w:val="0"/>
                  <w:divBdr>
                    <w:top w:val="none" w:sz="0" w:space="0" w:color="auto"/>
                    <w:left w:val="none" w:sz="0" w:space="0" w:color="auto"/>
                    <w:bottom w:val="none" w:sz="0" w:space="0" w:color="auto"/>
                    <w:right w:val="none" w:sz="0" w:space="0" w:color="auto"/>
                  </w:divBdr>
                  <w:divsChild>
                    <w:div w:id="1717705460">
                      <w:marLeft w:val="0"/>
                      <w:marRight w:val="0"/>
                      <w:marTop w:val="0"/>
                      <w:marBottom w:val="0"/>
                      <w:divBdr>
                        <w:top w:val="none" w:sz="0" w:space="0" w:color="auto"/>
                        <w:left w:val="none" w:sz="0" w:space="0" w:color="auto"/>
                        <w:bottom w:val="none" w:sz="0" w:space="0" w:color="auto"/>
                        <w:right w:val="none" w:sz="0" w:space="0" w:color="auto"/>
                      </w:divBdr>
                    </w:div>
                  </w:divsChild>
                </w:div>
                <w:div w:id="930117049">
                  <w:marLeft w:val="0"/>
                  <w:marRight w:val="0"/>
                  <w:marTop w:val="0"/>
                  <w:marBottom w:val="0"/>
                  <w:divBdr>
                    <w:top w:val="none" w:sz="0" w:space="0" w:color="auto"/>
                    <w:left w:val="none" w:sz="0" w:space="0" w:color="auto"/>
                    <w:bottom w:val="none" w:sz="0" w:space="0" w:color="auto"/>
                    <w:right w:val="none" w:sz="0" w:space="0" w:color="auto"/>
                  </w:divBdr>
                  <w:divsChild>
                    <w:div w:id="1622300379">
                      <w:marLeft w:val="0"/>
                      <w:marRight w:val="0"/>
                      <w:marTop w:val="0"/>
                      <w:marBottom w:val="0"/>
                      <w:divBdr>
                        <w:top w:val="none" w:sz="0" w:space="0" w:color="auto"/>
                        <w:left w:val="none" w:sz="0" w:space="0" w:color="auto"/>
                        <w:bottom w:val="none" w:sz="0" w:space="0" w:color="auto"/>
                        <w:right w:val="none" w:sz="0" w:space="0" w:color="auto"/>
                      </w:divBdr>
                    </w:div>
                  </w:divsChild>
                </w:div>
                <w:div w:id="2001930178">
                  <w:marLeft w:val="0"/>
                  <w:marRight w:val="0"/>
                  <w:marTop w:val="0"/>
                  <w:marBottom w:val="0"/>
                  <w:divBdr>
                    <w:top w:val="none" w:sz="0" w:space="0" w:color="auto"/>
                    <w:left w:val="none" w:sz="0" w:space="0" w:color="auto"/>
                    <w:bottom w:val="none" w:sz="0" w:space="0" w:color="auto"/>
                    <w:right w:val="none" w:sz="0" w:space="0" w:color="auto"/>
                  </w:divBdr>
                  <w:divsChild>
                    <w:div w:id="1694267043">
                      <w:marLeft w:val="0"/>
                      <w:marRight w:val="0"/>
                      <w:marTop w:val="0"/>
                      <w:marBottom w:val="0"/>
                      <w:divBdr>
                        <w:top w:val="none" w:sz="0" w:space="0" w:color="auto"/>
                        <w:left w:val="none" w:sz="0" w:space="0" w:color="auto"/>
                        <w:bottom w:val="none" w:sz="0" w:space="0" w:color="auto"/>
                        <w:right w:val="none" w:sz="0" w:space="0" w:color="auto"/>
                      </w:divBdr>
                    </w:div>
                  </w:divsChild>
                </w:div>
                <w:div w:id="1755127010">
                  <w:marLeft w:val="0"/>
                  <w:marRight w:val="0"/>
                  <w:marTop w:val="0"/>
                  <w:marBottom w:val="0"/>
                  <w:divBdr>
                    <w:top w:val="none" w:sz="0" w:space="0" w:color="auto"/>
                    <w:left w:val="none" w:sz="0" w:space="0" w:color="auto"/>
                    <w:bottom w:val="none" w:sz="0" w:space="0" w:color="auto"/>
                    <w:right w:val="none" w:sz="0" w:space="0" w:color="auto"/>
                  </w:divBdr>
                  <w:divsChild>
                    <w:div w:id="380131490">
                      <w:marLeft w:val="0"/>
                      <w:marRight w:val="0"/>
                      <w:marTop w:val="0"/>
                      <w:marBottom w:val="0"/>
                      <w:divBdr>
                        <w:top w:val="none" w:sz="0" w:space="0" w:color="auto"/>
                        <w:left w:val="none" w:sz="0" w:space="0" w:color="auto"/>
                        <w:bottom w:val="none" w:sz="0" w:space="0" w:color="auto"/>
                        <w:right w:val="none" w:sz="0" w:space="0" w:color="auto"/>
                      </w:divBdr>
                    </w:div>
                  </w:divsChild>
                </w:div>
                <w:div w:id="1866819554">
                  <w:marLeft w:val="0"/>
                  <w:marRight w:val="0"/>
                  <w:marTop w:val="0"/>
                  <w:marBottom w:val="0"/>
                  <w:divBdr>
                    <w:top w:val="none" w:sz="0" w:space="0" w:color="auto"/>
                    <w:left w:val="none" w:sz="0" w:space="0" w:color="auto"/>
                    <w:bottom w:val="none" w:sz="0" w:space="0" w:color="auto"/>
                    <w:right w:val="none" w:sz="0" w:space="0" w:color="auto"/>
                  </w:divBdr>
                  <w:divsChild>
                    <w:div w:id="288126180">
                      <w:marLeft w:val="0"/>
                      <w:marRight w:val="0"/>
                      <w:marTop w:val="0"/>
                      <w:marBottom w:val="0"/>
                      <w:divBdr>
                        <w:top w:val="none" w:sz="0" w:space="0" w:color="auto"/>
                        <w:left w:val="none" w:sz="0" w:space="0" w:color="auto"/>
                        <w:bottom w:val="none" w:sz="0" w:space="0" w:color="auto"/>
                        <w:right w:val="none" w:sz="0" w:space="0" w:color="auto"/>
                      </w:divBdr>
                    </w:div>
                  </w:divsChild>
                </w:div>
                <w:div w:id="1443722665">
                  <w:marLeft w:val="0"/>
                  <w:marRight w:val="0"/>
                  <w:marTop w:val="0"/>
                  <w:marBottom w:val="0"/>
                  <w:divBdr>
                    <w:top w:val="none" w:sz="0" w:space="0" w:color="auto"/>
                    <w:left w:val="none" w:sz="0" w:space="0" w:color="auto"/>
                    <w:bottom w:val="none" w:sz="0" w:space="0" w:color="auto"/>
                    <w:right w:val="none" w:sz="0" w:space="0" w:color="auto"/>
                  </w:divBdr>
                  <w:divsChild>
                    <w:div w:id="1632251289">
                      <w:marLeft w:val="0"/>
                      <w:marRight w:val="0"/>
                      <w:marTop w:val="0"/>
                      <w:marBottom w:val="0"/>
                      <w:divBdr>
                        <w:top w:val="none" w:sz="0" w:space="0" w:color="auto"/>
                        <w:left w:val="none" w:sz="0" w:space="0" w:color="auto"/>
                        <w:bottom w:val="none" w:sz="0" w:space="0" w:color="auto"/>
                        <w:right w:val="none" w:sz="0" w:space="0" w:color="auto"/>
                      </w:divBdr>
                    </w:div>
                  </w:divsChild>
                </w:div>
                <w:div w:id="2085250483">
                  <w:marLeft w:val="0"/>
                  <w:marRight w:val="0"/>
                  <w:marTop w:val="0"/>
                  <w:marBottom w:val="0"/>
                  <w:divBdr>
                    <w:top w:val="none" w:sz="0" w:space="0" w:color="auto"/>
                    <w:left w:val="none" w:sz="0" w:space="0" w:color="auto"/>
                    <w:bottom w:val="none" w:sz="0" w:space="0" w:color="auto"/>
                    <w:right w:val="none" w:sz="0" w:space="0" w:color="auto"/>
                  </w:divBdr>
                  <w:divsChild>
                    <w:div w:id="239947334">
                      <w:marLeft w:val="0"/>
                      <w:marRight w:val="0"/>
                      <w:marTop w:val="0"/>
                      <w:marBottom w:val="0"/>
                      <w:divBdr>
                        <w:top w:val="none" w:sz="0" w:space="0" w:color="auto"/>
                        <w:left w:val="none" w:sz="0" w:space="0" w:color="auto"/>
                        <w:bottom w:val="none" w:sz="0" w:space="0" w:color="auto"/>
                        <w:right w:val="none" w:sz="0" w:space="0" w:color="auto"/>
                      </w:divBdr>
                    </w:div>
                  </w:divsChild>
                </w:div>
                <w:div w:id="501355871">
                  <w:marLeft w:val="0"/>
                  <w:marRight w:val="0"/>
                  <w:marTop w:val="0"/>
                  <w:marBottom w:val="0"/>
                  <w:divBdr>
                    <w:top w:val="none" w:sz="0" w:space="0" w:color="auto"/>
                    <w:left w:val="none" w:sz="0" w:space="0" w:color="auto"/>
                    <w:bottom w:val="none" w:sz="0" w:space="0" w:color="auto"/>
                    <w:right w:val="none" w:sz="0" w:space="0" w:color="auto"/>
                  </w:divBdr>
                  <w:divsChild>
                    <w:div w:id="396129806">
                      <w:marLeft w:val="0"/>
                      <w:marRight w:val="0"/>
                      <w:marTop w:val="0"/>
                      <w:marBottom w:val="0"/>
                      <w:divBdr>
                        <w:top w:val="none" w:sz="0" w:space="0" w:color="auto"/>
                        <w:left w:val="none" w:sz="0" w:space="0" w:color="auto"/>
                        <w:bottom w:val="none" w:sz="0" w:space="0" w:color="auto"/>
                        <w:right w:val="none" w:sz="0" w:space="0" w:color="auto"/>
                      </w:divBdr>
                    </w:div>
                  </w:divsChild>
                </w:div>
                <w:div w:id="953902906">
                  <w:marLeft w:val="0"/>
                  <w:marRight w:val="0"/>
                  <w:marTop w:val="0"/>
                  <w:marBottom w:val="0"/>
                  <w:divBdr>
                    <w:top w:val="none" w:sz="0" w:space="0" w:color="auto"/>
                    <w:left w:val="none" w:sz="0" w:space="0" w:color="auto"/>
                    <w:bottom w:val="none" w:sz="0" w:space="0" w:color="auto"/>
                    <w:right w:val="none" w:sz="0" w:space="0" w:color="auto"/>
                  </w:divBdr>
                  <w:divsChild>
                    <w:div w:id="1656253512">
                      <w:marLeft w:val="0"/>
                      <w:marRight w:val="0"/>
                      <w:marTop w:val="0"/>
                      <w:marBottom w:val="0"/>
                      <w:divBdr>
                        <w:top w:val="none" w:sz="0" w:space="0" w:color="auto"/>
                        <w:left w:val="none" w:sz="0" w:space="0" w:color="auto"/>
                        <w:bottom w:val="none" w:sz="0" w:space="0" w:color="auto"/>
                        <w:right w:val="none" w:sz="0" w:space="0" w:color="auto"/>
                      </w:divBdr>
                    </w:div>
                  </w:divsChild>
                </w:div>
                <w:div w:id="927889365">
                  <w:marLeft w:val="0"/>
                  <w:marRight w:val="0"/>
                  <w:marTop w:val="0"/>
                  <w:marBottom w:val="0"/>
                  <w:divBdr>
                    <w:top w:val="none" w:sz="0" w:space="0" w:color="auto"/>
                    <w:left w:val="none" w:sz="0" w:space="0" w:color="auto"/>
                    <w:bottom w:val="none" w:sz="0" w:space="0" w:color="auto"/>
                    <w:right w:val="none" w:sz="0" w:space="0" w:color="auto"/>
                  </w:divBdr>
                  <w:divsChild>
                    <w:div w:id="1249928180">
                      <w:marLeft w:val="0"/>
                      <w:marRight w:val="0"/>
                      <w:marTop w:val="0"/>
                      <w:marBottom w:val="0"/>
                      <w:divBdr>
                        <w:top w:val="none" w:sz="0" w:space="0" w:color="auto"/>
                        <w:left w:val="none" w:sz="0" w:space="0" w:color="auto"/>
                        <w:bottom w:val="none" w:sz="0" w:space="0" w:color="auto"/>
                        <w:right w:val="none" w:sz="0" w:space="0" w:color="auto"/>
                      </w:divBdr>
                    </w:div>
                  </w:divsChild>
                </w:div>
                <w:div w:id="905993411">
                  <w:marLeft w:val="0"/>
                  <w:marRight w:val="0"/>
                  <w:marTop w:val="0"/>
                  <w:marBottom w:val="0"/>
                  <w:divBdr>
                    <w:top w:val="none" w:sz="0" w:space="0" w:color="auto"/>
                    <w:left w:val="none" w:sz="0" w:space="0" w:color="auto"/>
                    <w:bottom w:val="none" w:sz="0" w:space="0" w:color="auto"/>
                    <w:right w:val="none" w:sz="0" w:space="0" w:color="auto"/>
                  </w:divBdr>
                  <w:divsChild>
                    <w:div w:id="1217425417">
                      <w:marLeft w:val="0"/>
                      <w:marRight w:val="0"/>
                      <w:marTop w:val="0"/>
                      <w:marBottom w:val="0"/>
                      <w:divBdr>
                        <w:top w:val="none" w:sz="0" w:space="0" w:color="auto"/>
                        <w:left w:val="none" w:sz="0" w:space="0" w:color="auto"/>
                        <w:bottom w:val="none" w:sz="0" w:space="0" w:color="auto"/>
                        <w:right w:val="none" w:sz="0" w:space="0" w:color="auto"/>
                      </w:divBdr>
                    </w:div>
                  </w:divsChild>
                </w:div>
                <w:div w:id="1755125204">
                  <w:marLeft w:val="0"/>
                  <w:marRight w:val="0"/>
                  <w:marTop w:val="0"/>
                  <w:marBottom w:val="0"/>
                  <w:divBdr>
                    <w:top w:val="none" w:sz="0" w:space="0" w:color="auto"/>
                    <w:left w:val="none" w:sz="0" w:space="0" w:color="auto"/>
                    <w:bottom w:val="none" w:sz="0" w:space="0" w:color="auto"/>
                    <w:right w:val="none" w:sz="0" w:space="0" w:color="auto"/>
                  </w:divBdr>
                  <w:divsChild>
                    <w:div w:id="1250117706">
                      <w:marLeft w:val="0"/>
                      <w:marRight w:val="0"/>
                      <w:marTop w:val="0"/>
                      <w:marBottom w:val="0"/>
                      <w:divBdr>
                        <w:top w:val="none" w:sz="0" w:space="0" w:color="auto"/>
                        <w:left w:val="none" w:sz="0" w:space="0" w:color="auto"/>
                        <w:bottom w:val="none" w:sz="0" w:space="0" w:color="auto"/>
                        <w:right w:val="none" w:sz="0" w:space="0" w:color="auto"/>
                      </w:divBdr>
                    </w:div>
                  </w:divsChild>
                </w:div>
                <w:div w:id="944383499">
                  <w:marLeft w:val="0"/>
                  <w:marRight w:val="0"/>
                  <w:marTop w:val="0"/>
                  <w:marBottom w:val="0"/>
                  <w:divBdr>
                    <w:top w:val="none" w:sz="0" w:space="0" w:color="auto"/>
                    <w:left w:val="none" w:sz="0" w:space="0" w:color="auto"/>
                    <w:bottom w:val="none" w:sz="0" w:space="0" w:color="auto"/>
                    <w:right w:val="none" w:sz="0" w:space="0" w:color="auto"/>
                  </w:divBdr>
                  <w:divsChild>
                    <w:div w:id="1991211752">
                      <w:marLeft w:val="0"/>
                      <w:marRight w:val="0"/>
                      <w:marTop w:val="0"/>
                      <w:marBottom w:val="0"/>
                      <w:divBdr>
                        <w:top w:val="none" w:sz="0" w:space="0" w:color="auto"/>
                        <w:left w:val="none" w:sz="0" w:space="0" w:color="auto"/>
                        <w:bottom w:val="none" w:sz="0" w:space="0" w:color="auto"/>
                        <w:right w:val="none" w:sz="0" w:space="0" w:color="auto"/>
                      </w:divBdr>
                    </w:div>
                  </w:divsChild>
                </w:div>
                <w:div w:id="954756267">
                  <w:marLeft w:val="0"/>
                  <w:marRight w:val="0"/>
                  <w:marTop w:val="0"/>
                  <w:marBottom w:val="0"/>
                  <w:divBdr>
                    <w:top w:val="none" w:sz="0" w:space="0" w:color="auto"/>
                    <w:left w:val="none" w:sz="0" w:space="0" w:color="auto"/>
                    <w:bottom w:val="none" w:sz="0" w:space="0" w:color="auto"/>
                    <w:right w:val="none" w:sz="0" w:space="0" w:color="auto"/>
                  </w:divBdr>
                  <w:divsChild>
                    <w:div w:id="317343340">
                      <w:marLeft w:val="0"/>
                      <w:marRight w:val="0"/>
                      <w:marTop w:val="0"/>
                      <w:marBottom w:val="0"/>
                      <w:divBdr>
                        <w:top w:val="none" w:sz="0" w:space="0" w:color="auto"/>
                        <w:left w:val="none" w:sz="0" w:space="0" w:color="auto"/>
                        <w:bottom w:val="none" w:sz="0" w:space="0" w:color="auto"/>
                        <w:right w:val="none" w:sz="0" w:space="0" w:color="auto"/>
                      </w:divBdr>
                    </w:div>
                  </w:divsChild>
                </w:div>
                <w:div w:id="1245140595">
                  <w:marLeft w:val="0"/>
                  <w:marRight w:val="0"/>
                  <w:marTop w:val="0"/>
                  <w:marBottom w:val="0"/>
                  <w:divBdr>
                    <w:top w:val="none" w:sz="0" w:space="0" w:color="auto"/>
                    <w:left w:val="none" w:sz="0" w:space="0" w:color="auto"/>
                    <w:bottom w:val="none" w:sz="0" w:space="0" w:color="auto"/>
                    <w:right w:val="none" w:sz="0" w:space="0" w:color="auto"/>
                  </w:divBdr>
                  <w:divsChild>
                    <w:div w:id="112485859">
                      <w:marLeft w:val="0"/>
                      <w:marRight w:val="0"/>
                      <w:marTop w:val="0"/>
                      <w:marBottom w:val="0"/>
                      <w:divBdr>
                        <w:top w:val="none" w:sz="0" w:space="0" w:color="auto"/>
                        <w:left w:val="none" w:sz="0" w:space="0" w:color="auto"/>
                        <w:bottom w:val="none" w:sz="0" w:space="0" w:color="auto"/>
                        <w:right w:val="none" w:sz="0" w:space="0" w:color="auto"/>
                      </w:divBdr>
                    </w:div>
                  </w:divsChild>
                </w:div>
                <w:div w:id="1484928926">
                  <w:marLeft w:val="0"/>
                  <w:marRight w:val="0"/>
                  <w:marTop w:val="0"/>
                  <w:marBottom w:val="0"/>
                  <w:divBdr>
                    <w:top w:val="none" w:sz="0" w:space="0" w:color="auto"/>
                    <w:left w:val="none" w:sz="0" w:space="0" w:color="auto"/>
                    <w:bottom w:val="none" w:sz="0" w:space="0" w:color="auto"/>
                    <w:right w:val="none" w:sz="0" w:space="0" w:color="auto"/>
                  </w:divBdr>
                  <w:divsChild>
                    <w:div w:id="693506181">
                      <w:marLeft w:val="0"/>
                      <w:marRight w:val="0"/>
                      <w:marTop w:val="0"/>
                      <w:marBottom w:val="0"/>
                      <w:divBdr>
                        <w:top w:val="none" w:sz="0" w:space="0" w:color="auto"/>
                        <w:left w:val="none" w:sz="0" w:space="0" w:color="auto"/>
                        <w:bottom w:val="none" w:sz="0" w:space="0" w:color="auto"/>
                        <w:right w:val="none" w:sz="0" w:space="0" w:color="auto"/>
                      </w:divBdr>
                    </w:div>
                  </w:divsChild>
                </w:div>
                <w:div w:id="360476869">
                  <w:marLeft w:val="0"/>
                  <w:marRight w:val="0"/>
                  <w:marTop w:val="0"/>
                  <w:marBottom w:val="0"/>
                  <w:divBdr>
                    <w:top w:val="none" w:sz="0" w:space="0" w:color="auto"/>
                    <w:left w:val="none" w:sz="0" w:space="0" w:color="auto"/>
                    <w:bottom w:val="none" w:sz="0" w:space="0" w:color="auto"/>
                    <w:right w:val="none" w:sz="0" w:space="0" w:color="auto"/>
                  </w:divBdr>
                  <w:divsChild>
                    <w:div w:id="1193957166">
                      <w:marLeft w:val="0"/>
                      <w:marRight w:val="0"/>
                      <w:marTop w:val="0"/>
                      <w:marBottom w:val="0"/>
                      <w:divBdr>
                        <w:top w:val="none" w:sz="0" w:space="0" w:color="auto"/>
                        <w:left w:val="none" w:sz="0" w:space="0" w:color="auto"/>
                        <w:bottom w:val="none" w:sz="0" w:space="0" w:color="auto"/>
                        <w:right w:val="none" w:sz="0" w:space="0" w:color="auto"/>
                      </w:divBdr>
                    </w:div>
                  </w:divsChild>
                </w:div>
                <w:div w:id="384063010">
                  <w:marLeft w:val="0"/>
                  <w:marRight w:val="0"/>
                  <w:marTop w:val="0"/>
                  <w:marBottom w:val="0"/>
                  <w:divBdr>
                    <w:top w:val="none" w:sz="0" w:space="0" w:color="auto"/>
                    <w:left w:val="none" w:sz="0" w:space="0" w:color="auto"/>
                    <w:bottom w:val="none" w:sz="0" w:space="0" w:color="auto"/>
                    <w:right w:val="none" w:sz="0" w:space="0" w:color="auto"/>
                  </w:divBdr>
                  <w:divsChild>
                    <w:div w:id="1437826961">
                      <w:marLeft w:val="0"/>
                      <w:marRight w:val="0"/>
                      <w:marTop w:val="0"/>
                      <w:marBottom w:val="0"/>
                      <w:divBdr>
                        <w:top w:val="none" w:sz="0" w:space="0" w:color="auto"/>
                        <w:left w:val="none" w:sz="0" w:space="0" w:color="auto"/>
                        <w:bottom w:val="none" w:sz="0" w:space="0" w:color="auto"/>
                        <w:right w:val="none" w:sz="0" w:space="0" w:color="auto"/>
                      </w:divBdr>
                    </w:div>
                  </w:divsChild>
                </w:div>
                <w:div w:id="540023068">
                  <w:marLeft w:val="0"/>
                  <w:marRight w:val="0"/>
                  <w:marTop w:val="0"/>
                  <w:marBottom w:val="0"/>
                  <w:divBdr>
                    <w:top w:val="none" w:sz="0" w:space="0" w:color="auto"/>
                    <w:left w:val="none" w:sz="0" w:space="0" w:color="auto"/>
                    <w:bottom w:val="none" w:sz="0" w:space="0" w:color="auto"/>
                    <w:right w:val="none" w:sz="0" w:space="0" w:color="auto"/>
                  </w:divBdr>
                  <w:divsChild>
                    <w:div w:id="2083596078">
                      <w:marLeft w:val="0"/>
                      <w:marRight w:val="0"/>
                      <w:marTop w:val="0"/>
                      <w:marBottom w:val="0"/>
                      <w:divBdr>
                        <w:top w:val="none" w:sz="0" w:space="0" w:color="auto"/>
                        <w:left w:val="none" w:sz="0" w:space="0" w:color="auto"/>
                        <w:bottom w:val="none" w:sz="0" w:space="0" w:color="auto"/>
                        <w:right w:val="none" w:sz="0" w:space="0" w:color="auto"/>
                      </w:divBdr>
                    </w:div>
                  </w:divsChild>
                </w:div>
                <w:div w:id="1670327256">
                  <w:marLeft w:val="0"/>
                  <w:marRight w:val="0"/>
                  <w:marTop w:val="0"/>
                  <w:marBottom w:val="0"/>
                  <w:divBdr>
                    <w:top w:val="none" w:sz="0" w:space="0" w:color="auto"/>
                    <w:left w:val="none" w:sz="0" w:space="0" w:color="auto"/>
                    <w:bottom w:val="none" w:sz="0" w:space="0" w:color="auto"/>
                    <w:right w:val="none" w:sz="0" w:space="0" w:color="auto"/>
                  </w:divBdr>
                  <w:divsChild>
                    <w:div w:id="1406302049">
                      <w:marLeft w:val="0"/>
                      <w:marRight w:val="0"/>
                      <w:marTop w:val="0"/>
                      <w:marBottom w:val="0"/>
                      <w:divBdr>
                        <w:top w:val="none" w:sz="0" w:space="0" w:color="auto"/>
                        <w:left w:val="none" w:sz="0" w:space="0" w:color="auto"/>
                        <w:bottom w:val="none" w:sz="0" w:space="0" w:color="auto"/>
                        <w:right w:val="none" w:sz="0" w:space="0" w:color="auto"/>
                      </w:divBdr>
                    </w:div>
                  </w:divsChild>
                </w:div>
                <w:div w:id="1782650060">
                  <w:marLeft w:val="0"/>
                  <w:marRight w:val="0"/>
                  <w:marTop w:val="0"/>
                  <w:marBottom w:val="0"/>
                  <w:divBdr>
                    <w:top w:val="none" w:sz="0" w:space="0" w:color="auto"/>
                    <w:left w:val="none" w:sz="0" w:space="0" w:color="auto"/>
                    <w:bottom w:val="none" w:sz="0" w:space="0" w:color="auto"/>
                    <w:right w:val="none" w:sz="0" w:space="0" w:color="auto"/>
                  </w:divBdr>
                  <w:divsChild>
                    <w:div w:id="10886285">
                      <w:marLeft w:val="0"/>
                      <w:marRight w:val="0"/>
                      <w:marTop w:val="0"/>
                      <w:marBottom w:val="0"/>
                      <w:divBdr>
                        <w:top w:val="none" w:sz="0" w:space="0" w:color="auto"/>
                        <w:left w:val="none" w:sz="0" w:space="0" w:color="auto"/>
                        <w:bottom w:val="none" w:sz="0" w:space="0" w:color="auto"/>
                        <w:right w:val="none" w:sz="0" w:space="0" w:color="auto"/>
                      </w:divBdr>
                    </w:div>
                  </w:divsChild>
                </w:div>
                <w:div w:id="1918703670">
                  <w:marLeft w:val="0"/>
                  <w:marRight w:val="0"/>
                  <w:marTop w:val="0"/>
                  <w:marBottom w:val="0"/>
                  <w:divBdr>
                    <w:top w:val="none" w:sz="0" w:space="0" w:color="auto"/>
                    <w:left w:val="none" w:sz="0" w:space="0" w:color="auto"/>
                    <w:bottom w:val="none" w:sz="0" w:space="0" w:color="auto"/>
                    <w:right w:val="none" w:sz="0" w:space="0" w:color="auto"/>
                  </w:divBdr>
                  <w:divsChild>
                    <w:div w:id="1954902260">
                      <w:marLeft w:val="0"/>
                      <w:marRight w:val="0"/>
                      <w:marTop w:val="0"/>
                      <w:marBottom w:val="0"/>
                      <w:divBdr>
                        <w:top w:val="none" w:sz="0" w:space="0" w:color="auto"/>
                        <w:left w:val="none" w:sz="0" w:space="0" w:color="auto"/>
                        <w:bottom w:val="none" w:sz="0" w:space="0" w:color="auto"/>
                        <w:right w:val="none" w:sz="0" w:space="0" w:color="auto"/>
                      </w:divBdr>
                    </w:div>
                  </w:divsChild>
                </w:div>
                <w:div w:id="317005482">
                  <w:marLeft w:val="0"/>
                  <w:marRight w:val="0"/>
                  <w:marTop w:val="0"/>
                  <w:marBottom w:val="0"/>
                  <w:divBdr>
                    <w:top w:val="none" w:sz="0" w:space="0" w:color="auto"/>
                    <w:left w:val="none" w:sz="0" w:space="0" w:color="auto"/>
                    <w:bottom w:val="none" w:sz="0" w:space="0" w:color="auto"/>
                    <w:right w:val="none" w:sz="0" w:space="0" w:color="auto"/>
                  </w:divBdr>
                  <w:divsChild>
                    <w:div w:id="1367877632">
                      <w:marLeft w:val="0"/>
                      <w:marRight w:val="0"/>
                      <w:marTop w:val="0"/>
                      <w:marBottom w:val="0"/>
                      <w:divBdr>
                        <w:top w:val="none" w:sz="0" w:space="0" w:color="auto"/>
                        <w:left w:val="none" w:sz="0" w:space="0" w:color="auto"/>
                        <w:bottom w:val="none" w:sz="0" w:space="0" w:color="auto"/>
                        <w:right w:val="none" w:sz="0" w:space="0" w:color="auto"/>
                      </w:divBdr>
                    </w:div>
                  </w:divsChild>
                </w:div>
                <w:div w:id="1528643165">
                  <w:marLeft w:val="0"/>
                  <w:marRight w:val="0"/>
                  <w:marTop w:val="0"/>
                  <w:marBottom w:val="0"/>
                  <w:divBdr>
                    <w:top w:val="none" w:sz="0" w:space="0" w:color="auto"/>
                    <w:left w:val="none" w:sz="0" w:space="0" w:color="auto"/>
                    <w:bottom w:val="none" w:sz="0" w:space="0" w:color="auto"/>
                    <w:right w:val="none" w:sz="0" w:space="0" w:color="auto"/>
                  </w:divBdr>
                  <w:divsChild>
                    <w:div w:id="1584685829">
                      <w:marLeft w:val="0"/>
                      <w:marRight w:val="0"/>
                      <w:marTop w:val="0"/>
                      <w:marBottom w:val="0"/>
                      <w:divBdr>
                        <w:top w:val="none" w:sz="0" w:space="0" w:color="auto"/>
                        <w:left w:val="none" w:sz="0" w:space="0" w:color="auto"/>
                        <w:bottom w:val="none" w:sz="0" w:space="0" w:color="auto"/>
                        <w:right w:val="none" w:sz="0" w:space="0" w:color="auto"/>
                      </w:divBdr>
                    </w:div>
                  </w:divsChild>
                </w:div>
                <w:div w:id="2109881911">
                  <w:marLeft w:val="0"/>
                  <w:marRight w:val="0"/>
                  <w:marTop w:val="0"/>
                  <w:marBottom w:val="0"/>
                  <w:divBdr>
                    <w:top w:val="none" w:sz="0" w:space="0" w:color="auto"/>
                    <w:left w:val="none" w:sz="0" w:space="0" w:color="auto"/>
                    <w:bottom w:val="none" w:sz="0" w:space="0" w:color="auto"/>
                    <w:right w:val="none" w:sz="0" w:space="0" w:color="auto"/>
                  </w:divBdr>
                  <w:divsChild>
                    <w:div w:id="116729705">
                      <w:marLeft w:val="0"/>
                      <w:marRight w:val="0"/>
                      <w:marTop w:val="0"/>
                      <w:marBottom w:val="0"/>
                      <w:divBdr>
                        <w:top w:val="none" w:sz="0" w:space="0" w:color="auto"/>
                        <w:left w:val="none" w:sz="0" w:space="0" w:color="auto"/>
                        <w:bottom w:val="none" w:sz="0" w:space="0" w:color="auto"/>
                        <w:right w:val="none" w:sz="0" w:space="0" w:color="auto"/>
                      </w:divBdr>
                    </w:div>
                  </w:divsChild>
                </w:div>
                <w:div w:id="1941522150">
                  <w:marLeft w:val="0"/>
                  <w:marRight w:val="0"/>
                  <w:marTop w:val="0"/>
                  <w:marBottom w:val="0"/>
                  <w:divBdr>
                    <w:top w:val="none" w:sz="0" w:space="0" w:color="auto"/>
                    <w:left w:val="none" w:sz="0" w:space="0" w:color="auto"/>
                    <w:bottom w:val="none" w:sz="0" w:space="0" w:color="auto"/>
                    <w:right w:val="none" w:sz="0" w:space="0" w:color="auto"/>
                  </w:divBdr>
                  <w:divsChild>
                    <w:div w:id="1792477368">
                      <w:marLeft w:val="0"/>
                      <w:marRight w:val="0"/>
                      <w:marTop w:val="0"/>
                      <w:marBottom w:val="0"/>
                      <w:divBdr>
                        <w:top w:val="none" w:sz="0" w:space="0" w:color="auto"/>
                        <w:left w:val="none" w:sz="0" w:space="0" w:color="auto"/>
                        <w:bottom w:val="none" w:sz="0" w:space="0" w:color="auto"/>
                        <w:right w:val="none" w:sz="0" w:space="0" w:color="auto"/>
                      </w:divBdr>
                    </w:div>
                  </w:divsChild>
                </w:div>
                <w:div w:id="1153568564">
                  <w:marLeft w:val="0"/>
                  <w:marRight w:val="0"/>
                  <w:marTop w:val="0"/>
                  <w:marBottom w:val="0"/>
                  <w:divBdr>
                    <w:top w:val="none" w:sz="0" w:space="0" w:color="auto"/>
                    <w:left w:val="none" w:sz="0" w:space="0" w:color="auto"/>
                    <w:bottom w:val="none" w:sz="0" w:space="0" w:color="auto"/>
                    <w:right w:val="none" w:sz="0" w:space="0" w:color="auto"/>
                  </w:divBdr>
                  <w:divsChild>
                    <w:div w:id="1936547445">
                      <w:marLeft w:val="0"/>
                      <w:marRight w:val="0"/>
                      <w:marTop w:val="0"/>
                      <w:marBottom w:val="0"/>
                      <w:divBdr>
                        <w:top w:val="none" w:sz="0" w:space="0" w:color="auto"/>
                        <w:left w:val="none" w:sz="0" w:space="0" w:color="auto"/>
                        <w:bottom w:val="none" w:sz="0" w:space="0" w:color="auto"/>
                        <w:right w:val="none" w:sz="0" w:space="0" w:color="auto"/>
                      </w:divBdr>
                    </w:div>
                  </w:divsChild>
                </w:div>
                <w:div w:id="224342885">
                  <w:marLeft w:val="0"/>
                  <w:marRight w:val="0"/>
                  <w:marTop w:val="0"/>
                  <w:marBottom w:val="0"/>
                  <w:divBdr>
                    <w:top w:val="none" w:sz="0" w:space="0" w:color="auto"/>
                    <w:left w:val="none" w:sz="0" w:space="0" w:color="auto"/>
                    <w:bottom w:val="none" w:sz="0" w:space="0" w:color="auto"/>
                    <w:right w:val="none" w:sz="0" w:space="0" w:color="auto"/>
                  </w:divBdr>
                  <w:divsChild>
                    <w:div w:id="1543709158">
                      <w:marLeft w:val="0"/>
                      <w:marRight w:val="0"/>
                      <w:marTop w:val="0"/>
                      <w:marBottom w:val="0"/>
                      <w:divBdr>
                        <w:top w:val="none" w:sz="0" w:space="0" w:color="auto"/>
                        <w:left w:val="none" w:sz="0" w:space="0" w:color="auto"/>
                        <w:bottom w:val="none" w:sz="0" w:space="0" w:color="auto"/>
                        <w:right w:val="none" w:sz="0" w:space="0" w:color="auto"/>
                      </w:divBdr>
                    </w:div>
                  </w:divsChild>
                </w:div>
                <w:div w:id="1573617073">
                  <w:marLeft w:val="0"/>
                  <w:marRight w:val="0"/>
                  <w:marTop w:val="0"/>
                  <w:marBottom w:val="0"/>
                  <w:divBdr>
                    <w:top w:val="none" w:sz="0" w:space="0" w:color="auto"/>
                    <w:left w:val="none" w:sz="0" w:space="0" w:color="auto"/>
                    <w:bottom w:val="none" w:sz="0" w:space="0" w:color="auto"/>
                    <w:right w:val="none" w:sz="0" w:space="0" w:color="auto"/>
                  </w:divBdr>
                  <w:divsChild>
                    <w:div w:id="1034236427">
                      <w:marLeft w:val="0"/>
                      <w:marRight w:val="0"/>
                      <w:marTop w:val="0"/>
                      <w:marBottom w:val="0"/>
                      <w:divBdr>
                        <w:top w:val="none" w:sz="0" w:space="0" w:color="auto"/>
                        <w:left w:val="none" w:sz="0" w:space="0" w:color="auto"/>
                        <w:bottom w:val="none" w:sz="0" w:space="0" w:color="auto"/>
                        <w:right w:val="none" w:sz="0" w:space="0" w:color="auto"/>
                      </w:divBdr>
                    </w:div>
                  </w:divsChild>
                </w:div>
                <w:div w:id="1878614376">
                  <w:marLeft w:val="0"/>
                  <w:marRight w:val="0"/>
                  <w:marTop w:val="0"/>
                  <w:marBottom w:val="0"/>
                  <w:divBdr>
                    <w:top w:val="none" w:sz="0" w:space="0" w:color="auto"/>
                    <w:left w:val="none" w:sz="0" w:space="0" w:color="auto"/>
                    <w:bottom w:val="none" w:sz="0" w:space="0" w:color="auto"/>
                    <w:right w:val="none" w:sz="0" w:space="0" w:color="auto"/>
                  </w:divBdr>
                  <w:divsChild>
                    <w:div w:id="720714856">
                      <w:marLeft w:val="0"/>
                      <w:marRight w:val="0"/>
                      <w:marTop w:val="0"/>
                      <w:marBottom w:val="0"/>
                      <w:divBdr>
                        <w:top w:val="none" w:sz="0" w:space="0" w:color="auto"/>
                        <w:left w:val="none" w:sz="0" w:space="0" w:color="auto"/>
                        <w:bottom w:val="none" w:sz="0" w:space="0" w:color="auto"/>
                        <w:right w:val="none" w:sz="0" w:space="0" w:color="auto"/>
                      </w:divBdr>
                    </w:div>
                  </w:divsChild>
                </w:div>
                <w:div w:id="130170356">
                  <w:marLeft w:val="0"/>
                  <w:marRight w:val="0"/>
                  <w:marTop w:val="0"/>
                  <w:marBottom w:val="0"/>
                  <w:divBdr>
                    <w:top w:val="none" w:sz="0" w:space="0" w:color="auto"/>
                    <w:left w:val="none" w:sz="0" w:space="0" w:color="auto"/>
                    <w:bottom w:val="none" w:sz="0" w:space="0" w:color="auto"/>
                    <w:right w:val="none" w:sz="0" w:space="0" w:color="auto"/>
                  </w:divBdr>
                  <w:divsChild>
                    <w:div w:id="1774595903">
                      <w:marLeft w:val="0"/>
                      <w:marRight w:val="0"/>
                      <w:marTop w:val="0"/>
                      <w:marBottom w:val="0"/>
                      <w:divBdr>
                        <w:top w:val="none" w:sz="0" w:space="0" w:color="auto"/>
                        <w:left w:val="none" w:sz="0" w:space="0" w:color="auto"/>
                        <w:bottom w:val="none" w:sz="0" w:space="0" w:color="auto"/>
                        <w:right w:val="none" w:sz="0" w:space="0" w:color="auto"/>
                      </w:divBdr>
                    </w:div>
                  </w:divsChild>
                </w:div>
                <w:div w:id="1845240476">
                  <w:marLeft w:val="0"/>
                  <w:marRight w:val="0"/>
                  <w:marTop w:val="0"/>
                  <w:marBottom w:val="0"/>
                  <w:divBdr>
                    <w:top w:val="none" w:sz="0" w:space="0" w:color="auto"/>
                    <w:left w:val="none" w:sz="0" w:space="0" w:color="auto"/>
                    <w:bottom w:val="none" w:sz="0" w:space="0" w:color="auto"/>
                    <w:right w:val="none" w:sz="0" w:space="0" w:color="auto"/>
                  </w:divBdr>
                  <w:divsChild>
                    <w:div w:id="1211721308">
                      <w:marLeft w:val="0"/>
                      <w:marRight w:val="0"/>
                      <w:marTop w:val="0"/>
                      <w:marBottom w:val="0"/>
                      <w:divBdr>
                        <w:top w:val="none" w:sz="0" w:space="0" w:color="auto"/>
                        <w:left w:val="none" w:sz="0" w:space="0" w:color="auto"/>
                        <w:bottom w:val="none" w:sz="0" w:space="0" w:color="auto"/>
                        <w:right w:val="none" w:sz="0" w:space="0" w:color="auto"/>
                      </w:divBdr>
                    </w:div>
                  </w:divsChild>
                </w:div>
                <w:div w:id="1454523520">
                  <w:marLeft w:val="0"/>
                  <w:marRight w:val="0"/>
                  <w:marTop w:val="0"/>
                  <w:marBottom w:val="0"/>
                  <w:divBdr>
                    <w:top w:val="none" w:sz="0" w:space="0" w:color="auto"/>
                    <w:left w:val="none" w:sz="0" w:space="0" w:color="auto"/>
                    <w:bottom w:val="none" w:sz="0" w:space="0" w:color="auto"/>
                    <w:right w:val="none" w:sz="0" w:space="0" w:color="auto"/>
                  </w:divBdr>
                  <w:divsChild>
                    <w:div w:id="1178421756">
                      <w:marLeft w:val="0"/>
                      <w:marRight w:val="0"/>
                      <w:marTop w:val="0"/>
                      <w:marBottom w:val="0"/>
                      <w:divBdr>
                        <w:top w:val="none" w:sz="0" w:space="0" w:color="auto"/>
                        <w:left w:val="none" w:sz="0" w:space="0" w:color="auto"/>
                        <w:bottom w:val="none" w:sz="0" w:space="0" w:color="auto"/>
                        <w:right w:val="none" w:sz="0" w:space="0" w:color="auto"/>
                      </w:divBdr>
                    </w:div>
                  </w:divsChild>
                </w:div>
                <w:div w:id="357003657">
                  <w:marLeft w:val="0"/>
                  <w:marRight w:val="0"/>
                  <w:marTop w:val="0"/>
                  <w:marBottom w:val="0"/>
                  <w:divBdr>
                    <w:top w:val="none" w:sz="0" w:space="0" w:color="auto"/>
                    <w:left w:val="none" w:sz="0" w:space="0" w:color="auto"/>
                    <w:bottom w:val="none" w:sz="0" w:space="0" w:color="auto"/>
                    <w:right w:val="none" w:sz="0" w:space="0" w:color="auto"/>
                  </w:divBdr>
                  <w:divsChild>
                    <w:div w:id="2106728728">
                      <w:marLeft w:val="0"/>
                      <w:marRight w:val="0"/>
                      <w:marTop w:val="0"/>
                      <w:marBottom w:val="0"/>
                      <w:divBdr>
                        <w:top w:val="none" w:sz="0" w:space="0" w:color="auto"/>
                        <w:left w:val="none" w:sz="0" w:space="0" w:color="auto"/>
                        <w:bottom w:val="none" w:sz="0" w:space="0" w:color="auto"/>
                        <w:right w:val="none" w:sz="0" w:space="0" w:color="auto"/>
                      </w:divBdr>
                    </w:div>
                  </w:divsChild>
                </w:div>
                <w:div w:id="950631351">
                  <w:marLeft w:val="0"/>
                  <w:marRight w:val="0"/>
                  <w:marTop w:val="0"/>
                  <w:marBottom w:val="0"/>
                  <w:divBdr>
                    <w:top w:val="none" w:sz="0" w:space="0" w:color="auto"/>
                    <w:left w:val="none" w:sz="0" w:space="0" w:color="auto"/>
                    <w:bottom w:val="none" w:sz="0" w:space="0" w:color="auto"/>
                    <w:right w:val="none" w:sz="0" w:space="0" w:color="auto"/>
                  </w:divBdr>
                  <w:divsChild>
                    <w:div w:id="1363361905">
                      <w:marLeft w:val="0"/>
                      <w:marRight w:val="0"/>
                      <w:marTop w:val="0"/>
                      <w:marBottom w:val="0"/>
                      <w:divBdr>
                        <w:top w:val="none" w:sz="0" w:space="0" w:color="auto"/>
                        <w:left w:val="none" w:sz="0" w:space="0" w:color="auto"/>
                        <w:bottom w:val="none" w:sz="0" w:space="0" w:color="auto"/>
                        <w:right w:val="none" w:sz="0" w:space="0" w:color="auto"/>
                      </w:divBdr>
                    </w:div>
                  </w:divsChild>
                </w:div>
                <w:div w:id="812332879">
                  <w:marLeft w:val="0"/>
                  <w:marRight w:val="0"/>
                  <w:marTop w:val="0"/>
                  <w:marBottom w:val="0"/>
                  <w:divBdr>
                    <w:top w:val="none" w:sz="0" w:space="0" w:color="auto"/>
                    <w:left w:val="none" w:sz="0" w:space="0" w:color="auto"/>
                    <w:bottom w:val="none" w:sz="0" w:space="0" w:color="auto"/>
                    <w:right w:val="none" w:sz="0" w:space="0" w:color="auto"/>
                  </w:divBdr>
                  <w:divsChild>
                    <w:div w:id="1017973522">
                      <w:marLeft w:val="0"/>
                      <w:marRight w:val="0"/>
                      <w:marTop w:val="0"/>
                      <w:marBottom w:val="0"/>
                      <w:divBdr>
                        <w:top w:val="none" w:sz="0" w:space="0" w:color="auto"/>
                        <w:left w:val="none" w:sz="0" w:space="0" w:color="auto"/>
                        <w:bottom w:val="none" w:sz="0" w:space="0" w:color="auto"/>
                        <w:right w:val="none" w:sz="0" w:space="0" w:color="auto"/>
                      </w:divBdr>
                    </w:div>
                  </w:divsChild>
                </w:div>
                <w:div w:id="1610552005">
                  <w:marLeft w:val="0"/>
                  <w:marRight w:val="0"/>
                  <w:marTop w:val="0"/>
                  <w:marBottom w:val="0"/>
                  <w:divBdr>
                    <w:top w:val="none" w:sz="0" w:space="0" w:color="auto"/>
                    <w:left w:val="none" w:sz="0" w:space="0" w:color="auto"/>
                    <w:bottom w:val="none" w:sz="0" w:space="0" w:color="auto"/>
                    <w:right w:val="none" w:sz="0" w:space="0" w:color="auto"/>
                  </w:divBdr>
                  <w:divsChild>
                    <w:div w:id="1518157284">
                      <w:marLeft w:val="0"/>
                      <w:marRight w:val="0"/>
                      <w:marTop w:val="0"/>
                      <w:marBottom w:val="0"/>
                      <w:divBdr>
                        <w:top w:val="none" w:sz="0" w:space="0" w:color="auto"/>
                        <w:left w:val="none" w:sz="0" w:space="0" w:color="auto"/>
                        <w:bottom w:val="none" w:sz="0" w:space="0" w:color="auto"/>
                        <w:right w:val="none" w:sz="0" w:space="0" w:color="auto"/>
                      </w:divBdr>
                    </w:div>
                  </w:divsChild>
                </w:div>
                <w:div w:id="166872513">
                  <w:marLeft w:val="0"/>
                  <w:marRight w:val="0"/>
                  <w:marTop w:val="0"/>
                  <w:marBottom w:val="0"/>
                  <w:divBdr>
                    <w:top w:val="none" w:sz="0" w:space="0" w:color="auto"/>
                    <w:left w:val="none" w:sz="0" w:space="0" w:color="auto"/>
                    <w:bottom w:val="none" w:sz="0" w:space="0" w:color="auto"/>
                    <w:right w:val="none" w:sz="0" w:space="0" w:color="auto"/>
                  </w:divBdr>
                  <w:divsChild>
                    <w:div w:id="706563638">
                      <w:marLeft w:val="0"/>
                      <w:marRight w:val="0"/>
                      <w:marTop w:val="0"/>
                      <w:marBottom w:val="0"/>
                      <w:divBdr>
                        <w:top w:val="none" w:sz="0" w:space="0" w:color="auto"/>
                        <w:left w:val="none" w:sz="0" w:space="0" w:color="auto"/>
                        <w:bottom w:val="none" w:sz="0" w:space="0" w:color="auto"/>
                        <w:right w:val="none" w:sz="0" w:space="0" w:color="auto"/>
                      </w:divBdr>
                    </w:div>
                  </w:divsChild>
                </w:div>
                <w:div w:id="1472751220">
                  <w:marLeft w:val="0"/>
                  <w:marRight w:val="0"/>
                  <w:marTop w:val="0"/>
                  <w:marBottom w:val="0"/>
                  <w:divBdr>
                    <w:top w:val="none" w:sz="0" w:space="0" w:color="auto"/>
                    <w:left w:val="none" w:sz="0" w:space="0" w:color="auto"/>
                    <w:bottom w:val="none" w:sz="0" w:space="0" w:color="auto"/>
                    <w:right w:val="none" w:sz="0" w:space="0" w:color="auto"/>
                  </w:divBdr>
                  <w:divsChild>
                    <w:div w:id="609511997">
                      <w:marLeft w:val="0"/>
                      <w:marRight w:val="0"/>
                      <w:marTop w:val="0"/>
                      <w:marBottom w:val="0"/>
                      <w:divBdr>
                        <w:top w:val="none" w:sz="0" w:space="0" w:color="auto"/>
                        <w:left w:val="none" w:sz="0" w:space="0" w:color="auto"/>
                        <w:bottom w:val="none" w:sz="0" w:space="0" w:color="auto"/>
                        <w:right w:val="none" w:sz="0" w:space="0" w:color="auto"/>
                      </w:divBdr>
                    </w:div>
                  </w:divsChild>
                </w:div>
                <w:div w:id="5401905">
                  <w:marLeft w:val="0"/>
                  <w:marRight w:val="0"/>
                  <w:marTop w:val="0"/>
                  <w:marBottom w:val="0"/>
                  <w:divBdr>
                    <w:top w:val="none" w:sz="0" w:space="0" w:color="auto"/>
                    <w:left w:val="none" w:sz="0" w:space="0" w:color="auto"/>
                    <w:bottom w:val="none" w:sz="0" w:space="0" w:color="auto"/>
                    <w:right w:val="none" w:sz="0" w:space="0" w:color="auto"/>
                  </w:divBdr>
                  <w:divsChild>
                    <w:div w:id="4637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49129">
          <w:marLeft w:val="0"/>
          <w:marRight w:val="0"/>
          <w:marTop w:val="0"/>
          <w:marBottom w:val="0"/>
          <w:divBdr>
            <w:top w:val="none" w:sz="0" w:space="0" w:color="auto"/>
            <w:left w:val="none" w:sz="0" w:space="0" w:color="auto"/>
            <w:bottom w:val="none" w:sz="0" w:space="0" w:color="auto"/>
            <w:right w:val="none" w:sz="0" w:space="0" w:color="auto"/>
          </w:divBdr>
        </w:div>
      </w:divsChild>
    </w:div>
    <w:div w:id="1568150465">
      <w:bodyDiv w:val="1"/>
      <w:marLeft w:val="0"/>
      <w:marRight w:val="0"/>
      <w:marTop w:val="0"/>
      <w:marBottom w:val="0"/>
      <w:divBdr>
        <w:top w:val="none" w:sz="0" w:space="0" w:color="auto"/>
        <w:left w:val="none" w:sz="0" w:space="0" w:color="auto"/>
        <w:bottom w:val="none" w:sz="0" w:space="0" w:color="auto"/>
        <w:right w:val="none" w:sz="0" w:space="0" w:color="auto"/>
      </w:divBdr>
    </w:div>
    <w:div w:id="1706326077">
      <w:bodyDiv w:val="1"/>
      <w:marLeft w:val="0"/>
      <w:marRight w:val="0"/>
      <w:marTop w:val="0"/>
      <w:marBottom w:val="0"/>
      <w:divBdr>
        <w:top w:val="none" w:sz="0" w:space="0" w:color="auto"/>
        <w:left w:val="none" w:sz="0" w:space="0" w:color="auto"/>
        <w:bottom w:val="none" w:sz="0" w:space="0" w:color="auto"/>
        <w:right w:val="none" w:sz="0" w:space="0" w:color="auto"/>
      </w:divBdr>
    </w:div>
    <w:div w:id="1732074573">
      <w:bodyDiv w:val="1"/>
      <w:marLeft w:val="0"/>
      <w:marRight w:val="0"/>
      <w:marTop w:val="0"/>
      <w:marBottom w:val="0"/>
      <w:divBdr>
        <w:top w:val="none" w:sz="0" w:space="0" w:color="auto"/>
        <w:left w:val="none" w:sz="0" w:space="0" w:color="auto"/>
        <w:bottom w:val="none" w:sz="0" w:space="0" w:color="auto"/>
        <w:right w:val="none" w:sz="0" w:space="0" w:color="auto"/>
      </w:divBdr>
      <w:divsChild>
        <w:div w:id="526985762">
          <w:marLeft w:val="0"/>
          <w:marRight w:val="0"/>
          <w:marTop w:val="0"/>
          <w:marBottom w:val="0"/>
          <w:divBdr>
            <w:top w:val="none" w:sz="0" w:space="0" w:color="auto"/>
            <w:left w:val="none" w:sz="0" w:space="0" w:color="auto"/>
            <w:bottom w:val="none" w:sz="0" w:space="0" w:color="auto"/>
            <w:right w:val="none" w:sz="0" w:space="0" w:color="auto"/>
          </w:divBdr>
        </w:div>
        <w:div w:id="1720978014">
          <w:marLeft w:val="0"/>
          <w:marRight w:val="0"/>
          <w:marTop w:val="0"/>
          <w:marBottom w:val="0"/>
          <w:divBdr>
            <w:top w:val="none" w:sz="0" w:space="0" w:color="auto"/>
            <w:left w:val="none" w:sz="0" w:space="0" w:color="auto"/>
            <w:bottom w:val="none" w:sz="0" w:space="0" w:color="auto"/>
            <w:right w:val="none" w:sz="0" w:space="0" w:color="auto"/>
          </w:divBdr>
        </w:div>
        <w:div w:id="1200048506">
          <w:marLeft w:val="0"/>
          <w:marRight w:val="0"/>
          <w:marTop w:val="0"/>
          <w:marBottom w:val="0"/>
          <w:divBdr>
            <w:top w:val="none" w:sz="0" w:space="0" w:color="auto"/>
            <w:left w:val="none" w:sz="0" w:space="0" w:color="auto"/>
            <w:bottom w:val="none" w:sz="0" w:space="0" w:color="auto"/>
            <w:right w:val="none" w:sz="0" w:space="0" w:color="auto"/>
          </w:divBdr>
        </w:div>
        <w:div w:id="701170162">
          <w:marLeft w:val="0"/>
          <w:marRight w:val="0"/>
          <w:marTop w:val="0"/>
          <w:marBottom w:val="0"/>
          <w:divBdr>
            <w:top w:val="none" w:sz="0" w:space="0" w:color="auto"/>
            <w:left w:val="none" w:sz="0" w:space="0" w:color="auto"/>
            <w:bottom w:val="none" w:sz="0" w:space="0" w:color="auto"/>
            <w:right w:val="none" w:sz="0" w:space="0" w:color="auto"/>
          </w:divBdr>
          <w:divsChild>
            <w:div w:id="348485608">
              <w:marLeft w:val="-75"/>
              <w:marRight w:val="0"/>
              <w:marTop w:val="30"/>
              <w:marBottom w:val="30"/>
              <w:divBdr>
                <w:top w:val="none" w:sz="0" w:space="0" w:color="auto"/>
                <w:left w:val="none" w:sz="0" w:space="0" w:color="auto"/>
                <w:bottom w:val="none" w:sz="0" w:space="0" w:color="auto"/>
                <w:right w:val="none" w:sz="0" w:space="0" w:color="auto"/>
              </w:divBdr>
              <w:divsChild>
                <w:div w:id="1920557796">
                  <w:marLeft w:val="0"/>
                  <w:marRight w:val="0"/>
                  <w:marTop w:val="0"/>
                  <w:marBottom w:val="0"/>
                  <w:divBdr>
                    <w:top w:val="none" w:sz="0" w:space="0" w:color="auto"/>
                    <w:left w:val="none" w:sz="0" w:space="0" w:color="auto"/>
                    <w:bottom w:val="none" w:sz="0" w:space="0" w:color="auto"/>
                    <w:right w:val="none" w:sz="0" w:space="0" w:color="auto"/>
                  </w:divBdr>
                  <w:divsChild>
                    <w:div w:id="1796026614">
                      <w:marLeft w:val="0"/>
                      <w:marRight w:val="0"/>
                      <w:marTop w:val="0"/>
                      <w:marBottom w:val="0"/>
                      <w:divBdr>
                        <w:top w:val="none" w:sz="0" w:space="0" w:color="auto"/>
                        <w:left w:val="none" w:sz="0" w:space="0" w:color="auto"/>
                        <w:bottom w:val="none" w:sz="0" w:space="0" w:color="auto"/>
                        <w:right w:val="none" w:sz="0" w:space="0" w:color="auto"/>
                      </w:divBdr>
                    </w:div>
                  </w:divsChild>
                </w:div>
                <w:div w:id="1398748348">
                  <w:marLeft w:val="0"/>
                  <w:marRight w:val="0"/>
                  <w:marTop w:val="0"/>
                  <w:marBottom w:val="0"/>
                  <w:divBdr>
                    <w:top w:val="none" w:sz="0" w:space="0" w:color="auto"/>
                    <w:left w:val="none" w:sz="0" w:space="0" w:color="auto"/>
                    <w:bottom w:val="none" w:sz="0" w:space="0" w:color="auto"/>
                    <w:right w:val="none" w:sz="0" w:space="0" w:color="auto"/>
                  </w:divBdr>
                  <w:divsChild>
                    <w:div w:id="2063357790">
                      <w:marLeft w:val="0"/>
                      <w:marRight w:val="0"/>
                      <w:marTop w:val="0"/>
                      <w:marBottom w:val="0"/>
                      <w:divBdr>
                        <w:top w:val="none" w:sz="0" w:space="0" w:color="auto"/>
                        <w:left w:val="none" w:sz="0" w:space="0" w:color="auto"/>
                        <w:bottom w:val="none" w:sz="0" w:space="0" w:color="auto"/>
                        <w:right w:val="none" w:sz="0" w:space="0" w:color="auto"/>
                      </w:divBdr>
                    </w:div>
                  </w:divsChild>
                </w:div>
                <w:div w:id="1950577698">
                  <w:marLeft w:val="0"/>
                  <w:marRight w:val="0"/>
                  <w:marTop w:val="0"/>
                  <w:marBottom w:val="0"/>
                  <w:divBdr>
                    <w:top w:val="none" w:sz="0" w:space="0" w:color="auto"/>
                    <w:left w:val="none" w:sz="0" w:space="0" w:color="auto"/>
                    <w:bottom w:val="none" w:sz="0" w:space="0" w:color="auto"/>
                    <w:right w:val="none" w:sz="0" w:space="0" w:color="auto"/>
                  </w:divBdr>
                  <w:divsChild>
                    <w:div w:id="565190915">
                      <w:marLeft w:val="0"/>
                      <w:marRight w:val="0"/>
                      <w:marTop w:val="0"/>
                      <w:marBottom w:val="0"/>
                      <w:divBdr>
                        <w:top w:val="none" w:sz="0" w:space="0" w:color="auto"/>
                        <w:left w:val="none" w:sz="0" w:space="0" w:color="auto"/>
                        <w:bottom w:val="none" w:sz="0" w:space="0" w:color="auto"/>
                        <w:right w:val="none" w:sz="0" w:space="0" w:color="auto"/>
                      </w:divBdr>
                    </w:div>
                  </w:divsChild>
                </w:div>
                <w:div w:id="699937831">
                  <w:marLeft w:val="0"/>
                  <w:marRight w:val="0"/>
                  <w:marTop w:val="0"/>
                  <w:marBottom w:val="0"/>
                  <w:divBdr>
                    <w:top w:val="none" w:sz="0" w:space="0" w:color="auto"/>
                    <w:left w:val="none" w:sz="0" w:space="0" w:color="auto"/>
                    <w:bottom w:val="none" w:sz="0" w:space="0" w:color="auto"/>
                    <w:right w:val="none" w:sz="0" w:space="0" w:color="auto"/>
                  </w:divBdr>
                  <w:divsChild>
                    <w:div w:id="2009743235">
                      <w:marLeft w:val="0"/>
                      <w:marRight w:val="0"/>
                      <w:marTop w:val="0"/>
                      <w:marBottom w:val="0"/>
                      <w:divBdr>
                        <w:top w:val="none" w:sz="0" w:space="0" w:color="auto"/>
                        <w:left w:val="none" w:sz="0" w:space="0" w:color="auto"/>
                        <w:bottom w:val="none" w:sz="0" w:space="0" w:color="auto"/>
                        <w:right w:val="none" w:sz="0" w:space="0" w:color="auto"/>
                      </w:divBdr>
                    </w:div>
                  </w:divsChild>
                </w:div>
                <w:div w:id="1492022084">
                  <w:marLeft w:val="0"/>
                  <w:marRight w:val="0"/>
                  <w:marTop w:val="0"/>
                  <w:marBottom w:val="0"/>
                  <w:divBdr>
                    <w:top w:val="none" w:sz="0" w:space="0" w:color="auto"/>
                    <w:left w:val="none" w:sz="0" w:space="0" w:color="auto"/>
                    <w:bottom w:val="none" w:sz="0" w:space="0" w:color="auto"/>
                    <w:right w:val="none" w:sz="0" w:space="0" w:color="auto"/>
                  </w:divBdr>
                  <w:divsChild>
                    <w:div w:id="1172799332">
                      <w:marLeft w:val="0"/>
                      <w:marRight w:val="0"/>
                      <w:marTop w:val="0"/>
                      <w:marBottom w:val="0"/>
                      <w:divBdr>
                        <w:top w:val="none" w:sz="0" w:space="0" w:color="auto"/>
                        <w:left w:val="none" w:sz="0" w:space="0" w:color="auto"/>
                        <w:bottom w:val="none" w:sz="0" w:space="0" w:color="auto"/>
                        <w:right w:val="none" w:sz="0" w:space="0" w:color="auto"/>
                      </w:divBdr>
                    </w:div>
                  </w:divsChild>
                </w:div>
                <w:div w:id="2035497913">
                  <w:marLeft w:val="0"/>
                  <w:marRight w:val="0"/>
                  <w:marTop w:val="0"/>
                  <w:marBottom w:val="0"/>
                  <w:divBdr>
                    <w:top w:val="none" w:sz="0" w:space="0" w:color="auto"/>
                    <w:left w:val="none" w:sz="0" w:space="0" w:color="auto"/>
                    <w:bottom w:val="none" w:sz="0" w:space="0" w:color="auto"/>
                    <w:right w:val="none" w:sz="0" w:space="0" w:color="auto"/>
                  </w:divBdr>
                  <w:divsChild>
                    <w:div w:id="433937558">
                      <w:marLeft w:val="0"/>
                      <w:marRight w:val="0"/>
                      <w:marTop w:val="0"/>
                      <w:marBottom w:val="0"/>
                      <w:divBdr>
                        <w:top w:val="none" w:sz="0" w:space="0" w:color="auto"/>
                        <w:left w:val="none" w:sz="0" w:space="0" w:color="auto"/>
                        <w:bottom w:val="none" w:sz="0" w:space="0" w:color="auto"/>
                        <w:right w:val="none" w:sz="0" w:space="0" w:color="auto"/>
                      </w:divBdr>
                    </w:div>
                  </w:divsChild>
                </w:div>
                <w:div w:id="1820489879">
                  <w:marLeft w:val="0"/>
                  <w:marRight w:val="0"/>
                  <w:marTop w:val="0"/>
                  <w:marBottom w:val="0"/>
                  <w:divBdr>
                    <w:top w:val="none" w:sz="0" w:space="0" w:color="auto"/>
                    <w:left w:val="none" w:sz="0" w:space="0" w:color="auto"/>
                    <w:bottom w:val="none" w:sz="0" w:space="0" w:color="auto"/>
                    <w:right w:val="none" w:sz="0" w:space="0" w:color="auto"/>
                  </w:divBdr>
                  <w:divsChild>
                    <w:div w:id="1163205119">
                      <w:marLeft w:val="0"/>
                      <w:marRight w:val="0"/>
                      <w:marTop w:val="0"/>
                      <w:marBottom w:val="0"/>
                      <w:divBdr>
                        <w:top w:val="none" w:sz="0" w:space="0" w:color="auto"/>
                        <w:left w:val="none" w:sz="0" w:space="0" w:color="auto"/>
                        <w:bottom w:val="none" w:sz="0" w:space="0" w:color="auto"/>
                        <w:right w:val="none" w:sz="0" w:space="0" w:color="auto"/>
                      </w:divBdr>
                    </w:div>
                  </w:divsChild>
                </w:div>
                <w:div w:id="1742949717">
                  <w:marLeft w:val="0"/>
                  <w:marRight w:val="0"/>
                  <w:marTop w:val="0"/>
                  <w:marBottom w:val="0"/>
                  <w:divBdr>
                    <w:top w:val="none" w:sz="0" w:space="0" w:color="auto"/>
                    <w:left w:val="none" w:sz="0" w:space="0" w:color="auto"/>
                    <w:bottom w:val="none" w:sz="0" w:space="0" w:color="auto"/>
                    <w:right w:val="none" w:sz="0" w:space="0" w:color="auto"/>
                  </w:divBdr>
                  <w:divsChild>
                    <w:div w:id="1508135130">
                      <w:marLeft w:val="0"/>
                      <w:marRight w:val="0"/>
                      <w:marTop w:val="0"/>
                      <w:marBottom w:val="0"/>
                      <w:divBdr>
                        <w:top w:val="none" w:sz="0" w:space="0" w:color="auto"/>
                        <w:left w:val="none" w:sz="0" w:space="0" w:color="auto"/>
                        <w:bottom w:val="none" w:sz="0" w:space="0" w:color="auto"/>
                        <w:right w:val="none" w:sz="0" w:space="0" w:color="auto"/>
                      </w:divBdr>
                    </w:div>
                  </w:divsChild>
                </w:div>
                <w:div w:id="433401750">
                  <w:marLeft w:val="0"/>
                  <w:marRight w:val="0"/>
                  <w:marTop w:val="0"/>
                  <w:marBottom w:val="0"/>
                  <w:divBdr>
                    <w:top w:val="none" w:sz="0" w:space="0" w:color="auto"/>
                    <w:left w:val="none" w:sz="0" w:space="0" w:color="auto"/>
                    <w:bottom w:val="none" w:sz="0" w:space="0" w:color="auto"/>
                    <w:right w:val="none" w:sz="0" w:space="0" w:color="auto"/>
                  </w:divBdr>
                  <w:divsChild>
                    <w:div w:id="1124078147">
                      <w:marLeft w:val="0"/>
                      <w:marRight w:val="0"/>
                      <w:marTop w:val="0"/>
                      <w:marBottom w:val="0"/>
                      <w:divBdr>
                        <w:top w:val="none" w:sz="0" w:space="0" w:color="auto"/>
                        <w:left w:val="none" w:sz="0" w:space="0" w:color="auto"/>
                        <w:bottom w:val="none" w:sz="0" w:space="0" w:color="auto"/>
                        <w:right w:val="none" w:sz="0" w:space="0" w:color="auto"/>
                      </w:divBdr>
                    </w:div>
                  </w:divsChild>
                </w:div>
                <w:div w:id="523326918">
                  <w:marLeft w:val="0"/>
                  <w:marRight w:val="0"/>
                  <w:marTop w:val="0"/>
                  <w:marBottom w:val="0"/>
                  <w:divBdr>
                    <w:top w:val="none" w:sz="0" w:space="0" w:color="auto"/>
                    <w:left w:val="none" w:sz="0" w:space="0" w:color="auto"/>
                    <w:bottom w:val="none" w:sz="0" w:space="0" w:color="auto"/>
                    <w:right w:val="none" w:sz="0" w:space="0" w:color="auto"/>
                  </w:divBdr>
                  <w:divsChild>
                    <w:div w:id="422261180">
                      <w:marLeft w:val="0"/>
                      <w:marRight w:val="0"/>
                      <w:marTop w:val="0"/>
                      <w:marBottom w:val="0"/>
                      <w:divBdr>
                        <w:top w:val="none" w:sz="0" w:space="0" w:color="auto"/>
                        <w:left w:val="none" w:sz="0" w:space="0" w:color="auto"/>
                        <w:bottom w:val="none" w:sz="0" w:space="0" w:color="auto"/>
                        <w:right w:val="none" w:sz="0" w:space="0" w:color="auto"/>
                      </w:divBdr>
                    </w:div>
                  </w:divsChild>
                </w:div>
                <w:div w:id="1633246776">
                  <w:marLeft w:val="0"/>
                  <w:marRight w:val="0"/>
                  <w:marTop w:val="0"/>
                  <w:marBottom w:val="0"/>
                  <w:divBdr>
                    <w:top w:val="none" w:sz="0" w:space="0" w:color="auto"/>
                    <w:left w:val="none" w:sz="0" w:space="0" w:color="auto"/>
                    <w:bottom w:val="none" w:sz="0" w:space="0" w:color="auto"/>
                    <w:right w:val="none" w:sz="0" w:space="0" w:color="auto"/>
                  </w:divBdr>
                  <w:divsChild>
                    <w:div w:id="953053057">
                      <w:marLeft w:val="0"/>
                      <w:marRight w:val="0"/>
                      <w:marTop w:val="0"/>
                      <w:marBottom w:val="0"/>
                      <w:divBdr>
                        <w:top w:val="none" w:sz="0" w:space="0" w:color="auto"/>
                        <w:left w:val="none" w:sz="0" w:space="0" w:color="auto"/>
                        <w:bottom w:val="none" w:sz="0" w:space="0" w:color="auto"/>
                        <w:right w:val="none" w:sz="0" w:space="0" w:color="auto"/>
                      </w:divBdr>
                    </w:div>
                  </w:divsChild>
                </w:div>
                <w:div w:id="339893870">
                  <w:marLeft w:val="0"/>
                  <w:marRight w:val="0"/>
                  <w:marTop w:val="0"/>
                  <w:marBottom w:val="0"/>
                  <w:divBdr>
                    <w:top w:val="none" w:sz="0" w:space="0" w:color="auto"/>
                    <w:left w:val="none" w:sz="0" w:space="0" w:color="auto"/>
                    <w:bottom w:val="none" w:sz="0" w:space="0" w:color="auto"/>
                    <w:right w:val="none" w:sz="0" w:space="0" w:color="auto"/>
                  </w:divBdr>
                  <w:divsChild>
                    <w:div w:id="856961768">
                      <w:marLeft w:val="0"/>
                      <w:marRight w:val="0"/>
                      <w:marTop w:val="0"/>
                      <w:marBottom w:val="0"/>
                      <w:divBdr>
                        <w:top w:val="none" w:sz="0" w:space="0" w:color="auto"/>
                        <w:left w:val="none" w:sz="0" w:space="0" w:color="auto"/>
                        <w:bottom w:val="none" w:sz="0" w:space="0" w:color="auto"/>
                        <w:right w:val="none" w:sz="0" w:space="0" w:color="auto"/>
                      </w:divBdr>
                    </w:div>
                  </w:divsChild>
                </w:div>
                <w:div w:id="214703943">
                  <w:marLeft w:val="0"/>
                  <w:marRight w:val="0"/>
                  <w:marTop w:val="0"/>
                  <w:marBottom w:val="0"/>
                  <w:divBdr>
                    <w:top w:val="none" w:sz="0" w:space="0" w:color="auto"/>
                    <w:left w:val="none" w:sz="0" w:space="0" w:color="auto"/>
                    <w:bottom w:val="none" w:sz="0" w:space="0" w:color="auto"/>
                    <w:right w:val="none" w:sz="0" w:space="0" w:color="auto"/>
                  </w:divBdr>
                  <w:divsChild>
                    <w:div w:id="1117602454">
                      <w:marLeft w:val="0"/>
                      <w:marRight w:val="0"/>
                      <w:marTop w:val="0"/>
                      <w:marBottom w:val="0"/>
                      <w:divBdr>
                        <w:top w:val="none" w:sz="0" w:space="0" w:color="auto"/>
                        <w:left w:val="none" w:sz="0" w:space="0" w:color="auto"/>
                        <w:bottom w:val="none" w:sz="0" w:space="0" w:color="auto"/>
                        <w:right w:val="none" w:sz="0" w:space="0" w:color="auto"/>
                      </w:divBdr>
                    </w:div>
                  </w:divsChild>
                </w:div>
                <w:div w:id="306786076">
                  <w:marLeft w:val="0"/>
                  <w:marRight w:val="0"/>
                  <w:marTop w:val="0"/>
                  <w:marBottom w:val="0"/>
                  <w:divBdr>
                    <w:top w:val="none" w:sz="0" w:space="0" w:color="auto"/>
                    <w:left w:val="none" w:sz="0" w:space="0" w:color="auto"/>
                    <w:bottom w:val="none" w:sz="0" w:space="0" w:color="auto"/>
                    <w:right w:val="none" w:sz="0" w:space="0" w:color="auto"/>
                  </w:divBdr>
                  <w:divsChild>
                    <w:div w:id="2093115830">
                      <w:marLeft w:val="0"/>
                      <w:marRight w:val="0"/>
                      <w:marTop w:val="0"/>
                      <w:marBottom w:val="0"/>
                      <w:divBdr>
                        <w:top w:val="none" w:sz="0" w:space="0" w:color="auto"/>
                        <w:left w:val="none" w:sz="0" w:space="0" w:color="auto"/>
                        <w:bottom w:val="none" w:sz="0" w:space="0" w:color="auto"/>
                        <w:right w:val="none" w:sz="0" w:space="0" w:color="auto"/>
                      </w:divBdr>
                    </w:div>
                  </w:divsChild>
                </w:div>
                <w:div w:id="420881386">
                  <w:marLeft w:val="0"/>
                  <w:marRight w:val="0"/>
                  <w:marTop w:val="0"/>
                  <w:marBottom w:val="0"/>
                  <w:divBdr>
                    <w:top w:val="none" w:sz="0" w:space="0" w:color="auto"/>
                    <w:left w:val="none" w:sz="0" w:space="0" w:color="auto"/>
                    <w:bottom w:val="none" w:sz="0" w:space="0" w:color="auto"/>
                    <w:right w:val="none" w:sz="0" w:space="0" w:color="auto"/>
                  </w:divBdr>
                  <w:divsChild>
                    <w:div w:id="1406032386">
                      <w:marLeft w:val="0"/>
                      <w:marRight w:val="0"/>
                      <w:marTop w:val="0"/>
                      <w:marBottom w:val="0"/>
                      <w:divBdr>
                        <w:top w:val="none" w:sz="0" w:space="0" w:color="auto"/>
                        <w:left w:val="none" w:sz="0" w:space="0" w:color="auto"/>
                        <w:bottom w:val="none" w:sz="0" w:space="0" w:color="auto"/>
                        <w:right w:val="none" w:sz="0" w:space="0" w:color="auto"/>
                      </w:divBdr>
                    </w:div>
                  </w:divsChild>
                </w:div>
                <w:div w:id="1643343790">
                  <w:marLeft w:val="0"/>
                  <w:marRight w:val="0"/>
                  <w:marTop w:val="0"/>
                  <w:marBottom w:val="0"/>
                  <w:divBdr>
                    <w:top w:val="none" w:sz="0" w:space="0" w:color="auto"/>
                    <w:left w:val="none" w:sz="0" w:space="0" w:color="auto"/>
                    <w:bottom w:val="none" w:sz="0" w:space="0" w:color="auto"/>
                    <w:right w:val="none" w:sz="0" w:space="0" w:color="auto"/>
                  </w:divBdr>
                  <w:divsChild>
                    <w:div w:id="1707026961">
                      <w:marLeft w:val="0"/>
                      <w:marRight w:val="0"/>
                      <w:marTop w:val="0"/>
                      <w:marBottom w:val="0"/>
                      <w:divBdr>
                        <w:top w:val="none" w:sz="0" w:space="0" w:color="auto"/>
                        <w:left w:val="none" w:sz="0" w:space="0" w:color="auto"/>
                        <w:bottom w:val="none" w:sz="0" w:space="0" w:color="auto"/>
                        <w:right w:val="none" w:sz="0" w:space="0" w:color="auto"/>
                      </w:divBdr>
                    </w:div>
                  </w:divsChild>
                </w:div>
                <w:div w:id="700667627">
                  <w:marLeft w:val="0"/>
                  <w:marRight w:val="0"/>
                  <w:marTop w:val="0"/>
                  <w:marBottom w:val="0"/>
                  <w:divBdr>
                    <w:top w:val="none" w:sz="0" w:space="0" w:color="auto"/>
                    <w:left w:val="none" w:sz="0" w:space="0" w:color="auto"/>
                    <w:bottom w:val="none" w:sz="0" w:space="0" w:color="auto"/>
                    <w:right w:val="none" w:sz="0" w:space="0" w:color="auto"/>
                  </w:divBdr>
                  <w:divsChild>
                    <w:div w:id="247472141">
                      <w:marLeft w:val="0"/>
                      <w:marRight w:val="0"/>
                      <w:marTop w:val="0"/>
                      <w:marBottom w:val="0"/>
                      <w:divBdr>
                        <w:top w:val="none" w:sz="0" w:space="0" w:color="auto"/>
                        <w:left w:val="none" w:sz="0" w:space="0" w:color="auto"/>
                        <w:bottom w:val="none" w:sz="0" w:space="0" w:color="auto"/>
                        <w:right w:val="none" w:sz="0" w:space="0" w:color="auto"/>
                      </w:divBdr>
                    </w:div>
                  </w:divsChild>
                </w:div>
                <w:div w:id="548419908">
                  <w:marLeft w:val="0"/>
                  <w:marRight w:val="0"/>
                  <w:marTop w:val="0"/>
                  <w:marBottom w:val="0"/>
                  <w:divBdr>
                    <w:top w:val="none" w:sz="0" w:space="0" w:color="auto"/>
                    <w:left w:val="none" w:sz="0" w:space="0" w:color="auto"/>
                    <w:bottom w:val="none" w:sz="0" w:space="0" w:color="auto"/>
                    <w:right w:val="none" w:sz="0" w:space="0" w:color="auto"/>
                  </w:divBdr>
                  <w:divsChild>
                    <w:div w:id="265306090">
                      <w:marLeft w:val="0"/>
                      <w:marRight w:val="0"/>
                      <w:marTop w:val="0"/>
                      <w:marBottom w:val="0"/>
                      <w:divBdr>
                        <w:top w:val="none" w:sz="0" w:space="0" w:color="auto"/>
                        <w:left w:val="none" w:sz="0" w:space="0" w:color="auto"/>
                        <w:bottom w:val="none" w:sz="0" w:space="0" w:color="auto"/>
                        <w:right w:val="none" w:sz="0" w:space="0" w:color="auto"/>
                      </w:divBdr>
                    </w:div>
                  </w:divsChild>
                </w:div>
                <w:div w:id="121927135">
                  <w:marLeft w:val="0"/>
                  <w:marRight w:val="0"/>
                  <w:marTop w:val="0"/>
                  <w:marBottom w:val="0"/>
                  <w:divBdr>
                    <w:top w:val="none" w:sz="0" w:space="0" w:color="auto"/>
                    <w:left w:val="none" w:sz="0" w:space="0" w:color="auto"/>
                    <w:bottom w:val="none" w:sz="0" w:space="0" w:color="auto"/>
                    <w:right w:val="none" w:sz="0" w:space="0" w:color="auto"/>
                  </w:divBdr>
                  <w:divsChild>
                    <w:div w:id="1811821772">
                      <w:marLeft w:val="0"/>
                      <w:marRight w:val="0"/>
                      <w:marTop w:val="0"/>
                      <w:marBottom w:val="0"/>
                      <w:divBdr>
                        <w:top w:val="none" w:sz="0" w:space="0" w:color="auto"/>
                        <w:left w:val="none" w:sz="0" w:space="0" w:color="auto"/>
                        <w:bottom w:val="none" w:sz="0" w:space="0" w:color="auto"/>
                        <w:right w:val="none" w:sz="0" w:space="0" w:color="auto"/>
                      </w:divBdr>
                    </w:div>
                  </w:divsChild>
                </w:div>
                <w:div w:id="1011564449">
                  <w:marLeft w:val="0"/>
                  <w:marRight w:val="0"/>
                  <w:marTop w:val="0"/>
                  <w:marBottom w:val="0"/>
                  <w:divBdr>
                    <w:top w:val="none" w:sz="0" w:space="0" w:color="auto"/>
                    <w:left w:val="none" w:sz="0" w:space="0" w:color="auto"/>
                    <w:bottom w:val="none" w:sz="0" w:space="0" w:color="auto"/>
                    <w:right w:val="none" w:sz="0" w:space="0" w:color="auto"/>
                  </w:divBdr>
                  <w:divsChild>
                    <w:div w:id="220795703">
                      <w:marLeft w:val="0"/>
                      <w:marRight w:val="0"/>
                      <w:marTop w:val="0"/>
                      <w:marBottom w:val="0"/>
                      <w:divBdr>
                        <w:top w:val="none" w:sz="0" w:space="0" w:color="auto"/>
                        <w:left w:val="none" w:sz="0" w:space="0" w:color="auto"/>
                        <w:bottom w:val="none" w:sz="0" w:space="0" w:color="auto"/>
                        <w:right w:val="none" w:sz="0" w:space="0" w:color="auto"/>
                      </w:divBdr>
                    </w:div>
                  </w:divsChild>
                </w:div>
                <w:div w:id="838547397">
                  <w:marLeft w:val="0"/>
                  <w:marRight w:val="0"/>
                  <w:marTop w:val="0"/>
                  <w:marBottom w:val="0"/>
                  <w:divBdr>
                    <w:top w:val="none" w:sz="0" w:space="0" w:color="auto"/>
                    <w:left w:val="none" w:sz="0" w:space="0" w:color="auto"/>
                    <w:bottom w:val="none" w:sz="0" w:space="0" w:color="auto"/>
                    <w:right w:val="none" w:sz="0" w:space="0" w:color="auto"/>
                  </w:divBdr>
                  <w:divsChild>
                    <w:div w:id="535314321">
                      <w:marLeft w:val="0"/>
                      <w:marRight w:val="0"/>
                      <w:marTop w:val="0"/>
                      <w:marBottom w:val="0"/>
                      <w:divBdr>
                        <w:top w:val="none" w:sz="0" w:space="0" w:color="auto"/>
                        <w:left w:val="none" w:sz="0" w:space="0" w:color="auto"/>
                        <w:bottom w:val="none" w:sz="0" w:space="0" w:color="auto"/>
                        <w:right w:val="none" w:sz="0" w:space="0" w:color="auto"/>
                      </w:divBdr>
                    </w:div>
                  </w:divsChild>
                </w:div>
                <w:div w:id="1327594966">
                  <w:marLeft w:val="0"/>
                  <w:marRight w:val="0"/>
                  <w:marTop w:val="0"/>
                  <w:marBottom w:val="0"/>
                  <w:divBdr>
                    <w:top w:val="none" w:sz="0" w:space="0" w:color="auto"/>
                    <w:left w:val="none" w:sz="0" w:space="0" w:color="auto"/>
                    <w:bottom w:val="none" w:sz="0" w:space="0" w:color="auto"/>
                    <w:right w:val="none" w:sz="0" w:space="0" w:color="auto"/>
                  </w:divBdr>
                  <w:divsChild>
                    <w:div w:id="146826743">
                      <w:marLeft w:val="0"/>
                      <w:marRight w:val="0"/>
                      <w:marTop w:val="0"/>
                      <w:marBottom w:val="0"/>
                      <w:divBdr>
                        <w:top w:val="none" w:sz="0" w:space="0" w:color="auto"/>
                        <w:left w:val="none" w:sz="0" w:space="0" w:color="auto"/>
                        <w:bottom w:val="none" w:sz="0" w:space="0" w:color="auto"/>
                        <w:right w:val="none" w:sz="0" w:space="0" w:color="auto"/>
                      </w:divBdr>
                    </w:div>
                  </w:divsChild>
                </w:div>
                <w:div w:id="249387826">
                  <w:marLeft w:val="0"/>
                  <w:marRight w:val="0"/>
                  <w:marTop w:val="0"/>
                  <w:marBottom w:val="0"/>
                  <w:divBdr>
                    <w:top w:val="none" w:sz="0" w:space="0" w:color="auto"/>
                    <w:left w:val="none" w:sz="0" w:space="0" w:color="auto"/>
                    <w:bottom w:val="none" w:sz="0" w:space="0" w:color="auto"/>
                    <w:right w:val="none" w:sz="0" w:space="0" w:color="auto"/>
                  </w:divBdr>
                  <w:divsChild>
                    <w:div w:id="976180253">
                      <w:marLeft w:val="0"/>
                      <w:marRight w:val="0"/>
                      <w:marTop w:val="0"/>
                      <w:marBottom w:val="0"/>
                      <w:divBdr>
                        <w:top w:val="none" w:sz="0" w:space="0" w:color="auto"/>
                        <w:left w:val="none" w:sz="0" w:space="0" w:color="auto"/>
                        <w:bottom w:val="none" w:sz="0" w:space="0" w:color="auto"/>
                        <w:right w:val="none" w:sz="0" w:space="0" w:color="auto"/>
                      </w:divBdr>
                    </w:div>
                  </w:divsChild>
                </w:div>
                <w:div w:id="1679236522">
                  <w:marLeft w:val="0"/>
                  <w:marRight w:val="0"/>
                  <w:marTop w:val="0"/>
                  <w:marBottom w:val="0"/>
                  <w:divBdr>
                    <w:top w:val="none" w:sz="0" w:space="0" w:color="auto"/>
                    <w:left w:val="none" w:sz="0" w:space="0" w:color="auto"/>
                    <w:bottom w:val="none" w:sz="0" w:space="0" w:color="auto"/>
                    <w:right w:val="none" w:sz="0" w:space="0" w:color="auto"/>
                  </w:divBdr>
                  <w:divsChild>
                    <w:div w:id="673532682">
                      <w:marLeft w:val="0"/>
                      <w:marRight w:val="0"/>
                      <w:marTop w:val="0"/>
                      <w:marBottom w:val="0"/>
                      <w:divBdr>
                        <w:top w:val="none" w:sz="0" w:space="0" w:color="auto"/>
                        <w:left w:val="none" w:sz="0" w:space="0" w:color="auto"/>
                        <w:bottom w:val="none" w:sz="0" w:space="0" w:color="auto"/>
                        <w:right w:val="none" w:sz="0" w:space="0" w:color="auto"/>
                      </w:divBdr>
                    </w:div>
                  </w:divsChild>
                </w:div>
                <w:div w:id="878005840">
                  <w:marLeft w:val="0"/>
                  <w:marRight w:val="0"/>
                  <w:marTop w:val="0"/>
                  <w:marBottom w:val="0"/>
                  <w:divBdr>
                    <w:top w:val="none" w:sz="0" w:space="0" w:color="auto"/>
                    <w:left w:val="none" w:sz="0" w:space="0" w:color="auto"/>
                    <w:bottom w:val="none" w:sz="0" w:space="0" w:color="auto"/>
                    <w:right w:val="none" w:sz="0" w:space="0" w:color="auto"/>
                  </w:divBdr>
                  <w:divsChild>
                    <w:div w:id="162405402">
                      <w:marLeft w:val="0"/>
                      <w:marRight w:val="0"/>
                      <w:marTop w:val="0"/>
                      <w:marBottom w:val="0"/>
                      <w:divBdr>
                        <w:top w:val="none" w:sz="0" w:space="0" w:color="auto"/>
                        <w:left w:val="none" w:sz="0" w:space="0" w:color="auto"/>
                        <w:bottom w:val="none" w:sz="0" w:space="0" w:color="auto"/>
                        <w:right w:val="none" w:sz="0" w:space="0" w:color="auto"/>
                      </w:divBdr>
                    </w:div>
                  </w:divsChild>
                </w:div>
                <w:div w:id="544413608">
                  <w:marLeft w:val="0"/>
                  <w:marRight w:val="0"/>
                  <w:marTop w:val="0"/>
                  <w:marBottom w:val="0"/>
                  <w:divBdr>
                    <w:top w:val="none" w:sz="0" w:space="0" w:color="auto"/>
                    <w:left w:val="none" w:sz="0" w:space="0" w:color="auto"/>
                    <w:bottom w:val="none" w:sz="0" w:space="0" w:color="auto"/>
                    <w:right w:val="none" w:sz="0" w:space="0" w:color="auto"/>
                  </w:divBdr>
                  <w:divsChild>
                    <w:div w:id="62991307">
                      <w:marLeft w:val="0"/>
                      <w:marRight w:val="0"/>
                      <w:marTop w:val="0"/>
                      <w:marBottom w:val="0"/>
                      <w:divBdr>
                        <w:top w:val="none" w:sz="0" w:space="0" w:color="auto"/>
                        <w:left w:val="none" w:sz="0" w:space="0" w:color="auto"/>
                        <w:bottom w:val="none" w:sz="0" w:space="0" w:color="auto"/>
                        <w:right w:val="none" w:sz="0" w:space="0" w:color="auto"/>
                      </w:divBdr>
                    </w:div>
                  </w:divsChild>
                </w:div>
                <w:div w:id="301546577">
                  <w:marLeft w:val="0"/>
                  <w:marRight w:val="0"/>
                  <w:marTop w:val="0"/>
                  <w:marBottom w:val="0"/>
                  <w:divBdr>
                    <w:top w:val="none" w:sz="0" w:space="0" w:color="auto"/>
                    <w:left w:val="none" w:sz="0" w:space="0" w:color="auto"/>
                    <w:bottom w:val="none" w:sz="0" w:space="0" w:color="auto"/>
                    <w:right w:val="none" w:sz="0" w:space="0" w:color="auto"/>
                  </w:divBdr>
                  <w:divsChild>
                    <w:div w:id="362366124">
                      <w:marLeft w:val="0"/>
                      <w:marRight w:val="0"/>
                      <w:marTop w:val="0"/>
                      <w:marBottom w:val="0"/>
                      <w:divBdr>
                        <w:top w:val="none" w:sz="0" w:space="0" w:color="auto"/>
                        <w:left w:val="none" w:sz="0" w:space="0" w:color="auto"/>
                        <w:bottom w:val="none" w:sz="0" w:space="0" w:color="auto"/>
                        <w:right w:val="none" w:sz="0" w:space="0" w:color="auto"/>
                      </w:divBdr>
                    </w:div>
                  </w:divsChild>
                </w:div>
                <w:div w:id="986276177">
                  <w:marLeft w:val="0"/>
                  <w:marRight w:val="0"/>
                  <w:marTop w:val="0"/>
                  <w:marBottom w:val="0"/>
                  <w:divBdr>
                    <w:top w:val="none" w:sz="0" w:space="0" w:color="auto"/>
                    <w:left w:val="none" w:sz="0" w:space="0" w:color="auto"/>
                    <w:bottom w:val="none" w:sz="0" w:space="0" w:color="auto"/>
                    <w:right w:val="none" w:sz="0" w:space="0" w:color="auto"/>
                  </w:divBdr>
                  <w:divsChild>
                    <w:div w:id="326708722">
                      <w:marLeft w:val="0"/>
                      <w:marRight w:val="0"/>
                      <w:marTop w:val="0"/>
                      <w:marBottom w:val="0"/>
                      <w:divBdr>
                        <w:top w:val="none" w:sz="0" w:space="0" w:color="auto"/>
                        <w:left w:val="none" w:sz="0" w:space="0" w:color="auto"/>
                        <w:bottom w:val="none" w:sz="0" w:space="0" w:color="auto"/>
                        <w:right w:val="none" w:sz="0" w:space="0" w:color="auto"/>
                      </w:divBdr>
                    </w:div>
                  </w:divsChild>
                </w:div>
                <w:div w:id="2133480838">
                  <w:marLeft w:val="0"/>
                  <w:marRight w:val="0"/>
                  <w:marTop w:val="0"/>
                  <w:marBottom w:val="0"/>
                  <w:divBdr>
                    <w:top w:val="none" w:sz="0" w:space="0" w:color="auto"/>
                    <w:left w:val="none" w:sz="0" w:space="0" w:color="auto"/>
                    <w:bottom w:val="none" w:sz="0" w:space="0" w:color="auto"/>
                    <w:right w:val="none" w:sz="0" w:space="0" w:color="auto"/>
                  </w:divBdr>
                  <w:divsChild>
                    <w:div w:id="2144497425">
                      <w:marLeft w:val="0"/>
                      <w:marRight w:val="0"/>
                      <w:marTop w:val="0"/>
                      <w:marBottom w:val="0"/>
                      <w:divBdr>
                        <w:top w:val="none" w:sz="0" w:space="0" w:color="auto"/>
                        <w:left w:val="none" w:sz="0" w:space="0" w:color="auto"/>
                        <w:bottom w:val="none" w:sz="0" w:space="0" w:color="auto"/>
                        <w:right w:val="none" w:sz="0" w:space="0" w:color="auto"/>
                      </w:divBdr>
                    </w:div>
                  </w:divsChild>
                </w:div>
                <w:div w:id="53050138">
                  <w:marLeft w:val="0"/>
                  <w:marRight w:val="0"/>
                  <w:marTop w:val="0"/>
                  <w:marBottom w:val="0"/>
                  <w:divBdr>
                    <w:top w:val="none" w:sz="0" w:space="0" w:color="auto"/>
                    <w:left w:val="none" w:sz="0" w:space="0" w:color="auto"/>
                    <w:bottom w:val="none" w:sz="0" w:space="0" w:color="auto"/>
                    <w:right w:val="none" w:sz="0" w:space="0" w:color="auto"/>
                  </w:divBdr>
                  <w:divsChild>
                    <w:div w:id="619259293">
                      <w:marLeft w:val="0"/>
                      <w:marRight w:val="0"/>
                      <w:marTop w:val="0"/>
                      <w:marBottom w:val="0"/>
                      <w:divBdr>
                        <w:top w:val="none" w:sz="0" w:space="0" w:color="auto"/>
                        <w:left w:val="none" w:sz="0" w:space="0" w:color="auto"/>
                        <w:bottom w:val="none" w:sz="0" w:space="0" w:color="auto"/>
                        <w:right w:val="none" w:sz="0" w:space="0" w:color="auto"/>
                      </w:divBdr>
                    </w:div>
                  </w:divsChild>
                </w:div>
                <w:div w:id="1612399659">
                  <w:marLeft w:val="0"/>
                  <w:marRight w:val="0"/>
                  <w:marTop w:val="0"/>
                  <w:marBottom w:val="0"/>
                  <w:divBdr>
                    <w:top w:val="none" w:sz="0" w:space="0" w:color="auto"/>
                    <w:left w:val="none" w:sz="0" w:space="0" w:color="auto"/>
                    <w:bottom w:val="none" w:sz="0" w:space="0" w:color="auto"/>
                    <w:right w:val="none" w:sz="0" w:space="0" w:color="auto"/>
                  </w:divBdr>
                  <w:divsChild>
                    <w:div w:id="1195193517">
                      <w:marLeft w:val="0"/>
                      <w:marRight w:val="0"/>
                      <w:marTop w:val="0"/>
                      <w:marBottom w:val="0"/>
                      <w:divBdr>
                        <w:top w:val="none" w:sz="0" w:space="0" w:color="auto"/>
                        <w:left w:val="none" w:sz="0" w:space="0" w:color="auto"/>
                        <w:bottom w:val="none" w:sz="0" w:space="0" w:color="auto"/>
                        <w:right w:val="none" w:sz="0" w:space="0" w:color="auto"/>
                      </w:divBdr>
                    </w:div>
                  </w:divsChild>
                </w:div>
                <w:div w:id="298582160">
                  <w:marLeft w:val="0"/>
                  <w:marRight w:val="0"/>
                  <w:marTop w:val="0"/>
                  <w:marBottom w:val="0"/>
                  <w:divBdr>
                    <w:top w:val="none" w:sz="0" w:space="0" w:color="auto"/>
                    <w:left w:val="none" w:sz="0" w:space="0" w:color="auto"/>
                    <w:bottom w:val="none" w:sz="0" w:space="0" w:color="auto"/>
                    <w:right w:val="none" w:sz="0" w:space="0" w:color="auto"/>
                  </w:divBdr>
                  <w:divsChild>
                    <w:div w:id="1091043835">
                      <w:marLeft w:val="0"/>
                      <w:marRight w:val="0"/>
                      <w:marTop w:val="0"/>
                      <w:marBottom w:val="0"/>
                      <w:divBdr>
                        <w:top w:val="none" w:sz="0" w:space="0" w:color="auto"/>
                        <w:left w:val="none" w:sz="0" w:space="0" w:color="auto"/>
                        <w:bottom w:val="none" w:sz="0" w:space="0" w:color="auto"/>
                        <w:right w:val="none" w:sz="0" w:space="0" w:color="auto"/>
                      </w:divBdr>
                    </w:div>
                  </w:divsChild>
                </w:div>
                <w:div w:id="2141800892">
                  <w:marLeft w:val="0"/>
                  <w:marRight w:val="0"/>
                  <w:marTop w:val="0"/>
                  <w:marBottom w:val="0"/>
                  <w:divBdr>
                    <w:top w:val="none" w:sz="0" w:space="0" w:color="auto"/>
                    <w:left w:val="none" w:sz="0" w:space="0" w:color="auto"/>
                    <w:bottom w:val="none" w:sz="0" w:space="0" w:color="auto"/>
                    <w:right w:val="none" w:sz="0" w:space="0" w:color="auto"/>
                  </w:divBdr>
                  <w:divsChild>
                    <w:div w:id="560335409">
                      <w:marLeft w:val="0"/>
                      <w:marRight w:val="0"/>
                      <w:marTop w:val="0"/>
                      <w:marBottom w:val="0"/>
                      <w:divBdr>
                        <w:top w:val="none" w:sz="0" w:space="0" w:color="auto"/>
                        <w:left w:val="none" w:sz="0" w:space="0" w:color="auto"/>
                        <w:bottom w:val="none" w:sz="0" w:space="0" w:color="auto"/>
                        <w:right w:val="none" w:sz="0" w:space="0" w:color="auto"/>
                      </w:divBdr>
                    </w:div>
                  </w:divsChild>
                </w:div>
                <w:div w:id="1597589859">
                  <w:marLeft w:val="0"/>
                  <w:marRight w:val="0"/>
                  <w:marTop w:val="0"/>
                  <w:marBottom w:val="0"/>
                  <w:divBdr>
                    <w:top w:val="none" w:sz="0" w:space="0" w:color="auto"/>
                    <w:left w:val="none" w:sz="0" w:space="0" w:color="auto"/>
                    <w:bottom w:val="none" w:sz="0" w:space="0" w:color="auto"/>
                    <w:right w:val="none" w:sz="0" w:space="0" w:color="auto"/>
                  </w:divBdr>
                  <w:divsChild>
                    <w:div w:id="1227760995">
                      <w:marLeft w:val="0"/>
                      <w:marRight w:val="0"/>
                      <w:marTop w:val="0"/>
                      <w:marBottom w:val="0"/>
                      <w:divBdr>
                        <w:top w:val="none" w:sz="0" w:space="0" w:color="auto"/>
                        <w:left w:val="none" w:sz="0" w:space="0" w:color="auto"/>
                        <w:bottom w:val="none" w:sz="0" w:space="0" w:color="auto"/>
                        <w:right w:val="none" w:sz="0" w:space="0" w:color="auto"/>
                      </w:divBdr>
                    </w:div>
                  </w:divsChild>
                </w:div>
                <w:div w:id="1225337251">
                  <w:marLeft w:val="0"/>
                  <w:marRight w:val="0"/>
                  <w:marTop w:val="0"/>
                  <w:marBottom w:val="0"/>
                  <w:divBdr>
                    <w:top w:val="none" w:sz="0" w:space="0" w:color="auto"/>
                    <w:left w:val="none" w:sz="0" w:space="0" w:color="auto"/>
                    <w:bottom w:val="none" w:sz="0" w:space="0" w:color="auto"/>
                    <w:right w:val="none" w:sz="0" w:space="0" w:color="auto"/>
                  </w:divBdr>
                  <w:divsChild>
                    <w:div w:id="1968007768">
                      <w:marLeft w:val="0"/>
                      <w:marRight w:val="0"/>
                      <w:marTop w:val="0"/>
                      <w:marBottom w:val="0"/>
                      <w:divBdr>
                        <w:top w:val="none" w:sz="0" w:space="0" w:color="auto"/>
                        <w:left w:val="none" w:sz="0" w:space="0" w:color="auto"/>
                        <w:bottom w:val="none" w:sz="0" w:space="0" w:color="auto"/>
                        <w:right w:val="none" w:sz="0" w:space="0" w:color="auto"/>
                      </w:divBdr>
                    </w:div>
                  </w:divsChild>
                </w:div>
                <w:div w:id="1672564417">
                  <w:marLeft w:val="0"/>
                  <w:marRight w:val="0"/>
                  <w:marTop w:val="0"/>
                  <w:marBottom w:val="0"/>
                  <w:divBdr>
                    <w:top w:val="none" w:sz="0" w:space="0" w:color="auto"/>
                    <w:left w:val="none" w:sz="0" w:space="0" w:color="auto"/>
                    <w:bottom w:val="none" w:sz="0" w:space="0" w:color="auto"/>
                    <w:right w:val="none" w:sz="0" w:space="0" w:color="auto"/>
                  </w:divBdr>
                  <w:divsChild>
                    <w:div w:id="1803693589">
                      <w:marLeft w:val="0"/>
                      <w:marRight w:val="0"/>
                      <w:marTop w:val="0"/>
                      <w:marBottom w:val="0"/>
                      <w:divBdr>
                        <w:top w:val="none" w:sz="0" w:space="0" w:color="auto"/>
                        <w:left w:val="none" w:sz="0" w:space="0" w:color="auto"/>
                        <w:bottom w:val="none" w:sz="0" w:space="0" w:color="auto"/>
                        <w:right w:val="none" w:sz="0" w:space="0" w:color="auto"/>
                      </w:divBdr>
                    </w:div>
                  </w:divsChild>
                </w:div>
                <w:div w:id="1672562502">
                  <w:marLeft w:val="0"/>
                  <w:marRight w:val="0"/>
                  <w:marTop w:val="0"/>
                  <w:marBottom w:val="0"/>
                  <w:divBdr>
                    <w:top w:val="none" w:sz="0" w:space="0" w:color="auto"/>
                    <w:left w:val="none" w:sz="0" w:space="0" w:color="auto"/>
                    <w:bottom w:val="none" w:sz="0" w:space="0" w:color="auto"/>
                    <w:right w:val="none" w:sz="0" w:space="0" w:color="auto"/>
                  </w:divBdr>
                  <w:divsChild>
                    <w:div w:id="1388262693">
                      <w:marLeft w:val="0"/>
                      <w:marRight w:val="0"/>
                      <w:marTop w:val="0"/>
                      <w:marBottom w:val="0"/>
                      <w:divBdr>
                        <w:top w:val="none" w:sz="0" w:space="0" w:color="auto"/>
                        <w:left w:val="none" w:sz="0" w:space="0" w:color="auto"/>
                        <w:bottom w:val="none" w:sz="0" w:space="0" w:color="auto"/>
                        <w:right w:val="none" w:sz="0" w:space="0" w:color="auto"/>
                      </w:divBdr>
                    </w:div>
                  </w:divsChild>
                </w:div>
                <w:div w:id="734547013">
                  <w:marLeft w:val="0"/>
                  <w:marRight w:val="0"/>
                  <w:marTop w:val="0"/>
                  <w:marBottom w:val="0"/>
                  <w:divBdr>
                    <w:top w:val="none" w:sz="0" w:space="0" w:color="auto"/>
                    <w:left w:val="none" w:sz="0" w:space="0" w:color="auto"/>
                    <w:bottom w:val="none" w:sz="0" w:space="0" w:color="auto"/>
                    <w:right w:val="none" w:sz="0" w:space="0" w:color="auto"/>
                  </w:divBdr>
                  <w:divsChild>
                    <w:div w:id="1601595951">
                      <w:marLeft w:val="0"/>
                      <w:marRight w:val="0"/>
                      <w:marTop w:val="0"/>
                      <w:marBottom w:val="0"/>
                      <w:divBdr>
                        <w:top w:val="none" w:sz="0" w:space="0" w:color="auto"/>
                        <w:left w:val="none" w:sz="0" w:space="0" w:color="auto"/>
                        <w:bottom w:val="none" w:sz="0" w:space="0" w:color="auto"/>
                        <w:right w:val="none" w:sz="0" w:space="0" w:color="auto"/>
                      </w:divBdr>
                    </w:div>
                  </w:divsChild>
                </w:div>
                <w:div w:id="1414203925">
                  <w:marLeft w:val="0"/>
                  <w:marRight w:val="0"/>
                  <w:marTop w:val="0"/>
                  <w:marBottom w:val="0"/>
                  <w:divBdr>
                    <w:top w:val="none" w:sz="0" w:space="0" w:color="auto"/>
                    <w:left w:val="none" w:sz="0" w:space="0" w:color="auto"/>
                    <w:bottom w:val="none" w:sz="0" w:space="0" w:color="auto"/>
                    <w:right w:val="none" w:sz="0" w:space="0" w:color="auto"/>
                  </w:divBdr>
                  <w:divsChild>
                    <w:div w:id="514273579">
                      <w:marLeft w:val="0"/>
                      <w:marRight w:val="0"/>
                      <w:marTop w:val="0"/>
                      <w:marBottom w:val="0"/>
                      <w:divBdr>
                        <w:top w:val="none" w:sz="0" w:space="0" w:color="auto"/>
                        <w:left w:val="none" w:sz="0" w:space="0" w:color="auto"/>
                        <w:bottom w:val="none" w:sz="0" w:space="0" w:color="auto"/>
                        <w:right w:val="none" w:sz="0" w:space="0" w:color="auto"/>
                      </w:divBdr>
                    </w:div>
                  </w:divsChild>
                </w:div>
                <w:div w:id="972099910">
                  <w:marLeft w:val="0"/>
                  <w:marRight w:val="0"/>
                  <w:marTop w:val="0"/>
                  <w:marBottom w:val="0"/>
                  <w:divBdr>
                    <w:top w:val="none" w:sz="0" w:space="0" w:color="auto"/>
                    <w:left w:val="none" w:sz="0" w:space="0" w:color="auto"/>
                    <w:bottom w:val="none" w:sz="0" w:space="0" w:color="auto"/>
                    <w:right w:val="none" w:sz="0" w:space="0" w:color="auto"/>
                  </w:divBdr>
                  <w:divsChild>
                    <w:div w:id="1171915551">
                      <w:marLeft w:val="0"/>
                      <w:marRight w:val="0"/>
                      <w:marTop w:val="0"/>
                      <w:marBottom w:val="0"/>
                      <w:divBdr>
                        <w:top w:val="none" w:sz="0" w:space="0" w:color="auto"/>
                        <w:left w:val="none" w:sz="0" w:space="0" w:color="auto"/>
                        <w:bottom w:val="none" w:sz="0" w:space="0" w:color="auto"/>
                        <w:right w:val="none" w:sz="0" w:space="0" w:color="auto"/>
                      </w:divBdr>
                    </w:div>
                  </w:divsChild>
                </w:div>
                <w:div w:id="893006902">
                  <w:marLeft w:val="0"/>
                  <w:marRight w:val="0"/>
                  <w:marTop w:val="0"/>
                  <w:marBottom w:val="0"/>
                  <w:divBdr>
                    <w:top w:val="none" w:sz="0" w:space="0" w:color="auto"/>
                    <w:left w:val="none" w:sz="0" w:space="0" w:color="auto"/>
                    <w:bottom w:val="none" w:sz="0" w:space="0" w:color="auto"/>
                    <w:right w:val="none" w:sz="0" w:space="0" w:color="auto"/>
                  </w:divBdr>
                  <w:divsChild>
                    <w:div w:id="693776068">
                      <w:marLeft w:val="0"/>
                      <w:marRight w:val="0"/>
                      <w:marTop w:val="0"/>
                      <w:marBottom w:val="0"/>
                      <w:divBdr>
                        <w:top w:val="none" w:sz="0" w:space="0" w:color="auto"/>
                        <w:left w:val="none" w:sz="0" w:space="0" w:color="auto"/>
                        <w:bottom w:val="none" w:sz="0" w:space="0" w:color="auto"/>
                        <w:right w:val="none" w:sz="0" w:space="0" w:color="auto"/>
                      </w:divBdr>
                    </w:div>
                  </w:divsChild>
                </w:div>
                <w:div w:id="173884415">
                  <w:marLeft w:val="0"/>
                  <w:marRight w:val="0"/>
                  <w:marTop w:val="0"/>
                  <w:marBottom w:val="0"/>
                  <w:divBdr>
                    <w:top w:val="none" w:sz="0" w:space="0" w:color="auto"/>
                    <w:left w:val="none" w:sz="0" w:space="0" w:color="auto"/>
                    <w:bottom w:val="none" w:sz="0" w:space="0" w:color="auto"/>
                    <w:right w:val="none" w:sz="0" w:space="0" w:color="auto"/>
                  </w:divBdr>
                  <w:divsChild>
                    <w:div w:id="565070640">
                      <w:marLeft w:val="0"/>
                      <w:marRight w:val="0"/>
                      <w:marTop w:val="0"/>
                      <w:marBottom w:val="0"/>
                      <w:divBdr>
                        <w:top w:val="none" w:sz="0" w:space="0" w:color="auto"/>
                        <w:left w:val="none" w:sz="0" w:space="0" w:color="auto"/>
                        <w:bottom w:val="none" w:sz="0" w:space="0" w:color="auto"/>
                        <w:right w:val="none" w:sz="0" w:space="0" w:color="auto"/>
                      </w:divBdr>
                    </w:div>
                  </w:divsChild>
                </w:div>
                <w:div w:id="662318841">
                  <w:marLeft w:val="0"/>
                  <w:marRight w:val="0"/>
                  <w:marTop w:val="0"/>
                  <w:marBottom w:val="0"/>
                  <w:divBdr>
                    <w:top w:val="none" w:sz="0" w:space="0" w:color="auto"/>
                    <w:left w:val="none" w:sz="0" w:space="0" w:color="auto"/>
                    <w:bottom w:val="none" w:sz="0" w:space="0" w:color="auto"/>
                    <w:right w:val="none" w:sz="0" w:space="0" w:color="auto"/>
                  </w:divBdr>
                  <w:divsChild>
                    <w:div w:id="542640683">
                      <w:marLeft w:val="0"/>
                      <w:marRight w:val="0"/>
                      <w:marTop w:val="0"/>
                      <w:marBottom w:val="0"/>
                      <w:divBdr>
                        <w:top w:val="none" w:sz="0" w:space="0" w:color="auto"/>
                        <w:left w:val="none" w:sz="0" w:space="0" w:color="auto"/>
                        <w:bottom w:val="none" w:sz="0" w:space="0" w:color="auto"/>
                        <w:right w:val="none" w:sz="0" w:space="0" w:color="auto"/>
                      </w:divBdr>
                    </w:div>
                  </w:divsChild>
                </w:div>
                <w:div w:id="83886628">
                  <w:marLeft w:val="0"/>
                  <w:marRight w:val="0"/>
                  <w:marTop w:val="0"/>
                  <w:marBottom w:val="0"/>
                  <w:divBdr>
                    <w:top w:val="none" w:sz="0" w:space="0" w:color="auto"/>
                    <w:left w:val="none" w:sz="0" w:space="0" w:color="auto"/>
                    <w:bottom w:val="none" w:sz="0" w:space="0" w:color="auto"/>
                    <w:right w:val="none" w:sz="0" w:space="0" w:color="auto"/>
                  </w:divBdr>
                  <w:divsChild>
                    <w:div w:id="597181421">
                      <w:marLeft w:val="0"/>
                      <w:marRight w:val="0"/>
                      <w:marTop w:val="0"/>
                      <w:marBottom w:val="0"/>
                      <w:divBdr>
                        <w:top w:val="none" w:sz="0" w:space="0" w:color="auto"/>
                        <w:left w:val="none" w:sz="0" w:space="0" w:color="auto"/>
                        <w:bottom w:val="none" w:sz="0" w:space="0" w:color="auto"/>
                        <w:right w:val="none" w:sz="0" w:space="0" w:color="auto"/>
                      </w:divBdr>
                    </w:div>
                  </w:divsChild>
                </w:div>
                <w:div w:id="1159810259">
                  <w:marLeft w:val="0"/>
                  <w:marRight w:val="0"/>
                  <w:marTop w:val="0"/>
                  <w:marBottom w:val="0"/>
                  <w:divBdr>
                    <w:top w:val="none" w:sz="0" w:space="0" w:color="auto"/>
                    <w:left w:val="none" w:sz="0" w:space="0" w:color="auto"/>
                    <w:bottom w:val="none" w:sz="0" w:space="0" w:color="auto"/>
                    <w:right w:val="none" w:sz="0" w:space="0" w:color="auto"/>
                  </w:divBdr>
                  <w:divsChild>
                    <w:div w:id="659776624">
                      <w:marLeft w:val="0"/>
                      <w:marRight w:val="0"/>
                      <w:marTop w:val="0"/>
                      <w:marBottom w:val="0"/>
                      <w:divBdr>
                        <w:top w:val="none" w:sz="0" w:space="0" w:color="auto"/>
                        <w:left w:val="none" w:sz="0" w:space="0" w:color="auto"/>
                        <w:bottom w:val="none" w:sz="0" w:space="0" w:color="auto"/>
                        <w:right w:val="none" w:sz="0" w:space="0" w:color="auto"/>
                      </w:divBdr>
                    </w:div>
                  </w:divsChild>
                </w:div>
                <w:div w:id="1422486893">
                  <w:marLeft w:val="0"/>
                  <w:marRight w:val="0"/>
                  <w:marTop w:val="0"/>
                  <w:marBottom w:val="0"/>
                  <w:divBdr>
                    <w:top w:val="none" w:sz="0" w:space="0" w:color="auto"/>
                    <w:left w:val="none" w:sz="0" w:space="0" w:color="auto"/>
                    <w:bottom w:val="none" w:sz="0" w:space="0" w:color="auto"/>
                    <w:right w:val="none" w:sz="0" w:space="0" w:color="auto"/>
                  </w:divBdr>
                  <w:divsChild>
                    <w:div w:id="1467430881">
                      <w:marLeft w:val="0"/>
                      <w:marRight w:val="0"/>
                      <w:marTop w:val="0"/>
                      <w:marBottom w:val="0"/>
                      <w:divBdr>
                        <w:top w:val="none" w:sz="0" w:space="0" w:color="auto"/>
                        <w:left w:val="none" w:sz="0" w:space="0" w:color="auto"/>
                        <w:bottom w:val="none" w:sz="0" w:space="0" w:color="auto"/>
                        <w:right w:val="none" w:sz="0" w:space="0" w:color="auto"/>
                      </w:divBdr>
                    </w:div>
                  </w:divsChild>
                </w:div>
                <w:div w:id="51270963">
                  <w:marLeft w:val="0"/>
                  <w:marRight w:val="0"/>
                  <w:marTop w:val="0"/>
                  <w:marBottom w:val="0"/>
                  <w:divBdr>
                    <w:top w:val="none" w:sz="0" w:space="0" w:color="auto"/>
                    <w:left w:val="none" w:sz="0" w:space="0" w:color="auto"/>
                    <w:bottom w:val="none" w:sz="0" w:space="0" w:color="auto"/>
                    <w:right w:val="none" w:sz="0" w:space="0" w:color="auto"/>
                  </w:divBdr>
                  <w:divsChild>
                    <w:div w:id="145559096">
                      <w:marLeft w:val="0"/>
                      <w:marRight w:val="0"/>
                      <w:marTop w:val="0"/>
                      <w:marBottom w:val="0"/>
                      <w:divBdr>
                        <w:top w:val="none" w:sz="0" w:space="0" w:color="auto"/>
                        <w:left w:val="none" w:sz="0" w:space="0" w:color="auto"/>
                        <w:bottom w:val="none" w:sz="0" w:space="0" w:color="auto"/>
                        <w:right w:val="none" w:sz="0" w:space="0" w:color="auto"/>
                      </w:divBdr>
                    </w:div>
                  </w:divsChild>
                </w:div>
                <w:div w:id="80028392">
                  <w:marLeft w:val="0"/>
                  <w:marRight w:val="0"/>
                  <w:marTop w:val="0"/>
                  <w:marBottom w:val="0"/>
                  <w:divBdr>
                    <w:top w:val="none" w:sz="0" w:space="0" w:color="auto"/>
                    <w:left w:val="none" w:sz="0" w:space="0" w:color="auto"/>
                    <w:bottom w:val="none" w:sz="0" w:space="0" w:color="auto"/>
                    <w:right w:val="none" w:sz="0" w:space="0" w:color="auto"/>
                  </w:divBdr>
                  <w:divsChild>
                    <w:div w:id="760950540">
                      <w:marLeft w:val="0"/>
                      <w:marRight w:val="0"/>
                      <w:marTop w:val="0"/>
                      <w:marBottom w:val="0"/>
                      <w:divBdr>
                        <w:top w:val="none" w:sz="0" w:space="0" w:color="auto"/>
                        <w:left w:val="none" w:sz="0" w:space="0" w:color="auto"/>
                        <w:bottom w:val="none" w:sz="0" w:space="0" w:color="auto"/>
                        <w:right w:val="none" w:sz="0" w:space="0" w:color="auto"/>
                      </w:divBdr>
                    </w:div>
                  </w:divsChild>
                </w:div>
                <w:div w:id="954101179">
                  <w:marLeft w:val="0"/>
                  <w:marRight w:val="0"/>
                  <w:marTop w:val="0"/>
                  <w:marBottom w:val="0"/>
                  <w:divBdr>
                    <w:top w:val="none" w:sz="0" w:space="0" w:color="auto"/>
                    <w:left w:val="none" w:sz="0" w:space="0" w:color="auto"/>
                    <w:bottom w:val="none" w:sz="0" w:space="0" w:color="auto"/>
                    <w:right w:val="none" w:sz="0" w:space="0" w:color="auto"/>
                  </w:divBdr>
                  <w:divsChild>
                    <w:div w:id="884874897">
                      <w:marLeft w:val="0"/>
                      <w:marRight w:val="0"/>
                      <w:marTop w:val="0"/>
                      <w:marBottom w:val="0"/>
                      <w:divBdr>
                        <w:top w:val="none" w:sz="0" w:space="0" w:color="auto"/>
                        <w:left w:val="none" w:sz="0" w:space="0" w:color="auto"/>
                        <w:bottom w:val="none" w:sz="0" w:space="0" w:color="auto"/>
                        <w:right w:val="none" w:sz="0" w:space="0" w:color="auto"/>
                      </w:divBdr>
                    </w:div>
                  </w:divsChild>
                </w:div>
                <w:div w:id="1107699048">
                  <w:marLeft w:val="0"/>
                  <w:marRight w:val="0"/>
                  <w:marTop w:val="0"/>
                  <w:marBottom w:val="0"/>
                  <w:divBdr>
                    <w:top w:val="none" w:sz="0" w:space="0" w:color="auto"/>
                    <w:left w:val="none" w:sz="0" w:space="0" w:color="auto"/>
                    <w:bottom w:val="none" w:sz="0" w:space="0" w:color="auto"/>
                    <w:right w:val="none" w:sz="0" w:space="0" w:color="auto"/>
                  </w:divBdr>
                  <w:divsChild>
                    <w:div w:id="1204756711">
                      <w:marLeft w:val="0"/>
                      <w:marRight w:val="0"/>
                      <w:marTop w:val="0"/>
                      <w:marBottom w:val="0"/>
                      <w:divBdr>
                        <w:top w:val="none" w:sz="0" w:space="0" w:color="auto"/>
                        <w:left w:val="none" w:sz="0" w:space="0" w:color="auto"/>
                        <w:bottom w:val="none" w:sz="0" w:space="0" w:color="auto"/>
                        <w:right w:val="none" w:sz="0" w:space="0" w:color="auto"/>
                      </w:divBdr>
                    </w:div>
                  </w:divsChild>
                </w:div>
                <w:div w:id="2031181521">
                  <w:marLeft w:val="0"/>
                  <w:marRight w:val="0"/>
                  <w:marTop w:val="0"/>
                  <w:marBottom w:val="0"/>
                  <w:divBdr>
                    <w:top w:val="none" w:sz="0" w:space="0" w:color="auto"/>
                    <w:left w:val="none" w:sz="0" w:space="0" w:color="auto"/>
                    <w:bottom w:val="none" w:sz="0" w:space="0" w:color="auto"/>
                    <w:right w:val="none" w:sz="0" w:space="0" w:color="auto"/>
                  </w:divBdr>
                  <w:divsChild>
                    <w:div w:id="462582848">
                      <w:marLeft w:val="0"/>
                      <w:marRight w:val="0"/>
                      <w:marTop w:val="0"/>
                      <w:marBottom w:val="0"/>
                      <w:divBdr>
                        <w:top w:val="none" w:sz="0" w:space="0" w:color="auto"/>
                        <w:left w:val="none" w:sz="0" w:space="0" w:color="auto"/>
                        <w:bottom w:val="none" w:sz="0" w:space="0" w:color="auto"/>
                        <w:right w:val="none" w:sz="0" w:space="0" w:color="auto"/>
                      </w:divBdr>
                    </w:div>
                  </w:divsChild>
                </w:div>
                <w:div w:id="2072851300">
                  <w:marLeft w:val="0"/>
                  <w:marRight w:val="0"/>
                  <w:marTop w:val="0"/>
                  <w:marBottom w:val="0"/>
                  <w:divBdr>
                    <w:top w:val="none" w:sz="0" w:space="0" w:color="auto"/>
                    <w:left w:val="none" w:sz="0" w:space="0" w:color="auto"/>
                    <w:bottom w:val="none" w:sz="0" w:space="0" w:color="auto"/>
                    <w:right w:val="none" w:sz="0" w:space="0" w:color="auto"/>
                  </w:divBdr>
                  <w:divsChild>
                    <w:div w:id="565575937">
                      <w:marLeft w:val="0"/>
                      <w:marRight w:val="0"/>
                      <w:marTop w:val="0"/>
                      <w:marBottom w:val="0"/>
                      <w:divBdr>
                        <w:top w:val="none" w:sz="0" w:space="0" w:color="auto"/>
                        <w:left w:val="none" w:sz="0" w:space="0" w:color="auto"/>
                        <w:bottom w:val="none" w:sz="0" w:space="0" w:color="auto"/>
                        <w:right w:val="none" w:sz="0" w:space="0" w:color="auto"/>
                      </w:divBdr>
                    </w:div>
                  </w:divsChild>
                </w:div>
                <w:div w:id="652679416">
                  <w:marLeft w:val="0"/>
                  <w:marRight w:val="0"/>
                  <w:marTop w:val="0"/>
                  <w:marBottom w:val="0"/>
                  <w:divBdr>
                    <w:top w:val="none" w:sz="0" w:space="0" w:color="auto"/>
                    <w:left w:val="none" w:sz="0" w:space="0" w:color="auto"/>
                    <w:bottom w:val="none" w:sz="0" w:space="0" w:color="auto"/>
                    <w:right w:val="none" w:sz="0" w:space="0" w:color="auto"/>
                  </w:divBdr>
                  <w:divsChild>
                    <w:div w:id="591014162">
                      <w:marLeft w:val="0"/>
                      <w:marRight w:val="0"/>
                      <w:marTop w:val="0"/>
                      <w:marBottom w:val="0"/>
                      <w:divBdr>
                        <w:top w:val="none" w:sz="0" w:space="0" w:color="auto"/>
                        <w:left w:val="none" w:sz="0" w:space="0" w:color="auto"/>
                        <w:bottom w:val="none" w:sz="0" w:space="0" w:color="auto"/>
                        <w:right w:val="none" w:sz="0" w:space="0" w:color="auto"/>
                      </w:divBdr>
                    </w:div>
                  </w:divsChild>
                </w:div>
                <w:div w:id="405230324">
                  <w:marLeft w:val="0"/>
                  <w:marRight w:val="0"/>
                  <w:marTop w:val="0"/>
                  <w:marBottom w:val="0"/>
                  <w:divBdr>
                    <w:top w:val="none" w:sz="0" w:space="0" w:color="auto"/>
                    <w:left w:val="none" w:sz="0" w:space="0" w:color="auto"/>
                    <w:bottom w:val="none" w:sz="0" w:space="0" w:color="auto"/>
                    <w:right w:val="none" w:sz="0" w:space="0" w:color="auto"/>
                  </w:divBdr>
                  <w:divsChild>
                    <w:div w:id="1765567920">
                      <w:marLeft w:val="0"/>
                      <w:marRight w:val="0"/>
                      <w:marTop w:val="0"/>
                      <w:marBottom w:val="0"/>
                      <w:divBdr>
                        <w:top w:val="none" w:sz="0" w:space="0" w:color="auto"/>
                        <w:left w:val="none" w:sz="0" w:space="0" w:color="auto"/>
                        <w:bottom w:val="none" w:sz="0" w:space="0" w:color="auto"/>
                        <w:right w:val="none" w:sz="0" w:space="0" w:color="auto"/>
                      </w:divBdr>
                    </w:div>
                  </w:divsChild>
                </w:div>
                <w:div w:id="88743701">
                  <w:marLeft w:val="0"/>
                  <w:marRight w:val="0"/>
                  <w:marTop w:val="0"/>
                  <w:marBottom w:val="0"/>
                  <w:divBdr>
                    <w:top w:val="none" w:sz="0" w:space="0" w:color="auto"/>
                    <w:left w:val="none" w:sz="0" w:space="0" w:color="auto"/>
                    <w:bottom w:val="none" w:sz="0" w:space="0" w:color="auto"/>
                    <w:right w:val="none" w:sz="0" w:space="0" w:color="auto"/>
                  </w:divBdr>
                  <w:divsChild>
                    <w:div w:id="1919439341">
                      <w:marLeft w:val="0"/>
                      <w:marRight w:val="0"/>
                      <w:marTop w:val="0"/>
                      <w:marBottom w:val="0"/>
                      <w:divBdr>
                        <w:top w:val="none" w:sz="0" w:space="0" w:color="auto"/>
                        <w:left w:val="none" w:sz="0" w:space="0" w:color="auto"/>
                        <w:bottom w:val="none" w:sz="0" w:space="0" w:color="auto"/>
                        <w:right w:val="none" w:sz="0" w:space="0" w:color="auto"/>
                      </w:divBdr>
                    </w:div>
                  </w:divsChild>
                </w:div>
                <w:div w:id="1547991440">
                  <w:marLeft w:val="0"/>
                  <w:marRight w:val="0"/>
                  <w:marTop w:val="0"/>
                  <w:marBottom w:val="0"/>
                  <w:divBdr>
                    <w:top w:val="none" w:sz="0" w:space="0" w:color="auto"/>
                    <w:left w:val="none" w:sz="0" w:space="0" w:color="auto"/>
                    <w:bottom w:val="none" w:sz="0" w:space="0" w:color="auto"/>
                    <w:right w:val="none" w:sz="0" w:space="0" w:color="auto"/>
                  </w:divBdr>
                  <w:divsChild>
                    <w:div w:id="25836477">
                      <w:marLeft w:val="0"/>
                      <w:marRight w:val="0"/>
                      <w:marTop w:val="0"/>
                      <w:marBottom w:val="0"/>
                      <w:divBdr>
                        <w:top w:val="none" w:sz="0" w:space="0" w:color="auto"/>
                        <w:left w:val="none" w:sz="0" w:space="0" w:color="auto"/>
                        <w:bottom w:val="none" w:sz="0" w:space="0" w:color="auto"/>
                        <w:right w:val="none" w:sz="0" w:space="0" w:color="auto"/>
                      </w:divBdr>
                    </w:div>
                  </w:divsChild>
                </w:div>
                <w:div w:id="270629285">
                  <w:marLeft w:val="0"/>
                  <w:marRight w:val="0"/>
                  <w:marTop w:val="0"/>
                  <w:marBottom w:val="0"/>
                  <w:divBdr>
                    <w:top w:val="none" w:sz="0" w:space="0" w:color="auto"/>
                    <w:left w:val="none" w:sz="0" w:space="0" w:color="auto"/>
                    <w:bottom w:val="none" w:sz="0" w:space="0" w:color="auto"/>
                    <w:right w:val="none" w:sz="0" w:space="0" w:color="auto"/>
                  </w:divBdr>
                  <w:divsChild>
                    <w:div w:id="1067149823">
                      <w:marLeft w:val="0"/>
                      <w:marRight w:val="0"/>
                      <w:marTop w:val="0"/>
                      <w:marBottom w:val="0"/>
                      <w:divBdr>
                        <w:top w:val="none" w:sz="0" w:space="0" w:color="auto"/>
                        <w:left w:val="none" w:sz="0" w:space="0" w:color="auto"/>
                        <w:bottom w:val="none" w:sz="0" w:space="0" w:color="auto"/>
                        <w:right w:val="none" w:sz="0" w:space="0" w:color="auto"/>
                      </w:divBdr>
                    </w:div>
                  </w:divsChild>
                </w:div>
                <w:div w:id="158740994">
                  <w:marLeft w:val="0"/>
                  <w:marRight w:val="0"/>
                  <w:marTop w:val="0"/>
                  <w:marBottom w:val="0"/>
                  <w:divBdr>
                    <w:top w:val="none" w:sz="0" w:space="0" w:color="auto"/>
                    <w:left w:val="none" w:sz="0" w:space="0" w:color="auto"/>
                    <w:bottom w:val="none" w:sz="0" w:space="0" w:color="auto"/>
                    <w:right w:val="none" w:sz="0" w:space="0" w:color="auto"/>
                  </w:divBdr>
                  <w:divsChild>
                    <w:div w:id="1269240710">
                      <w:marLeft w:val="0"/>
                      <w:marRight w:val="0"/>
                      <w:marTop w:val="0"/>
                      <w:marBottom w:val="0"/>
                      <w:divBdr>
                        <w:top w:val="none" w:sz="0" w:space="0" w:color="auto"/>
                        <w:left w:val="none" w:sz="0" w:space="0" w:color="auto"/>
                        <w:bottom w:val="none" w:sz="0" w:space="0" w:color="auto"/>
                        <w:right w:val="none" w:sz="0" w:space="0" w:color="auto"/>
                      </w:divBdr>
                    </w:div>
                  </w:divsChild>
                </w:div>
                <w:div w:id="1034038391">
                  <w:marLeft w:val="0"/>
                  <w:marRight w:val="0"/>
                  <w:marTop w:val="0"/>
                  <w:marBottom w:val="0"/>
                  <w:divBdr>
                    <w:top w:val="none" w:sz="0" w:space="0" w:color="auto"/>
                    <w:left w:val="none" w:sz="0" w:space="0" w:color="auto"/>
                    <w:bottom w:val="none" w:sz="0" w:space="0" w:color="auto"/>
                    <w:right w:val="none" w:sz="0" w:space="0" w:color="auto"/>
                  </w:divBdr>
                  <w:divsChild>
                    <w:div w:id="211506927">
                      <w:marLeft w:val="0"/>
                      <w:marRight w:val="0"/>
                      <w:marTop w:val="0"/>
                      <w:marBottom w:val="0"/>
                      <w:divBdr>
                        <w:top w:val="none" w:sz="0" w:space="0" w:color="auto"/>
                        <w:left w:val="none" w:sz="0" w:space="0" w:color="auto"/>
                        <w:bottom w:val="none" w:sz="0" w:space="0" w:color="auto"/>
                        <w:right w:val="none" w:sz="0" w:space="0" w:color="auto"/>
                      </w:divBdr>
                    </w:div>
                  </w:divsChild>
                </w:div>
                <w:div w:id="1032608957">
                  <w:marLeft w:val="0"/>
                  <w:marRight w:val="0"/>
                  <w:marTop w:val="0"/>
                  <w:marBottom w:val="0"/>
                  <w:divBdr>
                    <w:top w:val="none" w:sz="0" w:space="0" w:color="auto"/>
                    <w:left w:val="none" w:sz="0" w:space="0" w:color="auto"/>
                    <w:bottom w:val="none" w:sz="0" w:space="0" w:color="auto"/>
                    <w:right w:val="none" w:sz="0" w:space="0" w:color="auto"/>
                  </w:divBdr>
                  <w:divsChild>
                    <w:div w:id="1908959281">
                      <w:marLeft w:val="0"/>
                      <w:marRight w:val="0"/>
                      <w:marTop w:val="0"/>
                      <w:marBottom w:val="0"/>
                      <w:divBdr>
                        <w:top w:val="none" w:sz="0" w:space="0" w:color="auto"/>
                        <w:left w:val="none" w:sz="0" w:space="0" w:color="auto"/>
                        <w:bottom w:val="none" w:sz="0" w:space="0" w:color="auto"/>
                        <w:right w:val="none" w:sz="0" w:space="0" w:color="auto"/>
                      </w:divBdr>
                    </w:div>
                  </w:divsChild>
                </w:div>
                <w:div w:id="844518826">
                  <w:marLeft w:val="0"/>
                  <w:marRight w:val="0"/>
                  <w:marTop w:val="0"/>
                  <w:marBottom w:val="0"/>
                  <w:divBdr>
                    <w:top w:val="none" w:sz="0" w:space="0" w:color="auto"/>
                    <w:left w:val="none" w:sz="0" w:space="0" w:color="auto"/>
                    <w:bottom w:val="none" w:sz="0" w:space="0" w:color="auto"/>
                    <w:right w:val="none" w:sz="0" w:space="0" w:color="auto"/>
                  </w:divBdr>
                  <w:divsChild>
                    <w:div w:id="1398285519">
                      <w:marLeft w:val="0"/>
                      <w:marRight w:val="0"/>
                      <w:marTop w:val="0"/>
                      <w:marBottom w:val="0"/>
                      <w:divBdr>
                        <w:top w:val="none" w:sz="0" w:space="0" w:color="auto"/>
                        <w:left w:val="none" w:sz="0" w:space="0" w:color="auto"/>
                        <w:bottom w:val="none" w:sz="0" w:space="0" w:color="auto"/>
                        <w:right w:val="none" w:sz="0" w:space="0" w:color="auto"/>
                      </w:divBdr>
                    </w:div>
                  </w:divsChild>
                </w:div>
                <w:div w:id="1455756854">
                  <w:marLeft w:val="0"/>
                  <w:marRight w:val="0"/>
                  <w:marTop w:val="0"/>
                  <w:marBottom w:val="0"/>
                  <w:divBdr>
                    <w:top w:val="none" w:sz="0" w:space="0" w:color="auto"/>
                    <w:left w:val="none" w:sz="0" w:space="0" w:color="auto"/>
                    <w:bottom w:val="none" w:sz="0" w:space="0" w:color="auto"/>
                    <w:right w:val="none" w:sz="0" w:space="0" w:color="auto"/>
                  </w:divBdr>
                  <w:divsChild>
                    <w:div w:id="28068054">
                      <w:marLeft w:val="0"/>
                      <w:marRight w:val="0"/>
                      <w:marTop w:val="0"/>
                      <w:marBottom w:val="0"/>
                      <w:divBdr>
                        <w:top w:val="none" w:sz="0" w:space="0" w:color="auto"/>
                        <w:left w:val="none" w:sz="0" w:space="0" w:color="auto"/>
                        <w:bottom w:val="none" w:sz="0" w:space="0" w:color="auto"/>
                        <w:right w:val="none" w:sz="0" w:space="0" w:color="auto"/>
                      </w:divBdr>
                    </w:div>
                  </w:divsChild>
                </w:div>
                <w:div w:id="1043868644">
                  <w:marLeft w:val="0"/>
                  <w:marRight w:val="0"/>
                  <w:marTop w:val="0"/>
                  <w:marBottom w:val="0"/>
                  <w:divBdr>
                    <w:top w:val="none" w:sz="0" w:space="0" w:color="auto"/>
                    <w:left w:val="none" w:sz="0" w:space="0" w:color="auto"/>
                    <w:bottom w:val="none" w:sz="0" w:space="0" w:color="auto"/>
                    <w:right w:val="none" w:sz="0" w:space="0" w:color="auto"/>
                  </w:divBdr>
                  <w:divsChild>
                    <w:div w:id="396830668">
                      <w:marLeft w:val="0"/>
                      <w:marRight w:val="0"/>
                      <w:marTop w:val="0"/>
                      <w:marBottom w:val="0"/>
                      <w:divBdr>
                        <w:top w:val="none" w:sz="0" w:space="0" w:color="auto"/>
                        <w:left w:val="none" w:sz="0" w:space="0" w:color="auto"/>
                        <w:bottom w:val="none" w:sz="0" w:space="0" w:color="auto"/>
                        <w:right w:val="none" w:sz="0" w:space="0" w:color="auto"/>
                      </w:divBdr>
                    </w:div>
                  </w:divsChild>
                </w:div>
                <w:div w:id="1689792159">
                  <w:marLeft w:val="0"/>
                  <w:marRight w:val="0"/>
                  <w:marTop w:val="0"/>
                  <w:marBottom w:val="0"/>
                  <w:divBdr>
                    <w:top w:val="none" w:sz="0" w:space="0" w:color="auto"/>
                    <w:left w:val="none" w:sz="0" w:space="0" w:color="auto"/>
                    <w:bottom w:val="none" w:sz="0" w:space="0" w:color="auto"/>
                    <w:right w:val="none" w:sz="0" w:space="0" w:color="auto"/>
                  </w:divBdr>
                  <w:divsChild>
                    <w:div w:id="1911695615">
                      <w:marLeft w:val="0"/>
                      <w:marRight w:val="0"/>
                      <w:marTop w:val="0"/>
                      <w:marBottom w:val="0"/>
                      <w:divBdr>
                        <w:top w:val="none" w:sz="0" w:space="0" w:color="auto"/>
                        <w:left w:val="none" w:sz="0" w:space="0" w:color="auto"/>
                        <w:bottom w:val="none" w:sz="0" w:space="0" w:color="auto"/>
                        <w:right w:val="none" w:sz="0" w:space="0" w:color="auto"/>
                      </w:divBdr>
                    </w:div>
                  </w:divsChild>
                </w:div>
                <w:div w:id="766535968">
                  <w:marLeft w:val="0"/>
                  <w:marRight w:val="0"/>
                  <w:marTop w:val="0"/>
                  <w:marBottom w:val="0"/>
                  <w:divBdr>
                    <w:top w:val="none" w:sz="0" w:space="0" w:color="auto"/>
                    <w:left w:val="none" w:sz="0" w:space="0" w:color="auto"/>
                    <w:bottom w:val="none" w:sz="0" w:space="0" w:color="auto"/>
                    <w:right w:val="none" w:sz="0" w:space="0" w:color="auto"/>
                  </w:divBdr>
                  <w:divsChild>
                    <w:div w:id="546717785">
                      <w:marLeft w:val="0"/>
                      <w:marRight w:val="0"/>
                      <w:marTop w:val="0"/>
                      <w:marBottom w:val="0"/>
                      <w:divBdr>
                        <w:top w:val="none" w:sz="0" w:space="0" w:color="auto"/>
                        <w:left w:val="none" w:sz="0" w:space="0" w:color="auto"/>
                        <w:bottom w:val="none" w:sz="0" w:space="0" w:color="auto"/>
                        <w:right w:val="none" w:sz="0" w:space="0" w:color="auto"/>
                      </w:divBdr>
                    </w:div>
                  </w:divsChild>
                </w:div>
                <w:div w:id="1049034863">
                  <w:marLeft w:val="0"/>
                  <w:marRight w:val="0"/>
                  <w:marTop w:val="0"/>
                  <w:marBottom w:val="0"/>
                  <w:divBdr>
                    <w:top w:val="none" w:sz="0" w:space="0" w:color="auto"/>
                    <w:left w:val="none" w:sz="0" w:space="0" w:color="auto"/>
                    <w:bottom w:val="none" w:sz="0" w:space="0" w:color="auto"/>
                    <w:right w:val="none" w:sz="0" w:space="0" w:color="auto"/>
                  </w:divBdr>
                  <w:divsChild>
                    <w:div w:id="487676472">
                      <w:marLeft w:val="0"/>
                      <w:marRight w:val="0"/>
                      <w:marTop w:val="0"/>
                      <w:marBottom w:val="0"/>
                      <w:divBdr>
                        <w:top w:val="none" w:sz="0" w:space="0" w:color="auto"/>
                        <w:left w:val="none" w:sz="0" w:space="0" w:color="auto"/>
                        <w:bottom w:val="none" w:sz="0" w:space="0" w:color="auto"/>
                        <w:right w:val="none" w:sz="0" w:space="0" w:color="auto"/>
                      </w:divBdr>
                    </w:div>
                  </w:divsChild>
                </w:div>
                <w:div w:id="781799401">
                  <w:marLeft w:val="0"/>
                  <w:marRight w:val="0"/>
                  <w:marTop w:val="0"/>
                  <w:marBottom w:val="0"/>
                  <w:divBdr>
                    <w:top w:val="none" w:sz="0" w:space="0" w:color="auto"/>
                    <w:left w:val="none" w:sz="0" w:space="0" w:color="auto"/>
                    <w:bottom w:val="none" w:sz="0" w:space="0" w:color="auto"/>
                    <w:right w:val="none" w:sz="0" w:space="0" w:color="auto"/>
                  </w:divBdr>
                  <w:divsChild>
                    <w:div w:id="824787160">
                      <w:marLeft w:val="0"/>
                      <w:marRight w:val="0"/>
                      <w:marTop w:val="0"/>
                      <w:marBottom w:val="0"/>
                      <w:divBdr>
                        <w:top w:val="none" w:sz="0" w:space="0" w:color="auto"/>
                        <w:left w:val="none" w:sz="0" w:space="0" w:color="auto"/>
                        <w:bottom w:val="none" w:sz="0" w:space="0" w:color="auto"/>
                        <w:right w:val="none" w:sz="0" w:space="0" w:color="auto"/>
                      </w:divBdr>
                    </w:div>
                  </w:divsChild>
                </w:div>
                <w:div w:id="452945346">
                  <w:marLeft w:val="0"/>
                  <w:marRight w:val="0"/>
                  <w:marTop w:val="0"/>
                  <w:marBottom w:val="0"/>
                  <w:divBdr>
                    <w:top w:val="none" w:sz="0" w:space="0" w:color="auto"/>
                    <w:left w:val="none" w:sz="0" w:space="0" w:color="auto"/>
                    <w:bottom w:val="none" w:sz="0" w:space="0" w:color="auto"/>
                    <w:right w:val="none" w:sz="0" w:space="0" w:color="auto"/>
                  </w:divBdr>
                  <w:divsChild>
                    <w:div w:id="971205580">
                      <w:marLeft w:val="0"/>
                      <w:marRight w:val="0"/>
                      <w:marTop w:val="0"/>
                      <w:marBottom w:val="0"/>
                      <w:divBdr>
                        <w:top w:val="none" w:sz="0" w:space="0" w:color="auto"/>
                        <w:left w:val="none" w:sz="0" w:space="0" w:color="auto"/>
                        <w:bottom w:val="none" w:sz="0" w:space="0" w:color="auto"/>
                        <w:right w:val="none" w:sz="0" w:space="0" w:color="auto"/>
                      </w:divBdr>
                    </w:div>
                  </w:divsChild>
                </w:div>
                <w:div w:id="1075397636">
                  <w:marLeft w:val="0"/>
                  <w:marRight w:val="0"/>
                  <w:marTop w:val="0"/>
                  <w:marBottom w:val="0"/>
                  <w:divBdr>
                    <w:top w:val="none" w:sz="0" w:space="0" w:color="auto"/>
                    <w:left w:val="none" w:sz="0" w:space="0" w:color="auto"/>
                    <w:bottom w:val="none" w:sz="0" w:space="0" w:color="auto"/>
                    <w:right w:val="none" w:sz="0" w:space="0" w:color="auto"/>
                  </w:divBdr>
                  <w:divsChild>
                    <w:div w:id="2068531207">
                      <w:marLeft w:val="0"/>
                      <w:marRight w:val="0"/>
                      <w:marTop w:val="0"/>
                      <w:marBottom w:val="0"/>
                      <w:divBdr>
                        <w:top w:val="none" w:sz="0" w:space="0" w:color="auto"/>
                        <w:left w:val="none" w:sz="0" w:space="0" w:color="auto"/>
                        <w:bottom w:val="none" w:sz="0" w:space="0" w:color="auto"/>
                        <w:right w:val="none" w:sz="0" w:space="0" w:color="auto"/>
                      </w:divBdr>
                    </w:div>
                  </w:divsChild>
                </w:div>
                <w:div w:id="260652206">
                  <w:marLeft w:val="0"/>
                  <w:marRight w:val="0"/>
                  <w:marTop w:val="0"/>
                  <w:marBottom w:val="0"/>
                  <w:divBdr>
                    <w:top w:val="none" w:sz="0" w:space="0" w:color="auto"/>
                    <w:left w:val="none" w:sz="0" w:space="0" w:color="auto"/>
                    <w:bottom w:val="none" w:sz="0" w:space="0" w:color="auto"/>
                    <w:right w:val="none" w:sz="0" w:space="0" w:color="auto"/>
                  </w:divBdr>
                  <w:divsChild>
                    <w:div w:id="2076269701">
                      <w:marLeft w:val="0"/>
                      <w:marRight w:val="0"/>
                      <w:marTop w:val="0"/>
                      <w:marBottom w:val="0"/>
                      <w:divBdr>
                        <w:top w:val="none" w:sz="0" w:space="0" w:color="auto"/>
                        <w:left w:val="none" w:sz="0" w:space="0" w:color="auto"/>
                        <w:bottom w:val="none" w:sz="0" w:space="0" w:color="auto"/>
                        <w:right w:val="none" w:sz="0" w:space="0" w:color="auto"/>
                      </w:divBdr>
                    </w:div>
                  </w:divsChild>
                </w:div>
                <w:div w:id="2139492564">
                  <w:marLeft w:val="0"/>
                  <w:marRight w:val="0"/>
                  <w:marTop w:val="0"/>
                  <w:marBottom w:val="0"/>
                  <w:divBdr>
                    <w:top w:val="none" w:sz="0" w:space="0" w:color="auto"/>
                    <w:left w:val="none" w:sz="0" w:space="0" w:color="auto"/>
                    <w:bottom w:val="none" w:sz="0" w:space="0" w:color="auto"/>
                    <w:right w:val="none" w:sz="0" w:space="0" w:color="auto"/>
                  </w:divBdr>
                  <w:divsChild>
                    <w:div w:id="175267403">
                      <w:marLeft w:val="0"/>
                      <w:marRight w:val="0"/>
                      <w:marTop w:val="0"/>
                      <w:marBottom w:val="0"/>
                      <w:divBdr>
                        <w:top w:val="none" w:sz="0" w:space="0" w:color="auto"/>
                        <w:left w:val="none" w:sz="0" w:space="0" w:color="auto"/>
                        <w:bottom w:val="none" w:sz="0" w:space="0" w:color="auto"/>
                        <w:right w:val="none" w:sz="0" w:space="0" w:color="auto"/>
                      </w:divBdr>
                    </w:div>
                  </w:divsChild>
                </w:div>
                <w:div w:id="1203320779">
                  <w:marLeft w:val="0"/>
                  <w:marRight w:val="0"/>
                  <w:marTop w:val="0"/>
                  <w:marBottom w:val="0"/>
                  <w:divBdr>
                    <w:top w:val="none" w:sz="0" w:space="0" w:color="auto"/>
                    <w:left w:val="none" w:sz="0" w:space="0" w:color="auto"/>
                    <w:bottom w:val="none" w:sz="0" w:space="0" w:color="auto"/>
                    <w:right w:val="none" w:sz="0" w:space="0" w:color="auto"/>
                  </w:divBdr>
                  <w:divsChild>
                    <w:div w:id="392315023">
                      <w:marLeft w:val="0"/>
                      <w:marRight w:val="0"/>
                      <w:marTop w:val="0"/>
                      <w:marBottom w:val="0"/>
                      <w:divBdr>
                        <w:top w:val="none" w:sz="0" w:space="0" w:color="auto"/>
                        <w:left w:val="none" w:sz="0" w:space="0" w:color="auto"/>
                        <w:bottom w:val="none" w:sz="0" w:space="0" w:color="auto"/>
                        <w:right w:val="none" w:sz="0" w:space="0" w:color="auto"/>
                      </w:divBdr>
                    </w:div>
                  </w:divsChild>
                </w:div>
                <w:div w:id="1037120351">
                  <w:marLeft w:val="0"/>
                  <w:marRight w:val="0"/>
                  <w:marTop w:val="0"/>
                  <w:marBottom w:val="0"/>
                  <w:divBdr>
                    <w:top w:val="none" w:sz="0" w:space="0" w:color="auto"/>
                    <w:left w:val="none" w:sz="0" w:space="0" w:color="auto"/>
                    <w:bottom w:val="none" w:sz="0" w:space="0" w:color="auto"/>
                    <w:right w:val="none" w:sz="0" w:space="0" w:color="auto"/>
                  </w:divBdr>
                  <w:divsChild>
                    <w:div w:id="1958412883">
                      <w:marLeft w:val="0"/>
                      <w:marRight w:val="0"/>
                      <w:marTop w:val="0"/>
                      <w:marBottom w:val="0"/>
                      <w:divBdr>
                        <w:top w:val="none" w:sz="0" w:space="0" w:color="auto"/>
                        <w:left w:val="none" w:sz="0" w:space="0" w:color="auto"/>
                        <w:bottom w:val="none" w:sz="0" w:space="0" w:color="auto"/>
                        <w:right w:val="none" w:sz="0" w:space="0" w:color="auto"/>
                      </w:divBdr>
                    </w:div>
                  </w:divsChild>
                </w:div>
                <w:div w:id="1534995913">
                  <w:marLeft w:val="0"/>
                  <w:marRight w:val="0"/>
                  <w:marTop w:val="0"/>
                  <w:marBottom w:val="0"/>
                  <w:divBdr>
                    <w:top w:val="none" w:sz="0" w:space="0" w:color="auto"/>
                    <w:left w:val="none" w:sz="0" w:space="0" w:color="auto"/>
                    <w:bottom w:val="none" w:sz="0" w:space="0" w:color="auto"/>
                    <w:right w:val="none" w:sz="0" w:space="0" w:color="auto"/>
                  </w:divBdr>
                  <w:divsChild>
                    <w:div w:id="1681422377">
                      <w:marLeft w:val="0"/>
                      <w:marRight w:val="0"/>
                      <w:marTop w:val="0"/>
                      <w:marBottom w:val="0"/>
                      <w:divBdr>
                        <w:top w:val="none" w:sz="0" w:space="0" w:color="auto"/>
                        <w:left w:val="none" w:sz="0" w:space="0" w:color="auto"/>
                        <w:bottom w:val="none" w:sz="0" w:space="0" w:color="auto"/>
                        <w:right w:val="none" w:sz="0" w:space="0" w:color="auto"/>
                      </w:divBdr>
                    </w:div>
                  </w:divsChild>
                </w:div>
                <w:div w:id="1380520283">
                  <w:marLeft w:val="0"/>
                  <w:marRight w:val="0"/>
                  <w:marTop w:val="0"/>
                  <w:marBottom w:val="0"/>
                  <w:divBdr>
                    <w:top w:val="none" w:sz="0" w:space="0" w:color="auto"/>
                    <w:left w:val="none" w:sz="0" w:space="0" w:color="auto"/>
                    <w:bottom w:val="none" w:sz="0" w:space="0" w:color="auto"/>
                    <w:right w:val="none" w:sz="0" w:space="0" w:color="auto"/>
                  </w:divBdr>
                  <w:divsChild>
                    <w:div w:id="324286253">
                      <w:marLeft w:val="0"/>
                      <w:marRight w:val="0"/>
                      <w:marTop w:val="0"/>
                      <w:marBottom w:val="0"/>
                      <w:divBdr>
                        <w:top w:val="none" w:sz="0" w:space="0" w:color="auto"/>
                        <w:left w:val="none" w:sz="0" w:space="0" w:color="auto"/>
                        <w:bottom w:val="none" w:sz="0" w:space="0" w:color="auto"/>
                        <w:right w:val="none" w:sz="0" w:space="0" w:color="auto"/>
                      </w:divBdr>
                    </w:div>
                  </w:divsChild>
                </w:div>
                <w:div w:id="260376032">
                  <w:marLeft w:val="0"/>
                  <w:marRight w:val="0"/>
                  <w:marTop w:val="0"/>
                  <w:marBottom w:val="0"/>
                  <w:divBdr>
                    <w:top w:val="none" w:sz="0" w:space="0" w:color="auto"/>
                    <w:left w:val="none" w:sz="0" w:space="0" w:color="auto"/>
                    <w:bottom w:val="none" w:sz="0" w:space="0" w:color="auto"/>
                    <w:right w:val="none" w:sz="0" w:space="0" w:color="auto"/>
                  </w:divBdr>
                  <w:divsChild>
                    <w:div w:id="1836533892">
                      <w:marLeft w:val="0"/>
                      <w:marRight w:val="0"/>
                      <w:marTop w:val="0"/>
                      <w:marBottom w:val="0"/>
                      <w:divBdr>
                        <w:top w:val="none" w:sz="0" w:space="0" w:color="auto"/>
                        <w:left w:val="none" w:sz="0" w:space="0" w:color="auto"/>
                        <w:bottom w:val="none" w:sz="0" w:space="0" w:color="auto"/>
                        <w:right w:val="none" w:sz="0" w:space="0" w:color="auto"/>
                      </w:divBdr>
                    </w:div>
                  </w:divsChild>
                </w:div>
                <w:div w:id="590045924">
                  <w:marLeft w:val="0"/>
                  <w:marRight w:val="0"/>
                  <w:marTop w:val="0"/>
                  <w:marBottom w:val="0"/>
                  <w:divBdr>
                    <w:top w:val="none" w:sz="0" w:space="0" w:color="auto"/>
                    <w:left w:val="none" w:sz="0" w:space="0" w:color="auto"/>
                    <w:bottom w:val="none" w:sz="0" w:space="0" w:color="auto"/>
                    <w:right w:val="none" w:sz="0" w:space="0" w:color="auto"/>
                  </w:divBdr>
                  <w:divsChild>
                    <w:div w:id="1901210071">
                      <w:marLeft w:val="0"/>
                      <w:marRight w:val="0"/>
                      <w:marTop w:val="0"/>
                      <w:marBottom w:val="0"/>
                      <w:divBdr>
                        <w:top w:val="none" w:sz="0" w:space="0" w:color="auto"/>
                        <w:left w:val="none" w:sz="0" w:space="0" w:color="auto"/>
                        <w:bottom w:val="none" w:sz="0" w:space="0" w:color="auto"/>
                        <w:right w:val="none" w:sz="0" w:space="0" w:color="auto"/>
                      </w:divBdr>
                    </w:div>
                  </w:divsChild>
                </w:div>
                <w:div w:id="274141220">
                  <w:marLeft w:val="0"/>
                  <w:marRight w:val="0"/>
                  <w:marTop w:val="0"/>
                  <w:marBottom w:val="0"/>
                  <w:divBdr>
                    <w:top w:val="none" w:sz="0" w:space="0" w:color="auto"/>
                    <w:left w:val="none" w:sz="0" w:space="0" w:color="auto"/>
                    <w:bottom w:val="none" w:sz="0" w:space="0" w:color="auto"/>
                    <w:right w:val="none" w:sz="0" w:space="0" w:color="auto"/>
                  </w:divBdr>
                  <w:divsChild>
                    <w:div w:id="1596399879">
                      <w:marLeft w:val="0"/>
                      <w:marRight w:val="0"/>
                      <w:marTop w:val="0"/>
                      <w:marBottom w:val="0"/>
                      <w:divBdr>
                        <w:top w:val="none" w:sz="0" w:space="0" w:color="auto"/>
                        <w:left w:val="none" w:sz="0" w:space="0" w:color="auto"/>
                        <w:bottom w:val="none" w:sz="0" w:space="0" w:color="auto"/>
                        <w:right w:val="none" w:sz="0" w:space="0" w:color="auto"/>
                      </w:divBdr>
                    </w:div>
                  </w:divsChild>
                </w:div>
                <w:div w:id="1476727637">
                  <w:marLeft w:val="0"/>
                  <w:marRight w:val="0"/>
                  <w:marTop w:val="0"/>
                  <w:marBottom w:val="0"/>
                  <w:divBdr>
                    <w:top w:val="none" w:sz="0" w:space="0" w:color="auto"/>
                    <w:left w:val="none" w:sz="0" w:space="0" w:color="auto"/>
                    <w:bottom w:val="none" w:sz="0" w:space="0" w:color="auto"/>
                    <w:right w:val="none" w:sz="0" w:space="0" w:color="auto"/>
                  </w:divBdr>
                  <w:divsChild>
                    <w:div w:id="805051153">
                      <w:marLeft w:val="0"/>
                      <w:marRight w:val="0"/>
                      <w:marTop w:val="0"/>
                      <w:marBottom w:val="0"/>
                      <w:divBdr>
                        <w:top w:val="none" w:sz="0" w:space="0" w:color="auto"/>
                        <w:left w:val="none" w:sz="0" w:space="0" w:color="auto"/>
                        <w:bottom w:val="none" w:sz="0" w:space="0" w:color="auto"/>
                        <w:right w:val="none" w:sz="0" w:space="0" w:color="auto"/>
                      </w:divBdr>
                    </w:div>
                  </w:divsChild>
                </w:div>
                <w:div w:id="1878816185">
                  <w:marLeft w:val="0"/>
                  <w:marRight w:val="0"/>
                  <w:marTop w:val="0"/>
                  <w:marBottom w:val="0"/>
                  <w:divBdr>
                    <w:top w:val="none" w:sz="0" w:space="0" w:color="auto"/>
                    <w:left w:val="none" w:sz="0" w:space="0" w:color="auto"/>
                    <w:bottom w:val="none" w:sz="0" w:space="0" w:color="auto"/>
                    <w:right w:val="none" w:sz="0" w:space="0" w:color="auto"/>
                  </w:divBdr>
                  <w:divsChild>
                    <w:div w:id="949095087">
                      <w:marLeft w:val="0"/>
                      <w:marRight w:val="0"/>
                      <w:marTop w:val="0"/>
                      <w:marBottom w:val="0"/>
                      <w:divBdr>
                        <w:top w:val="none" w:sz="0" w:space="0" w:color="auto"/>
                        <w:left w:val="none" w:sz="0" w:space="0" w:color="auto"/>
                        <w:bottom w:val="none" w:sz="0" w:space="0" w:color="auto"/>
                        <w:right w:val="none" w:sz="0" w:space="0" w:color="auto"/>
                      </w:divBdr>
                    </w:div>
                  </w:divsChild>
                </w:div>
                <w:div w:id="1193542613">
                  <w:marLeft w:val="0"/>
                  <w:marRight w:val="0"/>
                  <w:marTop w:val="0"/>
                  <w:marBottom w:val="0"/>
                  <w:divBdr>
                    <w:top w:val="none" w:sz="0" w:space="0" w:color="auto"/>
                    <w:left w:val="none" w:sz="0" w:space="0" w:color="auto"/>
                    <w:bottom w:val="none" w:sz="0" w:space="0" w:color="auto"/>
                    <w:right w:val="none" w:sz="0" w:space="0" w:color="auto"/>
                  </w:divBdr>
                  <w:divsChild>
                    <w:div w:id="1584754334">
                      <w:marLeft w:val="0"/>
                      <w:marRight w:val="0"/>
                      <w:marTop w:val="0"/>
                      <w:marBottom w:val="0"/>
                      <w:divBdr>
                        <w:top w:val="none" w:sz="0" w:space="0" w:color="auto"/>
                        <w:left w:val="none" w:sz="0" w:space="0" w:color="auto"/>
                        <w:bottom w:val="none" w:sz="0" w:space="0" w:color="auto"/>
                        <w:right w:val="none" w:sz="0" w:space="0" w:color="auto"/>
                      </w:divBdr>
                    </w:div>
                  </w:divsChild>
                </w:div>
                <w:div w:id="1969049579">
                  <w:marLeft w:val="0"/>
                  <w:marRight w:val="0"/>
                  <w:marTop w:val="0"/>
                  <w:marBottom w:val="0"/>
                  <w:divBdr>
                    <w:top w:val="none" w:sz="0" w:space="0" w:color="auto"/>
                    <w:left w:val="none" w:sz="0" w:space="0" w:color="auto"/>
                    <w:bottom w:val="none" w:sz="0" w:space="0" w:color="auto"/>
                    <w:right w:val="none" w:sz="0" w:space="0" w:color="auto"/>
                  </w:divBdr>
                  <w:divsChild>
                    <w:div w:id="395780985">
                      <w:marLeft w:val="0"/>
                      <w:marRight w:val="0"/>
                      <w:marTop w:val="0"/>
                      <w:marBottom w:val="0"/>
                      <w:divBdr>
                        <w:top w:val="none" w:sz="0" w:space="0" w:color="auto"/>
                        <w:left w:val="none" w:sz="0" w:space="0" w:color="auto"/>
                        <w:bottom w:val="none" w:sz="0" w:space="0" w:color="auto"/>
                        <w:right w:val="none" w:sz="0" w:space="0" w:color="auto"/>
                      </w:divBdr>
                    </w:div>
                  </w:divsChild>
                </w:div>
                <w:div w:id="938369288">
                  <w:marLeft w:val="0"/>
                  <w:marRight w:val="0"/>
                  <w:marTop w:val="0"/>
                  <w:marBottom w:val="0"/>
                  <w:divBdr>
                    <w:top w:val="none" w:sz="0" w:space="0" w:color="auto"/>
                    <w:left w:val="none" w:sz="0" w:space="0" w:color="auto"/>
                    <w:bottom w:val="none" w:sz="0" w:space="0" w:color="auto"/>
                    <w:right w:val="none" w:sz="0" w:space="0" w:color="auto"/>
                  </w:divBdr>
                  <w:divsChild>
                    <w:div w:id="93792520">
                      <w:marLeft w:val="0"/>
                      <w:marRight w:val="0"/>
                      <w:marTop w:val="0"/>
                      <w:marBottom w:val="0"/>
                      <w:divBdr>
                        <w:top w:val="none" w:sz="0" w:space="0" w:color="auto"/>
                        <w:left w:val="none" w:sz="0" w:space="0" w:color="auto"/>
                        <w:bottom w:val="none" w:sz="0" w:space="0" w:color="auto"/>
                        <w:right w:val="none" w:sz="0" w:space="0" w:color="auto"/>
                      </w:divBdr>
                    </w:div>
                  </w:divsChild>
                </w:div>
                <w:div w:id="96797428">
                  <w:marLeft w:val="0"/>
                  <w:marRight w:val="0"/>
                  <w:marTop w:val="0"/>
                  <w:marBottom w:val="0"/>
                  <w:divBdr>
                    <w:top w:val="none" w:sz="0" w:space="0" w:color="auto"/>
                    <w:left w:val="none" w:sz="0" w:space="0" w:color="auto"/>
                    <w:bottom w:val="none" w:sz="0" w:space="0" w:color="auto"/>
                    <w:right w:val="none" w:sz="0" w:space="0" w:color="auto"/>
                  </w:divBdr>
                  <w:divsChild>
                    <w:div w:id="639266640">
                      <w:marLeft w:val="0"/>
                      <w:marRight w:val="0"/>
                      <w:marTop w:val="0"/>
                      <w:marBottom w:val="0"/>
                      <w:divBdr>
                        <w:top w:val="none" w:sz="0" w:space="0" w:color="auto"/>
                        <w:left w:val="none" w:sz="0" w:space="0" w:color="auto"/>
                        <w:bottom w:val="none" w:sz="0" w:space="0" w:color="auto"/>
                        <w:right w:val="none" w:sz="0" w:space="0" w:color="auto"/>
                      </w:divBdr>
                    </w:div>
                  </w:divsChild>
                </w:div>
                <w:div w:id="296843690">
                  <w:marLeft w:val="0"/>
                  <w:marRight w:val="0"/>
                  <w:marTop w:val="0"/>
                  <w:marBottom w:val="0"/>
                  <w:divBdr>
                    <w:top w:val="none" w:sz="0" w:space="0" w:color="auto"/>
                    <w:left w:val="none" w:sz="0" w:space="0" w:color="auto"/>
                    <w:bottom w:val="none" w:sz="0" w:space="0" w:color="auto"/>
                    <w:right w:val="none" w:sz="0" w:space="0" w:color="auto"/>
                  </w:divBdr>
                  <w:divsChild>
                    <w:div w:id="1635989091">
                      <w:marLeft w:val="0"/>
                      <w:marRight w:val="0"/>
                      <w:marTop w:val="0"/>
                      <w:marBottom w:val="0"/>
                      <w:divBdr>
                        <w:top w:val="none" w:sz="0" w:space="0" w:color="auto"/>
                        <w:left w:val="none" w:sz="0" w:space="0" w:color="auto"/>
                        <w:bottom w:val="none" w:sz="0" w:space="0" w:color="auto"/>
                        <w:right w:val="none" w:sz="0" w:space="0" w:color="auto"/>
                      </w:divBdr>
                    </w:div>
                  </w:divsChild>
                </w:div>
                <w:div w:id="405958304">
                  <w:marLeft w:val="0"/>
                  <w:marRight w:val="0"/>
                  <w:marTop w:val="0"/>
                  <w:marBottom w:val="0"/>
                  <w:divBdr>
                    <w:top w:val="none" w:sz="0" w:space="0" w:color="auto"/>
                    <w:left w:val="none" w:sz="0" w:space="0" w:color="auto"/>
                    <w:bottom w:val="none" w:sz="0" w:space="0" w:color="auto"/>
                    <w:right w:val="none" w:sz="0" w:space="0" w:color="auto"/>
                  </w:divBdr>
                  <w:divsChild>
                    <w:div w:id="233667897">
                      <w:marLeft w:val="0"/>
                      <w:marRight w:val="0"/>
                      <w:marTop w:val="0"/>
                      <w:marBottom w:val="0"/>
                      <w:divBdr>
                        <w:top w:val="none" w:sz="0" w:space="0" w:color="auto"/>
                        <w:left w:val="none" w:sz="0" w:space="0" w:color="auto"/>
                        <w:bottom w:val="none" w:sz="0" w:space="0" w:color="auto"/>
                        <w:right w:val="none" w:sz="0" w:space="0" w:color="auto"/>
                      </w:divBdr>
                    </w:div>
                  </w:divsChild>
                </w:div>
                <w:div w:id="283926911">
                  <w:marLeft w:val="0"/>
                  <w:marRight w:val="0"/>
                  <w:marTop w:val="0"/>
                  <w:marBottom w:val="0"/>
                  <w:divBdr>
                    <w:top w:val="none" w:sz="0" w:space="0" w:color="auto"/>
                    <w:left w:val="none" w:sz="0" w:space="0" w:color="auto"/>
                    <w:bottom w:val="none" w:sz="0" w:space="0" w:color="auto"/>
                    <w:right w:val="none" w:sz="0" w:space="0" w:color="auto"/>
                  </w:divBdr>
                  <w:divsChild>
                    <w:div w:id="129978104">
                      <w:marLeft w:val="0"/>
                      <w:marRight w:val="0"/>
                      <w:marTop w:val="0"/>
                      <w:marBottom w:val="0"/>
                      <w:divBdr>
                        <w:top w:val="none" w:sz="0" w:space="0" w:color="auto"/>
                        <w:left w:val="none" w:sz="0" w:space="0" w:color="auto"/>
                        <w:bottom w:val="none" w:sz="0" w:space="0" w:color="auto"/>
                        <w:right w:val="none" w:sz="0" w:space="0" w:color="auto"/>
                      </w:divBdr>
                    </w:div>
                  </w:divsChild>
                </w:div>
                <w:div w:id="937443685">
                  <w:marLeft w:val="0"/>
                  <w:marRight w:val="0"/>
                  <w:marTop w:val="0"/>
                  <w:marBottom w:val="0"/>
                  <w:divBdr>
                    <w:top w:val="none" w:sz="0" w:space="0" w:color="auto"/>
                    <w:left w:val="none" w:sz="0" w:space="0" w:color="auto"/>
                    <w:bottom w:val="none" w:sz="0" w:space="0" w:color="auto"/>
                    <w:right w:val="none" w:sz="0" w:space="0" w:color="auto"/>
                  </w:divBdr>
                  <w:divsChild>
                    <w:div w:id="1649632091">
                      <w:marLeft w:val="0"/>
                      <w:marRight w:val="0"/>
                      <w:marTop w:val="0"/>
                      <w:marBottom w:val="0"/>
                      <w:divBdr>
                        <w:top w:val="none" w:sz="0" w:space="0" w:color="auto"/>
                        <w:left w:val="none" w:sz="0" w:space="0" w:color="auto"/>
                        <w:bottom w:val="none" w:sz="0" w:space="0" w:color="auto"/>
                        <w:right w:val="none" w:sz="0" w:space="0" w:color="auto"/>
                      </w:divBdr>
                    </w:div>
                  </w:divsChild>
                </w:div>
                <w:div w:id="2031174053">
                  <w:marLeft w:val="0"/>
                  <w:marRight w:val="0"/>
                  <w:marTop w:val="0"/>
                  <w:marBottom w:val="0"/>
                  <w:divBdr>
                    <w:top w:val="none" w:sz="0" w:space="0" w:color="auto"/>
                    <w:left w:val="none" w:sz="0" w:space="0" w:color="auto"/>
                    <w:bottom w:val="none" w:sz="0" w:space="0" w:color="auto"/>
                    <w:right w:val="none" w:sz="0" w:space="0" w:color="auto"/>
                  </w:divBdr>
                  <w:divsChild>
                    <w:div w:id="1242330964">
                      <w:marLeft w:val="0"/>
                      <w:marRight w:val="0"/>
                      <w:marTop w:val="0"/>
                      <w:marBottom w:val="0"/>
                      <w:divBdr>
                        <w:top w:val="none" w:sz="0" w:space="0" w:color="auto"/>
                        <w:left w:val="none" w:sz="0" w:space="0" w:color="auto"/>
                        <w:bottom w:val="none" w:sz="0" w:space="0" w:color="auto"/>
                        <w:right w:val="none" w:sz="0" w:space="0" w:color="auto"/>
                      </w:divBdr>
                    </w:div>
                  </w:divsChild>
                </w:div>
                <w:div w:id="1462381821">
                  <w:marLeft w:val="0"/>
                  <w:marRight w:val="0"/>
                  <w:marTop w:val="0"/>
                  <w:marBottom w:val="0"/>
                  <w:divBdr>
                    <w:top w:val="none" w:sz="0" w:space="0" w:color="auto"/>
                    <w:left w:val="none" w:sz="0" w:space="0" w:color="auto"/>
                    <w:bottom w:val="none" w:sz="0" w:space="0" w:color="auto"/>
                    <w:right w:val="none" w:sz="0" w:space="0" w:color="auto"/>
                  </w:divBdr>
                  <w:divsChild>
                    <w:div w:id="3091578">
                      <w:marLeft w:val="0"/>
                      <w:marRight w:val="0"/>
                      <w:marTop w:val="0"/>
                      <w:marBottom w:val="0"/>
                      <w:divBdr>
                        <w:top w:val="none" w:sz="0" w:space="0" w:color="auto"/>
                        <w:left w:val="none" w:sz="0" w:space="0" w:color="auto"/>
                        <w:bottom w:val="none" w:sz="0" w:space="0" w:color="auto"/>
                        <w:right w:val="none" w:sz="0" w:space="0" w:color="auto"/>
                      </w:divBdr>
                    </w:div>
                  </w:divsChild>
                </w:div>
                <w:div w:id="955792902">
                  <w:marLeft w:val="0"/>
                  <w:marRight w:val="0"/>
                  <w:marTop w:val="0"/>
                  <w:marBottom w:val="0"/>
                  <w:divBdr>
                    <w:top w:val="none" w:sz="0" w:space="0" w:color="auto"/>
                    <w:left w:val="none" w:sz="0" w:space="0" w:color="auto"/>
                    <w:bottom w:val="none" w:sz="0" w:space="0" w:color="auto"/>
                    <w:right w:val="none" w:sz="0" w:space="0" w:color="auto"/>
                  </w:divBdr>
                  <w:divsChild>
                    <w:div w:id="2015568853">
                      <w:marLeft w:val="0"/>
                      <w:marRight w:val="0"/>
                      <w:marTop w:val="0"/>
                      <w:marBottom w:val="0"/>
                      <w:divBdr>
                        <w:top w:val="none" w:sz="0" w:space="0" w:color="auto"/>
                        <w:left w:val="none" w:sz="0" w:space="0" w:color="auto"/>
                        <w:bottom w:val="none" w:sz="0" w:space="0" w:color="auto"/>
                        <w:right w:val="none" w:sz="0" w:space="0" w:color="auto"/>
                      </w:divBdr>
                    </w:div>
                  </w:divsChild>
                </w:div>
                <w:div w:id="2065247860">
                  <w:marLeft w:val="0"/>
                  <w:marRight w:val="0"/>
                  <w:marTop w:val="0"/>
                  <w:marBottom w:val="0"/>
                  <w:divBdr>
                    <w:top w:val="none" w:sz="0" w:space="0" w:color="auto"/>
                    <w:left w:val="none" w:sz="0" w:space="0" w:color="auto"/>
                    <w:bottom w:val="none" w:sz="0" w:space="0" w:color="auto"/>
                    <w:right w:val="none" w:sz="0" w:space="0" w:color="auto"/>
                  </w:divBdr>
                  <w:divsChild>
                    <w:div w:id="263071543">
                      <w:marLeft w:val="0"/>
                      <w:marRight w:val="0"/>
                      <w:marTop w:val="0"/>
                      <w:marBottom w:val="0"/>
                      <w:divBdr>
                        <w:top w:val="none" w:sz="0" w:space="0" w:color="auto"/>
                        <w:left w:val="none" w:sz="0" w:space="0" w:color="auto"/>
                        <w:bottom w:val="none" w:sz="0" w:space="0" w:color="auto"/>
                        <w:right w:val="none" w:sz="0" w:space="0" w:color="auto"/>
                      </w:divBdr>
                    </w:div>
                  </w:divsChild>
                </w:div>
                <w:div w:id="2101488462">
                  <w:marLeft w:val="0"/>
                  <w:marRight w:val="0"/>
                  <w:marTop w:val="0"/>
                  <w:marBottom w:val="0"/>
                  <w:divBdr>
                    <w:top w:val="none" w:sz="0" w:space="0" w:color="auto"/>
                    <w:left w:val="none" w:sz="0" w:space="0" w:color="auto"/>
                    <w:bottom w:val="none" w:sz="0" w:space="0" w:color="auto"/>
                    <w:right w:val="none" w:sz="0" w:space="0" w:color="auto"/>
                  </w:divBdr>
                  <w:divsChild>
                    <w:div w:id="720520554">
                      <w:marLeft w:val="0"/>
                      <w:marRight w:val="0"/>
                      <w:marTop w:val="0"/>
                      <w:marBottom w:val="0"/>
                      <w:divBdr>
                        <w:top w:val="none" w:sz="0" w:space="0" w:color="auto"/>
                        <w:left w:val="none" w:sz="0" w:space="0" w:color="auto"/>
                        <w:bottom w:val="none" w:sz="0" w:space="0" w:color="auto"/>
                        <w:right w:val="none" w:sz="0" w:space="0" w:color="auto"/>
                      </w:divBdr>
                    </w:div>
                  </w:divsChild>
                </w:div>
                <w:div w:id="307785160">
                  <w:marLeft w:val="0"/>
                  <w:marRight w:val="0"/>
                  <w:marTop w:val="0"/>
                  <w:marBottom w:val="0"/>
                  <w:divBdr>
                    <w:top w:val="none" w:sz="0" w:space="0" w:color="auto"/>
                    <w:left w:val="none" w:sz="0" w:space="0" w:color="auto"/>
                    <w:bottom w:val="none" w:sz="0" w:space="0" w:color="auto"/>
                    <w:right w:val="none" w:sz="0" w:space="0" w:color="auto"/>
                  </w:divBdr>
                  <w:divsChild>
                    <w:div w:id="1636332963">
                      <w:marLeft w:val="0"/>
                      <w:marRight w:val="0"/>
                      <w:marTop w:val="0"/>
                      <w:marBottom w:val="0"/>
                      <w:divBdr>
                        <w:top w:val="none" w:sz="0" w:space="0" w:color="auto"/>
                        <w:left w:val="none" w:sz="0" w:space="0" w:color="auto"/>
                        <w:bottom w:val="none" w:sz="0" w:space="0" w:color="auto"/>
                        <w:right w:val="none" w:sz="0" w:space="0" w:color="auto"/>
                      </w:divBdr>
                    </w:div>
                  </w:divsChild>
                </w:div>
                <w:div w:id="776559291">
                  <w:marLeft w:val="0"/>
                  <w:marRight w:val="0"/>
                  <w:marTop w:val="0"/>
                  <w:marBottom w:val="0"/>
                  <w:divBdr>
                    <w:top w:val="none" w:sz="0" w:space="0" w:color="auto"/>
                    <w:left w:val="none" w:sz="0" w:space="0" w:color="auto"/>
                    <w:bottom w:val="none" w:sz="0" w:space="0" w:color="auto"/>
                    <w:right w:val="none" w:sz="0" w:space="0" w:color="auto"/>
                  </w:divBdr>
                  <w:divsChild>
                    <w:div w:id="1094940241">
                      <w:marLeft w:val="0"/>
                      <w:marRight w:val="0"/>
                      <w:marTop w:val="0"/>
                      <w:marBottom w:val="0"/>
                      <w:divBdr>
                        <w:top w:val="none" w:sz="0" w:space="0" w:color="auto"/>
                        <w:left w:val="none" w:sz="0" w:space="0" w:color="auto"/>
                        <w:bottom w:val="none" w:sz="0" w:space="0" w:color="auto"/>
                        <w:right w:val="none" w:sz="0" w:space="0" w:color="auto"/>
                      </w:divBdr>
                    </w:div>
                  </w:divsChild>
                </w:div>
                <w:div w:id="11807105">
                  <w:marLeft w:val="0"/>
                  <w:marRight w:val="0"/>
                  <w:marTop w:val="0"/>
                  <w:marBottom w:val="0"/>
                  <w:divBdr>
                    <w:top w:val="none" w:sz="0" w:space="0" w:color="auto"/>
                    <w:left w:val="none" w:sz="0" w:space="0" w:color="auto"/>
                    <w:bottom w:val="none" w:sz="0" w:space="0" w:color="auto"/>
                    <w:right w:val="none" w:sz="0" w:space="0" w:color="auto"/>
                  </w:divBdr>
                  <w:divsChild>
                    <w:div w:id="1259557607">
                      <w:marLeft w:val="0"/>
                      <w:marRight w:val="0"/>
                      <w:marTop w:val="0"/>
                      <w:marBottom w:val="0"/>
                      <w:divBdr>
                        <w:top w:val="none" w:sz="0" w:space="0" w:color="auto"/>
                        <w:left w:val="none" w:sz="0" w:space="0" w:color="auto"/>
                        <w:bottom w:val="none" w:sz="0" w:space="0" w:color="auto"/>
                        <w:right w:val="none" w:sz="0" w:space="0" w:color="auto"/>
                      </w:divBdr>
                    </w:div>
                  </w:divsChild>
                </w:div>
                <w:div w:id="137915874">
                  <w:marLeft w:val="0"/>
                  <w:marRight w:val="0"/>
                  <w:marTop w:val="0"/>
                  <w:marBottom w:val="0"/>
                  <w:divBdr>
                    <w:top w:val="none" w:sz="0" w:space="0" w:color="auto"/>
                    <w:left w:val="none" w:sz="0" w:space="0" w:color="auto"/>
                    <w:bottom w:val="none" w:sz="0" w:space="0" w:color="auto"/>
                    <w:right w:val="none" w:sz="0" w:space="0" w:color="auto"/>
                  </w:divBdr>
                  <w:divsChild>
                    <w:div w:id="1500195957">
                      <w:marLeft w:val="0"/>
                      <w:marRight w:val="0"/>
                      <w:marTop w:val="0"/>
                      <w:marBottom w:val="0"/>
                      <w:divBdr>
                        <w:top w:val="none" w:sz="0" w:space="0" w:color="auto"/>
                        <w:left w:val="none" w:sz="0" w:space="0" w:color="auto"/>
                        <w:bottom w:val="none" w:sz="0" w:space="0" w:color="auto"/>
                        <w:right w:val="none" w:sz="0" w:space="0" w:color="auto"/>
                      </w:divBdr>
                    </w:div>
                  </w:divsChild>
                </w:div>
                <w:div w:id="2123528139">
                  <w:marLeft w:val="0"/>
                  <w:marRight w:val="0"/>
                  <w:marTop w:val="0"/>
                  <w:marBottom w:val="0"/>
                  <w:divBdr>
                    <w:top w:val="none" w:sz="0" w:space="0" w:color="auto"/>
                    <w:left w:val="none" w:sz="0" w:space="0" w:color="auto"/>
                    <w:bottom w:val="none" w:sz="0" w:space="0" w:color="auto"/>
                    <w:right w:val="none" w:sz="0" w:space="0" w:color="auto"/>
                  </w:divBdr>
                  <w:divsChild>
                    <w:div w:id="814180196">
                      <w:marLeft w:val="0"/>
                      <w:marRight w:val="0"/>
                      <w:marTop w:val="0"/>
                      <w:marBottom w:val="0"/>
                      <w:divBdr>
                        <w:top w:val="none" w:sz="0" w:space="0" w:color="auto"/>
                        <w:left w:val="none" w:sz="0" w:space="0" w:color="auto"/>
                        <w:bottom w:val="none" w:sz="0" w:space="0" w:color="auto"/>
                        <w:right w:val="none" w:sz="0" w:space="0" w:color="auto"/>
                      </w:divBdr>
                    </w:div>
                  </w:divsChild>
                </w:div>
                <w:div w:id="449590725">
                  <w:marLeft w:val="0"/>
                  <w:marRight w:val="0"/>
                  <w:marTop w:val="0"/>
                  <w:marBottom w:val="0"/>
                  <w:divBdr>
                    <w:top w:val="none" w:sz="0" w:space="0" w:color="auto"/>
                    <w:left w:val="none" w:sz="0" w:space="0" w:color="auto"/>
                    <w:bottom w:val="none" w:sz="0" w:space="0" w:color="auto"/>
                    <w:right w:val="none" w:sz="0" w:space="0" w:color="auto"/>
                  </w:divBdr>
                  <w:divsChild>
                    <w:div w:id="1533151430">
                      <w:marLeft w:val="0"/>
                      <w:marRight w:val="0"/>
                      <w:marTop w:val="0"/>
                      <w:marBottom w:val="0"/>
                      <w:divBdr>
                        <w:top w:val="none" w:sz="0" w:space="0" w:color="auto"/>
                        <w:left w:val="none" w:sz="0" w:space="0" w:color="auto"/>
                        <w:bottom w:val="none" w:sz="0" w:space="0" w:color="auto"/>
                        <w:right w:val="none" w:sz="0" w:space="0" w:color="auto"/>
                      </w:divBdr>
                    </w:div>
                  </w:divsChild>
                </w:div>
                <w:div w:id="1009137129">
                  <w:marLeft w:val="0"/>
                  <w:marRight w:val="0"/>
                  <w:marTop w:val="0"/>
                  <w:marBottom w:val="0"/>
                  <w:divBdr>
                    <w:top w:val="none" w:sz="0" w:space="0" w:color="auto"/>
                    <w:left w:val="none" w:sz="0" w:space="0" w:color="auto"/>
                    <w:bottom w:val="none" w:sz="0" w:space="0" w:color="auto"/>
                    <w:right w:val="none" w:sz="0" w:space="0" w:color="auto"/>
                  </w:divBdr>
                  <w:divsChild>
                    <w:div w:id="1758944614">
                      <w:marLeft w:val="0"/>
                      <w:marRight w:val="0"/>
                      <w:marTop w:val="0"/>
                      <w:marBottom w:val="0"/>
                      <w:divBdr>
                        <w:top w:val="none" w:sz="0" w:space="0" w:color="auto"/>
                        <w:left w:val="none" w:sz="0" w:space="0" w:color="auto"/>
                        <w:bottom w:val="none" w:sz="0" w:space="0" w:color="auto"/>
                        <w:right w:val="none" w:sz="0" w:space="0" w:color="auto"/>
                      </w:divBdr>
                    </w:div>
                  </w:divsChild>
                </w:div>
                <w:div w:id="1738168522">
                  <w:marLeft w:val="0"/>
                  <w:marRight w:val="0"/>
                  <w:marTop w:val="0"/>
                  <w:marBottom w:val="0"/>
                  <w:divBdr>
                    <w:top w:val="none" w:sz="0" w:space="0" w:color="auto"/>
                    <w:left w:val="none" w:sz="0" w:space="0" w:color="auto"/>
                    <w:bottom w:val="none" w:sz="0" w:space="0" w:color="auto"/>
                    <w:right w:val="none" w:sz="0" w:space="0" w:color="auto"/>
                  </w:divBdr>
                  <w:divsChild>
                    <w:div w:id="1425879029">
                      <w:marLeft w:val="0"/>
                      <w:marRight w:val="0"/>
                      <w:marTop w:val="0"/>
                      <w:marBottom w:val="0"/>
                      <w:divBdr>
                        <w:top w:val="none" w:sz="0" w:space="0" w:color="auto"/>
                        <w:left w:val="none" w:sz="0" w:space="0" w:color="auto"/>
                        <w:bottom w:val="none" w:sz="0" w:space="0" w:color="auto"/>
                        <w:right w:val="none" w:sz="0" w:space="0" w:color="auto"/>
                      </w:divBdr>
                    </w:div>
                  </w:divsChild>
                </w:div>
                <w:div w:id="174612104">
                  <w:marLeft w:val="0"/>
                  <w:marRight w:val="0"/>
                  <w:marTop w:val="0"/>
                  <w:marBottom w:val="0"/>
                  <w:divBdr>
                    <w:top w:val="none" w:sz="0" w:space="0" w:color="auto"/>
                    <w:left w:val="none" w:sz="0" w:space="0" w:color="auto"/>
                    <w:bottom w:val="none" w:sz="0" w:space="0" w:color="auto"/>
                    <w:right w:val="none" w:sz="0" w:space="0" w:color="auto"/>
                  </w:divBdr>
                  <w:divsChild>
                    <w:div w:id="1363822484">
                      <w:marLeft w:val="0"/>
                      <w:marRight w:val="0"/>
                      <w:marTop w:val="0"/>
                      <w:marBottom w:val="0"/>
                      <w:divBdr>
                        <w:top w:val="none" w:sz="0" w:space="0" w:color="auto"/>
                        <w:left w:val="none" w:sz="0" w:space="0" w:color="auto"/>
                        <w:bottom w:val="none" w:sz="0" w:space="0" w:color="auto"/>
                        <w:right w:val="none" w:sz="0" w:space="0" w:color="auto"/>
                      </w:divBdr>
                    </w:div>
                  </w:divsChild>
                </w:div>
                <w:div w:id="2040663546">
                  <w:marLeft w:val="0"/>
                  <w:marRight w:val="0"/>
                  <w:marTop w:val="0"/>
                  <w:marBottom w:val="0"/>
                  <w:divBdr>
                    <w:top w:val="none" w:sz="0" w:space="0" w:color="auto"/>
                    <w:left w:val="none" w:sz="0" w:space="0" w:color="auto"/>
                    <w:bottom w:val="none" w:sz="0" w:space="0" w:color="auto"/>
                    <w:right w:val="none" w:sz="0" w:space="0" w:color="auto"/>
                  </w:divBdr>
                  <w:divsChild>
                    <w:div w:id="503589894">
                      <w:marLeft w:val="0"/>
                      <w:marRight w:val="0"/>
                      <w:marTop w:val="0"/>
                      <w:marBottom w:val="0"/>
                      <w:divBdr>
                        <w:top w:val="none" w:sz="0" w:space="0" w:color="auto"/>
                        <w:left w:val="none" w:sz="0" w:space="0" w:color="auto"/>
                        <w:bottom w:val="none" w:sz="0" w:space="0" w:color="auto"/>
                        <w:right w:val="none" w:sz="0" w:space="0" w:color="auto"/>
                      </w:divBdr>
                    </w:div>
                  </w:divsChild>
                </w:div>
                <w:div w:id="834109063">
                  <w:marLeft w:val="0"/>
                  <w:marRight w:val="0"/>
                  <w:marTop w:val="0"/>
                  <w:marBottom w:val="0"/>
                  <w:divBdr>
                    <w:top w:val="none" w:sz="0" w:space="0" w:color="auto"/>
                    <w:left w:val="none" w:sz="0" w:space="0" w:color="auto"/>
                    <w:bottom w:val="none" w:sz="0" w:space="0" w:color="auto"/>
                    <w:right w:val="none" w:sz="0" w:space="0" w:color="auto"/>
                  </w:divBdr>
                  <w:divsChild>
                    <w:div w:id="710227823">
                      <w:marLeft w:val="0"/>
                      <w:marRight w:val="0"/>
                      <w:marTop w:val="0"/>
                      <w:marBottom w:val="0"/>
                      <w:divBdr>
                        <w:top w:val="none" w:sz="0" w:space="0" w:color="auto"/>
                        <w:left w:val="none" w:sz="0" w:space="0" w:color="auto"/>
                        <w:bottom w:val="none" w:sz="0" w:space="0" w:color="auto"/>
                        <w:right w:val="none" w:sz="0" w:space="0" w:color="auto"/>
                      </w:divBdr>
                    </w:div>
                  </w:divsChild>
                </w:div>
                <w:div w:id="1229849216">
                  <w:marLeft w:val="0"/>
                  <w:marRight w:val="0"/>
                  <w:marTop w:val="0"/>
                  <w:marBottom w:val="0"/>
                  <w:divBdr>
                    <w:top w:val="none" w:sz="0" w:space="0" w:color="auto"/>
                    <w:left w:val="none" w:sz="0" w:space="0" w:color="auto"/>
                    <w:bottom w:val="none" w:sz="0" w:space="0" w:color="auto"/>
                    <w:right w:val="none" w:sz="0" w:space="0" w:color="auto"/>
                  </w:divBdr>
                  <w:divsChild>
                    <w:div w:id="661399360">
                      <w:marLeft w:val="0"/>
                      <w:marRight w:val="0"/>
                      <w:marTop w:val="0"/>
                      <w:marBottom w:val="0"/>
                      <w:divBdr>
                        <w:top w:val="none" w:sz="0" w:space="0" w:color="auto"/>
                        <w:left w:val="none" w:sz="0" w:space="0" w:color="auto"/>
                        <w:bottom w:val="none" w:sz="0" w:space="0" w:color="auto"/>
                        <w:right w:val="none" w:sz="0" w:space="0" w:color="auto"/>
                      </w:divBdr>
                    </w:div>
                  </w:divsChild>
                </w:div>
                <w:div w:id="517307271">
                  <w:marLeft w:val="0"/>
                  <w:marRight w:val="0"/>
                  <w:marTop w:val="0"/>
                  <w:marBottom w:val="0"/>
                  <w:divBdr>
                    <w:top w:val="none" w:sz="0" w:space="0" w:color="auto"/>
                    <w:left w:val="none" w:sz="0" w:space="0" w:color="auto"/>
                    <w:bottom w:val="none" w:sz="0" w:space="0" w:color="auto"/>
                    <w:right w:val="none" w:sz="0" w:space="0" w:color="auto"/>
                  </w:divBdr>
                  <w:divsChild>
                    <w:div w:id="1790783579">
                      <w:marLeft w:val="0"/>
                      <w:marRight w:val="0"/>
                      <w:marTop w:val="0"/>
                      <w:marBottom w:val="0"/>
                      <w:divBdr>
                        <w:top w:val="none" w:sz="0" w:space="0" w:color="auto"/>
                        <w:left w:val="none" w:sz="0" w:space="0" w:color="auto"/>
                        <w:bottom w:val="none" w:sz="0" w:space="0" w:color="auto"/>
                        <w:right w:val="none" w:sz="0" w:space="0" w:color="auto"/>
                      </w:divBdr>
                    </w:div>
                  </w:divsChild>
                </w:div>
                <w:div w:id="1815834216">
                  <w:marLeft w:val="0"/>
                  <w:marRight w:val="0"/>
                  <w:marTop w:val="0"/>
                  <w:marBottom w:val="0"/>
                  <w:divBdr>
                    <w:top w:val="none" w:sz="0" w:space="0" w:color="auto"/>
                    <w:left w:val="none" w:sz="0" w:space="0" w:color="auto"/>
                    <w:bottom w:val="none" w:sz="0" w:space="0" w:color="auto"/>
                    <w:right w:val="none" w:sz="0" w:space="0" w:color="auto"/>
                  </w:divBdr>
                  <w:divsChild>
                    <w:div w:id="118425877">
                      <w:marLeft w:val="0"/>
                      <w:marRight w:val="0"/>
                      <w:marTop w:val="0"/>
                      <w:marBottom w:val="0"/>
                      <w:divBdr>
                        <w:top w:val="none" w:sz="0" w:space="0" w:color="auto"/>
                        <w:left w:val="none" w:sz="0" w:space="0" w:color="auto"/>
                        <w:bottom w:val="none" w:sz="0" w:space="0" w:color="auto"/>
                        <w:right w:val="none" w:sz="0" w:space="0" w:color="auto"/>
                      </w:divBdr>
                    </w:div>
                  </w:divsChild>
                </w:div>
                <w:div w:id="1312707670">
                  <w:marLeft w:val="0"/>
                  <w:marRight w:val="0"/>
                  <w:marTop w:val="0"/>
                  <w:marBottom w:val="0"/>
                  <w:divBdr>
                    <w:top w:val="none" w:sz="0" w:space="0" w:color="auto"/>
                    <w:left w:val="none" w:sz="0" w:space="0" w:color="auto"/>
                    <w:bottom w:val="none" w:sz="0" w:space="0" w:color="auto"/>
                    <w:right w:val="none" w:sz="0" w:space="0" w:color="auto"/>
                  </w:divBdr>
                  <w:divsChild>
                    <w:div w:id="793984166">
                      <w:marLeft w:val="0"/>
                      <w:marRight w:val="0"/>
                      <w:marTop w:val="0"/>
                      <w:marBottom w:val="0"/>
                      <w:divBdr>
                        <w:top w:val="none" w:sz="0" w:space="0" w:color="auto"/>
                        <w:left w:val="none" w:sz="0" w:space="0" w:color="auto"/>
                        <w:bottom w:val="none" w:sz="0" w:space="0" w:color="auto"/>
                        <w:right w:val="none" w:sz="0" w:space="0" w:color="auto"/>
                      </w:divBdr>
                    </w:div>
                  </w:divsChild>
                </w:div>
                <w:div w:id="307125316">
                  <w:marLeft w:val="0"/>
                  <w:marRight w:val="0"/>
                  <w:marTop w:val="0"/>
                  <w:marBottom w:val="0"/>
                  <w:divBdr>
                    <w:top w:val="none" w:sz="0" w:space="0" w:color="auto"/>
                    <w:left w:val="none" w:sz="0" w:space="0" w:color="auto"/>
                    <w:bottom w:val="none" w:sz="0" w:space="0" w:color="auto"/>
                    <w:right w:val="none" w:sz="0" w:space="0" w:color="auto"/>
                  </w:divBdr>
                  <w:divsChild>
                    <w:div w:id="2511271">
                      <w:marLeft w:val="0"/>
                      <w:marRight w:val="0"/>
                      <w:marTop w:val="0"/>
                      <w:marBottom w:val="0"/>
                      <w:divBdr>
                        <w:top w:val="none" w:sz="0" w:space="0" w:color="auto"/>
                        <w:left w:val="none" w:sz="0" w:space="0" w:color="auto"/>
                        <w:bottom w:val="none" w:sz="0" w:space="0" w:color="auto"/>
                        <w:right w:val="none" w:sz="0" w:space="0" w:color="auto"/>
                      </w:divBdr>
                    </w:div>
                  </w:divsChild>
                </w:div>
                <w:div w:id="1361933935">
                  <w:marLeft w:val="0"/>
                  <w:marRight w:val="0"/>
                  <w:marTop w:val="0"/>
                  <w:marBottom w:val="0"/>
                  <w:divBdr>
                    <w:top w:val="none" w:sz="0" w:space="0" w:color="auto"/>
                    <w:left w:val="none" w:sz="0" w:space="0" w:color="auto"/>
                    <w:bottom w:val="none" w:sz="0" w:space="0" w:color="auto"/>
                    <w:right w:val="none" w:sz="0" w:space="0" w:color="auto"/>
                  </w:divBdr>
                  <w:divsChild>
                    <w:div w:id="787966241">
                      <w:marLeft w:val="0"/>
                      <w:marRight w:val="0"/>
                      <w:marTop w:val="0"/>
                      <w:marBottom w:val="0"/>
                      <w:divBdr>
                        <w:top w:val="none" w:sz="0" w:space="0" w:color="auto"/>
                        <w:left w:val="none" w:sz="0" w:space="0" w:color="auto"/>
                        <w:bottom w:val="none" w:sz="0" w:space="0" w:color="auto"/>
                        <w:right w:val="none" w:sz="0" w:space="0" w:color="auto"/>
                      </w:divBdr>
                    </w:div>
                  </w:divsChild>
                </w:div>
                <w:div w:id="983704491">
                  <w:marLeft w:val="0"/>
                  <w:marRight w:val="0"/>
                  <w:marTop w:val="0"/>
                  <w:marBottom w:val="0"/>
                  <w:divBdr>
                    <w:top w:val="none" w:sz="0" w:space="0" w:color="auto"/>
                    <w:left w:val="none" w:sz="0" w:space="0" w:color="auto"/>
                    <w:bottom w:val="none" w:sz="0" w:space="0" w:color="auto"/>
                    <w:right w:val="none" w:sz="0" w:space="0" w:color="auto"/>
                  </w:divBdr>
                  <w:divsChild>
                    <w:div w:id="1050034312">
                      <w:marLeft w:val="0"/>
                      <w:marRight w:val="0"/>
                      <w:marTop w:val="0"/>
                      <w:marBottom w:val="0"/>
                      <w:divBdr>
                        <w:top w:val="none" w:sz="0" w:space="0" w:color="auto"/>
                        <w:left w:val="none" w:sz="0" w:space="0" w:color="auto"/>
                        <w:bottom w:val="none" w:sz="0" w:space="0" w:color="auto"/>
                        <w:right w:val="none" w:sz="0" w:space="0" w:color="auto"/>
                      </w:divBdr>
                    </w:div>
                  </w:divsChild>
                </w:div>
                <w:div w:id="14427805">
                  <w:marLeft w:val="0"/>
                  <w:marRight w:val="0"/>
                  <w:marTop w:val="0"/>
                  <w:marBottom w:val="0"/>
                  <w:divBdr>
                    <w:top w:val="none" w:sz="0" w:space="0" w:color="auto"/>
                    <w:left w:val="none" w:sz="0" w:space="0" w:color="auto"/>
                    <w:bottom w:val="none" w:sz="0" w:space="0" w:color="auto"/>
                    <w:right w:val="none" w:sz="0" w:space="0" w:color="auto"/>
                  </w:divBdr>
                  <w:divsChild>
                    <w:div w:id="1998224272">
                      <w:marLeft w:val="0"/>
                      <w:marRight w:val="0"/>
                      <w:marTop w:val="0"/>
                      <w:marBottom w:val="0"/>
                      <w:divBdr>
                        <w:top w:val="none" w:sz="0" w:space="0" w:color="auto"/>
                        <w:left w:val="none" w:sz="0" w:space="0" w:color="auto"/>
                        <w:bottom w:val="none" w:sz="0" w:space="0" w:color="auto"/>
                        <w:right w:val="none" w:sz="0" w:space="0" w:color="auto"/>
                      </w:divBdr>
                    </w:div>
                  </w:divsChild>
                </w:div>
                <w:div w:id="1877812901">
                  <w:marLeft w:val="0"/>
                  <w:marRight w:val="0"/>
                  <w:marTop w:val="0"/>
                  <w:marBottom w:val="0"/>
                  <w:divBdr>
                    <w:top w:val="none" w:sz="0" w:space="0" w:color="auto"/>
                    <w:left w:val="none" w:sz="0" w:space="0" w:color="auto"/>
                    <w:bottom w:val="none" w:sz="0" w:space="0" w:color="auto"/>
                    <w:right w:val="none" w:sz="0" w:space="0" w:color="auto"/>
                  </w:divBdr>
                  <w:divsChild>
                    <w:div w:id="1536111636">
                      <w:marLeft w:val="0"/>
                      <w:marRight w:val="0"/>
                      <w:marTop w:val="0"/>
                      <w:marBottom w:val="0"/>
                      <w:divBdr>
                        <w:top w:val="none" w:sz="0" w:space="0" w:color="auto"/>
                        <w:left w:val="none" w:sz="0" w:space="0" w:color="auto"/>
                        <w:bottom w:val="none" w:sz="0" w:space="0" w:color="auto"/>
                        <w:right w:val="none" w:sz="0" w:space="0" w:color="auto"/>
                      </w:divBdr>
                    </w:div>
                  </w:divsChild>
                </w:div>
                <w:div w:id="911239745">
                  <w:marLeft w:val="0"/>
                  <w:marRight w:val="0"/>
                  <w:marTop w:val="0"/>
                  <w:marBottom w:val="0"/>
                  <w:divBdr>
                    <w:top w:val="none" w:sz="0" w:space="0" w:color="auto"/>
                    <w:left w:val="none" w:sz="0" w:space="0" w:color="auto"/>
                    <w:bottom w:val="none" w:sz="0" w:space="0" w:color="auto"/>
                    <w:right w:val="none" w:sz="0" w:space="0" w:color="auto"/>
                  </w:divBdr>
                  <w:divsChild>
                    <w:div w:id="711079931">
                      <w:marLeft w:val="0"/>
                      <w:marRight w:val="0"/>
                      <w:marTop w:val="0"/>
                      <w:marBottom w:val="0"/>
                      <w:divBdr>
                        <w:top w:val="none" w:sz="0" w:space="0" w:color="auto"/>
                        <w:left w:val="none" w:sz="0" w:space="0" w:color="auto"/>
                        <w:bottom w:val="none" w:sz="0" w:space="0" w:color="auto"/>
                        <w:right w:val="none" w:sz="0" w:space="0" w:color="auto"/>
                      </w:divBdr>
                    </w:div>
                  </w:divsChild>
                </w:div>
                <w:div w:id="469057428">
                  <w:marLeft w:val="0"/>
                  <w:marRight w:val="0"/>
                  <w:marTop w:val="0"/>
                  <w:marBottom w:val="0"/>
                  <w:divBdr>
                    <w:top w:val="none" w:sz="0" w:space="0" w:color="auto"/>
                    <w:left w:val="none" w:sz="0" w:space="0" w:color="auto"/>
                    <w:bottom w:val="none" w:sz="0" w:space="0" w:color="auto"/>
                    <w:right w:val="none" w:sz="0" w:space="0" w:color="auto"/>
                  </w:divBdr>
                  <w:divsChild>
                    <w:div w:id="1477725330">
                      <w:marLeft w:val="0"/>
                      <w:marRight w:val="0"/>
                      <w:marTop w:val="0"/>
                      <w:marBottom w:val="0"/>
                      <w:divBdr>
                        <w:top w:val="none" w:sz="0" w:space="0" w:color="auto"/>
                        <w:left w:val="none" w:sz="0" w:space="0" w:color="auto"/>
                        <w:bottom w:val="none" w:sz="0" w:space="0" w:color="auto"/>
                        <w:right w:val="none" w:sz="0" w:space="0" w:color="auto"/>
                      </w:divBdr>
                    </w:div>
                  </w:divsChild>
                </w:div>
                <w:div w:id="2079553737">
                  <w:marLeft w:val="0"/>
                  <w:marRight w:val="0"/>
                  <w:marTop w:val="0"/>
                  <w:marBottom w:val="0"/>
                  <w:divBdr>
                    <w:top w:val="none" w:sz="0" w:space="0" w:color="auto"/>
                    <w:left w:val="none" w:sz="0" w:space="0" w:color="auto"/>
                    <w:bottom w:val="none" w:sz="0" w:space="0" w:color="auto"/>
                    <w:right w:val="none" w:sz="0" w:space="0" w:color="auto"/>
                  </w:divBdr>
                  <w:divsChild>
                    <w:div w:id="576942281">
                      <w:marLeft w:val="0"/>
                      <w:marRight w:val="0"/>
                      <w:marTop w:val="0"/>
                      <w:marBottom w:val="0"/>
                      <w:divBdr>
                        <w:top w:val="none" w:sz="0" w:space="0" w:color="auto"/>
                        <w:left w:val="none" w:sz="0" w:space="0" w:color="auto"/>
                        <w:bottom w:val="none" w:sz="0" w:space="0" w:color="auto"/>
                        <w:right w:val="none" w:sz="0" w:space="0" w:color="auto"/>
                      </w:divBdr>
                    </w:div>
                  </w:divsChild>
                </w:div>
                <w:div w:id="342826182">
                  <w:marLeft w:val="0"/>
                  <w:marRight w:val="0"/>
                  <w:marTop w:val="0"/>
                  <w:marBottom w:val="0"/>
                  <w:divBdr>
                    <w:top w:val="none" w:sz="0" w:space="0" w:color="auto"/>
                    <w:left w:val="none" w:sz="0" w:space="0" w:color="auto"/>
                    <w:bottom w:val="none" w:sz="0" w:space="0" w:color="auto"/>
                    <w:right w:val="none" w:sz="0" w:space="0" w:color="auto"/>
                  </w:divBdr>
                  <w:divsChild>
                    <w:div w:id="1635984347">
                      <w:marLeft w:val="0"/>
                      <w:marRight w:val="0"/>
                      <w:marTop w:val="0"/>
                      <w:marBottom w:val="0"/>
                      <w:divBdr>
                        <w:top w:val="none" w:sz="0" w:space="0" w:color="auto"/>
                        <w:left w:val="none" w:sz="0" w:space="0" w:color="auto"/>
                        <w:bottom w:val="none" w:sz="0" w:space="0" w:color="auto"/>
                        <w:right w:val="none" w:sz="0" w:space="0" w:color="auto"/>
                      </w:divBdr>
                    </w:div>
                  </w:divsChild>
                </w:div>
                <w:div w:id="933171643">
                  <w:marLeft w:val="0"/>
                  <w:marRight w:val="0"/>
                  <w:marTop w:val="0"/>
                  <w:marBottom w:val="0"/>
                  <w:divBdr>
                    <w:top w:val="none" w:sz="0" w:space="0" w:color="auto"/>
                    <w:left w:val="none" w:sz="0" w:space="0" w:color="auto"/>
                    <w:bottom w:val="none" w:sz="0" w:space="0" w:color="auto"/>
                    <w:right w:val="none" w:sz="0" w:space="0" w:color="auto"/>
                  </w:divBdr>
                  <w:divsChild>
                    <w:div w:id="1766219957">
                      <w:marLeft w:val="0"/>
                      <w:marRight w:val="0"/>
                      <w:marTop w:val="0"/>
                      <w:marBottom w:val="0"/>
                      <w:divBdr>
                        <w:top w:val="none" w:sz="0" w:space="0" w:color="auto"/>
                        <w:left w:val="none" w:sz="0" w:space="0" w:color="auto"/>
                        <w:bottom w:val="none" w:sz="0" w:space="0" w:color="auto"/>
                        <w:right w:val="none" w:sz="0" w:space="0" w:color="auto"/>
                      </w:divBdr>
                    </w:div>
                  </w:divsChild>
                </w:div>
                <w:div w:id="501552767">
                  <w:marLeft w:val="0"/>
                  <w:marRight w:val="0"/>
                  <w:marTop w:val="0"/>
                  <w:marBottom w:val="0"/>
                  <w:divBdr>
                    <w:top w:val="none" w:sz="0" w:space="0" w:color="auto"/>
                    <w:left w:val="none" w:sz="0" w:space="0" w:color="auto"/>
                    <w:bottom w:val="none" w:sz="0" w:space="0" w:color="auto"/>
                    <w:right w:val="none" w:sz="0" w:space="0" w:color="auto"/>
                  </w:divBdr>
                  <w:divsChild>
                    <w:div w:id="1002318068">
                      <w:marLeft w:val="0"/>
                      <w:marRight w:val="0"/>
                      <w:marTop w:val="0"/>
                      <w:marBottom w:val="0"/>
                      <w:divBdr>
                        <w:top w:val="none" w:sz="0" w:space="0" w:color="auto"/>
                        <w:left w:val="none" w:sz="0" w:space="0" w:color="auto"/>
                        <w:bottom w:val="none" w:sz="0" w:space="0" w:color="auto"/>
                        <w:right w:val="none" w:sz="0" w:space="0" w:color="auto"/>
                      </w:divBdr>
                    </w:div>
                  </w:divsChild>
                </w:div>
                <w:div w:id="658311911">
                  <w:marLeft w:val="0"/>
                  <w:marRight w:val="0"/>
                  <w:marTop w:val="0"/>
                  <w:marBottom w:val="0"/>
                  <w:divBdr>
                    <w:top w:val="none" w:sz="0" w:space="0" w:color="auto"/>
                    <w:left w:val="none" w:sz="0" w:space="0" w:color="auto"/>
                    <w:bottom w:val="none" w:sz="0" w:space="0" w:color="auto"/>
                    <w:right w:val="none" w:sz="0" w:space="0" w:color="auto"/>
                  </w:divBdr>
                  <w:divsChild>
                    <w:div w:id="586117492">
                      <w:marLeft w:val="0"/>
                      <w:marRight w:val="0"/>
                      <w:marTop w:val="0"/>
                      <w:marBottom w:val="0"/>
                      <w:divBdr>
                        <w:top w:val="none" w:sz="0" w:space="0" w:color="auto"/>
                        <w:left w:val="none" w:sz="0" w:space="0" w:color="auto"/>
                        <w:bottom w:val="none" w:sz="0" w:space="0" w:color="auto"/>
                        <w:right w:val="none" w:sz="0" w:space="0" w:color="auto"/>
                      </w:divBdr>
                    </w:div>
                  </w:divsChild>
                </w:div>
                <w:div w:id="2014065337">
                  <w:marLeft w:val="0"/>
                  <w:marRight w:val="0"/>
                  <w:marTop w:val="0"/>
                  <w:marBottom w:val="0"/>
                  <w:divBdr>
                    <w:top w:val="none" w:sz="0" w:space="0" w:color="auto"/>
                    <w:left w:val="none" w:sz="0" w:space="0" w:color="auto"/>
                    <w:bottom w:val="none" w:sz="0" w:space="0" w:color="auto"/>
                    <w:right w:val="none" w:sz="0" w:space="0" w:color="auto"/>
                  </w:divBdr>
                  <w:divsChild>
                    <w:div w:id="1536385194">
                      <w:marLeft w:val="0"/>
                      <w:marRight w:val="0"/>
                      <w:marTop w:val="0"/>
                      <w:marBottom w:val="0"/>
                      <w:divBdr>
                        <w:top w:val="none" w:sz="0" w:space="0" w:color="auto"/>
                        <w:left w:val="none" w:sz="0" w:space="0" w:color="auto"/>
                        <w:bottom w:val="none" w:sz="0" w:space="0" w:color="auto"/>
                        <w:right w:val="none" w:sz="0" w:space="0" w:color="auto"/>
                      </w:divBdr>
                    </w:div>
                  </w:divsChild>
                </w:div>
                <w:div w:id="1052269296">
                  <w:marLeft w:val="0"/>
                  <w:marRight w:val="0"/>
                  <w:marTop w:val="0"/>
                  <w:marBottom w:val="0"/>
                  <w:divBdr>
                    <w:top w:val="none" w:sz="0" w:space="0" w:color="auto"/>
                    <w:left w:val="none" w:sz="0" w:space="0" w:color="auto"/>
                    <w:bottom w:val="none" w:sz="0" w:space="0" w:color="auto"/>
                    <w:right w:val="none" w:sz="0" w:space="0" w:color="auto"/>
                  </w:divBdr>
                  <w:divsChild>
                    <w:div w:id="182593887">
                      <w:marLeft w:val="0"/>
                      <w:marRight w:val="0"/>
                      <w:marTop w:val="0"/>
                      <w:marBottom w:val="0"/>
                      <w:divBdr>
                        <w:top w:val="none" w:sz="0" w:space="0" w:color="auto"/>
                        <w:left w:val="none" w:sz="0" w:space="0" w:color="auto"/>
                        <w:bottom w:val="none" w:sz="0" w:space="0" w:color="auto"/>
                        <w:right w:val="none" w:sz="0" w:space="0" w:color="auto"/>
                      </w:divBdr>
                    </w:div>
                  </w:divsChild>
                </w:div>
                <w:div w:id="1517041169">
                  <w:marLeft w:val="0"/>
                  <w:marRight w:val="0"/>
                  <w:marTop w:val="0"/>
                  <w:marBottom w:val="0"/>
                  <w:divBdr>
                    <w:top w:val="none" w:sz="0" w:space="0" w:color="auto"/>
                    <w:left w:val="none" w:sz="0" w:space="0" w:color="auto"/>
                    <w:bottom w:val="none" w:sz="0" w:space="0" w:color="auto"/>
                    <w:right w:val="none" w:sz="0" w:space="0" w:color="auto"/>
                  </w:divBdr>
                  <w:divsChild>
                    <w:div w:id="1374429492">
                      <w:marLeft w:val="0"/>
                      <w:marRight w:val="0"/>
                      <w:marTop w:val="0"/>
                      <w:marBottom w:val="0"/>
                      <w:divBdr>
                        <w:top w:val="none" w:sz="0" w:space="0" w:color="auto"/>
                        <w:left w:val="none" w:sz="0" w:space="0" w:color="auto"/>
                        <w:bottom w:val="none" w:sz="0" w:space="0" w:color="auto"/>
                        <w:right w:val="none" w:sz="0" w:space="0" w:color="auto"/>
                      </w:divBdr>
                    </w:div>
                  </w:divsChild>
                </w:div>
                <w:div w:id="2094203415">
                  <w:marLeft w:val="0"/>
                  <w:marRight w:val="0"/>
                  <w:marTop w:val="0"/>
                  <w:marBottom w:val="0"/>
                  <w:divBdr>
                    <w:top w:val="none" w:sz="0" w:space="0" w:color="auto"/>
                    <w:left w:val="none" w:sz="0" w:space="0" w:color="auto"/>
                    <w:bottom w:val="none" w:sz="0" w:space="0" w:color="auto"/>
                    <w:right w:val="none" w:sz="0" w:space="0" w:color="auto"/>
                  </w:divBdr>
                  <w:divsChild>
                    <w:div w:id="1263757449">
                      <w:marLeft w:val="0"/>
                      <w:marRight w:val="0"/>
                      <w:marTop w:val="0"/>
                      <w:marBottom w:val="0"/>
                      <w:divBdr>
                        <w:top w:val="none" w:sz="0" w:space="0" w:color="auto"/>
                        <w:left w:val="none" w:sz="0" w:space="0" w:color="auto"/>
                        <w:bottom w:val="none" w:sz="0" w:space="0" w:color="auto"/>
                        <w:right w:val="none" w:sz="0" w:space="0" w:color="auto"/>
                      </w:divBdr>
                    </w:div>
                  </w:divsChild>
                </w:div>
                <w:div w:id="654799806">
                  <w:marLeft w:val="0"/>
                  <w:marRight w:val="0"/>
                  <w:marTop w:val="0"/>
                  <w:marBottom w:val="0"/>
                  <w:divBdr>
                    <w:top w:val="none" w:sz="0" w:space="0" w:color="auto"/>
                    <w:left w:val="none" w:sz="0" w:space="0" w:color="auto"/>
                    <w:bottom w:val="none" w:sz="0" w:space="0" w:color="auto"/>
                    <w:right w:val="none" w:sz="0" w:space="0" w:color="auto"/>
                  </w:divBdr>
                  <w:divsChild>
                    <w:div w:id="576093804">
                      <w:marLeft w:val="0"/>
                      <w:marRight w:val="0"/>
                      <w:marTop w:val="0"/>
                      <w:marBottom w:val="0"/>
                      <w:divBdr>
                        <w:top w:val="none" w:sz="0" w:space="0" w:color="auto"/>
                        <w:left w:val="none" w:sz="0" w:space="0" w:color="auto"/>
                        <w:bottom w:val="none" w:sz="0" w:space="0" w:color="auto"/>
                        <w:right w:val="none" w:sz="0" w:space="0" w:color="auto"/>
                      </w:divBdr>
                    </w:div>
                  </w:divsChild>
                </w:div>
                <w:div w:id="1778602295">
                  <w:marLeft w:val="0"/>
                  <w:marRight w:val="0"/>
                  <w:marTop w:val="0"/>
                  <w:marBottom w:val="0"/>
                  <w:divBdr>
                    <w:top w:val="none" w:sz="0" w:space="0" w:color="auto"/>
                    <w:left w:val="none" w:sz="0" w:space="0" w:color="auto"/>
                    <w:bottom w:val="none" w:sz="0" w:space="0" w:color="auto"/>
                    <w:right w:val="none" w:sz="0" w:space="0" w:color="auto"/>
                  </w:divBdr>
                  <w:divsChild>
                    <w:div w:id="2011709807">
                      <w:marLeft w:val="0"/>
                      <w:marRight w:val="0"/>
                      <w:marTop w:val="0"/>
                      <w:marBottom w:val="0"/>
                      <w:divBdr>
                        <w:top w:val="none" w:sz="0" w:space="0" w:color="auto"/>
                        <w:left w:val="none" w:sz="0" w:space="0" w:color="auto"/>
                        <w:bottom w:val="none" w:sz="0" w:space="0" w:color="auto"/>
                        <w:right w:val="none" w:sz="0" w:space="0" w:color="auto"/>
                      </w:divBdr>
                    </w:div>
                  </w:divsChild>
                </w:div>
                <w:div w:id="1560092434">
                  <w:marLeft w:val="0"/>
                  <w:marRight w:val="0"/>
                  <w:marTop w:val="0"/>
                  <w:marBottom w:val="0"/>
                  <w:divBdr>
                    <w:top w:val="none" w:sz="0" w:space="0" w:color="auto"/>
                    <w:left w:val="none" w:sz="0" w:space="0" w:color="auto"/>
                    <w:bottom w:val="none" w:sz="0" w:space="0" w:color="auto"/>
                    <w:right w:val="none" w:sz="0" w:space="0" w:color="auto"/>
                  </w:divBdr>
                  <w:divsChild>
                    <w:div w:id="1191532843">
                      <w:marLeft w:val="0"/>
                      <w:marRight w:val="0"/>
                      <w:marTop w:val="0"/>
                      <w:marBottom w:val="0"/>
                      <w:divBdr>
                        <w:top w:val="none" w:sz="0" w:space="0" w:color="auto"/>
                        <w:left w:val="none" w:sz="0" w:space="0" w:color="auto"/>
                        <w:bottom w:val="none" w:sz="0" w:space="0" w:color="auto"/>
                        <w:right w:val="none" w:sz="0" w:space="0" w:color="auto"/>
                      </w:divBdr>
                    </w:div>
                  </w:divsChild>
                </w:div>
                <w:div w:id="865679740">
                  <w:marLeft w:val="0"/>
                  <w:marRight w:val="0"/>
                  <w:marTop w:val="0"/>
                  <w:marBottom w:val="0"/>
                  <w:divBdr>
                    <w:top w:val="none" w:sz="0" w:space="0" w:color="auto"/>
                    <w:left w:val="none" w:sz="0" w:space="0" w:color="auto"/>
                    <w:bottom w:val="none" w:sz="0" w:space="0" w:color="auto"/>
                    <w:right w:val="none" w:sz="0" w:space="0" w:color="auto"/>
                  </w:divBdr>
                  <w:divsChild>
                    <w:div w:id="282658314">
                      <w:marLeft w:val="0"/>
                      <w:marRight w:val="0"/>
                      <w:marTop w:val="0"/>
                      <w:marBottom w:val="0"/>
                      <w:divBdr>
                        <w:top w:val="none" w:sz="0" w:space="0" w:color="auto"/>
                        <w:left w:val="none" w:sz="0" w:space="0" w:color="auto"/>
                        <w:bottom w:val="none" w:sz="0" w:space="0" w:color="auto"/>
                        <w:right w:val="none" w:sz="0" w:space="0" w:color="auto"/>
                      </w:divBdr>
                    </w:div>
                  </w:divsChild>
                </w:div>
                <w:div w:id="1501041579">
                  <w:marLeft w:val="0"/>
                  <w:marRight w:val="0"/>
                  <w:marTop w:val="0"/>
                  <w:marBottom w:val="0"/>
                  <w:divBdr>
                    <w:top w:val="none" w:sz="0" w:space="0" w:color="auto"/>
                    <w:left w:val="none" w:sz="0" w:space="0" w:color="auto"/>
                    <w:bottom w:val="none" w:sz="0" w:space="0" w:color="auto"/>
                    <w:right w:val="none" w:sz="0" w:space="0" w:color="auto"/>
                  </w:divBdr>
                  <w:divsChild>
                    <w:div w:id="1794323418">
                      <w:marLeft w:val="0"/>
                      <w:marRight w:val="0"/>
                      <w:marTop w:val="0"/>
                      <w:marBottom w:val="0"/>
                      <w:divBdr>
                        <w:top w:val="none" w:sz="0" w:space="0" w:color="auto"/>
                        <w:left w:val="none" w:sz="0" w:space="0" w:color="auto"/>
                        <w:bottom w:val="none" w:sz="0" w:space="0" w:color="auto"/>
                        <w:right w:val="none" w:sz="0" w:space="0" w:color="auto"/>
                      </w:divBdr>
                    </w:div>
                  </w:divsChild>
                </w:div>
                <w:div w:id="151987705">
                  <w:marLeft w:val="0"/>
                  <w:marRight w:val="0"/>
                  <w:marTop w:val="0"/>
                  <w:marBottom w:val="0"/>
                  <w:divBdr>
                    <w:top w:val="none" w:sz="0" w:space="0" w:color="auto"/>
                    <w:left w:val="none" w:sz="0" w:space="0" w:color="auto"/>
                    <w:bottom w:val="none" w:sz="0" w:space="0" w:color="auto"/>
                    <w:right w:val="none" w:sz="0" w:space="0" w:color="auto"/>
                  </w:divBdr>
                  <w:divsChild>
                    <w:div w:id="41053942">
                      <w:marLeft w:val="0"/>
                      <w:marRight w:val="0"/>
                      <w:marTop w:val="0"/>
                      <w:marBottom w:val="0"/>
                      <w:divBdr>
                        <w:top w:val="none" w:sz="0" w:space="0" w:color="auto"/>
                        <w:left w:val="none" w:sz="0" w:space="0" w:color="auto"/>
                        <w:bottom w:val="none" w:sz="0" w:space="0" w:color="auto"/>
                        <w:right w:val="none" w:sz="0" w:space="0" w:color="auto"/>
                      </w:divBdr>
                    </w:div>
                  </w:divsChild>
                </w:div>
                <w:div w:id="826283011">
                  <w:marLeft w:val="0"/>
                  <w:marRight w:val="0"/>
                  <w:marTop w:val="0"/>
                  <w:marBottom w:val="0"/>
                  <w:divBdr>
                    <w:top w:val="none" w:sz="0" w:space="0" w:color="auto"/>
                    <w:left w:val="none" w:sz="0" w:space="0" w:color="auto"/>
                    <w:bottom w:val="none" w:sz="0" w:space="0" w:color="auto"/>
                    <w:right w:val="none" w:sz="0" w:space="0" w:color="auto"/>
                  </w:divBdr>
                  <w:divsChild>
                    <w:div w:id="1309703858">
                      <w:marLeft w:val="0"/>
                      <w:marRight w:val="0"/>
                      <w:marTop w:val="0"/>
                      <w:marBottom w:val="0"/>
                      <w:divBdr>
                        <w:top w:val="none" w:sz="0" w:space="0" w:color="auto"/>
                        <w:left w:val="none" w:sz="0" w:space="0" w:color="auto"/>
                        <w:bottom w:val="none" w:sz="0" w:space="0" w:color="auto"/>
                        <w:right w:val="none" w:sz="0" w:space="0" w:color="auto"/>
                      </w:divBdr>
                    </w:div>
                  </w:divsChild>
                </w:div>
                <w:div w:id="440956035">
                  <w:marLeft w:val="0"/>
                  <w:marRight w:val="0"/>
                  <w:marTop w:val="0"/>
                  <w:marBottom w:val="0"/>
                  <w:divBdr>
                    <w:top w:val="none" w:sz="0" w:space="0" w:color="auto"/>
                    <w:left w:val="none" w:sz="0" w:space="0" w:color="auto"/>
                    <w:bottom w:val="none" w:sz="0" w:space="0" w:color="auto"/>
                    <w:right w:val="none" w:sz="0" w:space="0" w:color="auto"/>
                  </w:divBdr>
                  <w:divsChild>
                    <w:div w:id="1009454435">
                      <w:marLeft w:val="0"/>
                      <w:marRight w:val="0"/>
                      <w:marTop w:val="0"/>
                      <w:marBottom w:val="0"/>
                      <w:divBdr>
                        <w:top w:val="none" w:sz="0" w:space="0" w:color="auto"/>
                        <w:left w:val="none" w:sz="0" w:space="0" w:color="auto"/>
                        <w:bottom w:val="none" w:sz="0" w:space="0" w:color="auto"/>
                        <w:right w:val="none" w:sz="0" w:space="0" w:color="auto"/>
                      </w:divBdr>
                    </w:div>
                  </w:divsChild>
                </w:div>
                <w:div w:id="688259962">
                  <w:marLeft w:val="0"/>
                  <w:marRight w:val="0"/>
                  <w:marTop w:val="0"/>
                  <w:marBottom w:val="0"/>
                  <w:divBdr>
                    <w:top w:val="none" w:sz="0" w:space="0" w:color="auto"/>
                    <w:left w:val="none" w:sz="0" w:space="0" w:color="auto"/>
                    <w:bottom w:val="none" w:sz="0" w:space="0" w:color="auto"/>
                    <w:right w:val="none" w:sz="0" w:space="0" w:color="auto"/>
                  </w:divBdr>
                  <w:divsChild>
                    <w:div w:id="1607470105">
                      <w:marLeft w:val="0"/>
                      <w:marRight w:val="0"/>
                      <w:marTop w:val="0"/>
                      <w:marBottom w:val="0"/>
                      <w:divBdr>
                        <w:top w:val="none" w:sz="0" w:space="0" w:color="auto"/>
                        <w:left w:val="none" w:sz="0" w:space="0" w:color="auto"/>
                        <w:bottom w:val="none" w:sz="0" w:space="0" w:color="auto"/>
                        <w:right w:val="none" w:sz="0" w:space="0" w:color="auto"/>
                      </w:divBdr>
                    </w:div>
                  </w:divsChild>
                </w:div>
                <w:div w:id="1163618108">
                  <w:marLeft w:val="0"/>
                  <w:marRight w:val="0"/>
                  <w:marTop w:val="0"/>
                  <w:marBottom w:val="0"/>
                  <w:divBdr>
                    <w:top w:val="none" w:sz="0" w:space="0" w:color="auto"/>
                    <w:left w:val="none" w:sz="0" w:space="0" w:color="auto"/>
                    <w:bottom w:val="none" w:sz="0" w:space="0" w:color="auto"/>
                    <w:right w:val="none" w:sz="0" w:space="0" w:color="auto"/>
                  </w:divBdr>
                  <w:divsChild>
                    <w:div w:id="1642686109">
                      <w:marLeft w:val="0"/>
                      <w:marRight w:val="0"/>
                      <w:marTop w:val="0"/>
                      <w:marBottom w:val="0"/>
                      <w:divBdr>
                        <w:top w:val="none" w:sz="0" w:space="0" w:color="auto"/>
                        <w:left w:val="none" w:sz="0" w:space="0" w:color="auto"/>
                        <w:bottom w:val="none" w:sz="0" w:space="0" w:color="auto"/>
                        <w:right w:val="none" w:sz="0" w:space="0" w:color="auto"/>
                      </w:divBdr>
                    </w:div>
                  </w:divsChild>
                </w:div>
                <w:div w:id="2030985900">
                  <w:marLeft w:val="0"/>
                  <w:marRight w:val="0"/>
                  <w:marTop w:val="0"/>
                  <w:marBottom w:val="0"/>
                  <w:divBdr>
                    <w:top w:val="none" w:sz="0" w:space="0" w:color="auto"/>
                    <w:left w:val="none" w:sz="0" w:space="0" w:color="auto"/>
                    <w:bottom w:val="none" w:sz="0" w:space="0" w:color="auto"/>
                    <w:right w:val="none" w:sz="0" w:space="0" w:color="auto"/>
                  </w:divBdr>
                  <w:divsChild>
                    <w:div w:id="455761466">
                      <w:marLeft w:val="0"/>
                      <w:marRight w:val="0"/>
                      <w:marTop w:val="0"/>
                      <w:marBottom w:val="0"/>
                      <w:divBdr>
                        <w:top w:val="none" w:sz="0" w:space="0" w:color="auto"/>
                        <w:left w:val="none" w:sz="0" w:space="0" w:color="auto"/>
                        <w:bottom w:val="none" w:sz="0" w:space="0" w:color="auto"/>
                        <w:right w:val="none" w:sz="0" w:space="0" w:color="auto"/>
                      </w:divBdr>
                    </w:div>
                  </w:divsChild>
                </w:div>
                <w:div w:id="1672175214">
                  <w:marLeft w:val="0"/>
                  <w:marRight w:val="0"/>
                  <w:marTop w:val="0"/>
                  <w:marBottom w:val="0"/>
                  <w:divBdr>
                    <w:top w:val="none" w:sz="0" w:space="0" w:color="auto"/>
                    <w:left w:val="none" w:sz="0" w:space="0" w:color="auto"/>
                    <w:bottom w:val="none" w:sz="0" w:space="0" w:color="auto"/>
                    <w:right w:val="none" w:sz="0" w:space="0" w:color="auto"/>
                  </w:divBdr>
                  <w:divsChild>
                    <w:div w:id="2077431141">
                      <w:marLeft w:val="0"/>
                      <w:marRight w:val="0"/>
                      <w:marTop w:val="0"/>
                      <w:marBottom w:val="0"/>
                      <w:divBdr>
                        <w:top w:val="none" w:sz="0" w:space="0" w:color="auto"/>
                        <w:left w:val="none" w:sz="0" w:space="0" w:color="auto"/>
                        <w:bottom w:val="none" w:sz="0" w:space="0" w:color="auto"/>
                        <w:right w:val="none" w:sz="0" w:space="0" w:color="auto"/>
                      </w:divBdr>
                    </w:div>
                  </w:divsChild>
                </w:div>
                <w:div w:id="693190675">
                  <w:marLeft w:val="0"/>
                  <w:marRight w:val="0"/>
                  <w:marTop w:val="0"/>
                  <w:marBottom w:val="0"/>
                  <w:divBdr>
                    <w:top w:val="none" w:sz="0" w:space="0" w:color="auto"/>
                    <w:left w:val="none" w:sz="0" w:space="0" w:color="auto"/>
                    <w:bottom w:val="none" w:sz="0" w:space="0" w:color="auto"/>
                    <w:right w:val="none" w:sz="0" w:space="0" w:color="auto"/>
                  </w:divBdr>
                  <w:divsChild>
                    <w:div w:id="1114641921">
                      <w:marLeft w:val="0"/>
                      <w:marRight w:val="0"/>
                      <w:marTop w:val="0"/>
                      <w:marBottom w:val="0"/>
                      <w:divBdr>
                        <w:top w:val="none" w:sz="0" w:space="0" w:color="auto"/>
                        <w:left w:val="none" w:sz="0" w:space="0" w:color="auto"/>
                        <w:bottom w:val="none" w:sz="0" w:space="0" w:color="auto"/>
                        <w:right w:val="none" w:sz="0" w:space="0" w:color="auto"/>
                      </w:divBdr>
                    </w:div>
                  </w:divsChild>
                </w:div>
                <w:div w:id="1564291757">
                  <w:marLeft w:val="0"/>
                  <w:marRight w:val="0"/>
                  <w:marTop w:val="0"/>
                  <w:marBottom w:val="0"/>
                  <w:divBdr>
                    <w:top w:val="none" w:sz="0" w:space="0" w:color="auto"/>
                    <w:left w:val="none" w:sz="0" w:space="0" w:color="auto"/>
                    <w:bottom w:val="none" w:sz="0" w:space="0" w:color="auto"/>
                    <w:right w:val="none" w:sz="0" w:space="0" w:color="auto"/>
                  </w:divBdr>
                  <w:divsChild>
                    <w:div w:id="731124256">
                      <w:marLeft w:val="0"/>
                      <w:marRight w:val="0"/>
                      <w:marTop w:val="0"/>
                      <w:marBottom w:val="0"/>
                      <w:divBdr>
                        <w:top w:val="none" w:sz="0" w:space="0" w:color="auto"/>
                        <w:left w:val="none" w:sz="0" w:space="0" w:color="auto"/>
                        <w:bottom w:val="none" w:sz="0" w:space="0" w:color="auto"/>
                        <w:right w:val="none" w:sz="0" w:space="0" w:color="auto"/>
                      </w:divBdr>
                    </w:div>
                  </w:divsChild>
                </w:div>
                <w:div w:id="1991056619">
                  <w:marLeft w:val="0"/>
                  <w:marRight w:val="0"/>
                  <w:marTop w:val="0"/>
                  <w:marBottom w:val="0"/>
                  <w:divBdr>
                    <w:top w:val="none" w:sz="0" w:space="0" w:color="auto"/>
                    <w:left w:val="none" w:sz="0" w:space="0" w:color="auto"/>
                    <w:bottom w:val="none" w:sz="0" w:space="0" w:color="auto"/>
                    <w:right w:val="none" w:sz="0" w:space="0" w:color="auto"/>
                  </w:divBdr>
                  <w:divsChild>
                    <w:div w:id="1001271436">
                      <w:marLeft w:val="0"/>
                      <w:marRight w:val="0"/>
                      <w:marTop w:val="0"/>
                      <w:marBottom w:val="0"/>
                      <w:divBdr>
                        <w:top w:val="none" w:sz="0" w:space="0" w:color="auto"/>
                        <w:left w:val="none" w:sz="0" w:space="0" w:color="auto"/>
                        <w:bottom w:val="none" w:sz="0" w:space="0" w:color="auto"/>
                        <w:right w:val="none" w:sz="0" w:space="0" w:color="auto"/>
                      </w:divBdr>
                    </w:div>
                  </w:divsChild>
                </w:div>
                <w:div w:id="345250933">
                  <w:marLeft w:val="0"/>
                  <w:marRight w:val="0"/>
                  <w:marTop w:val="0"/>
                  <w:marBottom w:val="0"/>
                  <w:divBdr>
                    <w:top w:val="none" w:sz="0" w:space="0" w:color="auto"/>
                    <w:left w:val="none" w:sz="0" w:space="0" w:color="auto"/>
                    <w:bottom w:val="none" w:sz="0" w:space="0" w:color="auto"/>
                    <w:right w:val="none" w:sz="0" w:space="0" w:color="auto"/>
                  </w:divBdr>
                  <w:divsChild>
                    <w:div w:id="2133353803">
                      <w:marLeft w:val="0"/>
                      <w:marRight w:val="0"/>
                      <w:marTop w:val="0"/>
                      <w:marBottom w:val="0"/>
                      <w:divBdr>
                        <w:top w:val="none" w:sz="0" w:space="0" w:color="auto"/>
                        <w:left w:val="none" w:sz="0" w:space="0" w:color="auto"/>
                        <w:bottom w:val="none" w:sz="0" w:space="0" w:color="auto"/>
                        <w:right w:val="none" w:sz="0" w:space="0" w:color="auto"/>
                      </w:divBdr>
                    </w:div>
                  </w:divsChild>
                </w:div>
                <w:div w:id="1260287059">
                  <w:marLeft w:val="0"/>
                  <w:marRight w:val="0"/>
                  <w:marTop w:val="0"/>
                  <w:marBottom w:val="0"/>
                  <w:divBdr>
                    <w:top w:val="none" w:sz="0" w:space="0" w:color="auto"/>
                    <w:left w:val="none" w:sz="0" w:space="0" w:color="auto"/>
                    <w:bottom w:val="none" w:sz="0" w:space="0" w:color="auto"/>
                    <w:right w:val="none" w:sz="0" w:space="0" w:color="auto"/>
                  </w:divBdr>
                  <w:divsChild>
                    <w:div w:id="1163936051">
                      <w:marLeft w:val="0"/>
                      <w:marRight w:val="0"/>
                      <w:marTop w:val="0"/>
                      <w:marBottom w:val="0"/>
                      <w:divBdr>
                        <w:top w:val="none" w:sz="0" w:space="0" w:color="auto"/>
                        <w:left w:val="none" w:sz="0" w:space="0" w:color="auto"/>
                        <w:bottom w:val="none" w:sz="0" w:space="0" w:color="auto"/>
                        <w:right w:val="none" w:sz="0" w:space="0" w:color="auto"/>
                      </w:divBdr>
                    </w:div>
                  </w:divsChild>
                </w:div>
                <w:div w:id="1479152353">
                  <w:marLeft w:val="0"/>
                  <w:marRight w:val="0"/>
                  <w:marTop w:val="0"/>
                  <w:marBottom w:val="0"/>
                  <w:divBdr>
                    <w:top w:val="none" w:sz="0" w:space="0" w:color="auto"/>
                    <w:left w:val="none" w:sz="0" w:space="0" w:color="auto"/>
                    <w:bottom w:val="none" w:sz="0" w:space="0" w:color="auto"/>
                    <w:right w:val="none" w:sz="0" w:space="0" w:color="auto"/>
                  </w:divBdr>
                  <w:divsChild>
                    <w:div w:id="1165323420">
                      <w:marLeft w:val="0"/>
                      <w:marRight w:val="0"/>
                      <w:marTop w:val="0"/>
                      <w:marBottom w:val="0"/>
                      <w:divBdr>
                        <w:top w:val="none" w:sz="0" w:space="0" w:color="auto"/>
                        <w:left w:val="none" w:sz="0" w:space="0" w:color="auto"/>
                        <w:bottom w:val="none" w:sz="0" w:space="0" w:color="auto"/>
                        <w:right w:val="none" w:sz="0" w:space="0" w:color="auto"/>
                      </w:divBdr>
                    </w:div>
                  </w:divsChild>
                </w:div>
                <w:div w:id="1919561493">
                  <w:marLeft w:val="0"/>
                  <w:marRight w:val="0"/>
                  <w:marTop w:val="0"/>
                  <w:marBottom w:val="0"/>
                  <w:divBdr>
                    <w:top w:val="none" w:sz="0" w:space="0" w:color="auto"/>
                    <w:left w:val="none" w:sz="0" w:space="0" w:color="auto"/>
                    <w:bottom w:val="none" w:sz="0" w:space="0" w:color="auto"/>
                    <w:right w:val="none" w:sz="0" w:space="0" w:color="auto"/>
                  </w:divBdr>
                  <w:divsChild>
                    <w:div w:id="1383948041">
                      <w:marLeft w:val="0"/>
                      <w:marRight w:val="0"/>
                      <w:marTop w:val="0"/>
                      <w:marBottom w:val="0"/>
                      <w:divBdr>
                        <w:top w:val="none" w:sz="0" w:space="0" w:color="auto"/>
                        <w:left w:val="none" w:sz="0" w:space="0" w:color="auto"/>
                        <w:bottom w:val="none" w:sz="0" w:space="0" w:color="auto"/>
                        <w:right w:val="none" w:sz="0" w:space="0" w:color="auto"/>
                      </w:divBdr>
                    </w:div>
                  </w:divsChild>
                </w:div>
                <w:div w:id="1610120834">
                  <w:marLeft w:val="0"/>
                  <w:marRight w:val="0"/>
                  <w:marTop w:val="0"/>
                  <w:marBottom w:val="0"/>
                  <w:divBdr>
                    <w:top w:val="none" w:sz="0" w:space="0" w:color="auto"/>
                    <w:left w:val="none" w:sz="0" w:space="0" w:color="auto"/>
                    <w:bottom w:val="none" w:sz="0" w:space="0" w:color="auto"/>
                    <w:right w:val="none" w:sz="0" w:space="0" w:color="auto"/>
                  </w:divBdr>
                  <w:divsChild>
                    <w:div w:id="1159419479">
                      <w:marLeft w:val="0"/>
                      <w:marRight w:val="0"/>
                      <w:marTop w:val="0"/>
                      <w:marBottom w:val="0"/>
                      <w:divBdr>
                        <w:top w:val="none" w:sz="0" w:space="0" w:color="auto"/>
                        <w:left w:val="none" w:sz="0" w:space="0" w:color="auto"/>
                        <w:bottom w:val="none" w:sz="0" w:space="0" w:color="auto"/>
                        <w:right w:val="none" w:sz="0" w:space="0" w:color="auto"/>
                      </w:divBdr>
                    </w:div>
                  </w:divsChild>
                </w:div>
                <w:div w:id="1634948690">
                  <w:marLeft w:val="0"/>
                  <w:marRight w:val="0"/>
                  <w:marTop w:val="0"/>
                  <w:marBottom w:val="0"/>
                  <w:divBdr>
                    <w:top w:val="none" w:sz="0" w:space="0" w:color="auto"/>
                    <w:left w:val="none" w:sz="0" w:space="0" w:color="auto"/>
                    <w:bottom w:val="none" w:sz="0" w:space="0" w:color="auto"/>
                    <w:right w:val="none" w:sz="0" w:space="0" w:color="auto"/>
                  </w:divBdr>
                  <w:divsChild>
                    <w:div w:id="1806660015">
                      <w:marLeft w:val="0"/>
                      <w:marRight w:val="0"/>
                      <w:marTop w:val="0"/>
                      <w:marBottom w:val="0"/>
                      <w:divBdr>
                        <w:top w:val="none" w:sz="0" w:space="0" w:color="auto"/>
                        <w:left w:val="none" w:sz="0" w:space="0" w:color="auto"/>
                        <w:bottom w:val="none" w:sz="0" w:space="0" w:color="auto"/>
                        <w:right w:val="none" w:sz="0" w:space="0" w:color="auto"/>
                      </w:divBdr>
                    </w:div>
                  </w:divsChild>
                </w:div>
                <w:div w:id="830951800">
                  <w:marLeft w:val="0"/>
                  <w:marRight w:val="0"/>
                  <w:marTop w:val="0"/>
                  <w:marBottom w:val="0"/>
                  <w:divBdr>
                    <w:top w:val="none" w:sz="0" w:space="0" w:color="auto"/>
                    <w:left w:val="none" w:sz="0" w:space="0" w:color="auto"/>
                    <w:bottom w:val="none" w:sz="0" w:space="0" w:color="auto"/>
                    <w:right w:val="none" w:sz="0" w:space="0" w:color="auto"/>
                  </w:divBdr>
                  <w:divsChild>
                    <w:div w:id="450250815">
                      <w:marLeft w:val="0"/>
                      <w:marRight w:val="0"/>
                      <w:marTop w:val="0"/>
                      <w:marBottom w:val="0"/>
                      <w:divBdr>
                        <w:top w:val="none" w:sz="0" w:space="0" w:color="auto"/>
                        <w:left w:val="none" w:sz="0" w:space="0" w:color="auto"/>
                        <w:bottom w:val="none" w:sz="0" w:space="0" w:color="auto"/>
                        <w:right w:val="none" w:sz="0" w:space="0" w:color="auto"/>
                      </w:divBdr>
                    </w:div>
                  </w:divsChild>
                </w:div>
                <w:div w:id="284166019">
                  <w:marLeft w:val="0"/>
                  <w:marRight w:val="0"/>
                  <w:marTop w:val="0"/>
                  <w:marBottom w:val="0"/>
                  <w:divBdr>
                    <w:top w:val="none" w:sz="0" w:space="0" w:color="auto"/>
                    <w:left w:val="none" w:sz="0" w:space="0" w:color="auto"/>
                    <w:bottom w:val="none" w:sz="0" w:space="0" w:color="auto"/>
                    <w:right w:val="none" w:sz="0" w:space="0" w:color="auto"/>
                  </w:divBdr>
                  <w:divsChild>
                    <w:div w:id="2105953626">
                      <w:marLeft w:val="0"/>
                      <w:marRight w:val="0"/>
                      <w:marTop w:val="0"/>
                      <w:marBottom w:val="0"/>
                      <w:divBdr>
                        <w:top w:val="none" w:sz="0" w:space="0" w:color="auto"/>
                        <w:left w:val="none" w:sz="0" w:space="0" w:color="auto"/>
                        <w:bottom w:val="none" w:sz="0" w:space="0" w:color="auto"/>
                        <w:right w:val="none" w:sz="0" w:space="0" w:color="auto"/>
                      </w:divBdr>
                    </w:div>
                  </w:divsChild>
                </w:div>
                <w:div w:id="623391030">
                  <w:marLeft w:val="0"/>
                  <w:marRight w:val="0"/>
                  <w:marTop w:val="0"/>
                  <w:marBottom w:val="0"/>
                  <w:divBdr>
                    <w:top w:val="none" w:sz="0" w:space="0" w:color="auto"/>
                    <w:left w:val="none" w:sz="0" w:space="0" w:color="auto"/>
                    <w:bottom w:val="none" w:sz="0" w:space="0" w:color="auto"/>
                    <w:right w:val="none" w:sz="0" w:space="0" w:color="auto"/>
                  </w:divBdr>
                  <w:divsChild>
                    <w:div w:id="630524246">
                      <w:marLeft w:val="0"/>
                      <w:marRight w:val="0"/>
                      <w:marTop w:val="0"/>
                      <w:marBottom w:val="0"/>
                      <w:divBdr>
                        <w:top w:val="none" w:sz="0" w:space="0" w:color="auto"/>
                        <w:left w:val="none" w:sz="0" w:space="0" w:color="auto"/>
                        <w:bottom w:val="none" w:sz="0" w:space="0" w:color="auto"/>
                        <w:right w:val="none" w:sz="0" w:space="0" w:color="auto"/>
                      </w:divBdr>
                    </w:div>
                  </w:divsChild>
                </w:div>
                <w:div w:id="1864898970">
                  <w:marLeft w:val="0"/>
                  <w:marRight w:val="0"/>
                  <w:marTop w:val="0"/>
                  <w:marBottom w:val="0"/>
                  <w:divBdr>
                    <w:top w:val="none" w:sz="0" w:space="0" w:color="auto"/>
                    <w:left w:val="none" w:sz="0" w:space="0" w:color="auto"/>
                    <w:bottom w:val="none" w:sz="0" w:space="0" w:color="auto"/>
                    <w:right w:val="none" w:sz="0" w:space="0" w:color="auto"/>
                  </w:divBdr>
                  <w:divsChild>
                    <w:div w:id="109477086">
                      <w:marLeft w:val="0"/>
                      <w:marRight w:val="0"/>
                      <w:marTop w:val="0"/>
                      <w:marBottom w:val="0"/>
                      <w:divBdr>
                        <w:top w:val="none" w:sz="0" w:space="0" w:color="auto"/>
                        <w:left w:val="none" w:sz="0" w:space="0" w:color="auto"/>
                        <w:bottom w:val="none" w:sz="0" w:space="0" w:color="auto"/>
                        <w:right w:val="none" w:sz="0" w:space="0" w:color="auto"/>
                      </w:divBdr>
                    </w:div>
                  </w:divsChild>
                </w:div>
                <w:div w:id="1706252013">
                  <w:marLeft w:val="0"/>
                  <w:marRight w:val="0"/>
                  <w:marTop w:val="0"/>
                  <w:marBottom w:val="0"/>
                  <w:divBdr>
                    <w:top w:val="none" w:sz="0" w:space="0" w:color="auto"/>
                    <w:left w:val="none" w:sz="0" w:space="0" w:color="auto"/>
                    <w:bottom w:val="none" w:sz="0" w:space="0" w:color="auto"/>
                    <w:right w:val="none" w:sz="0" w:space="0" w:color="auto"/>
                  </w:divBdr>
                  <w:divsChild>
                    <w:div w:id="1032536348">
                      <w:marLeft w:val="0"/>
                      <w:marRight w:val="0"/>
                      <w:marTop w:val="0"/>
                      <w:marBottom w:val="0"/>
                      <w:divBdr>
                        <w:top w:val="none" w:sz="0" w:space="0" w:color="auto"/>
                        <w:left w:val="none" w:sz="0" w:space="0" w:color="auto"/>
                        <w:bottom w:val="none" w:sz="0" w:space="0" w:color="auto"/>
                        <w:right w:val="none" w:sz="0" w:space="0" w:color="auto"/>
                      </w:divBdr>
                    </w:div>
                  </w:divsChild>
                </w:div>
                <w:div w:id="1298611938">
                  <w:marLeft w:val="0"/>
                  <w:marRight w:val="0"/>
                  <w:marTop w:val="0"/>
                  <w:marBottom w:val="0"/>
                  <w:divBdr>
                    <w:top w:val="none" w:sz="0" w:space="0" w:color="auto"/>
                    <w:left w:val="none" w:sz="0" w:space="0" w:color="auto"/>
                    <w:bottom w:val="none" w:sz="0" w:space="0" w:color="auto"/>
                    <w:right w:val="none" w:sz="0" w:space="0" w:color="auto"/>
                  </w:divBdr>
                  <w:divsChild>
                    <w:div w:id="1757558072">
                      <w:marLeft w:val="0"/>
                      <w:marRight w:val="0"/>
                      <w:marTop w:val="0"/>
                      <w:marBottom w:val="0"/>
                      <w:divBdr>
                        <w:top w:val="none" w:sz="0" w:space="0" w:color="auto"/>
                        <w:left w:val="none" w:sz="0" w:space="0" w:color="auto"/>
                        <w:bottom w:val="none" w:sz="0" w:space="0" w:color="auto"/>
                        <w:right w:val="none" w:sz="0" w:space="0" w:color="auto"/>
                      </w:divBdr>
                    </w:div>
                  </w:divsChild>
                </w:div>
                <w:div w:id="1569615075">
                  <w:marLeft w:val="0"/>
                  <w:marRight w:val="0"/>
                  <w:marTop w:val="0"/>
                  <w:marBottom w:val="0"/>
                  <w:divBdr>
                    <w:top w:val="none" w:sz="0" w:space="0" w:color="auto"/>
                    <w:left w:val="none" w:sz="0" w:space="0" w:color="auto"/>
                    <w:bottom w:val="none" w:sz="0" w:space="0" w:color="auto"/>
                    <w:right w:val="none" w:sz="0" w:space="0" w:color="auto"/>
                  </w:divBdr>
                  <w:divsChild>
                    <w:div w:id="227376383">
                      <w:marLeft w:val="0"/>
                      <w:marRight w:val="0"/>
                      <w:marTop w:val="0"/>
                      <w:marBottom w:val="0"/>
                      <w:divBdr>
                        <w:top w:val="none" w:sz="0" w:space="0" w:color="auto"/>
                        <w:left w:val="none" w:sz="0" w:space="0" w:color="auto"/>
                        <w:bottom w:val="none" w:sz="0" w:space="0" w:color="auto"/>
                        <w:right w:val="none" w:sz="0" w:space="0" w:color="auto"/>
                      </w:divBdr>
                    </w:div>
                  </w:divsChild>
                </w:div>
                <w:div w:id="566378838">
                  <w:marLeft w:val="0"/>
                  <w:marRight w:val="0"/>
                  <w:marTop w:val="0"/>
                  <w:marBottom w:val="0"/>
                  <w:divBdr>
                    <w:top w:val="none" w:sz="0" w:space="0" w:color="auto"/>
                    <w:left w:val="none" w:sz="0" w:space="0" w:color="auto"/>
                    <w:bottom w:val="none" w:sz="0" w:space="0" w:color="auto"/>
                    <w:right w:val="none" w:sz="0" w:space="0" w:color="auto"/>
                  </w:divBdr>
                  <w:divsChild>
                    <w:div w:id="1446147818">
                      <w:marLeft w:val="0"/>
                      <w:marRight w:val="0"/>
                      <w:marTop w:val="0"/>
                      <w:marBottom w:val="0"/>
                      <w:divBdr>
                        <w:top w:val="none" w:sz="0" w:space="0" w:color="auto"/>
                        <w:left w:val="none" w:sz="0" w:space="0" w:color="auto"/>
                        <w:bottom w:val="none" w:sz="0" w:space="0" w:color="auto"/>
                        <w:right w:val="none" w:sz="0" w:space="0" w:color="auto"/>
                      </w:divBdr>
                    </w:div>
                  </w:divsChild>
                </w:div>
                <w:div w:id="1279945668">
                  <w:marLeft w:val="0"/>
                  <w:marRight w:val="0"/>
                  <w:marTop w:val="0"/>
                  <w:marBottom w:val="0"/>
                  <w:divBdr>
                    <w:top w:val="none" w:sz="0" w:space="0" w:color="auto"/>
                    <w:left w:val="none" w:sz="0" w:space="0" w:color="auto"/>
                    <w:bottom w:val="none" w:sz="0" w:space="0" w:color="auto"/>
                    <w:right w:val="none" w:sz="0" w:space="0" w:color="auto"/>
                  </w:divBdr>
                  <w:divsChild>
                    <w:div w:id="521431800">
                      <w:marLeft w:val="0"/>
                      <w:marRight w:val="0"/>
                      <w:marTop w:val="0"/>
                      <w:marBottom w:val="0"/>
                      <w:divBdr>
                        <w:top w:val="none" w:sz="0" w:space="0" w:color="auto"/>
                        <w:left w:val="none" w:sz="0" w:space="0" w:color="auto"/>
                        <w:bottom w:val="none" w:sz="0" w:space="0" w:color="auto"/>
                        <w:right w:val="none" w:sz="0" w:space="0" w:color="auto"/>
                      </w:divBdr>
                    </w:div>
                  </w:divsChild>
                </w:div>
                <w:div w:id="1863785233">
                  <w:marLeft w:val="0"/>
                  <w:marRight w:val="0"/>
                  <w:marTop w:val="0"/>
                  <w:marBottom w:val="0"/>
                  <w:divBdr>
                    <w:top w:val="none" w:sz="0" w:space="0" w:color="auto"/>
                    <w:left w:val="none" w:sz="0" w:space="0" w:color="auto"/>
                    <w:bottom w:val="none" w:sz="0" w:space="0" w:color="auto"/>
                    <w:right w:val="none" w:sz="0" w:space="0" w:color="auto"/>
                  </w:divBdr>
                  <w:divsChild>
                    <w:div w:id="1825471283">
                      <w:marLeft w:val="0"/>
                      <w:marRight w:val="0"/>
                      <w:marTop w:val="0"/>
                      <w:marBottom w:val="0"/>
                      <w:divBdr>
                        <w:top w:val="none" w:sz="0" w:space="0" w:color="auto"/>
                        <w:left w:val="none" w:sz="0" w:space="0" w:color="auto"/>
                        <w:bottom w:val="none" w:sz="0" w:space="0" w:color="auto"/>
                        <w:right w:val="none" w:sz="0" w:space="0" w:color="auto"/>
                      </w:divBdr>
                    </w:div>
                  </w:divsChild>
                </w:div>
                <w:div w:id="315766519">
                  <w:marLeft w:val="0"/>
                  <w:marRight w:val="0"/>
                  <w:marTop w:val="0"/>
                  <w:marBottom w:val="0"/>
                  <w:divBdr>
                    <w:top w:val="none" w:sz="0" w:space="0" w:color="auto"/>
                    <w:left w:val="none" w:sz="0" w:space="0" w:color="auto"/>
                    <w:bottom w:val="none" w:sz="0" w:space="0" w:color="auto"/>
                    <w:right w:val="none" w:sz="0" w:space="0" w:color="auto"/>
                  </w:divBdr>
                  <w:divsChild>
                    <w:div w:id="1577131601">
                      <w:marLeft w:val="0"/>
                      <w:marRight w:val="0"/>
                      <w:marTop w:val="0"/>
                      <w:marBottom w:val="0"/>
                      <w:divBdr>
                        <w:top w:val="none" w:sz="0" w:space="0" w:color="auto"/>
                        <w:left w:val="none" w:sz="0" w:space="0" w:color="auto"/>
                        <w:bottom w:val="none" w:sz="0" w:space="0" w:color="auto"/>
                        <w:right w:val="none" w:sz="0" w:space="0" w:color="auto"/>
                      </w:divBdr>
                    </w:div>
                  </w:divsChild>
                </w:div>
                <w:div w:id="1959100092">
                  <w:marLeft w:val="0"/>
                  <w:marRight w:val="0"/>
                  <w:marTop w:val="0"/>
                  <w:marBottom w:val="0"/>
                  <w:divBdr>
                    <w:top w:val="none" w:sz="0" w:space="0" w:color="auto"/>
                    <w:left w:val="none" w:sz="0" w:space="0" w:color="auto"/>
                    <w:bottom w:val="none" w:sz="0" w:space="0" w:color="auto"/>
                    <w:right w:val="none" w:sz="0" w:space="0" w:color="auto"/>
                  </w:divBdr>
                  <w:divsChild>
                    <w:div w:id="1154100066">
                      <w:marLeft w:val="0"/>
                      <w:marRight w:val="0"/>
                      <w:marTop w:val="0"/>
                      <w:marBottom w:val="0"/>
                      <w:divBdr>
                        <w:top w:val="none" w:sz="0" w:space="0" w:color="auto"/>
                        <w:left w:val="none" w:sz="0" w:space="0" w:color="auto"/>
                        <w:bottom w:val="none" w:sz="0" w:space="0" w:color="auto"/>
                        <w:right w:val="none" w:sz="0" w:space="0" w:color="auto"/>
                      </w:divBdr>
                    </w:div>
                  </w:divsChild>
                </w:div>
                <w:div w:id="571037930">
                  <w:marLeft w:val="0"/>
                  <w:marRight w:val="0"/>
                  <w:marTop w:val="0"/>
                  <w:marBottom w:val="0"/>
                  <w:divBdr>
                    <w:top w:val="none" w:sz="0" w:space="0" w:color="auto"/>
                    <w:left w:val="none" w:sz="0" w:space="0" w:color="auto"/>
                    <w:bottom w:val="none" w:sz="0" w:space="0" w:color="auto"/>
                    <w:right w:val="none" w:sz="0" w:space="0" w:color="auto"/>
                  </w:divBdr>
                  <w:divsChild>
                    <w:div w:id="587809894">
                      <w:marLeft w:val="0"/>
                      <w:marRight w:val="0"/>
                      <w:marTop w:val="0"/>
                      <w:marBottom w:val="0"/>
                      <w:divBdr>
                        <w:top w:val="none" w:sz="0" w:space="0" w:color="auto"/>
                        <w:left w:val="none" w:sz="0" w:space="0" w:color="auto"/>
                        <w:bottom w:val="none" w:sz="0" w:space="0" w:color="auto"/>
                        <w:right w:val="none" w:sz="0" w:space="0" w:color="auto"/>
                      </w:divBdr>
                    </w:div>
                  </w:divsChild>
                </w:div>
                <w:div w:id="1177229630">
                  <w:marLeft w:val="0"/>
                  <w:marRight w:val="0"/>
                  <w:marTop w:val="0"/>
                  <w:marBottom w:val="0"/>
                  <w:divBdr>
                    <w:top w:val="none" w:sz="0" w:space="0" w:color="auto"/>
                    <w:left w:val="none" w:sz="0" w:space="0" w:color="auto"/>
                    <w:bottom w:val="none" w:sz="0" w:space="0" w:color="auto"/>
                    <w:right w:val="none" w:sz="0" w:space="0" w:color="auto"/>
                  </w:divBdr>
                  <w:divsChild>
                    <w:div w:id="785854129">
                      <w:marLeft w:val="0"/>
                      <w:marRight w:val="0"/>
                      <w:marTop w:val="0"/>
                      <w:marBottom w:val="0"/>
                      <w:divBdr>
                        <w:top w:val="none" w:sz="0" w:space="0" w:color="auto"/>
                        <w:left w:val="none" w:sz="0" w:space="0" w:color="auto"/>
                        <w:bottom w:val="none" w:sz="0" w:space="0" w:color="auto"/>
                        <w:right w:val="none" w:sz="0" w:space="0" w:color="auto"/>
                      </w:divBdr>
                    </w:div>
                  </w:divsChild>
                </w:div>
                <w:div w:id="1665819542">
                  <w:marLeft w:val="0"/>
                  <w:marRight w:val="0"/>
                  <w:marTop w:val="0"/>
                  <w:marBottom w:val="0"/>
                  <w:divBdr>
                    <w:top w:val="none" w:sz="0" w:space="0" w:color="auto"/>
                    <w:left w:val="none" w:sz="0" w:space="0" w:color="auto"/>
                    <w:bottom w:val="none" w:sz="0" w:space="0" w:color="auto"/>
                    <w:right w:val="none" w:sz="0" w:space="0" w:color="auto"/>
                  </w:divBdr>
                  <w:divsChild>
                    <w:div w:id="2066635942">
                      <w:marLeft w:val="0"/>
                      <w:marRight w:val="0"/>
                      <w:marTop w:val="0"/>
                      <w:marBottom w:val="0"/>
                      <w:divBdr>
                        <w:top w:val="none" w:sz="0" w:space="0" w:color="auto"/>
                        <w:left w:val="none" w:sz="0" w:space="0" w:color="auto"/>
                        <w:bottom w:val="none" w:sz="0" w:space="0" w:color="auto"/>
                        <w:right w:val="none" w:sz="0" w:space="0" w:color="auto"/>
                      </w:divBdr>
                    </w:div>
                  </w:divsChild>
                </w:div>
                <w:div w:id="564491143">
                  <w:marLeft w:val="0"/>
                  <w:marRight w:val="0"/>
                  <w:marTop w:val="0"/>
                  <w:marBottom w:val="0"/>
                  <w:divBdr>
                    <w:top w:val="none" w:sz="0" w:space="0" w:color="auto"/>
                    <w:left w:val="none" w:sz="0" w:space="0" w:color="auto"/>
                    <w:bottom w:val="none" w:sz="0" w:space="0" w:color="auto"/>
                    <w:right w:val="none" w:sz="0" w:space="0" w:color="auto"/>
                  </w:divBdr>
                  <w:divsChild>
                    <w:div w:id="361784324">
                      <w:marLeft w:val="0"/>
                      <w:marRight w:val="0"/>
                      <w:marTop w:val="0"/>
                      <w:marBottom w:val="0"/>
                      <w:divBdr>
                        <w:top w:val="none" w:sz="0" w:space="0" w:color="auto"/>
                        <w:left w:val="none" w:sz="0" w:space="0" w:color="auto"/>
                        <w:bottom w:val="none" w:sz="0" w:space="0" w:color="auto"/>
                        <w:right w:val="none" w:sz="0" w:space="0" w:color="auto"/>
                      </w:divBdr>
                    </w:div>
                  </w:divsChild>
                </w:div>
                <w:div w:id="2107576682">
                  <w:marLeft w:val="0"/>
                  <w:marRight w:val="0"/>
                  <w:marTop w:val="0"/>
                  <w:marBottom w:val="0"/>
                  <w:divBdr>
                    <w:top w:val="none" w:sz="0" w:space="0" w:color="auto"/>
                    <w:left w:val="none" w:sz="0" w:space="0" w:color="auto"/>
                    <w:bottom w:val="none" w:sz="0" w:space="0" w:color="auto"/>
                    <w:right w:val="none" w:sz="0" w:space="0" w:color="auto"/>
                  </w:divBdr>
                  <w:divsChild>
                    <w:div w:id="873075516">
                      <w:marLeft w:val="0"/>
                      <w:marRight w:val="0"/>
                      <w:marTop w:val="0"/>
                      <w:marBottom w:val="0"/>
                      <w:divBdr>
                        <w:top w:val="none" w:sz="0" w:space="0" w:color="auto"/>
                        <w:left w:val="none" w:sz="0" w:space="0" w:color="auto"/>
                        <w:bottom w:val="none" w:sz="0" w:space="0" w:color="auto"/>
                        <w:right w:val="none" w:sz="0" w:space="0" w:color="auto"/>
                      </w:divBdr>
                    </w:div>
                  </w:divsChild>
                </w:div>
                <w:div w:id="1307471358">
                  <w:marLeft w:val="0"/>
                  <w:marRight w:val="0"/>
                  <w:marTop w:val="0"/>
                  <w:marBottom w:val="0"/>
                  <w:divBdr>
                    <w:top w:val="none" w:sz="0" w:space="0" w:color="auto"/>
                    <w:left w:val="none" w:sz="0" w:space="0" w:color="auto"/>
                    <w:bottom w:val="none" w:sz="0" w:space="0" w:color="auto"/>
                    <w:right w:val="none" w:sz="0" w:space="0" w:color="auto"/>
                  </w:divBdr>
                  <w:divsChild>
                    <w:div w:id="529759159">
                      <w:marLeft w:val="0"/>
                      <w:marRight w:val="0"/>
                      <w:marTop w:val="0"/>
                      <w:marBottom w:val="0"/>
                      <w:divBdr>
                        <w:top w:val="none" w:sz="0" w:space="0" w:color="auto"/>
                        <w:left w:val="none" w:sz="0" w:space="0" w:color="auto"/>
                        <w:bottom w:val="none" w:sz="0" w:space="0" w:color="auto"/>
                        <w:right w:val="none" w:sz="0" w:space="0" w:color="auto"/>
                      </w:divBdr>
                    </w:div>
                  </w:divsChild>
                </w:div>
                <w:div w:id="483594765">
                  <w:marLeft w:val="0"/>
                  <w:marRight w:val="0"/>
                  <w:marTop w:val="0"/>
                  <w:marBottom w:val="0"/>
                  <w:divBdr>
                    <w:top w:val="none" w:sz="0" w:space="0" w:color="auto"/>
                    <w:left w:val="none" w:sz="0" w:space="0" w:color="auto"/>
                    <w:bottom w:val="none" w:sz="0" w:space="0" w:color="auto"/>
                    <w:right w:val="none" w:sz="0" w:space="0" w:color="auto"/>
                  </w:divBdr>
                  <w:divsChild>
                    <w:div w:id="1155950526">
                      <w:marLeft w:val="0"/>
                      <w:marRight w:val="0"/>
                      <w:marTop w:val="0"/>
                      <w:marBottom w:val="0"/>
                      <w:divBdr>
                        <w:top w:val="none" w:sz="0" w:space="0" w:color="auto"/>
                        <w:left w:val="none" w:sz="0" w:space="0" w:color="auto"/>
                        <w:bottom w:val="none" w:sz="0" w:space="0" w:color="auto"/>
                        <w:right w:val="none" w:sz="0" w:space="0" w:color="auto"/>
                      </w:divBdr>
                    </w:div>
                  </w:divsChild>
                </w:div>
                <w:div w:id="1329360055">
                  <w:marLeft w:val="0"/>
                  <w:marRight w:val="0"/>
                  <w:marTop w:val="0"/>
                  <w:marBottom w:val="0"/>
                  <w:divBdr>
                    <w:top w:val="none" w:sz="0" w:space="0" w:color="auto"/>
                    <w:left w:val="none" w:sz="0" w:space="0" w:color="auto"/>
                    <w:bottom w:val="none" w:sz="0" w:space="0" w:color="auto"/>
                    <w:right w:val="none" w:sz="0" w:space="0" w:color="auto"/>
                  </w:divBdr>
                  <w:divsChild>
                    <w:div w:id="117185456">
                      <w:marLeft w:val="0"/>
                      <w:marRight w:val="0"/>
                      <w:marTop w:val="0"/>
                      <w:marBottom w:val="0"/>
                      <w:divBdr>
                        <w:top w:val="none" w:sz="0" w:space="0" w:color="auto"/>
                        <w:left w:val="none" w:sz="0" w:space="0" w:color="auto"/>
                        <w:bottom w:val="none" w:sz="0" w:space="0" w:color="auto"/>
                        <w:right w:val="none" w:sz="0" w:space="0" w:color="auto"/>
                      </w:divBdr>
                    </w:div>
                  </w:divsChild>
                </w:div>
                <w:div w:id="721058051">
                  <w:marLeft w:val="0"/>
                  <w:marRight w:val="0"/>
                  <w:marTop w:val="0"/>
                  <w:marBottom w:val="0"/>
                  <w:divBdr>
                    <w:top w:val="none" w:sz="0" w:space="0" w:color="auto"/>
                    <w:left w:val="none" w:sz="0" w:space="0" w:color="auto"/>
                    <w:bottom w:val="none" w:sz="0" w:space="0" w:color="auto"/>
                    <w:right w:val="none" w:sz="0" w:space="0" w:color="auto"/>
                  </w:divBdr>
                  <w:divsChild>
                    <w:div w:id="1613903006">
                      <w:marLeft w:val="0"/>
                      <w:marRight w:val="0"/>
                      <w:marTop w:val="0"/>
                      <w:marBottom w:val="0"/>
                      <w:divBdr>
                        <w:top w:val="none" w:sz="0" w:space="0" w:color="auto"/>
                        <w:left w:val="none" w:sz="0" w:space="0" w:color="auto"/>
                        <w:bottom w:val="none" w:sz="0" w:space="0" w:color="auto"/>
                        <w:right w:val="none" w:sz="0" w:space="0" w:color="auto"/>
                      </w:divBdr>
                    </w:div>
                  </w:divsChild>
                </w:div>
                <w:div w:id="824201709">
                  <w:marLeft w:val="0"/>
                  <w:marRight w:val="0"/>
                  <w:marTop w:val="0"/>
                  <w:marBottom w:val="0"/>
                  <w:divBdr>
                    <w:top w:val="none" w:sz="0" w:space="0" w:color="auto"/>
                    <w:left w:val="none" w:sz="0" w:space="0" w:color="auto"/>
                    <w:bottom w:val="none" w:sz="0" w:space="0" w:color="auto"/>
                    <w:right w:val="none" w:sz="0" w:space="0" w:color="auto"/>
                  </w:divBdr>
                  <w:divsChild>
                    <w:div w:id="546336030">
                      <w:marLeft w:val="0"/>
                      <w:marRight w:val="0"/>
                      <w:marTop w:val="0"/>
                      <w:marBottom w:val="0"/>
                      <w:divBdr>
                        <w:top w:val="none" w:sz="0" w:space="0" w:color="auto"/>
                        <w:left w:val="none" w:sz="0" w:space="0" w:color="auto"/>
                        <w:bottom w:val="none" w:sz="0" w:space="0" w:color="auto"/>
                        <w:right w:val="none" w:sz="0" w:space="0" w:color="auto"/>
                      </w:divBdr>
                    </w:div>
                  </w:divsChild>
                </w:div>
                <w:div w:id="305282906">
                  <w:marLeft w:val="0"/>
                  <w:marRight w:val="0"/>
                  <w:marTop w:val="0"/>
                  <w:marBottom w:val="0"/>
                  <w:divBdr>
                    <w:top w:val="none" w:sz="0" w:space="0" w:color="auto"/>
                    <w:left w:val="none" w:sz="0" w:space="0" w:color="auto"/>
                    <w:bottom w:val="none" w:sz="0" w:space="0" w:color="auto"/>
                    <w:right w:val="none" w:sz="0" w:space="0" w:color="auto"/>
                  </w:divBdr>
                  <w:divsChild>
                    <w:div w:id="150634378">
                      <w:marLeft w:val="0"/>
                      <w:marRight w:val="0"/>
                      <w:marTop w:val="0"/>
                      <w:marBottom w:val="0"/>
                      <w:divBdr>
                        <w:top w:val="none" w:sz="0" w:space="0" w:color="auto"/>
                        <w:left w:val="none" w:sz="0" w:space="0" w:color="auto"/>
                        <w:bottom w:val="none" w:sz="0" w:space="0" w:color="auto"/>
                        <w:right w:val="none" w:sz="0" w:space="0" w:color="auto"/>
                      </w:divBdr>
                    </w:div>
                  </w:divsChild>
                </w:div>
                <w:div w:id="1502351678">
                  <w:marLeft w:val="0"/>
                  <w:marRight w:val="0"/>
                  <w:marTop w:val="0"/>
                  <w:marBottom w:val="0"/>
                  <w:divBdr>
                    <w:top w:val="none" w:sz="0" w:space="0" w:color="auto"/>
                    <w:left w:val="none" w:sz="0" w:space="0" w:color="auto"/>
                    <w:bottom w:val="none" w:sz="0" w:space="0" w:color="auto"/>
                    <w:right w:val="none" w:sz="0" w:space="0" w:color="auto"/>
                  </w:divBdr>
                  <w:divsChild>
                    <w:div w:id="1777167226">
                      <w:marLeft w:val="0"/>
                      <w:marRight w:val="0"/>
                      <w:marTop w:val="0"/>
                      <w:marBottom w:val="0"/>
                      <w:divBdr>
                        <w:top w:val="none" w:sz="0" w:space="0" w:color="auto"/>
                        <w:left w:val="none" w:sz="0" w:space="0" w:color="auto"/>
                        <w:bottom w:val="none" w:sz="0" w:space="0" w:color="auto"/>
                        <w:right w:val="none" w:sz="0" w:space="0" w:color="auto"/>
                      </w:divBdr>
                    </w:div>
                  </w:divsChild>
                </w:div>
                <w:div w:id="1522743034">
                  <w:marLeft w:val="0"/>
                  <w:marRight w:val="0"/>
                  <w:marTop w:val="0"/>
                  <w:marBottom w:val="0"/>
                  <w:divBdr>
                    <w:top w:val="none" w:sz="0" w:space="0" w:color="auto"/>
                    <w:left w:val="none" w:sz="0" w:space="0" w:color="auto"/>
                    <w:bottom w:val="none" w:sz="0" w:space="0" w:color="auto"/>
                    <w:right w:val="none" w:sz="0" w:space="0" w:color="auto"/>
                  </w:divBdr>
                  <w:divsChild>
                    <w:div w:id="268515628">
                      <w:marLeft w:val="0"/>
                      <w:marRight w:val="0"/>
                      <w:marTop w:val="0"/>
                      <w:marBottom w:val="0"/>
                      <w:divBdr>
                        <w:top w:val="none" w:sz="0" w:space="0" w:color="auto"/>
                        <w:left w:val="none" w:sz="0" w:space="0" w:color="auto"/>
                        <w:bottom w:val="none" w:sz="0" w:space="0" w:color="auto"/>
                        <w:right w:val="none" w:sz="0" w:space="0" w:color="auto"/>
                      </w:divBdr>
                    </w:div>
                  </w:divsChild>
                </w:div>
                <w:div w:id="1357776602">
                  <w:marLeft w:val="0"/>
                  <w:marRight w:val="0"/>
                  <w:marTop w:val="0"/>
                  <w:marBottom w:val="0"/>
                  <w:divBdr>
                    <w:top w:val="none" w:sz="0" w:space="0" w:color="auto"/>
                    <w:left w:val="none" w:sz="0" w:space="0" w:color="auto"/>
                    <w:bottom w:val="none" w:sz="0" w:space="0" w:color="auto"/>
                    <w:right w:val="none" w:sz="0" w:space="0" w:color="auto"/>
                  </w:divBdr>
                  <w:divsChild>
                    <w:div w:id="939223189">
                      <w:marLeft w:val="0"/>
                      <w:marRight w:val="0"/>
                      <w:marTop w:val="0"/>
                      <w:marBottom w:val="0"/>
                      <w:divBdr>
                        <w:top w:val="none" w:sz="0" w:space="0" w:color="auto"/>
                        <w:left w:val="none" w:sz="0" w:space="0" w:color="auto"/>
                        <w:bottom w:val="none" w:sz="0" w:space="0" w:color="auto"/>
                        <w:right w:val="none" w:sz="0" w:space="0" w:color="auto"/>
                      </w:divBdr>
                    </w:div>
                  </w:divsChild>
                </w:div>
                <w:div w:id="740715183">
                  <w:marLeft w:val="0"/>
                  <w:marRight w:val="0"/>
                  <w:marTop w:val="0"/>
                  <w:marBottom w:val="0"/>
                  <w:divBdr>
                    <w:top w:val="none" w:sz="0" w:space="0" w:color="auto"/>
                    <w:left w:val="none" w:sz="0" w:space="0" w:color="auto"/>
                    <w:bottom w:val="none" w:sz="0" w:space="0" w:color="auto"/>
                    <w:right w:val="none" w:sz="0" w:space="0" w:color="auto"/>
                  </w:divBdr>
                  <w:divsChild>
                    <w:div w:id="1954702007">
                      <w:marLeft w:val="0"/>
                      <w:marRight w:val="0"/>
                      <w:marTop w:val="0"/>
                      <w:marBottom w:val="0"/>
                      <w:divBdr>
                        <w:top w:val="none" w:sz="0" w:space="0" w:color="auto"/>
                        <w:left w:val="none" w:sz="0" w:space="0" w:color="auto"/>
                        <w:bottom w:val="none" w:sz="0" w:space="0" w:color="auto"/>
                        <w:right w:val="none" w:sz="0" w:space="0" w:color="auto"/>
                      </w:divBdr>
                    </w:div>
                  </w:divsChild>
                </w:div>
                <w:div w:id="728767689">
                  <w:marLeft w:val="0"/>
                  <w:marRight w:val="0"/>
                  <w:marTop w:val="0"/>
                  <w:marBottom w:val="0"/>
                  <w:divBdr>
                    <w:top w:val="none" w:sz="0" w:space="0" w:color="auto"/>
                    <w:left w:val="none" w:sz="0" w:space="0" w:color="auto"/>
                    <w:bottom w:val="none" w:sz="0" w:space="0" w:color="auto"/>
                    <w:right w:val="none" w:sz="0" w:space="0" w:color="auto"/>
                  </w:divBdr>
                  <w:divsChild>
                    <w:div w:id="1830166771">
                      <w:marLeft w:val="0"/>
                      <w:marRight w:val="0"/>
                      <w:marTop w:val="0"/>
                      <w:marBottom w:val="0"/>
                      <w:divBdr>
                        <w:top w:val="none" w:sz="0" w:space="0" w:color="auto"/>
                        <w:left w:val="none" w:sz="0" w:space="0" w:color="auto"/>
                        <w:bottom w:val="none" w:sz="0" w:space="0" w:color="auto"/>
                        <w:right w:val="none" w:sz="0" w:space="0" w:color="auto"/>
                      </w:divBdr>
                    </w:div>
                  </w:divsChild>
                </w:div>
                <w:div w:id="226382937">
                  <w:marLeft w:val="0"/>
                  <w:marRight w:val="0"/>
                  <w:marTop w:val="0"/>
                  <w:marBottom w:val="0"/>
                  <w:divBdr>
                    <w:top w:val="none" w:sz="0" w:space="0" w:color="auto"/>
                    <w:left w:val="none" w:sz="0" w:space="0" w:color="auto"/>
                    <w:bottom w:val="none" w:sz="0" w:space="0" w:color="auto"/>
                    <w:right w:val="none" w:sz="0" w:space="0" w:color="auto"/>
                  </w:divBdr>
                  <w:divsChild>
                    <w:div w:id="1702319163">
                      <w:marLeft w:val="0"/>
                      <w:marRight w:val="0"/>
                      <w:marTop w:val="0"/>
                      <w:marBottom w:val="0"/>
                      <w:divBdr>
                        <w:top w:val="none" w:sz="0" w:space="0" w:color="auto"/>
                        <w:left w:val="none" w:sz="0" w:space="0" w:color="auto"/>
                        <w:bottom w:val="none" w:sz="0" w:space="0" w:color="auto"/>
                        <w:right w:val="none" w:sz="0" w:space="0" w:color="auto"/>
                      </w:divBdr>
                    </w:div>
                  </w:divsChild>
                </w:div>
                <w:div w:id="918251051">
                  <w:marLeft w:val="0"/>
                  <w:marRight w:val="0"/>
                  <w:marTop w:val="0"/>
                  <w:marBottom w:val="0"/>
                  <w:divBdr>
                    <w:top w:val="none" w:sz="0" w:space="0" w:color="auto"/>
                    <w:left w:val="none" w:sz="0" w:space="0" w:color="auto"/>
                    <w:bottom w:val="none" w:sz="0" w:space="0" w:color="auto"/>
                    <w:right w:val="none" w:sz="0" w:space="0" w:color="auto"/>
                  </w:divBdr>
                  <w:divsChild>
                    <w:div w:id="225458348">
                      <w:marLeft w:val="0"/>
                      <w:marRight w:val="0"/>
                      <w:marTop w:val="0"/>
                      <w:marBottom w:val="0"/>
                      <w:divBdr>
                        <w:top w:val="none" w:sz="0" w:space="0" w:color="auto"/>
                        <w:left w:val="none" w:sz="0" w:space="0" w:color="auto"/>
                        <w:bottom w:val="none" w:sz="0" w:space="0" w:color="auto"/>
                        <w:right w:val="none" w:sz="0" w:space="0" w:color="auto"/>
                      </w:divBdr>
                    </w:div>
                  </w:divsChild>
                </w:div>
                <w:div w:id="2056926868">
                  <w:marLeft w:val="0"/>
                  <w:marRight w:val="0"/>
                  <w:marTop w:val="0"/>
                  <w:marBottom w:val="0"/>
                  <w:divBdr>
                    <w:top w:val="none" w:sz="0" w:space="0" w:color="auto"/>
                    <w:left w:val="none" w:sz="0" w:space="0" w:color="auto"/>
                    <w:bottom w:val="none" w:sz="0" w:space="0" w:color="auto"/>
                    <w:right w:val="none" w:sz="0" w:space="0" w:color="auto"/>
                  </w:divBdr>
                  <w:divsChild>
                    <w:div w:id="521207941">
                      <w:marLeft w:val="0"/>
                      <w:marRight w:val="0"/>
                      <w:marTop w:val="0"/>
                      <w:marBottom w:val="0"/>
                      <w:divBdr>
                        <w:top w:val="none" w:sz="0" w:space="0" w:color="auto"/>
                        <w:left w:val="none" w:sz="0" w:space="0" w:color="auto"/>
                        <w:bottom w:val="none" w:sz="0" w:space="0" w:color="auto"/>
                        <w:right w:val="none" w:sz="0" w:space="0" w:color="auto"/>
                      </w:divBdr>
                    </w:div>
                  </w:divsChild>
                </w:div>
                <w:div w:id="198474926">
                  <w:marLeft w:val="0"/>
                  <w:marRight w:val="0"/>
                  <w:marTop w:val="0"/>
                  <w:marBottom w:val="0"/>
                  <w:divBdr>
                    <w:top w:val="none" w:sz="0" w:space="0" w:color="auto"/>
                    <w:left w:val="none" w:sz="0" w:space="0" w:color="auto"/>
                    <w:bottom w:val="none" w:sz="0" w:space="0" w:color="auto"/>
                    <w:right w:val="none" w:sz="0" w:space="0" w:color="auto"/>
                  </w:divBdr>
                  <w:divsChild>
                    <w:div w:id="1702050880">
                      <w:marLeft w:val="0"/>
                      <w:marRight w:val="0"/>
                      <w:marTop w:val="0"/>
                      <w:marBottom w:val="0"/>
                      <w:divBdr>
                        <w:top w:val="none" w:sz="0" w:space="0" w:color="auto"/>
                        <w:left w:val="none" w:sz="0" w:space="0" w:color="auto"/>
                        <w:bottom w:val="none" w:sz="0" w:space="0" w:color="auto"/>
                        <w:right w:val="none" w:sz="0" w:space="0" w:color="auto"/>
                      </w:divBdr>
                    </w:div>
                  </w:divsChild>
                </w:div>
                <w:div w:id="1926185953">
                  <w:marLeft w:val="0"/>
                  <w:marRight w:val="0"/>
                  <w:marTop w:val="0"/>
                  <w:marBottom w:val="0"/>
                  <w:divBdr>
                    <w:top w:val="none" w:sz="0" w:space="0" w:color="auto"/>
                    <w:left w:val="none" w:sz="0" w:space="0" w:color="auto"/>
                    <w:bottom w:val="none" w:sz="0" w:space="0" w:color="auto"/>
                    <w:right w:val="none" w:sz="0" w:space="0" w:color="auto"/>
                  </w:divBdr>
                  <w:divsChild>
                    <w:div w:id="1562213337">
                      <w:marLeft w:val="0"/>
                      <w:marRight w:val="0"/>
                      <w:marTop w:val="0"/>
                      <w:marBottom w:val="0"/>
                      <w:divBdr>
                        <w:top w:val="none" w:sz="0" w:space="0" w:color="auto"/>
                        <w:left w:val="none" w:sz="0" w:space="0" w:color="auto"/>
                        <w:bottom w:val="none" w:sz="0" w:space="0" w:color="auto"/>
                        <w:right w:val="none" w:sz="0" w:space="0" w:color="auto"/>
                      </w:divBdr>
                    </w:div>
                  </w:divsChild>
                </w:div>
                <w:div w:id="1472282880">
                  <w:marLeft w:val="0"/>
                  <w:marRight w:val="0"/>
                  <w:marTop w:val="0"/>
                  <w:marBottom w:val="0"/>
                  <w:divBdr>
                    <w:top w:val="none" w:sz="0" w:space="0" w:color="auto"/>
                    <w:left w:val="none" w:sz="0" w:space="0" w:color="auto"/>
                    <w:bottom w:val="none" w:sz="0" w:space="0" w:color="auto"/>
                    <w:right w:val="none" w:sz="0" w:space="0" w:color="auto"/>
                  </w:divBdr>
                  <w:divsChild>
                    <w:div w:id="486634450">
                      <w:marLeft w:val="0"/>
                      <w:marRight w:val="0"/>
                      <w:marTop w:val="0"/>
                      <w:marBottom w:val="0"/>
                      <w:divBdr>
                        <w:top w:val="none" w:sz="0" w:space="0" w:color="auto"/>
                        <w:left w:val="none" w:sz="0" w:space="0" w:color="auto"/>
                        <w:bottom w:val="none" w:sz="0" w:space="0" w:color="auto"/>
                        <w:right w:val="none" w:sz="0" w:space="0" w:color="auto"/>
                      </w:divBdr>
                    </w:div>
                  </w:divsChild>
                </w:div>
                <w:div w:id="1118181145">
                  <w:marLeft w:val="0"/>
                  <w:marRight w:val="0"/>
                  <w:marTop w:val="0"/>
                  <w:marBottom w:val="0"/>
                  <w:divBdr>
                    <w:top w:val="none" w:sz="0" w:space="0" w:color="auto"/>
                    <w:left w:val="none" w:sz="0" w:space="0" w:color="auto"/>
                    <w:bottom w:val="none" w:sz="0" w:space="0" w:color="auto"/>
                    <w:right w:val="none" w:sz="0" w:space="0" w:color="auto"/>
                  </w:divBdr>
                  <w:divsChild>
                    <w:div w:id="673144390">
                      <w:marLeft w:val="0"/>
                      <w:marRight w:val="0"/>
                      <w:marTop w:val="0"/>
                      <w:marBottom w:val="0"/>
                      <w:divBdr>
                        <w:top w:val="none" w:sz="0" w:space="0" w:color="auto"/>
                        <w:left w:val="none" w:sz="0" w:space="0" w:color="auto"/>
                        <w:bottom w:val="none" w:sz="0" w:space="0" w:color="auto"/>
                        <w:right w:val="none" w:sz="0" w:space="0" w:color="auto"/>
                      </w:divBdr>
                    </w:div>
                  </w:divsChild>
                </w:div>
                <w:div w:id="171265723">
                  <w:marLeft w:val="0"/>
                  <w:marRight w:val="0"/>
                  <w:marTop w:val="0"/>
                  <w:marBottom w:val="0"/>
                  <w:divBdr>
                    <w:top w:val="none" w:sz="0" w:space="0" w:color="auto"/>
                    <w:left w:val="none" w:sz="0" w:space="0" w:color="auto"/>
                    <w:bottom w:val="none" w:sz="0" w:space="0" w:color="auto"/>
                    <w:right w:val="none" w:sz="0" w:space="0" w:color="auto"/>
                  </w:divBdr>
                  <w:divsChild>
                    <w:div w:id="944655496">
                      <w:marLeft w:val="0"/>
                      <w:marRight w:val="0"/>
                      <w:marTop w:val="0"/>
                      <w:marBottom w:val="0"/>
                      <w:divBdr>
                        <w:top w:val="none" w:sz="0" w:space="0" w:color="auto"/>
                        <w:left w:val="none" w:sz="0" w:space="0" w:color="auto"/>
                        <w:bottom w:val="none" w:sz="0" w:space="0" w:color="auto"/>
                        <w:right w:val="none" w:sz="0" w:space="0" w:color="auto"/>
                      </w:divBdr>
                    </w:div>
                  </w:divsChild>
                </w:div>
                <w:div w:id="1912765606">
                  <w:marLeft w:val="0"/>
                  <w:marRight w:val="0"/>
                  <w:marTop w:val="0"/>
                  <w:marBottom w:val="0"/>
                  <w:divBdr>
                    <w:top w:val="none" w:sz="0" w:space="0" w:color="auto"/>
                    <w:left w:val="none" w:sz="0" w:space="0" w:color="auto"/>
                    <w:bottom w:val="none" w:sz="0" w:space="0" w:color="auto"/>
                    <w:right w:val="none" w:sz="0" w:space="0" w:color="auto"/>
                  </w:divBdr>
                  <w:divsChild>
                    <w:div w:id="1809542458">
                      <w:marLeft w:val="0"/>
                      <w:marRight w:val="0"/>
                      <w:marTop w:val="0"/>
                      <w:marBottom w:val="0"/>
                      <w:divBdr>
                        <w:top w:val="none" w:sz="0" w:space="0" w:color="auto"/>
                        <w:left w:val="none" w:sz="0" w:space="0" w:color="auto"/>
                        <w:bottom w:val="none" w:sz="0" w:space="0" w:color="auto"/>
                        <w:right w:val="none" w:sz="0" w:space="0" w:color="auto"/>
                      </w:divBdr>
                    </w:div>
                  </w:divsChild>
                </w:div>
                <w:div w:id="714542143">
                  <w:marLeft w:val="0"/>
                  <w:marRight w:val="0"/>
                  <w:marTop w:val="0"/>
                  <w:marBottom w:val="0"/>
                  <w:divBdr>
                    <w:top w:val="none" w:sz="0" w:space="0" w:color="auto"/>
                    <w:left w:val="none" w:sz="0" w:space="0" w:color="auto"/>
                    <w:bottom w:val="none" w:sz="0" w:space="0" w:color="auto"/>
                    <w:right w:val="none" w:sz="0" w:space="0" w:color="auto"/>
                  </w:divBdr>
                  <w:divsChild>
                    <w:div w:id="204370606">
                      <w:marLeft w:val="0"/>
                      <w:marRight w:val="0"/>
                      <w:marTop w:val="0"/>
                      <w:marBottom w:val="0"/>
                      <w:divBdr>
                        <w:top w:val="none" w:sz="0" w:space="0" w:color="auto"/>
                        <w:left w:val="none" w:sz="0" w:space="0" w:color="auto"/>
                        <w:bottom w:val="none" w:sz="0" w:space="0" w:color="auto"/>
                        <w:right w:val="none" w:sz="0" w:space="0" w:color="auto"/>
                      </w:divBdr>
                    </w:div>
                  </w:divsChild>
                </w:div>
                <w:div w:id="1668287132">
                  <w:marLeft w:val="0"/>
                  <w:marRight w:val="0"/>
                  <w:marTop w:val="0"/>
                  <w:marBottom w:val="0"/>
                  <w:divBdr>
                    <w:top w:val="none" w:sz="0" w:space="0" w:color="auto"/>
                    <w:left w:val="none" w:sz="0" w:space="0" w:color="auto"/>
                    <w:bottom w:val="none" w:sz="0" w:space="0" w:color="auto"/>
                    <w:right w:val="none" w:sz="0" w:space="0" w:color="auto"/>
                  </w:divBdr>
                  <w:divsChild>
                    <w:div w:id="1243878641">
                      <w:marLeft w:val="0"/>
                      <w:marRight w:val="0"/>
                      <w:marTop w:val="0"/>
                      <w:marBottom w:val="0"/>
                      <w:divBdr>
                        <w:top w:val="none" w:sz="0" w:space="0" w:color="auto"/>
                        <w:left w:val="none" w:sz="0" w:space="0" w:color="auto"/>
                        <w:bottom w:val="none" w:sz="0" w:space="0" w:color="auto"/>
                        <w:right w:val="none" w:sz="0" w:space="0" w:color="auto"/>
                      </w:divBdr>
                    </w:div>
                  </w:divsChild>
                </w:div>
                <w:div w:id="441462209">
                  <w:marLeft w:val="0"/>
                  <w:marRight w:val="0"/>
                  <w:marTop w:val="0"/>
                  <w:marBottom w:val="0"/>
                  <w:divBdr>
                    <w:top w:val="none" w:sz="0" w:space="0" w:color="auto"/>
                    <w:left w:val="none" w:sz="0" w:space="0" w:color="auto"/>
                    <w:bottom w:val="none" w:sz="0" w:space="0" w:color="auto"/>
                    <w:right w:val="none" w:sz="0" w:space="0" w:color="auto"/>
                  </w:divBdr>
                  <w:divsChild>
                    <w:div w:id="2128624738">
                      <w:marLeft w:val="0"/>
                      <w:marRight w:val="0"/>
                      <w:marTop w:val="0"/>
                      <w:marBottom w:val="0"/>
                      <w:divBdr>
                        <w:top w:val="none" w:sz="0" w:space="0" w:color="auto"/>
                        <w:left w:val="none" w:sz="0" w:space="0" w:color="auto"/>
                        <w:bottom w:val="none" w:sz="0" w:space="0" w:color="auto"/>
                        <w:right w:val="none" w:sz="0" w:space="0" w:color="auto"/>
                      </w:divBdr>
                    </w:div>
                  </w:divsChild>
                </w:div>
                <w:div w:id="334498899">
                  <w:marLeft w:val="0"/>
                  <w:marRight w:val="0"/>
                  <w:marTop w:val="0"/>
                  <w:marBottom w:val="0"/>
                  <w:divBdr>
                    <w:top w:val="none" w:sz="0" w:space="0" w:color="auto"/>
                    <w:left w:val="none" w:sz="0" w:space="0" w:color="auto"/>
                    <w:bottom w:val="none" w:sz="0" w:space="0" w:color="auto"/>
                    <w:right w:val="none" w:sz="0" w:space="0" w:color="auto"/>
                  </w:divBdr>
                  <w:divsChild>
                    <w:div w:id="1614439885">
                      <w:marLeft w:val="0"/>
                      <w:marRight w:val="0"/>
                      <w:marTop w:val="0"/>
                      <w:marBottom w:val="0"/>
                      <w:divBdr>
                        <w:top w:val="none" w:sz="0" w:space="0" w:color="auto"/>
                        <w:left w:val="none" w:sz="0" w:space="0" w:color="auto"/>
                        <w:bottom w:val="none" w:sz="0" w:space="0" w:color="auto"/>
                        <w:right w:val="none" w:sz="0" w:space="0" w:color="auto"/>
                      </w:divBdr>
                    </w:div>
                  </w:divsChild>
                </w:div>
                <w:div w:id="844134180">
                  <w:marLeft w:val="0"/>
                  <w:marRight w:val="0"/>
                  <w:marTop w:val="0"/>
                  <w:marBottom w:val="0"/>
                  <w:divBdr>
                    <w:top w:val="none" w:sz="0" w:space="0" w:color="auto"/>
                    <w:left w:val="none" w:sz="0" w:space="0" w:color="auto"/>
                    <w:bottom w:val="none" w:sz="0" w:space="0" w:color="auto"/>
                    <w:right w:val="none" w:sz="0" w:space="0" w:color="auto"/>
                  </w:divBdr>
                  <w:divsChild>
                    <w:div w:id="1555506009">
                      <w:marLeft w:val="0"/>
                      <w:marRight w:val="0"/>
                      <w:marTop w:val="0"/>
                      <w:marBottom w:val="0"/>
                      <w:divBdr>
                        <w:top w:val="none" w:sz="0" w:space="0" w:color="auto"/>
                        <w:left w:val="none" w:sz="0" w:space="0" w:color="auto"/>
                        <w:bottom w:val="none" w:sz="0" w:space="0" w:color="auto"/>
                        <w:right w:val="none" w:sz="0" w:space="0" w:color="auto"/>
                      </w:divBdr>
                    </w:div>
                  </w:divsChild>
                </w:div>
                <w:div w:id="2037349069">
                  <w:marLeft w:val="0"/>
                  <w:marRight w:val="0"/>
                  <w:marTop w:val="0"/>
                  <w:marBottom w:val="0"/>
                  <w:divBdr>
                    <w:top w:val="none" w:sz="0" w:space="0" w:color="auto"/>
                    <w:left w:val="none" w:sz="0" w:space="0" w:color="auto"/>
                    <w:bottom w:val="none" w:sz="0" w:space="0" w:color="auto"/>
                    <w:right w:val="none" w:sz="0" w:space="0" w:color="auto"/>
                  </w:divBdr>
                  <w:divsChild>
                    <w:div w:id="990062488">
                      <w:marLeft w:val="0"/>
                      <w:marRight w:val="0"/>
                      <w:marTop w:val="0"/>
                      <w:marBottom w:val="0"/>
                      <w:divBdr>
                        <w:top w:val="none" w:sz="0" w:space="0" w:color="auto"/>
                        <w:left w:val="none" w:sz="0" w:space="0" w:color="auto"/>
                        <w:bottom w:val="none" w:sz="0" w:space="0" w:color="auto"/>
                        <w:right w:val="none" w:sz="0" w:space="0" w:color="auto"/>
                      </w:divBdr>
                    </w:div>
                  </w:divsChild>
                </w:div>
                <w:div w:id="1643462785">
                  <w:marLeft w:val="0"/>
                  <w:marRight w:val="0"/>
                  <w:marTop w:val="0"/>
                  <w:marBottom w:val="0"/>
                  <w:divBdr>
                    <w:top w:val="none" w:sz="0" w:space="0" w:color="auto"/>
                    <w:left w:val="none" w:sz="0" w:space="0" w:color="auto"/>
                    <w:bottom w:val="none" w:sz="0" w:space="0" w:color="auto"/>
                    <w:right w:val="none" w:sz="0" w:space="0" w:color="auto"/>
                  </w:divBdr>
                  <w:divsChild>
                    <w:div w:id="683289218">
                      <w:marLeft w:val="0"/>
                      <w:marRight w:val="0"/>
                      <w:marTop w:val="0"/>
                      <w:marBottom w:val="0"/>
                      <w:divBdr>
                        <w:top w:val="none" w:sz="0" w:space="0" w:color="auto"/>
                        <w:left w:val="none" w:sz="0" w:space="0" w:color="auto"/>
                        <w:bottom w:val="none" w:sz="0" w:space="0" w:color="auto"/>
                        <w:right w:val="none" w:sz="0" w:space="0" w:color="auto"/>
                      </w:divBdr>
                    </w:div>
                  </w:divsChild>
                </w:div>
                <w:div w:id="1772123578">
                  <w:marLeft w:val="0"/>
                  <w:marRight w:val="0"/>
                  <w:marTop w:val="0"/>
                  <w:marBottom w:val="0"/>
                  <w:divBdr>
                    <w:top w:val="none" w:sz="0" w:space="0" w:color="auto"/>
                    <w:left w:val="none" w:sz="0" w:space="0" w:color="auto"/>
                    <w:bottom w:val="none" w:sz="0" w:space="0" w:color="auto"/>
                    <w:right w:val="none" w:sz="0" w:space="0" w:color="auto"/>
                  </w:divBdr>
                  <w:divsChild>
                    <w:div w:id="962613783">
                      <w:marLeft w:val="0"/>
                      <w:marRight w:val="0"/>
                      <w:marTop w:val="0"/>
                      <w:marBottom w:val="0"/>
                      <w:divBdr>
                        <w:top w:val="none" w:sz="0" w:space="0" w:color="auto"/>
                        <w:left w:val="none" w:sz="0" w:space="0" w:color="auto"/>
                        <w:bottom w:val="none" w:sz="0" w:space="0" w:color="auto"/>
                        <w:right w:val="none" w:sz="0" w:space="0" w:color="auto"/>
                      </w:divBdr>
                    </w:div>
                  </w:divsChild>
                </w:div>
                <w:div w:id="573394325">
                  <w:marLeft w:val="0"/>
                  <w:marRight w:val="0"/>
                  <w:marTop w:val="0"/>
                  <w:marBottom w:val="0"/>
                  <w:divBdr>
                    <w:top w:val="none" w:sz="0" w:space="0" w:color="auto"/>
                    <w:left w:val="none" w:sz="0" w:space="0" w:color="auto"/>
                    <w:bottom w:val="none" w:sz="0" w:space="0" w:color="auto"/>
                    <w:right w:val="none" w:sz="0" w:space="0" w:color="auto"/>
                  </w:divBdr>
                  <w:divsChild>
                    <w:div w:id="97993967">
                      <w:marLeft w:val="0"/>
                      <w:marRight w:val="0"/>
                      <w:marTop w:val="0"/>
                      <w:marBottom w:val="0"/>
                      <w:divBdr>
                        <w:top w:val="none" w:sz="0" w:space="0" w:color="auto"/>
                        <w:left w:val="none" w:sz="0" w:space="0" w:color="auto"/>
                        <w:bottom w:val="none" w:sz="0" w:space="0" w:color="auto"/>
                        <w:right w:val="none" w:sz="0" w:space="0" w:color="auto"/>
                      </w:divBdr>
                    </w:div>
                  </w:divsChild>
                </w:div>
                <w:div w:id="227034853">
                  <w:marLeft w:val="0"/>
                  <w:marRight w:val="0"/>
                  <w:marTop w:val="0"/>
                  <w:marBottom w:val="0"/>
                  <w:divBdr>
                    <w:top w:val="none" w:sz="0" w:space="0" w:color="auto"/>
                    <w:left w:val="none" w:sz="0" w:space="0" w:color="auto"/>
                    <w:bottom w:val="none" w:sz="0" w:space="0" w:color="auto"/>
                    <w:right w:val="none" w:sz="0" w:space="0" w:color="auto"/>
                  </w:divBdr>
                  <w:divsChild>
                    <w:div w:id="2036494157">
                      <w:marLeft w:val="0"/>
                      <w:marRight w:val="0"/>
                      <w:marTop w:val="0"/>
                      <w:marBottom w:val="0"/>
                      <w:divBdr>
                        <w:top w:val="none" w:sz="0" w:space="0" w:color="auto"/>
                        <w:left w:val="none" w:sz="0" w:space="0" w:color="auto"/>
                        <w:bottom w:val="none" w:sz="0" w:space="0" w:color="auto"/>
                        <w:right w:val="none" w:sz="0" w:space="0" w:color="auto"/>
                      </w:divBdr>
                    </w:div>
                  </w:divsChild>
                </w:div>
                <w:div w:id="98373824">
                  <w:marLeft w:val="0"/>
                  <w:marRight w:val="0"/>
                  <w:marTop w:val="0"/>
                  <w:marBottom w:val="0"/>
                  <w:divBdr>
                    <w:top w:val="none" w:sz="0" w:space="0" w:color="auto"/>
                    <w:left w:val="none" w:sz="0" w:space="0" w:color="auto"/>
                    <w:bottom w:val="none" w:sz="0" w:space="0" w:color="auto"/>
                    <w:right w:val="none" w:sz="0" w:space="0" w:color="auto"/>
                  </w:divBdr>
                  <w:divsChild>
                    <w:div w:id="1834683696">
                      <w:marLeft w:val="0"/>
                      <w:marRight w:val="0"/>
                      <w:marTop w:val="0"/>
                      <w:marBottom w:val="0"/>
                      <w:divBdr>
                        <w:top w:val="none" w:sz="0" w:space="0" w:color="auto"/>
                        <w:left w:val="none" w:sz="0" w:space="0" w:color="auto"/>
                        <w:bottom w:val="none" w:sz="0" w:space="0" w:color="auto"/>
                        <w:right w:val="none" w:sz="0" w:space="0" w:color="auto"/>
                      </w:divBdr>
                    </w:div>
                  </w:divsChild>
                </w:div>
                <w:div w:id="1911772270">
                  <w:marLeft w:val="0"/>
                  <w:marRight w:val="0"/>
                  <w:marTop w:val="0"/>
                  <w:marBottom w:val="0"/>
                  <w:divBdr>
                    <w:top w:val="none" w:sz="0" w:space="0" w:color="auto"/>
                    <w:left w:val="none" w:sz="0" w:space="0" w:color="auto"/>
                    <w:bottom w:val="none" w:sz="0" w:space="0" w:color="auto"/>
                    <w:right w:val="none" w:sz="0" w:space="0" w:color="auto"/>
                  </w:divBdr>
                  <w:divsChild>
                    <w:div w:id="418914963">
                      <w:marLeft w:val="0"/>
                      <w:marRight w:val="0"/>
                      <w:marTop w:val="0"/>
                      <w:marBottom w:val="0"/>
                      <w:divBdr>
                        <w:top w:val="none" w:sz="0" w:space="0" w:color="auto"/>
                        <w:left w:val="none" w:sz="0" w:space="0" w:color="auto"/>
                        <w:bottom w:val="none" w:sz="0" w:space="0" w:color="auto"/>
                        <w:right w:val="none" w:sz="0" w:space="0" w:color="auto"/>
                      </w:divBdr>
                    </w:div>
                  </w:divsChild>
                </w:div>
                <w:div w:id="619993897">
                  <w:marLeft w:val="0"/>
                  <w:marRight w:val="0"/>
                  <w:marTop w:val="0"/>
                  <w:marBottom w:val="0"/>
                  <w:divBdr>
                    <w:top w:val="none" w:sz="0" w:space="0" w:color="auto"/>
                    <w:left w:val="none" w:sz="0" w:space="0" w:color="auto"/>
                    <w:bottom w:val="none" w:sz="0" w:space="0" w:color="auto"/>
                    <w:right w:val="none" w:sz="0" w:space="0" w:color="auto"/>
                  </w:divBdr>
                  <w:divsChild>
                    <w:div w:id="511265505">
                      <w:marLeft w:val="0"/>
                      <w:marRight w:val="0"/>
                      <w:marTop w:val="0"/>
                      <w:marBottom w:val="0"/>
                      <w:divBdr>
                        <w:top w:val="none" w:sz="0" w:space="0" w:color="auto"/>
                        <w:left w:val="none" w:sz="0" w:space="0" w:color="auto"/>
                        <w:bottom w:val="none" w:sz="0" w:space="0" w:color="auto"/>
                        <w:right w:val="none" w:sz="0" w:space="0" w:color="auto"/>
                      </w:divBdr>
                    </w:div>
                  </w:divsChild>
                </w:div>
                <w:div w:id="1649431149">
                  <w:marLeft w:val="0"/>
                  <w:marRight w:val="0"/>
                  <w:marTop w:val="0"/>
                  <w:marBottom w:val="0"/>
                  <w:divBdr>
                    <w:top w:val="none" w:sz="0" w:space="0" w:color="auto"/>
                    <w:left w:val="none" w:sz="0" w:space="0" w:color="auto"/>
                    <w:bottom w:val="none" w:sz="0" w:space="0" w:color="auto"/>
                    <w:right w:val="none" w:sz="0" w:space="0" w:color="auto"/>
                  </w:divBdr>
                  <w:divsChild>
                    <w:div w:id="1525245865">
                      <w:marLeft w:val="0"/>
                      <w:marRight w:val="0"/>
                      <w:marTop w:val="0"/>
                      <w:marBottom w:val="0"/>
                      <w:divBdr>
                        <w:top w:val="none" w:sz="0" w:space="0" w:color="auto"/>
                        <w:left w:val="none" w:sz="0" w:space="0" w:color="auto"/>
                        <w:bottom w:val="none" w:sz="0" w:space="0" w:color="auto"/>
                        <w:right w:val="none" w:sz="0" w:space="0" w:color="auto"/>
                      </w:divBdr>
                    </w:div>
                  </w:divsChild>
                </w:div>
                <w:div w:id="477233317">
                  <w:marLeft w:val="0"/>
                  <w:marRight w:val="0"/>
                  <w:marTop w:val="0"/>
                  <w:marBottom w:val="0"/>
                  <w:divBdr>
                    <w:top w:val="none" w:sz="0" w:space="0" w:color="auto"/>
                    <w:left w:val="none" w:sz="0" w:space="0" w:color="auto"/>
                    <w:bottom w:val="none" w:sz="0" w:space="0" w:color="auto"/>
                    <w:right w:val="none" w:sz="0" w:space="0" w:color="auto"/>
                  </w:divBdr>
                  <w:divsChild>
                    <w:div w:id="1241140026">
                      <w:marLeft w:val="0"/>
                      <w:marRight w:val="0"/>
                      <w:marTop w:val="0"/>
                      <w:marBottom w:val="0"/>
                      <w:divBdr>
                        <w:top w:val="none" w:sz="0" w:space="0" w:color="auto"/>
                        <w:left w:val="none" w:sz="0" w:space="0" w:color="auto"/>
                        <w:bottom w:val="none" w:sz="0" w:space="0" w:color="auto"/>
                        <w:right w:val="none" w:sz="0" w:space="0" w:color="auto"/>
                      </w:divBdr>
                    </w:div>
                  </w:divsChild>
                </w:div>
                <w:div w:id="1504200406">
                  <w:marLeft w:val="0"/>
                  <w:marRight w:val="0"/>
                  <w:marTop w:val="0"/>
                  <w:marBottom w:val="0"/>
                  <w:divBdr>
                    <w:top w:val="none" w:sz="0" w:space="0" w:color="auto"/>
                    <w:left w:val="none" w:sz="0" w:space="0" w:color="auto"/>
                    <w:bottom w:val="none" w:sz="0" w:space="0" w:color="auto"/>
                    <w:right w:val="none" w:sz="0" w:space="0" w:color="auto"/>
                  </w:divBdr>
                  <w:divsChild>
                    <w:div w:id="1391073554">
                      <w:marLeft w:val="0"/>
                      <w:marRight w:val="0"/>
                      <w:marTop w:val="0"/>
                      <w:marBottom w:val="0"/>
                      <w:divBdr>
                        <w:top w:val="none" w:sz="0" w:space="0" w:color="auto"/>
                        <w:left w:val="none" w:sz="0" w:space="0" w:color="auto"/>
                        <w:bottom w:val="none" w:sz="0" w:space="0" w:color="auto"/>
                        <w:right w:val="none" w:sz="0" w:space="0" w:color="auto"/>
                      </w:divBdr>
                    </w:div>
                  </w:divsChild>
                </w:div>
                <w:div w:id="379742433">
                  <w:marLeft w:val="0"/>
                  <w:marRight w:val="0"/>
                  <w:marTop w:val="0"/>
                  <w:marBottom w:val="0"/>
                  <w:divBdr>
                    <w:top w:val="none" w:sz="0" w:space="0" w:color="auto"/>
                    <w:left w:val="none" w:sz="0" w:space="0" w:color="auto"/>
                    <w:bottom w:val="none" w:sz="0" w:space="0" w:color="auto"/>
                    <w:right w:val="none" w:sz="0" w:space="0" w:color="auto"/>
                  </w:divBdr>
                  <w:divsChild>
                    <w:div w:id="585067758">
                      <w:marLeft w:val="0"/>
                      <w:marRight w:val="0"/>
                      <w:marTop w:val="0"/>
                      <w:marBottom w:val="0"/>
                      <w:divBdr>
                        <w:top w:val="none" w:sz="0" w:space="0" w:color="auto"/>
                        <w:left w:val="none" w:sz="0" w:space="0" w:color="auto"/>
                        <w:bottom w:val="none" w:sz="0" w:space="0" w:color="auto"/>
                        <w:right w:val="none" w:sz="0" w:space="0" w:color="auto"/>
                      </w:divBdr>
                    </w:div>
                  </w:divsChild>
                </w:div>
                <w:div w:id="1510755554">
                  <w:marLeft w:val="0"/>
                  <w:marRight w:val="0"/>
                  <w:marTop w:val="0"/>
                  <w:marBottom w:val="0"/>
                  <w:divBdr>
                    <w:top w:val="none" w:sz="0" w:space="0" w:color="auto"/>
                    <w:left w:val="none" w:sz="0" w:space="0" w:color="auto"/>
                    <w:bottom w:val="none" w:sz="0" w:space="0" w:color="auto"/>
                    <w:right w:val="none" w:sz="0" w:space="0" w:color="auto"/>
                  </w:divBdr>
                  <w:divsChild>
                    <w:div w:id="692614478">
                      <w:marLeft w:val="0"/>
                      <w:marRight w:val="0"/>
                      <w:marTop w:val="0"/>
                      <w:marBottom w:val="0"/>
                      <w:divBdr>
                        <w:top w:val="none" w:sz="0" w:space="0" w:color="auto"/>
                        <w:left w:val="none" w:sz="0" w:space="0" w:color="auto"/>
                        <w:bottom w:val="none" w:sz="0" w:space="0" w:color="auto"/>
                        <w:right w:val="none" w:sz="0" w:space="0" w:color="auto"/>
                      </w:divBdr>
                    </w:div>
                  </w:divsChild>
                </w:div>
                <w:div w:id="642272359">
                  <w:marLeft w:val="0"/>
                  <w:marRight w:val="0"/>
                  <w:marTop w:val="0"/>
                  <w:marBottom w:val="0"/>
                  <w:divBdr>
                    <w:top w:val="none" w:sz="0" w:space="0" w:color="auto"/>
                    <w:left w:val="none" w:sz="0" w:space="0" w:color="auto"/>
                    <w:bottom w:val="none" w:sz="0" w:space="0" w:color="auto"/>
                    <w:right w:val="none" w:sz="0" w:space="0" w:color="auto"/>
                  </w:divBdr>
                  <w:divsChild>
                    <w:div w:id="590698503">
                      <w:marLeft w:val="0"/>
                      <w:marRight w:val="0"/>
                      <w:marTop w:val="0"/>
                      <w:marBottom w:val="0"/>
                      <w:divBdr>
                        <w:top w:val="none" w:sz="0" w:space="0" w:color="auto"/>
                        <w:left w:val="none" w:sz="0" w:space="0" w:color="auto"/>
                        <w:bottom w:val="none" w:sz="0" w:space="0" w:color="auto"/>
                        <w:right w:val="none" w:sz="0" w:space="0" w:color="auto"/>
                      </w:divBdr>
                    </w:div>
                  </w:divsChild>
                </w:div>
                <w:div w:id="446432227">
                  <w:marLeft w:val="0"/>
                  <w:marRight w:val="0"/>
                  <w:marTop w:val="0"/>
                  <w:marBottom w:val="0"/>
                  <w:divBdr>
                    <w:top w:val="none" w:sz="0" w:space="0" w:color="auto"/>
                    <w:left w:val="none" w:sz="0" w:space="0" w:color="auto"/>
                    <w:bottom w:val="none" w:sz="0" w:space="0" w:color="auto"/>
                    <w:right w:val="none" w:sz="0" w:space="0" w:color="auto"/>
                  </w:divBdr>
                  <w:divsChild>
                    <w:div w:id="613439398">
                      <w:marLeft w:val="0"/>
                      <w:marRight w:val="0"/>
                      <w:marTop w:val="0"/>
                      <w:marBottom w:val="0"/>
                      <w:divBdr>
                        <w:top w:val="none" w:sz="0" w:space="0" w:color="auto"/>
                        <w:left w:val="none" w:sz="0" w:space="0" w:color="auto"/>
                        <w:bottom w:val="none" w:sz="0" w:space="0" w:color="auto"/>
                        <w:right w:val="none" w:sz="0" w:space="0" w:color="auto"/>
                      </w:divBdr>
                    </w:div>
                  </w:divsChild>
                </w:div>
                <w:div w:id="1567884942">
                  <w:marLeft w:val="0"/>
                  <w:marRight w:val="0"/>
                  <w:marTop w:val="0"/>
                  <w:marBottom w:val="0"/>
                  <w:divBdr>
                    <w:top w:val="none" w:sz="0" w:space="0" w:color="auto"/>
                    <w:left w:val="none" w:sz="0" w:space="0" w:color="auto"/>
                    <w:bottom w:val="none" w:sz="0" w:space="0" w:color="auto"/>
                    <w:right w:val="none" w:sz="0" w:space="0" w:color="auto"/>
                  </w:divBdr>
                  <w:divsChild>
                    <w:div w:id="838539562">
                      <w:marLeft w:val="0"/>
                      <w:marRight w:val="0"/>
                      <w:marTop w:val="0"/>
                      <w:marBottom w:val="0"/>
                      <w:divBdr>
                        <w:top w:val="none" w:sz="0" w:space="0" w:color="auto"/>
                        <w:left w:val="none" w:sz="0" w:space="0" w:color="auto"/>
                        <w:bottom w:val="none" w:sz="0" w:space="0" w:color="auto"/>
                        <w:right w:val="none" w:sz="0" w:space="0" w:color="auto"/>
                      </w:divBdr>
                    </w:div>
                  </w:divsChild>
                </w:div>
                <w:div w:id="1539049891">
                  <w:marLeft w:val="0"/>
                  <w:marRight w:val="0"/>
                  <w:marTop w:val="0"/>
                  <w:marBottom w:val="0"/>
                  <w:divBdr>
                    <w:top w:val="none" w:sz="0" w:space="0" w:color="auto"/>
                    <w:left w:val="none" w:sz="0" w:space="0" w:color="auto"/>
                    <w:bottom w:val="none" w:sz="0" w:space="0" w:color="auto"/>
                    <w:right w:val="none" w:sz="0" w:space="0" w:color="auto"/>
                  </w:divBdr>
                  <w:divsChild>
                    <w:div w:id="198275072">
                      <w:marLeft w:val="0"/>
                      <w:marRight w:val="0"/>
                      <w:marTop w:val="0"/>
                      <w:marBottom w:val="0"/>
                      <w:divBdr>
                        <w:top w:val="none" w:sz="0" w:space="0" w:color="auto"/>
                        <w:left w:val="none" w:sz="0" w:space="0" w:color="auto"/>
                        <w:bottom w:val="none" w:sz="0" w:space="0" w:color="auto"/>
                        <w:right w:val="none" w:sz="0" w:space="0" w:color="auto"/>
                      </w:divBdr>
                    </w:div>
                  </w:divsChild>
                </w:div>
                <w:div w:id="1768111204">
                  <w:marLeft w:val="0"/>
                  <w:marRight w:val="0"/>
                  <w:marTop w:val="0"/>
                  <w:marBottom w:val="0"/>
                  <w:divBdr>
                    <w:top w:val="none" w:sz="0" w:space="0" w:color="auto"/>
                    <w:left w:val="none" w:sz="0" w:space="0" w:color="auto"/>
                    <w:bottom w:val="none" w:sz="0" w:space="0" w:color="auto"/>
                    <w:right w:val="none" w:sz="0" w:space="0" w:color="auto"/>
                  </w:divBdr>
                  <w:divsChild>
                    <w:div w:id="945119064">
                      <w:marLeft w:val="0"/>
                      <w:marRight w:val="0"/>
                      <w:marTop w:val="0"/>
                      <w:marBottom w:val="0"/>
                      <w:divBdr>
                        <w:top w:val="none" w:sz="0" w:space="0" w:color="auto"/>
                        <w:left w:val="none" w:sz="0" w:space="0" w:color="auto"/>
                        <w:bottom w:val="none" w:sz="0" w:space="0" w:color="auto"/>
                        <w:right w:val="none" w:sz="0" w:space="0" w:color="auto"/>
                      </w:divBdr>
                    </w:div>
                  </w:divsChild>
                </w:div>
                <w:div w:id="852380821">
                  <w:marLeft w:val="0"/>
                  <w:marRight w:val="0"/>
                  <w:marTop w:val="0"/>
                  <w:marBottom w:val="0"/>
                  <w:divBdr>
                    <w:top w:val="none" w:sz="0" w:space="0" w:color="auto"/>
                    <w:left w:val="none" w:sz="0" w:space="0" w:color="auto"/>
                    <w:bottom w:val="none" w:sz="0" w:space="0" w:color="auto"/>
                    <w:right w:val="none" w:sz="0" w:space="0" w:color="auto"/>
                  </w:divBdr>
                  <w:divsChild>
                    <w:div w:id="1627465312">
                      <w:marLeft w:val="0"/>
                      <w:marRight w:val="0"/>
                      <w:marTop w:val="0"/>
                      <w:marBottom w:val="0"/>
                      <w:divBdr>
                        <w:top w:val="none" w:sz="0" w:space="0" w:color="auto"/>
                        <w:left w:val="none" w:sz="0" w:space="0" w:color="auto"/>
                        <w:bottom w:val="none" w:sz="0" w:space="0" w:color="auto"/>
                        <w:right w:val="none" w:sz="0" w:space="0" w:color="auto"/>
                      </w:divBdr>
                    </w:div>
                  </w:divsChild>
                </w:div>
                <w:div w:id="1299920685">
                  <w:marLeft w:val="0"/>
                  <w:marRight w:val="0"/>
                  <w:marTop w:val="0"/>
                  <w:marBottom w:val="0"/>
                  <w:divBdr>
                    <w:top w:val="none" w:sz="0" w:space="0" w:color="auto"/>
                    <w:left w:val="none" w:sz="0" w:space="0" w:color="auto"/>
                    <w:bottom w:val="none" w:sz="0" w:space="0" w:color="auto"/>
                    <w:right w:val="none" w:sz="0" w:space="0" w:color="auto"/>
                  </w:divBdr>
                  <w:divsChild>
                    <w:div w:id="530454008">
                      <w:marLeft w:val="0"/>
                      <w:marRight w:val="0"/>
                      <w:marTop w:val="0"/>
                      <w:marBottom w:val="0"/>
                      <w:divBdr>
                        <w:top w:val="none" w:sz="0" w:space="0" w:color="auto"/>
                        <w:left w:val="none" w:sz="0" w:space="0" w:color="auto"/>
                        <w:bottom w:val="none" w:sz="0" w:space="0" w:color="auto"/>
                        <w:right w:val="none" w:sz="0" w:space="0" w:color="auto"/>
                      </w:divBdr>
                    </w:div>
                  </w:divsChild>
                </w:div>
                <w:div w:id="1456217896">
                  <w:marLeft w:val="0"/>
                  <w:marRight w:val="0"/>
                  <w:marTop w:val="0"/>
                  <w:marBottom w:val="0"/>
                  <w:divBdr>
                    <w:top w:val="none" w:sz="0" w:space="0" w:color="auto"/>
                    <w:left w:val="none" w:sz="0" w:space="0" w:color="auto"/>
                    <w:bottom w:val="none" w:sz="0" w:space="0" w:color="auto"/>
                    <w:right w:val="none" w:sz="0" w:space="0" w:color="auto"/>
                  </w:divBdr>
                  <w:divsChild>
                    <w:div w:id="1134643067">
                      <w:marLeft w:val="0"/>
                      <w:marRight w:val="0"/>
                      <w:marTop w:val="0"/>
                      <w:marBottom w:val="0"/>
                      <w:divBdr>
                        <w:top w:val="none" w:sz="0" w:space="0" w:color="auto"/>
                        <w:left w:val="none" w:sz="0" w:space="0" w:color="auto"/>
                        <w:bottom w:val="none" w:sz="0" w:space="0" w:color="auto"/>
                        <w:right w:val="none" w:sz="0" w:space="0" w:color="auto"/>
                      </w:divBdr>
                    </w:div>
                  </w:divsChild>
                </w:div>
                <w:div w:id="311105686">
                  <w:marLeft w:val="0"/>
                  <w:marRight w:val="0"/>
                  <w:marTop w:val="0"/>
                  <w:marBottom w:val="0"/>
                  <w:divBdr>
                    <w:top w:val="none" w:sz="0" w:space="0" w:color="auto"/>
                    <w:left w:val="none" w:sz="0" w:space="0" w:color="auto"/>
                    <w:bottom w:val="none" w:sz="0" w:space="0" w:color="auto"/>
                    <w:right w:val="none" w:sz="0" w:space="0" w:color="auto"/>
                  </w:divBdr>
                  <w:divsChild>
                    <w:div w:id="1439330115">
                      <w:marLeft w:val="0"/>
                      <w:marRight w:val="0"/>
                      <w:marTop w:val="0"/>
                      <w:marBottom w:val="0"/>
                      <w:divBdr>
                        <w:top w:val="none" w:sz="0" w:space="0" w:color="auto"/>
                        <w:left w:val="none" w:sz="0" w:space="0" w:color="auto"/>
                        <w:bottom w:val="none" w:sz="0" w:space="0" w:color="auto"/>
                        <w:right w:val="none" w:sz="0" w:space="0" w:color="auto"/>
                      </w:divBdr>
                    </w:div>
                  </w:divsChild>
                </w:div>
                <w:div w:id="2136556534">
                  <w:marLeft w:val="0"/>
                  <w:marRight w:val="0"/>
                  <w:marTop w:val="0"/>
                  <w:marBottom w:val="0"/>
                  <w:divBdr>
                    <w:top w:val="none" w:sz="0" w:space="0" w:color="auto"/>
                    <w:left w:val="none" w:sz="0" w:space="0" w:color="auto"/>
                    <w:bottom w:val="none" w:sz="0" w:space="0" w:color="auto"/>
                    <w:right w:val="none" w:sz="0" w:space="0" w:color="auto"/>
                  </w:divBdr>
                  <w:divsChild>
                    <w:div w:id="1334842066">
                      <w:marLeft w:val="0"/>
                      <w:marRight w:val="0"/>
                      <w:marTop w:val="0"/>
                      <w:marBottom w:val="0"/>
                      <w:divBdr>
                        <w:top w:val="none" w:sz="0" w:space="0" w:color="auto"/>
                        <w:left w:val="none" w:sz="0" w:space="0" w:color="auto"/>
                        <w:bottom w:val="none" w:sz="0" w:space="0" w:color="auto"/>
                        <w:right w:val="none" w:sz="0" w:space="0" w:color="auto"/>
                      </w:divBdr>
                    </w:div>
                  </w:divsChild>
                </w:div>
                <w:div w:id="1814520195">
                  <w:marLeft w:val="0"/>
                  <w:marRight w:val="0"/>
                  <w:marTop w:val="0"/>
                  <w:marBottom w:val="0"/>
                  <w:divBdr>
                    <w:top w:val="none" w:sz="0" w:space="0" w:color="auto"/>
                    <w:left w:val="none" w:sz="0" w:space="0" w:color="auto"/>
                    <w:bottom w:val="none" w:sz="0" w:space="0" w:color="auto"/>
                    <w:right w:val="none" w:sz="0" w:space="0" w:color="auto"/>
                  </w:divBdr>
                  <w:divsChild>
                    <w:div w:id="1035927952">
                      <w:marLeft w:val="0"/>
                      <w:marRight w:val="0"/>
                      <w:marTop w:val="0"/>
                      <w:marBottom w:val="0"/>
                      <w:divBdr>
                        <w:top w:val="none" w:sz="0" w:space="0" w:color="auto"/>
                        <w:left w:val="none" w:sz="0" w:space="0" w:color="auto"/>
                        <w:bottom w:val="none" w:sz="0" w:space="0" w:color="auto"/>
                        <w:right w:val="none" w:sz="0" w:space="0" w:color="auto"/>
                      </w:divBdr>
                    </w:div>
                  </w:divsChild>
                </w:div>
                <w:div w:id="1637905092">
                  <w:marLeft w:val="0"/>
                  <w:marRight w:val="0"/>
                  <w:marTop w:val="0"/>
                  <w:marBottom w:val="0"/>
                  <w:divBdr>
                    <w:top w:val="none" w:sz="0" w:space="0" w:color="auto"/>
                    <w:left w:val="none" w:sz="0" w:space="0" w:color="auto"/>
                    <w:bottom w:val="none" w:sz="0" w:space="0" w:color="auto"/>
                    <w:right w:val="none" w:sz="0" w:space="0" w:color="auto"/>
                  </w:divBdr>
                  <w:divsChild>
                    <w:div w:id="2142141021">
                      <w:marLeft w:val="0"/>
                      <w:marRight w:val="0"/>
                      <w:marTop w:val="0"/>
                      <w:marBottom w:val="0"/>
                      <w:divBdr>
                        <w:top w:val="none" w:sz="0" w:space="0" w:color="auto"/>
                        <w:left w:val="none" w:sz="0" w:space="0" w:color="auto"/>
                        <w:bottom w:val="none" w:sz="0" w:space="0" w:color="auto"/>
                        <w:right w:val="none" w:sz="0" w:space="0" w:color="auto"/>
                      </w:divBdr>
                    </w:div>
                  </w:divsChild>
                </w:div>
                <w:div w:id="911698127">
                  <w:marLeft w:val="0"/>
                  <w:marRight w:val="0"/>
                  <w:marTop w:val="0"/>
                  <w:marBottom w:val="0"/>
                  <w:divBdr>
                    <w:top w:val="none" w:sz="0" w:space="0" w:color="auto"/>
                    <w:left w:val="none" w:sz="0" w:space="0" w:color="auto"/>
                    <w:bottom w:val="none" w:sz="0" w:space="0" w:color="auto"/>
                    <w:right w:val="none" w:sz="0" w:space="0" w:color="auto"/>
                  </w:divBdr>
                  <w:divsChild>
                    <w:div w:id="2052997650">
                      <w:marLeft w:val="0"/>
                      <w:marRight w:val="0"/>
                      <w:marTop w:val="0"/>
                      <w:marBottom w:val="0"/>
                      <w:divBdr>
                        <w:top w:val="none" w:sz="0" w:space="0" w:color="auto"/>
                        <w:left w:val="none" w:sz="0" w:space="0" w:color="auto"/>
                        <w:bottom w:val="none" w:sz="0" w:space="0" w:color="auto"/>
                        <w:right w:val="none" w:sz="0" w:space="0" w:color="auto"/>
                      </w:divBdr>
                    </w:div>
                  </w:divsChild>
                </w:div>
                <w:div w:id="839928919">
                  <w:marLeft w:val="0"/>
                  <w:marRight w:val="0"/>
                  <w:marTop w:val="0"/>
                  <w:marBottom w:val="0"/>
                  <w:divBdr>
                    <w:top w:val="none" w:sz="0" w:space="0" w:color="auto"/>
                    <w:left w:val="none" w:sz="0" w:space="0" w:color="auto"/>
                    <w:bottom w:val="none" w:sz="0" w:space="0" w:color="auto"/>
                    <w:right w:val="none" w:sz="0" w:space="0" w:color="auto"/>
                  </w:divBdr>
                  <w:divsChild>
                    <w:div w:id="1679237090">
                      <w:marLeft w:val="0"/>
                      <w:marRight w:val="0"/>
                      <w:marTop w:val="0"/>
                      <w:marBottom w:val="0"/>
                      <w:divBdr>
                        <w:top w:val="none" w:sz="0" w:space="0" w:color="auto"/>
                        <w:left w:val="none" w:sz="0" w:space="0" w:color="auto"/>
                        <w:bottom w:val="none" w:sz="0" w:space="0" w:color="auto"/>
                        <w:right w:val="none" w:sz="0" w:space="0" w:color="auto"/>
                      </w:divBdr>
                    </w:div>
                  </w:divsChild>
                </w:div>
                <w:div w:id="1634863849">
                  <w:marLeft w:val="0"/>
                  <w:marRight w:val="0"/>
                  <w:marTop w:val="0"/>
                  <w:marBottom w:val="0"/>
                  <w:divBdr>
                    <w:top w:val="none" w:sz="0" w:space="0" w:color="auto"/>
                    <w:left w:val="none" w:sz="0" w:space="0" w:color="auto"/>
                    <w:bottom w:val="none" w:sz="0" w:space="0" w:color="auto"/>
                    <w:right w:val="none" w:sz="0" w:space="0" w:color="auto"/>
                  </w:divBdr>
                  <w:divsChild>
                    <w:div w:id="989870223">
                      <w:marLeft w:val="0"/>
                      <w:marRight w:val="0"/>
                      <w:marTop w:val="0"/>
                      <w:marBottom w:val="0"/>
                      <w:divBdr>
                        <w:top w:val="none" w:sz="0" w:space="0" w:color="auto"/>
                        <w:left w:val="none" w:sz="0" w:space="0" w:color="auto"/>
                        <w:bottom w:val="none" w:sz="0" w:space="0" w:color="auto"/>
                        <w:right w:val="none" w:sz="0" w:space="0" w:color="auto"/>
                      </w:divBdr>
                    </w:div>
                  </w:divsChild>
                </w:div>
                <w:div w:id="1216240202">
                  <w:marLeft w:val="0"/>
                  <w:marRight w:val="0"/>
                  <w:marTop w:val="0"/>
                  <w:marBottom w:val="0"/>
                  <w:divBdr>
                    <w:top w:val="none" w:sz="0" w:space="0" w:color="auto"/>
                    <w:left w:val="none" w:sz="0" w:space="0" w:color="auto"/>
                    <w:bottom w:val="none" w:sz="0" w:space="0" w:color="auto"/>
                    <w:right w:val="none" w:sz="0" w:space="0" w:color="auto"/>
                  </w:divBdr>
                  <w:divsChild>
                    <w:div w:id="360087119">
                      <w:marLeft w:val="0"/>
                      <w:marRight w:val="0"/>
                      <w:marTop w:val="0"/>
                      <w:marBottom w:val="0"/>
                      <w:divBdr>
                        <w:top w:val="none" w:sz="0" w:space="0" w:color="auto"/>
                        <w:left w:val="none" w:sz="0" w:space="0" w:color="auto"/>
                        <w:bottom w:val="none" w:sz="0" w:space="0" w:color="auto"/>
                        <w:right w:val="none" w:sz="0" w:space="0" w:color="auto"/>
                      </w:divBdr>
                    </w:div>
                  </w:divsChild>
                </w:div>
                <w:div w:id="583104018">
                  <w:marLeft w:val="0"/>
                  <w:marRight w:val="0"/>
                  <w:marTop w:val="0"/>
                  <w:marBottom w:val="0"/>
                  <w:divBdr>
                    <w:top w:val="none" w:sz="0" w:space="0" w:color="auto"/>
                    <w:left w:val="none" w:sz="0" w:space="0" w:color="auto"/>
                    <w:bottom w:val="none" w:sz="0" w:space="0" w:color="auto"/>
                    <w:right w:val="none" w:sz="0" w:space="0" w:color="auto"/>
                  </w:divBdr>
                  <w:divsChild>
                    <w:div w:id="1735591223">
                      <w:marLeft w:val="0"/>
                      <w:marRight w:val="0"/>
                      <w:marTop w:val="0"/>
                      <w:marBottom w:val="0"/>
                      <w:divBdr>
                        <w:top w:val="none" w:sz="0" w:space="0" w:color="auto"/>
                        <w:left w:val="none" w:sz="0" w:space="0" w:color="auto"/>
                        <w:bottom w:val="none" w:sz="0" w:space="0" w:color="auto"/>
                        <w:right w:val="none" w:sz="0" w:space="0" w:color="auto"/>
                      </w:divBdr>
                    </w:div>
                  </w:divsChild>
                </w:div>
                <w:div w:id="372072008">
                  <w:marLeft w:val="0"/>
                  <w:marRight w:val="0"/>
                  <w:marTop w:val="0"/>
                  <w:marBottom w:val="0"/>
                  <w:divBdr>
                    <w:top w:val="none" w:sz="0" w:space="0" w:color="auto"/>
                    <w:left w:val="none" w:sz="0" w:space="0" w:color="auto"/>
                    <w:bottom w:val="none" w:sz="0" w:space="0" w:color="auto"/>
                    <w:right w:val="none" w:sz="0" w:space="0" w:color="auto"/>
                  </w:divBdr>
                  <w:divsChild>
                    <w:div w:id="1102333981">
                      <w:marLeft w:val="0"/>
                      <w:marRight w:val="0"/>
                      <w:marTop w:val="0"/>
                      <w:marBottom w:val="0"/>
                      <w:divBdr>
                        <w:top w:val="none" w:sz="0" w:space="0" w:color="auto"/>
                        <w:left w:val="none" w:sz="0" w:space="0" w:color="auto"/>
                        <w:bottom w:val="none" w:sz="0" w:space="0" w:color="auto"/>
                        <w:right w:val="none" w:sz="0" w:space="0" w:color="auto"/>
                      </w:divBdr>
                    </w:div>
                  </w:divsChild>
                </w:div>
                <w:div w:id="1285961928">
                  <w:marLeft w:val="0"/>
                  <w:marRight w:val="0"/>
                  <w:marTop w:val="0"/>
                  <w:marBottom w:val="0"/>
                  <w:divBdr>
                    <w:top w:val="none" w:sz="0" w:space="0" w:color="auto"/>
                    <w:left w:val="none" w:sz="0" w:space="0" w:color="auto"/>
                    <w:bottom w:val="none" w:sz="0" w:space="0" w:color="auto"/>
                    <w:right w:val="none" w:sz="0" w:space="0" w:color="auto"/>
                  </w:divBdr>
                  <w:divsChild>
                    <w:div w:id="465852708">
                      <w:marLeft w:val="0"/>
                      <w:marRight w:val="0"/>
                      <w:marTop w:val="0"/>
                      <w:marBottom w:val="0"/>
                      <w:divBdr>
                        <w:top w:val="none" w:sz="0" w:space="0" w:color="auto"/>
                        <w:left w:val="none" w:sz="0" w:space="0" w:color="auto"/>
                        <w:bottom w:val="none" w:sz="0" w:space="0" w:color="auto"/>
                        <w:right w:val="none" w:sz="0" w:space="0" w:color="auto"/>
                      </w:divBdr>
                    </w:div>
                  </w:divsChild>
                </w:div>
                <w:div w:id="2068450818">
                  <w:marLeft w:val="0"/>
                  <w:marRight w:val="0"/>
                  <w:marTop w:val="0"/>
                  <w:marBottom w:val="0"/>
                  <w:divBdr>
                    <w:top w:val="none" w:sz="0" w:space="0" w:color="auto"/>
                    <w:left w:val="none" w:sz="0" w:space="0" w:color="auto"/>
                    <w:bottom w:val="none" w:sz="0" w:space="0" w:color="auto"/>
                    <w:right w:val="none" w:sz="0" w:space="0" w:color="auto"/>
                  </w:divBdr>
                  <w:divsChild>
                    <w:div w:id="2044943550">
                      <w:marLeft w:val="0"/>
                      <w:marRight w:val="0"/>
                      <w:marTop w:val="0"/>
                      <w:marBottom w:val="0"/>
                      <w:divBdr>
                        <w:top w:val="none" w:sz="0" w:space="0" w:color="auto"/>
                        <w:left w:val="none" w:sz="0" w:space="0" w:color="auto"/>
                        <w:bottom w:val="none" w:sz="0" w:space="0" w:color="auto"/>
                        <w:right w:val="none" w:sz="0" w:space="0" w:color="auto"/>
                      </w:divBdr>
                    </w:div>
                  </w:divsChild>
                </w:div>
                <w:div w:id="1837262847">
                  <w:marLeft w:val="0"/>
                  <w:marRight w:val="0"/>
                  <w:marTop w:val="0"/>
                  <w:marBottom w:val="0"/>
                  <w:divBdr>
                    <w:top w:val="none" w:sz="0" w:space="0" w:color="auto"/>
                    <w:left w:val="none" w:sz="0" w:space="0" w:color="auto"/>
                    <w:bottom w:val="none" w:sz="0" w:space="0" w:color="auto"/>
                    <w:right w:val="none" w:sz="0" w:space="0" w:color="auto"/>
                  </w:divBdr>
                  <w:divsChild>
                    <w:div w:id="1742829039">
                      <w:marLeft w:val="0"/>
                      <w:marRight w:val="0"/>
                      <w:marTop w:val="0"/>
                      <w:marBottom w:val="0"/>
                      <w:divBdr>
                        <w:top w:val="none" w:sz="0" w:space="0" w:color="auto"/>
                        <w:left w:val="none" w:sz="0" w:space="0" w:color="auto"/>
                        <w:bottom w:val="none" w:sz="0" w:space="0" w:color="auto"/>
                        <w:right w:val="none" w:sz="0" w:space="0" w:color="auto"/>
                      </w:divBdr>
                    </w:div>
                  </w:divsChild>
                </w:div>
                <w:div w:id="454910683">
                  <w:marLeft w:val="0"/>
                  <w:marRight w:val="0"/>
                  <w:marTop w:val="0"/>
                  <w:marBottom w:val="0"/>
                  <w:divBdr>
                    <w:top w:val="none" w:sz="0" w:space="0" w:color="auto"/>
                    <w:left w:val="none" w:sz="0" w:space="0" w:color="auto"/>
                    <w:bottom w:val="none" w:sz="0" w:space="0" w:color="auto"/>
                    <w:right w:val="none" w:sz="0" w:space="0" w:color="auto"/>
                  </w:divBdr>
                  <w:divsChild>
                    <w:div w:id="1146896733">
                      <w:marLeft w:val="0"/>
                      <w:marRight w:val="0"/>
                      <w:marTop w:val="0"/>
                      <w:marBottom w:val="0"/>
                      <w:divBdr>
                        <w:top w:val="none" w:sz="0" w:space="0" w:color="auto"/>
                        <w:left w:val="none" w:sz="0" w:space="0" w:color="auto"/>
                        <w:bottom w:val="none" w:sz="0" w:space="0" w:color="auto"/>
                        <w:right w:val="none" w:sz="0" w:space="0" w:color="auto"/>
                      </w:divBdr>
                    </w:div>
                  </w:divsChild>
                </w:div>
                <w:div w:id="912349374">
                  <w:marLeft w:val="0"/>
                  <w:marRight w:val="0"/>
                  <w:marTop w:val="0"/>
                  <w:marBottom w:val="0"/>
                  <w:divBdr>
                    <w:top w:val="none" w:sz="0" w:space="0" w:color="auto"/>
                    <w:left w:val="none" w:sz="0" w:space="0" w:color="auto"/>
                    <w:bottom w:val="none" w:sz="0" w:space="0" w:color="auto"/>
                    <w:right w:val="none" w:sz="0" w:space="0" w:color="auto"/>
                  </w:divBdr>
                  <w:divsChild>
                    <w:div w:id="257450099">
                      <w:marLeft w:val="0"/>
                      <w:marRight w:val="0"/>
                      <w:marTop w:val="0"/>
                      <w:marBottom w:val="0"/>
                      <w:divBdr>
                        <w:top w:val="none" w:sz="0" w:space="0" w:color="auto"/>
                        <w:left w:val="none" w:sz="0" w:space="0" w:color="auto"/>
                        <w:bottom w:val="none" w:sz="0" w:space="0" w:color="auto"/>
                        <w:right w:val="none" w:sz="0" w:space="0" w:color="auto"/>
                      </w:divBdr>
                    </w:div>
                  </w:divsChild>
                </w:div>
                <w:div w:id="1264070152">
                  <w:marLeft w:val="0"/>
                  <w:marRight w:val="0"/>
                  <w:marTop w:val="0"/>
                  <w:marBottom w:val="0"/>
                  <w:divBdr>
                    <w:top w:val="none" w:sz="0" w:space="0" w:color="auto"/>
                    <w:left w:val="none" w:sz="0" w:space="0" w:color="auto"/>
                    <w:bottom w:val="none" w:sz="0" w:space="0" w:color="auto"/>
                    <w:right w:val="none" w:sz="0" w:space="0" w:color="auto"/>
                  </w:divBdr>
                  <w:divsChild>
                    <w:div w:id="261845232">
                      <w:marLeft w:val="0"/>
                      <w:marRight w:val="0"/>
                      <w:marTop w:val="0"/>
                      <w:marBottom w:val="0"/>
                      <w:divBdr>
                        <w:top w:val="none" w:sz="0" w:space="0" w:color="auto"/>
                        <w:left w:val="none" w:sz="0" w:space="0" w:color="auto"/>
                        <w:bottom w:val="none" w:sz="0" w:space="0" w:color="auto"/>
                        <w:right w:val="none" w:sz="0" w:space="0" w:color="auto"/>
                      </w:divBdr>
                    </w:div>
                  </w:divsChild>
                </w:div>
                <w:div w:id="204801781">
                  <w:marLeft w:val="0"/>
                  <w:marRight w:val="0"/>
                  <w:marTop w:val="0"/>
                  <w:marBottom w:val="0"/>
                  <w:divBdr>
                    <w:top w:val="none" w:sz="0" w:space="0" w:color="auto"/>
                    <w:left w:val="none" w:sz="0" w:space="0" w:color="auto"/>
                    <w:bottom w:val="none" w:sz="0" w:space="0" w:color="auto"/>
                    <w:right w:val="none" w:sz="0" w:space="0" w:color="auto"/>
                  </w:divBdr>
                  <w:divsChild>
                    <w:div w:id="193732917">
                      <w:marLeft w:val="0"/>
                      <w:marRight w:val="0"/>
                      <w:marTop w:val="0"/>
                      <w:marBottom w:val="0"/>
                      <w:divBdr>
                        <w:top w:val="none" w:sz="0" w:space="0" w:color="auto"/>
                        <w:left w:val="none" w:sz="0" w:space="0" w:color="auto"/>
                        <w:bottom w:val="none" w:sz="0" w:space="0" w:color="auto"/>
                        <w:right w:val="none" w:sz="0" w:space="0" w:color="auto"/>
                      </w:divBdr>
                    </w:div>
                  </w:divsChild>
                </w:div>
                <w:div w:id="1224415782">
                  <w:marLeft w:val="0"/>
                  <w:marRight w:val="0"/>
                  <w:marTop w:val="0"/>
                  <w:marBottom w:val="0"/>
                  <w:divBdr>
                    <w:top w:val="none" w:sz="0" w:space="0" w:color="auto"/>
                    <w:left w:val="none" w:sz="0" w:space="0" w:color="auto"/>
                    <w:bottom w:val="none" w:sz="0" w:space="0" w:color="auto"/>
                    <w:right w:val="none" w:sz="0" w:space="0" w:color="auto"/>
                  </w:divBdr>
                  <w:divsChild>
                    <w:div w:id="1629823377">
                      <w:marLeft w:val="0"/>
                      <w:marRight w:val="0"/>
                      <w:marTop w:val="0"/>
                      <w:marBottom w:val="0"/>
                      <w:divBdr>
                        <w:top w:val="none" w:sz="0" w:space="0" w:color="auto"/>
                        <w:left w:val="none" w:sz="0" w:space="0" w:color="auto"/>
                        <w:bottom w:val="none" w:sz="0" w:space="0" w:color="auto"/>
                        <w:right w:val="none" w:sz="0" w:space="0" w:color="auto"/>
                      </w:divBdr>
                    </w:div>
                  </w:divsChild>
                </w:div>
                <w:div w:id="1858688969">
                  <w:marLeft w:val="0"/>
                  <w:marRight w:val="0"/>
                  <w:marTop w:val="0"/>
                  <w:marBottom w:val="0"/>
                  <w:divBdr>
                    <w:top w:val="none" w:sz="0" w:space="0" w:color="auto"/>
                    <w:left w:val="none" w:sz="0" w:space="0" w:color="auto"/>
                    <w:bottom w:val="none" w:sz="0" w:space="0" w:color="auto"/>
                    <w:right w:val="none" w:sz="0" w:space="0" w:color="auto"/>
                  </w:divBdr>
                  <w:divsChild>
                    <w:div w:id="565838791">
                      <w:marLeft w:val="0"/>
                      <w:marRight w:val="0"/>
                      <w:marTop w:val="0"/>
                      <w:marBottom w:val="0"/>
                      <w:divBdr>
                        <w:top w:val="none" w:sz="0" w:space="0" w:color="auto"/>
                        <w:left w:val="none" w:sz="0" w:space="0" w:color="auto"/>
                        <w:bottom w:val="none" w:sz="0" w:space="0" w:color="auto"/>
                        <w:right w:val="none" w:sz="0" w:space="0" w:color="auto"/>
                      </w:divBdr>
                    </w:div>
                  </w:divsChild>
                </w:div>
                <w:div w:id="790976210">
                  <w:marLeft w:val="0"/>
                  <w:marRight w:val="0"/>
                  <w:marTop w:val="0"/>
                  <w:marBottom w:val="0"/>
                  <w:divBdr>
                    <w:top w:val="none" w:sz="0" w:space="0" w:color="auto"/>
                    <w:left w:val="none" w:sz="0" w:space="0" w:color="auto"/>
                    <w:bottom w:val="none" w:sz="0" w:space="0" w:color="auto"/>
                    <w:right w:val="none" w:sz="0" w:space="0" w:color="auto"/>
                  </w:divBdr>
                  <w:divsChild>
                    <w:div w:id="1407413197">
                      <w:marLeft w:val="0"/>
                      <w:marRight w:val="0"/>
                      <w:marTop w:val="0"/>
                      <w:marBottom w:val="0"/>
                      <w:divBdr>
                        <w:top w:val="none" w:sz="0" w:space="0" w:color="auto"/>
                        <w:left w:val="none" w:sz="0" w:space="0" w:color="auto"/>
                        <w:bottom w:val="none" w:sz="0" w:space="0" w:color="auto"/>
                        <w:right w:val="none" w:sz="0" w:space="0" w:color="auto"/>
                      </w:divBdr>
                    </w:div>
                  </w:divsChild>
                </w:div>
                <w:div w:id="1968311479">
                  <w:marLeft w:val="0"/>
                  <w:marRight w:val="0"/>
                  <w:marTop w:val="0"/>
                  <w:marBottom w:val="0"/>
                  <w:divBdr>
                    <w:top w:val="none" w:sz="0" w:space="0" w:color="auto"/>
                    <w:left w:val="none" w:sz="0" w:space="0" w:color="auto"/>
                    <w:bottom w:val="none" w:sz="0" w:space="0" w:color="auto"/>
                    <w:right w:val="none" w:sz="0" w:space="0" w:color="auto"/>
                  </w:divBdr>
                  <w:divsChild>
                    <w:div w:id="1383673565">
                      <w:marLeft w:val="0"/>
                      <w:marRight w:val="0"/>
                      <w:marTop w:val="0"/>
                      <w:marBottom w:val="0"/>
                      <w:divBdr>
                        <w:top w:val="none" w:sz="0" w:space="0" w:color="auto"/>
                        <w:left w:val="none" w:sz="0" w:space="0" w:color="auto"/>
                        <w:bottom w:val="none" w:sz="0" w:space="0" w:color="auto"/>
                        <w:right w:val="none" w:sz="0" w:space="0" w:color="auto"/>
                      </w:divBdr>
                    </w:div>
                  </w:divsChild>
                </w:div>
                <w:div w:id="29186686">
                  <w:marLeft w:val="0"/>
                  <w:marRight w:val="0"/>
                  <w:marTop w:val="0"/>
                  <w:marBottom w:val="0"/>
                  <w:divBdr>
                    <w:top w:val="none" w:sz="0" w:space="0" w:color="auto"/>
                    <w:left w:val="none" w:sz="0" w:space="0" w:color="auto"/>
                    <w:bottom w:val="none" w:sz="0" w:space="0" w:color="auto"/>
                    <w:right w:val="none" w:sz="0" w:space="0" w:color="auto"/>
                  </w:divBdr>
                  <w:divsChild>
                    <w:div w:id="1196164166">
                      <w:marLeft w:val="0"/>
                      <w:marRight w:val="0"/>
                      <w:marTop w:val="0"/>
                      <w:marBottom w:val="0"/>
                      <w:divBdr>
                        <w:top w:val="none" w:sz="0" w:space="0" w:color="auto"/>
                        <w:left w:val="none" w:sz="0" w:space="0" w:color="auto"/>
                        <w:bottom w:val="none" w:sz="0" w:space="0" w:color="auto"/>
                        <w:right w:val="none" w:sz="0" w:space="0" w:color="auto"/>
                      </w:divBdr>
                    </w:div>
                  </w:divsChild>
                </w:div>
                <w:div w:id="1555853768">
                  <w:marLeft w:val="0"/>
                  <w:marRight w:val="0"/>
                  <w:marTop w:val="0"/>
                  <w:marBottom w:val="0"/>
                  <w:divBdr>
                    <w:top w:val="none" w:sz="0" w:space="0" w:color="auto"/>
                    <w:left w:val="none" w:sz="0" w:space="0" w:color="auto"/>
                    <w:bottom w:val="none" w:sz="0" w:space="0" w:color="auto"/>
                    <w:right w:val="none" w:sz="0" w:space="0" w:color="auto"/>
                  </w:divBdr>
                  <w:divsChild>
                    <w:div w:id="1036538258">
                      <w:marLeft w:val="0"/>
                      <w:marRight w:val="0"/>
                      <w:marTop w:val="0"/>
                      <w:marBottom w:val="0"/>
                      <w:divBdr>
                        <w:top w:val="none" w:sz="0" w:space="0" w:color="auto"/>
                        <w:left w:val="none" w:sz="0" w:space="0" w:color="auto"/>
                        <w:bottom w:val="none" w:sz="0" w:space="0" w:color="auto"/>
                        <w:right w:val="none" w:sz="0" w:space="0" w:color="auto"/>
                      </w:divBdr>
                    </w:div>
                  </w:divsChild>
                </w:div>
                <w:div w:id="437406035">
                  <w:marLeft w:val="0"/>
                  <w:marRight w:val="0"/>
                  <w:marTop w:val="0"/>
                  <w:marBottom w:val="0"/>
                  <w:divBdr>
                    <w:top w:val="none" w:sz="0" w:space="0" w:color="auto"/>
                    <w:left w:val="none" w:sz="0" w:space="0" w:color="auto"/>
                    <w:bottom w:val="none" w:sz="0" w:space="0" w:color="auto"/>
                    <w:right w:val="none" w:sz="0" w:space="0" w:color="auto"/>
                  </w:divBdr>
                  <w:divsChild>
                    <w:div w:id="1032723999">
                      <w:marLeft w:val="0"/>
                      <w:marRight w:val="0"/>
                      <w:marTop w:val="0"/>
                      <w:marBottom w:val="0"/>
                      <w:divBdr>
                        <w:top w:val="none" w:sz="0" w:space="0" w:color="auto"/>
                        <w:left w:val="none" w:sz="0" w:space="0" w:color="auto"/>
                        <w:bottom w:val="none" w:sz="0" w:space="0" w:color="auto"/>
                        <w:right w:val="none" w:sz="0" w:space="0" w:color="auto"/>
                      </w:divBdr>
                    </w:div>
                  </w:divsChild>
                </w:div>
                <w:div w:id="1665743661">
                  <w:marLeft w:val="0"/>
                  <w:marRight w:val="0"/>
                  <w:marTop w:val="0"/>
                  <w:marBottom w:val="0"/>
                  <w:divBdr>
                    <w:top w:val="none" w:sz="0" w:space="0" w:color="auto"/>
                    <w:left w:val="none" w:sz="0" w:space="0" w:color="auto"/>
                    <w:bottom w:val="none" w:sz="0" w:space="0" w:color="auto"/>
                    <w:right w:val="none" w:sz="0" w:space="0" w:color="auto"/>
                  </w:divBdr>
                  <w:divsChild>
                    <w:div w:id="638147886">
                      <w:marLeft w:val="0"/>
                      <w:marRight w:val="0"/>
                      <w:marTop w:val="0"/>
                      <w:marBottom w:val="0"/>
                      <w:divBdr>
                        <w:top w:val="none" w:sz="0" w:space="0" w:color="auto"/>
                        <w:left w:val="none" w:sz="0" w:space="0" w:color="auto"/>
                        <w:bottom w:val="none" w:sz="0" w:space="0" w:color="auto"/>
                        <w:right w:val="none" w:sz="0" w:space="0" w:color="auto"/>
                      </w:divBdr>
                    </w:div>
                  </w:divsChild>
                </w:div>
                <w:div w:id="667559037">
                  <w:marLeft w:val="0"/>
                  <w:marRight w:val="0"/>
                  <w:marTop w:val="0"/>
                  <w:marBottom w:val="0"/>
                  <w:divBdr>
                    <w:top w:val="none" w:sz="0" w:space="0" w:color="auto"/>
                    <w:left w:val="none" w:sz="0" w:space="0" w:color="auto"/>
                    <w:bottom w:val="none" w:sz="0" w:space="0" w:color="auto"/>
                    <w:right w:val="none" w:sz="0" w:space="0" w:color="auto"/>
                  </w:divBdr>
                  <w:divsChild>
                    <w:div w:id="1332365685">
                      <w:marLeft w:val="0"/>
                      <w:marRight w:val="0"/>
                      <w:marTop w:val="0"/>
                      <w:marBottom w:val="0"/>
                      <w:divBdr>
                        <w:top w:val="none" w:sz="0" w:space="0" w:color="auto"/>
                        <w:left w:val="none" w:sz="0" w:space="0" w:color="auto"/>
                        <w:bottom w:val="none" w:sz="0" w:space="0" w:color="auto"/>
                        <w:right w:val="none" w:sz="0" w:space="0" w:color="auto"/>
                      </w:divBdr>
                    </w:div>
                  </w:divsChild>
                </w:div>
                <w:div w:id="316690376">
                  <w:marLeft w:val="0"/>
                  <w:marRight w:val="0"/>
                  <w:marTop w:val="0"/>
                  <w:marBottom w:val="0"/>
                  <w:divBdr>
                    <w:top w:val="none" w:sz="0" w:space="0" w:color="auto"/>
                    <w:left w:val="none" w:sz="0" w:space="0" w:color="auto"/>
                    <w:bottom w:val="none" w:sz="0" w:space="0" w:color="auto"/>
                    <w:right w:val="none" w:sz="0" w:space="0" w:color="auto"/>
                  </w:divBdr>
                  <w:divsChild>
                    <w:div w:id="1725373025">
                      <w:marLeft w:val="0"/>
                      <w:marRight w:val="0"/>
                      <w:marTop w:val="0"/>
                      <w:marBottom w:val="0"/>
                      <w:divBdr>
                        <w:top w:val="none" w:sz="0" w:space="0" w:color="auto"/>
                        <w:left w:val="none" w:sz="0" w:space="0" w:color="auto"/>
                        <w:bottom w:val="none" w:sz="0" w:space="0" w:color="auto"/>
                        <w:right w:val="none" w:sz="0" w:space="0" w:color="auto"/>
                      </w:divBdr>
                    </w:div>
                  </w:divsChild>
                </w:div>
                <w:div w:id="1903366703">
                  <w:marLeft w:val="0"/>
                  <w:marRight w:val="0"/>
                  <w:marTop w:val="0"/>
                  <w:marBottom w:val="0"/>
                  <w:divBdr>
                    <w:top w:val="none" w:sz="0" w:space="0" w:color="auto"/>
                    <w:left w:val="none" w:sz="0" w:space="0" w:color="auto"/>
                    <w:bottom w:val="none" w:sz="0" w:space="0" w:color="auto"/>
                    <w:right w:val="none" w:sz="0" w:space="0" w:color="auto"/>
                  </w:divBdr>
                  <w:divsChild>
                    <w:div w:id="1583292071">
                      <w:marLeft w:val="0"/>
                      <w:marRight w:val="0"/>
                      <w:marTop w:val="0"/>
                      <w:marBottom w:val="0"/>
                      <w:divBdr>
                        <w:top w:val="none" w:sz="0" w:space="0" w:color="auto"/>
                        <w:left w:val="none" w:sz="0" w:space="0" w:color="auto"/>
                        <w:bottom w:val="none" w:sz="0" w:space="0" w:color="auto"/>
                        <w:right w:val="none" w:sz="0" w:space="0" w:color="auto"/>
                      </w:divBdr>
                    </w:div>
                  </w:divsChild>
                </w:div>
                <w:div w:id="1446849318">
                  <w:marLeft w:val="0"/>
                  <w:marRight w:val="0"/>
                  <w:marTop w:val="0"/>
                  <w:marBottom w:val="0"/>
                  <w:divBdr>
                    <w:top w:val="none" w:sz="0" w:space="0" w:color="auto"/>
                    <w:left w:val="none" w:sz="0" w:space="0" w:color="auto"/>
                    <w:bottom w:val="none" w:sz="0" w:space="0" w:color="auto"/>
                    <w:right w:val="none" w:sz="0" w:space="0" w:color="auto"/>
                  </w:divBdr>
                  <w:divsChild>
                    <w:div w:id="518852291">
                      <w:marLeft w:val="0"/>
                      <w:marRight w:val="0"/>
                      <w:marTop w:val="0"/>
                      <w:marBottom w:val="0"/>
                      <w:divBdr>
                        <w:top w:val="none" w:sz="0" w:space="0" w:color="auto"/>
                        <w:left w:val="none" w:sz="0" w:space="0" w:color="auto"/>
                        <w:bottom w:val="none" w:sz="0" w:space="0" w:color="auto"/>
                        <w:right w:val="none" w:sz="0" w:space="0" w:color="auto"/>
                      </w:divBdr>
                    </w:div>
                  </w:divsChild>
                </w:div>
                <w:div w:id="680549591">
                  <w:marLeft w:val="0"/>
                  <w:marRight w:val="0"/>
                  <w:marTop w:val="0"/>
                  <w:marBottom w:val="0"/>
                  <w:divBdr>
                    <w:top w:val="none" w:sz="0" w:space="0" w:color="auto"/>
                    <w:left w:val="none" w:sz="0" w:space="0" w:color="auto"/>
                    <w:bottom w:val="none" w:sz="0" w:space="0" w:color="auto"/>
                    <w:right w:val="none" w:sz="0" w:space="0" w:color="auto"/>
                  </w:divBdr>
                  <w:divsChild>
                    <w:div w:id="1506088472">
                      <w:marLeft w:val="0"/>
                      <w:marRight w:val="0"/>
                      <w:marTop w:val="0"/>
                      <w:marBottom w:val="0"/>
                      <w:divBdr>
                        <w:top w:val="none" w:sz="0" w:space="0" w:color="auto"/>
                        <w:left w:val="none" w:sz="0" w:space="0" w:color="auto"/>
                        <w:bottom w:val="none" w:sz="0" w:space="0" w:color="auto"/>
                        <w:right w:val="none" w:sz="0" w:space="0" w:color="auto"/>
                      </w:divBdr>
                    </w:div>
                  </w:divsChild>
                </w:div>
                <w:div w:id="228343552">
                  <w:marLeft w:val="0"/>
                  <w:marRight w:val="0"/>
                  <w:marTop w:val="0"/>
                  <w:marBottom w:val="0"/>
                  <w:divBdr>
                    <w:top w:val="none" w:sz="0" w:space="0" w:color="auto"/>
                    <w:left w:val="none" w:sz="0" w:space="0" w:color="auto"/>
                    <w:bottom w:val="none" w:sz="0" w:space="0" w:color="auto"/>
                    <w:right w:val="none" w:sz="0" w:space="0" w:color="auto"/>
                  </w:divBdr>
                  <w:divsChild>
                    <w:div w:id="1122456665">
                      <w:marLeft w:val="0"/>
                      <w:marRight w:val="0"/>
                      <w:marTop w:val="0"/>
                      <w:marBottom w:val="0"/>
                      <w:divBdr>
                        <w:top w:val="none" w:sz="0" w:space="0" w:color="auto"/>
                        <w:left w:val="none" w:sz="0" w:space="0" w:color="auto"/>
                        <w:bottom w:val="none" w:sz="0" w:space="0" w:color="auto"/>
                        <w:right w:val="none" w:sz="0" w:space="0" w:color="auto"/>
                      </w:divBdr>
                    </w:div>
                  </w:divsChild>
                </w:div>
                <w:div w:id="967659303">
                  <w:marLeft w:val="0"/>
                  <w:marRight w:val="0"/>
                  <w:marTop w:val="0"/>
                  <w:marBottom w:val="0"/>
                  <w:divBdr>
                    <w:top w:val="none" w:sz="0" w:space="0" w:color="auto"/>
                    <w:left w:val="none" w:sz="0" w:space="0" w:color="auto"/>
                    <w:bottom w:val="none" w:sz="0" w:space="0" w:color="auto"/>
                    <w:right w:val="none" w:sz="0" w:space="0" w:color="auto"/>
                  </w:divBdr>
                  <w:divsChild>
                    <w:div w:id="2132435136">
                      <w:marLeft w:val="0"/>
                      <w:marRight w:val="0"/>
                      <w:marTop w:val="0"/>
                      <w:marBottom w:val="0"/>
                      <w:divBdr>
                        <w:top w:val="none" w:sz="0" w:space="0" w:color="auto"/>
                        <w:left w:val="none" w:sz="0" w:space="0" w:color="auto"/>
                        <w:bottom w:val="none" w:sz="0" w:space="0" w:color="auto"/>
                        <w:right w:val="none" w:sz="0" w:space="0" w:color="auto"/>
                      </w:divBdr>
                    </w:div>
                  </w:divsChild>
                </w:div>
                <w:div w:id="1391928954">
                  <w:marLeft w:val="0"/>
                  <w:marRight w:val="0"/>
                  <w:marTop w:val="0"/>
                  <w:marBottom w:val="0"/>
                  <w:divBdr>
                    <w:top w:val="none" w:sz="0" w:space="0" w:color="auto"/>
                    <w:left w:val="none" w:sz="0" w:space="0" w:color="auto"/>
                    <w:bottom w:val="none" w:sz="0" w:space="0" w:color="auto"/>
                    <w:right w:val="none" w:sz="0" w:space="0" w:color="auto"/>
                  </w:divBdr>
                  <w:divsChild>
                    <w:div w:id="645741921">
                      <w:marLeft w:val="0"/>
                      <w:marRight w:val="0"/>
                      <w:marTop w:val="0"/>
                      <w:marBottom w:val="0"/>
                      <w:divBdr>
                        <w:top w:val="none" w:sz="0" w:space="0" w:color="auto"/>
                        <w:left w:val="none" w:sz="0" w:space="0" w:color="auto"/>
                        <w:bottom w:val="none" w:sz="0" w:space="0" w:color="auto"/>
                        <w:right w:val="none" w:sz="0" w:space="0" w:color="auto"/>
                      </w:divBdr>
                    </w:div>
                  </w:divsChild>
                </w:div>
                <w:div w:id="418909073">
                  <w:marLeft w:val="0"/>
                  <w:marRight w:val="0"/>
                  <w:marTop w:val="0"/>
                  <w:marBottom w:val="0"/>
                  <w:divBdr>
                    <w:top w:val="none" w:sz="0" w:space="0" w:color="auto"/>
                    <w:left w:val="none" w:sz="0" w:space="0" w:color="auto"/>
                    <w:bottom w:val="none" w:sz="0" w:space="0" w:color="auto"/>
                    <w:right w:val="none" w:sz="0" w:space="0" w:color="auto"/>
                  </w:divBdr>
                  <w:divsChild>
                    <w:div w:id="484660894">
                      <w:marLeft w:val="0"/>
                      <w:marRight w:val="0"/>
                      <w:marTop w:val="0"/>
                      <w:marBottom w:val="0"/>
                      <w:divBdr>
                        <w:top w:val="none" w:sz="0" w:space="0" w:color="auto"/>
                        <w:left w:val="none" w:sz="0" w:space="0" w:color="auto"/>
                        <w:bottom w:val="none" w:sz="0" w:space="0" w:color="auto"/>
                        <w:right w:val="none" w:sz="0" w:space="0" w:color="auto"/>
                      </w:divBdr>
                    </w:div>
                  </w:divsChild>
                </w:div>
                <w:div w:id="1951933828">
                  <w:marLeft w:val="0"/>
                  <w:marRight w:val="0"/>
                  <w:marTop w:val="0"/>
                  <w:marBottom w:val="0"/>
                  <w:divBdr>
                    <w:top w:val="none" w:sz="0" w:space="0" w:color="auto"/>
                    <w:left w:val="none" w:sz="0" w:space="0" w:color="auto"/>
                    <w:bottom w:val="none" w:sz="0" w:space="0" w:color="auto"/>
                    <w:right w:val="none" w:sz="0" w:space="0" w:color="auto"/>
                  </w:divBdr>
                  <w:divsChild>
                    <w:div w:id="1434470995">
                      <w:marLeft w:val="0"/>
                      <w:marRight w:val="0"/>
                      <w:marTop w:val="0"/>
                      <w:marBottom w:val="0"/>
                      <w:divBdr>
                        <w:top w:val="none" w:sz="0" w:space="0" w:color="auto"/>
                        <w:left w:val="none" w:sz="0" w:space="0" w:color="auto"/>
                        <w:bottom w:val="none" w:sz="0" w:space="0" w:color="auto"/>
                        <w:right w:val="none" w:sz="0" w:space="0" w:color="auto"/>
                      </w:divBdr>
                    </w:div>
                  </w:divsChild>
                </w:div>
                <w:div w:id="921135576">
                  <w:marLeft w:val="0"/>
                  <w:marRight w:val="0"/>
                  <w:marTop w:val="0"/>
                  <w:marBottom w:val="0"/>
                  <w:divBdr>
                    <w:top w:val="none" w:sz="0" w:space="0" w:color="auto"/>
                    <w:left w:val="none" w:sz="0" w:space="0" w:color="auto"/>
                    <w:bottom w:val="none" w:sz="0" w:space="0" w:color="auto"/>
                    <w:right w:val="none" w:sz="0" w:space="0" w:color="auto"/>
                  </w:divBdr>
                  <w:divsChild>
                    <w:div w:id="1114327747">
                      <w:marLeft w:val="0"/>
                      <w:marRight w:val="0"/>
                      <w:marTop w:val="0"/>
                      <w:marBottom w:val="0"/>
                      <w:divBdr>
                        <w:top w:val="none" w:sz="0" w:space="0" w:color="auto"/>
                        <w:left w:val="none" w:sz="0" w:space="0" w:color="auto"/>
                        <w:bottom w:val="none" w:sz="0" w:space="0" w:color="auto"/>
                        <w:right w:val="none" w:sz="0" w:space="0" w:color="auto"/>
                      </w:divBdr>
                    </w:div>
                  </w:divsChild>
                </w:div>
                <w:div w:id="1758822392">
                  <w:marLeft w:val="0"/>
                  <w:marRight w:val="0"/>
                  <w:marTop w:val="0"/>
                  <w:marBottom w:val="0"/>
                  <w:divBdr>
                    <w:top w:val="none" w:sz="0" w:space="0" w:color="auto"/>
                    <w:left w:val="none" w:sz="0" w:space="0" w:color="auto"/>
                    <w:bottom w:val="none" w:sz="0" w:space="0" w:color="auto"/>
                    <w:right w:val="none" w:sz="0" w:space="0" w:color="auto"/>
                  </w:divBdr>
                  <w:divsChild>
                    <w:div w:id="821433468">
                      <w:marLeft w:val="0"/>
                      <w:marRight w:val="0"/>
                      <w:marTop w:val="0"/>
                      <w:marBottom w:val="0"/>
                      <w:divBdr>
                        <w:top w:val="none" w:sz="0" w:space="0" w:color="auto"/>
                        <w:left w:val="none" w:sz="0" w:space="0" w:color="auto"/>
                        <w:bottom w:val="none" w:sz="0" w:space="0" w:color="auto"/>
                        <w:right w:val="none" w:sz="0" w:space="0" w:color="auto"/>
                      </w:divBdr>
                    </w:div>
                  </w:divsChild>
                </w:div>
                <w:div w:id="2070107655">
                  <w:marLeft w:val="0"/>
                  <w:marRight w:val="0"/>
                  <w:marTop w:val="0"/>
                  <w:marBottom w:val="0"/>
                  <w:divBdr>
                    <w:top w:val="none" w:sz="0" w:space="0" w:color="auto"/>
                    <w:left w:val="none" w:sz="0" w:space="0" w:color="auto"/>
                    <w:bottom w:val="none" w:sz="0" w:space="0" w:color="auto"/>
                    <w:right w:val="none" w:sz="0" w:space="0" w:color="auto"/>
                  </w:divBdr>
                  <w:divsChild>
                    <w:div w:id="2007516405">
                      <w:marLeft w:val="0"/>
                      <w:marRight w:val="0"/>
                      <w:marTop w:val="0"/>
                      <w:marBottom w:val="0"/>
                      <w:divBdr>
                        <w:top w:val="none" w:sz="0" w:space="0" w:color="auto"/>
                        <w:left w:val="none" w:sz="0" w:space="0" w:color="auto"/>
                        <w:bottom w:val="none" w:sz="0" w:space="0" w:color="auto"/>
                        <w:right w:val="none" w:sz="0" w:space="0" w:color="auto"/>
                      </w:divBdr>
                    </w:div>
                  </w:divsChild>
                </w:div>
                <w:div w:id="1735854461">
                  <w:marLeft w:val="0"/>
                  <w:marRight w:val="0"/>
                  <w:marTop w:val="0"/>
                  <w:marBottom w:val="0"/>
                  <w:divBdr>
                    <w:top w:val="none" w:sz="0" w:space="0" w:color="auto"/>
                    <w:left w:val="none" w:sz="0" w:space="0" w:color="auto"/>
                    <w:bottom w:val="none" w:sz="0" w:space="0" w:color="auto"/>
                    <w:right w:val="none" w:sz="0" w:space="0" w:color="auto"/>
                  </w:divBdr>
                  <w:divsChild>
                    <w:div w:id="1624651667">
                      <w:marLeft w:val="0"/>
                      <w:marRight w:val="0"/>
                      <w:marTop w:val="0"/>
                      <w:marBottom w:val="0"/>
                      <w:divBdr>
                        <w:top w:val="none" w:sz="0" w:space="0" w:color="auto"/>
                        <w:left w:val="none" w:sz="0" w:space="0" w:color="auto"/>
                        <w:bottom w:val="none" w:sz="0" w:space="0" w:color="auto"/>
                        <w:right w:val="none" w:sz="0" w:space="0" w:color="auto"/>
                      </w:divBdr>
                    </w:div>
                    <w:div w:id="140465671">
                      <w:marLeft w:val="0"/>
                      <w:marRight w:val="0"/>
                      <w:marTop w:val="0"/>
                      <w:marBottom w:val="0"/>
                      <w:divBdr>
                        <w:top w:val="none" w:sz="0" w:space="0" w:color="auto"/>
                        <w:left w:val="none" w:sz="0" w:space="0" w:color="auto"/>
                        <w:bottom w:val="none" w:sz="0" w:space="0" w:color="auto"/>
                        <w:right w:val="none" w:sz="0" w:space="0" w:color="auto"/>
                      </w:divBdr>
                    </w:div>
                  </w:divsChild>
                </w:div>
                <w:div w:id="1621767067">
                  <w:marLeft w:val="0"/>
                  <w:marRight w:val="0"/>
                  <w:marTop w:val="0"/>
                  <w:marBottom w:val="0"/>
                  <w:divBdr>
                    <w:top w:val="none" w:sz="0" w:space="0" w:color="auto"/>
                    <w:left w:val="none" w:sz="0" w:space="0" w:color="auto"/>
                    <w:bottom w:val="none" w:sz="0" w:space="0" w:color="auto"/>
                    <w:right w:val="none" w:sz="0" w:space="0" w:color="auto"/>
                  </w:divBdr>
                  <w:divsChild>
                    <w:div w:id="320548129">
                      <w:marLeft w:val="0"/>
                      <w:marRight w:val="0"/>
                      <w:marTop w:val="0"/>
                      <w:marBottom w:val="0"/>
                      <w:divBdr>
                        <w:top w:val="none" w:sz="0" w:space="0" w:color="auto"/>
                        <w:left w:val="none" w:sz="0" w:space="0" w:color="auto"/>
                        <w:bottom w:val="none" w:sz="0" w:space="0" w:color="auto"/>
                        <w:right w:val="none" w:sz="0" w:space="0" w:color="auto"/>
                      </w:divBdr>
                    </w:div>
                  </w:divsChild>
                </w:div>
                <w:div w:id="1466195564">
                  <w:marLeft w:val="0"/>
                  <w:marRight w:val="0"/>
                  <w:marTop w:val="0"/>
                  <w:marBottom w:val="0"/>
                  <w:divBdr>
                    <w:top w:val="none" w:sz="0" w:space="0" w:color="auto"/>
                    <w:left w:val="none" w:sz="0" w:space="0" w:color="auto"/>
                    <w:bottom w:val="none" w:sz="0" w:space="0" w:color="auto"/>
                    <w:right w:val="none" w:sz="0" w:space="0" w:color="auto"/>
                  </w:divBdr>
                  <w:divsChild>
                    <w:div w:id="1714961197">
                      <w:marLeft w:val="0"/>
                      <w:marRight w:val="0"/>
                      <w:marTop w:val="0"/>
                      <w:marBottom w:val="0"/>
                      <w:divBdr>
                        <w:top w:val="none" w:sz="0" w:space="0" w:color="auto"/>
                        <w:left w:val="none" w:sz="0" w:space="0" w:color="auto"/>
                        <w:bottom w:val="none" w:sz="0" w:space="0" w:color="auto"/>
                        <w:right w:val="none" w:sz="0" w:space="0" w:color="auto"/>
                      </w:divBdr>
                    </w:div>
                  </w:divsChild>
                </w:div>
                <w:div w:id="1805807655">
                  <w:marLeft w:val="0"/>
                  <w:marRight w:val="0"/>
                  <w:marTop w:val="0"/>
                  <w:marBottom w:val="0"/>
                  <w:divBdr>
                    <w:top w:val="none" w:sz="0" w:space="0" w:color="auto"/>
                    <w:left w:val="none" w:sz="0" w:space="0" w:color="auto"/>
                    <w:bottom w:val="none" w:sz="0" w:space="0" w:color="auto"/>
                    <w:right w:val="none" w:sz="0" w:space="0" w:color="auto"/>
                  </w:divBdr>
                  <w:divsChild>
                    <w:div w:id="2051951367">
                      <w:marLeft w:val="0"/>
                      <w:marRight w:val="0"/>
                      <w:marTop w:val="0"/>
                      <w:marBottom w:val="0"/>
                      <w:divBdr>
                        <w:top w:val="none" w:sz="0" w:space="0" w:color="auto"/>
                        <w:left w:val="none" w:sz="0" w:space="0" w:color="auto"/>
                        <w:bottom w:val="none" w:sz="0" w:space="0" w:color="auto"/>
                        <w:right w:val="none" w:sz="0" w:space="0" w:color="auto"/>
                      </w:divBdr>
                    </w:div>
                  </w:divsChild>
                </w:div>
                <w:div w:id="1876309801">
                  <w:marLeft w:val="0"/>
                  <w:marRight w:val="0"/>
                  <w:marTop w:val="0"/>
                  <w:marBottom w:val="0"/>
                  <w:divBdr>
                    <w:top w:val="none" w:sz="0" w:space="0" w:color="auto"/>
                    <w:left w:val="none" w:sz="0" w:space="0" w:color="auto"/>
                    <w:bottom w:val="none" w:sz="0" w:space="0" w:color="auto"/>
                    <w:right w:val="none" w:sz="0" w:space="0" w:color="auto"/>
                  </w:divBdr>
                  <w:divsChild>
                    <w:div w:id="882407629">
                      <w:marLeft w:val="0"/>
                      <w:marRight w:val="0"/>
                      <w:marTop w:val="0"/>
                      <w:marBottom w:val="0"/>
                      <w:divBdr>
                        <w:top w:val="none" w:sz="0" w:space="0" w:color="auto"/>
                        <w:left w:val="none" w:sz="0" w:space="0" w:color="auto"/>
                        <w:bottom w:val="none" w:sz="0" w:space="0" w:color="auto"/>
                        <w:right w:val="none" w:sz="0" w:space="0" w:color="auto"/>
                      </w:divBdr>
                    </w:div>
                  </w:divsChild>
                </w:div>
                <w:div w:id="609356022">
                  <w:marLeft w:val="0"/>
                  <w:marRight w:val="0"/>
                  <w:marTop w:val="0"/>
                  <w:marBottom w:val="0"/>
                  <w:divBdr>
                    <w:top w:val="none" w:sz="0" w:space="0" w:color="auto"/>
                    <w:left w:val="none" w:sz="0" w:space="0" w:color="auto"/>
                    <w:bottom w:val="none" w:sz="0" w:space="0" w:color="auto"/>
                    <w:right w:val="none" w:sz="0" w:space="0" w:color="auto"/>
                  </w:divBdr>
                  <w:divsChild>
                    <w:div w:id="827134031">
                      <w:marLeft w:val="0"/>
                      <w:marRight w:val="0"/>
                      <w:marTop w:val="0"/>
                      <w:marBottom w:val="0"/>
                      <w:divBdr>
                        <w:top w:val="none" w:sz="0" w:space="0" w:color="auto"/>
                        <w:left w:val="none" w:sz="0" w:space="0" w:color="auto"/>
                        <w:bottom w:val="none" w:sz="0" w:space="0" w:color="auto"/>
                        <w:right w:val="none" w:sz="0" w:space="0" w:color="auto"/>
                      </w:divBdr>
                    </w:div>
                  </w:divsChild>
                </w:div>
                <w:div w:id="1800759829">
                  <w:marLeft w:val="0"/>
                  <w:marRight w:val="0"/>
                  <w:marTop w:val="0"/>
                  <w:marBottom w:val="0"/>
                  <w:divBdr>
                    <w:top w:val="none" w:sz="0" w:space="0" w:color="auto"/>
                    <w:left w:val="none" w:sz="0" w:space="0" w:color="auto"/>
                    <w:bottom w:val="none" w:sz="0" w:space="0" w:color="auto"/>
                    <w:right w:val="none" w:sz="0" w:space="0" w:color="auto"/>
                  </w:divBdr>
                  <w:divsChild>
                    <w:div w:id="1480003905">
                      <w:marLeft w:val="0"/>
                      <w:marRight w:val="0"/>
                      <w:marTop w:val="0"/>
                      <w:marBottom w:val="0"/>
                      <w:divBdr>
                        <w:top w:val="none" w:sz="0" w:space="0" w:color="auto"/>
                        <w:left w:val="none" w:sz="0" w:space="0" w:color="auto"/>
                        <w:bottom w:val="none" w:sz="0" w:space="0" w:color="auto"/>
                        <w:right w:val="none" w:sz="0" w:space="0" w:color="auto"/>
                      </w:divBdr>
                    </w:div>
                  </w:divsChild>
                </w:div>
                <w:div w:id="1943225924">
                  <w:marLeft w:val="0"/>
                  <w:marRight w:val="0"/>
                  <w:marTop w:val="0"/>
                  <w:marBottom w:val="0"/>
                  <w:divBdr>
                    <w:top w:val="none" w:sz="0" w:space="0" w:color="auto"/>
                    <w:left w:val="none" w:sz="0" w:space="0" w:color="auto"/>
                    <w:bottom w:val="none" w:sz="0" w:space="0" w:color="auto"/>
                    <w:right w:val="none" w:sz="0" w:space="0" w:color="auto"/>
                  </w:divBdr>
                  <w:divsChild>
                    <w:div w:id="1116024074">
                      <w:marLeft w:val="0"/>
                      <w:marRight w:val="0"/>
                      <w:marTop w:val="0"/>
                      <w:marBottom w:val="0"/>
                      <w:divBdr>
                        <w:top w:val="none" w:sz="0" w:space="0" w:color="auto"/>
                        <w:left w:val="none" w:sz="0" w:space="0" w:color="auto"/>
                        <w:bottom w:val="none" w:sz="0" w:space="0" w:color="auto"/>
                        <w:right w:val="none" w:sz="0" w:space="0" w:color="auto"/>
                      </w:divBdr>
                    </w:div>
                  </w:divsChild>
                </w:div>
                <w:div w:id="1880430566">
                  <w:marLeft w:val="0"/>
                  <w:marRight w:val="0"/>
                  <w:marTop w:val="0"/>
                  <w:marBottom w:val="0"/>
                  <w:divBdr>
                    <w:top w:val="none" w:sz="0" w:space="0" w:color="auto"/>
                    <w:left w:val="none" w:sz="0" w:space="0" w:color="auto"/>
                    <w:bottom w:val="none" w:sz="0" w:space="0" w:color="auto"/>
                    <w:right w:val="none" w:sz="0" w:space="0" w:color="auto"/>
                  </w:divBdr>
                  <w:divsChild>
                    <w:div w:id="709840127">
                      <w:marLeft w:val="0"/>
                      <w:marRight w:val="0"/>
                      <w:marTop w:val="0"/>
                      <w:marBottom w:val="0"/>
                      <w:divBdr>
                        <w:top w:val="none" w:sz="0" w:space="0" w:color="auto"/>
                        <w:left w:val="none" w:sz="0" w:space="0" w:color="auto"/>
                        <w:bottom w:val="none" w:sz="0" w:space="0" w:color="auto"/>
                        <w:right w:val="none" w:sz="0" w:space="0" w:color="auto"/>
                      </w:divBdr>
                    </w:div>
                  </w:divsChild>
                </w:div>
                <w:div w:id="1711295234">
                  <w:marLeft w:val="0"/>
                  <w:marRight w:val="0"/>
                  <w:marTop w:val="0"/>
                  <w:marBottom w:val="0"/>
                  <w:divBdr>
                    <w:top w:val="none" w:sz="0" w:space="0" w:color="auto"/>
                    <w:left w:val="none" w:sz="0" w:space="0" w:color="auto"/>
                    <w:bottom w:val="none" w:sz="0" w:space="0" w:color="auto"/>
                    <w:right w:val="none" w:sz="0" w:space="0" w:color="auto"/>
                  </w:divBdr>
                  <w:divsChild>
                    <w:div w:id="1557810934">
                      <w:marLeft w:val="0"/>
                      <w:marRight w:val="0"/>
                      <w:marTop w:val="0"/>
                      <w:marBottom w:val="0"/>
                      <w:divBdr>
                        <w:top w:val="none" w:sz="0" w:space="0" w:color="auto"/>
                        <w:left w:val="none" w:sz="0" w:space="0" w:color="auto"/>
                        <w:bottom w:val="none" w:sz="0" w:space="0" w:color="auto"/>
                        <w:right w:val="none" w:sz="0" w:space="0" w:color="auto"/>
                      </w:divBdr>
                    </w:div>
                  </w:divsChild>
                </w:div>
                <w:div w:id="1956252841">
                  <w:marLeft w:val="0"/>
                  <w:marRight w:val="0"/>
                  <w:marTop w:val="0"/>
                  <w:marBottom w:val="0"/>
                  <w:divBdr>
                    <w:top w:val="none" w:sz="0" w:space="0" w:color="auto"/>
                    <w:left w:val="none" w:sz="0" w:space="0" w:color="auto"/>
                    <w:bottom w:val="none" w:sz="0" w:space="0" w:color="auto"/>
                    <w:right w:val="none" w:sz="0" w:space="0" w:color="auto"/>
                  </w:divBdr>
                  <w:divsChild>
                    <w:div w:id="973213363">
                      <w:marLeft w:val="0"/>
                      <w:marRight w:val="0"/>
                      <w:marTop w:val="0"/>
                      <w:marBottom w:val="0"/>
                      <w:divBdr>
                        <w:top w:val="none" w:sz="0" w:space="0" w:color="auto"/>
                        <w:left w:val="none" w:sz="0" w:space="0" w:color="auto"/>
                        <w:bottom w:val="none" w:sz="0" w:space="0" w:color="auto"/>
                        <w:right w:val="none" w:sz="0" w:space="0" w:color="auto"/>
                      </w:divBdr>
                    </w:div>
                  </w:divsChild>
                </w:div>
                <w:div w:id="2089188516">
                  <w:marLeft w:val="0"/>
                  <w:marRight w:val="0"/>
                  <w:marTop w:val="0"/>
                  <w:marBottom w:val="0"/>
                  <w:divBdr>
                    <w:top w:val="none" w:sz="0" w:space="0" w:color="auto"/>
                    <w:left w:val="none" w:sz="0" w:space="0" w:color="auto"/>
                    <w:bottom w:val="none" w:sz="0" w:space="0" w:color="auto"/>
                    <w:right w:val="none" w:sz="0" w:space="0" w:color="auto"/>
                  </w:divBdr>
                  <w:divsChild>
                    <w:div w:id="709653041">
                      <w:marLeft w:val="0"/>
                      <w:marRight w:val="0"/>
                      <w:marTop w:val="0"/>
                      <w:marBottom w:val="0"/>
                      <w:divBdr>
                        <w:top w:val="none" w:sz="0" w:space="0" w:color="auto"/>
                        <w:left w:val="none" w:sz="0" w:space="0" w:color="auto"/>
                        <w:bottom w:val="none" w:sz="0" w:space="0" w:color="auto"/>
                        <w:right w:val="none" w:sz="0" w:space="0" w:color="auto"/>
                      </w:divBdr>
                    </w:div>
                  </w:divsChild>
                </w:div>
                <w:div w:id="2060083805">
                  <w:marLeft w:val="0"/>
                  <w:marRight w:val="0"/>
                  <w:marTop w:val="0"/>
                  <w:marBottom w:val="0"/>
                  <w:divBdr>
                    <w:top w:val="none" w:sz="0" w:space="0" w:color="auto"/>
                    <w:left w:val="none" w:sz="0" w:space="0" w:color="auto"/>
                    <w:bottom w:val="none" w:sz="0" w:space="0" w:color="auto"/>
                    <w:right w:val="none" w:sz="0" w:space="0" w:color="auto"/>
                  </w:divBdr>
                  <w:divsChild>
                    <w:div w:id="1352150072">
                      <w:marLeft w:val="0"/>
                      <w:marRight w:val="0"/>
                      <w:marTop w:val="0"/>
                      <w:marBottom w:val="0"/>
                      <w:divBdr>
                        <w:top w:val="none" w:sz="0" w:space="0" w:color="auto"/>
                        <w:left w:val="none" w:sz="0" w:space="0" w:color="auto"/>
                        <w:bottom w:val="none" w:sz="0" w:space="0" w:color="auto"/>
                        <w:right w:val="none" w:sz="0" w:space="0" w:color="auto"/>
                      </w:divBdr>
                    </w:div>
                  </w:divsChild>
                </w:div>
                <w:div w:id="1383553627">
                  <w:marLeft w:val="0"/>
                  <w:marRight w:val="0"/>
                  <w:marTop w:val="0"/>
                  <w:marBottom w:val="0"/>
                  <w:divBdr>
                    <w:top w:val="none" w:sz="0" w:space="0" w:color="auto"/>
                    <w:left w:val="none" w:sz="0" w:space="0" w:color="auto"/>
                    <w:bottom w:val="none" w:sz="0" w:space="0" w:color="auto"/>
                    <w:right w:val="none" w:sz="0" w:space="0" w:color="auto"/>
                  </w:divBdr>
                  <w:divsChild>
                    <w:div w:id="850141131">
                      <w:marLeft w:val="0"/>
                      <w:marRight w:val="0"/>
                      <w:marTop w:val="0"/>
                      <w:marBottom w:val="0"/>
                      <w:divBdr>
                        <w:top w:val="none" w:sz="0" w:space="0" w:color="auto"/>
                        <w:left w:val="none" w:sz="0" w:space="0" w:color="auto"/>
                        <w:bottom w:val="none" w:sz="0" w:space="0" w:color="auto"/>
                        <w:right w:val="none" w:sz="0" w:space="0" w:color="auto"/>
                      </w:divBdr>
                    </w:div>
                  </w:divsChild>
                </w:div>
                <w:div w:id="1908035371">
                  <w:marLeft w:val="0"/>
                  <w:marRight w:val="0"/>
                  <w:marTop w:val="0"/>
                  <w:marBottom w:val="0"/>
                  <w:divBdr>
                    <w:top w:val="none" w:sz="0" w:space="0" w:color="auto"/>
                    <w:left w:val="none" w:sz="0" w:space="0" w:color="auto"/>
                    <w:bottom w:val="none" w:sz="0" w:space="0" w:color="auto"/>
                    <w:right w:val="none" w:sz="0" w:space="0" w:color="auto"/>
                  </w:divBdr>
                  <w:divsChild>
                    <w:div w:id="1839803368">
                      <w:marLeft w:val="0"/>
                      <w:marRight w:val="0"/>
                      <w:marTop w:val="0"/>
                      <w:marBottom w:val="0"/>
                      <w:divBdr>
                        <w:top w:val="none" w:sz="0" w:space="0" w:color="auto"/>
                        <w:left w:val="none" w:sz="0" w:space="0" w:color="auto"/>
                        <w:bottom w:val="none" w:sz="0" w:space="0" w:color="auto"/>
                        <w:right w:val="none" w:sz="0" w:space="0" w:color="auto"/>
                      </w:divBdr>
                    </w:div>
                  </w:divsChild>
                </w:div>
                <w:div w:id="896629736">
                  <w:marLeft w:val="0"/>
                  <w:marRight w:val="0"/>
                  <w:marTop w:val="0"/>
                  <w:marBottom w:val="0"/>
                  <w:divBdr>
                    <w:top w:val="none" w:sz="0" w:space="0" w:color="auto"/>
                    <w:left w:val="none" w:sz="0" w:space="0" w:color="auto"/>
                    <w:bottom w:val="none" w:sz="0" w:space="0" w:color="auto"/>
                    <w:right w:val="none" w:sz="0" w:space="0" w:color="auto"/>
                  </w:divBdr>
                  <w:divsChild>
                    <w:div w:id="1184586299">
                      <w:marLeft w:val="0"/>
                      <w:marRight w:val="0"/>
                      <w:marTop w:val="0"/>
                      <w:marBottom w:val="0"/>
                      <w:divBdr>
                        <w:top w:val="none" w:sz="0" w:space="0" w:color="auto"/>
                        <w:left w:val="none" w:sz="0" w:space="0" w:color="auto"/>
                        <w:bottom w:val="none" w:sz="0" w:space="0" w:color="auto"/>
                        <w:right w:val="none" w:sz="0" w:space="0" w:color="auto"/>
                      </w:divBdr>
                    </w:div>
                  </w:divsChild>
                </w:div>
                <w:div w:id="794786155">
                  <w:marLeft w:val="0"/>
                  <w:marRight w:val="0"/>
                  <w:marTop w:val="0"/>
                  <w:marBottom w:val="0"/>
                  <w:divBdr>
                    <w:top w:val="none" w:sz="0" w:space="0" w:color="auto"/>
                    <w:left w:val="none" w:sz="0" w:space="0" w:color="auto"/>
                    <w:bottom w:val="none" w:sz="0" w:space="0" w:color="auto"/>
                    <w:right w:val="none" w:sz="0" w:space="0" w:color="auto"/>
                  </w:divBdr>
                  <w:divsChild>
                    <w:div w:id="318581130">
                      <w:marLeft w:val="0"/>
                      <w:marRight w:val="0"/>
                      <w:marTop w:val="0"/>
                      <w:marBottom w:val="0"/>
                      <w:divBdr>
                        <w:top w:val="none" w:sz="0" w:space="0" w:color="auto"/>
                        <w:left w:val="none" w:sz="0" w:space="0" w:color="auto"/>
                        <w:bottom w:val="none" w:sz="0" w:space="0" w:color="auto"/>
                        <w:right w:val="none" w:sz="0" w:space="0" w:color="auto"/>
                      </w:divBdr>
                    </w:div>
                  </w:divsChild>
                </w:div>
                <w:div w:id="1296331246">
                  <w:marLeft w:val="0"/>
                  <w:marRight w:val="0"/>
                  <w:marTop w:val="0"/>
                  <w:marBottom w:val="0"/>
                  <w:divBdr>
                    <w:top w:val="none" w:sz="0" w:space="0" w:color="auto"/>
                    <w:left w:val="none" w:sz="0" w:space="0" w:color="auto"/>
                    <w:bottom w:val="none" w:sz="0" w:space="0" w:color="auto"/>
                    <w:right w:val="none" w:sz="0" w:space="0" w:color="auto"/>
                  </w:divBdr>
                  <w:divsChild>
                    <w:div w:id="654191110">
                      <w:marLeft w:val="0"/>
                      <w:marRight w:val="0"/>
                      <w:marTop w:val="0"/>
                      <w:marBottom w:val="0"/>
                      <w:divBdr>
                        <w:top w:val="none" w:sz="0" w:space="0" w:color="auto"/>
                        <w:left w:val="none" w:sz="0" w:space="0" w:color="auto"/>
                        <w:bottom w:val="none" w:sz="0" w:space="0" w:color="auto"/>
                        <w:right w:val="none" w:sz="0" w:space="0" w:color="auto"/>
                      </w:divBdr>
                    </w:div>
                  </w:divsChild>
                </w:div>
                <w:div w:id="277955952">
                  <w:marLeft w:val="0"/>
                  <w:marRight w:val="0"/>
                  <w:marTop w:val="0"/>
                  <w:marBottom w:val="0"/>
                  <w:divBdr>
                    <w:top w:val="none" w:sz="0" w:space="0" w:color="auto"/>
                    <w:left w:val="none" w:sz="0" w:space="0" w:color="auto"/>
                    <w:bottom w:val="none" w:sz="0" w:space="0" w:color="auto"/>
                    <w:right w:val="none" w:sz="0" w:space="0" w:color="auto"/>
                  </w:divBdr>
                  <w:divsChild>
                    <w:div w:id="1463691130">
                      <w:marLeft w:val="0"/>
                      <w:marRight w:val="0"/>
                      <w:marTop w:val="0"/>
                      <w:marBottom w:val="0"/>
                      <w:divBdr>
                        <w:top w:val="none" w:sz="0" w:space="0" w:color="auto"/>
                        <w:left w:val="none" w:sz="0" w:space="0" w:color="auto"/>
                        <w:bottom w:val="none" w:sz="0" w:space="0" w:color="auto"/>
                        <w:right w:val="none" w:sz="0" w:space="0" w:color="auto"/>
                      </w:divBdr>
                    </w:div>
                  </w:divsChild>
                </w:div>
                <w:div w:id="590236097">
                  <w:marLeft w:val="0"/>
                  <w:marRight w:val="0"/>
                  <w:marTop w:val="0"/>
                  <w:marBottom w:val="0"/>
                  <w:divBdr>
                    <w:top w:val="none" w:sz="0" w:space="0" w:color="auto"/>
                    <w:left w:val="none" w:sz="0" w:space="0" w:color="auto"/>
                    <w:bottom w:val="none" w:sz="0" w:space="0" w:color="auto"/>
                    <w:right w:val="none" w:sz="0" w:space="0" w:color="auto"/>
                  </w:divBdr>
                  <w:divsChild>
                    <w:div w:id="5256046">
                      <w:marLeft w:val="0"/>
                      <w:marRight w:val="0"/>
                      <w:marTop w:val="0"/>
                      <w:marBottom w:val="0"/>
                      <w:divBdr>
                        <w:top w:val="none" w:sz="0" w:space="0" w:color="auto"/>
                        <w:left w:val="none" w:sz="0" w:space="0" w:color="auto"/>
                        <w:bottom w:val="none" w:sz="0" w:space="0" w:color="auto"/>
                        <w:right w:val="none" w:sz="0" w:space="0" w:color="auto"/>
                      </w:divBdr>
                    </w:div>
                  </w:divsChild>
                </w:div>
                <w:div w:id="1786582446">
                  <w:marLeft w:val="0"/>
                  <w:marRight w:val="0"/>
                  <w:marTop w:val="0"/>
                  <w:marBottom w:val="0"/>
                  <w:divBdr>
                    <w:top w:val="none" w:sz="0" w:space="0" w:color="auto"/>
                    <w:left w:val="none" w:sz="0" w:space="0" w:color="auto"/>
                    <w:bottom w:val="none" w:sz="0" w:space="0" w:color="auto"/>
                    <w:right w:val="none" w:sz="0" w:space="0" w:color="auto"/>
                  </w:divBdr>
                  <w:divsChild>
                    <w:div w:id="170490728">
                      <w:marLeft w:val="0"/>
                      <w:marRight w:val="0"/>
                      <w:marTop w:val="0"/>
                      <w:marBottom w:val="0"/>
                      <w:divBdr>
                        <w:top w:val="none" w:sz="0" w:space="0" w:color="auto"/>
                        <w:left w:val="none" w:sz="0" w:space="0" w:color="auto"/>
                        <w:bottom w:val="none" w:sz="0" w:space="0" w:color="auto"/>
                        <w:right w:val="none" w:sz="0" w:space="0" w:color="auto"/>
                      </w:divBdr>
                    </w:div>
                  </w:divsChild>
                </w:div>
                <w:div w:id="1313876347">
                  <w:marLeft w:val="0"/>
                  <w:marRight w:val="0"/>
                  <w:marTop w:val="0"/>
                  <w:marBottom w:val="0"/>
                  <w:divBdr>
                    <w:top w:val="none" w:sz="0" w:space="0" w:color="auto"/>
                    <w:left w:val="none" w:sz="0" w:space="0" w:color="auto"/>
                    <w:bottom w:val="none" w:sz="0" w:space="0" w:color="auto"/>
                    <w:right w:val="none" w:sz="0" w:space="0" w:color="auto"/>
                  </w:divBdr>
                  <w:divsChild>
                    <w:div w:id="988050409">
                      <w:marLeft w:val="0"/>
                      <w:marRight w:val="0"/>
                      <w:marTop w:val="0"/>
                      <w:marBottom w:val="0"/>
                      <w:divBdr>
                        <w:top w:val="none" w:sz="0" w:space="0" w:color="auto"/>
                        <w:left w:val="none" w:sz="0" w:space="0" w:color="auto"/>
                        <w:bottom w:val="none" w:sz="0" w:space="0" w:color="auto"/>
                        <w:right w:val="none" w:sz="0" w:space="0" w:color="auto"/>
                      </w:divBdr>
                    </w:div>
                  </w:divsChild>
                </w:div>
                <w:div w:id="1477407620">
                  <w:marLeft w:val="0"/>
                  <w:marRight w:val="0"/>
                  <w:marTop w:val="0"/>
                  <w:marBottom w:val="0"/>
                  <w:divBdr>
                    <w:top w:val="none" w:sz="0" w:space="0" w:color="auto"/>
                    <w:left w:val="none" w:sz="0" w:space="0" w:color="auto"/>
                    <w:bottom w:val="none" w:sz="0" w:space="0" w:color="auto"/>
                    <w:right w:val="none" w:sz="0" w:space="0" w:color="auto"/>
                  </w:divBdr>
                  <w:divsChild>
                    <w:div w:id="1700004743">
                      <w:marLeft w:val="0"/>
                      <w:marRight w:val="0"/>
                      <w:marTop w:val="0"/>
                      <w:marBottom w:val="0"/>
                      <w:divBdr>
                        <w:top w:val="none" w:sz="0" w:space="0" w:color="auto"/>
                        <w:left w:val="none" w:sz="0" w:space="0" w:color="auto"/>
                        <w:bottom w:val="none" w:sz="0" w:space="0" w:color="auto"/>
                        <w:right w:val="none" w:sz="0" w:space="0" w:color="auto"/>
                      </w:divBdr>
                    </w:div>
                  </w:divsChild>
                </w:div>
                <w:div w:id="1941405028">
                  <w:marLeft w:val="0"/>
                  <w:marRight w:val="0"/>
                  <w:marTop w:val="0"/>
                  <w:marBottom w:val="0"/>
                  <w:divBdr>
                    <w:top w:val="none" w:sz="0" w:space="0" w:color="auto"/>
                    <w:left w:val="none" w:sz="0" w:space="0" w:color="auto"/>
                    <w:bottom w:val="none" w:sz="0" w:space="0" w:color="auto"/>
                    <w:right w:val="none" w:sz="0" w:space="0" w:color="auto"/>
                  </w:divBdr>
                  <w:divsChild>
                    <w:div w:id="1018234536">
                      <w:marLeft w:val="0"/>
                      <w:marRight w:val="0"/>
                      <w:marTop w:val="0"/>
                      <w:marBottom w:val="0"/>
                      <w:divBdr>
                        <w:top w:val="none" w:sz="0" w:space="0" w:color="auto"/>
                        <w:left w:val="none" w:sz="0" w:space="0" w:color="auto"/>
                        <w:bottom w:val="none" w:sz="0" w:space="0" w:color="auto"/>
                        <w:right w:val="none" w:sz="0" w:space="0" w:color="auto"/>
                      </w:divBdr>
                    </w:div>
                  </w:divsChild>
                </w:div>
                <w:div w:id="374695768">
                  <w:marLeft w:val="0"/>
                  <w:marRight w:val="0"/>
                  <w:marTop w:val="0"/>
                  <w:marBottom w:val="0"/>
                  <w:divBdr>
                    <w:top w:val="none" w:sz="0" w:space="0" w:color="auto"/>
                    <w:left w:val="none" w:sz="0" w:space="0" w:color="auto"/>
                    <w:bottom w:val="none" w:sz="0" w:space="0" w:color="auto"/>
                    <w:right w:val="none" w:sz="0" w:space="0" w:color="auto"/>
                  </w:divBdr>
                  <w:divsChild>
                    <w:div w:id="381369946">
                      <w:marLeft w:val="0"/>
                      <w:marRight w:val="0"/>
                      <w:marTop w:val="0"/>
                      <w:marBottom w:val="0"/>
                      <w:divBdr>
                        <w:top w:val="none" w:sz="0" w:space="0" w:color="auto"/>
                        <w:left w:val="none" w:sz="0" w:space="0" w:color="auto"/>
                        <w:bottom w:val="none" w:sz="0" w:space="0" w:color="auto"/>
                        <w:right w:val="none" w:sz="0" w:space="0" w:color="auto"/>
                      </w:divBdr>
                    </w:div>
                  </w:divsChild>
                </w:div>
                <w:div w:id="2030981704">
                  <w:marLeft w:val="0"/>
                  <w:marRight w:val="0"/>
                  <w:marTop w:val="0"/>
                  <w:marBottom w:val="0"/>
                  <w:divBdr>
                    <w:top w:val="none" w:sz="0" w:space="0" w:color="auto"/>
                    <w:left w:val="none" w:sz="0" w:space="0" w:color="auto"/>
                    <w:bottom w:val="none" w:sz="0" w:space="0" w:color="auto"/>
                    <w:right w:val="none" w:sz="0" w:space="0" w:color="auto"/>
                  </w:divBdr>
                  <w:divsChild>
                    <w:div w:id="1320381190">
                      <w:marLeft w:val="0"/>
                      <w:marRight w:val="0"/>
                      <w:marTop w:val="0"/>
                      <w:marBottom w:val="0"/>
                      <w:divBdr>
                        <w:top w:val="none" w:sz="0" w:space="0" w:color="auto"/>
                        <w:left w:val="none" w:sz="0" w:space="0" w:color="auto"/>
                        <w:bottom w:val="none" w:sz="0" w:space="0" w:color="auto"/>
                        <w:right w:val="none" w:sz="0" w:space="0" w:color="auto"/>
                      </w:divBdr>
                    </w:div>
                  </w:divsChild>
                </w:div>
                <w:div w:id="94525528">
                  <w:marLeft w:val="0"/>
                  <w:marRight w:val="0"/>
                  <w:marTop w:val="0"/>
                  <w:marBottom w:val="0"/>
                  <w:divBdr>
                    <w:top w:val="none" w:sz="0" w:space="0" w:color="auto"/>
                    <w:left w:val="none" w:sz="0" w:space="0" w:color="auto"/>
                    <w:bottom w:val="none" w:sz="0" w:space="0" w:color="auto"/>
                    <w:right w:val="none" w:sz="0" w:space="0" w:color="auto"/>
                  </w:divBdr>
                  <w:divsChild>
                    <w:div w:id="1072855459">
                      <w:marLeft w:val="0"/>
                      <w:marRight w:val="0"/>
                      <w:marTop w:val="0"/>
                      <w:marBottom w:val="0"/>
                      <w:divBdr>
                        <w:top w:val="none" w:sz="0" w:space="0" w:color="auto"/>
                        <w:left w:val="none" w:sz="0" w:space="0" w:color="auto"/>
                        <w:bottom w:val="none" w:sz="0" w:space="0" w:color="auto"/>
                        <w:right w:val="none" w:sz="0" w:space="0" w:color="auto"/>
                      </w:divBdr>
                    </w:div>
                  </w:divsChild>
                </w:div>
                <w:div w:id="369498647">
                  <w:marLeft w:val="0"/>
                  <w:marRight w:val="0"/>
                  <w:marTop w:val="0"/>
                  <w:marBottom w:val="0"/>
                  <w:divBdr>
                    <w:top w:val="none" w:sz="0" w:space="0" w:color="auto"/>
                    <w:left w:val="none" w:sz="0" w:space="0" w:color="auto"/>
                    <w:bottom w:val="none" w:sz="0" w:space="0" w:color="auto"/>
                    <w:right w:val="none" w:sz="0" w:space="0" w:color="auto"/>
                  </w:divBdr>
                  <w:divsChild>
                    <w:div w:id="1508326088">
                      <w:marLeft w:val="0"/>
                      <w:marRight w:val="0"/>
                      <w:marTop w:val="0"/>
                      <w:marBottom w:val="0"/>
                      <w:divBdr>
                        <w:top w:val="none" w:sz="0" w:space="0" w:color="auto"/>
                        <w:left w:val="none" w:sz="0" w:space="0" w:color="auto"/>
                        <w:bottom w:val="none" w:sz="0" w:space="0" w:color="auto"/>
                        <w:right w:val="none" w:sz="0" w:space="0" w:color="auto"/>
                      </w:divBdr>
                    </w:div>
                  </w:divsChild>
                </w:div>
                <w:div w:id="947932432">
                  <w:marLeft w:val="0"/>
                  <w:marRight w:val="0"/>
                  <w:marTop w:val="0"/>
                  <w:marBottom w:val="0"/>
                  <w:divBdr>
                    <w:top w:val="none" w:sz="0" w:space="0" w:color="auto"/>
                    <w:left w:val="none" w:sz="0" w:space="0" w:color="auto"/>
                    <w:bottom w:val="none" w:sz="0" w:space="0" w:color="auto"/>
                    <w:right w:val="none" w:sz="0" w:space="0" w:color="auto"/>
                  </w:divBdr>
                  <w:divsChild>
                    <w:div w:id="2073503725">
                      <w:marLeft w:val="0"/>
                      <w:marRight w:val="0"/>
                      <w:marTop w:val="0"/>
                      <w:marBottom w:val="0"/>
                      <w:divBdr>
                        <w:top w:val="none" w:sz="0" w:space="0" w:color="auto"/>
                        <w:left w:val="none" w:sz="0" w:space="0" w:color="auto"/>
                        <w:bottom w:val="none" w:sz="0" w:space="0" w:color="auto"/>
                        <w:right w:val="none" w:sz="0" w:space="0" w:color="auto"/>
                      </w:divBdr>
                    </w:div>
                  </w:divsChild>
                </w:div>
                <w:div w:id="337847503">
                  <w:marLeft w:val="0"/>
                  <w:marRight w:val="0"/>
                  <w:marTop w:val="0"/>
                  <w:marBottom w:val="0"/>
                  <w:divBdr>
                    <w:top w:val="none" w:sz="0" w:space="0" w:color="auto"/>
                    <w:left w:val="none" w:sz="0" w:space="0" w:color="auto"/>
                    <w:bottom w:val="none" w:sz="0" w:space="0" w:color="auto"/>
                    <w:right w:val="none" w:sz="0" w:space="0" w:color="auto"/>
                  </w:divBdr>
                  <w:divsChild>
                    <w:div w:id="1852790150">
                      <w:marLeft w:val="0"/>
                      <w:marRight w:val="0"/>
                      <w:marTop w:val="0"/>
                      <w:marBottom w:val="0"/>
                      <w:divBdr>
                        <w:top w:val="none" w:sz="0" w:space="0" w:color="auto"/>
                        <w:left w:val="none" w:sz="0" w:space="0" w:color="auto"/>
                        <w:bottom w:val="none" w:sz="0" w:space="0" w:color="auto"/>
                        <w:right w:val="none" w:sz="0" w:space="0" w:color="auto"/>
                      </w:divBdr>
                    </w:div>
                  </w:divsChild>
                </w:div>
                <w:div w:id="1423257624">
                  <w:marLeft w:val="0"/>
                  <w:marRight w:val="0"/>
                  <w:marTop w:val="0"/>
                  <w:marBottom w:val="0"/>
                  <w:divBdr>
                    <w:top w:val="none" w:sz="0" w:space="0" w:color="auto"/>
                    <w:left w:val="none" w:sz="0" w:space="0" w:color="auto"/>
                    <w:bottom w:val="none" w:sz="0" w:space="0" w:color="auto"/>
                    <w:right w:val="none" w:sz="0" w:space="0" w:color="auto"/>
                  </w:divBdr>
                  <w:divsChild>
                    <w:div w:id="701563252">
                      <w:marLeft w:val="0"/>
                      <w:marRight w:val="0"/>
                      <w:marTop w:val="0"/>
                      <w:marBottom w:val="0"/>
                      <w:divBdr>
                        <w:top w:val="none" w:sz="0" w:space="0" w:color="auto"/>
                        <w:left w:val="none" w:sz="0" w:space="0" w:color="auto"/>
                        <w:bottom w:val="none" w:sz="0" w:space="0" w:color="auto"/>
                        <w:right w:val="none" w:sz="0" w:space="0" w:color="auto"/>
                      </w:divBdr>
                    </w:div>
                  </w:divsChild>
                </w:div>
                <w:div w:id="677345318">
                  <w:marLeft w:val="0"/>
                  <w:marRight w:val="0"/>
                  <w:marTop w:val="0"/>
                  <w:marBottom w:val="0"/>
                  <w:divBdr>
                    <w:top w:val="none" w:sz="0" w:space="0" w:color="auto"/>
                    <w:left w:val="none" w:sz="0" w:space="0" w:color="auto"/>
                    <w:bottom w:val="none" w:sz="0" w:space="0" w:color="auto"/>
                    <w:right w:val="none" w:sz="0" w:space="0" w:color="auto"/>
                  </w:divBdr>
                  <w:divsChild>
                    <w:div w:id="589706325">
                      <w:marLeft w:val="0"/>
                      <w:marRight w:val="0"/>
                      <w:marTop w:val="0"/>
                      <w:marBottom w:val="0"/>
                      <w:divBdr>
                        <w:top w:val="none" w:sz="0" w:space="0" w:color="auto"/>
                        <w:left w:val="none" w:sz="0" w:space="0" w:color="auto"/>
                        <w:bottom w:val="none" w:sz="0" w:space="0" w:color="auto"/>
                        <w:right w:val="none" w:sz="0" w:space="0" w:color="auto"/>
                      </w:divBdr>
                    </w:div>
                  </w:divsChild>
                </w:div>
                <w:div w:id="43599889">
                  <w:marLeft w:val="0"/>
                  <w:marRight w:val="0"/>
                  <w:marTop w:val="0"/>
                  <w:marBottom w:val="0"/>
                  <w:divBdr>
                    <w:top w:val="none" w:sz="0" w:space="0" w:color="auto"/>
                    <w:left w:val="none" w:sz="0" w:space="0" w:color="auto"/>
                    <w:bottom w:val="none" w:sz="0" w:space="0" w:color="auto"/>
                    <w:right w:val="none" w:sz="0" w:space="0" w:color="auto"/>
                  </w:divBdr>
                  <w:divsChild>
                    <w:div w:id="1653631003">
                      <w:marLeft w:val="0"/>
                      <w:marRight w:val="0"/>
                      <w:marTop w:val="0"/>
                      <w:marBottom w:val="0"/>
                      <w:divBdr>
                        <w:top w:val="none" w:sz="0" w:space="0" w:color="auto"/>
                        <w:left w:val="none" w:sz="0" w:space="0" w:color="auto"/>
                        <w:bottom w:val="none" w:sz="0" w:space="0" w:color="auto"/>
                        <w:right w:val="none" w:sz="0" w:space="0" w:color="auto"/>
                      </w:divBdr>
                    </w:div>
                  </w:divsChild>
                </w:div>
                <w:div w:id="1272666079">
                  <w:marLeft w:val="0"/>
                  <w:marRight w:val="0"/>
                  <w:marTop w:val="0"/>
                  <w:marBottom w:val="0"/>
                  <w:divBdr>
                    <w:top w:val="none" w:sz="0" w:space="0" w:color="auto"/>
                    <w:left w:val="none" w:sz="0" w:space="0" w:color="auto"/>
                    <w:bottom w:val="none" w:sz="0" w:space="0" w:color="auto"/>
                    <w:right w:val="none" w:sz="0" w:space="0" w:color="auto"/>
                  </w:divBdr>
                  <w:divsChild>
                    <w:div w:id="1676035572">
                      <w:marLeft w:val="0"/>
                      <w:marRight w:val="0"/>
                      <w:marTop w:val="0"/>
                      <w:marBottom w:val="0"/>
                      <w:divBdr>
                        <w:top w:val="none" w:sz="0" w:space="0" w:color="auto"/>
                        <w:left w:val="none" w:sz="0" w:space="0" w:color="auto"/>
                        <w:bottom w:val="none" w:sz="0" w:space="0" w:color="auto"/>
                        <w:right w:val="none" w:sz="0" w:space="0" w:color="auto"/>
                      </w:divBdr>
                    </w:div>
                  </w:divsChild>
                </w:div>
                <w:div w:id="1555314729">
                  <w:marLeft w:val="0"/>
                  <w:marRight w:val="0"/>
                  <w:marTop w:val="0"/>
                  <w:marBottom w:val="0"/>
                  <w:divBdr>
                    <w:top w:val="none" w:sz="0" w:space="0" w:color="auto"/>
                    <w:left w:val="none" w:sz="0" w:space="0" w:color="auto"/>
                    <w:bottom w:val="none" w:sz="0" w:space="0" w:color="auto"/>
                    <w:right w:val="none" w:sz="0" w:space="0" w:color="auto"/>
                  </w:divBdr>
                  <w:divsChild>
                    <w:div w:id="913515942">
                      <w:marLeft w:val="0"/>
                      <w:marRight w:val="0"/>
                      <w:marTop w:val="0"/>
                      <w:marBottom w:val="0"/>
                      <w:divBdr>
                        <w:top w:val="none" w:sz="0" w:space="0" w:color="auto"/>
                        <w:left w:val="none" w:sz="0" w:space="0" w:color="auto"/>
                        <w:bottom w:val="none" w:sz="0" w:space="0" w:color="auto"/>
                        <w:right w:val="none" w:sz="0" w:space="0" w:color="auto"/>
                      </w:divBdr>
                    </w:div>
                  </w:divsChild>
                </w:div>
                <w:div w:id="1839955388">
                  <w:marLeft w:val="0"/>
                  <w:marRight w:val="0"/>
                  <w:marTop w:val="0"/>
                  <w:marBottom w:val="0"/>
                  <w:divBdr>
                    <w:top w:val="none" w:sz="0" w:space="0" w:color="auto"/>
                    <w:left w:val="none" w:sz="0" w:space="0" w:color="auto"/>
                    <w:bottom w:val="none" w:sz="0" w:space="0" w:color="auto"/>
                    <w:right w:val="none" w:sz="0" w:space="0" w:color="auto"/>
                  </w:divBdr>
                  <w:divsChild>
                    <w:div w:id="349796406">
                      <w:marLeft w:val="0"/>
                      <w:marRight w:val="0"/>
                      <w:marTop w:val="0"/>
                      <w:marBottom w:val="0"/>
                      <w:divBdr>
                        <w:top w:val="none" w:sz="0" w:space="0" w:color="auto"/>
                        <w:left w:val="none" w:sz="0" w:space="0" w:color="auto"/>
                        <w:bottom w:val="none" w:sz="0" w:space="0" w:color="auto"/>
                        <w:right w:val="none" w:sz="0" w:space="0" w:color="auto"/>
                      </w:divBdr>
                    </w:div>
                  </w:divsChild>
                </w:div>
                <w:div w:id="1220246283">
                  <w:marLeft w:val="0"/>
                  <w:marRight w:val="0"/>
                  <w:marTop w:val="0"/>
                  <w:marBottom w:val="0"/>
                  <w:divBdr>
                    <w:top w:val="none" w:sz="0" w:space="0" w:color="auto"/>
                    <w:left w:val="none" w:sz="0" w:space="0" w:color="auto"/>
                    <w:bottom w:val="none" w:sz="0" w:space="0" w:color="auto"/>
                    <w:right w:val="none" w:sz="0" w:space="0" w:color="auto"/>
                  </w:divBdr>
                  <w:divsChild>
                    <w:div w:id="859509289">
                      <w:marLeft w:val="0"/>
                      <w:marRight w:val="0"/>
                      <w:marTop w:val="0"/>
                      <w:marBottom w:val="0"/>
                      <w:divBdr>
                        <w:top w:val="none" w:sz="0" w:space="0" w:color="auto"/>
                        <w:left w:val="none" w:sz="0" w:space="0" w:color="auto"/>
                        <w:bottom w:val="none" w:sz="0" w:space="0" w:color="auto"/>
                        <w:right w:val="none" w:sz="0" w:space="0" w:color="auto"/>
                      </w:divBdr>
                    </w:div>
                  </w:divsChild>
                </w:div>
                <w:div w:id="560404660">
                  <w:marLeft w:val="0"/>
                  <w:marRight w:val="0"/>
                  <w:marTop w:val="0"/>
                  <w:marBottom w:val="0"/>
                  <w:divBdr>
                    <w:top w:val="none" w:sz="0" w:space="0" w:color="auto"/>
                    <w:left w:val="none" w:sz="0" w:space="0" w:color="auto"/>
                    <w:bottom w:val="none" w:sz="0" w:space="0" w:color="auto"/>
                    <w:right w:val="none" w:sz="0" w:space="0" w:color="auto"/>
                  </w:divBdr>
                  <w:divsChild>
                    <w:div w:id="67118464">
                      <w:marLeft w:val="0"/>
                      <w:marRight w:val="0"/>
                      <w:marTop w:val="0"/>
                      <w:marBottom w:val="0"/>
                      <w:divBdr>
                        <w:top w:val="none" w:sz="0" w:space="0" w:color="auto"/>
                        <w:left w:val="none" w:sz="0" w:space="0" w:color="auto"/>
                        <w:bottom w:val="none" w:sz="0" w:space="0" w:color="auto"/>
                        <w:right w:val="none" w:sz="0" w:space="0" w:color="auto"/>
                      </w:divBdr>
                    </w:div>
                  </w:divsChild>
                </w:div>
                <w:div w:id="652565756">
                  <w:marLeft w:val="0"/>
                  <w:marRight w:val="0"/>
                  <w:marTop w:val="0"/>
                  <w:marBottom w:val="0"/>
                  <w:divBdr>
                    <w:top w:val="none" w:sz="0" w:space="0" w:color="auto"/>
                    <w:left w:val="none" w:sz="0" w:space="0" w:color="auto"/>
                    <w:bottom w:val="none" w:sz="0" w:space="0" w:color="auto"/>
                    <w:right w:val="none" w:sz="0" w:space="0" w:color="auto"/>
                  </w:divBdr>
                  <w:divsChild>
                    <w:div w:id="909391036">
                      <w:marLeft w:val="0"/>
                      <w:marRight w:val="0"/>
                      <w:marTop w:val="0"/>
                      <w:marBottom w:val="0"/>
                      <w:divBdr>
                        <w:top w:val="none" w:sz="0" w:space="0" w:color="auto"/>
                        <w:left w:val="none" w:sz="0" w:space="0" w:color="auto"/>
                        <w:bottom w:val="none" w:sz="0" w:space="0" w:color="auto"/>
                        <w:right w:val="none" w:sz="0" w:space="0" w:color="auto"/>
                      </w:divBdr>
                    </w:div>
                  </w:divsChild>
                </w:div>
                <w:div w:id="2085906642">
                  <w:marLeft w:val="0"/>
                  <w:marRight w:val="0"/>
                  <w:marTop w:val="0"/>
                  <w:marBottom w:val="0"/>
                  <w:divBdr>
                    <w:top w:val="none" w:sz="0" w:space="0" w:color="auto"/>
                    <w:left w:val="none" w:sz="0" w:space="0" w:color="auto"/>
                    <w:bottom w:val="none" w:sz="0" w:space="0" w:color="auto"/>
                    <w:right w:val="none" w:sz="0" w:space="0" w:color="auto"/>
                  </w:divBdr>
                  <w:divsChild>
                    <w:div w:id="1128861747">
                      <w:marLeft w:val="0"/>
                      <w:marRight w:val="0"/>
                      <w:marTop w:val="0"/>
                      <w:marBottom w:val="0"/>
                      <w:divBdr>
                        <w:top w:val="none" w:sz="0" w:space="0" w:color="auto"/>
                        <w:left w:val="none" w:sz="0" w:space="0" w:color="auto"/>
                        <w:bottom w:val="none" w:sz="0" w:space="0" w:color="auto"/>
                        <w:right w:val="none" w:sz="0" w:space="0" w:color="auto"/>
                      </w:divBdr>
                    </w:div>
                  </w:divsChild>
                </w:div>
                <w:div w:id="194394628">
                  <w:marLeft w:val="0"/>
                  <w:marRight w:val="0"/>
                  <w:marTop w:val="0"/>
                  <w:marBottom w:val="0"/>
                  <w:divBdr>
                    <w:top w:val="none" w:sz="0" w:space="0" w:color="auto"/>
                    <w:left w:val="none" w:sz="0" w:space="0" w:color="auto"/>
                    <w:bottom w:val="none" w:sz="0" w:space="0" w:color="auto"/>
                    <w:right w:val="none" w:sz="0" w:space="0" w:color="auto"/>
                  </w:divBdr>
                  <w:divsChild>
                    <w:div w:id="1530296382">
                      <w:marLeft w:val="0"/>
                      <w:marRight w:val="0"/>
                      <w:marTop w:val="0"/>
                      <w:marBottom w:val="0"/>
                      <w:divBdr>
                        <w:top w:val="none" w:sz="0" w:space="0" w:color="auto"/>
                        <w:left w:val="none" w:sz="0" w:space="0" w:color="auto"/>
                        <w:bottom w:val="none" w:sz="0" w:space="0" w:color="auto"/>
                        <w:right w:val="none" w:sz="0" w:space="0" w:color="auto"/>
                      </w:divBdr>
                    </w:div>
                  </w:divsChild>
                </w:div>
                <w:div w:id="1720545640">
                  <w:marLeft w:val="0"/>
                  <w:marRight w:val="0"/>
                  <w:marTop w:val="0"/>
                  <w:marBottom w:val="0"/>
                  <w:divBdr>
                    <w:top w:val="none" w:sz="0" w:space="0" w:color="auto"/>
                    <w:left w:val="none" w:sz="0" w:space="0" w:color="auto"/>
                    <w:bottom w:val="none" w:sz="0" w:space="0" w:color="auto"/>
                    <w:right w:val="none" w:sz="0" w:space="0" w:color="auto"/>
                  </w:divBdr>
                  <w:divsChild>
                    <w:div w:id="1042558234">
                      <w:marLeft w:val="0"/>
                      <w:marRight w:val="0"/>
                      <w:marTop w:val="0"/>
                      <w:marBottom w:val="0"/>
                      <w:divBdr>
                        <w:top w:val="none" w:sz="0" w:space="0" w:color="auto"/>
                        <w:left w:val="none" w:sz="0" w:space="0" w:color="auto"/>
                        <w:bottom w:val="none" w:sz="0" w:space="0" w:color="auto"/>
                        <w:right w:val="none" w:sz="0" w:space="0" w:color="auto"/>
                      </w:divBdr>
                    </w:div>
                  </w:divsChild>
                </w:div>
                <w:div w:id="406539899">
                  <w:marLeft w:val="0"/>
                  <w:marRight w:val="0"/>
                  <w:marTop w:val="0"/>
                  <w:marBottom w:val="0"/>
                  <w:divBdr>
                    <w:top w:val="none" w:sz="0" w:space="0" w:color="auto"/>
                    <w:left w:val="none" w:sz="0" w:space="0" w:color="auto"/>
                    <w:bottom w:val="none" w:sz="0" w:space="0" w:color="auto"/>
                    <w:right w:val="none" w:sz="0" w:space="0" w:color="auto"/>
                  </w:divBdr>
                  <w:divsChild>
                    <w:div w:id="1327511780">
                      <w:marLeft w:val="0"/>
                      <w:marRight w:val="0"/>
                      <w:marTop w:val="0"/>
                      <w:marBottom w:val="0"/>
                      <w:divBdr>
                        <w:top w:val="none" w:sz="0" w:space="0" w:color="auto"/>
                        <w:left w:val="none" w:sz="0" w:space="0" w:color="auto"/>
                        <w:bottom w:val="none" w:sz="0" w:space="0" w:color="auto"/>
                        <w:right w:val="none" w:sz="0" w:space="0" w:color="auto"/>
                      </w:divBdr>
                    </w:div>
                  </w:divsChild>
                </w:div>
                <w:div w:id="1325360047">
                  <w:marLeft w:val="0"/>
                  <w:marRight w:val="0"/>
                  <w:marTop w:val="0"/>
                  <w:marBottom w:val="0"/>
                  <w:divBdr>
                    <w:top w:val="none" w:sz="0" w:space="0" w:color="auto"/>
                    <w:left w:val="none" w:sz="0" w:space="0" w:color="auto"/>
                    <w:bottom w:val="none" w:sz="0" w:space="0" w:color="auto"/>
                    <w:right w:val="none" w:sz="0" w:space="0" w:color="auto"/>
                  </w:divBdr>
                  <w:divsChild>
                    <w:div w:id="1546673641">
                      <w:marLeft w:val="0"/>
                      <w:marRight w:val="0"/>
                      <w:marTop w:val="0"/>
                      <w:marBottom w:val="0"/>
                      <w:divBdr>
                        <w:top w:val="none" w:sz="0" w:space="0" w:color="auto"/>
                        <w:left w:val="none" w:sz="0" w:space="0" w:color="auto"/>
                        <w:bottom w:val="none" w:sz="0" w:space="0" w:color="auto"/>
                        <w:right w:val="none" w:sz="0" w:space="0" w:color="auto"/>
                      </w:divBdr>
                    </w:div>
                  </w:divsChild>
                </w:div>
                <w:div w:id="1412658654">
                  <w:marLeft w:val="0"/>
                  <w:marRight w:val="0"/>
                  <w:marTop w:val="0"/>
                  <w:marBottom w:val="0"/>
                  <w:divBdr>
                    <w:top w:val="none" w:sz="0" w:space="0" w:color="auto"/>
                    <w:left w:val="none" w:sz="0" w:space="0" w:color="auto"/>
                    <w:bottom w:val="none" w:sz="0" w:space="0" w:color="auto"/>
                    <w:right w:val="none" w:sz="0" w:space="0" w:color="auto"/>
                  </w:divBdr>
                  <w:divsChild>
                    <w:div w:id="1678582542">
                      <w:marLeft w:val="0"/>
                      <w:marRight w:val="0"/>
                      <w:marTop w:val="0"/>
                      <w:marBottom w:val="0"/>
                      <w:divBdr>
                        <w:top w:val="none" w:sz="0" w:space="0" w:color="auto"/>
                        <w:left w:val="none" w:sz="0" w:space="0" w:color="auto"/>
                        <w:bottom w:val="none" w:sz="0" w:space="0" w:color="auto"/>
                        <w:right w:val="none" w:sz="0" w:space="0" w:color="auto"/>
                      </w:divBdr>
                    </w:div>
                  </w:divsChild>
                </w:div>
                <w:div w:id="1048653554">
                  <w:marLeft w:val="0"/>
                  <w:marRight w:val="0"/>
                  <w:marTop w:val="0"/>
                  <w:marBottom w:val="0"/>
                  <w:divBdr>
                    <w:top w:val="none" w:sz="0" w:space="0" w:color="auto"/>
                    <w:left w:val="none" w:sz="0" w:space="0" w:color="auto"/>
                    <w:bottom w:val="none" w:sz="0" w:space="0" w:color="auto"/>
                    <w:right w:val="none" w:sz="0" w:space="0" w:color="auto"/>
                  </w:divBdr>
                  <w:divsChild>
                    <w:div w:id="1956790151">
                      <w:marLeft w:val="0"/>
                      <w:marRight w:val="0"/>
                      <w:marTop w:val="0"/>
                      <w:marBottom w:val="0"/>
                      <w:divBdr>
                        <w:top w:val="none" w:sz="0" w:space="0" w:color="auto"/>
                        <w:left w:val="none" w:sz="0" w:space="0" w:color="auto"/>
                        <w:bottom w:val="none" w:sz="0" w:space="0" w:color="auto"/>
                        <w:right w:val="none" w:sz="0" w:space="0" w:color="auto"/>
                      </w:divBdr>
                    </w:div>
                  </w:divsChild>
                </w:div>
                <w:div w:id="1481192891">
                  <w:marLeft w:val="0"/>
                  <w:marRight w:val="0"/>
                  <w:marTop w:val="0"/>
                  <w:marBottom w:val="0"/>
                  <w:divBdr>
                    <w:top w:val="none" w:sz="0" w:space="0" w:color="auto"/>
                    <w:left w:val="none" w:sz="0" w:space="0" w:color="auto"/>
                    <w:bottom w:val="none" w:sz="0" w:space="0" w:color="auto"/>
                    <w:right w:val="none" w:sz="0" w:space="0" w:color="auto"/>
                  </w:divBdr>
                  <w:divsChild>
                    <w:div w:id="379675887">
                      <w:marLeft w:val="0"/>
                      <w:marRight w:val="0"/>
                      <w:marTop w:val="0"/>
                      <w:marBottom w:val="0"/>
                      <w:divBdr>
                        <w:top w:val="none" w:sz="0" w:space="0" w:color="auto"/>
                        <w:left w:val="none" w:sz="0" w:space="0" w:color="auto"/>
                        <w:bottom w:val="none" w:sz="0" w:space="0" w:color="auto"/>
                        <w:right w:val="none" w:sz="0" w:space="0" w:color="auto"/>
                      </w:divBdr>
                    </w:div>
                  </w:divsChild>
                </w:div>
                <w:div w:id="1718356406">
                  <w:marLeft w:val="0"/>
                  <w:marRight w:val="0"/>
                  <w:marTop w:val="0"/>
                  <w:marBottom w:val="0"/>
                  <w:divBdr>
                    <w:top w:val="none" w:sz="0" w:space="0" w:color="auto"/>
                    <w:left w:val="none" w:sz="0" w:space="0" w:color="auto"/>
                    <w:bottom w:val="none" w:sz="0" w:space="0" w:color="auto"/>
                    <w:right w:val="none" w:sz="0" w:space="0" w:color="auto"/>
                  </w:divBdr>
                  <w:divsChild>
                    <w:div w:id="1393774787">
                      <w:marLeft w:val="0"/>
                      <w:marRight w:val="0"/>
                      <w:marTop w:val="0"/>
                      <w:marBottom w:val="0"/>
                      <w:divBdr>
                        <w:top w:val="none" w:sz="0" w:space="0" w:color="auto"/>
                        <w:left w:val="none" w:sz="0" w:space="0" w:color="auto"/>
                        <w:bottom w:val="none" w:sz="0" w:space="0" w:color="auto"/>
                        <w:right w:val="none" w:sz="0" w:space="0" w:color="auto"/>
                      </w:divBdr>
                    </w:div>
                  </w:divsChild>
                </w:div>
                <w:div w:id="78330853">
                  <w:marLeft w:val="0"/>
                  <w:marRight w:val="0"/>
                  <w:marTop w:val="0"/>
                  <w:marBottom w:val="0"/>
                  <w:divBdr>
                    <w:top w:val="none" w:sz="0" w:space="0" w:color="auto"/>
                    <w:left w:val="none" w:sz="0" w:space="0" w:color="auto"/>
                    <w:bottom w:val="none" w:sz="0" w:space="0" w:color="auto"/>
                    <w:right w:val="none" w:sz="0" w:space="0" w:color="auto"/>
                  </w:divBdr>
                  <w:divsChild>
                    <w:div w:id="282659304">
                      <w:marLeft w:val="0"/>
                      <w:marRight w:val="0"/>
                      <w:marTop w:val="0"/>
                      <w:marBottom w:val="0"/>
                      <w:divBdr>
                        <w:top w:val="none" w:sz="0" w:space="0" w:color="auto"/>
                        <w:left w:val="none" w:sz="0" w:space="0" w:color="auto"/>
                        <w:bottom w:val="none" w:sz="0" w:space="0" w:color="auto"/>
                        <w:right w:val="none" w:sz="0" w:space="0" w:color="auto"/>
                      </w:divBdr>
                    </w:div>
                  </w:divsChild>
                </w:div>
                <w:div w:id="1726250345">
                  <w:marLeft w:val="0"/>
                  <w:marRight w:val="0"/>
                  <w:marTop w:val="0"/>
                  <w:marBottom w:val="0"/>
                  <w:divBdr>
                    <w:top w:val="none" w:sz="0" w:space="0" w:color="auto"/>
                    <w:left w:val="none" w:sz="0" w:space="0" w:color="auto"/>
                    <w:bottom w:val="none" w:sz="0" w:space="0" w:color="auto"/>
                    <w:right w:val="none" w:sz="0" w:space="0" w:color="auto"/>
                  </w:divBdr>
                  <w:divsChild>
                    <w:div w:id="1504079065">
                      <w:marLeft w:val="0"/>
                      <w:marRight w:val="0"/>
                      <w:marTop w:val="0"/>
                      <w:marBottom w:val="0"/>
                      <w:divBdr>
                        <w:top w:val="none" w:sz="0" w:space="0" w:color="auto"/>
                        <w:left w:val="none" w:sz="0" w:space="0" w:color="auto"/>
                        <w:bottom w:val="none" w:sz="0" w:space="0" w:color="auto"/>
                        <w:right w:val="none" w:sz="0" w:space="0" w:color="auto"/>
                      </w:divBdr>
                    </w:div>
                  </w:divsChild>
                </w:div>
                <w:div w:id="2005278272">
                  <w:marLeft w:val="0"/>
                  <w:marRight w:val="0"/>
                  <w:marTop w:val="0"/>
                  <w:marBottom w:val="0"/>
                  <w:divBdr>
                    <w:top w:val="none" w:sz="0" w:space="0" w:color="auto"/>
                    <w:left w:val="none" w:sz="0" w:space="0" w:color="auto"/>
                    <w:bottom w:val="none" w:sz="0" w:space="0" w:color="auto"/>
                    <w:right w:val="none" w:sz="0" w:space="0" w:color="auto"/>
                  </w:divBdr>
                  <w:divsChild>
                    <w:div w:id="1327826410">
                      <w:marLeft w:val="0"/>
                      <w:marRight w:val="0"/>
                      <w:marTop w:val="0"/>
                      <w:marBottom w:val="0"/>
                      <w:divBdr>
                        <w:top w:val="none" w:sz="0" w:space="0" w:color="auto"/>
                        <w:left w:val="none" w:sz="0" w:space="0" w:color="auto"/>
                        <w:bottom w:val="none" w:sz="0" w:space="0" w:color="auto"/>
                        <w:right w:val="none" w:sz="0" w:space="0" w:color="auto"/>
                      </w:divBdr>
                    </w:div>
                  </w:divsChild>
                </w:div>
                <w:div w:id="603656131">
                  <w:marLeft w:val="0"/>
                  <w:marRight w:val="0"/>
                  <w:marTop w:val="0"/>
                  <w:marBottom w:val="0"/>
                  <w:divBdr>
                    <w:top w:val="none" w:sz="0" w:space="0" w:color="auto"/>
                    <w:left w:val="none" w:sz="0" w:space="0" w:color="auto"/>
                    <w:bottom w:val="none" w:sz="0" w:space="0" w:color="auto"/>
                    <w:right w:val="none" w:sz="0" w:space="0" w:color="auto"/>
                  </w:divBdr>
                  <w:divsChild>
                    <w:div w:id="507672068">
                      <w:marLeft w:val="0"/>
                      <w:marRight w:val="0"/>
                      <w:marTop w:val="0"/>
                      <w:marBottom w:val="0"/>
                      <w:divBdr>
                        <w:top w:val="none" w:sz="0" w:space="0" w:color="auto"/>
                        <w:left w:val="none" w:sz="0" w:space="0" w:color="auto"/>
                        <w:bottom w:val="none" w:sz="0" w:space="0" w:color="auto"/>
                        <w:right w:val="none" w:sz="0" w:space="0" w:color="auto"/>
                      </w:divBdr>
                    </w:div>
                  </w:divsChild>
                </w:div>
                <w:div w:id="1728533065">
                  <w:marLeft w:val="0"/>
                  <w:marRight w:val="0"/>
                  <w:marTop w:val="0"/>
                  <w:marBottom w:val="0"/>
                  <w:divBdr>
                    <w:top w:val="none" w:sz="0" w:space="0" w:color="auto"/>
                    <w:left w:val="none" w:sz="0" w:space="0" w:color="auto"/>
                    <w:bottom w:val="none" w:sz="0" w:space="0" w:color="auto"/>
                    <w:right w:val="none" w:sz="0" w:space="0" w:color="auto"/>
                  </w:divBdr>
                  <w:divsChild>
                    <w:div w:id="897593894">
                      <w:marLeft w:val="0"/>
                      <w:marRight w:val="0"/>
                      <w:marTop w:val="0"/>
                      <w:marBottom w:val="0"/>
                      <w:divBdr>
                        <w:top w:val="none" w:sz="0" w:space="0" w:color="auto"/>
                        <w:left w:val="none" w:sz="0" w:space="0" w:color="auto"/>
                        <w:bottom w:val="none" w:sz="0" w:space="0" w:color="auto"/>
                        <w:right w:val="none" w:sz="0" w:space="0" w:color="auto"/>
                      </w:divBdr>
                    </w:div>
                  </w:divsChild>
                </w:div>
                <w:div w:id="455098961">
                  <w:marLeft w:val="0"/>
                  <w:marRight w:val="0"/>
                  <w:marTop w:val="0"/>
                  <w:marBottom w:val="0"/>
                  <w:divBdr>
                    <w:top w:val="none" w:sz="0" w:space="0" w:color="auto"/>
                    <w:left w:val="none" w:sz="0" w:space="0" w:color="auto"/>
                    <w:bottom w:val="none" w:sz="0" w:space="0" w:color="auto"/>
                    <w:right w:val="none" w:sz="0" w:space="0" w:color="auto"/>
                  </w:divBdr>
                  <w:divsChild>
                    <w:div w:id="1342509458">
                      <w:marLeft w:val="0"/>
                      <w:marRight w:val="0"/>
                      <w:marTop w:val="0"/>
                      <w:marBottom w:val="0"/>
                      <w:divBdr>
                        <w:top w:val="none" w:sz="0" w:space="0" w:color="auto"/>
                        <w:left w:val="none" w:sz="0" w:space="0" w:color="auto"/>
                        <w:bottom w:val="none" w:sz="0" w:space="0" w:color="auto"/>
                        <w:right w:val="none" w:sz="0" w:space="0" w:color="auto"/>
                      </w:divBdr>
                    </w:div>
                  </w:divsChild>
                </w:div>
                <w:div w:id="1264343165">
                  <w:marLeft w:val="0"/>
                  <w:marRight w:val="0"/>
                  <w:marTop w:val="0"/>
                  <w:marBottom w:val="0"/>
                  <w:divBdr>
                    <w:top w:val="none" w:sz="0" w:space="0" w:color="auto"/>
                    <w:left w:val="none" w:sz="0" w:space="0" w:color="auto"/>
                    <w:bottom w:val="none" w:sz="0" w:space="0" w:color="auto"/>
                    <w:right w:val="none" w:sz="0" w:space="0" w:color="auto"/>
                  </w:divBdr>
                  <w:divsChild>
                    <w:div w:id="1174296207">
                      <w:marLeft w:val="0"/>
                      <w:marRight w:val="0"/>
                      <w:marTop w:val="0"/>
                      <w:marBottom w:val="0"/>
                      <w:divBdr>
                        <w:top w:val="none" w:sz="0" w:space="0" w:color="auto"/>
                        <w:left w:val="none" w:sz="0" w:space="0" w:color="auto"/>
                        <w:bottom w:val="none" w:sz="0" w:space="0" w:color="auto"/>
                        <w:right w:val="none" w:sz="0" w:space="0" w:color="auto"/>
                      </w:divBdr>
                    </w:div>
                  </w:divsChild>
                </w:div>
                <w:div w:id="332994115">
                  <w:marLeft w:val="0"/>
                  <w:marRight w:val="0"/>
                  <w:marTop w:val="0"/>
                  <w:marBottom w:val="0"/>
                  <w:divBdr>
                    <w:top w:val="none" w:sz="0" w:space="0" w:color="auto"/>
                    <w:left w:val="none" w:sz="0" w:space="0" w:color="auto"/>
                    <w:bottom w:val="none" w:sz="0" w:space="0" w:color="auto"/>
                    <w:right w:val="none" w:sz="0" w:space="0" w:color="auto"/>
                  </w:divBdr>
                  <w:divsChild>
                    <w:div w:id="1568493204">
                      <w:marLeft w:val="0"/>
                      <w:marRight w:val="0"/>
                      <w:marTop w:val="0"/>
                      <w:marBottom w:val="0"/>
                      <w:divBdr>
                        <w:top w:val="none" w:sz="0" w:space="0" w:color="auto"/>
                        <w:left w:val="none" w:sz="0" w:space="0" w:color="auto"/>
                        <w:bottom w:val="none" w:sz="0" w:space="0" w:color="auto"/>
                        <w:right w:val="none" w:sz="0" w:space="0" w:color="auto"/>
                      </w:divBdr>
                    </w:div>
                  </w:divsChild>
                </w:div>
                <w:div w:id="868882612">
                  <w:marLeft w:val="0"/>
                  <w:marRight w:val="0"/>
                  <w:marTop w:val="0"/>
                  <w:marBottom w:val="0"/>
                  <w:divBdr>
                    <w:top w:val="none" w:sz="0" w:space="0" w:color="auto"/>
                    <w:left w:val="none" w:sz="0" w:space="0" w:color="auto"/>
                    <w:bottom w:val="none" w:sz="0" w:space="0" w:color="auto"/>
                    <w:right w:val="none" w:sz="0" w:space="0" w:color="auto"/>
                  </w:divBdr>
                  <w:divsChild>
                    <w:div w:id="201747805">
                      <w:marLeft w:val="0"/>
                      <w:marRight w:val="0"/>
                      <w:marTop w:val="0"/>
                      <w:marBottom w:val="0"/>
                      <w:divBdr>
                        <w:top w:val="none" w:sz="0" w:space="0" w:color="auto"/>
                        <w:left w:val="none" w:sz="0" w:space="0" w:color="auto"/>
                        <w:bottom w:val="none" w:sz="0" w:space="0" w:color="auto"/>
                        <w:right w:val="none" w:sz="0" w:space="0" w:color="auto"/>
                      </w:divBdr>
                    </w:div>
                  </w:divsChild>
                </w:div>
                <w:div w:id="1153987326">
                  <w:marLeft w:val="0"/>
                  <w:marRight w:val="0"/>
                  <w:marTop w:val="0"/>
                  <w:marBottom w:val="0"/>
                  <w:divBdr>
                    <w:top w:val="none" w:sz="0" w:space="0" w:color="auto"/>
                    <w:left w:val="none" w:sz="0" w:space="0" w:color="auto"/>
                    <w:bottom w:val="none" w:sz="0" w:space="0" w:color="auto"/>
                    <w:right w:val="none" w:sz="0" w:space="0" w:color="auto"/>
                  </w:divBdr>
                  <w:divsChild>
                    <w:div w:id="1157771546">
                      <w:marLeft w:val="0"/>
                      <w:marRight w:val="0"/>
                      <w:marTop w:val="0"/>
                      <w:marBottom w:val="0"/>
                      <w:divBdr>
                        <w:top w:val="none" w:sz="0" w:space="0" w:color="auto"/>
                        <w:left w:val="none" w:sz="0" w:space="0" w:color="auto"/>
                        <w:bottom w:val="none" w:sz="0" w:space="0" w:color="auto"/>
                        <w:right w:val="none" w:sz="0" w:space="0" w:color="auto"/>
                      </w:divBdr>
                    </w:div>
                  </w:divsChild>
                </w:div>
                <w:div w:id="428159211">
                  <w:marLeft w:val="0"/>
                  <w:marRight w:val="0"/>
                  <w:marTop w:val="0"/>
                  <w:marBottom w:val="0"/>
                  <w:divBdr>
                    <w:top w:val="none" w:sz="0" w:space="0" w:color="auto"/>
                    <w:left w:val="none" w:sz="0" w:space="0" w:color="auto"/>
                    <w:bottom w:val="none" w:sz="0" w:space="0" w:color="auto"/>
                    <w:right w:val="none" w:sz="0" w:space="0" w:color="auto"/>
                  </w:divBdr>
                  <w:divsChild>
                    <w:div w:id="509637951">
                      <w:marLeft w:val="0"/>
                      <w:marRight w:val="0"/>
                      <w:marTop w:val="0"/>
                      <w:marBottom w:val="0"/>
                      <w:divBdr>
                        <w:top w:val="none" w:sz="0" w:space="0" w:color="auto"/>
                        <w:left w:val="none" w:sz="0" w:space="0" w:color="auto"/>
                        <w:bottom w:val="none" w:sz="0" w:space="0" w:color="auto"/>
                        <w:right w:val="none" w:sz="0" w:space="0" w:color="auto"/>
                      </w:divBdr>
                    </w:div>
                  </w:divsChild>
                </w:div>
                <w:div w:id="1043749604">
                  <w:marLeft w:val="0"/>
                  <w:marRight w:val="0"/>
                  <w:marTop w:val="0"/>
                  <w:marBottom w:val="0"/>
                  <w:divBdr>
                    <w:top w:val="none" w:sz="0" w:space="0" w:color="auto"/>
                    <w:left w:val="none" w:sz="0" w:space="0" w:color="auto"/>
                    <w:bottom w:val="none" w:sz="0" w:space="0" w:color="auto"/>
                    <w:right w:val="none" w:sz="0" w:space="0" w:color="auto"/>
                  </w:divBdr>
                  <w:divsChild>
                    <w:div w:id="775174530">
                      <w:marLeft w:val="0"/>
                      <w:marRight w:val="0"/>
                      <w:marTop w:val="0"/>
                      <w:marBottom w:val="0"/>
                      <w:divBdr>
                        <w:top w:val="none" w:sz="0" w:space="0" w:color="auto"/>
                        <w:left w:val="none" w:sz="0" w:space="0" w:color="auto"/>
                        <w:bottom w:val="none" w:sz="0" w:space="0" w:color="auto"/>
                        <w:right w:val="none" w:sz="0" w:space="0" w:color="auto"/>
                      </w:divBdr>
                    </w:div>
                  </w:divsChild>
                </w:div>
                <w:div w:id="2059816015">
                  <w:marLeft w:val="0"/>
                  <w:marRight w:val="0"/>
                  <w:marTop w:val="0"/>
                  <w:marBottom w:val="0"/>
                  <w:divBdr>
                    <w:top w:val="none" w:sz="0" w:space="0" w:color="auto"/>
                    <w:left w:val="none" w:sz="0" w:space="0" w:color="auto"/>
                    <w:bottom w:val="none" w:sz="0" w:space="0" w:color="auto"/>
                    <w:right w:val="none" w:sz="0" w:space="0" w:color="auto"/>
                  </w:divBdr>
                  <w:divsChild>
                    <w:div w:id="1948392920">
                      <w:marLeft w:val="0"/>
                      <w:marRight w:val="0"/>
                      <w:marTop w:val="0"/>
                      <w:marBottom w:val="0"/>
                      <w:divBdr>
                        <w:top w:val="none" w:sz="0" w:space="0" w:color="auto"/>
                        <w:left w:val="none" w:sz="0" w:space="0" w:color="auto"/>
                        <w:bottom w:val="none" w:sz="0" w:space="0" w:color="auto"/>
                        <w:right w:val="none" w:sz="0" w:space="0" w:color="auto"/>
                      </w:divBdr>
                    </w:div>
                  </w:divsChild>
                </w:div>
                <w:div w:id="1524784342">
                  <w:marLeft w:val="0"/>
                  <w:marRight w:val="0"/>
                  <w:marTop w:val="0"/>
                  <w:marBottom w:val="0"/>
                  <w:divBdr>
                    <w:top w:val="none" w:sz="0" w:space="0" w:color="auto"/>
                    <w:left w:val="none" w:sz="0" w:space="0" w:color="auto"/>
                    <w:bottom w:val="none" w:sz="0" w:space="0" w:color="auto"/>
                    <w:right w:val="none" w:sz="0" w:space="0" w:color="auto"/>
                  </w:divBdr>
                  <w:divsChild>
                    <w:div w:id="39063292">
                      <w:marLeft w:val="0"/>
                      <w:marRight w:val="0"/>
                      <w:marTop w:val="0"/>
                      <w:marBottom w:val="0"/>
                      <w:divBdr>
                        <w:top w:val="none" w:sz="0" w:space="0" w:color="auto"/>
                        <w:left w:val="none" w:sz="0" w:space="0" w:color="auto"/>
                        <w:bottom w:val="none" w:sz="0" w:space="0" w:color="auto"/>
                        <w:right w:val="none" w:sz="0" w:space="0" w:color="auto"/>
                      </w:divBdr>
                    </w:div>
                  </w:divsChild>
                </w:div>
                <w:div w:id="864710891">
                  <w:marLeft w:val="0"/>
                  <w:marRight w:val="0"/>
                  <w:marTop w:val="0"/>
                  <w:marBottom w:val="0"/>
                  <w:divBdr>
                    <w:top w:val="none" w:sz="0" w:space="0" w:color="auto"/>
                    <w:left w:val="none" w:sz="0" w:space="0" w:color="auto"/>
                    <w:bottom w:val="none" w:sz="0" w:space="0" w:color="auto"/>
                    <w:right w:val="none" w:sz="0" w:space="0" w:color="auto"/>
                  </w:divBdr>
                  <w:divsChild>
                    <w:div w:id="380322735">
                      <w:marLeft w:val="0"/>
                      <w:marRight w:val="0"/>
                      <w:marTop w:val="0"/>
                      <w:marBottom w:val="0"/>
                      <w:divBdr>
                        <w:top w:val="none" w:sz="0" w:space="0" w:color="auto"/>
                        <w:left w:val="none" w:sz="0" w:space="0" w:color="auto"/>
                        <w:bottom w:val="none" w:sz="0" w:space="0" w:color="auto"/>
                        <w:right w:val="none" w:sz="0" w:space="0" w:color="auto"/>
                      </w:divBdr>
                    </w:div>
                  </w:divsChild>
                </w:div>
                <w:div w:id="74207246">
                  <w:marLeft w:val="0"/>
                  <w:marRight w:val="0"/>
                  <w:marTop w:val="0"/>
                  <w:marBottom w:val="0"/>
                  <w:divBdr>
                    <w:top w:val="none" w:sz="0" w:space="0" w:color="auto"/>
                    <w:left w:val="none" w:sz="0" w:space="0" w:color="auto"/>
                    <w:bottom w:val="none" w:sz="0" w:space="0" w:color="auto"/>
                    <w:right w:val="none" w:sz="0" w:space="0" w:color="auto"/>
                  </w:divBdr>
                  <w:divsChild>
                    <w:div w:id="136264728">
                      <w:marLeft w:val="0"/>
                      <w:marRight w:val="0"/>
                      <w:marTop w:val="0"/>
                      <w:marBottom w:val="0"/>
                      <w:divBdr>
                        <w:top w:val="none" w:sz="0" w:space="0" w:color="auto"/>
                        <w:left w:val="none" w:sz="0" w:space="0" w:color="auto"/>
                        <w:bottom w:val="none" w:sz="0" w:space="0" w:color="auto"/>
                        <w:right w:val="none" w:sz="0" w:space="0" w:color="auto"/>
                      </w:divBdr>
                    </w:div>
                  </w:divsChild>
                </w:div>
                <w:div w:id="179589621">
                  <w:marLeft w:val="0"/>
                  <w:marRight w:val="0"/>
                  <w:marTop w:val="0"/>
                  <w:marBottom w:val="0"/>
                  <w:divBdr>
                    <w:top w:val="none" w:sz="0" w:space="0" w:color="auto"/>
                    <w:left w:val="none" w:sz="0" w:space="0" w:color="auto"/>
                    <w:bottom w:val="none" w:sz="0" w:space="0" w:color="auto"/>
                    <w:right w:val="none" w:sz="0" w:space="0" w:color="auto"/>
                  </w:divBdr>
                  <w:divsChild>
                    <w:div w:id="1322001157">
                      <w:marLeft w:val="0"/>
                      <w:marRight w:val="0"/>
                      <w:marTop w:val="0"/>
                      <w:marBottom w:val="0"/>
                      <w:divBdr>
                        <w:top w:val="none" w:sz="0" w:space="0" w:color="auto"/>
                        <w:left w:val="none" w:sz="0" w:space="0" w:color="auto"/>
                        <w:bottom w:val="none" w:sz="0" w:space="0" w:color="auto"/>
                        <w:right w:val="none" w:sz="0" w:space="0" w:color="auto"/>
                      </w:divBdr>
                    </w:div>
                  </w:divsChild>
                </w:div>
                <w:div w:id="388497631">
                  <w:marLeft w:val="0"/>
                  <w:marRight w:val="0"/>
                  <w:marTop w:val="0"/>
                  <w:marBottom w:val="0"/>
                  <w:divBdr>
                    <w:top w:val="none" w:sz="0" w:space="0" w:color="auto"/>
                    <w:left w:val="none" w:sz="0" w:space="0" w:color="auto"/>
                    <w:bottom w:val="none" w:sz="0" w:space="0" w:color="auto"/>
                    <w:right w:val="none" w:sz="0" w:space="0" w:color="auto"/>
                  </w:divBdr>
                  <w:divsChild>
                    <w:div w:id="1363677389">
                      <w:marLeft w:val="0"/>
                      <w:marRight w:val="0"/>
                      <w:marTop w:val="0"/>
                      <w:marBottom w:val="0"/>
                      <w:divBdr>
                        <w:top w:val="none" w:sz="0" w:space="0" w:color="auto"/>
                        <w:left w:val="none" w:sz="0" w:space="0" w:color="auto"/>
                        <w:bottom w:val="none" w:sz="0" w:space="0" w:color="auto"/>
                        <w:right w:val="none" w:sz="0" w:space="0" w:color="auto"/>
                      </w:divBdr>
                    </w:div>
                  </w:divsChild>
                </w:div>
                <w:div w:id="1909723494">
                  <w:marLeft w:val="0"/>
                  <w:marRight w:val="0"/>
                  <w:marTop w:val="0"/>
                  <w:marBottom w:val="0"/>
                  <w:divBdr>
                    <w:top w:val="none" w:sz="0" w:space="0" w:color="auto"/>
                    <w:left w:val="none" w:sz="0" w:space="0" w:color="auto"/>
                    <w:bottom w:val="none" w:sz="0" w:space="0" w:color="auto"/>
                    <w:right w:val="none" w:sz="0" w:space="0" w:color="auto"/>
                  </w:divBdr>
                  <w:divsChild>
                    <w:div w:id="2047173495">
                      <w:marLeft w:val="0"/>
                      <w:marRight w:val="0"/>
                      <w:marTop w:val="0"/>
                      <w:marBottom w:val="0"/>
                      <w:divBdr>
                        <w:top w:val="none" w:sz="0" w:space="0" w:color="auto"/>
                        <w:left w:val="none" w:sz="0" w:space="0" w:color="auto"/>
                        <w:bottom w:val="none" w:sz="0" w:space="0" w:color="auto"/>
                        <w:right w:val="none" w:sz="0" w:space="0" w:color="auto"/>
                      </w:divBdr>
                    </w:div>
                  </w:divsChild>
                </w:div>
                <w:div w:id="1381053005">
                  <w:marLeft w:val="0"/>
                  <w:marRight w:val="0"/>
                  <w:marTop w:val="0"/>
                  <w:marBottom w:val="0"/>
                  <w:divBdr>
                    <w:top w:val="none" w:sz="0" w:space="0" w:color="auto"/>
                    <w:left w:val="none" w:sz="0" w:space="0" w:color="auto"/>
                    <w:bottom w:val="none" w:sz="0" w:space="0" w:color="auto"/>
                    <w:right w:val="none" w:sz="0" w:space="0" w:color="auto"/>
                  </w:divBdr>
                  <w:divsChild>
                    <w:div w:id="313266022">
                      <w:marLeft w:val="0"/>
                      <w:marRight w:val="0"/>
                      <w:marTop w:val="0"/>
                      <w:marBottom w:val="0"/>
                      <w:divBdr>
                        <w:top w:val="none" w:sz="0" w:space="0" w:color="auto"/>
                        <w:left w:val="none" w:sz="0" w:space="0" w:color="auto"/>
                        <w:bottom w:val="none" w:sz="0" w:space="0" w:color="auto"/>
                        <w:right w:val="none" w:sz="0" w:space="0" w:color="auto"/>
                      </w:divBdr>
                    </w:div>
                  </w:divsChild>
                </w:div>
                <w:div w:id="1645230954">
                  <w:marLeft w:val="0"/>
                  <w:marRight w:val="0"/>
                  <w:marTop w:val="0"/>
                  <w:marBottom w:val="0"/>
                  <w:divBdr>
                    <w:top w:val="none" w:sz="0" w:space="0" w:color="auto"/>
                    <w:left w:val="none" w:sz="0" w:space="0" w:color="auto"/>
                    <w:bottom w:val="none" w:sz="0" w:space="0" w:color="auto"/>
                    <w:right w:val="none" w:sz="0" w:space="0" w:color="auto"/>
                  </w:divBdr>
                  <w:divsChild>
                    <w:div w:id="1037118032">
                      <w:marLeft w:val="0"/>
                      <w:marRight w:val="0"/>
                      <w:marTop w:val="0"/>
                      <w:marBottom w:val="0"/>
                      <w:divBdr>
                        <w:top w:val="none" w:sz="0" w:space="0" w:color="auto"/>
                        <w:left w:val="none" w:sz="0" w:space="0" w:color="auto"/>
                        <w:bottom w:val="none" w:sz="0" w:space="0" w:color="auto"/>
                        <w:right w:val="none" w:sz="0" w:space="0" w:color="auto"/>
                      </w:divBdr>
                    </w:div>
                  </w:divsChild>
                </w:div>
                <w:div w:id="2123457998">
                  <w:marLeft w:val="0"/>
                  <w:marRight w:val="0"/>
                  <w:marTop w:val="0"/>
                  <w:marBottom w:val="0"/>
                  <w:divBdr>
                    <w:top w:val="none" w:sz="0" w:space="0" w:color="auto"/>
                    <w:left w:val="none" w:sz="0" w:space="0" w:color="auto"/>
                    <w:bottom w:val="none" w:sz="0" w:space="0" w:color="auto"/>
                    <w:right w:val="none" w:sz="0" w:space="0" w:color="auto"/>
                  </w:divBdr>
                  <w:divsChild>
                    <w:div w:id="1819884802">
                      <w:marLeft w:val="0"/>
                      <w:marRight w:val="0"/>
                      <w:marTop w:val="0"/>
                      <w:marBottom w:val="0"/>
                      <w:divBdr>
                        <w:top w:val="none" w:sz="0" w:space="0" w:color="auto"/>
                        <w:left w:val="none" w:sz="0" w:space="0" w:color="auto"/>
                        <w:bottom w:val="none" w:sz="0" w:space="0" w:color="auto"/>
                        <w:right w:val="none" w:sz="0" w:space="0" w:color="auto"/>
                      </w:divBdr>
                    </w:div>
                  </w:divsChild>
                </w:div>
                <w:div w:id="1623341117">
                  <w:marLeft w:val="0"/>
                  <w:marRight w:val="0"/>
                  <w:marTop w:val="0"/>
                  <w:marBottom w:val="0"/>
                  <w:divBdr>
                    <w:top w:val="none" w:sz="0" w:space="0" w:color="auto"/>
                    <w:left w:val="none" w:sz="0" w:space="0" w:color="auto"/>
                    <w:bottom w:val="none" w:sz="0" w:space="0" w:color="auto"/>
                    <w:right w:val="none" w:sz="0" w:space="0" w:color="auto"/>
                  </w:divBdr>
                  <w:divsChild>
                    <w:div w:id="957687933">
                      <w:marLeft w:val="0"/>
                      <w:marRight w:val="0"/>
                      <w:marTop w:val="0"/>
                      <w:marBottom w:val="0"/>
                      <w:divBdr>
                        <w:top w:val="none" w:sz="0" w:space="0" w:color="auto"/>
                        <w:left w:val="none" w:sz="0" w:space="0" w:color="auto"/>
                        <w:bottom w:val="none" w:sz="0" w:space="0" w:color="auto"/>
                        <w:right w:val="none" w:sz="0" w:space="0" w:color="auto"/>
                      </w:divBdr>
                    </w:div>
                  </w:divsChild>
                </w:div>
                <w:div w:id="603541198">
                  <w:marLeft w:val="0"/>
                  <w:marRight w:val="0"/>
                  <w:marTop w:val="0"/>
                  <w:marBottom w:val="0"/>
                  <w:divBdr>
                    <w:top w:val="none" w:sz="0" w:space="0" w:color="auto"/>
                    <w:left w:val="none" w:sz="0" w:space="0" w:color="auto"/>
                    <w:bottom w:val="none" w:sz="0" w:space="0" w:color="auto"/>
                    <w:right w:val="none" w:sz="0" w:space="0" w:color="auto"/>
                  </w:divBdr>
                  <w:divsChild>
                    <w:div w:id="103696750">
                      <w:marLeft w:val="0"/>
                      <w:marRight w:val="0"/>
                      <w:marTop w:val="0"/>
                      <w:marBottom w:val="0"/>
                      <w:divBdr>
                        <w:top w:val="none" w:sz="0" w:space="0" w:color="auto"/>
                        <w:left w:val="none" w:sz="0" w:space="0" w:color="auto"/>
                        <w:bottom w:val="none" w:sz="0" w:space="0" w:color="auto"/>
                        <w:right w:val="none" w:sz="0" w:space="0" w:color="auto"/>
                      </w:divBdr>
                    </w:div>
                  </w:divsChild>
                </w:div>
                <w:div w:id="1316450302">
                  <w:marLeft w:val="0"/>
                  <w:marRight w:val="0"/>
                  <w:marTop w:val="0"/>
                  <w:marBottom w:val="0"/>
                  <w:divBdr>
                    <w:top w:val="none" w:sz="0" w:space="0" w:color="auto"/>
                    <w:left w:val="none" w:sz="0" w:space="0" w:color="auto"/>
                    <w:bottom w:val="none" w:sz="0" w:space="0" w:color="auto"/>
                    <w:right w:val="none" w:sz="0" w:space="0" w:color="auto"/>
                  </w:divBdr>
                  <w:divsChild>
                    <w:div w:id="1527791058">
                      <w:marLeft w:val="0"/>
                      <w:marRight w:val="0"/>
                      <w:marTop w:val="0"/>
                      <w:marBottom w:val="0"/>
                      <w:divBdr>
                        <w:top w:val="none" w:sz="0" w:space="0" w:color="auto"/>
                        <w:left w:val="none" w:sz="0" w:space="0" w:color="auto"/>
                        <w:bottom w:val="none" w:sz="0" w:space="0" w:color="auto"/>
                        <w:right w:val="none" w:sz="0" w:space="0" w:color="auto"/>
                      </w:divBdr>
                    </w:div>
                  </w:divsChild>
                </w:div>
                <w:div w:id="2075660043">
                  <w:marLeft w:val="0"/>
                  <w:marRight w:val="0"/>
                  <w:marTop w:val="0"/>
                  <w:marBottom w:val="0"/>
                  <w:divBdr>
                    <w:top w:val="none" w:sz="0" w:space="0" w:color="auto"/>
                    <w:left w:val="none" w:sz="0" w:space="0" w:color="auto"/>
                    <w:bottom w:val="none" w:sz="0" w:space="0" w:color="auto"/>
                    <w:right w:val="none" w:sz="0" w:space="0" w:color="auto"/>
                  </w:divBdr>
                  <w:divsChild>
                    <w:div w:id="530454379">
                      <w:marLeft w:val="0"/>
                      <w:marRight w:val="0"/>
                      <w:marTop w:val="0"/>
                      <w:marBottom w:val="0"/>
                      <w:divBdr>
                        <w:top w:val="none" w:sz="0" w:space="0" w:color="auto"/>
                        <w:left w:val="none" w:sz="0" w:space="0" w:color="auto"/>
                        <w:bottom w:val="none" w:sz="0" w:space="0" w:color="auto"/>
                        <w:right w:val="none" w:sz="0" w:space="0" w:color="auto"/>
                      </w:divBdr>
                    </w:div>
                  </w:divsChild>
                </w:div>
                <w:div w:id="294338545">
                  <w:marLeft w:val="0"/>
                  <w:marRight w:val="0"/>
                  <w:marTop w:val="0"/>
                  <w:marBottom w:val="0"/>
                  <w:divBdr>
                    <w:top w:val="none" w:sz="0" w:space="0" w:color="auto"/>
                    <w:left w:val="none" w:sz="0" w:space="0" w:color="auto"/>
                    <w:bottom w:val="none" w:sz="0" w:space="0" w:color="auto"/>
                    <w:right w:val="none" w:sz="0" w:space="0" w:color="auto"/>
                  </w:divBdr>
                  <w:divsChild>
                    <w:div w:id="421335569">
                      <w:marLeft w:val="0"/>
                      <w:marRight w:val="0"/>
                      <w:marTop w:val="0"/>
                      <w:marBottom w:val="0"/>
                      <w:divBdr>
                        <w:top w:val="none" w:sz="0" w:space="0" w:color="auto"/>
                        <w:left w:val="none" w:sz="0" w:space="0" w:color="auto"/>
                        <w:bottom w:val="none" w:sz="0" w:space="0" w:color="auto"/>
                        <w:right w:val="none" w:sz="0" w:space="0" w:color="auto"/>
                      </w:divBdr>
                    </w:div>
                  </w:divsChild>
                </w:div>
                <w:div w:id="140007417">
                  <w:marLeft w:val="0"/>
                  <w:marRight w:val="0"/>
                  <w:marTop w:val="0"/>
                  <w:marBottom w:val="0"/>
                  <w:divBdr>
                    <w:top w:val="none" w:sz="0" w:space="0" w:color="auto"/>
                    <w:left w:val="none" w:sz="0" w:space="0" w:color="auto"/>
                    <w:bottom w:val="none" w:sz="0" w:space="0" w:color="auto"/>
                    <w:right w:val="none" w:sz="0" w:space="0" w:color="auto"/>
                  </w:divBdr>
                  <w:divsChild>
                    <w:div w:id="185336515">
                      <w:marLeft w:val="0"/>
                      <w:marRight w:val="0"/>
                      <w:marTop w:val="0"/>
                      <w:marBottom w:val="0"/>
                      <w:divBdr>
                        <w:top w:val="none" w:sz="0" w:space="0" w:color="auto"/>
                        <w:left w:val="none" w:sz="0" w:space="0" w:color="auto"/>
                        <w:bottom w:val="none" w:sz="0" w:space="0" w:color="auto"/>
                        <w:right w:val="none" w:sz="0" w:space="0" w:color="auto"/>
                      </w:divBdr>
                    </w:div>
                  </w:divsChild>
                </w:div>
                <w:div w:id="1584294875">
                  <w:marLeft w:val="0"/>
                  <w:marRight w:val="0"/>
                  <w:marTop w:val="0"/>
                  <w:marBottom w:val="0"/>
                  <w:divBdr>
                    <w:top w:val="none" w:sz="0" w:space="0" w:color="auto"/>
                    <w:left w:val="none" w:sz="0" w:space="0" w:color="auto"/>
                    <w:bottom w:val="none" w:sz="0" w:space="0" w:color="auto"/>
                    <w:right w:val="none" w:sz="0" w:space="0" w:color="auto"/>
                  </w:divBdr>
                  <w:divsChild>
                    <w:div w:id="343241335">
                      <w:marLeft w:val="0"/>
                      <w:marRight w:val="0"/>
                      <w:marTop w:val="0"/>
                      <w:marBottom w:val="0"/>
                      <w:divBdr>
                        <w:top w:val="none" w:sz="0" w:space="0" w:color="auto"/>
                        <w:left w:val="none" w:sz="0" w:space="0" w:color="auto"/>
                        <w:bottom w:val="none" w:sz="0" w:space="0" w:color="auto"/>
                        <w:right w:val="none" w:sz="0" w:space="0" w:color="auto"/>
                      </w:divBdr>
                    </w:div>
                  </w:divsChild>
                </w:div>
                <w:div w:id="644041610">
                  <w:marLeft w:val="0"/>
                  <w:marRight w:val="0"/>
                  <w:marTop w:val="0"/>
                  <w:marBottom w:val="0"/>
                  <w:divBdr>
                    <w:top w:val="none" w:sz="0" w:space="0" w:color="auto"/>
                    <w:left w:val="none" w:sz="0" w:space="0" w:color="auto"/>
                    <w:bottom w:val="none" w:sz="0" w:space="0" w:color="auto"/>
                    <w:right w:val="none" w:sz="0" w:space="0" w:color="auto"/>
                  </w:divBdr>
                  <w:divsChild>
                    <w:div w:id="1669943179">
                      <w:marLeft w:val="0"/>
                      <w:marRight w:val="0"/>
                      <w:marTop w:val="0"/>
                      <w:marBottom w:val="0"/>
                      <w:divBdr>
                        <w:top w:val="none" w:sz="0" w:space="0" w:color="auto"/>
                        <w:left w:val="none" w:sz="0" w:space="0" w:color="auto"/>
                        <w:bottom w:val="none" w:sz="0" w:space="0" w:color="auto"/>
                        <w:right w:val="none" w:sz="0" w:space="0" w:color="auto"/>
                      </w:divBdr>
                    </w:div>
                  </w:divsChild>
                </w:div>
                <w:div w:id="1564215635">
                  <w:marLeft w:val="0"/>
                  <w:marRight w:val="0"/>
                  <w:marTop w:val="0"/>
                  <w:marBottom w:val="0"/>
                  <w:divBdr>
                    <w:top w:val="none" w:sz="0" w:space="0" w:color="auto"/>
                    <w:left w:val="none" w:sz="0" w:space="0" w:color="auto"/>
                    <w:bottom w:val="none" w:sz="0" w:space="0" w:color="auto"/>
                    <w:right w:val="none" w:sz="0" w:space="0" w:color="auto"/>
                  </w:divBdr>
                  <w:divsChild>
                    <w:div w:id="472598755">
                      <w:marLeft w:val="0"/>
                      <w:marRight w:val="0"/>
                      <w:marTop w:val="0"/>
                      <w:marBottom w:val="0"/>
                      <w:divBdr>
                        <w:top w:val="none" w:sz="0" w:space="0" w:color="auto"/>
                        <w:left w:val="none" w:sz="0" w:space="0" w:color="auto"/>
                        <w:bottom w:val="none" w:sz="0" w:space="0" w:color="auto"/>
                        <w:right w:val="none" w:sz="0" w:space="0" w:color="auto"/>
                      </w:divBdr>
                    </w:div>
                  </w:divsChild>
                </w:div>
                <w:div w:id="1510945887">
                  <w:marLeft w:val="0"/>
                  <w:marRight w:val="0"/>
                  <w:marTop w:val="0"/>
                  <w:marBottom w:val="0"/>
                  <w:divBdr>
                    <w:top w:val="none" w:sz="0" w:space="0" w:color="auto"/>
                    <w:left w:val="none" w:sz="0" w:space="0" w:color="auto"/>
                    <w:bottom w:val="none" w:sz="0" w:space="0" w:color="auto"/>
                    <w:right w:val="none" w:sz="0" w:space="0" w:color="auto"/>
                  </w:divBdr>
                  <w:divsChild>
                    <w:div w:id="1299074196">
                      <w:marLeft w:val="0"/>
                      <w:marRight w:val="0"/>
                      <w:marTop w:val="0"/>
                      <w:marBottom w:val="0"/>
                      <w:divBdr>
                        <w:top w:val="none" w:sz="0" w:space="0" w:color="auto"/>
                        <w:left w:val="none" w:sz="0" w:space="0" w:color="auto"/>
                        <w:bottom w:val="none" w:sz="0" w:space="0" w:color="auto"/>
                        <w:right w:val="none" w:sz="0" w:space="0" w:color="auto"/>
                      </w:divBdr>
                    </w:div>
                  </w:divsChild>
                </w:div>
                <w:div w:id="1157914828">
                  <w:marLeft w:val="0"/>
                  <w:marRight w:val="0"/>
                  <w:marTop w:val="0"/>
                  <w:marBottom w:val="0"/>
                  <w:divBdr>
                    <w:top w:val="none" w:sz="0" w:space="0" w:color="auto"/>
                    <w:left w:val="none" w:sz="0" w:space="0" w:color="auto"/>
                    <w:bottom w:val="none" w:sz="0" w:space="0" w:color="auto"/>
                    <w:right w:val="none" w:sz="0" w:space="0" w:color="auto"/>
                  </w:divBdr>
                  <w:divsChild>
                    <w:div w:id="1214926298">
                      <w:marLeft w:val="0"/>
                      <w:marRight w:val="0"/>
                      <w:marTop w:val="0"/>
                      <w:marBottom w:val="0"/>
                      <w:divBdr>
                        <w:top w:val="none" w:sz="0" w:space="0" w:color="auto"/>
                        <w:left w:val="none" w:sz="0" w:space="0" w:color="auto"/>
                        <w:bottom w:val="none" w:sz="0" w:space="0" w:color="auto"/>
                        <w:right w:val="none" w:sz="0" w:space="0" w:color="auto"/>
                      </w:divBdr>
                    </w:div>
                  </w:divsChild>
                </w:div>
                <w:div w:id="2026052258">
                  <w:marLeft w:val="0"/>
                  <w:marRight w:val="0"/>
                  <w:marTop w:val="0"/>
                  <w:marBottom w:val="0"/>
                  <w:divBdr>
                    <w:top w:val="none" w:sz="0" w:space="0" w:color="auto"/>
                    <w:left w:val="none" w:sz="0" w:space="0" w:color="auto"/>
                    <w:bottom w:val="none" w:sz="0" w:space="0" w:color="auto"/>
                    <w:right w:val="none" w:sz="0" w:space="0" w:color="auto"/>
                  </w:divBdr>
                  <w:divsChild>
                    <w:div w:id="680814549">
                      <w:marLeft w:val="0"/>
                      <w:marRight w:val="0"/>
                      <w:marTop w:val="0"/>
                      <w:marBottom w:val="0"/>
                      <w:divBdr>
                        <w:top w:val="none" w:sz="0" w:space="0" w:color="auto"/>
                        <w:left w:val="none" w:sz="0" w:space="0" w:color="auto"/>
                        <w:bottom w:val="none" w:sz="0" w:space="0" w:color="auto"/>
                        <w:right w:val="none" w:sz="0" w:space="0" w:color="auto"/>
                      </w:divBdr>
                    </w:div>
                  </w:divsChild>
                </w:div>
                <w:div w:id="1371563813">
                  <w:marLeft w:val="0"/>
                  <w:marRight w:val="0"/>
                  <w:marTop w:val="0"/>
                  <w:marBottom w:val="0"/>
                  <w:divBdr>
                    <w:top w:val="none" w:sz="0" w:space="0" w:color="auto"/>
                    <w:left w:val="none" w:sz="0" w:space="0" w:color="auto"/>
                    <w:bottom w:val="none" w:sz="0" w:space="0" w:color="auto"/>
                    <w:right w:val="none" w:sz="0" w:space="0" w:color="auto"/>
                  </w:divBdr>
                  <w:divsChild>
                    <w:div w:id="1370102991">
                      <w:marLeft w:val="0"/>
                      <w:marRight w:val="0"/>
                      <w:marTop w:val="0"/>
                      <w:marBottom w:val="0"/>
                      <w:divBdr>
                        <w:top w:val="none" w:sz="0" w:space="0" w:color="auto"/>
                        <w:left w:val="none" w:sz="0" w:space="0" w:color="auto"/>
                        <w:bottom w:val="none" w:sz="0" w:space="0" w:color="auto"/>
                        <w:right w:val="none" w:sz="0" w:space="0" w:color="auto"/>
                      </w:divBdr>
                    </w:div>
                  </w:divsChild>
                </w:div>
                <w:div w:id="585697467">
                  <w:marLeft w:val="0"/>
                  <w:marRight w:val="0"/>
                  <w:marTop w:val="0"/>
                  <w:marBottom w:val="0"/>
                  <w:divBdr>
                    <w:top w:val="none" w:sz="0" w:space="0" w:color="auto"/>
                    <w:left w:val="none" w:sz="0" w:space="0" w:color="auto"/>
                    <w:bottom w:val="none" w:sz="0" w:space="0" w:color="auto"/>
                    <w:right w:val="none" w:sz="0" w:space="0" w:color="auto"/>
                  </w:divBdr>
                  <w:divsChild>
                    <w:div w:id="789712047">
                      <w:marLeft w:val="0"/>
                      <w:marRight w:val="0"/>
                      <w:marTop w:val="0"/>
                      <w:marBottom w:val="0"/>
                      <w:divBdr>
                        <w:top w:val="none" w:sz="0" w:space="0" w:color="auto"/>
                        <w:left w:val="none" w:sz="0" w:space="0" w:color="auto"/>
                        <w:bottom w:val="none" w:sz="0" w:space="0" w:color="auto"/>
                        <w:right w:val="none" w:sz="0" w:space="0" w:color="auto"/>
                      </w:divBdr>
                    </w:div>
                  </w:divsChild>
                </w:div>
                <w:div w:id="377096942">
                  <w:marLeft w:val="0"/>
                  <w:marRight w:val="0"/>
                  <w:marTop w:val="0"/>
                  <w:marBottom w:val="0"/>
                  <w:divBdr>
                    <w:top w:val="none" w:sz="0" w:space="0" w:color="auto"/>
                    <w:left w:val="none" w:sz="0" w:space="0" w:color="auto"/>
                    <w:bottom w:val="none" w:sz="0" w:space="0" w:color="auto"/>
                    <w:right w:val="none" w:sz="0" w:space="0" w:color="auto"/>
                  </w:divBdr>
                  <w:divsChild>
                    <w:div w:id="2128423426">
                      <w:marLeft w:val="0"/>
                      <w:marRight w:val="0"/>
                      <w:marTop w:val="0"/>
                      <w:marBottom w:val="0"/>
                      <w:divBdr>
                        <w:top w:val="none" w:sz="0" w:space="0" w:color="auto"/>
                        <w:left w:val="none" w:sz="0" w:space="0" w:color="auto"/>
                        <w:bottom w:val="none" w:sz="0" w:space="0" w:color="auto"/>
                        <w:right w:val="none" w:sz="0" w:space="0" w:color="auto"/>
                      </w:divBdr>
                    </w:div>
                  </w:divsChild>
                </w:div>
                <w:div w:id="454912324">
                  <w:marLeft w:val="0"/>
                  <w:marRight w:val="0"/>
                  <w:marTop w:val="0"/>
                  <w:marBottom w:val="0"/>
                  <w:divBdr>
                    <w:top w:val="none" w:sz="0" w:space="0" w:color="auto"/>
                    <w:left w:val="none" w:sz="0" w:space="0" w:color="auto"/>
                    <w:bottom w:val="none" w:sz="0" w:space="0" w:color="auto"/>
                    <w:right w:val="none" w:sz="0" w:space="0" w:color="auto"/>
                  </w:divBdr>
                  <w:divsChild>
                    <w:div w:id="1341466844">
                      <w:marLeft w:val="0"/>
                      <w:marRight w:val="0"/>
                      <w:marTop w:val="0"/>
                      <w:marBottom w:val="0"/>
                      <w:divBdr>
                        <w:top w:val="none" w:sz="0" w:space="0" w:color="auto"/>
                        <w:left w:val="none" w:sz="0" w:space="0" w:color="auto"/>
                        <w:bottom w:val="none" w:sz="0" w:space="0" w:color="auto"/>
                        <w:right w:val="none" w:sz="0" w:space="0" w:color="auto"/>
                      </w:divBdr>
                    </w:div>
                  </w:divsChild>
                </w:div>
                <w:div w:id="364254437">
                  <w:marLeft w:val="0"/>
                  <w:marRight w:val="0"/>
                  <w:marTop w:val="0"/>
                  <w:marBottom w:val="0"/>
                  <w:divBdr>
                    <w:top w:val="none" w:sz="0" w:space="0" w:color="auto"/>
                    <w:left w:val="none" w:sz="0" w:space="0" w:color="auto"/>
                    <w:bottom w:val="none" w:sz="0" w:space="0" w:color="auto"/>
                    <w:right w:val="none" w:sz="0" w:space="0" w:color="auto"/>
                  </w:divBdr>
                  <w:divsChild>
                    <w:div w:id="218395563">
                      <w:marLeft w:val="0"/>
                      <w:marRight w:val="0"/>
                      <w:marTop w:val="0"/>
                      <w:marBottom w:val="0"/>
                      <w:divBdr>
                        <w:top w:val="none" w:sz="0" w:space="0" w:color="auto"/>
                        <w:left w:val="none" w:sz="0" w:space="0" w:color="auto"/>
                        <w:bottom w:val="none" w:sz="0" w:space="0" w:color="auto"/>
                        <w:right w:val="none" w:sz="0" w:space="0" w:color="auto"/>
                      </w:divBdr>
                    </w:div>
                  </w:divsChild>
                </w:div>
                <w:div w:id="1491680679">
                  <w:marLeft w:val="0"/>
                  <w:marRight w:val="0"/>
                  <w:marTop w:val="0"/>
                  <w:marBottom w:val="0"/>
                  <w:divBdr>
                    <w:top w:val="none" w:sz="0" w:space="0" w:color="auto"/>
                    <w:left w:val="none" w:sz="0" w:space="0" w:color="auto"/>
                    <w:bottom w:val="none" w:sz="0" w:space="0" w:color="auto"/>
                    <w:right w:val="none" w:sz="0" w:space="0" w:color="auto"/>
                  </w:divBdr>
                  <w:divsChild>
                    <w:div w:id="707754475">
                      <w:marLeft w:val="0"/>
                      <w:marRight w:val="0"/>
                      <w:marTop w:val="0"/>
                      <w:marBottom w:val="0"/>
                      <w:divBdr>
                        <w:top w:val="none" w:sz="0" w:space="0" w:color="auto"/>
                        <w:left w:val="none" w:sz="0" w:space="0" w:color="auto"/>
                        <w:bottom w:val="none" w:sz="0" w:space="0" w:color="auto"/>
                        <w:right w:val="none" w:sz="0" w:space="0" w:color="auto"/>
                      </w:divBdr>
                    </w:div>
                  </w:divsChild>
                </w:div>
                <w:div w:id="18432447">
                  <w:marLeft w:val="0"/>
                  <w:marRight w:val="0"/>
                  <w:marTop w:val="0"/>
                  <w:marBottom w:val="0"/>
                  <w:divBdr>
                    <w:top w:val="none" w:sz="0" w:space="0" w:color="auto"/>
                    <w:left w:val="none" w:sz="0" w:space="0" w:color="auto"/>
                    <w:bottom w:val="none" w:sz="0" w:space="0" w:color="auto"/>
                    <w:right w:val="none" w:sz="0" w:space="0" w:color="auto"/>
                  </w:divBdr>
                  <w:divsChild>
                    <w:div w:id="1143734619">
                      <w:marLeft w:val="0"/>
                      <w:marRight w:val="0"/>
                      <w:marTop w:val="0"/>
                      <w:marBottom w:val="0"/>
                      <w:divBdr>
                        <w:top w:val="none" w:sz="0" w:space="0" w:color="auto"/>
                        <w:left w:val="none" w:sz="0" w:space="0" w:color="auto"/>
                        <w:bottom w:val="none" w:sz="0" w:space="0" w:color="auto"/>
                        <w:right w:val="none" w:sz="0" w:space="0" w:color="auto"/>
                      </w:divBdr>
                    </w:div>
                  </w:divsChild>
                </w:div>
                <w:div w:id="1390348898">
                  <w:marLeft w:val="0"/>
                  <w:marRight w:val="0"/>
                  <w:marTop w:val="0"/>
                  <w:marBottom w:val="0"/>
                  <w:divBdr>
                    <w:top w:val="none" w:sz="0" w:space="0" w:color="auto"/>
                    <w:left w:val="none" w:sz="0" w:space="0" w:color="auto"/>
                    <w:bottom w:val="none" w:sz="0" w:space="0" w:color="auto"/>
                    <w:right w:val="none" w:sz="0" w:space="0" w:color="auto"/>
                  </w:divBdr>
                  <w:divsChild>
                    <w:div w:id="1732773507">
                      <w:marLeft w:val="0"/>
                      <w:marRight w:val="0"/>
                      <w:marTop w:val="0"/>
                      <w:marBottom w:val="0"/>
                      <w:divBdr>
                        <w:top w:val="none" w:sz="0" w:space="0" w:color="auto"/>
                        <w:left w:val="none" w:sz="0" w:space="0" w:color="auto"/>
                        <w:bottom w:val="none" w:sz="0" w:space="0" w:color="auto"/>
                        <w:right w:val="none" w:sz="0" w:space="0" w:color="auto"/>
                      </w:divBdr>
                    </w:div>
                  </w:divsChild>
                </w:div>
                <w:div w:id="1719819957">
                  <w:marLeft w:val="0"/>
                  <w:marRight w:val="0"/>
                  <w:marTop w:val="0"/>
                  <w:marBottom w:val="0"/>
                  <w:divBdr>
                    <w:top w:val="none" w:sz="0" w:space="0" w:color="auto"/>
                    <w:left w:val="none" w:sz="0" w:space="0" w:color="auto"/>
                    <w:bottom w:val="none" w:sz="0" w:space="0" w:color="auto"/>
                    <w:right w:val="none" w:sz="0" w:space="0" w:color="auto"/>
                  </w:divBdr>
                  <w:divsChild>
                    <w:div w:id="1449929206">
                      <w:marLeft w:val="0"/>
                      <w:marRight w:val="0"/>
                      <w:marTop w:val="0"/>
                      <w:marBottom w:val="0"/>
                      <w:divBdr>
                        <w:top w:val="none" w:sz="0" w:space="0" w:color="auto"/>
                        <w:left w:val="none" w:sz="0" w:space="0" w:color="auto"/>
                        <w:bottom w:val="none" w:sz="0" w:space="0" w:color="auto"/>
                        <w:right w:val="none" w:sz="0" w:space="0" w:color="auto"/>
                      </w:divBdr>
                    </w:div>
                  </w:divsChild>
                </w:div>
                <w:div w:id="324865084">
                  <w:marLeft w:val="0"/>
                  <w:marRight w:val="0"/>
                  <w:marTop w:val="0"/>
                  <w:marBottom w:val="0"/>
                  <w:divBdr>
                    <w:top w:val="none" w:sz="0" w:space="0" w:color="auto"/>
                    <w:left w:val="none" w:sz="0" w:space="0" w:color="auto"/>
                    <w:bottom w:val="none" w:sz="0" w:space="0" w:color="auto"/>
                    <w:right w:val="none" w:sz="0" w:space="0" w:color="auto"/>
                  </w:divBdr>
                  <w:divsChild>
                    <w:div w:id="1523012100">
                      <w:marLeft w:val="0"/>
                      <w:marRight w:val="0"/>
                      <w:marTop w:val="0"/>
                      <w:marBottom w:val="0"/>
                      <w:divBdr>
                        <w:top w:val="none" w:sz="0" w:space="0" w:color="auto"/>
                        <w:left w:val="none" w:sz="0" w:space="0" w:color="auto"/>
                        <w:bottom w:val="none" w:sz="0" w:space="0" w:color="auto"/>
                        <w:right w:val="none" w:sz="0" w:space="0" w:color="auto"/>
                      </w:divBdr>
                    </w:div>
                  </w:divsChild>
                </w:div>
                <w:div w:id="1258713475">
                  <w:marLeft w:val="0"/>
                  <w:marRight w:val="0"/>
                  <w:marTop w:val="0"/>
                  <w:marBottom w:val="0"/>
                  <w:divBdr>
                    <w:top w:val="none" w:sz="0" w:space="0" w:color="auto"/>
                    <w:left w:val="none" w:sz="0" w:space="0" w:color="auto"/>
                    <w:bottom w:val="none" w:sz="0" w:space="0" w:color="auto"/>
                    <w:right w:val="none" w:sz="0" w:space="0" w:color="auto"/>
                  </w:divBdr>
                  <w:divsChild>
                    <w:div w:id="1548637869">
                      <w:marLeft w:val="0"/>
                      <w:marRight w:val="0"/>
                      <w:marTop w:val="0"/>
                      <w:marBottom w:val="0"/>
                      <w:divBdr>
                        <w:top w:val="none" w:sz="0" w:space="0" w:color="auto"/>
                        <w:left w:val="none" w:sz="0" w:space="0" w:color="auto"/>
                        <w:bottom w:val="none" w:sz="0" w:space="0" w:color="auto"/>
                        <w:right w:val="none" w:sz="0" w:space="0" w:color="auto"/>
                      </w:divBdr>
                    </w:div>
                  </w:divsChild>
                </w:div>
                <w:div w:id="450057566">
                  <w:marLeft w:val="0"/>
                  <w:marRight w:val="0"/>
                  <w:marTop w:val="0"/>
                  <w:marBottom w:val="0"/>
                  <w:divBdr>
                    <w:top w:val="none" w:sz="0" w:space="0" w:color="auto"/>
                    <w:left w:val="none" w:sz="0" w:space="0" w:color="auto"/>
                    <w:bottom w:val="none" w:sz="0" w:space="0" w:color="auto"/>
                    <w:right w:val="none" w:sz="0" w:space="0" w:color="auto"/>
                  </w:divBdr>
                  <w:divsChild>
                    <w:div w:id="1325430746">
                      <w:marLeft w:val="0"/>
                      <w:marRight w:val="0"/>
                      <w:marTop w:val="0"/>
                      <w:marBottom w:val="0"/>
                      <w:divBdr>
                        <w:top w:val="none" w:sz="0" w:space="0" w:color="auto"/>
                        <w:left w:val="none" w:sz="0" w:space="0" w:color="auto"/>
                        <w:bottom w:val="none" w:sz="0" w:space="0" w:color="auto"/>
                        <w:right w:val="none" w:sz="0" w:space="0" w:color="auto"/>
                      </w:divBdr>
                    </w:div>
                  </w:divsChild>
                </w:div>
                <w:div w:id="2107191771">
                  <w:marLeft w:val="0"/>
                  <w:marRight w:val="0"/>
                  <w:marTop w:val="0"/>
                  <w:marBottom w:val="0"/>
                  <w:divBdr>
                    <w:top w:val="none" w:sz="0" w:space="0" w:color="auto"/>
                    <w:left w:val="none" w:sz="0" w:space="0" w:color="auto"/>
                    <w:bottom w:val="none" w:sz="0" w:space="0" w:color="auto"/>
                    <w:right w:val="none" w:sz="0" w:space="0" w:color="auto"/>
                  </w:divBdr>
                  <w:divsChild>
                    <w:div w:id="335310465">
                      <w:marLeft w:val="0"/>
                      <w:marRight w:val="0"/>
                      <w:marTop w:val="0"/>
                      <w:marBottom w:val="0"/>
                      <w:divBdr>
                        <w:top w:val="none" w:sz="0" w:space="0" w:color="auto"/>
                        <w:left w:val="none" w:sz="0" w:space="0" w:color="auto"/>
                        <w:bottom w:val="none" w:sz="0" w:space="0" w:color="auto"/>
                        <w:right w:val="none" w:sz="0" w:space="0" w:color="auto"/>
                      </w:divBdr>
                    </w:div>
                  </w:divsChild>
                </w:div>
                <w:div w:id="1975016898">
                  <w:marLeft w:val="0"/>
                  <w:marRight w:val="0"/>
                  <w:marTop w:val="0"/>
                  <w:marBottom w:val="0"/>
                  <w:divBdr>
                    <w:top w:val="none" w:sz="0" w:space="0" w:color="auto"/>
                    <w:left w:val="none" w:sz="0" w:space="0" w:color="auto"/>
                    <w:bottom w:val="none" w:sz="0" w:space="0" w:color="auto"/>
                    <w:right w:val="none" w:sz="0" w:space="0" w:color="auto"/>
                  </w:divBdr>
                  <w:divsChild>
                    <w:div w:id="1216701767">
                      <w:marLeft w:val="0"/>
                      <w:marRight w:val="0"/>
                      <w:marTop w:val="0"/>
                      <w:marBottom w:val="0"/>
                      <w:divBdr>
                        <w:top w:val="none" w:sz="0" w:space="0" w:color="auto"/>
                        <w:left w:val="none" w:sz="0" w:space="0" w:color="auto"/>
                        <w:bottom w:val="none" w:sz="0" w:space="0" w:color="auto"/>
                        <w:right w:val="none" w:sz="0" w:space="0" w:color="auto"/>
                      </w:divBdr>
                    </w:div>
                  </w:divsChild>
                </w:div>
                <w:div w:id="1273828806">
                  <w:marLeft w:val="0"/>
                  <w:marRight w:val="0"/>
                  <w:marTop w:val="0"/>
                  <w:marBottom w:val="0"/>
                  <w:divBdr>
                    <w:top w:val="none" w:sz="0" w:space="0" w:color="auto"/>
                    <w:left w:val="none" w:sz="0" w:space="0" w:color="auto"/>
                    <w:bottom w:val="none" w:sz="0" w:space="0" w:color="auto"/>
                    <w:right w:val="none" w:sz="0" w:space="0" w:color="auto"/>
                  </w:divBdr>
                  <w:divsChild>
                    <w:div w:id="71125613">
                      <w:marLeft w:val="0"/>
                      <w:marRight w:val="0"/>
                      <w:marTop w:val="0"/>
                      <w:marBottom w:val="0"/>
                      <w:divBdr>
                        <w:top w:val="none" w:sz="0" w:space="0" w:color="auto"/>
                        <w:left w:val="none" w:sz="0" w:space="0" w:color="auto"/>
                        <w:bottom w:val="none" w:sz="0" w:space="0" w:color="auto"/>
                        <w:right w:val="none" w:sz="0" w:space="0" w:color="auto"/>
                      </w:divBdr>
                    </w:div>
                  </w:divsChild>
                </w:div>
                <w:div w:id="1867056942">
                  <w:marLeft w:val="0"/>
                  <w:marRight w:val="0"/>
                  <w:marTop w:val="0"/>
                  <w:marBottom w:val="0"/>
                  <w:divBdr>
                    <w:top w:val="none" w:sz="0" w:space="0" w:color="auto"/>
                    <w:left w:val="none" w:sz="0" w:space="0" w:color="auto"/>
                    <w:bottom w:val="none" w:sz="0" w:space="0" w:color="auto"/>
                    <w:right w:val="none" w:sz="0" w:space="0" w:color="auto"/>
                  </w:divBdr>
                  <w:divsChild>
                    <w:div w:id="1614559395">
                      <w:marLeft w:val="0"/>
                      <w:marRight w:val="0"/>
                      <w:marTop w:val="0"/>
                      <w:marBottom w:val="0"/>
                      <w:divBdr>
                        <w:top w:val="none" w:sz="0" w:space="0" w:color="auto"/>
                        <w:left w:val="none" w:sz="0" w:space="0" w:color="auto"/>
                        <w:bottom w:val="none" w:sz="0" w:space="0" w:color="auto"/>
                        <w:right w:val="none" w:sz="0" w:space="0" w:color="auto"/>
                      </w:divBdr>
                    </w:div>
                  </w:divsChild>
                </w:div>
                <w:div w:id="129447908">
                  <w:marLeft w:val="0"/>
                  <w:marRight w:val="0"/>
                  <w:marTop w:val="0"/>
                  <w:marBottom w:val="0"/>
                  <w:divBdr>
                    <w:top w:val="none" w:sz="0" w:space="0" w:color="auto"/>
                    <w:left w:val="none" w:sz="0" w:space="0" w:color="auto"/>
                    <w:bottom w:val="none" w:sz="0" w:space="0" w:color="auto"/>
                    <w:right w:val="none" w:sz="0" w:space="0" w:color="auto"/>
                  </w:divBdr>
                  <w:divsChild>
                    <w:div w:id="1738432122">
                      <w:marLeft w:val="0"/>
                      <w:marRight w:val="0"/>
                      <w:marTop w:val="0"/>
                      <w:marBottom w:val="0"/>
                      <w:divBdr>
                        <w:top w:val="none" w:sz="0" w:space="0" w:color="auto"/>
                        <w:left w:val="none" w:sz="0" w:space="0" w:color="auto"/>
                        <w:bottom w:val="none" w:sz="0" w:space="0" w:color="auto"/>
                        <w:right w:val="none" w:sz="0" w:space="0" w:color="auto"/>
                      </w:divBdr>
                    </w:div>
                  </w:divsChild>
                </w:div>
                <w:div w:id="1300649720">
                  <w:marLeft w:val="0"/>
                  <w:marRight w:val="0"/>
                  <w:marTop w:val="0"/>
                  <w:marBottom w:val="0"/>
                  <w:divBdr>
                    <w:top w:val="none" w:sz="0" w:space="0" w:color="auto"/>
                    <w:left w:val="none" w:sz="0" w:space="0" w:color="auto"/>
                    <w:bottom w:val="none" w:sz="0" w:space="0" w:color="auto"/>
                    <w:right w:val="none" w:sz="0" w:space="0" w:color="auto"/>
                  </w:divBdr>
                  <w:divsChild>
                    <w:div w:id="1091048368">
                      <w:marLeft w:val="0"/>
                      <w:marRight w:val="0"/>
                      <w:marTop w:val="0"/>
                      <w:marBottom w:val="0"/>
                      <w:divBdr>
                        <w:top w:val="none" w:sz="0" w:space="0" w:color="auto"/>
                        <w:left w:val="none" w:sz="0" w:space="0" w:color="auto"/>
                        <w:bottom w:val="none" w:sz="0" w:space="0" w:color="auto"/>
                        <w:right w:val="none" w:sz="0" w:space="0" w:color="auto"/>
                      </w:divBdr>
                    </w:div>
                  </w:divsChild>
                </w:div>
                <w:div w:id="1802141305">
                  <w:marLeft w:val="0"/>
                  <w:marRight w:val="0"/>
                  <w:marTop w:val="0"/>
                  <w:marBottom w:val="0"/>
                  <w:divBdr>
                    <w:top w:val="none" w:sz="0" w:space="0" w:color="auto"/>
                    <w:left w:val="none" w:sz="0" w:space="0" w:color="auto"/>
                    <w:bottom w:val="none" w:sz="0" w:space="0" w:color="auto"/>
                    <w:right w:val="none" w:sz="0" w:space="0" w:color="auto"/>
                  </w:divBdr>
                  <w:divsChild>
                    <w:div w:id="2053460947">
                      <w:marLeft w:val="0"/>
                      <w:marRight w:val="0"/>
                      <w:marTop w:val="0"/>
                      <w:marBottom w:val="0"/>
                      <w:divBdr>
                        <w:top w:val="none" w:sz="0" w:space="0" w:color="auto"/>
                        <w:left w:val="none" w:sz="0" w:space="0" w:color="auto"/>
                        <w:bottom w:val="none" w:sz="0" w:space="0" w:color="auto"/>
                        <w:right w:val="none" w:sz="0" w:space="0" w:color="auto"/>
                      </w:divBdr>
                    </w:div>
                  </w:divsChild>
                </w:div>
                <w:div w:id="371852123">
                  <w:marLeft w:val="0"/>
                  <w:marRight w:val="0"/>
                  <w:marTop w:val="0"/>
                  <w:marBottom w:val="0"/>
                  <w:divBdr>
                    <w:top w:val="none" w:sz="0" w:space="0" w:color="auto"/>
                    <w:left w:val="none" w:sz="0" w:space="0" w:color="auto"/>
                    <w:bottom w:val="none" w:sz="0" w:space="0" w:color="auto"/>
                    <w:right w:val="none" w:sz="0" w:space="0" w:color="auto"/>
                  </w:divBdr>
                  <w:divsChild>
                    <w:div w:id="312949945">
                      <w:marLeft w:val="0"/>
                      <w:marRight w:val="0"/>
                      <w:marTop w:val="0"/>
                      <w:marBottom w:val="0"/>
                      <w:divBdr>
                        <w:top w:val="none" w:sz="0" w:space="0" w:color="auto"/>
                        <w:left w:val="none" w:sz="0" w:space="0" w:color="auto"/>
                        <w:bottom w:val="none" w:sz="0" w:space="0" w:color="auto"/>
                        <w:right w:val="none" w:sz="0" w:space="0" w:color="auto"/>
                      </w:divBdr>
                    </w:div>
                  </w:divsChild>
                </w:div>
                <w:div w:id="1743526060">
                  <w:marLeft w:val="0"/>
                  <w:marRight w:val="0"/>
                  <w:marTop w:val="0"/>
                  <w:marBottom w:val="0"/>
                  <w:divBdr>
                    <w:top w:val="none" w:sz="0" w:space="0" w:color="auto"/>
                    <w:left w:val="none" w:sz="0" w:space="0" w:color="auto"/>
                    <w:bottom w:val="none" w:sz="0" w:space="0" w:color="auto"/>
                    <w:right w:val="none" w:sz="0" w:space="0" w:color="auto"/>
                  </w:divBdr>
                  <w:divsChild>
                    <w:div w:id="1307473687">
                      <w:marLeft w:val="0"/>
                      <w:marRight w:val="0"/>
                      <w:marTop w:val="0"/>
                      <w:marBottom w:val="0"/>
                      <w:divBdr>
                        <w:top w:val="none" w:sz="0" w:space="0" w:color="auto"/>
                        <w:left w:val="none" w:sz="0" w:space="0" w:color="auto"/>
                        <w:bottom w:val="none" w:sz="0" w:space="0" w:color="auto"/>
                        <w:right w:val="none" w:sz="0" w:space="0" w:color="auto"/>
                      </w:divBdr>
                    </w:div>
                  </w:divsChild>
                </w:div>
                <w:div w:id="1303998074">
                  <w:marLeft w:val="0"/>
                  <w:marRight w:val="0"/>
                  <w:marTop w:val="0"/>
                  <w:marBottom w:val="0"/>
                  <w:divBdr>
                    <w:top w:val="none" w:sz="0" w:space="0" w:color="auto"/>
                    <w:left w:val="none" w:sz="0" w:space="0" w:color="auto"/>
                    <w:bottom w:val="none" w:sz="0" w:space="0" w:color="auto"/>
                    <w:right w:val="none" w:sz="0" w:space="0" w:color="auto"/>
                  </w:divBdr>
                  <w:divsChild>
                    <w:div w:id="446966942">
                      <w:marLeft w:val="0"/>
                      <w:marRight w:val="0"/>
                      <w:marTop w:val="0"/>
                      <w:marBottom w:val="0"/>
                      <w:divBdr>
                        <w:top w:val="none" w:sz="0" w:space="0" w:color="auto"/>
                        <w:left w:val="none" w:sz="0" w:space="0" w:color="auto"/>
                        <w:bottom w:val="none" w:sz="0" w:space="0" w:color="auto"/>
                        <w:right w:val="none" w:sz="0" w:space="0" w:color="auto"/>
                      </w:divBdr>
                    </w:div>
                  </w:divsChild>
                </w:div>
                <w:div w:id="2057270127">
                  <w:marLeft w:val="0"/>
                  <w:marRight w:val="0"/>
                  <w:marTop w:val="0"/>
                  <w:marBottom w:val="0"/>
                  <w:divBdr>
                    <w:top w:val="none" w:sz="0" w:space="0" w:color="auto"/>
                    <w:left w:val="none" w:sz="0" w:space="0" w:color="auto"/>
                    <w:bottom w:val="none" w:sz="0" w:space="0" w:color="auto"/>
                    <w:right w:val="none" w:sz="0" w:space="0" w:color="auto"/>
                  </w:divBdr>
                  <w:divsChild>
                    <w:div w:id="1486778789">
                      <w:marLeft w:val="0"/>
                      <w:marRight w:val="0"/>
                      <w:marTop w:val="0"/>
                      <w:marBottom w:val="0"/>
                      <w:divBdr>
                        <w:top w:val="none" w:sz="0" w:space="0" w:color="auto"/>
                        <w:left w:val="none" w:sz="0" w:space="0" w:color="auto"/>
                        <w:bottom w:val="none" w:sz="0" w:space="0" w:color="auto"/>
                        <w:right w:val="none" w:sz="0" w:space="0" w:color="auto"/>
                      </w:divBdr>
                    </w:div>
                  </w:divsChild>
                </w:div>
                <w:div w:id="898784017">
                  <w:marLeft w:val="0"/>
                  <w:marRight w:val="0"/>
                  <w:marTop w:val="0"/>
                  <w:marBottom w:val="0"/>
                  <w:divBdr>
                    <w:top w:val="none" w:sz="0" w:space="0" w:color="auto"/>
                    <w:left w:val="none" w:sz="0" w:space="0" w:color="auto"/>
                    <w:bottom w:val="none" w:sz="0" w:space="0" w:color="auto"/>
                    <w:right w:val="none" w:sz="0" w:space="0" w:color="auto"/>
                  </w:divBdr>
                  <w:divsChild>
                    <w:div w:id="434061408">
                      <w:marLeft w:val="0"/>
                      <w:marRight w:val="0"/>
                      <w:marTop w:val="0"/>
                      <w:marBottom w:val="0"/>
                      <w:divBdr>
                        <w:top w:val="none" w:sz="0" w:space="0" w:color="auto"/>
                        <w:left w:val="none" w:sz="0" w:space="0" w:color="auto"/>
                        <w:bottom w:val="none" w:sz="0" w:space="0" w:color="auto"/>
                        <w:right w:val="none" w:sz="0" w:space="0" w:color="auto"/>
                      </w:divBdr>
                    </w:div>
                  </w:divsChild>
                </w:div>
                <w:div w:id="1881014633">
                  <w:marLeft w:val="0"/>
                  <w:marRight w:val="0"/>
                  <w:marTop w:val="0"/>
                  <w:marBottom w:val="0"/>
                  <w:divBdr>
                    <w:top w:val="none" w:sz="0" w:space="0" w:color="auto"/>
                    <w:left w:val="none" w:sz="0" w:space="0" w:color="auto"/>
                    <w:bottom w:val="none" w:sz="0" w:space="0" w:color="auto"/>
                    <w:right w:val="none" w:sz="0" w:space="0" w:color="auto"/>
                  </w:divBdr>
                  <w:divsChild>
                    <w:div w:id="1098407078">
                      <w:marLeft w:val="0"/>
                      <w:marRight w:val="0"/>
                      <w:marTop w:val="0"/>
                      <w:marBottom w:val="0"/>
                      <w:divBdr>
                        <w:top w:val="none" w:sz="0" w:space="0" w:color="auto"/>
                        <w:left w:val="none" w:sz="0" w:space="0" w:color="auto"/>
                        <w:bottom w:val="none" w:sz="0" w:space="0" w:color="auto"/>
                        <w:right w:val="none" w:sz="0" w:space="0" w:color="auto"/>
                      </w:divBdr>
                    </w:div>
                  </w:divsChild>
                </w:div>
                <w:div w:id="196161643">
                  <w:marLeft w:val="0"/>
                  <w:marRight w:val="0"/>
                  <w:marTop w:val="0"/>
                  <w:marBottom w:val="0"/>
                  <w:divBdr>
                    <w:top w:val="none" w:sz="0" w:space="0" w:color="auto"/>
                    <w:left w:val="none" w:sz="0" w:space="0" w:color="auto"/>
                    <w:bottom w:val="none" w:sz="0" w:space="0" w:color="auto"/>
                    <w:right w:val="none" w:sz="0" w:space="0" w:color="auto"/>
                  </w:divBdr>
                  <w:divsChild>
                    <w:div w:id="447820584">
                      <w:marLeft w:val="0"/>
                      <w:marRight w:val="0"/>
                      <w:marTop w:val="0"/>
                      <w:marBottom w:val="0"/>
                      <w:divBdr>
                        <w:top w:val="none" w:sz="0" w:space="0" w:color="auto"/>
                        <w:left w:val="none" w:sz="0" w:space="0" w:color="auto"/>
                        <w:bottom w:val="none" w:sz="0" w:space="0" w:color="auto"/>
                        <w:right w:val="none" w:sz="0" w:space="0" w:color="auto"/>
                      </w:divBdr>
                    </w:div>
                  </w:divsChild>
                </w:div>
                <w:div w:id="1183277496">
                  <w:marLeft w:val="0"/>
                  <w:marRight w:val="0"/>
                  <w:marTop w:val="0"/>
                  <w:marBottom w:val="0"/>
                  <w:divBdr>
                    <w:top w:val="none" w:sz="0" w:space="0" w:color="auto"/>
                    <w:left w:val="none" w:sz="0" w:space="0" w:color="auto"/>
                    <w:bottom w:val="none" w:sz="0" w:space="0" w:color="auto"/>
                    <w:right w:val="none" w:sz="0" w:space="0" w:color="auto"/>
                  </w:divBdr>
                  <w:divsChild>
                    <w:div w:id="221911931">
                      <w:marLeft w:val="0"/>
                      <w:marRight w:val="0"/>
                      <w:marTop w:val="0"/>
                      <w:marBottom w:val="0"/>
                      <w:divBdr>
                        <w:top w:val="none" w:sz="0" w:space="0" w:color="auto"/>
                        <w:left w:val="none" w:sz="0" w:space="0" w:color="auto"/>
                        <w:bottom w:val="none" w:sz="0" w:space="0" w:color="auto"/>
                        <w:right w:val="none" w:sz="0" w:space="0" w:color="auto"/>
                      </w:divBdr>
                    </w:div>
                  </w:divsChild>
                </w:div>
                <w:div w:id="322899226">
                  <w:marLeft w:val="0"/>
                  <w:marRight w:val="0"/>
                  <w:marTop w:val="0"/>
                  <w:marBottom w:val="0"/>
                  <w:divBdr>
                    <w:top w:val="none" w:sz="0" w:space="0" w:color="auto"/>
                    <w:left w:val="none" w:sz="0" w:space="0" w:color="auto"/>
                    <w:bottom w:val="none" w:sz="0" w:space="0" w:color="auto"/>
                    <w:right w:val="none" w:sz="0" w:space="0" w:color="auto"/>
                  </w:divBdr>
                  <w:divsChild>
                    <w:div w:id="1765489415">
                      <w:marLeft w:val="0"/>
                      <w:marRight w:val="0"/>
                      <w:marTop w:val="0"/>
                      <w:marBottom w:val="0"/>
                      <w:divBdr>
                        <w:top w:val="none" w:sz="0" w:space="0" w:color="auto"/>
                        <w:left w:val="none" w:sz="0" w:space="0" w:color="auto"/>
                        <w:bottom w:val="none" w:sz="0" w:space="0" w:color="auto"/>
                        <w:right w:val="none" w:sz="0" w:space="0" w:color="auto"/>
                      </w:divBdr>
                    </w:div>
                  </w:divsChild>
                </w:div>
                <w:div w:id="1216163967">
                  <w:marLeft w:val="0"/>
                  <w:marRight w:val="0"/>
                  <w:marTop w:val="0"/>
                  <w:marBottom w:val="0"/>
                  <w:divBdr>
                    <w:top w:val="none" w:sz="0" w:space="0" w:color="auto"/>
                    <w:left w:val="none" w:sz="0" w:space="0" w:color="auto"/>
                    <w:bottom w:val="none" w:sz="0" w:space="0" w:color="auto"/>
                    <w:right w:val="none" w:sz="0" w:space="0" w:color="auto"/>
                  </w:divBdr>
                  <w:divsChild>
                    <w:div w:id="957302224">
                      <w:marLeft w:val="0"/>
                      <w:marRight w:val="0"/>
                      <w:marTop w:val="0"/>
                      <w:marBottom w:val="0"/>
                      <w:divBdr>
                        <w:top w:val="none" w:sz="0" w:space="0" w:color="auto"/>
                        <w:left w:val="none" w:sz="0" w:space="0" w:color="auto"/>
                        <w:bottom w:val="none" w:sz="0" w:space="0" w:color="auto"/>
                        <w:right w:val="none" w:sz="0" w:space="0" w:color="auto"/>
                      </w:divBdr>
                    </w:div>
                  </w:divsChild>
                </w:div>
                <w:div w:id="1208444494">
                  <w:marLeft w:val="0"/>
                  <w:marRight w:val="0"/>
                  <w:marTop w:val="0"/>
                  <w:marBottom w:val="0"/>
                  <w:divBdr>
                    <w:top w:val="none" w:sz="0" w:space="0" w:color="auto"/>
                    <w:left w:val="none" w:sz="0" w:space="0" w:color="auto"/>
                    <w:bottom w:val="none" w:sz="0" w:space="0" w:color="auto"/>
                    <w:right w:val="none" w:sz="0" w:space="0" w:color="auto"/>
                  </w:divBdr>
                  <w:divsChild>
                    <w:div w:id="508911117">
                      <w:marLeft w:val="0"/>
                      <w:marRight w:val="0"/>
                      <w:marTop w:val="0"/>
                      <w:marBottom w:val="0"/>
                      <w:divBdr>
                        <w:top w:val="none" w:sz="0" w:space="0" w:color="auto"/>
                        <w:left w:val="none" w:sz="0" w:space="0" w:color="auto"/>
                        <w:bottom w:val="none" w:sz="0" w:space="0" w:color="auto"/>
                        <w:right w:val="none" w:sz="0" w:space="0" w:color="auto"/>
                      </w:divBdr>
                    </w:div>
                  </w:divsChild>
                </w:div>
                <w:div w:id="2077584637">
                  <w:marLeft w:val="0"/>
                  <w:marRight w:val="0"/>
                  <w:marTop w:val="0"/>
                  <w:marBottom w:val="0"/>
                  <w:divBdr>
                    <w:top w:val="none" w:sz="0" w:space="0" w:color="auto"/>
                    <w:left w:val="none" w:sz="0" w:space="0" w:color="auto"/>
                    <w:bottom w:val="none" w:sz="0" w:space="0" w:color="auto"/>
                    <w:right w:val="none" w:sz="0" w:space="0" w:color="auto"/>
                  </w:divBdr>
                  <w:divsChild>
                    <w:div w:id="1937471276">
                      <w:marLeft w:val="0"/>
                      <w:marRight w:val="0"/>
                      <w:marTop w:val="0"/>
                      <w:marBottom w:val="0"/>
                      <w:divBdr>
                        <w:top w:val="none" w:sz="0" w:space="0" w:color="auto"/>
                        <w:left w:val="none" w:sz="0" w:space="0" w:color="auto"/>
                        <w:bottom w:val="none" w:sz="0" w:space="0" w:color="auto"/>
                        <w:right w:val="none" w:sz="0" w:space="0" w:color="auto"/>
                      </w:divBdr>
                    </w:div>
                  </w:divsChild>
                </w:div>
                <w:div w:id="1882129491">
                  <w:marLeft w:val="0"/>
                  <w:marRight w:val="0"/>
                  <w:marTop w:val="0"/>
                  <w:marBottom w:val="0"/>
                  <w:divBdr>
                    <w:top w:val="none" w:sz="0" w:space="0" w:color="auto"/>
                    <w:left w:val="none" w:sz="0" w:space="0" w:color="auto"/>
                    <w:bottom w:val="none" w:sz="0" w:space="0" w:color="auto"/>
                    <w:right w:val="none" w:sz="0" w:space="0" w:color="auto"/>
                  </w:divBdr>
                  <w:divsChild>
                    <w:div w:id="1506895108">
                      <w:marLeft w:val="0"/>
                      <w:marRight w:val="0"/>
                      <w:marTop w:val="0"/>
                      <w:marBottom w:val="0"/>
                      <w:divBdr>
                        <w:top w:val="none" w:sz="0" w:space="0" w:color="auto"/>
                        <w:left w:val="none" w:sz="0" w:space="0" w:color="auto"/>
                        <w:bottom w:val="none" w:sz="0" w:space="0" w:color="auto"/>
                        <w:right w:val="none" w:sz="0" w:space="0" w:color="auto"/>
                      </w:divBdr>
                    </w:div>
                  </w:divsChild>
                </w:div>
                <w:div w:id="782460467">
                  <w:marLeft w:val="0"/>
                  <w:marRight w:val="0"/>
                  <w:marTop w:val="0"/>
                  <w:marBottom w:val="0"/>
                  <w:divBdr>
                    <w:top w:val="none" w:sz="0" w:space="0" w:color="auto"/>
                    <w:left w:val="none" w:sz="0" w:space="0" w:color="auto"/>
                    <w:bottom w:val="none" w:sz="0" w:space="0" w:color="auto"/>
                    <w:right w:val="none" w:sz="0" w:space="0" w:color="auto"/>
                  </w:divBdr>
                  <w:divsChild>
                    <w:div w:id="1836872166">
                      <w:marLeft w:val="0"/>
                      <w:marRight w:val="0"/>
                      <w:marTop w:val="0"/>
                      <w:marBottom w:val="0"/>
                      <w:divBdr>
                        <w:top w:val="none" w:sz="0" w:space="0" w:color="auto"/>
                        <w:left w:val="none" w:sz="0" w:space="0" w:color="auto"/>
                        <w:bottom w:val="none" w:sz="0" w:space="0" w:color="auto"/>
                        <w:right w:val="none" w:sz="0" w:space="0" w:color="auto"/>
                      </w:divBdr>
                    </w:div>
                  </w:divsChild>
                </w:div>
                <w:div w:id="407313547">
                  <w:marLeft w:val="0"/>
                  <w:marRight w:val="0"/>
                  <w:marTop w:val="0"/>
                  <w:marBottom w:val="0"/>
                  <w:divBdr>
                    <w:top w:val="none" w:sz="0" w:space="0" w:color="auto"/>
                    <w:left w:val="none" w:sz="0" w:space="0" w:color="auto"/>
                    <w:bottom w:val="none" w:sz="0" w:space="0" w:color="auto"/>
                    <w:right w:val="none" w:sz="0" w:space="0" w:color="auto"/>
                  </w:divBdr>
                  <w:divsChild>
                    <w:div w:id="1421560084">
                      <w:marLeft w:val="0"/>
                      <w:marRight w:val="0"/>
                      <w:marTop w:val="0"/>
                      <w:marBottom w:val="0"/>
                      <w:divBdr>
                        <w:top w:val="none" w:sz="0" w:space="0" w:color="auto"/>
                        <w:left w:val="none" w:sz="0" w:space="0" w:color="auto"/>
                        <w:bottom w:val="none" w:sz="0" w:space="0" w:color="auto"/>
                        <w:right w:val="none" w:sz="0" w:space="0" w:color="auto"/>
                      </w:divBdr>
                    </w:div>
                  </w:divsChild>
                </w:div>
                <w:div w:id="403725269">
                  <w:marLeft w:val="0"/>
                  <w:marRight w:val="0"/>
                  <w:marTop w:val="0"/>
                  <w:marBottom w:val="0"/>
                  <w:divBdr>
                    <w:top w:val="none" w:sz="0" w:space="0" w:color="auto"/>
                    <w:left w:val="none" w:sz="0" w:space="0" w:color="auto"/>
                    <w:bottom w:val="none" w:sz="0" w:space="0" w:color="auto"/>
                    <w:right w:val="none" w:sz="0" w:space="0" w:color="auto"/>
                  </w:divBdr>
                  <w:divsChild>
                    <w:div w:id="484860892">
                      <w:marLeft w:val="0"/>
                      <w:marRight w:val="0"/>
                      <w:marTop w:val="0"/>
                      <w:marBottom w:val="0"/>
                      <w:divBdr>
                        <w:top w:val="none" w:sz="0" w:space="0" w:color="auto"/>
                        <w:left w:val="none" w:sz="0" w:space="0" w:color="auto"/>
                        <w:bottom w:val="none" w:sz="0" w:space="0" w:color="auto"/>
                        <w:right w:val="none" w:sz="0" w:space="0" w:color="auto"/>
                      </w:divBdr>
                    </w:div>
                  </w:divsChild>
                </w:div>
                <w:div w:id="41565164">
                  <w:marLeft w:val="0"/>
                  <w:marRight w:val="0"/>
                  <w:marTop w:val="0"/>
                  <w:marBottom w:val="0"/>
                  <w:divBdr>
                    <w:top w:val="none" w:sz="0" w:space="0" w:color="auto"/>
                    <w:left w:val="none" w:sz="0" w:space="0" w:color="auto"/>
                    <w:bottom w:val="none" w:sz="0" w:space="0" w:color="auto"/>
                    <w:right w:val="none" w:sz="0" w:space="0" w:color="auto"/>
                  </w:divBdr>
                  <w:divsChild>
                    <w:div w:id="198320904">
                      <w:marLeft w:val="0"/>
                      <w:marRight w:val="0"/>
                      <w:marTop w:val="0"/>
                      <w:marBottom w:val="0"/>
                      <w:divBdr>
                        <w:top w:val="none" w:sz="0" w:space="0" w:color="auto"/>
                        <w:left w:val="none" w:sz="0" w:space="0" w:color="auto"/>
                        <w:bottom w:val="none" w:sz="0" w:space="0" w:color="auto"/>
                        <w:right w:val="none" w:sz="0" w:space="0" w:color="auto"/>
                      </w:divBdr>
                    </w:div>
                  </w:divsChild>
                </w:div>
                <w:div w:id="1882942064">
                  <w:marLeft w:val="0"/>
                  <w:marRight w:val="0"/>
                  <w:marTop w:val="0"/>
                  <w:marBottom w:val="0"/>
                  <w:divBdr>
                    <w:top w:val="none" w:sz="0" w:space="0" w:color="auto"/>
                    <w:left w:val="none" w:sz="0" w:space="0" w:color="auto"/>
                    <w:bottom w:val="none" w:sz="0" w:space="0" w:color="auto"/>
                    <w:right w:val="none" w:sz="0" w:space="0" w:color="auto"/>
                  </w:divBdr>
                  <w:divsChild>
                    <w:div w:id="1818645926">
                      <w:marLeft w:val="0"/>
                      <w:marRight w:val="0"/>
                      <w:marTop w:val="0"/>
                      <w:marBottom w:val="0"/>
                      <w:divBdr>
                        <w:top w:val="none" w:sz="0" w:space="0" w:color="auto"/>
                        <w:left w:val="none" w:sz="0" w:space="0" w:color="auto"/>
                        <w:bottom w:val="none" w:sz="0" w:space="0" w:color="auto"/>
                        <w:right w:val="none" w:sz="0" w:space="0" w:color="auto"/>
                      </w:divBdr>
                    </w:div>
                  </w:divsChild>
                </w:div>
                <w:div w:id="766927009">
                  <w:marLeft w:val="0"/>
                  <w:marRight w:val="0"/>
                  <w:marTop w:val="0"/>
                  <w:marBottom w:val="0"/>
                  <w:divBdr>
                    <w:top w:val="none" w:sz="0" w:space="0" w:color="auto"/>
                    <w:left w:val="none" w:sz="0" w:space="0" w:color="auto"/>
                    <w:bottom w:val="none" w:sz="0" w:space="0" w:color="auto"/>
                    <w:right w:val="none" w:sz="0" w:space="0" w:color="auto"/>
                  </w:divBdr>
                  <w:divsChild>
                    <w:div w:id="1714227545">
                      <w:marLeft w:val="0"/>
                      <w:marRight w:val="0"/>
                      <w:marTop w:val="0"/>
                      <w:marBottom w:val="0"/>
                      <w:divBdr>
                        <w:top w:val="none" w:sz="0" w:space="0" w:color="auto"/>
                        <w:left w:val="none" w:sz="0" w:space="0" w:color="auto"/>
                        <w:bottom w:val="none" w:sz="0" w:space="0" w:color="auto"/>
                        <w:right w:val="none" w:sz="0" w:space="0" w:color="auto"/>
                      </w:divBdr>
                    </w:div>
                  </w:divsChild>
                </w:div>
                <w:div w:id="76178328">
                  <w:marLeft w:val="0"/>
                  <w:marRight w:val="0"/>
                  <w:marTop w:val="0"/>
                  <w:marBottom w:val="0"/>
                  <w:divBdr>
                    <w:top w:val="none" w:sz="0" w:space="0" w:color="auto"/>
                    <w:left w:val="none" w:sz="0" w:space="0" w:color="auto"/>
                    <w:bottom w:val="none" w:sz="0" w:space="0" w:color="auto"/>
                    <w:right w:val="none" w:sz="0" w:space="0" w:color="auto"/>
                  </w:divBdr>
                  <w:divsChild>
                    <w:div w:id="682131442">
                      <w:marLeft w:val="0"/>
                      <w:marRight w:val="0"/>
                      <w:marTop w:val="0"/>
                      <w:marBottom w:val="0"/>
                      <w:divBdr>
                        <w:top w:val="none" w:sz="0" w:space="0" w:color="auto"/>
                        <w:left w:val="none" w:sz="0" w:space="0" w:color="auto"/>
                        <w:bottom w:val="none" w:sz="0" w:space="0" w:color="auto"/>
                        <w:right w:val="none" w:sz="0" w:space="0" w:color="auto"/>
                      </w:divBdr>
                    </w:div>
                  </w:divsChild>
                </w:div>
                <w:div w:id="1795324697">
                  <w:marLeft w:val="0"/>
                  <w:marRight w:val="0"/>
                  <w:marTop w:val="0"/>
                  <w:marBottom w:val="0"/>
                  <w:divBdr>
                    <w:top w:val="none" w:sz="0" w:space="0" w:color="auto"/>
                    <w:left w:val="none" w:sz="0" w:space="0" w:color="auto"/>
                    <w:bottom w:val="none" w:sz="0" w:space="0" w:color="auto"/>
                    <w:right w:val="none" w:sz="0" w:space="0" w:color="auto"/>
                  </w:divBdr>
                  <w:divsChild>
                    <w:div w:id="1950774159">
                      <w:marLeft w:val="0"/>
                      <w:marRight w:val="0"/>
                      <w:marTop w:val="0"/>
                      <w:marBottom w:val="0"/>
                      <w:divBdr>
                        <w:top w:val="none" w:sz="0" w:space="0" w:color="auto"/>
                        <w:left w:val="none" w:sz="0" w:space="0" w:color="auto"/>
                        <w:bottom w:val="none" w:sz="0" w:space="0" w:color="auto"/>
                        <w:right w:val="none" w:sz="0" w:space="0" w:color="auto"/>
                      </w:divBdr>
                    </w:div>
                  </w:divsChild>
                </w:div>
                <w:div w:id="1850555832">
                  <w:marLeft w:val="0"/>
                  <w:marRight w:val="0"/>
                  <w:marTop w:val="0"/>
                  <w:marBottom w:val="0"/>
                  <w:divBdr>
                    <w:top w:val="none" w:sz="0" w:space="0" w:color="auto"/>
                    <w:left w:val="none" w:sz="0" w:space="0" w:color="auto"/>
                    <w:bottom w:val="none" w:sz="0" w:space="0" w:color="auto"/>
                    <w:right w:val="none" w:sz="0" w:space="0" w:color="auto"/>
                  </w:divBdr>
                  <w:divsChild>
                    <w:div w:id="621423949">
                      <w:marLeft w:val="0"/>
                      <w:marRight w:val="0"/>
                      <w:marTop w:val="0"/>
                      <w:marBottom w:val="0"/>
                      <w:divBdr>
                        <w:top w:val="none" w:sz="0" w:space="0" w:color="auto"/>
                        <w:left w:val="none" w:sz="0" w:space="0" w:color="auto"/>
                        <w:bottom w:val="none" w:sz="0" w:space="0" w:color="auto"/>
                        <w:right w:val="none" w:sz="0" w:space="0" w:color="auto"/>
                      </w:divBdr>
                    </w:div>
                  </w:divsChild>
                </w:div>
                <w:div w:id="1282111043">
                  <w:marLeft w:val="0"/>
                  <w:marRight w:val="0"/>
                  <w:marTop w:val="0"/>
                  <w:marBottom w:val="0"/>
                  <w:divBdr>
                    <w:top w:val="none" w:sz="0" w:space="0" w:color="auto"/>
                    <w:left w:val="none" w:sz="0" w:space="0" w:color="auto"/>
                    <w:bottom w:val="none" w:sz="0" w:space="0" w:color="auto"/>
                    <w:right w:val="none" w:sz="0" w:space="0" w:color="auto"/>
                  </w:divBdr>
                  <w:divsChild>
                    <w:div w:id="1656061119">
                      <w:marLeft w:val="0"/>
                      <w:marRight w:val="0"/>
                      <w:marTop w:val="0"/>
                      <w:marBottom w:val="0"/>
                      <w:divBdr>
                        <w:top w:val="none" w:sz="0" w:space="0" w:color="auto"/>
                        <w:left w:val="none" w:sz="0" w:space="0" w:color="auto"/>
                        <w:bottom w:val="none" w:sz="0" w:space="0" w:color="auto"/>
                        <w:right w:val="none" w:sz="0" w:space="0" w:color="auto"/>
                      </w:divBdr>
                    </w:div>
                  </w:divsChild>
                </w:div>
                <w:div w:id="1575898867">
                  <w:marLeft w:val="0"/>
                  <w:marRight w:val="0"/>
                  <w:marTop w:val="0"/>
                  <w:marBottom w:val="0"/>
                  <w:divBdr>
                    <w:top w:val="none" w:sz="0" w:space="0" w:color="auto"/>
                    <w:left w:val="none" w:sz="0" w:space="0" w:color="auto"/>
                    <w:bottom w:val="none" w:sz="0" w:space="0" w:color="auto"/>
                    <w:right w:val="none" w:sz="0" w:space="0" w:color="auto"/>
                  </w:divBdr>
                  <w:divsChild>
                    <w:div w:id="165949753">
                      <w:marLeft w:val="0"/>
                      <w:marRight w:val="0"/>
                      <w:marTop w:val="0"/>
                      <w:marBottom w:val="0"/>
                      <w:divBdr>
                        <w:top w:val="none" w:sz="0" w:space="0" w:color="auto"/>
                        <w:left w:val="none" w:sz="0" w:space="0" w:color="auto"/>
                        <w:bottom w:val="none" w:sz="0" w:space="0" w:color="auto"/>
                        <w:right w:val="none" w:sz="0" w:space="0" w:color="auto"/>
                      </w:divBdr>
                    </w:div>
                  </w:divsChild>
                </w:div>
                <w:div w:id="1702974167">
                  <w:marLeft w:val="0"/>
                  <w:marRight w:val="0"/>
                  <w:marTop w:val="0"/>
                  <w:marBottom w:val="0"/>
                  <w:divBdr>
                    <w:top w:val="none" w:sz="0" w:space="0" w:color="auto"/>
                    <w:left w:val="none" w:sz="0" w:space="0" w:color="auto"/>
                    <w:bottom w:val="none" w:sz="0" w:space="0" w:color="auto"/>
                    <w:right w:val="none" w:sz="0" w:space="0" w:color="auto"/>
                  </w:divBdr>
                  <w:divsChild>
                    <w:div w:id="1432969929">
                      <w:marLeft w:val="0"/>
                      <w:marRight w:val="0"/>
                      <w:marTop w:val="0"/>
                      <w:marBottom w:val="0"/>
                      <w:divBdr>
                        <w:top w:val="none" w:sz="0" w:space="0" w:color="auto"/>
                        <w:left w:val="none" w:sz="0" w:space="0" w:color="auto"/>
                        <w:bottom w:val="none" w:sz="0" w:space="0" w:color="auto"/>
                        <w:right w:val="none" w:sz="0" w:space="0" w:color="auto"/>
                      </w:divBdr>
                    </w:div>
                  </w:divsChild>
                </w:div>
                <w:div w:id="1293056309">
                  <w:marLeft w:val="0"/>
                  <w:marRight w:val="0"/>
                  <w:marTop w:val="0"/>
                  <w:marBottom w:val="0"/>
                  <w:divBdr>
                    <w:top w:val="none" w:sz="0" w:space="0" w:color="auto"/>
                    <w:left w:val="none" w:sz="0" w:space="0" w:color="auto"/>
                    <w:bottom w:val="none" w:sz="0" w:space="0" w:color="auto"/>
                    <w:right w:val="none" w:sz="0" w:space="0" w:color="auto"/>
                  </w:divBdr>
                  <w:divsChild>
                    <w:div w:id="408427344">
                      <w:marLeft w:val="0"/>
                      <w:marRight w:val="0"/>
                      <w:marTop w:val="0"/>
                      <w:marBottom w:val="0"/>
                      <w:divBdr>
                        <w:top w:val="none" w:sz="0" w:space="0" w:color="auto"/>
                        <w:left w:val="none" w:sz="0" w:space="0" w:color="auto"/>
                        <w:bottom w:val="none" w:sz="0" w:space="0" w:color="auto"/>
                        <w:right w:val="none" w:sz="0" w:space="0" w:color="auto"/>
                      </w:divBdr>
                    </w:div>
                  </w:divsChild>
                </w:div>
                <w:div w:id="948701498">
                  <w:marLeft w:val="0"/>
                  <w:marRight w:val="0"/>
                  <w:marTop w:val="0"/>
                  <w:marBottom w:val="0"/>
                  <w:divBdr>
                    <w:top w:val="none" w:sz="0" w:space="0" w:color="auto"/>
                    <w:left w:val="none" w:sz="0" w:space="0" w:color="auto"/>
                    <w:bottom w:val="none" w:sz="0" w:space="0" w:color="auto"/>
                    <w:right w:val="none" w:sz="0" w:space="0" w:color="auto"/>
                  </w:divBdr>
                  <w:divsChild>
                    <w:div w:id="453905664">
                      <w:marLeft w:val="0"/>
                      <w:marRight w:val="0"/>
                      <w:marTop w:val="0"/>
                      <w:marBottom w:val="0"/>
                      <w:divBdr>
                        <w:top w:val="none" w:sz="0" w:space="0" w:color="auto"/>
                        <w:left w:val="none" w:sz="0" w:space="0" w:color="auto"/>
                        <w:bottom w:val="none" w:sz="0" w:space="0" w:color="auto"/>
                        <w:right w:val="none" w:sz="0" w:space="0" w:color="auto"/>
                      </w:divBdr>
                    </w:div>
                  </w:divsChild>
                </w:div>
                <w:div w:id="1257252604">
                  <w:marLeft w:val="0"/>
                  <w:marRight w:val="0"/>
                  <w:marTop w:val="0"/>
                  <w:marBottom w:val="0"/>
                  <w:divBdr>
                    <w:top w:val="none" w:sz="0" w:space="0" w:color="auto"/>
                    <w:left w:val="none" w:sz="0" w:space="0" w:color="auto"/>
                    <w:bottom w:val="none" w:sz="0" w:space="0" w:color="auto"/>
                    <w:right w:val="none" w:sz="0" w:space="0" w:color="auto"/>
                  </w:divBdr>
                  <w:divsChild>
                    <w:div w:id="121122254">
                      <w:marLeft w:val="0"/>
                      <w:marRight w:val="0"/>
                      <w:marTop w:val="0"/>
                      <w:marBottom w:val="0"/>
                      <w:divBdr>
                        <w:top w:val="none" w:sz="0" w:space="0" w:color="auto"/>
                        <w:left w:val="none" w:sz="0" w:space="0" w:color="auto"/>
                        <w:bottom w:val="none" w:sz="0" w:space="0" w:color="auto"/>
                        <w:right w:val="none" w:sz="0" w:space="0" w:color="auto"/>
                      </w:divBdr>
                    </w:div>
                  </w:divsChild>
                </w:div>
                <w:div w:id="1874535964">
                  <w:marLeft w:val="0"/>
                  <w:marRight w:val="0"/>
                  <w:marTop w:val="0"/>
                  <w:marBottom w:val="0"/>
                  <w:divBdr>
                    <w:top w:val="none" w:sz="0" w:space="0" w:color="auto"/>
                    <w:left w:val="none" w:sz="0" w:space="0" w:color="auto"/>
                    <w:bottom w:val="none" w:sz="0" w:space="0" w:color="auto"/>
                    <w:right w:val="none" w:sz="0" w:space="0" w:color="auto"/>
                  </w:divBdr>
                  <w:divsChild>
                    <w:div w:id="655034161">
                      <w:marLeft w:val="0"/>
                      <w:marRight w:val="0"/>
                      <w:marTop w:val="0"/>
                      <w:marBottom w:val="0"/>
                      <w:divBdr>
                        <w:top w:val="none" w:sz="0" w:space="0" w:color="auto"/>
                        <w:left w:val="none" w:sz="0" w:space="0" w:color="auto"/>
                        <w:bottom w:val="none" w:sz="0" w:space="0" w:color="auto"/>
                        <w:right w:val="none" w:sz="0" w:space="0" w:color="auto"/>
                      </w:divBdr>
                    </w:div>
                  </w:divsChild>
                </w:div>
                <w:div w:id="1458572832">
                  <w:marLeft w:val="0"/>
                  <w:marRight w:val="0"/>
                  <w:marTop w:val="0"/>
                  <w:marBottom w:val="0"/>
                  <w:divBdr>
                    <w:top w:val="none" w:sz="0" w:space="0" w:color="auto"/>
                    <w:left w:val="none" w:sz="0" w:space="0" w:color="auto"/>
                    <w:bottom w:val="none" w:sz="0" w:space="0" w:color="auto"/>
                    <w:right w:val="none" w:sz="0" w:space="0" w:color="auto"/>
                  </w:divBdr>
                  <w:divsChild>
                    <w:div w:id="106507279">
                      <w:marLeft w:val="0"/>
                      <w:marRight w:val="0"/>
                      <w:marTop w:val="0"/>
                      <w:marBottom w:val="0"/>
                      <w:divBdr>
                        <w:top w:val="none" w:sz="0" w:space="0" w:color="auto"/>
                        <w:left w:val="none" w:sz="0" w:space="0" w:color="auto"/>
                        <w:bottom w:val="none" w:sz="0" w:space="0" w:color="auto"/>
                        <w:right w:val="none" w:sz="0" w:space="0" w:color="auto"/>
                      </w:divBdr>
                    </w:div>
                  </w:divsChild>
                </w:div>
                <w:div w:id="403257939">
                  <w:marLeft w:val="0"/>
                  <w:marRight w:val="0"/>
                  <w:marTop w:val="0"/>
                  <w:marBottom w:val="0"/>
                  <w:divBdr>
                    <w:top w:val="none" w:sz="0" w:space="0" w:color="auto"/>
                    <w:left w:val="none" w:sz="0" w:space="0" w:color="auto"/>
                    <w:bottom w:val="none" w:sz="0" w:space="0" w:color="auto"/>
                    <w:right w:val="none" w:sz="0" w:space="0" w:color="auto"/>
                  </w:divBdr>
                  <w:divsChild>
                    <w:div w:id="1780906523">
                      <w:marLeft w:val="0"/>
                      <w:marRight w:val="0"/>
                      <w:marTop w:val="0"/>
                      <w:marBottom w:val="0"/>
                      <w:divBdr>
                        <w:top w:val="none" w:sz="0" w:space="0" w:color="auto"/>
                        <w:left w:val="none" w:sz="0" w:space="0" w:color="auto"/>
                        <w:bottom w:val="none" w:sz="0" w:space="0" w:color="auto"/>
                        <w:right w:val="none" w:sz="0" w:space="0" w:color="auto"/>
                      </w:divBdr>
                    </w:div>
                  </w:divsChild>
                </w:div>
                <w:div w:id="822895436">
                  <w:marLeft w:val="0"/>
                  <w:marRight w:val="0"/>
                  <w:marTop w:val="0"/>
                  <w:marBottom w:val="0"/>
                  <w:divBdr>
                    <w:top w:val="none" w:sz="0" w:space="0" w:color="auto"/>
                    <w:left w:val="none" w:sz="0" w:space="0" w:color="auto"/>
                    <w:bottom w:val="none" w:sz="0" w:space="0" w:color="auto"/>
                    <w:right w:val="none" w:sz="0" w:space="0" w:color="auto"/>
                  </w:divBdr>
                  <w:divsChild>
                    <w:div w:id="692338487">
                      <w:marLeft w:val="0"/>
                      <w:marRight w:val="0"/>
                      <w:marTop w:val="0"/>
                      <w:marBottom w:val="0"/>
                      <w:divBdr>
                        <w:top w:val="none" w:sz="0" w:space="0" w:color="auto"/>
                        <w:left w:val="none" w:sz="0" w:space="0" w:color="auto"/>
                        <w:bottom w:val="none" w:sz="0" w:space="0" w:color="auto"/>
                        <w:right w:val="none" w:sz="0" w:space="0" w:color="auto"/>
                      </w:divBdr>
                    </w:div>
                  </w:divsChild>
                </w:div>
                <w:div w:id="2139108993">
                  <w:marLeft w:val="0"/>
                  <w:marRight w:val="0"/>
                  <w:marTop w:val="0"/>
                  <w:marBottom w:val="0"/>
                  <w:divBdr>
                    <w:top w:val="none" w:sz="0" w:space="0" w:color="auto"/>
                    <w:left w:val="none" w:sz="0" w:space="0" w:color="auto"/>
                    <w:bottom w:val="none" w:sz="0" w:space="0" w:color="auto"/>
                    <w:right w:val="none" w:sz="0" w:space="0" w:color="auto"/>
                  </w:divBdr>
                  <w:divsChild>
                    <w:div w:id="69275158">
                      <w:marLeft w:val="0"/>
                      <w:marRight w:val="0"/>
                      <w:marTop w:val="0"/>
                      <w:marBottom w:val="0"/>
                      <w:divBdr>
                        <w:top w:val="none" w:sz="0" w:space="0" w:color="auto"/>
                        <w:left w:val="none" w:sz="0" w:space="0" w:color="auto"/>
                        <w:bottom w:val="none" w:sz="0" w:space="0" w:color="auto"/>
                        <w:right w:val="none" w:sz="0" w:space="0" w:color="auto"/>
                      </w:divBdr>
                    </w:div>
                  </w:divsChild>
                </w:div>
                <w:div w:id="1975595493">
                  <w:marLeft w:val="0"/>
                  <w:marRight w:val="0"/>
                  <w:marTop w:val="0"/>
                  <w:marBottom w:val="0"/>
                  <w:divBdr>
                    <w:top w:val="none" w:sz="0" w:space="0" w:color="auto"/>
                    <w:left w:val="none" w:sz="0" w:space="0" w:color="auto"/>
                    <w:bottom w:val="none" w:sz="0" w:space="0" w:color="auto"/>
                    <w:right w:val="none" w:sz="0" w:space="0" w:color="auto"/>
                  </w:divBdr>
                  <w:divsChild>
                    <w:div w:id="2065257124">
                      <w:marLeft w:val="0"/>
                      <w:marRight w:val="0"/>
                      <w:marTop w:val="0"/>
                      <w:marBottom w:val="0"/>
                      <w:divBdr>
                        <w:top w:val="none" w:sz="0" w:space="0" w:color="auto"/>
                        <w:left w:val="none" w:sz="0" w:space="0" w:color="auto"/>
                        <w:bottom w:val="none" w:sz="0" w:space="0" w:color="auto"/>
                        <w:right w:val="none" w:sz="0" w:space="0" w:color="auto"/>
                      </w:divBdr>
                    </w:div>
                  </w:divsChild>
                </w:div>
                <w:div w:id="291793607">
                  <w:marLeft w:val="0"/>
                  <w:marRight w:val="0"/>
                  <w:marTop w:val="0"/>
                  <w:marBottom w:val="0"/>
                  <w:divBdr>
                    <w:top w:val="none" w:sz="0" w:space="0" w:color="auto"/>
                    <w:left w:val="none" w:sz="0" w:space="0" w:color="auto"/>
                    <w:bottom w:val="none" w:sz="0" w:space="0" w:color="auto"/>
                    <w:right w:val="none" w:sz="0" w:space="0" w:color="auto"/>
                  </w:divBdr>
                  <w:divsChild>
                    <w:div w:id="1004018407">
                      <w:marLeft w:val="0"/>
                      <w:marRight w:val="0"/>
                      <w:marTop w:val="0"/>
                      <w:marBottom w:val="0"/>
                      <w:divBdr>
                        <w:top w:val="none" w:sz="0" w:space="0" w:color="auto"/>
                        <w:left w:val="none" w:sz="0" w:space="0" w:color="auto"/>
                        <w:bottom w:val="none" w:sz="0" w:space="0" w:color="auto"/>
                        <w:right w:val="none" w:sz="0" w:space="0" w:color="auto"/>
                      </w:divBdr>
                    </w:div>
                  </w:divsChild>
                </w:div>
                <w:div w:id="2135100532">
                  <w:marLeft w:val="0"/>
                  <w:marRight w:val="0"/>
                  <w:marTop w:val="0"/>
                  <w:marBottom w:val="0"/>
                  <w:divBdr>
                    <w:top w:val="none" w:sz="0" w:space="0" w:color="auto"/>
                    <w:left w:val="none" w:sz="0" w:space="0" w:color="auto"/>
                    <w:bottom w:val="none" w:sz="0" w:space="0" w:color="auto"/>
                    <w:right w:val="none" w:sz="0" w:space="0" w:color="auto"/>
                  </w:divBdr>
                  <w:divsChild>
                    <w:div w:id="1837527158">
                      <w:marLeft w:val="0"/>
                      <w:marRight w:val="0"/>
                      <w:marTop w:val="0"/>
                      <w:marBottom w:val="0"/>
                      <w:divBdr>
                        <w:top w:val="none" w:sz="0" w:space="0" w:color="auto"/>
                        <w:left w:val="none" w:sz="0" w:space="0" w:color="auto"/>
                        <w:bottom w:val="none" w:sz="0" w:space="0" w:color="auto"/>
                        <w:right w:val="none" w:sz="0" w:space="0" w:color="auto"/>
                      </w:divBdr>
                    </w:div>
                  </w:divsChild>
                </w:div>
                <w:div w:id="804929004">
                  <w:marLeft w:val="0"/>
                  <w:marRight w:val="0"/>
                  <w:marTop w:val="0"/>
                  <w:marBottom w:val="0"/>
                  <w:divBdr>
                    <w:top w:val="none" w:sz="0" w:space="0" w:color="auto"/>
                    <w:left w:val="none" w:sz="0" w:space="0" w:color="auto"/>
                    <w:bottom w:val="none" w:sz="0" w:space="0" w:color="auto"/>
                    <w:right w:val="none" w:sz="0" w:space="0" w:color="auto"/>
                  </w:divBdr>
                  <w:divsChild>
                    <w:div w:id="1103384039">
                      <w:marLeft w:val="0"/>
                      <w:marRight w:val="0"/>
                      <w:marTop w:val="0"/>
                      <w:marBottom w:val="0"/>
                      <w:divBdr>
                        <w:top w:val="none" w:sz="0" w:space="0" w:color="auto"/>
                        <w:left w:val="none" w:sz="0" w:space="0" w:color="auto"/>
                        <w:bottom w:val="none" w:sz="0" w:space="0" w:color="auto"/>
                        <w:right w:val="none" w:sz="0" w:space="0" w:color="auto"/>
                      </w:divBdr>
                    </w:div>
                  </w:divsChild>
                </w:div>
                <w:div w:id="1757165245">
                  <w:marLeft w:val="0"/>
                  <w:marRight w:val="0"/>
                  <w:marTop w:val="0"/>
                  <w:marBottom w:val="0"/>
                  <w:divBdr>
                    <w:top w:val="none" w:sz="0" w:space="0" w:color="auto"/>
                    <w:left w:val="none" w:sz="0" w:space="0" w:color="auto"/>
                    <w:bottom w:val="none" w:sz="0" w:space="0" w:color="auto"/>
                    <w:right w:val="none" w:sz="0" w:space="0" w:color="auto"/>
                  </w:divBdr>
                  <w:divsChild>
                    <w:div w:id="240801327">
                      <w:marLeft w:val="0"/>
                      <w:marRight w:val="0"/>
                      <w:marTop w:val="0"/>
                      <w:marBottom w:val="0"/>
                      <w:divBdr>
                        <w:top w:val="none" w:sz="0" w:space="0" w:color="auto"/>
                        <w:left w:val="none" w:sz="0" w:space="0" w:color="auto"/>
                        <w:bottom w:val="none" w:sz="0" w:space="0" w:color="auto"/>
                        <w:right w:val="none" w:sz="0" w:space="0" w:color="auto"/>
                      </w:divBdr>
                    </w:div>
                  </w:divsChild>
                </w:div>
                <w:div w:id="1563517623">
                  <w:marLeft w:val="0"/>
                  <w:marRight w:val="0"/>
                  <w:marTop w:val="0"/>
                  <w:marBottom w:val="0"/>
                  <w:divBdr>
                    <w:top w:val="none" w:sz="0" w:space="0" w:color="auto"/>
                    <w:left w:val="none" w:sz="0" w:space="0" w:color="auto"/>
                    <w:bottom w:val="none" w:sz="0" w:space="0" w:color="auto"/>
                    <w:right w:val="none" w:sz="0" w:space="0" w:color="auto"/>
                  </w:divBdr>
                  <w:divsChild>
                    <w:div w:id="464277629">
                      <w:marLeft w:val="0"/>
                      <w:marRight w:val="0"/>
                      <w:marTop w:val="0"/>
                      <w:marBottom w:val="0"/>
                      <w:divBdr>
                        <w:top w:val="none" w:sz="0" w:space="0" w:color="auto"/>
                        <w:left w:val="none" w:sz="0" w:space="0" w:color="auto"/>
                        <w:bottom w:val="none" w:sz="0" w:space="0" w:color="auto"/>
                        <w:right w:val="none" w:sz="0" w:space="0" w:color="auto"/>
                      </w:divBdr>
                    </w:div>
                  </w:divsChild>
                </w:div>
                <w:div w:id="421492634">
                  <w:marLeft w:val="0"/>
                  <w:marRight w:val="0"/>
                  <w:marTop w:val="0"/>
                  <w:marBottom w:val="0"/>
                  <w:divBdr>
                    <w:top w:val="none" w:sz="0" w:space="0" w:color="auto"/>
                    <w:left w:val="none" w:sz="0" w:space="0" w:color="auto"/>
                    <w:bottom w:val="none" w:sz="0" w:space="0" w:color="auto"/>
                    <w:right w:val="none" w:sz="0" w:space="0" w:color="auto"/>
                  </w:divBdr>
                  <w:divsChild>
                    <w:div w:id="820737767">
                      <w:marLeft w:val="0"/>
                      <w:marRight w:val="0"/>
                      <w:marTop w:val="0"/>
                      <w:marBottom w:val="0"/>
                      <w:divBdr>
                        <w:top w:val="none" w:sz="0" w:space="0" w:color="auto"/>
                        <w:left w:val="none" w:sz="0" w:space="0" w:color="auto"/>
                        <w:bottom w:val="none" w:sz="0" w:space="0" w:color="auto"/>
                        <w:right w:val="none" w:sz="0" w:space="0" w:color="auto"/>
                      </w:divBdr>
                    </w:div>
                  </w:divsChild>
                </w:div>
                <w:div w:id="402870545">
                  <w:marLeft w:val="0"/>
                  <w:marRight w:val="0"/>
                  <w:marTop w:val="0"/>
                  <w:marBottom w:val="0"/>
                  <w:divBdr>
                    <w:top w:val="none" w:sz="0" w:space="0" w:color="auto"/>
                    <w:left w:val="none" w:sz="0" w:space="0" w:color="auto"/>
                    <w:bottom w:val="none" w:sz="0" w:space="0" w:color="auto"/>
                    <w:right w:val="none" w:sz="0" w:space="0" w:color="auto"/>
                  </w:divBdr>
                  <w:divsChild>
                    <w:div w:id="1969429199">
                      <w:marLeft w:val="0"/>
                      <w:marRight w:val="0"/>
                      <w:marTop w:val="0"/>
                      <w:marBottom w:val="0"/>
                      <w:divBdr>
                        <w:top w:val="none" w:sz="0" w:space="0" w:color="auto"/>
                        <w:left w:val="none" w:sz="0" w:space="0" w:color="auto"/>
                        <w:bottom w:val="none" w:sz="0" w:space="0" w:color="auto"/>
                        <w:right w:val="none" w:sz="0" w:space="0" w:color="auto"/>
                      </w:divBdr>
                    </w:div>
                  </w:divsChild>
                </w:div>
                <w:div w:id="2020959910">
                  <w:marLeft w:val="0"/>
                  <w:marRight w:val="0"/>
                  <w:marTop w:val="0"/>
                  <w:marBottom w:val="0"/>
                  <w:divBdr>
                    <w:top w:val="none" w:sz="0" w:space="0" w:color="auto"/>
                    <w:left w:val="none" w:sz="0" w:space="0" w:color="auto"/>
                    <w:bottom w:val="none" w:sz="0" w:space="0" w:color="auto"/>
                    <w:right w:val="none" w:sz="0" w:space="0" w:color="auto"/>
                  </w:divBdr>
                  <w:divsChild>
                    <w:div w:id="518356560">
                      <w:marLeft w:val="0"/>
                      <w:marRight w:val="0"/>
                      <w:marTop w:val="0"/>
                      <w:marBottom w:val="0"/>
                      <w:divBdr>
                        <w:top w:val="none" w:sz="0" w:space="0" w:color="auto"/>
                        <w:left w:val="none" w:sz="0" w:space="0" w:color="auto"/>
                        <w:bottom w:val="none" w:sz="0" w:space="0" w:color="auto"/>
                        <w:right w:val="none" w:sz="0" w:space="0" w:color="auto"/>
                      </w:divBdr>
                    </w:div>
                  </w:divsChild>
                </w:div>
                <w:div w:id="1476801972">
                  <w:marLeft w:val="0"/>
                  <w:marRight w:val="0"/>
                  <w:marTop w:val="0"/>
                  <w:marBottom w:val="0"/>
                  <w:divBdr>
                    <w:top w:val="none" w:sz="0" w:space="0" w:color="auto"/>
                    <w:left w:val="none" w:sz="0" w:space="0" w:color="auto"/>
                    <w:bottom w:val="none" w:sz="0" w:space="0" w:color="auto"/>
                    <w:right w:val="none" w:sz="0" w:space="0" w:color="auto"/>
                  </w:divBdr>
                  <w:divsChild>
                    <w:div w:id="196815997">
                      <w:marLeft w:val="0"/>
                      <w:marRight w:val="0"/>
                      <w:marTop w:val="0"/>
                      <w:marBottom w:val="0"/>
                      <w:divBdr>
                        <w:top w:val="none" w:sz="0" w:space="0" w:color="auto"/>
                        <w:left w:val="none" w:sz="0" w:space="0" w:color="auto"/>
                        <w:bottom w:val="none" w:sz="0" w:space="0" w:color="auto"/>
                        <w:right w:val="none" w:sz="0" w:space="0" w:color="auto"/>
                      </w:divBdr>
                    </w:div>
                  </w:divsChild>
                </w:div>
                <w:div w:id="1378627334">
                  <w:marLeft w:val="0"/>
                  <w:marRight w:val="0"/>
                  <w:marTop w:val="0"/>
                  <w:marBottom w:val="0"/>
                  <w:divBdr>
                    <w:top w:val="none" w:sz="0" w:space="0" w:color="auto"/>
                    <w:left w:val="none" w:sz="0" w:space="0" w:color="auto"/>
                    <w:bottom w:val="none" w:sz="0" w:space="0" w:color="auto"/>
                    <w:right w:val="none" w:sz="0" w:space="0" w:color="auto"/>
                  </w:divBdr>
                  <w:divsChild>
                    <w:div w:id="1642491407">
                      <w:marLeft w:val="0"/>
                      <w:marRight w:val="0"/>
                      <w:marTop w:val="0"/>
                      <w:marBottom w:val="0"/>
                      <w:divBdr>
                        <w:top w:val="none" w:sz="0" w:space="0" w:color="auto"/>
                        <w:left w:val="none" w:sz="0" w:space="0" w:color="auto"/>
                        <w:bottom w:val="none" w:sz="0" w:space="0" w:color="auto"/>
                        <w:right w:val="none" w:sz="0" w:space="0" w:color="auto"/>
                      </w:divBdr>
                    </w:div>
                  </w:divsChild>
                </w:div>
                <w:div w:id="773522743">
                  <w:marLeft w:val="0"/>
                  <w:marRight w:val="0"/>
                  <w:marTop w:val="0"/>
                  <w:marBottom w:val="0"/>
                  <w:divBdr>
                    <w:top w:val="none" w:sz="0" w:space="0" w:color="auto"/>
                    <w:left w:val="none" w:sz="0" w:space="0" w:color="auto"/>
                    <w:bottom w:val="none" w:sz="0" w:space="0" w:color="auto"/>
                    <w:right w:val="none" w:sz="0" w:space="0" w:color="auto"/>
                  </w:divBdr>
                  <w:divsChild>
                    <w:div w:id="2093116818">
                      <w:marLeft w:val="0"/>
                      <w:marRight w:val="0"/>
                      <w:marTop w:val="0"/>
                      <w:marBottom w:val="0"/>
                      <w:divBdr>
                        <w:top w:val="none" w:sz="0" w:space="0" w:color="auto"/>
                        <w:left w:val="none" w:sz="0" w:space="0" w:color="auto"/>
                        <w:bottom w:val="none" w:sz="0" w:space="0" w:color="auto"/>
                        <w:right w:val="none" w:sz="0" w:space="0" w:color="auto"/>
                      </w:divBdr>
                    </w:div>
                  </w:divsChild>
                </w:div>
                <w:div w:id="328413675">
                  <w:marLeft w:val="0"/>
                  <w:marRight w:val="0"/>
                  <w:marTop w:val="0"/>
                  <w:marBottom w:val="0"/>
                  <w:divBdr>
                    <w:top w:val="none" w:sz="0" w:space="0" w:color="auto"/>
                    <w:left w:val="none" w:sz="0" w:space="0" w:color="auto"/>
                    <w:bottom w:val="none" w:sz="0" w:space="0" w:color="auto"/>
                    <w:right w:val="none" w:sz="0" w:space="0" w:color="auto"/>
                  </w:divBdr>
                  <w:divsChild>
                    <w:div w:id="72025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34829">
          <w:marLeft w:val="0"/>
          <w:marRight w:val="0"/>
          <w:marTop w:val="0"/>
          <w:marBottom w:val="0"/>
          <w:divBdr>
            <w:top w:val="none" w:sz="0" w:space="0" w:color="auto"/>
            <w:left w:val="none" w:sz="0" w:space="0" w:color="auto"/>
            <w:bottom w:val="none" w:sz="0" w:space="0" w:color="auto"/>
            <w:right w:val="none" w:sz="0" w:space="0" w:color="auto"/>
          </w:divBdr>
        </w:div>
      </w:divsChild>
    </w:div>
    <w:div w:id="1778476053">
      <w:bodyDiv w:val="1"/>
      <w:marLeft w:val="0"/>
      <w:marRight w:val="0"/>
      <w:marTop w:val="0"/>
      <w:marBottom w:val="0"/>
      <w:divBdr>
        <w:top w:val="none" w:sz="0" w:space="0" w:color="auto"/>
        <w:left w:val="none" w:sz="0" w:space="0" w:color="auto"/>
        <w:bottom w:val="none" w:sz="0" w:space="0" w:color="auto"/>
        <w:right w:val="none" w:sz="0" w:space="0" w:color="auto"/>
      </w:divBdr>
    </w:div>
    <w:div w:id="2005280277">
      <w:bodyDiv w:val="1"/>
      <w:marLeft w:val="0"/>
      <w:marRight w:val="0"/>
      <w:marTop w:val="0"/>
      <w:marBottom w:val="0"/>
      <w:divBdr>
        <w:top w:val="none" w:sz="0" w:space="0" w:color="auto"/>
        <w:left w:val="none" w:sz="0" w:space="0" w:color="auto"/>
        <w:bottom w:val="none" w:sz="0" w:space="0" w:color="auto"/>
        <w:right w:val="none" w:sz="0" w:space="0" w:color="auto"/>
      </w:divBdr>
    </w:div>
    <w:div w:id="2023778371">
      <w:bodyDiv w:val="1"/>
      <w:marLeft w:val="0"/>
      <w:marRight w:val="0"/>
      <w:marTop w:val="0"/>
      <w:marBottom w:val="0"/>
      <w:divBdr>
        <w:top w:val="none" w:sz="0" w:space="0" w:color="auto"/>
        <w:left w:val="none" w:sz="0" w:space="0" w:color="auto"/>
        <w:bottom w:val="none" w:sz="0" w:space="0" w:color="auto"/>
        <w:right w:val="none" w:sz="0" w:space="0" w:color="auto"/>
      </w:divBdr>
    </w:div>
    <w:div w:id="2043239453">
      <w:bodyDiv w:val="1"/>
      <w:marLeft w:val="0"/>
      <w:marRight w:val="0"/>
      <w:marTop w:val="0"/>
      <w:marBottom w:val="0"/>
      <w:divBdr>
        <w:top w:val="none" w:sz="0" w:space="0" w:color="auto"/>
        <w:left w:val="none" w:sz="0" w:space="0" w:color="auto"/>
        <w:bottom w:val="none" w:sz="0" w:space="0" w:color="auto"/>
        <w:right w:val="none" w:sz="0" w:space="0" w:color="auto"/>
      </w:divBdr>
    </w:div>
    <w:div w:id="2049601274">
      <w:bodyDiv w:val="1"/>
      <w:marLeft w:val="0"/>
      <w:marRight w:val="0"/>
      <w:marTop w:val="0"/>
      <w:marBottom w:val="0"/>
      <w:divBdr>
        <w:top w:val="none" w:sz="0" w:space="0" w:color="auto"/>
        <w:left w:val="none" w:sz="0" w:space="0" w:color="auto"/>
        <w:bottom w:val="none" w:sz="0" w:space="0" w:color="auto"/>
        <w:right w:val="none" w:sz="0" w:space="0" w:color="auto"/>
      </w:divBdr>
      <w:divsChild>
        <w:div w:id="2086341522">
          <w:marLeft w:val="0"/>
          <w:marRight w:val="0"/>
          <w:marTop w:val="83"/>
          <w:marBottom w:val="0"/>
          <w:divBdr>
            <w:top w:val="none" w:sz="0" w:space="0" w:color="auto"/>
            <w:left w:val="none" w:sz="0" w:space="0" w:color="auto"/>
            <w:bottom w:val="none" w:sz="0" w:space="0" w:color="auto"/>
            <w:right w:val="none" w:sz="0" w:space="0" w:color="auto"/>
          </w:divBdr>
          <w:divsChild>
            <w:div w:id="1826319070">
              <w:marLeft w:val="0"/>
              <w:marRight w:val="0"/>
              <w:marTop w:val="83"/>
              <w:marBottom w:val="0"/>
              <w:divBdr>
                <w:top w:val="none" w:sz="0" w:space="0" w:color="auto"/>
                <w:left w:val="none" w:sz="0" w:space="0" w:color="auto"/>
                <w:bottom w:val="none" w:sz="0" w:space="0" w:color="auto"/>
                <w:right w:val="none" w:sz="0" w:space="0" w:color="auto"/>
              </w:divBdr>
            </w:div>
            <w:div w:id="200057269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206216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94300e-a927-4b92-9d3a-682523035cb6">
      <Terms xmlns="http://schemas.microsoft.com/office/infopath/2007/PartnerControls"/>
    </lcf76f155ced4ddcb4097134ff3c332f>
    <TaxCatchAll xmlns="58a6f171-52cb-4404-b47d-af1c8daf8fd1" xsi:nil="true"/>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Email_x0020_Table xmlns="4a94300e-a927-4b92-9d3a-682523035cb6" xsi:nil="true"/>
    <MTS_x0020_ID xmlns="4a94300e-a927-4b92-9d3a-682523035cb6"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ECM-546760013-405528</_dlc_DocId>
    <_dlc_DocIdUrl xmlns="58a6f171-52cb-4404-b47d-af1c8daf8fd1">
      <Url>https://ministryforenvironment.sharepoint.com/sites/ECM-Pol-RM/_layouts/15/DocIdRedir.aspx?ID=ECM-546760013-405528</Url>
      <Description>ECM-546760013-405528</Description>
    </_dlc_DocIdUrl>
    <SharedWithUsers xmlns="0a5b0190-e301-4766-933d-448c7c363fce">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2d36d8df6452b4bc0b35f30aeacbeeae">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fbf75c3022aee771ef3cbb0b57832f11"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Other_x0020_Details_2" minOccurs="0"/>
                <xsd:element ref="ns3:Other_x0020_Details_3"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To" minOccurs="0"/>
                <xsd:element ref="ns3:From" minOccurs="0"/>
                <xsd:element ref="ns3:Sent_x002f_Received" minOccurs="0"/>
                <xsd:element ref="ns3:MediaServiceDateTaken" minOccurs="0"/>
                <xsd:element ref="ns3:MediaServiceAutoTags" minOccurs="0"/>
                <xsd:element ref="ns3:MediaServiceLocation" minOccurs="0"/>
                <xsd:element ref="ns3:MediaServiceGenerationTime" minOccurs="0"/>
                <xsd:element ref="ns3:MediaServiceOCR" minOccurs="0"/>
                <xsd:element ref="ns3:MediaServiceEventHashCode" minOccurs="0"/>
                <xsd:element ref="ns3:MTS_x0020_Type" minOccurs="0"/>
                <xsd:element ref="ns3:MTS_x0020_I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3bd54ba5-a82b-4285-8061-aa12503c927e}"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Library" ma:index="12" nillable="true" ma:displayName="Library" ma:default="" ma:description="" ma:internalName="Library">
      <xsd:simpleType>
        <xsd:restriction base="dms:Text">
          <xsd:maxLength value="255"/>
        </xsd:restriction>
      </xsd:simpleType>
    </xsd:element>
    <xsd:element name="Legacy_x0020_DocID" ma:index="13" nillable="true" ma:displayName="Legacy DocID" ma:decimals="-1" ma:default="" ma:description="" ma:internalName="Legacy_x0020_DocID">
      <xsd:simpleType>
        <xsd:restriction base="dms:Number"/>
      </xsd:simpleType>
    </xsd:element>
    <xsd:element name="Legacy_x0020_Version" ma:index="14" nillable="true" ma:displayName="Legacy Version" ma:default="" ma:description="" ma:internalName="Legacy_x0020_Version">
      <xsd:simpleType>
        <xsd:restriction base="dms:Text">
          <xsd:maxLength value="255"/>
        </xsd:restriction>
      </xsd:simpleType>
    </xsd:element>
    <xsd:element name="Class" ma:index="15" nillable="true" ma:displayName="Class" ma:default="" ma:description="" ma:internalName="Class">
      <xsd:simpleType>
        <xsd:restriction base="dms:Text">
          <xsd:maxLength value="255"/>
        </xsd:restriction>
      </xsd:simpleType>
    </xsd:element>
    <xsd:element name="Author0" ma:index="16" nillable="true" ma:displayName="Author" ma:default="" ma:description="" ma:internalName="Author0">
      <xsd:simpleType>
        <xsd:restriction base="dms:Text">
          <xsd:maxLength value="255"/>
        </xsd:restriction>
      </xsd:simpleType>
    </xsd:element>
    <xsd:element name="Status" ma:index="17" nillable="true" ma:displayName="Status" ma:default="" ma:description="" ma:internalName="Status">
      <xsd:simpleType>
        <xsd:restriction base="dms:Text">
          <xsd:maxLength value="255"/>
        </xsd:restriction>
      </xsd:simpleType>
    </xsd:element>
    <xsd:element name="Year" ma:index="18" nillable="true" ma:displayName="Year" ma:default="" ma:description="" ma:internalName="Year">
      <xsd:simpleType>
        <xsd:restriction base="dms:Text">
          <xsd:maxLength value="255"/>
        </xsd:restriction>
      </xsd:simpleType>
    </xsd:element>
    <xsd:element name="Other_x0020_Details" ma:index="19" nillable="true" ma:displayName="Other Details" ma:default="" ma:description="" ma:internalName="Other_x0020_Details">
      <xsd:simpleType>
        <xsd:restriction base="dms:Text">
          <xsd:maxLength value="255"/>
        </xsd:restriction>
      </xsd:simpleType>
    </xsd:element>
    <xsd:element name="Other_x0020_Details_2" ma:index="20" nillable="true" ma:displayName="Other Details_2" ma:description="" ma:internalName="Other_x0020_Details_2">
      <xsd:simpleType>
        <xsd:restriction base="dms:Text">
          <xsd:maxLength value="255"/>
        </xsd:restriction>
      </xsd:simpleType>
    </xsd:element>
    <xsd:element name="Other_x0020_Details_3" ma:index="21" nillable="true" ma:displayName="Other Details_3" ma:description="" ma:internalName="Other_x0020_Details_3">
      <xsd:simpleType>
        <xsd:restriction base="dms:Text">
          <xsd:maxLength value="255"/>
        </xsd:restriction>
      </xsd:simpleType>
    </xsd:element>
    <xsd:element name="Sender" ma:index="22" nillable="true" ma:displayName="Sender" ma:description="" ma:internalName="Sender">
      <xsd:simpleType>
        <xsd:restriction base="dms:Text">
          <xsd:maxLength value="255"/>
        </xsd:restriction>
      </xsd:simpleType>
    </xsd:element>
    <xsd:element name="Receiver" ma:index="23" nillable="true" ma:displayName="Receiver" ma:description="" ma:internalName="Receiver">
      <xsd:simpleType>
        <xsd:restriction base="dms:Text">
          <xsd:maxLength value="255"/>
        </xsd:restriction>
      </xsd:simpleType>
    </xsd:element>
    <xsd:element name="Sender_x0020_Date" ma:index="24" nillable="true" ma:displayName="Sender Date" ma:default="" ma:description="" ma:format="DateTime" ma:internalName="Sender_x0020_Date">
      <xsd:simpleType>
        <xsd:restriction base="dms:DateTime"/>
      </xsd:simpleType>
    </xsd:element>
    <xsd:element name="Receiver_x0020_Date" ma:index="25" nillable="true" ma:displayName="Receiver Date" ma:default="" ma:description="" ma:format="DateTime" ma:internalName="Receiver_x0020_Date">
      <xsd:simpleType>
        <xsd:restriction base="dms:DateTime"/>
      </xsd:simpleType>
    </xsd:element>
    <xsd:element name="Carbon_x0020_Copy" ma:index="26" nillable="true" ma:displayName="Carbon Copy" ma:description="" ma:internalName="Carbon_x0020_Copy">
      <xsd:simpleType>
        <xsd:restriction base="dms:Text">
          <xsd:maxLength value="255"/>
        </xsd:restriction>
      </xsd:simpleType>
    </xsd:element>
    <xsd:element name="Email_x0020_Table" ma:index="28" nillable="true" ma:displayName="Email Table" ma:description="" ma:internalName="Email_x0020_Table">
      <xsd:simpleType>
        <xsd:restriction base="dms:Note">
          <xsd:maxLength value="255"/>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To" ma:index="33" nillable="true" ma:displayName="To" ma:default="" ma:description="" ma:internalName="To">
      <xsd:simpleType>
        <xsd:restriction base="dms:Note">
          <xsd:maxLength value="255"/>
        </xsd:restriction>
      </xsd:simpleType>
    </xsd:element>
    <xsd:element name="From" ma:index="34" nillable="true" ma:displayName="From" ma:default="" ma:description="" ma:internalName="From">
      <xsd:simpleType>
        <xsd:restriction base="dms:Text">
          <xsd:maxLength value="255"/>
        </xsd:restriction>
      </xsd:simpleType>
    </xsd:element>
    <xsd:element name="Sent_x002f_Received" ma:index="35" nillable="true" ma:displayName="Sent/Received" ma:default="" ma:description="" ma:internalName="Sent_x002f_Received">
      <xsd:simpleType>
        <xsd:restriction base="dms:Text">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EventHashCode" ma:index="41" nillable="true" ma:displayName="MediaServiceEventHashCode" ma:hidden="true" ma:internalName="MediaServiceEventHashCode" ma:readOnly="true">
      <xsd:simpleType>
        <xsd:restriction base="dms:Text"/>
      </xsd:simpleType>
    </xsd:element>
    <xsd:element name="MTS_x0020_Type" ma:index="42" nillable="true" ma:displayName="MTS Type" ma:default="" ma:description="" ma:internalName="MTS_x0020_Type">
      <xsd:simpleType>
        <xsd:restriction base="dms:Note">
          <xsd:maxLength value="255"/>
        </xsd:restriction>
      </xsd:simpleType>
    </xsd:element>
    <xsd:element name="MTS_x0020_ID" ma:index="43" nillable="true" ma:displayName="MTS ID" ma:default="" ma:description="" ma:internalName="MTS_x0020_I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8C8DB-6970-4D38-A4D2-019AA2BDBE99}">
  <ds:schemaRefs>
    <ds:schemaRef ds:uri="http://www.w3.org/XML/1998/namespace"/>
    <ds:schemaRef ds:uri="http://purl.org/dc/dcmitype/"/>
    <ds:schemaRef ds:uri="http://schemas.microsoft.com/office/2006/metadata/properties"/>
    <ds:schemaRef ds:uri="4a94300e-a927-4b92-9d3a-682523035cb6"/>
    <ds:schemaRef ds:uri="http://schemas.microsoft.com/sharepoint/v3"/>
    <ds:schemaRef ds:uri="http://purl.org/dc/elements/1.1/"/>
    <ds:schemaRef ds:uri="http://schemas.microsoft.com/office/2006/documentManagement/types"/>
    <ds:schemaRef ds:uri="58a6f171-52cb-4404-b47d-af1c8daf8fd1"/>
    <ds:schemaRef ds:uri="http://schemas.microsoft.com/sharepoint/v4"/>
    <ds:schemaRef ds:uri="0a5b0190-e301-4766-933d-448c7c363fc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FFFA10F-5645-4F4B-AAF1-F753ED70449E}">
  <ds:schemaRefs>
    <ds:schemaRef ds:uri="http://schemas.microsoft.com/sharepoint/v3/contenttype/forms"/>
  </ds:schemaRefs>
</ds:datastoreItem>
</file>

<file path=customXml/itemProps3.xml><?xml version="1.0" encoding="utf-8"?>
<ds:datastoreItem xmlns:ds="http://schemas.openxmlformats.org/officeDocument/2006/customXml" ds:itemID="{A7BAB67E-BC18-4CBB-BB82-22CB0CD4E6C7}">
  <ds:schemaRefs>
    <ds:schemaRef ds:uri="http://schemas.microsoft.com/sharepoint/events"/>
  </ds:schemaRefs>
</ds:datastoreItem>
</file>

<file path=customXml/itemProps4.xml><?xml version="1.0" encoding="utf-8"?>
<ds:datastoreItem xmlns:ds="http://schemas.openxmlformats.org/officeDocument/2006/customXml" ds:itemID="{56C55B32-9CE8-4204-8E89-5FAAE3309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00D68E-670B-4B75-91A9-E53DAB42A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Pages>
  <Words>2009</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Ducker</dc:creator>
  <cp:keywords/>
  <dc:description/>
  <cp:lastModifiedBy>Linda Stirling</cp:lastModifiedBy>
  <cp:revision>132</cp:revision>
  <cp:lastPrinted>2025-05-02T01:12:00Z</cp:lastPrinted>
  <dcterms:created xsi:type="dcterms:W3CDTF">2025-05-08T01:26:00Z</dcterms:created>
  <dcterms:modified xsi:type="dcterms:W3CDTF">2025-05-25T19:39:00Z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59644853,5ffc218b,52d28b1d</vt:lpwstr>
  </property>
  <property fmtid="{D5CDD505-2E9C-101B-9397-08002B2CF9AE}" pid="3" name="ClassificationContentMarkingHeaderFontProps">
    <vt:lpwstr>#000000,9,Calibri</vt:lpwstr>
  </property>
  <property fmtid="{D5CDD505-2E9C-101B-9397-08002B2CF9AE}" pid="4" name="ClassificationContentMarkingHeaderText">
    <vt:lpwstr>[IN-CONFIDENCE]</vt:lpwstr>
  </property>
  <property fmtid="{D5CDD505-2E9C-101B-9397-08002B2CF9AE}" pid="5" name="ClassificationContentMarkingFooterShapeIds">
    <vt:lpwstr>dbf0c1,23ced936,eda7b02</vt:lpwstr>
  </property>
  <property fmtid="{D5CDD505-2E9C-101B-9397-08002B2CF9AE}" pid="6" name="ClassificationContentMarkingFooterFontProps">
    <vt:lpwstr>#000000,9,Calibri</vt:lpwstr>
  </property>
  <property fmtid="{D5CDD505-2E9C-101B-9397-08002B2CF9AE}" pid="7" name="ClassificationContentMarkingFooterText">
    <vt:lpwstr>[IN-CONFIDENCE]</vt:lpwstr>
  </property>
  <property fmtid="{D5CDD505-2E9C-101B-9397-08002B2CF9AE}" pid="8" name="MSIP_Label_8cd314b8-d49f-4f88-9385-4c72a13ca99b_Enabled">
    <vt:lpwstr>true</vt:lpwstr>
  </property>
  <property fmtid="{D5CDD505-2E9C-101B-9397-08002B2CF9AE}" pid="9" name="MSIP_Label_8cd314b8-d49f-4f88-9385-4c72a13ca99b_SetDate">
    <vt:lpwstr>2024-06-13T01:40:39Z</vt:lpwstr>
  </property>
  <property fmtid="{D5CDD505-2E9C-101B-9397-08002B2CF9AE}" pid="10" name="MSIP_Label_8cd314b8-d49f-4f88-9385-4c72a13ca99b_Method">
    <vt:lpwstr>Privileged</vt:lpwstr>
  </property>
  <property fmtid="{D5CDD505-2E9C-101B-9397-08002B2CF9AE}" pid="11" name="MSIP_Label_8cd314b8-d49f-4f88-9385-4c72a13ca99b_Name">
    <vt:lpwstr>[IN-CONFIDENCE]</vt:lpwstr>
  </property>
  <property fmtid="{D5CDD505-2E9C-101B-9397-08002B2CF9AE}" pid="12" name="MSIP_Label_8cd314b8-d49f-4f88-9385-4c72a13ca99b_SiteId">
    <vt:lpwstr>761dd003-d4ff-4049-8a72-8549b20fcbb1</vt:lpwstr>
  </property>
  <property fmtid="{D5CDD505-2E9C-101B-9397-08002B2CF9AE}" pid="13" name="MSIP_Label_8cd314b8-d49f-4f88-9385-4c72a13ca99b_ActionId">
    <vt:lpwstr>b178b071-1bf9-45a4-9e78-a120242806a6</vt:lpwstr>
  </property>
  <property fmtid="{D5CDD505-2E9C-101B-9397-08002B2CF9AE}" pid="14" name="MSIP_Label_8cd314b8-d49f-4f88-9385-4c72a13ca99b_ContentBits">
    <vt:lpwstr>3</vt:lpwstr>
  </property>
  <property fmtid="{D5CDD505-2E9C-101B-9397-08002B2CF9AE}" pid="15" name="ContentTypeId">
    <vt:lpwstr>0x010100EA5FB0BEBF7DE54D9F252D8A06C053F7</vt:lpwstr>
  </property>
  <property fmtid="{D5CDD505-2E9C-101B-9397-08002B2CF9AE}" pid="16" name="MediaServiceImageTags">
    <vt:lpwstr/>
  </property>
  <property fmtid="{D5CDD505-2E9C-101B-9397-08002B2CF9AE}" pid="17" name="RecordPoint_WorkflowType">
    <vt:lpwstr>ActiveSubmitStub</vt:lpwstr>
  </property>
  <property fmtid="{D5CDD505-2E9C-101B-9397-08002B2CF9AE}" pid="18" name="RecordPoint_ActiveItemWebId">
    <vt:lpwstr>{2133bc2d-ebce-437b-9ca4-b27cda769018}</vt:lpwstr>
  </property>
  <property fmtid="{D5CDD505-2E9C-101B-9397-08002B2CF9AE}" pid="19" name="RecordPoint_ActiveItemSiteId">
    <vt:lpwstr>{6ca9caab-e4f7-4b7b-aa1a-8b535e38f6e3}</vt:lpwstr>
  </property>
  <property fmtid="{D5CDD505-2E9C-101B-9397-08002B2CF9AE}" pid="20" name="RecordPoint_ActiveItemListId">
    <vt:lpwstr>{015d7163-4733-4dad-a21f-0f196b2e955e}</vt:lpwstr>
  </property>
  <property fmtid="{D5CDD505-2E9C-101B-9397-08002B2CF9AE}" pid="21" name="TaxKeyword">
    <vt:lpwstr/>
  </property>
  <property fmtid="{D5CDD505-2E9C-101B-9397-08002B2CF9AE}" pid="22" name="MPISecurityClassification">
    <vt:lpwstr>1;#None|cf402fa0-b6a8-49a7-a22e-a95b6152c608</vt:lpwstr>
  </property>
  <property fmtid="{D5CDD505-2E9C-101B-9397-08002B2CF9AE}" pid="23" name="C3Topic">
    <vt:lpwstr/>
  </property>
  <property fmtid="{D5CDD505-2E9C-101B-9397-08002B2CF9AE}" pid="24" name="PingarMPI_Terms">
    <vt:lpwstr/>
  </property>
  <property fmtid="{D5CDD505-2E9C-101B-9397-08002B2CF9AE}" pid="25" name="_dlc_DocIdItemGuid">
    <vt:lpwstr>9be2ec81-5cab-4dc4-8e26-1813bd751218</vt:lpwstr>
  </property>
  <property fmtid="{D5CDD505-2E9C-101B-9397-08002B2CF9AE}" pid="26" name="RecordPoint_SubmissionDate">
    <vt:lpwstr/>
  </property>
  <property fmtid="{D5CDD505-2E9C-101B-9397-08002B2CF9AE}" pid="27" name="RecordPoint_ActiveItemMoved">
    <vt:lpwstr/>
  </property>
  <property fmtid="{D5CDD505-2E9C-101B-9397-08002B2CF9AE}" pid="28" name="RecordPoint_RecordFormat">
    <vt:lpwstr/>
  </property>
  <property fmtid="{D5CDD505-2E9C-101B-9397-08002B2CF9AE}" pid="29" name="RecordPoint_ActiveItemUniqueId">
    <vt:lpwstr>{59bba40b-d41b-4267-827c-f070fc527708}</vt:lpwstr>
  </property>
  <property fmtid="{D5CDD505-2E9C-101B-9397-08002B2CF9AE}" pid="30" name="RecordPoint_RecordNumberSubmitted">
    <vt:lpwstr>R0008384406</vt:lpwstr>
  </property>
  <property fmtid="{D5CDD505-2E9C-101B-9397-08002B2CF9AE}" pid="31" name="RecordPoint_SubmissionCompleted">
    <vt:lpwstr>2024-12-18T08:22:51.3338782+13:00</vt:lpwstr>
  </property>
  <property fmtid="{D5CDD505-2E9C-101B-9397-08002B2CF9AE}" pid="32" name="Order">
    <vt:r8>62700</vt:r8>
  </property>
  <property fmtid="{D5CDD505-2E9C-101B-9397-08002B2CF9AE}" pid="33" name="xd_ProgID">
    <vt:lpwstr/>
  </property>
  <property fmtid="{D5CDD505-2E9C-101B-9397-08002B2CF9AE}" pid="34" name="ComplianceAssetId">
    <vt:lpwstr/>
  </property>
  <property fmtid="{D5CDD505-2E9C-101B-9397-08002B2CF9AE}" pid="35" name="TemplateUrl">
    <vt:lpwstr/>
  </property>
  <property fmtid="{D5CDD505-2E9C-101B-9397-08002B2CF9AE}" pid="36" name="_ExtendedDescription">
    <vt:lpwstr/>
  </property>
  <property fmtid="{D5CDD505-2E9C-101B-9397-08002B2CF9AE}" pid="37" name="TriggerFlowInfo">
    <vt:lpwstr/>
  </property>
  <property fmtid="{D5CDD505-2E9C-101B-9397-08002B2CF9AE}" pid="38" name="xd_Signature">
    <vt:bool>false</vt:bool>
  </property>
  <property fmtid="{D5CDD505-2E9C-101B-9397-08002B2CF9AE}" pid="39" name="_dlc_DocId">
    <vt:lpwstr>ECM-546760013-403099</vt:lpwstr>
  </property>
  <property fmtid="{D5CDD505-2E9C-101B-9397-08002B2CF9AE}" pid="40" name="_dlc_DocIdUrl">
    <vt:lpwstr>https://ministryforenvironment.sharepoint.com/sites/ECM-Pol-RM/_layouts/15/DocIdRedir.aspx?ID=ECM-546760013-403099, ECM-546760013-403099</vt:lpwstr>
  </property>
  <property fmtid="{D5CDD505-2E9C-101B-9397-08002B2CF9AE}" pid="41" name="LivelinkID">
    <vt:lpwstr/>
  </property>
  <property fmtid="{D5CDD505-2E9C-101B-9397-08002B2CF9AE}" pid="42" name="Te Puna Modified By">
    <vt:lpwstr/>
  </property>
  <property fmtid="{D5CDD505-2E9C-101B-9397-08002B2CF9AE}" pid="43" name="Te Puna Name">
    <vt:lpwstr/>
  </property>
  <property fmtid="{D5CDD505-2E9C-101B-9397-08002B2CF9AE}" pid="44" name="Best Bets Value">
    <vt:lpwstr/>
  </property>
  <property fmtid="{D5CDD505-2E9C-101B-9397-08002B2CF9AE}" pid="45" name="Nickname">
    <vt:lpwstr/>
  </property>
  <property fmtid="{D5CDD505-2E9C-101B-9397-08002B2CF9AE}" pid="46" name="OpenText Path">
    <vt:lpwstr/>
  </property>
  <property fmtid="{D5CDD505-2E9C-101B-9397-08002B2CF9AE}" pid="47" name="Categories0">
    <vt:lpwstr/>
  </property>
  <property fmtid="{D5CDD505-2E9C-101B-9397-08002B2CF9AE}" pid="48" name="Owned By">
    <vt:lpwstr/>
  </property>
  <property fmtid="{D5CDD505-2E9C-101B-9397-08002B2CF9AE}" pid="49" name="RM Classification">
    <vt:lpwstr/>
  </property>
  <property fmtid="{D5CDD505-2E9C-101B-9397-08002B2CF9AE}" pid="50" name="Te Puna Created By">
    <vt:lpwstr/>
  </property>
  <property fmtid="{D5CDD505-2E9C-101B-9397-08002B2CF9AE}" pid="51" name="Current Security Clearance Level">
    <vt:lpwstr/>
  </property>
  <property fmtid="{D5CDD505-2E9C-101B-9397-08002B2CF9AE}" pid="52" name="File Number">
    <vt:lpwstr/>
  </property>
  <property fmtid="{D5CDD505-2E9C-101B-9397-08002B2CF9AE}" pid="53" name="URL">
    <vt:lpwstr/>
  </property>
  <property fmtid="{D5CDD505-2E9C-101B-9397-08002B2CF9AE}" pid="54" name="Audit">
    <vt:lpwstr/>
  </property>
  <property fmtid="{D5CDD505-2E9C-101B-9397-08002B2CF9AE}" pid="55" name="Te Puna Owned By">
    <vt:lpwstr/>
  </property>
  <property fmtid="{D5CDD505-2E9C-101B-9397-08002B2CF9AE}" pid="56" name="RSI">
    <vt:lpwstr/>
  </property>
</Properties>
</file>