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99B8F" w14:textId="44379AC2" w:rsidR="00DE245B" w:rsidRPr="009B57DC" w:rsidRDefault="005D59FD" w:rsidP="008D7731">
      <w:pPr>
        <w:pStyle w:val="BodyText"/>
      </w:pPr>
      <w:r>
        <w:rPr>
          <w:noProof/>
        </w:rPr>
        <w:drawing>
          <wp:anchor distT="0" distB="0" distL="114300" distR="114300" simplePos="0" relativeHeight="251658240" behindDoc="0" locked="0" layoutInCell="1" allowOverlap="1" wp14:anchorId="2438D5ED" wp14:editId="21F563DF">
            <wp:simplePos x="0" y="0"/>
            <wp:positionH relativeFrom="column">
              <wp:posOffset>-1052830</wp:posOffset>
            </wp:positionH>
            <wp:positionV relativeFrom="paragraph">
              <wp:posOffset>-3809583</wp:posOffset>
            </wp:positionV>
            <wp:extent cx="7698538" cy="10887511"/>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2"/>
                    <a:stretch>
                      <a:fillRect/>
                    </a:stretch>
                  </pic:blipFill>
                  <pic:spPr>
                    <a:xfrm>
                      <a:off x="0" y="0"/>
                      <a:ext cx="7698538" cy="10887511"/>
                    </a:xfrm>
                    <a:prstGeom prst="rect">
                      <a:avLst/>
                    </a:prstGeom>
                  </pic:spPr>
                </pic:pic>
              </a:graphicData>
            </a:graphic>
            <wp14:sizeRelH relativeFrom="page">
              <wp14:pctWidth>0</wp14:pctWidth>
            </wp14:sizeRelH>
            <wp14:sizeRelV relativeFrom="page">
              <wp14:pctHeight>0</wp14:pctHeight>
            </wp14:sizeRelV>
          </wp:anchor>
        </w:drawing>
      </w:r>
    </w:p>
    <w:p w14:paraId="443C6B66" w14:textId="42070960" w:rsidR="32DCAB64" w:rsidRPr="009B57DC" w:rsidRDefault="32DCAB64" w:rsidP="32DCAB64">
      <w:pPr>
        <w:pStyle w:val="BodyText"/>
      </w:pPr>
    </w:p>
    <w:p w14:paraId="6BD7B74F" w14:textId="77777777" w:rsidR="00DE245B" w:rsidRPr="009B57DC" w:rsidRDefault="00DE245B" w:rsidP="008D7731">
      <w:pPr>
        <w:pStyle w:val="BodyText"/>
      </w:pPr>
    </w:p>
    <w:p w14:paraId="16510C42" w14:textId="77777777" w:rsidR="00DE245B" w:rsidRPr="009B57DC" w:rsidRDefault="00DE245B" w:rsidP="008D7731">
      <w:pPr>
        <w:pStyle w:val="BodyText"/>
      </w:pPr>
    </w:p>
    <w:p w14:paraId="4A139ED6" w14:textId="77777777" w:rsidR="00764452" w:rsidRPr="009B57DC" w:rsidRDefault="00764452" w:rsidP="008D7731">
      <w:pPr>
        <w:pStyle w:val="BodyText"/>
      </w:pPr>
    </w:p>
    <w:p w14:paraId="2E37EA0B" w14:textId="77777777" w:rsidR="0003640E" w:rsidRPr="009B57DC" w:rsidRDefault="0003640E" w:rsidP="002913EF">
      <w:pPr>
        <w:pStyle w:val="BodyText"/>
        <w:spacing w:before="0" w:after="0"/>
      </w:pPr>
    </w:p>
    <w:p w14:paraId="321A698F" w14:textId="77777777" w:rsidR="0003640E" w:rsidRPr="009B57DC" w:rsidRDefault="0003640E" w:rsidP="002913EF">
      <w:pPr>
        <w:spacing w:before="0" w:after="0"/>
        <w:jc w:val="left"/>
        <w:sectPr w:rsidR="0003640E" w:rsidRPr="009B57DC" w:rsidSect="00DE245B">
          <w:headerReference w:type="even" r:id="rId13"/>
          <w:headerReference w:type="default" r:id="rId14"/>
          <w:footerReference w:type="even" r:id="rId15"/>
          <w:footerReference w:type="default" r:id="rId16"/>
          <w:headerReference w:type="first" r:id="rId17"/>
          <w:footerReference w:type="first" r:id="rId18"/>
          <w:pgSz w:w="11907" w:h="16840" w:code="9"/>
          <w:pgMar w:top="5670" w:right="1418" w:bottom="1701" w:left="1418" w:header="567" w:footer="1134" w:gutter="0"/>
          <w:cols w:space="720"/>
          <w:docGrid w:linePitch="299"/>
        </w:sectPr>
      </w:pPr>
    </w:p>
    <w:p w14:paraId="06218F29" w14:textId="77777777" w:rsidR="001120BF" w:rsidRPr="009B57DC" w:rsidRDefault="001120BF" w:rsidP="001120BF">
      <w:pPr>
        <w:pStyle w:val="Imprint"/>
        <w:spacing w:after="0"/>
        <w:rPr>
          <w:b/>
        </w:rPr>
      </w:pPr>
      <w:bookmarkStart w:id="0" w:name="_Toc345760336"/>
      <w:r w:rsidRPr="009B57DC">
        <w:rPr>
          <w:b/>
        </w:rPr>
        <w:lastRenderedPageBreak/>
        <w:t>Authority</w:t>
      </w:r>
    </w:p>
    <w:p w14:paraId="507DBD22" w14:textId="4D68EF97" w:rsidR="001120BF" w:rsidRPr="009B57DC" w:rsidRDefault="001120BF" w:rsidP="001120BF">
      <w:pPr>
        <w:pStyle w:val="Imprint"/>
        <w:rPr>
          <w:bCs/>
        </w:rPr>
      </w:pPr>
      <w:r w:rsidRPr="009B57DC">
        <w:rPr>
          <w:bCs/>
        </w:rPr>
        <w:t>This National Policy Statement was approved by the Governor-General under section 52(2) of the Resource Management Act 1991 on [to come</w:t>
      </w:r>
      <w:proofErr w:type="gramStart"/>
      <w:r w:rsidRPr="009B57DC">
        <w:rPr>
          <w:bCs/>
        </w:rPr>
        <w:t>], and</w:t>
      </w:r>
      <w:proofErr w:type="gramEnd"/>
      <w:r w:rsidRPr="009B57DC">
        <w:rPr>
          <w:bCs/>
        </w:rPr>
        <w:t xml:space="preserve"> is published by the Minister for the Environment under section 54 of that Act.</w:t>
      </w:r>
    </w:p>
    <w:p w14:paraId="5A4437E7" w14:textId="77777777" w:rsidR="001120BF" w:rsidRDefault="001120BF" w:rsidP="009F440D">
      <w:pPr>
        <w:pStyle w:val="Heading"/>
        <w:rPr>
          <w:color w:val="auto"/>
        </w:rPr>
        <w:sectPr w:rsidR="001120BF" w:rsidSect="00DF37A1">
          <w:headerReference w:type="even" r:id="rId19"/>
          <w:headerReference w:type="default" r:id="rId20"/>
          <w:footerReference w:type="even" r:id="rId21"/>
          <w:footerReference w:type="default" r:id="rId22"/>
          <w:headerReference w:type="first" r:id="rId23"/>
          <w:pgSz w:w="11907" w:h="16840" w:code="9"/>
          <w:pgMar w:top="1134" w:right="1701" w:bottom="1134" w:left="1701" w:header="567" w:footer="567" w:gutter="0"/>
          <w:cols w:space="720"/>
          <w:docGrid w:linePitch="299"/>
        </w:sectPr>
      </w:pPr>
    </w:p>
    <w:p w14:paraId="3A506A51" w14:textId="77777777" w:rsidR="009F440D" w:rsidRPr="00A8181E" w:rsidRDefault="009F440D" w:rsidP="009F440D">
      <w:pPr>
        <w:pStyle w:val="Heading"/>
        <w:rPr>
          <w:color w:val="1B556B"/>
        </w:rPr>
      </w:pPr>
      <w:r w:rsidRPr="00A8181E">
        <w:rPr>
          <w:color w:val="1B556B"/>
        </w:rPr>
        <w:lastRenderedPageBreak/>
        <w:t>Contents</w:t>
      </w:r>
    </w:p>
    <w:p w14:paraId="3EE396E6" w14:textId="3AE98DFC" w:rsidR="00557EBA" w:rsidRDefault="00C34636">
      <w:pPr>
        <w:pStyle w:val="TOC1"/>
        <w:rPr>
          <w:rFonts w:asciiTheme="minorHAnsi" w:hAnsiTheme="minorHAnsi"/>
          <w:noProof/>
          <w:kern w:val="2"/>
          <w14:ligatures w14:val="standardContextual"/>
        </w:rPr>
      </w:pPr>
      <w:r w:rsidRPr="009B57DC">
        <w:fldChar w:fldCharType="begin"/>
      </w:r>
      <w:r w:rsidRPr="009B57DC">
        <w:instrText xml:space="preserve"> TOC \o "2-2" \h \z \t "Heading 1,1,Part heading,1,Clause heading,2" </w:instrText>
      </w:r>
      <w:r w:rsidRPr="009B57DC">
        <w:fldChar w:fldCharType="separate"/>
      </w:r>
      <w:hyperlink w:anchor="_Toc144284773" w:history="1">
        <w:r w:rsidR="00557EBA" w:rsidRPr="004237D4">
          <w:rPr>
            <w:rStyle w:val="Hyperlink"/>
            <w:noProof/>
          </w:rPr>
          <w:t>Part 1: Preliminary provisions</w:t>
        </w:r>
        <w:r w:rsidR="00557EBA">
          <w:rPr>
            <w:noProof/>
            <w:webHidden/>
          </w:rPr>
          <w:tab/>
        </w:r>
        <w:r w:rsidR="00557EBA">
          <w:rPr>
            <w:noProof/>
            <w:webHidden/>
          </w:rPr>
          <w:fldChar w:fldCharType="begin"/>
        </w:r>
        <w:r w:rsidR="00557EBA">
          <w:rPr>
            <w:noProof/>
            <w:webHidden/>
          </w:rPr>
          <w:instrText xml:space="preserve"> PAGEREF _Toc144284773 \h </w:instrText>
        </w:r>
        <w:r w:rsidR="00557EBA">
          <w:rPr>
            <w:noProof/>
            <w:webHidden/>
          </w:rPr>
        </w:r>
        <w:r w:rsidR="00557EBA">
          <w:rPr>
            <w:noProof/>
            <w:webHidden/>
          </w:rPr>
          <w:fldChar w:fldCharType="separate"/>
        </w:r>
        <w:r w:rsidR="0024532A">
          <w:rPr>
            <w:noProof/>
            <w:webHidden/>
          </w:rPr>
          <w:t>4</w:t>
        </w:r>
        <w:r w:rsidR="00557EBA">
          <w:rPr>
            <w:noProof/>
            <w:webHidden/>
          </w:rPr>
          <w:fldChar w:fldCharType="end"/>
        </w:r>
      </w:hyperlink>
    </w:p>
    <w:p w14:paraId="3C20C953" w14:textId="10AD7DD3" w:rsidR="00557EBA" w:rsidRDefault="00530A15">
      <w:pPr>
        <w:pStyle w:val="TOC2"/>
        <w:tabs>
          <w:tab w:val="left" w:pos="1134"/>
        </w:tabs>
        <w:rPr>
          <w:rFonts w:asciiTheme="minorHAnsi" w:hAnsiTheme="minorHAnsi"/>
          <w:noProof/>
          <w:kern w:val="2"/>
          <w14:ligatures w14:val="standardContextual"/>
        </w:rPr>
      </w:pPr>
      <w:hyperlink w:anchor="_Toc144284774" w:history="1">
        <w:r w:rsidR="00557EBA" w:rsidRPr="004237D4">
          <w:rPr>
            <w:rStyle w:val="Hyperlink"/>
            <w:noProof/>
          </w:rPr>
          <w:t>1.1</w:t>
        </w:r>
        <w:r w:rsidR="00557EBA">
          <w:rPr>
            <w:rFonts w:asciiTheme="minorHAnsi" w:hAnsiTheme="minorHAnsi"/>
            <w:noProof/>
            <w:kern w:val="2"/>
            <w14:ligatures w14:val="standardContextual"/>
          </w:rPr>
          <w:tab/>
        </w:r>
        <w:r w:rsidR="00557EBA" w:rsidRPr="004237D4">
          <w:rPr>
            <w:rStyle w:val="Hyperlink"/>
            <w:noProof/>
          </w:rPr>
          <w:t>Title</w:t>
        </w:r>
        <w:r w:rsidR="00557EBA">
          <w:rPr>
            <w:noProof/>
            <w:webHidden/>
          </w:rPr>
          <w:tab/>
        </w:r>
        <w:r w:rsidR="00557EBA">
          <w:rPr>
            <w:noProof/>
            <w:webHidden/>
          </w:rPr>
          <w:fldChar w:fldCharType="begin"/>
        </w:r>
        <w:r w:rsidR="00557EBA">
          <w:rPr>
            <w:noProof/>
            <w:webHidden/>
          </w:rPr>
          <w:instrText xml:space="preserve"> PAGEREF _Toc144284774 \h </w:instrText>
        </w:r>
        <w:r w:rsidR="00557EBA">
          <w:rPr>
            <w:noProof/>
            <w:webHidden/>
          </w:rPr>
        </w:r>
        <w:r w:rsidR="00557EBA">
          <w:rPr>
            <w:noProof/>
            <w:webHidden/>
          </w:rPr>
          <w:fldChar w:fldCharType="separate"/>
        </w:r>
        <w:r w:rsidR="0024532A">
          <w:rPr>
            <w:noProof/>
            <w:webHidden/>
          </w:rPr>
          <w:t>4</w:t>
        </w:r>
        <w:r w:rsidR="00557EBA">
          <w:rPr>
            <w:noProof/>
            <w:webHidden/>
          </w:rPr>
          <w:fldChar w:fldCharType="end"/>
        </w:r>
      </w:hyperlink>
    </w:p>
    <w:p w14:paraId="50D851D7" w14:textId="579EACE7" w:rsidR="00557EBA" w:rsidRDefault="00530A15">
      <w:pPr>
        <w:pStyle w:val="TOC2"/>
        <w:tabs>
          <w:tab w:val="left" w:pos="1134"/>
        </w:tabs>
        <w:rPr>
          <w:rFonts w:asciiTheme="minorHAnsi" w:hAnsiTheme="minorHAnsi"/>
          <w:noProof/>
          <w:kern w:val="2"/>
          <w14:ligatures w14:val="standardContextual"/>
        </w:rPr>
      </w:pPr>
      <w:hyperlink w:anchor="_Toc144284775" w:history="1">
        <w:r w:rsidR="00557EBA" w:rsidRPr="004237D4">
          <w:rPr>
            <w:rStyle w:val="Hyperlink"/>
            <w:noProof/>
          </w:rPr>
          <w:t>1.2</w:t>
        </w:r>
        <w:r w:rsidR="00557EBA">
          <w:rPr>
            <w:rFonts w:asciiTheme="minorHAnsi" w:hAnsiTheme="minorHAnsi"/>
            <w:noProof/>
            <w:kern w:val="2"/>
            <w14:ligatures w14:val="standardContextual"/>
          </w:rPr>
          <w:tab/>
        </w:r>
        <w:r w:rsidR="00557EBA" w:rsidRPr="004237D4">
          <w:rPr>
            <w:rStyle w:val="Hyperlink"/>
            <w:noProof/>
          </w:rPr>
          <w:t>Commencement</w:t>
        </w:r>
        <w:r w:rsidR="00557EBA">
          <w:rPr>
            <w:noProof/>
            <w:webHidden/>
          </w:rPr>
          <w:tab/>
        </w:r>
        <w:r w:rsidR="00557EBA">
          <w:rPr>
            <w:noProof/>
            <w:webHidden/>
          </w:rPr>
          <w:fldChar w:fldCharType="begin"/>
        </w:r>
        <w:r w:rsidR="00557EBA">
          <w:rPr>
            <w:noProof/>
            <w:webHidden/>
          </w:rPr>
          <w:instrText xml:space="preserve"> PAGEREF _Toc144284775 \h </w:instrText>
        </w:r>
        <w:r w:rsidR="00557EBA">
          <w:rPr>
            <w:noProof/>
            <w:webHidden/>
          </w:rPr>
        </w:r>
        <w:r w:rsidR="00557EBA">
          <w:rPr>
            <w:noProof/>
            <w:webHidden/>
          </w:rPr>
          <w:fldChar w:fldCharType="separate"/>
        </w:r>
        <w:r w:rsidR="0024532A">
          <w:rPr>
            <w:noProof/>
            <w:webHidden/>
          </w:rPr>
          <w:t>4</w:t>
        </w:r>
        <w:r w:rsidR="00557EBA">
          <w:rPr>
            <w:noProof/>
            <w:webHidden/>
          </w:rPr>
          <w:fldChar w:fldCharType="end"/>
        </w:r>
      </w:hyperlink>
    </w:p>
    <w:p w14:paraId="15C87309" w14:textId="7A731AE2" w:rsidR="00557EBA" w:rsidRDefault="00530A15">
      <w:pPr>
        <w:pStyle w:val="TOC2"/>
        <w:tabs>
          <w:tab w:val="left" w:pos="1134"/>
        </w:tabs>
        <w:rPr>
          <w:rFonts w:asciiTheme="minorHAnsi" w:hAnsiTheme="minorHAnsi"/>
          <w:noProof/>
          <w:kern w:val="2"/>
          <w14:ligatures w14:val="standardContextual"/>
        </w:rPr>
      </w:pPr>
      <w:hyperlink w:anchor="_Toc144284776" w:history="1">
        <w:r w:rsidR="00557EBA" w:rsidRPr="004237D4">
          <w:rPr>
            <w:rStyle w:val="Hyperlink"/>
            <w:noProof/>
          </w:rPr>
          <w:t>1.3</w:t>
        </w:r>
        <w:r w:rsidR="00557EBA">
          <w:rPr>
            <w:rFonts w:asciiTheme="minorHAnsi" w:hAnsiTheme="minorHAnsi"/>
            <w:noProof/>
            <w:kern w:val="2"/>
            <w14:ligatures w14:val="standardContextual"/>
          </w:rPr>
          <w:tab/>
        </w:r>
        <w:r w:rsidR="00557EBA" w:rsidRPr="004237D4">
          <w:rPr>
            <w:rStyle w:val="Hyperlink"/>
            <w:noProof/>
          </w:rPr>
          <w:t>Application</w:t>
        </w:r>
        <w:r w:rsidR="00557EBA">
          <w:rPr>
            <w:noProof/>
            <w:webHidden/>
          </w:rPr>
          <w:tab/>
        </w:r>
        <w:r w:rsidR="00557EBA">
          <w:rPr>
            <w:noProof/>
            <w:webHidden/>
          </w:rPr>
          <w:fldChar w:fldCharType="begin"/>
        </w:r>
        <w:r w:rsidR="00557EBA">
          <w:rPr>
            <w:noProof/>
            <w:webHidden/>
          </w:rPr>
          <w:instrText xml:space="preserve"> PAGEREF _Toc144284776 \h </w:instrText>
        </w:r>
        <w:r w:rsidR="00557EBA">
          <w:rPr>
            <w:noProof/>
            <w:webHidden/>
          </w:rPr>
        </w:r>
        <w:r w:rsidR="00557EBA">
          <w:rPr>
            <w:noProof/>
            <w:webHidden/>
          </w:rPr>
          <w:fldChar w:fldCharType="separate"/>
        </w:r>
        <w:r w:rsidR="0024532A">
          <w:rPr>
            <w:noProof/>
            <w:webHidden/>
          </w:rPr>
          <w:t>4</w:t>
        </w:r>
        <w:r w:rsidR="00557EBA">
          <w:rPr>
            <w:noProof/>
            <w:webHidden/>
          </w:rPr>
          <w:fldChar w:fldCharType="end"/>
        </w:r>
      </w:hyperlink>
    </w:p>
    <w:p w14:paraId="45F1D026" w14:textId="57AFAF46" w:rsidR="00557EBA" w:rsidRDefault="00530A15">
      <w:pPr>
        <w:pStyle w:val="TOC2"/>
        <w:tabs>
          <w:tab w:val="left" w:pos="1134"/>
        </w:tabs>
        <w:rPr>
          <w:rFonts w:asciiTheme="minorHAnsi" w:hAnsiTheme="minorHAnsi"/>
          <w:noProof/>
          <w:kern w:val="2"/>
          <w14:ligatures w14:val="standardContextual"/>
        </w:rPr>
      </w:pPr>
      <w:hyperlink w:anchor="_Toc144284777" w:history="1">
        <w:r w:rsidR="00557EBA" w:rsidRPr="004237D4">
          <w:rPr>
            <w:rStyle w:val="Hyperlink"/>
            <w:noProof/>
          </w:rPr>
          <w:t>1.4</w:t>
        </w:r>
        <w:r w:rsidR="00557EBA">
          <w:rPr>
            <w:rFonts w:asciiTheme="minorHAnsi" w:hAnsiTheme="minorHAnsi"/>
            <w:noProof/>
            <w:kern w:val="2"/>
            <w14:ligatures w14:val="standardContextual"/>
          </w:rPr>
          <w:tab/>
        </w:r>
        <w:r w:rsidR="00557EBA" w:rsidRPr="004237D4">
          <w:rPr>
            <w:rStyle w:val="Hyperlink"/>
            <w:noProof/>
          </w:rPr>
          <w:t>Interpretation</w:t>
        </w:r>
        <w:r w:rsidR="00557EBA">
          <w:rPr>
            <w:noProof/>
            <w:webHidden/>
          </w:rPr>
          <w:tab/>
        </w:r>
        <w:r w:rsidR="00557EBA">
          <w:rPr>
            <w:noProof/>
            <w:webHidden/>
          </w:rPr>
          <w:fldChar w:fldCharType="begin"/>
        </w:r>
        <w:r w:rsidR="00557EBA">
          <w:rPr>
            <w:noProof/>
            <w:webHidden/>
          </w:rPr>
          <w:instrText xml:space="preserve"> PAGEREF _Toc144284777 \h </w:instrText>
        </w:r>
        <w:r w:rsidR="00557EBA">
          <w:rPr>
            <w:noProof/>
            <w:webHidden/>
          </w:rPr>
        </w:r>
        <w:r w:rsidR="00557EBA">
          <w:rPr>
            <w:noProof/>
            <w:webHidden/>
          </w:rPr>
          <w:fldChar w:fldCharType="separate"/>
        </w:r>
        <w:r w:rsidR="0024532A">
          <w:rPr>
            <w:noProof/>
            <w:webHidden/>
          </w:rPr>
          <w:t>4</w:t>
        </w:r>
        <w:r w:rsidR="00557EBA">
          <w:rPr>
            <w:noProof/>
            <w:webHidden/>
          </w:rPr>
          <w:fldChar w:fldCharType="end"/>
        </w:r>
      </w:hyperlink>
    </w:p>
    <w:p w14:paraId="68CB1E44" w14:textId="1D7F49A0" w:rsidR="00557EBA" w:rsidRDefault="00530A15">
      <w:pPr>
        <w:pStyle w:val="TOC2"/>
        <w:tabs>
          <w:tab w:val="left" w:pos="1134"/>
        </w:tabs>
        <w:rPr>
          <w:rFonts w:asciiTheme="minorHAnsi" w:hAnsiTheme="minorHAnsi"/>
          <w:noProof/>
          <w:kern w:val="2"/>
          <w14:ligatures w14:val="standardContextual"/>
        </w:rPr>
      </w:pPr>
      <w:hyperlink w:anchor="_Toc144284778" w:history="1">
        <w:r w:rsidR="00557EBA" w:rsidRPr="004237D4">
          <w:rPr>
            <w:rStyle w:val="Hyperlink"/>
            <w:noProof/>
          </w:rPr>
          <w:t>1.5</w:t>
        </w:r>
        <w:r w:rsidR="00557EBA">
          <w:rPr>
            <w:rFonts w:asciiTheme="minorHAnsi" w:hAnsiTheme="minorHAnsi"/>
            <w:noProof/>
            <w:kern w:val="2"/>
            <w14:ligatures w14:val="standardContextual"/>
          </w:rPr>
          <w:tab/>
        </w:r>
        <w:r w:rsidR="00557EBA" w:rsidRPr="004237D4">
          <w:rPr>
            <w:rStyle w:val="Hyperlink"/>
            <w:noProof/>
          </w:rPr>
          <w:t>Application to intensification planning instruments</w:t>
        </w:r>
        <w:r w:rsidR="00557EBA">
          <w:rPr>
            <w:noProof/>
            <w:webHidden/>
          </w:rPr>
          <w:tab/>
        </w:r>
        <w:r w:rsidR="00557EBA">
          <w:rPr>
            <w:noProof/>
            <w:webHidden/>
          </w:rPr>
          <w:fldChar w:fldCharType="begin"/>
        </w:r>
        <w:r w:rsidR="00557EBA">
          <w:rPr>
            <w:noProof/>
            <w:webHidden/>
          </w:rPr>
          <w:instrText xml:space="preserve"> PAGEREF _Toc144284778 \h </w:instrText>
        </w:r>
        <w:r w:rsidR="00557EBA">
          <w:rPr>
            <w:noProof/>
            <w:webHidden/>
          </w:rPr>
        </w:r>
        <w:r w:rsidR="00557EBA">
          <w:rPr>
            <w:noProof/>
            <w:webHidden/>
          </w:rPr>
          <w:fldChar w:fldCharType="separate"/>
        </w:r>
        <w:r w:rsidR="0024532A">
          <w:rPr>
            <w:noProof/>
            <w:webHidden/>
          </w:rPr>
          <w:t>5</w:t>
        </w:r>
        <w:r w:rsidR="00557EBA">
          <w:rPr>
            <w:noProof/>
            <w:webHidden/>
          </w:rPr>
          <w:fldChar w:fldCharType="end"/>
        </w:r>
      </w:hyperlink>
    </w:p>
    <w:p w14:paraId="5354F616" w14:textId="51E631EB" w:rsidR="00557EBA" w:rsidRDefault="00530A15">
      <w:pPr>
        <w:pStyle w:val="TOC2"/>
        <w:tabs>
          <w:tab w:val="left" w:pos="1134"/>
        </w:tabs>
        <w:rPr>
          <w:rFonts w:asciiTheme="minorHAnsi" w:hAnsiTheme="minorHAnsi"/>
          <w:noProof/>
          <w:kern w:val="2"/>
          <w14:ligatures w14:val="standardContextual"/>
        </w:rPr>
      </w:pPr>
      <w:hyperlink w:anchor="_Toc144284779" w:history="1">
        <w:r w:rsidR="00557EBA" w:rsidRPr="004237D4">
          <w:rPr>
            <w:rStyle w:val="Hyperlink"/>
            <w:noProof/>
          </w:rPr>
          <w:t>1.6</w:t>
        </w:r>
        <w:r w:rsidR="00557EBA">
          <w:rPr>
            <w:rFonts w:asciiTheme="minorHAnsi" w:hAnsiTheme="minorHAnsi"/>
            <w:noProof/>
            <w:kern w:val="2"/>
            <w14:ligatures w14:val="standardContextual"/>
          </w:rPr>
          <w:tab/>
        </w:r>
        <w:r w:rsidR="00557EBA" w:rsidRPr="004237D4">
          <w:rPr>
            <w:rStyle w:val="Hyperlink"/>
            <w:noProof/>
          </w:rPr>
          <w:t>Relationship with New Zealand Coastal Policy Statement 2010</w:t>
        </w:r>
        <w:r w:rsidR="00557EBA">
          <w:rPr>
            <w:noProof/>
            <w:webHidden/>
          </w:rPr>
          <w:tab/>
        </w:r>
        <w:r w:rsidR="00557EBA">
          <w:rPr>
            <w:noProof/>
            <w:webHidden/>
          </w:rPr>
          <w:fldChar w:fldCharType="begin"/>
        </w:r>
        <w:r w:rsidR="00557EBA">
          <w:rPr>
            <w:noProof/>
            <w:webHidden/>
          </w:rPr>
          <w:instrText xml:space="preserve"> PAGEREF _Toc144284779 \h </w:instrText>
        </w:r>
        <w:r w:rsidR="00557EBA">
          <w:rPr>
            <w:noProof/>
            <w:webHidden/>
          </w:rPr>
        </w:r>
        <w:r w:rsidR="00557EBA">
          <w:rPr>
            <w:noProof/>
            <w:webHidden/>
          </w:rPr>
          <w:fldChar w:fldCharType="separate"/>
        </w:r>
        <w:r w:rsidR="0024532A">
          <w:rPr>
            <w:noProof/>
            <w:webHidden/>
          </w:rPr>
          <w:t>5</w:t>
        </w:r>
        <w:r w:rsidR="00557EBA">
          <w:rPr>
            <w:noProof/>
            <w:webHidden/>
          </w:rPr>
          <w:fldChar w:fldCharType="end"/>
        </w:r>
      </w:hyperlink>
    </w:p>
    <w:p w14:paraId="7D718C98" w14:textId="7BC07EAC" w:rsidR="00557EBA" w:rsidRDefault="00530A15">
      <w:pPr>
        <w:pStyle w:val="TOC1"/>
        <w:rPr>
          <w:rFonts w:asciiTheme="minorHAnsi" w:hAnsiTheme="minorHAnsi"/>
          <w:noProof/>
          <w:kern w:val="2"/>
          <w14:ligatures w14:val="standardContextual"/>
        </w:rPr>
      </w:pPr>
      <w:hyperlink w:anchor="_Toc144284780" w:history="1">
        <w:r w:rsidR="00557EBA" w:rsidRPr="004237D4">
          <w:rPr>
            <w:rStyle w:val="Hyperlink"/>
            <w:noProof/>
          </w:rPr>
          <w:t>Part 2: Objective and policies</w:t>
        </w:r>
        <w:r w:rsidR="00557EBA">
          <w:rPr>
            <w:noProof/>
            <w:webHidden/>
          </w:rPr>
          <w:tab/>
        </w:r>
        <w:r w:rsidR="00557EBA">
          <w:rPr>
            <w:noProof/>
            <w:webHidden/>
          </w:rPr>
          <w:fldChar w:fldCharType="begin"/>
        </w:r>
        <w:r w:rsidR="00557EBA">
          <w:rPr>
            <w:noProof/>
            <w:webHidden/>
          </w:rPr>
          <w:instrText xml:space="preserve"> PAGEREF _Toc144284780 \h </w:instrText>
        </w:r>
        <w:r w:rsidR="00557EBA">
          <w:rPr>
            <w:noProof/>
            <w:webHidden/>
          </w:rPr>
        </w:r>
        <w:r w:rsidR="00557EBA">
          <w:rPr>
            <w:noProof/>
            <w:webHidden/>
          </w:rPr>
          <w:fldChar w:fldCharType="separate"/>
        </w:r>
        <w:r w:rsidR="0024532A">
          <w:rPr>
            <w:noProof/>
            <w:webHidden/>
          </w:rPr>
          <w:t>6</w:t>
        </w:r>
        <w:r w:rsidR="00557EBA">
          <w:rPr>
            <w:noProof/>
            <w:webHidden/>
          </w:rPr>
          <w:fldChar w:fldCharType="end"/>
        </w:r>
      </w:hyperlink>
    </w:p>
    <w:p w14:paraId="082BA4EC" w14:textId="18B566BF" w:rsidR="00557EBA" w:rsidRDefault="00530A15">
      <w:pPr>
        <w:pStyle w:val="TOC2"/>
        <w:tabs>
          <w:tab w:val="left" w:pos="1134"/>
        </w:tabs>
        <w:rPr>
          <w:rFonts w:asciiTheme="minorHAnsi" w:hAnsiTheme="minorHAnsi"/>
          <w:noProof/>
          <w:kern w:val="2"/>
          <w14:ligatures w14:val="standardContextual"/>
        </w:rPr>
      </w:pPr>
      <w:hyperlink w:anchor="_Toc144284781" w:history="1">
        <w:r w:rsidR="00557EBA" w:rsidRPr="004237D4">
          <w:rPr>
            <w:rStyle w:val="Hyperlink"/>
            <w:noProof/>
          </w:rPr>
          <w:t>2.1</w:t>
        </w:r>
        <w:r w:rsidR="00557EBA">
          <w:rPr>
            <w:rFonts w:asciiTheme="minorHAnsi" w:hAnsiTheme="minorHAnsi"/>
            <w:noProof/>
            <w:kern w:val="2"/>
            <w14:ligatures w14:val="standardContextual"/>
          </w:rPr>
          <w:tab/>
        </w:r>
        <w:r w:rsidR="00557EBA" w:rsidRPr="004237D4">
          <w:rPr>
            <w:rStyle w:val="Hyperlink"/>
            <w:noProof/>
          </w:rPr>
          <w:t>Objective</w:t>
        </w:r>
        <w:r w:rsidR="00557EBA">
          <w:rPr>
            <w:noProof/>
            <w:webHidden/>
          </w:rPr>
          <w:tab/>
        </w:r>
        <w:r w:rsidR="00557EBA">
          <w:rPr>
            <w:noProof/>
            <w:webHidden/>
          </w:rPr>
          <w:fldChar w:fldCharType="begin"/>
        </w:r>
        <w:r w:rsidR="00557EBA">
          <w:rPr>
            <w:noProof/>
            <w:webHidden/>
          </w:rPr>
          <w:instrText xml:space="preserve"> PAGEREF _Toc144284781 \h </w:instrText>
        </w:r>
        <w:r w:rsidR="00557EBA">
          <w:rPr>
            <w:noProof/>
            <w:webHidden/>
          </w:rPr>
        </w:r>
        <w:r w:rsidR="00557EBA">
          <w:rPr>
            <w:noProof/>
            <w:webHidden/>
          </w:rPr>
          <w:fldChar w:fldCharType="separate"/>
        </w:r>
        <w:r w:rsidR="0024532A">
          <w:rPr>
            <w:noProof/>
            <w:webHidden/>
          </w:rPr>
          <w:t>6</w:t>
        </w:r>
        <w:r w:rsidR="00557EBA">
          <w:rPr>
            <w:noProof/>
            <w:webHidden/>
          </w:rPr>
          <w:fldChar w:fldCharType="end"/>
        </w:r>
      </w:hyperlink>
    </w:p>
    <w:p w14:paraId="0D62B566" w14:textId="1FA9504B" w:rsidR="00557EBA" w:rsidRDefault="00530A15">
      <w:pPr>
        <w:pStyle w:val="TOC2"/>
        <w:tabs>
          <w:tab w:val="left" w:pos="1134"/>
        </w:tabs>
        <w:rPr>
          <w:rFonts w:asciiTheme="minorHAnsi" w:hAnsiTheme="minorHAnsi"/>
          <w:noProof/>
          <w:kern w:val="2"/>
          <w14:ligatures w14:val="standardContextual"/>
        </w:rPr>
      </w:pPr>
      <w:hyperlink w:anchor="_Toc144284782" w:history="1">
        <w:r w:rsidR="00557EBA" w:rsidRPr="004237D4">
          <w:rPr>
            <w:rStyle w:val="Hyperlink"/>
            <w:noProof/>
          </w:rPr>
          <w:t>2.2</w:t>
        </w:r>
        <w:r w:rsidR="00557EBA">
          <w:rPr>
            <w:rFonts w:asciiTheme="minorHAnsi" w:hAnsiTheme="minorHAnsi"/>
            <w:noProof/>
            <w:kern w:val="2"/>
            <w14:ligatures w14:val="standardContextual"/>
          </w:rPr>
          <w:tab/>
        </w:r>
        <w:r w:rsidR="00557EBA" w:rsidRPr="004237D4">
          <w:rPr>
            <w:rStyle w:val="Hyperlink"/>
            <w:noProof/>
          </w:rPr>
          <w:t>Policies</w:t>
        </w:r>
        <w:r w:rsidR="00557EBA">
          <w:rPr>
            <w:noProof/>
            <w:webHidden/>
          </w:rPr>
          <w:tab/>
        </w:r>
        <w:r w:rsidR="00557EBA">
          <w:rPr>
            <w:noProof/>
            <w:webHidden/>
          </w:rPr>
          <w:fldChar w:fldCharType="begin"/>
        </w:r>
        <w:r w:rsidR="00557EBA">
          <w:rPr>
            <w:noProof/>
            <w:webHidden/>
          </w:rPr>
          <w:instrText xml:space="preserve"> PAGEREF _Toc144284782 \h </w:instrText>
        </w:r>
        <w:r w:rsidR="00557EBA">
          <w:rPr>
            <w:noProof/>
            <w:webHidden/>
          </w:rPr>
        </w:r>
        <w:r w:rsidR="00557EBA">
          <w:rPr>
            <w:noProof/>
            <w:webHidden/>
          </w:rPr>
          <w:fldChar w:fldCharType="separate"/>
        </w:r>
        <w:r w:rsidR="0024532A">
          <w:rPr>
            <w:noProof/>
            <w:webHidden/>
          </w:rPr>
          <w:t>6</w:t>
        </w:r>
        <w:r w:rsidR="00557EBA">
          <w:rPr>
            <w:noProof/>
            <w:webHidden/>
          </w:rPr>
          <w:fldChar w:fldCharType="end"/>
        </w:r>
      </w:hyperlink>
    </w:p>
    <w:p w14:paraId="1ED5BE5B" w14:textId="6E0C12A9" w:rsidR="00557EBA" w:rsidRDefault="00530A15">
      <w:pPr>
        <w:pStyle w:val="TOC1"/>
        <w:rPr>
          <w:rFonts w:asciiTheme="minorHAnsi" w:hAnsiTheme="minorHAnsi"/>
          <w:noProof/>
          <w:kern w:val="2"/>
          <w14:ligatures w14:val="standardContextual"/>
        </w:rPr>
      </w:pPr>
      <w:hyperlink w:anchor="_Toc144284783" w:history="1">
        <w:r w:rsidR="00557EBA" w:rsidRPr="004237D4">
          <w:rPr>
            <w:rStyle w:val="Hyperlink"/>
            <w:noProof/>
          </w:rPr>
          <w:t>Part 3: Implementation</w:t>
        </w:r>
        <w:r w:rsidR="00557EBA">
          <w:rPr>
            <w:noProof/>
            <w:webHidden/>
          </w:rPr>
          <w:tab/>
        </w:r>
        <w:r w:rsidR="00557EBA">
          <w:rPr>
            <w:noProof/>
            <w:webHidden/>
          </w:rPr>
          <w:fldChar w:fldCharType="begin"/>
        </w:r>
        <w:r w:rsidR="00557EBA">
          <w:rPr>
            <w:noProof/>
            <w:webHidden/>
          </w:rPr>
          <w:instrText xml:space="preserve"> PAGEREF _Toc144284783 \h </w:instrText>
        </w:r>
        <w:r w:rsidR="00557EBA">
          <w:rPr>
            <w:noProof/>
            <w:webHidden/>
          </w:rPr>
        </w:r>
        <w:r w:rsidR="00557EBA">
          <w:rPr>
            <w:noProof/>
            <w:webHidden/>
          </w:rPr>
          <w:fldChar w:fldCharType="separate"/>
        </w:r>
        <w:r w:rsidR="0024532A">
          <w:rPr>
            <w:noProof/>
            <w:webHidden/>
          </w:rPr>
          <w:t>8</w:t>
        </w:r>
        <w:r w:rsidR="00557EBA">
          <w:rPr>
            <w:noProof/>
            <w:webHidden/>
          </w:rPr>
          <w:fldChar w:fldCharType="end"/>
        </w:r>
      </w:hyperlink>
    </w:p>
    <w:p w14:paraId="08F47AA9" w14:textId="21D5CBAF" w:rsidR="00557EBA" w:rsidRDefault="00530A15">
      <w:pPr>
        <w:pStyle w:val="TOC2"/>
        <w:tabs>
          <w:tab w:val="left" w:pos="1134"/>
        </w:tabs>
        <w:rPr>
          <w:rFonts w:asciiTheme="minorHAnsi" w:hAnsiTheme="minorHAnsi"/>
          <w:noProof/>
          <w:kern w:val="2"/>
          <w14:ligatures w14:val="standardContextual"/>
        </w:rPr>
      </w:pPr>
      <w:hyperlink w:anchor="_Toc144284784" w:history="1">
        <w:r w:rsidR="00557EBA" w:rsidRPr="004237D4">
          <w:rPr>
            <w:rStyle w:val="Hyperlink"/>
            <w:noProof/>
          </w:rPr>
          <w:t>3.1</w:t>
        </w:r>
        <w:r w:rsidR="00557EBA">
          <w:rPr>
            <w:rFonts w:asciiTheme="minorHAnsi" w:hAnsiTheme="minorHAnsi"/>
            <w:noProof/>
            <w:kern w:val="2"/>
            <w14:ligatures w14:val="standardContextual"/>
          </w:rPr>
          <w:tab/>
        </w:r>
        <w:r w:rsidR="00557EBA" w:rsidRPr="004237D4">
          <w:rPr>
            <w:rStyle w:val="Hyperlink"/>
            <w:noProof/>
          </w:rPr>
          <w:t>Outline of Part</w:t>
        </w:r>
        <w:r w:rsidR="00557EBA">
          <w:rPr>
            <w:noProof/>
            <w:webHidden/>
          </w:rPr>
          <w:tab/>
        </w:r>
        <w:r w:rsidR="00557EBA">
          <w:rPr>
            <w:noProof/>
            <w:webHidden/>
          </w:rPr>
          <w:fldChar w:fldCharType="begin"/>
        </w:r>
        <w:r w:rsidR="00557EBA">
          <w:rPr>
            <w:noProof/>
            <w:webHidden/>
          </w:rPr>
          <w:instrText xml:space="preserve"> PAGEREF _Toc144284784 \h </w:instrText>
        </w:r>
        <w:r w:rsidR="00557EBA">
          <w:rPr>
            <w:noProof/>
            <w:webHidden/>
          </w:rPr>
        </w:r>
        <w:r w:rsidR="00557EBA">
          <w:rPr>
            <w:noProof/>
            <w:webHidden/>
          </w:rPr>
          <w:fldChar w:fldCharType="separate"/>
        </w:r>
        <w:r w:rsidR="0024532A">
          <w:rPr>
            <w:noProof/>
            <w:webHidden/>
          </w:rPr>
          <w:t>8</w:t>
        </w:r>
        <w:r w:rsidR="00557EBA">
          <w:rPr>
            <w:noProof/>
            <w:webHidden/>
          </w:rPr>
          <w:fldChar w:fldCharType="end"/>
        </w:r>
      </w:hyperlink>
    </w:p>
    <w:p w14:paraId="26125174" w14:textId="1A8DEBB1" w:rsidR="00557EBA" w:rsidRDefault="00530A15">
      <w:pPr>
        <w:pStyle w:val="TOC2"/>
        <w:tabs>
          <w:tab w:val="left" w:pos="1134"/>
        </w:tabs>
        <w:rPr>
          <w:rFonts w:asciiTheme="minorHAnsi" w:hAnsiTheme="minorHAnsi"/>
          <w:noProof/>
          <w:kern w:val="2"/>
          <w14:ligatures w14:val="standardContextual"/>
        </w:rPr>
      </w:pPr>
      <w:hyperlink w:anchor="_Toc144284785" w:history="1">
        <w:r w:rsidR="00557EBA" w:rsidRPr="004237D4">
          <w:rPr>
            <w:rStyle w:val="Hyperlink"/>
            <w:noProof/>
          </w:rPr>
          <w:t>3.2</w:t>
        </w:r>
        <w:r w:rsidR="00557EBA">
          <w:rPr>
            <w:rFonts w:asciiTheme="minorHAnsi" w:hAnsiTheme="minorHAnsi"/>
            <w:noProof/>
            <w:kern w:val="2"/>
            <w14:ligatures w14:val="standardContextual"/>
          </w:rPr>
          <w:tab/>
        </w:r>
        <w:r w:rsidR="00557EBA" w:rsidRPr="004237D4">
          <w:rPr>
            <w:rStyle w:val="Hyperlink"/>
            <w:noProof/>
          </w:rPr>
          <w:t>Tangata whenua involvement</w:t>
        </w:r>
        <w:r w:rsidR="00557EBA">
          <w:rPr>
            <w:noProof/>
            <w:webHidden/>
          </w:rPr>
          <w:tab/>
        </w:r>
        <w:r w:rsidR="00557EBA">
          <w:rPr>
            <w:noProof/>
            <w:webHidden/>
          </w:rPr>
          <w:fldChar w:fldCharType="begin"/>
        </w:r>
        <w:r w:rsidR="00557EBA">
          <w:rPr>
            <w:noProof/>
            <w:webHidden/>
          </w:rPr>
          <w:instrText xml:space="preserve"> PAGEREF _Toc144284785 \h </w:instrText>
        </w:r>
        <w:r w:rsidR="00557EBA">
          <w:rPr>
            <w:noProof/>
            <w:webHidden/>
          </w:rPr>
        </w:r>
        <w:r w:rsidR="00557EBA">
          <w:rPr>
            <w:noProof/>
            <w:webHidden/>
          </w:rPr>
          <w:fldChar w:fldCharType="separate"/>
        </w:r>
        <w:r w:rsidR="0024532A">
          <w:rPr>
            <w:noProof/>
            <w:webHidden/>
          </w:rPr>
          <w:t>8</w:t>
        </w:r>
        <w:r w:rsidR="00557EBA">
          <w:rPr>
            <w:noProof/>
            <w:webHidden/>
          </w:rPr>
          <w:fldChar w:fldCharType="end"/>
        </w:r>
      </w:hyperlink>
    </w:p>
    <w:p w14:paraId="27CBA17D" w14:textId="196BEEB7" w:rsidR="00557EBA" w:rsidRDefault="00530A15">
      <w:pPr>
        <w:pStyle w:val="TOC2"/>
        <w:tabs>
          <w:tab w:val="left" w:pos="1134"/>
        </w:tabs>
        <w:rPr>
          <w:rFonts w:asciiTheme="minorHAnsi" w:hAnsiTheme="minorHAnsi"/>
          <w:noProof/>
          <w:kern w:val="2"/>
          <w14:ligatures w14:val="standardContextual"/>
        </w:rPr>
      </w:pPr>
      <w:hyperlink w:anchor="_Toc144284786" w:history="1">
        <w:r w:rsidR="00557EBA" w:rsidRPr="004237D4">
          <w:rPr>
            <w:rStyle w:val="Hyperlink"/>
            <w:noProof/>
          </w:rPr>
          <w:t>3.3</w:t>
        </w:r>
        <w:r w:rsidR="00557EBA">
          <w:rPr>
            <w:rFonts w:asciiTheme="minorHAnsi" w:hAnsiTheme="minorHAnsi"/>
            <w:noProof/>
            <w:kern w:val="2"/>
            <w14:ligatures w14:val="standardContextual"/>
          </w:rPr>
          <w:tab/>
        </w:r>
        <w:r w:rsidR="00557EBA" w:rsidRPr="004237D4">
          <w:rPr>
            <w:rStyle w:val="Hyperlink"/>
            <w:noProof/>
          </w:rPr>
          <w:t>Best information</w:t>
        </w:r>
        <w:r w:rsidR="00557EBA">
          <w:rPr>
            <w:noProof/>
            <w:webHidden/>
          </w:rPr>
          <w:tab/>
        </w:r>
        <w:r w:rsidR="00557EBA">
          <w:rPr>
            <w:noProof/>
            <w:webHidden/>
          </w:rPr>
          <w:fldChar w:fldCharType="begin"/>
        </w:r>
        <w:r w:rsidR="00557EBA">
          <w:rPr>
            <w:noProof/>
            <w:webHidden/>
          </w:rPr>
          <w:instrText xml:space="preserve"> PAGEREF _Toc144284786 \h </w:instrText>
        </w:r>
        <w:r w:rsidR="00557EBA">
          <w:rPr>
            <w:noProof/>
            <w:webHidden/>
          </w:rPr>
        </w:r>
        <w:r w:rsidR="00557EBA">
          <w:rPr>
            <w:noProof/>
            <w:webHidden/>
          </w:rPr>
          <w:fldChar w:fldCharType="separate"/>
        </w:r>
        <w:r w:rsidR="0024532A">
          <w:rPr>
            <w:noProof/>
            <w:webHidden/>
          </w:rPr>
          <w:t>8</w:t>
        </w:r>
        <w:r w:rsidR="00557EBA">
          <w:rPr>
            <w:noProof/>
            <w:webHidden/>
          </w:rPr>
          <w:fldChar w:fldCharType="end"/>
        </w:r>
      </w:hyperlink>
    </w:p>
    <w:p w14:paraId="49FF03CA" w14:textId="3D7324E3" w:rsidR="00557EBA" w:rsidRDefault="00530A15">
      <w:pPr>
        <w:pStyle w:val="TOC1"/>
        <w:rPr>
          <w:rFonts w:asciiTheme="minorHAnsi" w:hAnsiTheme="minorHAnsi"/>
          <w:noProof/>
          <w:kern w:val="2"/>
          <w14:ligatures w14:val="standardContextual"/>
        </w:rPr>
      </w:pPr>
      <w:hyperlink w:anchor="_Toc144284787" w:history="1">
        <w:r w:rsidR="00557EBA" w:rsidRPr="004237D4">
          <w:rPr>
            <w:rStyle w:val="Hyperlink"/>
            <w:noProof/>
          </w:rPr>
          <w:t>Part 4: Timing</w:t>
        </w:r>
        <w:r w:rsidR="00557EBA">
          <w:rPr>
            <w:noProof/>
            <w:webHidden/>
          </w:rPr>
          <w:tab/>
        </w:r>
        <w:r w:rsidR="00557EBA">
          <w:rPr>
            <w:noProof/>
            <w:webHidden/>
          </w:rPr>
          <w:fldChar w:fldCharType="begin"/>
        </w:r>
        <w:r w:rsidR="00557EBA">
          <w:rPr>
            <w:noProof/>
            <w:webHidden/>
          </w:rPr>
          <w:instrText xml:space="preserve"> PAGEREF _Toc144284787 \h </w:instrText>
        </w:r>
        <w:r w:rsidR="00557EBA">
          <w:rPr>
            <w:noProof/>
            <w:webHidden/>
          </w:rPr>
        </w:r>
        <w:r w:rsidR="00557EBA">
          <w:rPr>
            <w:noProof/>
            <w:webHidden/>
          </w:rPr>
          <w:fldChar w:fldCharType="separate"/>
        </w:r>
        <w:r w:rsidR="0024532A">
          <w:rPr>
            <w:noProof/>
            <w:webHidden/>
          </w:rPr>
          <w:t>9</w:t>
        </w:r>
        <w:r w:rsidR="00557EBA">
          <w:rPr>
            <w:noProof/>
            <w:webHidden/>
          </w:rPr>
          <w:fldChar w:fldCharType="end"/>
        </w:r>
      </w:hyperlink>
    </w:p>
    <w:p w14:paraId="57412BE1" w14:textId="72D5A7F8" w:rsidR="00557EBA" w:rsidRDefault="00530A15">
      <w:pPr>
        <w:pStyle w:val="TOC2"/>
        <w:tabs>
          <w:tab w:val="left" w:pos="1134"/>
        </w:tabs>
        <w:rPr>
          <w:rFonts w:asciiTheme="minorHAnsi" w:hAnsiTheme="minorHAnsi"/>
          <w:noProof/>
          <w:kern w:val="2"/>
          <w14:ligatures w14:val="standardContextual"/>
        </w:rPr>
      </w:pPr>
      <w:hyperlink w:anchor="_Toc144284788" w:history="1">
        <w:r w:rsidR="00557EBA" w:rsidRPr="004237D4">
          <w:rPr>
            <w:rStyle w:val="Hyperlink"/>
            <w:noProof/>
          </w:rPr>
          <w:t>4.1</w:t>
        </w:r>
        <w:r w:rsidR="00557EBA">
          <w:rPr>
            <w:rFonts w:asciiTheme="minorHAnsi" w:hAnsiTheme="minorHAnsi"/>
            <w:noProof/>
            <w:kern w:val="2"/>
            <w14:ligatures w14:val="standardContextual"/>
          </w:rPr>
          <w:tab/>
        </w:r>
        <w:r w:rsidR="00557EBA" w:rsidRPr="004237D4">
          <w:rPr>
            <w:rStyle w:val="Hyperlink"/>
            <w:noProof/>
          </w:rPr>
          <w:t>Timing</w:t>
        </w:r>
        <w:r w:rsidR="00557EBA">
          <w:rPr>
            <w:noProof/>
            <w:webHidden/>
          </w:rPr>
          <w:tab/>
        </w:r>
        <w:r w:rsidR="00557EBA">
          <w:rPr>
            <w:noProof/>
            <w:webHidden/>
          </w:rPr>
          <w:fldChar w:fldCharType="begin"/>
        </w:r>
        <w:r w:rsidR="00557EBA">
          <w:rPr>
            <w:noProof/>
            <w:webHidden/>
          </w:rPr>
          <w:instrText xml:space="preserve"> PAGEREF _Toc144284788 \h </w:instrText>
        </w:r>
        <w:r w:rsidR="00557EBA">
          <w:rPr>
            <w:noProof/>
            <w:webHidden/>
          </w:rPr>
        </w:r>
        <w:r w:rsidR="00557EBA">
          <w:rPr>
            <w:noProof/>
            <w:webHidden/>
          </w:rPr>
          <w:fldChar w:fldCharType="separate"/>
        </w:r>
        <w:r w:rsidR="0024532A">
          <w:rPr>
            <w:noProof/>
            <w:webHidden/>
          </w:rPr>
          <w:t>9</w:t>
        </w:r>
        <w:r w:rsidR="00557EBA">
          <w:rPr>
            <w:noProof/>
            <w:webHidden/>
          </w:rPr>
          <w:fldChar w:fldCharType="end"/>
        </w:r>
      </w:hyperlink>
    </w:p>
    <w:p w14:paraId="7A3D4C39" w14:textId="6E5DF73C" w:rsidR="00557EBA" w:rsidRDefault="00530A15">
      <w:pPr>
        <w:pStyle w:val="TOC2"/>
        <w:tabs>
          <w:tab w:val="left" w:pos="1134"/>
        </w:tabs>
        <w:rPr>
          <w:rFonts w:asciiTheme="minorHAnsi" w:hAnsiTheme="minorHAnsi"/>
          <w:noProof/>
          <w:kern w:val="2"/>
          <w14:ligatures w14:val="standardContextual"/>
        </w:rPr>
      </w:pPr>
      <w:hyperlink w:anchor="_Toc144284789" w:history="1">
        <w:r w:rsidR="00557EBA" w:rsidRPr="004237D4">
          <w:rPr>
            <w:rStyle w:val="Hyperlink"/>
            <w:noProof/>
          </w:rPr>
          <w:t>4.2</w:t>
        </w:r>
        <w:r w:rsidR="00557EBA">
          <w:rPr>
            <w:rFonts w:asciiTheme="minorHAnsi" w:hAnsiTheme="minorHAnsi"/>
            <w:noProof/>
            <w:kern w:val="2"/>
            <w14:ligatures w14:val="standardContextual"/>
          </w:rPr>
          <w:tab/>
        </w:r>
        <w:r w:rsidR="00557EBA" w:rsidRPr="004237D4">
          <w:rPr>
            <w:rStyle w:val="Hyperlink"/>
            <w:noProof/>
          </w:rPr>
          <w:t>Existing policy statements and plans</w:t>
        </w:r>
        <w:r w:rsidR="00557EBA">
          <w:rPr>
            <w:noProof/>
            <w:webHidden/>
          </w:rPr>
          <w:tab/>
        </w:r>
        <w:r w:rsidR="00557EBA">
          <w:rPr>
            <w:noProof/>
            <w:webHidden/>
          </w:rPr>
          <w:fldChar w:fldCharType="begin"/>
        </w:r>
        <w:r w:rsidR="00557EBA">
          <w:rPr>
            <w:noProof/>
            <w:webHidden/>
          </w:rPr>
          <w:instrText xml:space="preserve"> PAGEREF _Toc144284789 \h </w:instrText>
        </w:r>
        <w:r w:rsidR="00557EBA">
          <w:rPr>
            <w:noProof/>
            <w:webHidden/>
          </w:rPr>
        </w:r>
        <w:r w:rsidR="00557EBA">
          <w:rPr>
            <w:noProof/>
            <w:webHidden/>
          </w:rPr>
          <w:fldChar w:fldCharType="separate"/>
        </w:r>
        <w:r w:rsidR="0024532A">
          <w:rPr>
            <w:noProof/>
            <w:webHidden/>
          </w:rPr>
          <w:t>9</w:t>
        </w:r>
        <w:r w:rsidR="00557EBA">
          <w:rPr>
            <w:noProof/>
            <w:webHidden/>
          </w:rPr>
          <w:fldChar w:fldCharType="end"/>
        </w:r>
      </w:hyperlink>
    </w:p>
    <w:p w14:paraId="4FD26419" w14:textId="402CDDBF" w:rsidR="00F95915" w:rsidRPr="009B57DC" w:rsidRDefault="00C34636" w:rsidP="00F95915">
      <w:pPr>
        <w:pStyle w:val="BodyText"/>
      </w:pPr>
      <w:r w:rsidRPr="009B57DC">
        <w:fldChar w:fldCharType="end"/>
      </w:r>
    </w:p>
    <w:p w14:paraId="555702E0" w14:textId="77777777" w:rsidR="00073C4B" w:rsidRPr="009B57DC" w:rsidRDefault="00073C4B" w:rsidP="00DD07E9">
      <w:pPr>
        <w:pStyle w:val="Glossary"/>
      </w:pPr>
      <w:r w:rsidRPr="009B57DC">
        <w:br w:type="page"/>
      </w:r>
    </w:p>
    <w:p w14:paraId="06162585" w14:textId="77777777" w:rsidR="00073C4B" w:rsidRPr="009B57DC" w:rsidRDefault="00073C4B" w:rsidP="00441816">
      <w:pPr>
        <w:pStyle w:val="Partheading"/>
      </w:pPr>
      <w:bookmarkStart w:id="1" w:name="_Toc144284773"/>
      <w:r w:rsidRPr="009B57DC">
        <w:lastRenderedPageBreak/>
        <w:t>Preliminary provisions</w:t>
      </w:r>
      <w:bookmarkEnd w:id="1"/>
    </w:p>
    <w:p w14:paraId="1AAA0023" w14:textId="77777777" w:rsidR="008F1CFA" w:rsidRPr="009B57DC" w:rsidRDefault="008F1CFA" w:rsidP="007C0F90">
      <w:pPr>
        <w:pStyle w:val="Clauseheading"/>
        <w:spacing w:before="240"/>
      </w:pPr>
      <w:bookmarkStart w:id="2" w:name="_Toc29748794"/>
      <w:bookmarkStart w:id="3" w:name="_Toc144284774"/>
      <w:r w:rsidRPr="009B57DC">
        <w:t>Title</w:t>
      </w:r>
      <w:bookmarkEnd w:id="2"/>
      <w:bookmarkEnd w:id="3"/>
    </w:p>
    <w:p w14:paraId="06D407A0" w14:textId="3FAFB50D" w:rsidR="008F1CFA" w:rsidRPr="009B57DC" w:rsidRDefault="008F1CFA" w:rsidP="00F22F23">
      <w:pPr>
        <w:pStyle w:val="Subclause1"/>
        <w:numPr>
          <w:ilvl w:val="0"/>
          <w:numId w:val="39"/>
        </w:numPr>
      </w:pPr>
      <w:r w:rsidRPr="009B57DC">
        <w:t xml:space="preserve">This is the National Policy Statement </w:t>
      </w:r>
      <w:r w:rsidR="006C4218" w:rsidRPr="009B57DC">
        <w:t>for</w:t>
      </w:r>
      <w:r w:rsidR="00386EB5" w:rsidRPr="009B57DC">
        <w:t xml:space="preserve"> Natural Hazard </w:t>
      </w:r>
      <w:r w:rsidR="00A36CD7" w:rsidRPr="009B57DC">
        <w:t>Decision-making</w:t>
      </w:r>
      <w:r w:rsidR="008B36F9" w:rsidRPr="009B57DC">
        <w:t xml:space="preserve"> </w:t>
      </w:r>
      <w:r w:rsidR="00386EB5" w:rsidRPr="009B57DC">
        <w:t>2023</w:t>
      </w:r>
      <w:r w:rsidRPr="009B57DC">
        <w:t xml:space="preserve">. </w:t>
      </w:r>
    </w:p>
    <w:p w14:paraId="0F352E7D" w14:textId="77777777" w:rsidR="008F1CFA" w:rsidRPr="009B57DC" w:rsidRDefault="008F1CFA" w:rsidP="008F1CFA">
      <w:pPr>
        <w:pStyle w:val="Clauseheading"/>
      </w:pPr>
      <w:bookmarkStart w:id="4" w:name="_Toc29748795"/>
      <w:bookmarkStart w:id="5" w:name="_Toc144284775"/>
      <w:r w:rsidRPr="009B57DC">
        <w:t>Commencement</w:t>
      </w:r>
      <w:bookmarkEnd w:id="4"/>
      <w:bookmarkEnd w:id="5"/>
    </w:p>
    <w:p w14:paraId="06452F14" w14:textId="77777777" w:rsidR="008F1CFA" w:rsidRPr="009B57DC" w:rsidRDefault="008F1CFA" w:rsidP="00F22F23">
      <w:pPr>
        <w:pStyle w:val="Subclause1"/>
        <w:numPr>
          <w:ilvl w:val="0"/>
          <w:numId w:val="46"/>
        </w:numPr>
      </w:pPr>
      <w:r w:rsidRPr="009B57DC">
        <w:t>This National Policy Statement comes into force on [to come].</w:t>
      </w:r>
    </w:p>
    <w:p w14:paraId="6DB7C7A3" w14:textId="40691BFA" w:rsidR="007D36A1" w:rsidRPr="009B57DC" w:rsidRDefault="007D36A1" w:rsidP="00A643E4">
      <w:pPr>
        <w:pStyle w:val="Clauseheading"/>
      </w:pPr>
      <w:bookmarkStart w:id="6" w:name="_Toc35883958"/>
      <w:bookmarkStart w:id="7" w:name="_Toc36051682"/>
      <w:bookmarkStart w:id="8" w:name="_Toc36976702"/>
      <w:bookmarkStart w:id="9" w:name="_Toc144284776"/>
      <w:bookmarkEnd w:id="6"/>
      <w:bookmarkEnd w:id="7"/>
      <w:bookmarkEnd w:id="8"/>
      <w:r w:rsidRPr="009B57DC">
        <w:t>Application</w:t>
      </w:r>
      <w:bookmarkEnd w:id="9"/>
    </w:p>
    <w:p w14:paraId="44CB07AE" w14:textId="359DFA8E" w:rsidR="007D36A1" w:rsidRPr="009B57DC" w:rsidRDefault="007D36A1" w:rsidP="00F22F23">
      <w:pPr>
        <w:pStyle w:val="Subclause1"/>
        <w:numPr>
          <w:ilvl w:val="0"/>
          <w:numId w:val="40"/>
        </w:numPr>
      </w:pPr>
      <w:r w:rsidRPr="009B57DC">
        <w:t>This National Policy Statement applies only to planning decisions that result in or enable new development.</w:t>
      </w:r>
    </w:p>
    <w:p w14:paraId="2F30AA86" w14:textId="5D8C62D1" w:rsidR="00FA62C6" w:rsidRPr="009B57DC" w:rsidRDefault="005A67DE" w:rsidP="00A643E4">
      <w:pPr>
        <w:pStyle w:val="Clauseheading"/>
      </w:pPr>
      <w:bookmarkStart w:id="10" w:name="_Toc144284777"/>
      <w:r w:rsidRPr="009B57DC">
        <w:t>Interpretation</w:t>
      </w:r>
      <w:bookmarkEnd w:id="10"/>
    </w:p>
    <w:p w14:paraId="790A99BD" w14:textId="5ADDD52C" w:rsidR="00FA62C6" w:rsidRPr="009B57DC" w:rsidRDefault="00FA62C6" w:rsidP="00F22F23">
      <w:pPr>
        <w:pStyle w:val="Subclause1"/>
        <w:numPr>
          <w:ilvl w:val="0"/>
          <w:numId w:val="41"/>
        </w:numPr>
      </w:pPr>
      <w:r w:rsidRPr="009B57DC">
        <w:t xml:space="preserve">In this </w:t>
      </w:r>
      <w:r w:rsidR="00D370D6" w:rsidRPr="009B57DC">
        <w:t>N</w:t>
      </w:r>
      <w:r w:rsidRPr="009B57DC">
        <w:t xml:space="preserve">ational </w:t>
      </w:r>
      <w:r w:rsidR="00D370D6" w:rsidRPr="009B57DC">
        <w:t>P</w:t>
      </w:r>
      <w:r w:rsidRPr="009B57DC">
        <w:t xml:space="preserve">olicy </w:t>
      </w:r>
      <w:r w:rsidR="00D370D6" w:rsidRPr="009B57DC">
        <w:t>S</w:t>
      </w:r>
      <w:r w:rsidRPr="009B57DC">
        <w:t>tatement:</w:t>
      </w:r>
    </w:p>
    <w:p w14:paraId="26B8D74E" w14:textId="72E2D3CF" w:rsidR="00FA62C6" w:rsidRPr="009B57DC" w:rsidRDefault="00FA62C6" w:rsidP="00220E58">
      <w:pPr>
        <w:pStyle w:val="BodyText"/>
        <w:spacing w:after="0"/>
        <w:rPr>
          <w:lang w:eastAsia="en-US"/>
        </w:rPr>
      </w:pPr>
      <w:r w:rsidRPr="009B57DC">
        <w:rPr>
          <w:b/>
          <w:lang w:eastAsia="en-US"/>
        </w:rPr>
        <w:t>Act</w:t>
      </w:r>
      <w:r w:rsidRPr="009B57DC">
        <w:rPr>
          <w:lang w:eastAsia="en-US"/>
        </w:rPr>
        <w:t xml:space="preserve"> means</w:t>
      </w:r>
      <w:r w:rsidR="001D7A7D" w:rsidRPr="009B57DC">
        <w:rPr>
          <w:lang w:eastAsia="en-US"/>
        </w:rPr>
        <w:t xml:space="preserve"> the Resource Management Act 199</w:t>
      </w:r>
      <w:r w:rsidR="00453B04" w:rsidRPr="009B57DC">
        <w:rPr>
          <w:lang w:eastAsia="en-US"/>
        </w:rPr>
        <w:t>1</w:t>
      </w:r>
    </w:p>
    <w:p w14:paraId="27234B60" w14:textId="41DD8898" w:rsidR="00F43F6B" w:rsidRPr="009B57DC" w:rsidRDefault="00F43F6B" w:rsidP="00220E58">
      <w:pPr>
        <w:pStyle w:val="BodyText"/>
        <w:spacing w:after="0"/>
        <w:rPr>
          <w:lang w:eastAsia="en-US"/>
        </w:rPr>
      </w:pPr>
      <w:r w:rsidRPr="009B57DC">
        <w:rPr>
          <w:b/>
          <w:lang w:eastAsia="en-US"/>
        </w:rPr>
        <w:t xml:space="preserve">commencement date </w:t>
      </w:r>
      <w:r w:rsidRPr="009B57DC">
        <w:rPr>
          <w:lang w:eastAsia="en-US"/>
        </w:rPr>
        <w:t xml:space="preserve">means the date on which this </w:t>
      </w:r>
      <w:r w:rsidR="00D370D6" w:rsidRPr="009B57DC">
        <w:rPr>
          <w:lang w:eastAsia="en-US"/>
        </w:rPr>
        <w:t>N</w:t>
      </w:r>
      <w:r w:rsidRPr="009B57DC">
        <w:rPr>
          <w:lang w:eastAsia="en-US"/>
        </w:rPr>
        <w:t xml:space="preserve">ational </w:t>
      </w:r>
      <w:r w:rsidR="00D370D6" w:rsidRPr="009B57DC">
        <w:rPr>
          <w:lang w:eastAsia="en-US"/>
        </w:rPr>
        <w:t>P</w:t>
      </w:r>
      <w:r w:rsidRPr="009B57DC">
        <w:rPr>
          <w:lang w:eastAsia="en-US"/>
        </w:rPr>
        <w:t xml:space="preserve">olicy </w:t>
      </w:r>
      <w:r w:rsidR="00D370D6" w:rsidRPr="009B57DC">
        <w:rPr>
          <w:lang w:eastAsia="en-US"/>
        </w:rPr>
        <w:t>S</w:t>
      </w:r>
      <w:r w:rsidRPr="009B57DC">
        <w:rPr>
          <w:lang w:eastAsia="en-US"/>
        </w:rPr>
        <w:t>tatement comes into force, as identified in clause 1.2</w:t>
      </w:r>
    </w:p>
    <w:p w14:paraId="687F9237" w14:textId="545C6FF3" w:rsidR="00CC2DC7" w:rsidRPr="009B57DC" w:rsidRDefault="00CC2DC7" w:rsidP="00220E58">
      <w:pPr>
        <w:pStyle w:val="BodyText"/>
        <w:spacing w:after="0"/>
        <w:rPr>
          <w:b/>
          <w:bCs/>
          <w:lang w:eastAsia="en-US"/>
        </w:rPr>
      </w:pPr>
      <w:r w:rsidRPr="009B57DC">
        <w:rPr>
          <w:b/>
          <w:bCs/>
          <w:lang w:eastAsia="en-US"/>
        </w:rPr>
        <w:t xml:space="preserve">decision-maker </w:t>
      </w:r>
      <w:r w:rsidRPr="009B57DC">
        <w:rPr>
          <w:lang w:eastAsia="en-US"/>
        </w:rPr>
        <w:t>means any person exercising functions or powers under the Act</w:t>
      </w:r>
    </w:p>
    <w:p w14:paraId="78290DF8" w14:textId="4E647746" w:rsidR="0000450B" w:rsidRPr="009B57DC" w:rsidRDefault="0000450B" w:rsidP="00220E58">
      <w:pPr>
        <w:pStyle w:val="BodyText"/>
        <w:spacing w:after="0"/>
        <w:rPr>
          <w:lang w:eastAsia="en-US"/>
        </w:rPr>
      </w:pPr>
      <w:r w:rsidRPr="009B57DC">
        <w:rPr>
          <w:b/>
          <w:bCs/>
          <w:lang w:eastAsia="en-US"/>
        </w:rPr>
        <w:t>high natural</w:t>
      </w:r>
      <w:r w:rsidR="00531C74" w:rsidRPr="009B57DC">
        <w:rPr>
          <w:b/>
          <w:bCs/>
          <w:lang w:eastAsia="en-US"/>
        </w:rPr>
        <w:t xml:space="preserve"> </w:t>
      </w:r>
      <w:r w:rsidRPr="009B57DC">
        <w:rPr>
          <w:b/>
          <w:bCs/>
          <w:lang w:eastAsia="en-US"/>
        </w:rPr>
        <w:t>hazard risk</w:t>
      </w:r>
      <w:r w:rsidRPr="009B57DC">
        <w:rPr>
          <w:lang w:eastAsia="en-US"/>
        </w:rPr>
        <w:t xml:space="preserve"> </w:t>
      </w:r>
      <w:r w:rsidR="00F66E42" w:rsidRPr="009B57DC">
        <w:rPr>
          <w:lang w:eastAsia="en-US"/>
        </w:rPr>
        <w:t>means a risk from natural hazards that is intolerable</w:t>
      </w:r>
    </w:p>
    <w:p w14:paraId="07F65E67" w14:textId="3CC8BE82" w:rsidR="0000450B" w:rsidRPr="009B57DC" w:rsidRDefault="0000450B" w:rsidP="00220E58">
      <w:pPr>
        <w:pStyle w:val="BodyText"/>
        <w:spacing w:after="0"/>
        <w:rPr>
          <w:lang w:eastAsia="en-US"/>
        </w:rPr>
      </w:pPr>
      <w:r w:rsidRPr="009B57DC">
        <w:rPr>
          <w:b/>
          <w:bCs/>
          <w:lang w:eastAsia="en-US"/>
        </w:rPr>
        <w:t>low natural</w:t>
      </w:r>
      <w:r w:rsidR="00531C74" w:rsidRPr="009B57DC">
        <w:rPr>
          <w:b/>
          <w:bCs/>
          <w:lang w:eastAsia="en-US"/>
        </w:rPr>
        <w:t xml:space="preserve"> </w:t>
      </w:r>
      <w:r w:rsidRPr="009B57DC">
        <w:rPr>
          <w:b/>
          <w:bCs/>
          <w:lang w:eastAsia="en-US"/>
        </w:rPr>
        <w:t xml:space="preserve">hazard risk </w:t>
      </w:r>
      <w:r w:rsidR="00F66E42" w:rsidRPr="009B57DC">
        <w:rPr>
          <w:lang w:eastAsia="en-US"/>
        </w:rPr>
        <w:t>means a risk from natural hazards that is generally acceptable</w:t>
      </w:r>
    </w:p>
    <w:p w14:paraId="58510B5C" w14:textId="6A9C428D" w:rsidR="0000450B" w:rsidRPr="009B57DC" w:rsidRDefault="0000450B" w:rsidP="00220E58">
      <w:pPr>
        <w:pStyle w:val="BodyText"/>
        <w:spacing w:after="0"/>
        <w:rPr>
          <w:lang w:eastAsia="en-US"/>
        </w:rPr>
      </w:pPr>
      <w:r w:rsidRPr="009B57DC">
        <w:rPr>
          <w:b/>
          <w:bCs/>
          <w:lang w:eastAsia="en-US"/>
        </w:rPr>
        <w:t>moderate natural</w:t>
      </w:r>
      <w:r w:rsidR="00531C74" w:rsidRPr="009B57DC">
        <w:rPr>
          <w:b/>
          <w:bCs/>
          <w:lang w:eastAsia="en-US"/>
        </w:rPr>
        <w:t xml:space="preserve"> </w:t>
      </w:r>
      <w:r w:rsidRPr="009B57DC">
        <w:rPr>
          <w:b/>
          <w:bCs/>
          <w:lang w:eastAsia="en-US"/>
        </w:rPr>
        <w:t xml:space="preserve">hazard risk </w:t>
      </w:r>
      <w:r w:rsidR="00F66E42" w:rsidRPr="009B57DC">
        <w:rPr>
          <w:lang w:eastAsia="en-US"/>
        </w:rPr>
        <w:t>means a risk from natural hazards that is more than a low risk, but is not intolerable</w:t>
      </w:r>
    </w:p>
    <w:p w14:paraId="24162D7F" w14:textId="10645004" w:rsidR="00C768D6" w:rsidRPr="009B57DC" w:rsidRDefault="00C768D6" w:rsidP="00220E58">
      <w:pPr>
        <w:pStyle w:val="BodyText"/>
        <w:spacing w:after="0"/>
        <w:rPr>
          <w:lang w:eastAsia="en-US"/>
        </w:rPr>
      </w:pPr>
      <w:r w:rsidRPr="009B57DC">
        <w:rPr>
          <w:b/>
          <w:bCs/>
          <w:lang w:eastAsia="en-US"/>
        </w:rPr>
        <w:t>natural hazard</w:t>
      </w:r>
      <w:r w:rsidRPr="009B57DC">
        <w:rPr>
          <w:lang w:eastAsia="en-US"/>
        </w:rPr>
        <w:t xml:space="preserve"> </w:t>
      </w:r>
      <w:r w:rsidR="00E57789" w:rsidRPr="009B57DC">
        <w:rPr>
          <w:lang w:eastAsia="en-US"/>
        </w:rPr>
        <w:t>has the meaning in the Act</w:t>
      </w:r>
      <w:r w:rsidR="00561FE3" w:rsidRPr="009B57DC">
        <w:rPr>
          <w:lang w:eastAsia="en-US"/>
        </w:rPr>
        <w:t xml:space="preserve"> and</w:t>
      </w:r>
      <w:r w:rsidR="00E57789" w:rsidRPr="009B57DC">
        <w:rPr>
          <w:lang w:eastAsia="en-US"/>
        </w:rPr>
        <w:t xml:space="preserve"> includes, without limitation, natural hazards arising from the effects of climate change</w:t>
      </w:r>
    </w:p>
    <w:p w14:paraId="71E11961" w14:textId="6ACE0370" w:rsidR="007D36A1" w:rsidRPr="009B57DC" w:rsidRDefault="007D36A1" w:rsidP="00220E58">
      <w:pPr>
        <w:pStyle w:val="BodyText"/>
        <w:rPr>
          <w:lang w:eastAsia="en-US"/>
        </w:rPr>
      </w:pPr>
      <w:r w:rsidRPr="009B57DC">
        <w:rPr>
          <w:b/>
          <w:bCs/>
          <w:lang w:eastAsia="en-US"/>
        </w:rPr>
        <w:t xml:space="preserve">new development </w:t>
      </w:r>
      <w:r w:rsidRPr="009B57DC">
        <w:rPr>
          <w:lang w:eastAsia="en-US"/>
        </w:rPr>
        <w:t>means</w:t>
      </w:r>
      <w:r w:rsidR="00E06FB7" w:rsidRPr="009B57DC">
        <w:rPr>
          <w:lang w:eastAsia="en-US"/>
        </w:rPr>
        <w:t xml:space="preserve"> </w:t>
      </w:r>
      <w:r w:rsidRPr="009B57DC">
        <w:rPr>
          <w:lang w:eastAsia="en-US"/>
        </w:rPr>
        <w:t>development:</w:t>
      </w:r>
    </w:p>
    <w:p w14:paraId="454FAD70" w14:textId="5FB5D09A" w:rsidR="007D36A1" w:rsidRPr="009B57DC" w:rsidRDefault="007D36A1" w:rsidP="008A719D">
      <w:pPr>
        <w:pStyle w:val="Subclauselista0"/>
        <w:numPr>
          <w:ilvl w:val="4"/>
          <w:numId w:val="23"/>
        </w:numPr>
      </w:pPr>
      <w:r w:rsidRPr="009B57DC">
        <w:t xml:space="preserve">of </w:t>
      </w:r>
      <w:r w:rsidR="00E06FB7" w:rsidRPr="009B57DC">
        <w:t xml:space="preserve">new </w:t>
      </w:r>
      <w:r w:rsidRPr="009B57DC">
        <w:t xml:space="preserve">buildings, structures, or infrastructure on land that currently does not have buildings, structures, or infrastructure </w:t>
      </w:r>
      <w:r w:rsidR="00032410" w:rsidRPr="009B57DC">
        <w:t xml:space="preserve">located </w:t>
      </w:r>
      <w:r w:rsidRPr="009B57DC">
        <w:t>on it; or</w:t>
      </w:r>
    </w:p>
    <w:p w14:paraId="29A56053" w14:textId="2EB5A0D4" w:rsidR="007D36A1" w:rsidRPr="009B57DC" w:rsidRDefault="007D36A1" w:rsidP="008A719D">
      <w:pPr>
        <w:pStyle w:val="Subclauselista0"/>
      </w:pPr>
      <w:r w:rsidRPr="009B57DC">
        <w:t xml:space="preserve">that </w:t>
      </w:r>
      <w:r w:rsidR="00032410" w:rsidRPr="009B57DC">
        <w:t xml:space="preserve">is </w:t>
      </w:r>
      <w:r w:rsidRPr="009B57DC">
        <w:t>the extension</w:t>
      </w:r>
      <w:r w:rsidR="00E06FB7" w:rsidRPr="009B57DC">
        <w:t xml:space="preserve"> or replacement </w:t>
      </w:r>
      <w:r w:rsidRPr="009B57DC">
        <w:t xml:space="preserve">of </w:t>
      </w:r>
      <w:r w:rsidR="001E7B45" w:rsidRPr="009B57DC">
        <w:t>existing buildings</w:t>
      </w:r>
      <w:r w:rsidR="00E06FB7" w:rsidRPr="009B57DC">
        <w:t>, structures, or infrastructure</w:t>
      </w:r>
      <w:r w:rsidR="00BA15BA">
        <w:t>.</w:t>
      </w:r>
    </w:p>
    <w:p w14:paraId="0DD41A87" w14:textId="452E618E" w:rsidR="00DD3F2B" w:rsidRPr="009B57DC" w:rsidRDefault="00DD3F2B" w:rsidP="004346E9">
      <w:pPr>
        <w:pStyle w:val="BodyText"/>
        <w:spacing w:before="0"/>
        <w:rPr>
          <w:lang w:eastAsia="en-US"/>
        </w:rPr>
      </w:pPr>
      <w:r w:rsidRPr="009B57DC">
        <w:rPr>
          <w:b/>
          <w:bCs/>
          <w:lang w:eastAsia="en-US"/>
        </w:rPr>
        <w:t xml:space="preserve">new hazard-sensitive </w:t>
      </w:r>
      <w:r w:rsidR="00531C74" w:rsidRPr="009B57DC">
        <w:rPr>
          <w:b/>
          <w:bCs/>
          <w:lang w:eastAsia="en-US"/>
        </w:rPr>
        <w:t xml:space="preserve">development </w:t>
      </w:r>
      <w:r w:rsidRPr="009B57DC">
        <w:rPr>
          <w:lang w:eastAsia="en-US"/>
        </w:rPr>
        <w:t xml:space="preserve">means </w:t>
      </w:r>
      <w:r w:rsidR="0009027A" w:rsidRPr="009B57DC">
        <w:rPr>
          <w:lang w:eastAsia="en-US"/>
        </w:rPr>
        <w:t>a</w:t>
      </w:r>
      <w:r w:rsidR="2B950606" w:rsidRPr="009B57DC">
        <w:rPr>
          <w:lang w:eastAsia="en-US"/>
        </w:rPr>
        <w:t xml:space="preserve"> new development </w:t>
      </w:r>
      <w:r w:rsidR="00F66E42" w:rsidRPr="009B57DC">
        <w:rPr>
          <w:lang w:eastAsia="en-US"/>
        </w:rPr>
        <w:t>relating to</w:t>
      </w:r>
      <w:r w:rsidR="00A36CD7" w:rsidRPr="009B57DC">
        <w:rPr>
          <w:lang w:eastAsia="en-US"/>
        </w:rPr>
        <w:t xml:space="preserve"> any of the following: </w:t>
      </w:r>
    </w:p>
    <w:p w14:paraId="527287E9" w14:textId="78456276" w:rsidR="00A36CD7" w:rsidRPr="009B57DC" w:rsidRDefault="00A36CD7" w:rsidP="008A719D">
      <w:pPr>
        <w:pStyle w:val="Subclauselista0"/>
        <w:numPr>
          <w:ilvl w:val="4"/>
          <w:numId w:val="31"/>
        </w:numPr>
      </w:pPr>
      <w:r w:rsidRPr="009B57DC">
        <w:t>residential dwellings, including papak</w:t>
      </w:r>
      <w:r w:rsidR="00597D56" w:rsidRPr="009B57DC">
        <w:t>ā</w:t>
      </w:r>
      <w:r w:rsidRPr="009B57DC">
        <w:t>inga</w:t>
      </w:r>
      <w:r w:rsidR="007D36A1" w:rsidRPr="009B57DC">
        <w:t xml:space="preserve"> and</w:t>
      </w:r>
      <w:r w:rsidRPr="009B57DC">
        <w:t xml:space="preserve"> retirement </w:t>
      </w:r>
      <w:r w:rsidR="007D36A1" w:rsidRPr="009B57DC">
        <w:t>villages</w:t>
      </w:r>
      <w:r w:rsidRPr="009B57DC">
        <w:t>:</w:t>
      </w:r>
    </w:p>
    <w:p w14:paraId="74B004DA" w14:textId="110BD41B" w:rsidR="00CC2DC7" w:rsidRPr="009B57DC" w:rsidRDefault="00CC2DC7" w:rsidP="008A719D">
      <w:pPr>
        <w:pStyle w:val="Subclauselista0"/>
        <w:numPr>
          <w:ilvl w:val="4"/>
          <w:numId w:val="23"/>
        </w:numPr>
      </w:pPr>
      <w:r w:rsidRPr="009B57DC">
        <w:t>marae:</w:t>
      </w:r>
    </w:p>
    <w:p w14:paraId="0794A69C" w14:textId="4F44BC62" w:rsidR="00A36CD7" w:rsidRPr="009B57DC" w:rsidRDefault="007D36A1" w:rsidP="008A719D">
      <w:pPr>
        <w:pStyle w:val="Subclauselista0"/>
        <w:numPr>
          <w:ilvl w:val="4"/>
          <w:numId w:val="23"/>
        </w:numPr>
      </w:pPr>
      <w:r w:rsidRPr="009B57DC">
        <w:t xml:space="preserve">educational </w:t>
      </w:r>
      <w:r w:rsidR="00A36CD7" w:rsidRPr="007A78B3">
        <w:t>facilities</w:t>
      </w:r>
      <w:r w:rsidR="00A36CD7" w:rsidRPr="009B57DC">
        <w:t>:</w:t>
      </w:r>
    </w:p>
    <w:p w14:paraId="34D8E601" w14:textId="2535A236" w:rsidR="00A36CD7" w:rsidRPr="009B57DC" w:rsidRDefault="00A36CD7" w:rsidP="008A719D">
      <w:pPr>
        <w:pStyle w:val="Subclauselista0"/>
        <w:numPr>
          <w:ilvl w:val="4"/>
          <w:numId w:val="23"/>
        </w:numPr>
      </w:pPr>
      <w:r w:rsidRPr="009B57DC">
        <w:t>emergency services:</w:t>
      </w:r>
    </w:p>
    <w:p w14:paraId="12DD800B" w14:textId="2808CC96" w:rsidR="00A36CD7" w:rsidRPr="009B57DC" w:rsidRDefault="00A36CD7" w:rsidP="008A719D">
      <w:pPr>
        <w:pStyle w:val="Subclauselista0"/>
        <w:numPr>
          <w:ilvl w:val="4"/>
          <w:numId w:val="23"/>
        </w:numPr>
      </w:pPr>
      <w:r w:rsidRPr="009B57DC">
        <w:t>hospitals and other health care facilities:</w:t>
      </w:r>
    </w:p>
    <w:p w14:paraId="2CB43DBF" w14:textId="2656C09A" w:rsidR="00A36CD7" w:rsidRPr="009B57DC" w:rsidRDefault="00A36CD7" w:rsidP="008A719D">
      <w:pPr>
        <w:pStyle w:val="Subclauselista0"/>
        <w:numPr>
          <w:ilvl w:val="4"/>
          <w:numId w:val="23"/>
        </w:numPr>
      </w:pPr>
      <w:r w:rsidRPr="009B57DC">
        <w:t>community facilities</w:t>
      </w:r>
      <w:r w:rsidR="00A632CB">
        <w:t>.</w:t>
      </w:r>
    </w:p>
    <w:p w14:paraId="3604165B" w14:textId="2DEF2AEE" w:rsidR="00CC2DC7" w:rsidRPr="009B57DC" w:rsidRDefault="00CC2DC7" w:rsidP="00220E58">
      <w:pPr>
        <w:pStyle w:val="BodyText"/>
        <w:keepNext/>
        <w:spacing w:before="0"/>
        <w:rPr>
          <w:lang w:eastAsia="en-US"/>
        </w:rPr>
      </w:pPr>
      <w:r w:rsidRPr="009B57DC">
        <w:rPr>
          <w:b/>
          <w:bCs/>
          <w:lang w:eastAsia="en-US"/>
        </w:rPr>
        <w:lastRenderedPageBreak/>
        <w:t xml:space="preserve">planning decision </w:t>
      </w:r>
      <w:r w:rsidRPr="009B57DC">
        <w:rPr>
          <w:lang w:eastAsia="en-US"/>
        </w:rPr>
        <w:t>means a decision on any of the following:</w:t>
      </w:r>
    </w:p>
    <w:p w14:paraId="55DA6CBC" w14:textId="747312E8" w:rsidR="00CC2DC7" w:rsidRPr="009B57DC" w:rsidRDefault="00CC2DC7" w:rsidP="008A719D">
      <w:pPr>
        <w:pStyle w:val="Subclauselista0"/>
        <w:numPr>
          <w:ilvl w:val="4"/>
          <w:numId w:val="25"/>
        </w:numPr>
      </w:pPr>
      <w:r w:rsidRPr="009B57DC">
        <w:t xml:space="preserve">a </w:t>
      </w:r>
      <w:r w:rsidRPr="007A78B3">
        <w:t>resource</w:t>
      </w:r>
      <w:r w:rsidRPr="009B57DC">
        <w:t xml:space="preserve"> consent:</w:t>
      </w:r>
    </w:p>
    <w:p w14:paraId="378A53AC" w14:textId="4B4EACAD" w:rsidR="00CC2DC7" w:rsidRPr="009B57DC" w:rsidRDefault="00CC2DC7" w:rsidP="008A719D">
      <w:pPr>
        <w:pStyle w:val="Subclauselista0"/>
        <w:numPr>
          <w:ilvl w:val="4"/>
          <w:numId w:val="23"/>
        </w:numPr>
      </w:pPr>
      <w:r w:rsidRPr="009B57DC">
        <w:t xml:space="preserve">a </w:t>
      </w:r>
      <w:r w:rsidRPr="007A78B3">
        <w:t>regional</w:t>
      </w:r>
      <w:r w:rsidRPr="009B57DC">
        <w:t xml:space="preserve"> policy statement or proposed regional policy statement</w:t>
      </w:r>
      <w:r w:rsidR="0009027A" w:rsidRPr="009B57DC">
        <w:t>:</w:t>
      </w:r>
    </w:p>
    <w:p w14:paraId="50B8AC20" w14:textId="244335E0" w:rsidR="00CC2DC7" w:rsidRPr="009B57DC" w:rsidRDefault="00CC2DC7" w:rsidP="008A719D">
      <w:pPr>
        <w:pStyle w:val="Subclauselista0"/>
        <w:numPr>
          <w:ilvl w:val="4"/>
          <w:numId w:val="23"/>
        </w:numPr>
      </w:pPr>
      <w:r w:rsidRPr="009B57DC">
        <w:t xml:space="preserve">a </w:t>
      </w:r>
      <w:r w:rsidRPr="007A78B3">
        <w:t>regional</w:t>
      </w:r>
      <w:r w:rsidRPr="009B57DC">
        <w:t xml:space="preserve"> plan or proposed regional plan</w:t>
      </w:r>
      <w:r w:rsidR="0009027A" w:rsidRPr="009B57DC">
        <w:t>:</w:t>
      </w:r>
    </w:p>
    <w:p w14:paraId="66FFB04D" w14:textId="77777777" w:rsidR="00032410" w:rsidRPr="009B57DC" w:rsidRDefault="00CC2DC7" w:rsidP="008A719D">
      <w:pPr>
        <w:pStyle w:val="Subclauselista0"/>
        <w:numPr>
          <w:ilvl w:val="4"/>
          <w:numId w:val="23"/>
        </w:numPr>
      </w:pPr>
      <w:r w:rsidRPr="009B57DC">
        <w:t xml:space="preserve">a </w:t>
      </w:r>
      <w:r w:rsidRPr="007A78B3">
        <w:t>district</w:t>
      </w:r>
      <w:r w:rsidRPr="009B57DC">
        <w:t xml:space="preserve"> plan or proposed district plan</w:t>
      </w:r>
      <w:r w:rsidR="00032410" w:rsidRPr="009B57DC">
        <w:t>:</w:t>
      </w:r>
    </w:p>
    <w:p w14:paraId="3D9BFB2B" w14:textId="7C1C703B" w:rsidR="00032410" w:rsidRPr="009B57DC" w:rsidRDefault="00032410" w:rsidP="008A719D">
      <w:pPr>
        <w:pStyle w:val="Subclauselista0"/>
        <w:numPr>
          <w:ilvl w:val="4"/>
          <w:numId w:val="23"/>
        </w:numPr>
      </w:pPr>
      <w:r w:rsidRPr="009B57DC">
        <w:t>a designation</w:t>
      </w:r>
      <w:r w:rsidR="0067069E">
        <w:t>:</w:t>
      </w:r>
    </w:p>
    <w:p w14:paraId="225911A6" w14:textId="0616C623" w:rsidR="00210232" w:rsidRPr="009B57DC" w:rsidRDefault="00210232" w:rsidP="008A719D">
      <w:pPr>
        <w:pStyle w:val="Subclauselista0"/>
        <w:numPr>
          <w:ilvl w:val="4"/>
          <w:numId w:val="23"/>
        </w:numPr>
      </w:pPr>
      <w:r w:rsidRPr="009B57DC">
        <w:t xml:space="preserve">a </w:t>
      </w:r>
      <w:r w:rsidRPr="007A78B3">
        <w:t>change</w:t>
      </w:r>
      <w:r w:rsidRPr="009B57DC">
        <w:t xml:space="preserve"> to a plan requested under Part 2 of Schedule 1 of the Act</w:t>
      </w:r>
      <w:r w:rsidR="00A632CB">
        <w:t>.</w:t>
      </w:r>
    </w:p>
    <w:p w14:paraId="4071CFCB" w14:textId="38BC467F" w:rsidR="480F2145" w:rsidRPr="009B57DC" w:rsidRDefault="006E2DB7" w:rsidP="00EB3B29">
      <w:pPr>
        <w:pStyle w:val="BodyText"/>
      </w:pPr>
      <w:r>
        <w:rPr>
          <w:b/>
          <w:bCs/>
        </w:rPr>
        <w:t>s</w:t>
      </w:r>
      <w:r w:rsidR="480F2145" w:rsidRPr="009B57DC">
        <w:rPr>
          <w:b/>
          <w:bCs/>
        </w:rPr>
        <w:t xml:space="preserve">pecified Māori land </w:t>
      </w:r>
      <w:r w:rsidR="480F2145" w:rsidRPr="009B57DC">
        <w:t xml:space="preserve">means land that is any of the following: </w:t>
      </w:r>
    </w:p>
    <w:p w14:paraId="1F671564" w14:textId="300F50C8" w:rsidR="480F2145" w:rsidRPr="009B57DC" w:rsidRDefault="1D695563" w:rsidP="00F22F23">
      <w:pPr>
        <w:pStyle w:val="Subclauselista0"/>
        <w:numPr>
          <w:ilvl w:val="4"/>
          <w:numId w:val="44"/>
        </w:numPr>
      </w:pPr>
      <w:r w:rsidRPr="009B57DC">
        <w:t>Māori customary land and Māori freehold land (as defined in Te Ture Whenua Māori Act</w:t>
      </w:r>
      <w:r w:rsidR="003B43F0">
        <w:t> </w:t>
      </w:r>
      <w:r w:rsidRPr="009B57DC">
        <w:t>1993):</w:t>
      </w:r>
    </w:p>
    <w:p w14:paraId="19461645" w14:textId="3688C0F4" w:rsidR="45029FC8" w:rsidRPr="009B57DC" w:rsidRDefault="46B37EC0" w:rsidP="008A719D">
      <w:pPr>
        <w:pStyle w:val="Subclauselista0"/>
        <w:numPr>
          <w:ilvl w:val="4"/>
          <w:numId w:val="23"/>
        </w:numPr>
      </w:pPr>
      <w:r w:rsidRPr="009B57DC">
        <w:t>land set apart as a Māori reservation under Part 17 of Te Ture Whenua Māori Act 1993 or its predecessor, the Māori Affairs Act 1953:</w:t>
      </w:r>
    </w:p>
    <w:p w14:paraId="5368FE1F" w14:textId="35B912A7" w:rsidR="46B37EC0" w:rsidRPr="009B57DC" w:rsidRDefault="46B37EC0" w:rsidP="008A719D">
      <w:pPr>
        <w:pStyle w:val="Subclauselista0"/>
        <w:numPr>
          <w:ilvl w:val="4"/>
          <w:numId w:val="23"/>
        </w:numPr>
      </w:pPr>
      <w:r w:rsidRPr="009B57DC">
        <w:t>land held by or on behalf of an iwi or a hapū if the land was transferred from the Crown, a Crown body, or a local authority with the intention of returning the land to the holders of mana whenua over the land:</w:t>
      </w:r>
    </w:p>
    <w:p w14:paraId="0375EB6C" w14:textId="4CFCBC86" w:rsidR="46B37EC0" w:rsidRPr="009B57DC" w:rsidRDefault="46B37EC0" w:rsidP="008A719D">
      <w:pPr>
        <w:pStyle w:val="Subclauselista0"/>
        <w:numPr>
          <w:ilvl w:val="4"/>
          <w:numId w:val="23"/>
        </w:numPr>
      </w:pPr>
      <w:r w:rsidRPr="009B57DC">
        <w:t>land vested in the Māori Trustee that is constituted as a Māori reserve by or under the Māori Reserved Land Act 1955, and remains subject to that Act:</w:t>
      </w:r>
    </w:p>
    <w:p w14:paraId="0B1BAC65" w14:textId="6639607A" w:rsidR="46B37EC0" w:rsidRPr="009B57DC" w:rsidRDefault="46B37EC0" w:rsidP="008A719D">
      <w:pPr>
        <w:pStyle w:val="Subclauselista0"/>
        <w:numPr>
          <w:ilvl w:val="4"/>
          <w:numId w:val="23"/>
        </w:numPr>
      </w:pPr>
      <w:r w:rsidRPr="009B57DC">
        <w:t xml:space="preserve">land </w:t>
      </w:r>
      <w:r w:rsidRPr="00541486">
        <w:t>that</w:t>
      </w:r>
      <w:r w:rsidRPr="009B57DC">
        <w:t xml:space="preserve"> forms part of a natural feature that has been declared under an Act to be a legal entity or person (including </w:t>
      </w:r>
      <w:proofErr w:type="spellStart"/>
      <w:r w:rsidRPr="009B57DC">
        <w:t>Te</w:t>
      </w:r>
      <w:proofErr w:type="spellEnd"/>
      <w:r w:rsidRPr="009B57DC">
        <w:t xml:space="preserve"> </w:t>
      </w:r>
      <w:proofErr w:type="spellStart"/>
      <w:r w:rsidRPr="009B57DC">
        <w:t>Urewera</w:t>
      </w:r>
      <w:proofErr w:type="spellEnd"/>
      <w:r w:rsidRPr="009B57DC">
        <w:t xml:space="preserve"> land within the meaning of section 7 of the </w:t>
      </w:r>
      <w:proofErr w:type="spellStart"/>
      <w:r w:rsidRPr="009B57DC">
        <w:t>Te</w:t>
      </w:r>
      <w:proofErr w:type="spellEnd"/>
      <w:r w:rsidRPr="009B57DC">
        <w:t xml:space="preserve"> </w:t>
      </w:r>
      <w:proofErr w:type="spellStart"/>
      <w:r w:rsidRPr="009B57DC">
        <w:t>Urewera</w:t>
      </w:r>
      <w:proofErr w:type="spellEnd"/>
      <w:r w:rsidRPr="009B57DC">
        <w:t xml:space="preserve"> Act 2014):</w:t>
      </w:r>
    </w:p>
    <w:p w14:paraId="0E07B250" w14:textId="51DE2A96" w:rsidR="46B37EC0" w:rsidRPr="009B57DC" w:rsidRDefault="46B37EC0" w:rsidP="008A719D">
      <w:pPr>
        <w:pStyle w:val="Subclauselista0"/>
        <w:numPr>
          <w:ilvl w:val="4"/>
          <w:numId w:val="23"/>
        </w:numPr>
      </w:pPr>
      <w:r w:rsidRPr="009B57DC">
        <w:t xml:space="preserve">the </w:t>
      </w:r>
      <w:proofErr w:type="spellStart"/>
      <w:r w:rsidRPr="009B57DC">
        <w:t>maunga</w:t>
      </w:r>
      <w:proofErr w:type="spellEnd"/>
      <w:r w:rsidRPr="009B57DC">
        <w:t xml:space="preserve"> listed in section 10 of the Ngā Mana Whenua o </w:t>
      </w:r>
      <w:proofErr w:type="spellStart"/>
      <w:r w:rsidRPr="009B57DC">
        <w:t>Tāmaki</w:t>
      </w:r>
      <w:proofErr w:type="spellEnd"/>
      <w:r w:rsidRPr="009B57DC">
        <w:t xml:space="preserve"> Makaurau Collective </w:t>
      </w:r>
      <w:r w:rsidRPr="00541486">
        <w:t>Redress</w:t>
      </w:r>
      <w:r w:rsidRPr="009B57DC">
        <w:t xml:space="preserve"> Act 2014:</w:t>
      </w:r>
    </w:p>
    <w:p w14:paraId="55F4E397" w14:textId="156DE49E" w:rsidR="46B37EC0" w:rsidRPr="009B57DC" w:rsidRDefault="46B37EC0" w:rsidP="008A719D">
      <w:pPr>
        <w:pStyle w:val="Subclauselista0"/>
        <w:numPr>
          <w:ilvl w:val="4"/>
          <w:numId w:val="23"/>
        </w:numPr>
      </w:pPr>
      <w:r w:rsidRPr="009B57DC">
        <w:t xml:space="preserve">Treaty </w:t>
      </w:r>
      <w:r w:rsidRPr="00541486">
        <w:t>settlement</w:t>
      </w:r>
      <w:r w:rsidRPr="009B57DC">
        <w:t xml:space="preserve"> land, being land held by a post-settlement governance entity (as defined in the Urban Development Act 2020) where the land was transferred or vested and held (including land held in the name of a person such as a </w:t>
      </w:r>
      <w:proofErr w:type="spellStart"/>
      <w:r w:rsidRPr="009B57DC">
        <w:t>tipuna</w:t>
      </w:r>
      <w:proofErr w:type="spellEnd"/>
      <w:r w:rsidRPr="009B57DC">
        <w:t xml:space="preserve"> of the claimant group, rather than the entity itself):</w:t>
      </w:r>
    </w:p>
    <w:p w14:paraId="6A4093DB" w14:textId="671763FD" w:rsidR="7B88230E" w:rsidRPr="009B57DC" w:rsidRDefault="46B37EC0" w:rsidP="008A719D">
      <w:pPr>
        <w:pStyle w:val="Subclauselisti"/>
      </w:pPr>
      <w:r w:rsidRPr="009B57DC">
        <w:t>as part of redress for the settlement of Treaty of Waitangi claims; or</w:t>
      </w:r>
    </w:p>
    <w:p w14:paraId="692E102D" w14:textId="215DFE1E" w:rsidR="46B37EC0" w:rsidRPr="009B57DC" w:rsidRDefault="46B37EC0" w:rsidP="008A719D">
      <w:pPr>
        <w:pStyle w:val="Subclauselisti"/>
      </w:pPr>
      <w:r w:rsidRPr="009B57DC">
        <w:t>by the exercise of rights under a Treaty settlement Act or Treaty settlement deed.</w:t>
      </w:r>
    </w:p>
    <w:p w14:paraId="6A13D08F" w14:textId="7DC11FAC" w:rsidR="00985468" w:rsidRPr="009B57DC" w:rsidRDefault="00985468" w:rsidP="00220E58">
      <w:pPr>
        <w:pStyle w:val="Clauseheading"/>
      </w:pPr>
      <w:bookmarkStart w:id="11" w:name="_Toc144284778"/>
      <w:bookmarkStart w:id="12" w:name="_Toc46919875"/>
      <w:r w:rsidRPr="009B57DC">
        <w:t xml:space="preserve">Application to </w:t>
      </w:r>
      <w:r w:rsidR="006F489D" w:rsidRPr="009B57DC">
        <w:t>intensification planning instruments</w:t>
      </w:r>
      <w:bookmarkEnd w:id="11"/>
    </w:p>
    <w:p w14:paraId="6A9B096E" w14:textId="74E912FA" w:rsidR="00985468" w:rsidRPr="009B57DC" w:rsidRDefault="007E2AE7" w:rsidP="00401DFC">
      <w:pPr>
        <w:pStyle w:val="Subclause1"/>
        <w:numPr>
          <w:ilvl w:val="0"/>
          <w:numId w:val="29"/>
        </w:numPr>
      </w:pPr>
      <w:proofErr w:type="gramStart"/>
      <w:r w:rsidRPr="009B57DC">
        <w:t>In order to</w:t>
      </w:r>
      <w:proofErr w:type="gramEnd"/>
      <w:r w:rsidRPr="009B57DC">
        <w:t xml:space="preserve"> minimise disruption and complexity for local authorities</w:t>
      </w:r>
      <w:r w:rsidR="000B4568" w:rsidRPr="009B57DC">
        <w:t>,</w:t>
      </w:r>
      <w:r w:rsidRPr="009B57DC">
        <w:t xml:space="preserve"> n</w:t>
      </w:r>
      <w:r w:rsidR="00985468" w:rsidRPr="009B57DC">
        <w:t>othing in this National Policy Statement applies to a specified territorial authority (as define</w:t>
      </w:r>
      <w:r w:rsidR="006F489D" w:rsidRPr="009B57DC">
        <w:t>d in section 2 of the Act) when it is preparing an intensification planning instrument under section 80F of the Act.</w:t>
      </w:r>
    </w:p>
    <w:p w14:paraId="73ECED6B" w14:textId="1B3BDBE9" w:rsidR="00985468" w:rsidRPr="009B57DC" w:rsidRDefault="00985468" w:rsidP="00220E58">
      <w:pPr>
        <w:pStyle w:val="Clauseheading"/>
      </w:pPr>
      <w:bookmarkStart w:id="13" w:name="_Toc144284779"/>
      <w:r w:rsidRPr="009B57DC">
        <w:t>Relationship with New Zealand Coastal Policy Statement 2010</w:t>
      </w:r>
      <w:bookmarkEnd w:id="13"/>
    </w:p>
    <w:p w14:paraId="631B6810" w14:textId="5202A0E2" w:rsidR="00B87EFC" w:rsidRPr="009B57DC" w:rsidRDefault="00985468" w:rsidP="00401DFC">
      <w:pPr>
        <w:pStyle w:val="Subclause1"/>
        <w:numPr>
          <w:ilvl w:val="0"/>
          <w:numId w:val="30"/>
        </w:numPr>
      </w:pPr>
      <w:r w:rsidRPr="009B57DC">
        <w:t>The provisions of the New Zealand Coastal Policy Statement prevail</w:t>
      </w:r>
      <w:r w:rsidR="006F489D" w:rsidRPr="009B57DC">
        <w:t xml:space="preserve"> </w:t>
      </w:r>
      <w:r w:rsidRPr="009B57DC">
        <w:t>over the provisions of this National Policy Statement if there is a conflict between them.</w:t>
      </w:r>
    </w:p>
    <w:p w14:paraId="49E2EB1F" w14:textId="77777777" w:rsidR="00B87EFC" w:rsidRPr="009B57DC" w:rsidRDefault="00B87EFC" w:rsidP="00220E58">
      <w:pPr>
        <w:pStyle w:val="BodyText"/>
      </w:pPr>
      <w:r w:rsidRPr="009B57DC">
        <w:br w:type="page"/>
      </w:r>
    </w:p>
    <w:p w14:paraId="146DD886" w14:textId="5733F6C0" w:rsidR="00FA62C6" w:rsidRPr="00437437" w:rsidRDefault="00FF0D45" w:rsidP="00220E58">
      <w:pPr>
        <w:pStyle w:val="Partheading"/>
        <w:rPr>
          <w:color w:val="1B556B"/>
        </w:rPr>
      </w:pPr>
      <w:bookmarkStart w:id="14" w:name="_Toc144284780"/>
      <w:bookmarkStart w:id="15" w:name="_Toc29748805"/>
      <w:bookmarkEnd w:id="0"/>
      <w:bookmarkEnd w:id="12"/>
      <w:r w:rsidRPr="00437437">
        <w:rPr>
          <w:color w:val="1B556B"/>
        </w:rPr>
        <w:lastRenderedPageBreak/>
        <w:t xml:space="preserve">Objective and </w:t>
      </w:r>
      <w:bookmarkEnd w:id="14"/>
      <w:r w:rsidRPr="00437437">
        <w:rPr>
          <w:color w:val="1B556B"/>
        </w:rPr>
        <w:t>Policies</w:t>
      </w:r>
    </w:p>
    <w:p w14:paraId="25331FEC" w14:textId="12C8187E" w:rsidR="00FF0D45" w:rsidRPr="009B57DC" w:rsidRDefault="00FF0D45" w:rsidP="00BA158C">
      <w:pPr>
        <w:pStyle w:val="Clauseheading"/>
        <w:spacing w:before="240"/>
      </w:pPr>
      <w:bookmarkStart w:id="16" w:name="_Toc144284781"/>
      <w:r w:rsidRPr="009B57DC">
        <w:t>Objective</w:t>
      </w:r>
      <w:bookmarkEnd w:id="16"/>
    </w:p>
    <w:p w14:paraId="13D79670" w14:textId="0D43F32C" w:rsidR="0000450B" w:rsidRPr="001C0F5E" w:rsidRDefault="00FF0D45" w:rsidP="008A719D">
      <w:pPr>
        <w:pStyle w:val="Subclause1"/>
        <w:numPr>
          <w:ilvl w:val="0"/>
          <w:numId w:val="0"/>
        </w:numPr>
        <w:ind w:left="567"/>
        <w:rPr>
          <w:bCs/>
        </w:rPr>
      </w:pPr>
      <w:r w:rsidRPr="001C0F5E">
        <w:rPr>
          <w:b/>
        </w:rPr>
        <w:t>Objective:</w:t>
      </w:r>
      <w:r w:rsidR="00A543AF" w:rsidRPr="001C0F5E">
        <w:rPr>
          <w:b/>
        </w:rPr>
        <w:t xml:space="preserve"> </w:t>
      </w:r>
      <w:r w:rsidR="00A543AF" w:rsidRPr="001C0F5E">
        <w:rPr>
          <w:bCs/>
        </w:rPr>
        <w:t xml:space="preserve">The risks from natural hazards to </w:t>
      </w:r>
      <w:r w:rsidR="00CC2DC7" w:rsidRPr="009B57DC">
        <w:t>people, communities, the environment, property, and infrastructure</w:t>
      </w:r>
      <w:r w:rsidR="00032410" w:rsidRPr="009B57DC">
        <w:t>, and on the ability of communities to quickly recover after natural hazard events,</w:t>
      </w:r>
      <w:r w:rsidR="0000450B" w:rsidRPr="001C0F5E">
        <w:rPr>
          <w:bCs/>
        </w:rPr>
        <w:t xml:space="preserve"> are minimised</w:t>
      </w:r>
      <w:r w:rsidR="00321303">
        <w:rPr>
          <w:bCs/>
        </w:rPr>
        <w:t>.</w:t>
      </w:r>
    </w:p>
    <w:p w14:paraId="5F10294A" w14:textId="1598A975" w:rsidR="00FF0D45" w:rsidRPr="009B57DC" w:rsidRDefault="00FF0D45" w:rsidP="00CC2DC7">
      <w:pPr>
        <w:pStyle w:val="Clauseheading"/>
        <w:spacing w:before="240"/>
      </w:pPr>
      <w:bookmarkStart w:id="17" w:name="_Toc144284782"/>
      <w:r w:rsidRPr="009B57DC">
        <w:t>Policies</w:t>
      </w:r>
      <w:bookmarkEnd w:id="17"/>
    </w:p>
    <w:p w14:paraId="1C5AE570" w14:textId="132FABCB" w:rsidR="00E90C8E" w:rsidRPr="009B57DC" w:rsidRDefault="00E90C8E" w:rsidP="008A719D">
      <w:pPr>
        <w:pStyle w:val="Indent1"/>
      </w:pPr>
      <w:r w:rsidRPr="009B57DC">
        <w:rPr>
          <w:b/>
        </w:rPr>
        <w:t>Policy 1</w:t>
      </w:r>
      <w:r w:rsidRPr="009B57DC">
        <w:t xml:space="preserve">: </w:t>
      </w:r>
      <w:r w:rsidR="00032410" w:rsidRPr="009B57DC">
        <w:t>When making planning decisions, d</w:t>
      </w:r>
      <w:r w:rsidR="00E57836" w:rsidRPr="009B57DC">
        <w:t>ecision-makers</w:t>
      </w:r>
      <w:r w:rsidR="00CC3DAC" w:rsidRPr="009B57DC">
        <w:t xml:space="preserve"> are to</w:t>
      </w:r>
      <w:r w:rsidR="00E57836" w:rsidRPr="009B57DC">
        <w:t xml:space="preserve"> </w:t>
      </w:r>
      <w:r w:rsidR="00032410" w:rsidRPr="009B57DC">
        <w:t>determine</w:t>
      </w:r>
      <w:r w:rsidR="00E57836" w:rsidRPr="009B57DC">
        <w:t xml:space="preserve"> t</w:t>
      </w:r>
      <w:r w:rsidR="00536CF1" w:rsidRPr="009B57DC">
        <w:t>he level of n</w:t>
      </w:r>
      <w:r w:rsidRPr="009B57DC">
        <w:t>atural hazard risk</w:t>
      </w:r>
      <w:r w:rsidR="00536CF1" w:rsidRPr="009B57DC">
        <w:t xml:space="preserve"> </w:t>
      </w:r>
      <w:r w:rsidR="00E57836" w:rsidRPr="009B57DC">
        <w:t>as</w:t>
      </w:r>
      <w:r w:rsidR="00F66E42" w:rsidRPr="009B57DC">
        <w:t xml:space="preserve"> </w:t>
      </w:r>
      <w:r w:rsidRPr="009B57DC">
        <w:t>high, moderate, or low</w:t>
      </w:r>
      <w:r w:rsidR="00F66E42" w:rsidRPr="009B57DC">
        <w:t>.</w:t>
      </w:r>
    </w:p>
    <w:p w14:paraId="43E82016" w14:textId="5C170E38" w:rsidR="00FF0D45" w:rsidRPr="009B57DC" w:rsidRDefault="00FF0D45" w:rsidP="008A719D">
      <w:pPr>
        <w:pStyle w:val="Indent1"/>
        <w:rPr>
          <w:lang w:eastAsia="en-US"/>
        </w:rPr>
      </w:pPr>
      <w:r w:rsidRPr="009B57DC">
        <w:rPr>
          <w:b/>
          <w:lang w:eastAsia="en-US"/>
        </w:rPr>
        <w:t xml:space="preserve">Policy </w:t>
      </w:r>
      <w:r w:rsidR="00E90C8E" w:rsidRPr="009B57DC">
        <w:rPr>
          <w:b/>
          <w:lang w:eastAsia="en-US"/>
        </w:rPr>
        <w:t>2</w:t>
      </w:r>
      <w:r w:rsidRPr="009B57DC">
        <w:rPr>
          <w:lang w:eastAsia="en-US"/>
        </w:rPr>
        <w:t>:</w:t>
      </w:r>
      <w:r w:rsidR="00A543AF" w:rsidRPr="009B57DC">
        <w:rPr>
          <w:lang w:eastAsia="en-US"/>
        </w:rPr>
        <w:t xml:space="preserve"> </w:t>
      </w:r>
      <w:r w:rsidR="009E30E3" w:rsidRPr="009B57DC">
        <w:rPr>
          <w:lang w:eastAsia="en-US"/>
        </w:rPr>
        <w:t>When determining natural hazard ris</w:t>
      </w:r>
      <w:r w:rsidR="00536CF1" w:rsidRPr="009B57DC">
        <w:rPr>
          <w:lang w:eastAsia="en-US"/>
        </w:rPr>
        <w:t>k</w:t>
      </w:r>
      <w:r w:rsidR="00F66E42" w:rsidRPr="009B57DC">
        <w:rPr>
          <w:lang w:eastAsia="en-US"/>
        </w:rPr>
        <w:t>,</w:t>
      </w:r>
      <w:r w:rsidR="009E30E3" w:rsidRPr="009B57DC">
        <w:rPr>
          <w:lang w:eastAsia="en-US"/>
        </w:rPr>
        <w:t xml:space="preserve"> </w:t>
      </w:r>
      <w:r w:rsidR="00E57836" w:rsidRPr="009B57DC">
        <w:rPr>
          <w:lang w:eastAsia="en-US"/>
        </w:rPr>
        <w:t xml:space="preserve">decision-makers </w:t>
      </w:r>
      <w:r w:rsidR="00CC3DAC" w:rsidRPr="009B57DC">
        <w:rPr>
          <w:lang w:eastAsia="en-US"/>
        </w:rPr>
        <w:t xml:space="preserve">are to </w:t>
      </w:r>
      <w:r w:rsidR="00E57836" w:rsidRPr="009B57DC">
        <w:rPr>
          <w:lang w:eastAsia="en-US"/>
        </w:rPr>
        <w:t>consider:</w:t>
      </w:r>
    </w:p>
    <w:p w14:paraId="1CD1AEB1" w14:textId="4B4A7B29" w:rsidR="00536CF1" w:rsidRPr="00835DB1" w:rsidRDefault="00536CF1" w:rsidP="008A719D">
      <w:pPr>
        <w:pStyle w:val="Subclauselista0"/>
        <w:numPr>
          <w:ilvl w:val="4"/>
          <w:numId w:val="26"/>
        </w:numPr>
      </w:pPr>
      <w:r w:rsidRPr="00835DB1">
        <w:t xml:space="preserve">first, </w:t>
      </w:r>
      <w:r w:rsidR="00E90C8E" w:rsidRPr="00835DB1">
        <w:t>the likelihood of a natural hazard event</w:t>
      </w:r>
      <w:r w:rsidR="00F66E42" w:rsidRPr="00835DB1">
        <w:t xml:space="preserve"> occurring</w:t>
      </w:r>
      <w:r w:rsidR="00B42CD1" w:rsidRPr="00835DB1">
        <w:t xml:space="preserve"> (either individually or in combination)</w:t>
      </w:r>
      <w:r w:rsidR="00E90C8E" w:rsidRPr="00835DB1">
        <w:t xml:space="preserve"> and </w:t>
      </w:r>
      <w:r w:rsidRPr="00835DB1">
        <w:t xml:space="preserve">the consequences of the natural hazard event occurring, including potential loss of life, serious injury, </w:t>
      </w:r>
      <w:r w:rsidR="001F2950" w:rsidRPr="00835DB1">
        <w:t xml:space="preserve">adverse </w:t>
      </w:r>
      <w:r w:rsidR="00531C74" w:rsidRPr="00835DB1">
        <w:t xml:space="preserve">effects on the environment, </w:t>
      </w:r>
      <w:r w:rsidRPr="00835DB1">
        <w:t>and potential serious damage to property and infrastructure; and</w:t>
      </w:r>
    </w:p>
    <w:p w14:paraId="1BA23483" w14:textId="1FAFC0D9" w:rsidR="00E90C8E" w:rsidRPr="00835DB1" w:rsidRDefault="00536CF1" w:rsidP="008A719D">
      <w:pPr>
        <w:pStyle w:val="Subclauselista0"/>
        <w:numPr>
          <w:ilvl w:val="4"/>
          <w:numId w:val="23"/>
        </w:numPr>
      </w:pPr>
      <w:r w:rsidRPr="00835DB1">
        <w:t>second,</w:t>
      </w:r>
      <w:r w:rsidR="00B22134" w:rsidRPr="00835DB1">
        <w:t xml:space="preserve"> </w:t>
      </w:r>
      <w:r w:rsidR="00032410" w:rsidRPr="00835DB1">
        <w:t xml:space="preserve">tolerance </w:t>
      </w:r>
      <w:r w:rsidR="00C04171" w:rsidRPr="00835DB1">
        <w:t xml:space="preserve">to </w:t>
      </w:r>
      <w:r w:rsidR="00032410" w:rsidRPr="00835DB1">
        <w:t>a natural hazard event</w:t>
      </w:r>
      <w:r w:rsidR="00A622E0" w:rsidRPr="00835DB1">
        <w:t>,</w:t>
      </w:r>
      <w:r w:rsidR="000C7809" w:rsidRPr="00835DB1">
        <w:t xml:space="preserve"> including the willingness and capability of</w:t>
      </w:r>
      <w:r w:rsidR="00F46093" w:rsidRPr="00835DB1">
        <w:t> </w:t>
      </w:r>
      <w:r w:rsidR="000C7809" w:rsidRPr="00835DB1">
        <w:t xml:space="preserve">those who </w:t>
      </w:r>
      <w:r w:rsidR="0074431A" w:rsidRPr="00835DB1">
        <w:t>are subject to</w:t>
      </w:r>
      <w:r w:rsidR="000C7809" w:rsidRPr="00835DB1">
        <w:t xml:space="preserve"> the risk</w:t>
      </w:r>
      <w:r w:rsidR="00966D2E" w:rsidRPr="00835DB1">
        <w:t xml:space="preserve"> (such as a community, Māori, or the Crown)</w:t>
      </w:r>
      <w:r w:rsidR="000C7809" w:rsidRPr="00835DB1">
        <w:t xml:space="preserve"> to bear</w:t>
      </w:r>
      <w:r w:rsidR="00F46093" w:rsidRPr="00835DB1">
        <w:t> </w:t>
      </w:r>
      <w:r w:rsidR="000C7809" w:rsidRPr="00835DB1">
        <w:t>the risk</w:t>
      </w:r>
      <w:r w:rsidR="00966D2E" w:rsidRPr="00835DB1">
        <w:t xml:space="preserve"> of that natural hazard (including its cost)</w:t>
      </w:r>
      <w:r w:rsidR="00A622E0" w:rsidRPr="00835DB1">
        <w:t xml:space="preserve"> and any indirect risks associated with it</w:t>
      </w:r>
      <w:r w:rsidRPr="00835DB1">
        <w:t>.</w:t>
      </w:r>
    </w:p>
    <w:p w14:paraId="017A1C3F" w14:textId="1D4CBCFD" w:rsidR="00681E62" w:rsidRPr="009B57DC" w:rsidRDefault="00681E62" w:rsidP="008A719D">
      <w:pPr>
        <w:pStyle w:val="Indent1"/>
      </w:pPr>
      <w:r w:rsidRPr="009B57DC">
        <w:rPr>
          <w:b/>
        </w:rPr>
        <w:t xml:space="preserve">Policy </w:t>
      </w:r>
      <w:r w:rsidR="00536CF1" w:rsidRPr="009B57DC">
        <w:rPr>
          <w:b/>
        </w:rPr>
        <w:t>3</w:t>
      </w:r>
      <w:r w:rsidRPr="009B57DC">
        <w:t>:</w:t>
      </w:r>
      <w:r w:rsidR="009E30E3" w:rsidRPr="009B57DC">
        <w:t xml:space="preserve"> </w:t>
      </w:r>
      <w:r w:rsidR="00E57836" w:rsidRPr="009B57DC">
        <w:t xml:space="preserve">Decision-makers </w:t>
      </w:r>
      <w:r w:rsidR="00DB275E" w:rsidRPr="009B57DC">
        <w:t xml:space="preserve">must </w:t>
      </w:r>
      <w:r w:rsidR="00E57836" w:rsidRPr="009B57DC">
        <w:t>adopt a</w:t>
      </w:r>
      <w:r w:rsidR="009E30E3" w:rsidRPr="009B57DC">
        <w:t xml:space="preserve"> precautionary approach </w:t>
      </w:r>
      <w:r w:rsidR="003E00C4" w:rsidRPr="009B57DC">
        <w:t xml:space="preserve">when </w:t>
      </w:r>
      <w:r w:rsidR="00A457F3" w:rsidRPr="009B57DC">
        <w:t xml:space="preserve">determining </w:t>
      </w:r>
      <w:r w:rsidR="003E00C4" w:rsidRPr="009B57DC">
        <w:t>natural hazard risk</w:t>
      </w:r>
      <w:r w:rsidR="006F66C2" w:rsidRPr="009B57DC">
        <w:t xml:space="preserve"> if</w:t>
      </w:r>
      <w:r w:rsidR="003E00C4" w:rsidRPr="009B57DC">
        <w:t>:</w:t>
      </w:r>
    </w:p>
    <w:p w14:paraId="15B248F3" w14:textId="70647842" w:rsidR="003E00C4" w:rsidRPr="00835DB1" w:rsidRDefault="003E00C4" w:rsidP="008A719D">
      <w:pPr>
        <w:pStyle w:val="Subclauselista0"/>
        <w:numPr>
          <w:ilvl w:val="4"/>
          <w:numId w:val="22"/>
        </w:numPr>
      </w:pPr>
      <w:r w:rsidRPr="00835DB1">
        <w:t xml:space="preserve">the </w:t>
      </w:r>
      <w:r w:rsidR="00347160" w:rsidRPr="00835DB1">
        <w:t>natural hazard risk is</w:t>
      </w:r>
      <w:r w:rsidRPr="00835DB1">
        <w:t xml:space="preserve"> uncertain, unknown, or little understood; </w:t>
      </w:r>
      <w:r w:rsidR="00E06FB7" w:rsidRPr="00835DB1">
        <w:t>and</w:t>
      </w:r>
    </w:p>
    <w:p w14:paraId="73A553B0" w14:textId="48BD04CE" w:rsidR="003E00C4" w:rsidRPr="00835DB1" w:rsidRDefault="00783CEF" w:rsidP="008A719D">
      <w:pPr>
        <w:pStyle w:val="Subclauselista0"/>
        <w:numPr>
          <w:ilvl w:val="4"/>
          <w:numId w:val="23"/>
        </w:numPr>
      </w:pPr>
      <w:r w:rsidRPr="00835DB1">
        <w:t xml:space="preserve">the </w:t>
      </w:r>
      <w:r w:rsidR="00347160" w:rsidRPr="00835DB1">
        <w:t xml:space="preserve">natural hazard risk </w:t>
      </w:r>
      <w:r w:rsidR="003E00C4" w:rsidRPr="00835DB1">
        <w:t>could</w:t>
      </w:r>
      <w:r w:rsidR="006F66C2" w:rsidRPr="00835DB1">
        <w:t xml:space="preserve"> be intolerable</w:t>
      </w:r>
      <w:r w:rsidR="003E00C4" w:rsidRPr="00835DB1">
        <w:t>.</w:t>
      </w:r>
    </w:p>
    <w:p w14:paraId="061F7D5E" w14:textId="15192020" w:rsidR="009E30E3" w:rsidRPr="009B57DC" w:rsidRDefault="005E4238" w:rsidP="008A719D">
      <w:pPr>
        <w:pStyle w:val="Indent1"/>
      </w:pPr>
      <w:r w:rsidRPr="009B57DC">
        <w:rPr>
          <w:b/>
          <w:bCs/>
        </w:rPr>
        <w:t xml:space="preserve">Policy </w:t>
      </w:r>
      <w:r w:rsidR="007D1F6C" w:rsidRPr="009B57DC">
        <w:rPr>
          <w:b/>
          <w:bCs/>
        </w:rPr>
        <w:t>4</w:t>
      </w:r>
      <w:r w:rsidRPr="009B57DC">
        <w:rPr>
          <w:b/>
          <w:bCs/>
        </w:rPr>
        <w:t>:</w:t>
      </w:r>
      <w:r w:rsidR="009E30E3" w:rsidRPr="009B57DC">
        <w:rPr>
          <w:b/>
          <w:bCs/>
        </w:rPr>
        <w:t xml:space="preserve"> </w:t>
      </w:r>
      <w:r w:rsidR="00362E85" w:rsidRPr="009B57DC">
        <w:t>N</w:t>
      </w:r>
      <w:r w:rsidR="00536CF1" w:rsidRPr="009B57DC">
        <w:t>atural hazard risk</w:t>
      </w:r>
      <w:r w:rsidR="00362E85" w:rsidRPr="009B57DC">
        <w:t xml:space="preserve"> must be a</w:t>
      </w:r>
      <w:r w:rsidR="009E30E3" w:rsidRPr="009B57DC">
        <w:t>:</w:t>
      </w:r>
    </w:p>
    <w:p w14:paraId="4166F6D0" w14:textId="7FF225B1" w:rsidR="009E30E3" w:rsidRPr="00835DB1" w:rsidRDefault="009E30E3" w:rsidP="008A719D">
      <w:pPr>
        <w:pStyle w:val="Subclauselista0"/>
        <w:numPr>
          <w:ilvl w:val="4"/>
          <w:numId w:val="24"/>
        </w:numPr>
      </w:pPr>
      <w:r w:rsidRPr="00835DB1">
        <w:t xml:space="preserve">matter of control for </w:t>
      </w:r>
      <w:r w:rsidR="00536CF1" w:rsidRPr="00835DB1">
        <w:t xml:space="preserve">any new </w:t>
      </w:r>
      <w:r w:rsidR="00E06FB7" w:rsidRPr="00835DB1">
        <w:t xml:space="preserve">development </w:t>
      </w:r>
      <w:r w:rsidR="00536CF1" w:rsidRPr="00835DB1">
        <w:t xml:space="preserve">that is a </w:t>
      </w:r>
      <w:r w:rsidRPr="00835DB1">
        <w:t>controlled activit</w:t>
      </w:r>
      <w:r w:rsidR="00536CF1" w:rsidRPr="00835DB1">
        <w:t>y</w:t>
      </w:r>
      <w:r w:rsidRPr="00835DB1">
        <w:t xml:space="preserve">; and </w:t>
      </w:r>
    </w:p>
    <w:p w14:paraId="27B03180" w14:textId="079CEEBE" w:rsidR="005E4238" w:rsidRPr="00835DB1" w:rsidRDefault="009E30E3" w:rsidP="008A719D">
      <w:pPr>
        <w:pStyle w:val="Subclauselista0"/>
        <w:numPr>
          <w:ilvl w:val="4"/>
          <w:numId w:val="23"/>
        </w:numPr>
      </w:pPr>
      <w:r w:rsidRPr="00835DB1">
        <w:t xml:space="preserve">matter of discretion for </w:t>
      </w:r>
      <w:r w:rsidR="00536CF1" w:rsidRPr="00835DB1">
        <w:t>any new</w:t>
      </w:r>
      <w:r w:rsidR="00E06FB7" w:rsidRPr="00835DB1">
        <w:t xml:space="preserve"> development </w:t>
      </w:r>
      <w:r w:rsidR="00536CF1" w:rsidRPr="00835DB1">
        <w:t xml:space="preserve">that is </w:t>
      </w:r>
      <w:r w:rsidR="006F66C2" w:rsidRPr="00835DB1">
        <w:t xml:space="preserve">a </w:t>
      </w:r>
      <w:r w:rsidRPr="00835DB1">
        <w:t>restricted discretionary activit</w:t>
      </w:r>
      <w:r w:rsidR="00536CF1" w:rsidRPr="00835DB1">
        <w:t>y</w:t>
      </w:r>
      <w:r w:rsidR="005E4238" w:rsidRPr="00835DB1">
        <w:t>.</w:t>
      </w:r>
    </w:p>
    <w:p w14:paraId="0D2D8404" w14:textId="7B73AE37" w:rsidR="005E4238" w:rsidRPr="009B57DC" w:rsidRDefault="005E4238" w:rsidP="008A719D">
      <w:pPr>
        <w:pStyle w:val="Indent1"/>
      </w:pPr>
      <w:r w:rsidRPr="009B57DC">
        <w:rPr>
          <w:b/>
          <w:bCs/>
        </w:rPr>
        <w:t xml:space="preserve">Policy </w:t>
      </w:r>
      <w:r w:rsidR="007D1F6C" w:rsidRPr="009B57DC">
        <w:rPr>
          <w:b/>
          <w:bCs/>
        </w:rPr>
        <w:t>5</w:t>
      </w:r>
      <w:r w:rsidRPr="009B57DC">
        <w:rPr>
          <w:b/>
          <w:bCs/>
        </w:rPr>
        <w:t>:</w:t>
      </w:r>
      <w:r w:rsidR="00E57836" w:rsidRPr="009B57DC">
        <w:t xml:space="preserve"> P</w:t>
      </w:r>
      <w:r w:rsidR="006C255B" w:rsidRPr="009B57DC">
        <w:t>lanning decisions</w:t>
      </w:r>
      <w:r w:rsidR="003E00C4" w:rsidRPr="009B57DC">
        <w:t xml:space="preserve"> </w:t>
      </w:r>
      <w:r w:rsidR="00DB275E" w:rsidRPr="009B57DC">
        <w:t xml:space="preserve">must </w:t>
      </w:r>
      <w:r w:rsidR="003E00C4" w:rsidRPr="009B57DC">
        <w:t>ensure that</w:t>
      </w:r>
      <w:r w:rsidR="00B9048A" w:rsidRPr="009B57DC">
        <w:t>:</w:t>
      </w:r>
    </w:p>
    <w:p w14:paraId="7EB23854" w14:textId="46C57852" w:rsidR="006F66C2" w:rsidRPr="00835DB1" w:rsidRDefault="003E00C4" w:rsidP="00F22F23">
      <w:pPr>
        <w:pStyle w:val="Subclauselista0"/>
        <w:numPr>
          <w:ilvl w:val="4"/>
          <w:numId w:val="34"/>
        </w:numPr>
      </w:pPr>
      <w:r w:rsidRPr="00835DB1">
        <w:t>in areas of high natural</w:t>
      </w:r>
      <w:r w:rsidR="00531C74" w:rsidRPr="00835DB1">
        <w:t xml:space="preserve"> </w:t>
      </w:r>
      <w:r w:rsidRPr="00835DB1">
        <w:t xml:space="preserve">hazard risk, </w:t>
      </w:r>
      <w:r w:rsidR="00F66E42" w:rsidRPr="00835DB1">
        <w:t xml:space="preserve">new development </w:t>
      </w:r>
      <w:r w:rsidRPr="00835DB1">
        <w:t>is avoided</w:t>
      </w:r>
      <w:r w:rsidR="006C255B" w:rsidRPr="00835DB1">
        <w:t xml:space="preserve"> unless</w:t>
      </w:r>
      <w:r w:rsidR="006F66C2" w:rsidRPr="00835DB1">
        <w:t xml:space="preserve"> the level of risk is reduced to a</w:t>
      </w:r>
      <w:r w:rsidR="00057E51" w:rsidRPr="00835DB1">
        <w:t>t least a</w:t>
      </w:r>
      <w:r w:rsidR="006F66C2" w:rsidRPr="00835DB1">
        <w:t xml:space="preserve"> tolerable level or:</w:t>
      </w:r>
    </w:p>
    <w:p w14:paraId="0D0EBD0D" w14:textId="494678BF" w:rsidR="006F66C2" w:rsidRPr="00D871B8" w:rsidRDefault="006F66C2" w:rsidP="00F22F23">
      <w:pPr>
        <w:pStyle w:val="Subclauselisti"/>
        <w:numPr>
          <w:ilvl w:val="5"/>
          <w:numId w:val="35"/>
        </w:numPr>
      </w:pPr>
      <w:r w:rsidRPr="00D871B8">
        <w:t>the new development is not a new hazard-sensitive development; and</w:t>
      </w:r>
    </w:p>
    <w:p w14:paraId="4D49374D" w14:textId="77777777" w:rsidR="006F66C2" w:rsidRPr="00D871B8" w:rsidRDefault="006F66C2" w:rsidP="008A719D">
      <w:pPr>
        <w:pStyle w:val="Subclauselisti"/>
      </w:pPr>
      <w:r w:rsidRPr="00D871B8">
        <w:t xml:space="preserve">there is a functional or operational need for the new development to </w:t>
      </w:r>
      <w:proofErr w:type="gramStart"/>
      <w:r w:rsidRPr="00D871B8">
        <w:t>be located in</w:t>
      </w:r>
      <w:proofErr w:type="gramEnd"/>
      <w:r w:rsidRPr="00D871B8">
        <w:t xml:space="preserve"> the area of high natural hazard risk, and</w:t>
      </w:r>
    </w:p>
    <w:p w14:paraId="3B34D0D9" w14:textId="77777777" w:rsidR="00A73EE0" w:rsidRPr="00D871B8" w:rsidRDefault="006F66C2" w:rsidP="008A719D">
      <w:pPr>
        <w:pStyle w:val="Subclauselisti"/>
      </w:pPr>
      <w:r w:rsidRPr="00D871B8">
        <w:t>there are no practicable alternative locations for the new development</w:t>
      </w:r>
      <w:r w:rsidR="00A73EE0" w:rsidRPr="00D871B8">
        <w:t xml:space="preserve">; and </w:t>
      </w:r>
    </w:p>
    <w:p w14:paraId="27D9468B" w14:textId="3DFD0738" w:rsidR="00B9048A" w:rsidRPr="00D871B8" w:rsidRDefault="00A73EE0" w:rsidP="008A719D">
      <w:pPr>
        <w:pStyle w:val="Subclauselisti"/>
      </w:pPr>
      <w:r w:rsidRPr="00D871B8">
        <w:t xml:space="preserve">risk is reduced to as low as reasonably practicable; </w:t>
      </w:r>
      <w:r w:rsidR="00675BC3" w:rsidRPr="00D871B8">
        <w:t>and</w:t>
      </w:r>
      <w:r w:rsidR="00B9048A" w:rsidRPr="00D871B8">
        <w:t xml:space="preserve"> </w:t>
      </w:r>
    </w:p>
    <w:p w14:paraId="5B21A983" w14:textId="20A5CDFD" w:rsidR="00B9048A" w:rsidRPr="00D871B8" w:rsidRDefault="006C255B" w:rsidP="008A719D">
      <w:pPr>
        <w:pStyle w:val="Subclauselista0"/>
      </w:pPr>
      <w:r w:rsidRPr="00D871B8">
        <w:t xml:space="preserve">in </w:t>
      </w:r>
      <w:r w:rsidR="007D1F6C" w:rsidRPr="00D871B8">
        <w:t xml:space="preserve">areas of </w:t>
      </w:r>
      <w:r w:rsidRPr="00D871B8">
        <w:t>moderate natural</w:t>
      </w:r>
      <w:r w:rsidR="00531C74" w:rsidRPr="00D871B8">
        <w:t xml:space="preserve"> </w:t>
      </w:r>
      <w:r w:rsidRPr="00D871B8">
        <w:t>hazard risk</w:t>
      </w:r>
      <w:r w:rsidR="00531C74" w:rsidRPr="00D871B8">
        <w:t xml:space="preserve">, mitigation </w:t>
      </w:r>
      <w:r w:rsidR="00675BC3" w:rsidRPr="00D871B8">
        <w:t>measures</w:t>
      </w:r>
      <w:r w:rsidR="00531C74" w:rsidRPr="00D871B8">
        <w:t xml:space="preserve"> are taken</w:t>
      </w:r>
      <w:r w:rsidR="00675BC3" w:rsidRPr="00D871B8">
        <w:t xml:space="preserve"> </w:t>
      </w:r>
      <w:r w:rsidR="00531C74" w:rsidRPr="00D871B8">
        <w:t xml:space="preserve">to </w:t>
      </w:r>
      <w:r w:rsidR="00675BC3" w:rsidRPr="00D871B8">
        <w:t xml:space="preserve">reduce </w:t>
      </w:r>
      <w:r w:rsidR="00F66E42" w:rsidRPr="00D871B8">
        <w:t xml:space="preserve">natural hazard </w:t>
      </w:r>
      <w:r w:rsidRPr="00D871B8">
        <w:t xml:space="preserve">risk </w:t>
      </w:r>
      <w:r w:rsidR="003E00C4" w:rsidRPr="00D871B8">
        <w:t>to new development</w:t>
      </w:r>
      <w:r w:rsidR="00675BC3" w:rsidRPr="00D871B8">
        <w:t xml:space="preserve"> </w:t>
      </w:r>
      <w:r w:rsidRPr="00D871B8">
        <w:t xml:space="preserve">as </w:t>
      </w:r>
      <w:r w:rsidR="00C46171" w:rsidRPr="00D871B8">
        <w:t xml:space="preserve">low </w:t>
      </w:r>
      <w:r w:rsidR="003E00C4" w:rsidRPr="00D871B8">
        <w:t xml:space="preserve">as </w:t>
      </w:r>
      <w:r w:rsidRPr="00D871B8">
        <w:t>reasonably practicable</w:t>
      </w:r>
      <w:r w:rsidR="00B9048A" w:rsidRPr="00D871B8">
        <w:t xml:space="preserve">; and </w:t>
      </w:r>
    </w:p>
    <w:p w14:paraId="0FC7290B" w14:textId="36D422FC" w:rsidR="00B9048A" w:rsidRPr="00D871B8" w:rsidRDefault="006C255B" w:rsidP="008A719D">
      <w:pPr>
        <w:pStyle w:val="Subclauselista0"/>
      </w:pPr>
      <w:r w:rsidRPr="00D871B8">
        <w:t xml:space="preserve">in </w:t>
      </w:r>
      <w:r w:rsidR="007D1F6C" w:rsidRPr="00D871B8">
        <w:t xml:space="preserve">areas of </w:t>
      </w:r>
      <w:r w:rsidRPr="00D871B8">
        <w:t>low natural</w:t>
      </w:r>
      <w:r w:rsidR="00531C74" w:rsidRPr="00D871B8">
        <w:t xml:space="preserve"> </w:t>
      </w:r>
      <w:r w:rsidRPr="00D871B8">
        <w:t xml:space="preserve">hazard risk, </w:t>
      </w:r>
      <w:r w:rsidR="007D1F6C" w:rsidRPr="00D871B8">
        <w:t xml:space="preserve">new development </w:t>
      </w:r>
      <w:r w:rsidR="003E00C4" w:rsidRPr="00D871B8">
        <w:t>is</w:t>
      </w:r>
      <w:r w:rsidR="007D1F6C" w:rsidRPr="00D871B8">
        <w:t xml:space="preserve"> enabled. </w:t>
      </w:r>
    </w:p>
    <w:p w14:paraId="5F590D39" w14:textId="58542958" w:rsidR="007D1F6C" w:rsidRPr="009B57DC" w:rsidRDefault="00BD285C" w:rsidP="008A719D">
      <w:pPr>
        <w:pStyle w:val="Indent1"/>
      </w:pPr>
      <w:bookmarkStart w:id="18" w:name="_Hlk79400013"/>
      <w:r w:rsidRPr="009B57DC">
        <w:rPr>
          <w:b/>
          <w:bCs/>
        </w:rPr>
        <w:lastRenderedPageBreak/>
        <w:t xml:space="preserve">Policy </w:t>
      </w:r>
      <w:r w:rsidR="007D1F6C" w:rsidRPr="009B57DC">
        <w:rPr>
          <w:b/>
          <w:bCs/>
        </w:rPr>
        <w:t>6</w:t>
      </w:r>
      <w:r w:rsidRPr="009B57DC">
        <w:rPr>
          <w:b/>
          <w:bCs/>
        </w:rPr>
        <w:t>:</w:t>
      </w:r>
      <w:r w:rsidR="00744F02" w:rsidRPr="009B57DC">
        <w:rPr>
          <w:b/>
          <w:bCs/>
        </w:rPr>
        <w:t xml:space="preserve"> </w:t>
      </w:r>
      <w:r w:rsidR="007D1F6C" w:rsidRPr="009B57DC">
        <w:t>The most effective natural</w:t>
      </w:r>
      <w:r w:rsidR="00531C74" w:rsidRPr="009B57DC">
        <w:t xml:space="preserve"> </w:t>
      </w:r>
      <w:r w:rsidR="007D1F6C" w:rsidRPr="009B57DC">
        <w:t>hazard mitigation measures are adopted</w:t>
      </w:r>
      <w:r w:rsidR="00675BC3" w:rsidRPr="009B57DC">
        <w:t xml:space="preserve"> to reduce natural hazard risk over the life of</w:t>
      </w:r>
      <w:r w:rsidR="00B22134" w:rsidRPr="009B57DC">
        <w:t xml:space="preserve"> </w:t>
      </w:r>
      <w:r w:rsidR="00531C74" w:rsidRPr="009B57DC">
        <w:t>any</w:t>
      </w:r>
      <w:r w:rsidR="00675BC3" w:rsidRPr="009B57DC">
        <w:t xml:space="preserve"> proposed new development</w:t>
      </w:r>
      <w:r w:rsidR="007D1F6C" w:rsidRPr="009B57DC">
        <w:t>, provided the</w:t>
      </w:r>
      <w:r w:rsidR="0026454B" w:rsidRPr="009B57DC">
        <w:t xml:space="preserve"> natural</w:t>
      </w:r>
      <w:r w:rsidR="00531C74" w:rsidRPr="009B57DC">
        <w:t xml:space="preserve"> </w:t>
      </w:r>
      <w:r w:rsidR="0026454B" w:rsidRPr="009B57DC">
        <w:t xml:space="preserve">hazard </w:t>
      </w:r>
      <w:r w:rsidR="0026454B" w:rsidRPr="008E2CC1">
        <w:rPr>
          <w:spacing w:val="-2"/>
        </w:rPr>
        <w:t xml:space="preserve">mitigation measures </w:t>
      </w:r>
      <w:r w:rsidR="007D1F6C" w:rsidRPr="008E2CC1">
        <w:rPr>
          <w:spacing w:val="-2"/>
        </w:rPr>
        <w:t>do not exacerbate natural hazard risks in other areas, and where possible</w:t>
      </w:r>
      <w:r w:rsidR="0067069E">
        <w:rPr>
          <w:spacing w:val="-2"/>
        </w:rPr>
        <w:t>:</w:t>
      </w:r>
      <w:r w:rsidR="00034171">
        <w:rPr>
          <w:iCs/>
        </w:rPr>
        <w:t xml:space="preserve"> </w:t>
      </w:r>
    </w:p>
    <w:p w14:paraId="09C9BF8B" w14:textId="42049184" w:rsidR="007D1F6C" w:rsidRPr="00D871B8" w:rsidRDefault="007D1F6C" w:rsidP="008A719D">
      <w:pPr>
        <w:pStyle w:val="Subclauselista0"/>
        <w:numPr>
          <w:ilvl w:val="4"/>
          <w:numId w:val="27"/>
        </w:numPr>
      </w:pPr>
      <w:r w:rsidRPr="00D871B8">
        <w:t>n</w:t>
      </w:r>
      <w:r w:rsidR="006C255B" w:rsidRPr="00D871B8">
        <w:t xml:space="preserve">ature-based </w:t>
      </w:r>
      <w:r w:rsidRPr="00D871B8">
        <w:t>solutions a</w:t>
      </w:r>
      <w:r w:rsidR="006F66C2" w:rsidRPr="00D871B8">
        <w:t>re</w:t>
      </w:r>
      <w:r w:rsidRPr="00D871B8">
        <w:t xml:space="preserve"> preferred</w:t>
      </w:r>
      <w:r w:rsidR="006F66C2" w:rsidRPr="00D871B8">
        <w:t xml:space="preserve"> over hard-engineering solutions</w:t>
      </w:r>
      <w:r w:rsidRPr="00D871B8">
        <w:t xml:space="preserve">; and </w:t>
      </w:r>
    </w:p>
    <w:p w14:paraId="7B69C590" w14:textId="3152AFE6" w:rsidR="00BD285C" w:rsidRPr="00D871B8" w:rsidRDefault="00744F02" w:rsidP="008A719D">
      <w:pPr>
        <w:pStyle w:val="Subclauselista0"/>
      </w:pPr>
      <w:r w:rsidRPr="00D871B8">
        <w:t xml:space="preserve">comprehensive area-wide measures </w:t>
      </w:r>
      <w:r w:rsidR="002A7E0C" w:rsidRPr="00D871B8">
        <w:t xml:space="preserve">are preferred </w:t>
      </w:r>
      <w:r w:rsidR="007D1F6C" w:rsidRPr="00D871B8">
        <w:t>over site-specific solutions.</w:t>
      </w:r>
      <w:r w:rsidR="00BD285C" w:rsidRPr="00D871B8">
        <w:t xml:space="preserve"> </w:t>
      </w:r>
    </w:p>
    <w:p w14:paraId="0FCF0A9F" w14:textId="2DA883E4" w:rsidR="00C25B23" w:rsidRPr="009B57DC" w:rsidRDefault="00DC6F30" w:rsidP="008A719D">
      <w:pPr>
        <w:pStyle w:val="Indent1"/>
      </w:pPr>
      <w:r w:rsidRPr="009B57DC">
        <w:rPr>
          <w:b/>
          <w:bCs/>
        </w:rPr>
        <w:t xml:space="preserve">Policy </w:t>
      </w:r>
      <w:r w:rsidR="007D1F6C" w:rsidRPr="009B57DC">
        <w:rPr>
          <w:b/>
          <w:bCs/>
        </w:rPr>
        <w:t>7</w:t>
      </w:r>
      <w:r w:rsidRPr="009B57DC">
        <w:rPr>
          <w:b/>
          <w:bCs/>
        </w:rPr>
        <w:t>:</w:t>
      </w:r>
      <w:r w:rsidR="00A71189" w:rsidRPr="009B57DC">
        <w:rPr>
          <w:b/>
          <w:bCs/>
        </w:rPr>
        <w:t xml:space="preserve"> </w:t>
      </w:r>
      <w:r w:rsidR="00D11C54" w:rsidRPr="009B57DC">
        <w:t>Māori</w:t>
      </w:r>
      <w:r w:rsidRPr="009B57DC">
        <w:t xml:space="preserve"> and</w:t>
      </w:r>
      <w:proofErr w:type="gramStart"/>
      <w:r w:rsidR="006F66C2" w:rsidRPr="009B57DC">
        <w:t>,</w:t>
      </w:r>
      <w:r w:rsidRPr="009B57DC">
        <w:t xml:space="preserve"> in particular, tangata</w:t>
      </w:r>
      <w:proofErr w:type="gramEnd"/>
      <w:r w:rsidRPr="009B57DC">
        <w:t xml:space="preserve"> whenua values, interests</w:t>
      </w:r>
      <w:r w:rsidR="006F66C2" w:rsidRPr="009B57DC">
        <w:t>,</w:t>
      </w:r>
      <w:r w:rsidRPr="009B57DC">
        <w:t xml:space="preserve"> and aspirations are recognised and provided for</w:t>
      </w:r>
      <w:r w:rsidR="00675BC3" w:rsidRPr="009B57DC">
        <w:t xml:space="preserve">, </w:t>
      </w:r>
      <w:r w:rsidR="00D4441E" w:rsidRPr="009B57DC">
        <w:t xml:space="preserve">including </w:t>
      </w:r>
      <w:r w:rsidR="00675BC3" w:rsidRPr="009B57DC">
        <w:t>through early engagement</w:t>
      </w:r>
      <w:r w:rsidR="0026454B" w:rsidRPr="009B57DC">
        <w:t>,</w:t>
      </w:r>
      <w:r w:rsidRPr="009B57DC">
        <w:t xml:space="preserve"> when making decisions on</w:t>
      </w:r>
      <w:r w:rsidR="00DC46DC" w:rsidRPr="009B57DC">
        <w:t> </w:t>
      </w:r>
      <w:r w:rsidRPr="009B57DC">
        <w:t xml:space="preserve">new </w:t>
      </w:r>
      <w:r w:rsidR="00675BC3" w:rsidRPr="009B57DC">
        <w:t xml:space="preserve">development </w:t>
      </w:r>
      <w:r w:rsidR="00CE24E5" w:rsidRPr="009B57DC">
        <w:t xml:space="preserve">on specified Māori land </w:t>
      </w:r>
      <w:r w:rsidR="00675BC3" w:rsidRPr="009B57DC">
        <w:t xml:space="preserve">where there is a </w:t>
      </w:r>
      <w:r w:rsidRPr="009B57DC">
        <w:t xml:space="preserve">high </w:t>
      </w:r>
      <w:r w:rsidR="00675BC3" w:rsidRPr="009B57DC">
        <w:t xml:space="preserve">or moderate </w:t>
      </w:r>
      <w:r w:rsidRPr="009B57DC">
        <w:t xml:space="preserve">natural hazard </w:t>
      </w:r>
      <w:r w:rsidR="00675BC3" w:rsidRPr="009B57DC">
        <w:t>risk</w:t>
      </w:r>
      <w:r w:rsidRPr="009B57DC">
        <w:t>.</w:t>
      </w:r>
      <w:r w:rsidR="00A71189" w:rsidRPr="009B57DC">
        <w:t xml:space="preserve"> </w:t>
      </w:r>
    </w:p>
    <w:bookmarkEnd w:id="15"/>
    <w:bookmarkEnd w:id="18"/>
    <w:p w14:paraId="1A0A826D" w14:textId="77777777" w:rsidR="00E810F8" w:rsidRPr="009B57DC" w:rsidRDefault="00E810F8" w:rsidP="00DC46DC">
      <w:pPr>
        <w:pStyle w:val="BodyText"/>
      </w:pPr>
      <w:r w:rsidRPr="009B57DC">
        <w:br w:type="page"/>
      </w:r>
    </w:p>
    <w:p w14:paraId="118469A9" w14:textId="3DCA6ED4" w:rsidR="00C66C2E" w:rsidRPr="00437437" w:rsidRDefault="008B5C4E" w:rsidP="00DC46DC">
      <w:pPr>
        <w:pStyle w:val="Partheading"/>
        <w:rPr>
          <w:color w:val="1B556B"/>
        </w:rPr>
      </w:pPr>
      <w:bookmarkStart w:id="19" w:name="_Toc144284783"/>
      <w:r w:rsidRPr="00437437">
        <w:rPr>
          <w:color w:val="1B556B"/>
        </w:rPr>
        <w:lastRenderedPageBreak/>
        <w:t>Implementation</w:t>
      </w:r>
      <w:bookmarkEnd w:id="19"/>
    </w:p>
    <w:p w14:paraId="392D0798" w14:textId="67CB11ED" w:rsidR="00FF0D45" w:rsidRPr="009B57DC" w:rsidRDefault="00FF0D45" w:rsidP="00E810F8">
      <w:pPr>
        <w:pStyle w:val="Clauseheading"/>
        <w:spacing w:before="240"/>
      </w:pPr>
      <w:bookmarkStart w:id="20" w:name="_Toc144284784"/>
      <w:r w:rsidRPr="009B57DC">
        <w:t>Outline of Part</w:t>
      </w:r>
      <w:bookmarkEnd w:id="20"/>
    </w:p>
    <w:p w14:paraId="747BA037" w14:textId="572CFDDE" w:rsidR="00FF0D45" w:rsidRPr="009B57DC" w:rsidRDefault="00FF0D45" w:rsidP="00F22F23">
      <w:pPr>
        <w:pStyle w:val="Subclause1"/>
        <w:numPr>
          <w:ilvl w:val="0"/>
          <w:numId w:val="43"/>
        </w:numPr>
      </w:pPr>
      <w:r w:rsidRPr="009B57DC">
        <w:t>This Part sets out a non-exhaustive list of things that local</w:t>
      </w:r>
      <w:r w:rsidR="00631F62" w:rsidRPr="009B57DC">
        <w:t xml:space="preserve"> authorities must do to give eff</w:t>
      </w:r>
      <w:r w:rsidR="00402C52" w:rsidRPr="009B57DC">
        <w:t xml:space="preserve">ect to the objective and policies of this </w:t>
      </w:r>
      <w:r w:rsidR="008B5C4E" w:rsidRPr="009B57DC">
        <w:t>N</w:t>
      </w:r>
      <w:r w:rsidR="00402C52" w:rsidRPr="009B57DC">
        <w:t xml:space="preserve">ational </w:t>
      </w:r>
      <w:r w:rsidR="008B5C4E" w:rsidRPr="009B57DC">
        <w:t>P</w:t>
      </w:r>
      <w:r w:rsidR="00402C52" w:rsidRPr="009B57DC">
        <w:t xml:space="preserve">olicy </w:t>
      </w:r>
      <w:r w:rsidR="008B5C4E" w:rsidRPr="009B57DC">
        <w:t>S</w:t>
      </w:r>
      <w:r w:rsidR="00402C52" w:rsidRPr="009B57DC">
        <w:t>tatement, but nothing in this</w:t>
      </w:r>
      <w:r w:rsidR="00E810F8" w:rsidRPr="009B57DC">
        <w:t> </w:t>
      </w:r>
      <w:r w:rsidR="00402C52" w:rsidRPr="009B57DC">
        <w:t>Part limits the general obligation under the Act to give effect to that objective and</w:t>
      </w:r>
      <w:r w:rsidR="00E810F8" w:rsidRPr="009B57DC">
        <w:t> </w:t>
      </w:r>
      <w:r w:rsidR="00402C52" w:rsidRPr="009B57DC">
        <w:t>those policies.</w:t>
      </w:r>
    </w:p>
    <w:p w14:paraId="13781CE1" w14:textId="6155A789" w:rsidR="00834B89" w:rsidRPr="009B57DC" w:rsidRDefault="00DC6F30" w:rsidP="00FF0D45">
      <w:pPr>
        <w:pStyle w:val="Clauseheading"/>
      </w:pPr>
      <w:bookmarkStart w:id="21" w:name="_Toc144284785"/>
      <w:r w:rsidRPr="009B57DC">
        <w:t>Tangata whenua involvement</w:t>
      </w:r>
      <w:bookmarkEnd w:id="21"/>
    </w:p>
    <w:p w14:paraId="134F2CA4" w14:textId="4440A600" w:rsidR="00B135C4" w:rsidRPr="009B57DC" w:rsidRDefault="00B135C4" w:rsidP="00F22F23">
      <w:pPr>
        <w:pStyle w:val="Subclause1"/>
        <w:numPr>
          <w:ilvl w:val="0"/>
          <w:numId w:val="36"/>
        </w:numPr>
      </w:pPr>
      <w:r w:rsidRPr="009B57DC">
        <w:t>Natural hazard</w:t>
      </w:r>
      <w:r w:rsidR="008057AB" w:rsidRPr="009B57DC">
        <w:t xml:space="preserve"> risk</w:t>
      </w:r>
      <w:r w:rsidRPr="009B57DC">
        <w:t xml:space="preserve"> </w:t>
      </w:r>
      <w:r w:rsidR="00B7563B">
        <w:t>is</w:t>
      </w:r>
      <w:r w:rsidR="00B7563B" w:rsidRPr="009B57DC">
        <w:t xml:space="preserve"> </w:t>
      </w:r>
      <w:r w:rsidRPr="009B57DC">
        <w:t xml:space="preserve">a matter that must be discussed with tangata whenua in accordance with </w:t>
      </w:r>
      <w:r w:rsidR="008057AB" w:rsidRPr="009B57DC">
        <w:t>existing requirements under the RMA.</w:t>
      </w:r>
    </w:p>
    <w:p w14:paraId="5D8C2978" w14:textId="1228715F" w:rsidR="00995422" w:rsidRPr="009B57DC" w:rsidRDefault="00DC6F30" w:rsidP="00FF0D45">
      <w:pPr>
        <w:pStyle w:val="Clauseheading"/>
      </w:pPr>
      <w:bookmarkStart w:id="22" w:name="_Toc144284786"/>
      <w:r w:rsidRPr="009B57DC">
        <w:t>Best information</w:t>
      </w:r>
      <w:bookmarkEnd w:id="22"/>
    </w:p>
    <w:p w14:paraId="6DBE1524" w14:textId="44556B81" w:rsidR="00451995" w:rsidRPr="009B57DC" w:rsidRDefault="00A42AA8" w:rsidP="00F22F23">
      <w:pPr>
        <w:pStyle w:val="Subclause1"/>
        <w:numPr>
          <w:ilvl w:val="0"/>
          <w:numId w:val="45"/>
        </w:numPr>
      </w:pPr>
      <w:r w:rsidRPr="009B57DC">
        <w:t xml:space="preserve">In giving effect to this National Policy Statement, </w:t>
      </w:r>
      <w:r w:rsidR="00182ACF" w:rsidRPr="009B57DC">
        <w:t xml:space="preserve">decision-makers </w:t>
      </w:r>
      <w:r w:rsidRPr="009B57DC">
        <w:t>must use the best</w:t>
      </w:r>
      <w:r w:rsidR="002A7E0C" w:rsidRPr="009B57DC">
        <w:t xml:space="preserve"> </w:t>
      </w:r>
      <w:r w:rsidRPr="009B57DC">
        <w:t>information</w:t>
      </w:r>
      <w:r w:rsidR="007D1F6C" w:rsidRPr="009B57DC">
        <w:t xml:space="preserve"> available at the time</w:t>
      </w:r>
      <w:r w:rsidRPr="009B57DC">
        <w:t>,</w:t>
      </w:r>
      <w:r w:rsidR="004549FD" w:rsidRPr="009B57DC">
        <w:t xml:space="preserve"> which means</w:t>
      </w:r>
      <w:r w:rsidR="00AA1C70" w:rsidRPr="009B57DC">
        <w:t>, if practicable,</w:t>
      </w:r>
      <w:r w:rsidR="004549FD" w:rsidRPr="009B57DC">
        <w:t xml:space="preserve"> using complete and scientifically robust data.</w:t>
      </w:r>
      <w:r w:rsidR="00AF41CB" w:rsidRPr="009B57DC">
        <w:t xml:space="preserve"> </w:t>
      </w:r>
    </w:p>
    <w:p w14:paraId="39ED31E2" w14:textId="783B217C" w:rsidR="00474E1A" w:rsidRPr="009B57DC" w:rsidRDefault="00C768D6" w:rsidP="00401DFC">
      <w:pPr>
        <w:pStyle w:val="Subclause1"/>
      </w:pPr>
      <w:r w:rsidRPr="009B57DC">
        <w:t xml:space="preserve">In the absence of complete and scientifically robust data, the best information may include information obtained from modelling, as well as partial data, local knowledge, and information obtained from other sources, but in this case </w:t>
      </w:r>
      <w:r w:rsidR="00182ACF" w:rsidRPr="009B57DC">
        <w:t xml:space="preserve">decision-makers </w:t>
      </w:r>
      <w:r w:rsidRPr="009B57DC">
        <w:t>must:</w:t>
      </w:r>
    </w:p>
    <w:p w14:paraId="3CE574CB" w14:textId="004E09E8" w:rsidR="00C768D6" w:rsidRPr="009B57DC" w:rsidRDefault="00C768D6" w:rsidP="00401DFC">
      <w:pPr>
        <w:pStyle w:val="Subclauselista0"/>
        <w:numPr>
          <w:ilvl w:val="4"/>
          <w:numId w:val="28"/>
        </w:numPr>
      </w:pPr>
      <w:r w:rsidRPr="009B57DC">
        <w:t xml:space="preserve">prefer sources of information that provide the greatest level of certainty; and </w:t>
      </w:r>
    </w:p>
    <w:p w14:paraId="437D11DC" w14:textId="1C2FB8A3" w:rsidR="00C768D6" w:rsidRPr="009B57DC" w:rsidRDefault="00C768D6" w:rsidP="00401DFC">
      <w:pPr>
        <w:pStyle w:val="Subclauselista0"/>
      </w:pPr>
      <w:r w:rsidRPr="009B57DC">
        <w:t>take all practicable steps to reduce un</w:t>
      </w:r>
      <w:r w:rsidR="00061D05" w:rsidRPr="009B57DC">
        <w:t>c</w:t>
      </w:r>
      <w:r w:rsidRPr="009B57DC">
        <w:t>ertainty (such as through monitoring or the validation of models used).</w:t>
      </w:r>
    </w:p>
    <w:p w14:paraId="725B99EE" w14:textId="0FE911BC" w:rsidR="000B28F2" w:rsidRPr="009B57DC" w:rsidRDefault="000B28F2" w:rsidP="00401DFC">
      <w:pPr>
        <w:pStyle w:val="Subclause1"/>
      </w:pPr>
      <w:r w:rsidRPr="009B57DC">
        <w:t xml:space="preserve">A local authority: </w:t>
      </w:r>
    </w:p>
    <w:p w14:paraId="3F2D2FB4" w14:textId="57271336" w:rsidR="000B28F2" w:rsidRPr="009B57DC" w:rsidRDefault="000B28F2" w:rsidP="00401DFC">
      <w:pPr>
        <w:pStyle w:val="Subclauselista0"/>
        <w:numPr>
          <w:ilvl w:val="4"/>
          <w:numId w:val="32"/>
        </w:numPr>
      </w:pPr>
      <w:r w:rsidRPr="009B57DC">
        <w:t xml:space="preserve">must not delay making decisions solely because of uncertainty about the quality or quantity of the information available; and </w:t>
      </w:r>
    </w:p>
    <w:p w14:paraId="438BEA20" w14:textId="1C0A17D2" w:rsidR="000B28F2" w:rsidRPr="009B57DC" w:rsidRDefault="000B28F2" w:rsidP="00401DFC">
      <w:pPr>
        <w:pStyle w:val="Subclauselista0"/>
      </w:pPr>
      <w:r w:rsidRPr="009B57DC">
        <w:t>if the information is uncertain, must interpret it in the way that will best give effect to this National Policy Statement.</w:t>
      </w:r>
    </w:p>
    <w:p w14:paraId="7ABD429D" w14:textId="175012CA" w:rsidR="00B87EFC" w:rsidRPr="009B57DC" w:rsidRDefault="00B87EFC">
      <w:pPr>
        <w:spacing w:before="0" w:after="200" w:line="276" w:lineRule="auto"/>
        <w:jc w:val="left"/>
        <w:rPr>
          <w:lang w:eastAsia="en-US"/>
        </w:rPr>
      </w:pPr>
      <w:bookmarkStart w:id="23" w:name="_Toc35883968"/>
      <w:bookmarkStart w:id="24" w:name="_Toc36051692"/>
      <w:bookmarkStart w:id="25" w:name="_Toc36976712"/>
      <w:bookmarkStart w:id="26" w:name="_Toc33696579"/>
      <w:bookmarkStart w:id="27" w:name="_Toc33696580"/>
      <w:bookmarkStart w:id="28" w:name="_Toc33696581"/>
      <w:bookmarkStart w:id="29" w:name="_Toc33696582"/>
      <w:bookmarkStart w:id="30" w:name="_Toc33696583"/>
      <w:bookmarkStart w:id="31" w:name="_Toc33696584"/>
      <w:bookmarkStart w:id="32" w:name="_Toc35883970"/>
      <w:bookmarkStart w:id="33" w:name="_Toc36051694"/>
      <w:bookmarkStart w:id="34" w:name="_Toc36976714"/>
      <w:bookmarkStart w:id="35" w:name="_Toc33696586"/>
      <w:bookmarkStart w:id="36" w:name="_Toc35883973"/>
      <w:bookmarkStart w:id="37" w:name="_Toc36051697"/>
      <w:bookmarkStart w:id="38" w:name="_Toc36976717"/>
      <w:bookmarkStart w:id="39" w:name="_Toc35883976"/>
      <w:bookmarkStart w:id="40" w:name="_Toc36051700"/>
      <w:bookmarkStart w:id="41" w:name="_Toc36976720"/>
      <w:bookmarkStart w:id="42" w:name="_Toc33794919"/>
      <w:bookmarkStart w:id="43" w:name="_Toc33798262"/>
      <w:bookmarkStart w:id="44" w:name="_Toc33798310"/>
      <w:bookmarkStart w:id="45" w:name="_Toc33696589"/>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r w:rsidRPr="009B57DC">
        <w:br w:type="page"/>
      </w:r>
    </w:p>
    <w:p w14:paraId="03945413" w14:textId="1EDD51C0" w:rsidR="00854366" w:rsidRPr="00437437" w:rsidRDefault="00561FE3" w:rsidP="00401DFC">
      <w:pPr>
        <w:pStyle w:val="Partheading"/>
        <w:rPr>
          <w:color w:val="1B556B"/>
        </w:rPr>
      </w:pPr>
      <w:bookmarkStart w:id="46" w:name="_Toc144284787"/>
      <w:r w:rsidRPr="00437437">
        <w:rPr>
          <w:color w:val="1B556B"/>
        </w:rPr>
        <w:lastRenderedPageBreak/>
        <w:t>T</w:t>
      </w:r>
      <w:r w:rsidR="00EF4C59" w:rsidRPr="00437437">
        <w:rPr>
          <w:color w:val="1B556B"/>
        </w:rPr>
        <w:t>iming</w:t>
      </w:r>
      <w:bookmarkEnd w:id="46"/>
    </w:p>
    <w:p w14:paraId="0E2CF87C" w14:textId="1FFE7585" w:rsidR="002B231B" w:rsidRPr="009B57DC" w:rsidRDefault="00561FE3" w:rsidP="0047206E">
      <w:pPr>
        <w:pStyle w:val="Clauseheading"/>
        <w:spacing w:before="240"/>
      </w:pPr>
      <w:bookmarkStart w:id="47" w:name="_Toc33794922"/>
      <w:bookmarkStart w:id="48" w:name="_Toc33798265"/>
      <w:bookmarkStart w:id="49" w:name="_Toc33798313"/>
      <w:bookmarkStart w:id="50" w:name="_Toc33794923"/>
      <w:bookmarkStart w:id="51" w:name="_Toc33798266"/>
      <w:bookmarkStart w:id="52" w:name="_Toc33798314"/>
      <w:bookmarkStart w:id="53" w:name="_Toc33794924"/>
      <w:bookmarkStart w:id="54" w:name="_Toc33798267"/>
      <w:bookmarkStart w:id="55" w:name="_Toc33798315"/>
      <w:bookmarkStart w:id="56" w:name="_Toc144284788"/>
      <w:bookmarkEnd w:id="47"/>
      <w:bookmarkEnd w:id="48"/>
      <w:bookmarkEnd w:id="49"/>
      <w:bookmarkEnd w:id="50"/>
      <w:bookmarkEnd w:id="51"/>
      <w:bookmarkEnd w:id="52"/>
      <w:bookmarkEnd w:id="53"/>
      <w:bookmarkEnd w:id="54"/>
      <w:bookmarkEnd w:id="55"/>
      <w:r w:rsidRPr="009B57DC">
        <w:t>Timing</w:t>
      </w:r>
      <w:bookmarkEnd w:id="56"/>
    </w:p>
    <w:p w14:paraId="213E13F0" w14:textId="77777777" w:rsidR="00E53DF6" w:rsidRPr="009B57DC" w:rsidRDefault="00510879" w:rsidP="00401DFC">
      <w:pPr>
        <w:pStyle w:val="Subclause1"/>
        <w:numPr>
          <w:ilvl w:val="0"/>
          <w:numId w:val="33"/>
        </w:numPr>
      </w:pPr>
      <w:r w:rsidRPr="009B57DC">
        <w:t xml:space="preserve">From the date on which this National Policy Statement comes into force, </w:t>
      </w:r>
      <w:r w:rsidR="000F323B" w:rsidRPr="009B57DC">
        <w:t>decision-makers must have regard to it when making decisions on</w:t>
      </w:r>
      <w:r w:rsidR="00E53DF6" w:rsidRPr="009B57DC">
        <w:t>:</w:t>
      </w:r>
    </w:p>
    <w:p w14:paraId="04A77EC8" w14:textId="7C8AC773" w:rsidR="00E53DF6" w:rsidRPr="009B57DC" w:rsidRDefault="000F323B" w:rsidP="00F22F23">
      <w:pPr>
        <w:pStyle w:val="Subclauselista0"/>
        <w:numPr>
          <w:ilvl w:val="4"/>
          <w:numId w:val="37"/>
        </w:numPr>
      </w:pPr>
      <w:r w:rsidRPr="009B57DC">
        <w:t>resource consent applications</w:t>
      </w:r>
      <w:r w:rsidR="003E7CB3">
        <w:t>;</w:t>
      </w:r>
    </w:p>
    <w:p w14:paraId="20CEEB6D" w14:textId="73126FD3" w:rsidR="00E53DF6" w:rsidRPr="009B57DC" w:rsidRDefault="000F323B" w:rsidP="00401DFC">
      <w:pPr>
        <w:pStyle w:val="Subclauselista0"/>
      </w:pPr>
      <w:r w:rsidRPr="009B57DC">
        <w:t>designations</w:t>
      </w:r>
      <w:r w:rsidR="003E7CB3">
        <w:t>;</w:t>
      </w:r>
      <w:r w:rsidRPr="009B57DC">
        <w:t xml:space="preserve"> </w:t>
      </w:r>
      <w:r w:rsidR="00E53DF6" w:rsidRPr="009B57DC">
        <w:t>and</w:t>
      </w:r>
    </w:p>
    <w:p w14:paraId="3758E5E9" w14:textId="33909B49" w:rsidR="00E53DF6" w:rsidRPr="009B57DC" w:rsidRDefault="00E53DF6" w:rsidP="00401DFC">
      <w:pPr>
        <w:pStyle w:val="Subclauselista0"/>
      </w:pPr>
      <w:r w:rsidRPr="009B57DC">
        <w:t xml:space="preserve">a change to a plan requested under Part 2 of Schedule 1 of the Act. </w:t>
      </w:r>
    </w:p>
    <w:p w14:paraId="397222E1" w14:textId="7B88E446" w:rsidR="002765C7" w:rsidRPr="009B57DC" w:rsidRDefault="00E53DF6" w:rsidP="00401DFC">
      <w:pPr>
        <w:pStyle w:val="Subclause1"/>
        <w:numPr>
          <w:ilvl w:val="0"/>
          <w:numId w:val="33"/>
        </w:numPr>
      </w:pPr>
      <w:r w:rsidRPr="009B57DC">
        <w:t>As soon as reasonably practicable, e</w:t>
      </w:r>
      <w:r w:rsidR="00722170" w:rsidRPr="009B57DC">
        <w:t xml:space="preserve">very local authority must give effect to this </w:t>
      </w:r>
      <w:r w:rsidR="00722170" w:rsidRPr="009B57DC" w:rsidDel="00FA62C3">
        <w:t>National</w:t>
      </w:r>
      <w:r w:rsidR="00FA62C3">
        <w:t> </w:t>
      </w:r>
      <w:r w:rsidR="00722170" w:rsidRPr="009B57DC">
        <w:t xml:space="preserve">Policy Statement </w:t>
      </w:r>
      <w:r w:rsidRPr="009B57DC">
        <w:t>by</w:t>
      </w:r>
      <w:r w:rsidR="00722170" w:rsidRPr="009B57DC">
        <w:t xml:space="preserve"> updating their policy statements and plans</w:t>
      </w:r>
      <w:r w:rsidR="007F5FC0" w:rsidRPr="009B57DC">
        <w:t>.</w:t>
      </w:r>
    </w:p>
    <w:p w14:paraId="19DC3807" w14:textId="559F9854" w:rsidR="00D4441E" w:rsidRPr="009B57DC" w:rsidRDefault="00D4441E" w:rsidP="00D4441E">
      <w:pPr>
        <w:pStyle w:val="Clauseheading"/>
        <w:spacing w:before="240"/>
      </w:pPr>
      <w:bookmarkStart w:id="57" w:name="_Toc144284789"/>
      <w:r w:rsidRPr="009B57DC">
        <w:t>Existing policy statements and plans</w:t>
      </w:r>
      <w:bookmarkEnd w:id="57"/>
    </w:p>
    <w:p w14:paraId="129130A7" w14:textId="44731E95" w:rsidR="00D4441E" w:rsidRPr="009B57DC" w:rsidRDefault="00E04596" w:rsidP="00F22F23">
      <w:pPr>
        <w:pStyle w:val="Subclause1"/>
        <w:numPr>
          <w:ilvl w:val="0"/>
          <w:numId w:val="38"/>
        </w:numPr>
      </w:pPr>
      <w:r w:rsidRPr="009B57DC">
        <w:t>To the extent that policy statements and plans already (at the commencement date) give effect to this National Policy Statement, local authorities are not obliged to make changes to wording or terminology merely for consistency with it</w:t>
      </w:r>
      <w:r w:rsidR="00AB2D07" w:rsidRPr="009B57DC">
        <w:t xml:space="preserve">. </w:t>
      </w:r>
    </w:p>
    <w:p w14:paraId="73FEA34C" w14:textId="72912FDF" w:rsidR="00D4441E" w:rsidRPr="009B57DC" w:rsidRDefault="00D4441E" w:rsidP="00401DFC">
      <w:pPr>
        <w:pStyle w:val="Subclause1"/>
      </w:pPr>
      <w:r w:rsidRPr="009B57DC">
        <w:t>In case of dispute, the onus is on the local authority to show that, despite the different wording or terminology used, their policy statement or plan does implement this National Policy Statement.</w:t>
      </w:r>
    </w:p>
    <w:p w14:paraId="45DADACA" w14:textId="63C56E9A" w:rsidR="00D4441E" w:rsidRPr="009B57DC" w:rsidRDefault="00D4441E" w:rsidP="00401DFC">
      <w:pPr>
        <w:pStyle w:val="Subclause1"/>
      </w:pPr>
      <w:r w:rsidRPr="009B57DC">
        <w:t>However, if a local authority chooses to amend an operative policy statement or plan by merely changing wording or terminology for consistency with this National Policy Statement, the amendment is to be treated as the correction of a minor error (and therefore, under clause 20A of Schedule 1 of the Act, the amendment can be made without using a process in that Schedule).</w:t>
      </w:r>
    </w:p>
    <w:p w14:paraId="636C949D" w14:textId="44F0EDA0" w:rsidR="00DB275E" w:rsidRPr="009B57DC" w:rsidRDefault="00DB275E" w:rsidP="00531C74">
      <w:pPr>
        <w:pStyle w:val="BodyText"/>
      </w:pPr>
    </w:p>
    <w:sectPr w:rsidR="00DB275E" w:rsidRPr="009B57DC" w:rsidSect="00DF37A1">
      <w:footerReference w:type="even" r:id="rId24"/>
      <w:pgSz w:w="11907" w:h="16840" w:code="9"/>
      <w:pgMar w:top="1134" w:right="1701" w:bottom="1134" w:left="1701" w:header="567" w:footer="567"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00132B" w14:textId="77777777" w:rsidR="00C04C44" w:rsidRDefault="00C04C44" w:rsidP="0080531E">
      <w:pPr>
        <w:spacing w:before="0" w:after="0" w:line="240" w:lineRule="auto"/>
      </w:pPr>
      <w:r>
        <w:separator/>
      </w:r>
    </w:p>
    <w:p w14:paraId="47EC2F03" w14:textId="77777777" w:rsidR="00C04C44" w:rsidRDefault="00C04C44"/>
  </w:endnote>
  <w:endnote w:type="continuationSeparator" w:id="0">
    <w:p w14:paraId="52EC428D" w14:textId="77777777" w:rsidR="00C04C44" w:rsidRDefault="00C04C44" w:rsidP="0080531E">
      <w:pPr>
        <w:spacing w:before="0" w:after="0" w:line="240" w:lineRule="auto"/>
      </w:pPr>
      <w:r>
        <w:continuationSeparator/>
      </w:r>
    </w:p>
    <w:p w14:paraId="4CC1FE94" w14:textId="77777777" w:rsidR="00C04C44" w:rsidRDefault="00C04C44"/>
  </w:endnote>
  <w:endnote w:type="continuationNotice" w:id="1">
    <w:p w14:paraId="27E94E8D" w14:textId="77777777" w:rsidR="00C04C44" w:rsidRDefault="00C04C4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244ACE" w14:textId="77777777" w:rsidR="00530A15" w:rsidRDefault="00530A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E1F4B4" w14:textId="4BF58E44" w:rsidR="00583266" w:rsidRDefault="00583266" w:rsidP="00734B9A">
    <w:pPr>
      <w:spacing w:before="0" w:after="0" w:line="240" w:lineRule="auto"/>
      <w:ind w:left="-57"/>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650B86" w14:textId="77777777" w:rsidR="00530A15" w:rsidRDefault="00530A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1575B" w14:textId="71DDFBB0" w:rsidR="00583266" w:rsidRPr="00DF37A1" w:rsidRDefault="00583266" w:rsidP="00DF37A1">
    <w:pPr>
      <w:pStyle w:val="Footereven"/>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F100D" w14:textId="38A26FD1" w:rsidR="00583266" w:rsidRPr="00816811" w:rsidRDefault="0091719F" w:rsidP="0091719F">
    <w:pPr>
      <w:pStyle w:val="Footerodd"/>
    </w:pPr>
    <w:r>
      <w:tab/>
    </w:r>
    <w:r>
      <w:rPr>
        <w:noProof/>
      </w:rPr>
      <w:t>Proposed National Policy Statement for Natural Hazard Decision-making 2023</w:t>
    </w:r>
    <w:r>
      <w:rPr>
        <w:noProof/>
      </w:rPr>
      <w:tab/>
    </w:r>
    <w:r>
      <w:rPr>
        <w:noProof/>
      </w:rPr>
      <w:fldChar w:fldCharType="begin"/>
    </w:r>
    <w:r>
      <w:rPr>
        <w:noProof/>
      </w:rPr>
      <w:instrText xml:space="preserve"> PAGE   \* MERGEFORMAT </w:instrText>
    </w:r>
    <w:r>
      <w:rPr>
        <w:noProof/>
      </w:rP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357080" w14:textId="77777777" w:rsidR="00CC2568" w:rsidRPr="00DF37A1" w:rsidRDefault="00CC2568" w:rsidP="00DF37A1">
    <w:pPr>
      <w:pStyle w:val="Footereven"/>
    </w:pPr>
    <w:r>
      <w:fldChar w:fldCharType="begin"/>
    </w:r>
    <w:r>
      <w:instrText xml:space="preserve"> PAGE   \* MERGEFORMAT </w:instrText>
    </w:r>
    <w:r>
      <w:fldChar w:fldCharType="separate"/>
    </w:r>
    <w:r>
      <w:t>2</w:t>
    </w:r>
    <w:r>
      <w:fldChar w:fldCharType="end"/>
    </w:r>
    <w:r>
      <w:tab/>
      <w:t>Proposed National Policy Statement for Natural Hazard Decision-making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2DF5C8" w14:textId="77777777" w:rsidR="00C04C44" w:rsidRDefault="00C04C44" w:rsidP="00CB5C5F">
      <w:pPr>
        <w:spacing w:before="0" w:after="80" w:line="240" w:lineRule="auto"/>
      </w:pPr>
      <w:r>
        <w:separator/>
      </w:r>
    </w:p>
  </w:footnote>
  <w:footnote w:type="continuationSeparator" w:id="0">
    <w:p w14:paraId="7407CC63" w14:textId="77777777" w:rsidR="00C04C44" w:rsidRDefault="00C04C44" w:rsidP="0080531E">
      <w:pPr>
        <w:spacing w:before="0" w:after="0" w:line="240" w:lineRule="auto"/>
      </w:pPr>
      <w:r>
        <w:continuationSeparator/>
      </w:r>
    </w:p>
    <w:p w14:paraId="6A38F982" w14:textId="77777777" w:rsidR="00C04C44" w:rsidRDefault="00C04C44"/>
  </w:footnote>
  <w:footnote w:type="continuationNotice" w:id="1">
    <w:p w14:paraId="0360D8CC" w14:textId="77777777" w:rsidR="00C04C44" w:rsidRDefault="00C04C44">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3B4193" w14:textId="77777777" w:rsidR="00530A15" w:rsidRDefault="00530A1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589BE" w14:textId="23CD5F93" w:rsidR="00546041" w:rsidRDefault="00546041" w:rsidP="00546041">
    <w:pPr>
      <w:pStyle w:val="Header"/>
      <w:jc w:val="center"/>
    </w:pPr>
    <w:r>
      <w:rPr>
        <w:rFonts w:cs="Calibri"/>
        <w:lang w:eastAsia="en-US"/>
      </w:rPr>
      <w:t>CONSULTATION DRAFT</w:t>
    </w:r>
    <w:r w:rsidR="00913308">
      <w:rPr>
        <w:rFonts w:cs="Calibri"/>
        <w:lang w:eastAsia="en-US"/>
      </w:rPr>
      <w:t xml:space="preserve"> </w:t>
    </w:r>
    <w:r>
      <w:rPr>
        <w:rFonts w:cs="Calibri"/>
        <w:lang w:eastAsia="en-US"/>
      </w:rPr>
      <w:t>– NOT GOVERNMENT POLICY</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DAC325" w14:textId="77777777" w:rsidR="00530A15" w:rsidRDefault="00530A1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8085BC" w14:textId="56DDC3EF" w:rsidR="00583266" w:rsidRPr="00816811" w:rsidRDefault="0091719F" w:rsidP="0091719F">
    <w:pPr>
      <w:pStyle w:val="Header"/>
      <w:jc w:val="center"/>
    </w:pPr>
    <w:r>
      <w:rPr>
        <w:rFonts w:cs="Calibri"/>
        <w:lang w:eastAsia="en-US"/>
      </w:rPr>
      <w:t>CONSULTATION DRAFT</w:t>
    </w:r>
    <w:r w:rsidR="00530A15">
      <w:rPr>
        <w:rFonts w:cs="Calibri"/>
        <w:lang w:eastAsia="en-US"/>
      </w:rPr>
      <w:t xml:space="preserve"> </w:t>
    </w:r>
    <w:r>
      <w:rPr>
        <w:rFonts w:cs="Calibri"/>
        <w:lang w:eastAsia="en-US"/>
      </w:rPr>
      <w:t>– NOT GOVERNMENT POLICY</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3F2C6" w14:textId="14B27DEB" w:rsidR="00583266" w:rsidRPr="00816811" w:rsidRDefault="006520EA" w:rsidP="006520EA">
    <w:pPr>
      <w:pStyle w:val="Header"/>
      <w:jc w:val="center"/>
    </w:pPr>
    <w:r>
      <w:rPr>
        <w:rFonts w:cs="Calibri"/>
        <w:lang w:eastAsia="en-US"/>
      </w:rPr>
      <w:t>CONSULTATION DRAFT</w:t>
    </w:r>
    <w:r w:rsidR="00530A15">
      <w:rPr>
        <w:rFonts w:cs="Calibri"/>
        <w:lang w:eastAsia="en-US"/>
      </w:rPr>
      <w:t xml:space="preserve"> </w:t>
    </w:r>
    <w:r>
      <w:rPr>
        <w:rFonts w:cs="Calibri"/>
        <w:lang w:eastAsia="en-US"/>
      </w:rPr>
      <w:t>– NOT GOVERNMENT POLICY</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D94EE8" w14:textId="0D31A534" w:rsidR="00D8163C" w:rsidRDefault="00D816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937C0"/>
    <w:multiLevelType w:val="hybridMultilevel"/>
    <w:tmpl w:val="6B0C318C"/>
    <w:lvl w:ilvl="0" w:tplc="1409000F">
      <w:start w:val="1"/>
      <w:numFmt w:val="decimal"/>
      <w:lvlText w:val="%1."/>
      <w:lvlJc w:val="left"/>
      <w:pPr>
        <w:ind w:left="720" w:hanging="360"/>
      </w:pPr>
    </w:lvl>
    <w:lvl w:ilvl="1" w:tplc="32CAB862">
      <w:start w:val="1"/>
      <w:numFmt w:val="lowerLetter"/>
      <w:pStyle w:val="Boxa"/>
      <w:lvlText w:val="%2."/>
      <w:lvlJc w:val="left"/>
      <w:pPr>
        <w:ind w:left="1440" w:hanging="360"/>
      </w:p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1" w15:restartNumberingAfterBreak="0">
    <w:nsid w:val="0B0F5F0E"/>
    <w:multiLevelType w:val="multilevel"/>
    <w:tmpl w:val="6D4C952A"/>
    <w:lvl w:ilvl="0">
      <w:start w:val="1"/>
      <w:numFmt w:val="bullet"/>
      <w:pStyle w:val="Greenbullet-casestudytables"/>
      <w:lvlText w:val=""/>
      <w:lvlJc w:val="left"/>
      <w:pPr>
        <w:ind w:left="680" w:hanging="396"/>
      </w:pPr>
      <w:rPr>
        <w:rFonts w:ascii="Symbol" w:hAnsi="Symbol" w:hint="default"/>
        <w:color w:val="0F7B7D"/>
        <w:sz w:val="20"/>
        <w:szCs w:val="20"/>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2" w15:restartNumberingAfterBreak="0">
    <w:nsid w:val="0B81795A"/>
    <w:multiLevelType w:val="multilevel"/>
    <w:tmpl w:val="5D609FEC"/>
    <w:lvl w:ilvl="0">
      <w:start w:val="1"/>
      <w:numFmt w:val="decimal"/>
      <w:pStyle w:val="Partheading"/>
      <w:suff w:val="space"/>
      <w:lvlText w:val="Part %1:"/>
      <w:lvlJc w:val="left"/>
      <w:pPr>
        <w:ind w:left="0" w:firstLine="0"/>
      </w:pPr>
      <w:rPr>
        <w:rFonts w:ascii="Calibri" w:hAnsi="Calibri" w:hint="default"/>
        <w:b/>
        <w:i w:val="0"/>
        <w:color w:val="1C556C" w:themeColor="accent1"/>
        <w:sz w:val="48"/>
      </w:rPr>
    </w:lvl>
    <w:lvl w:ilvl="1">
      <w:start w:val="1"/>
      <w:numFmt w:val="decimal"/>
      <w:pStyle w:val="Clauseheading"/>
      <w:lvlText w:val="%1.%2"/>
      <w:lvlJc w:val="left"/>
      <w:pPr>
        <w:ind w:left="851" w:hanging="851"/>
      </w:pPr>
      <w:rPr>
        <w:rFonts w:ascii="Calibri" w:hAnsi="Calibri" w:hint="default"/>
        <w:b/>
        <w:i w:val="0"/>
        <w:sz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DBF0FA8"/>
    <w:multiLevelType w:val="multilevel"/>
    <w:tmpl w:val="540E295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pStyle w:val="Subclauselisti"/>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04F1D2E"/>
    <w:multiLevelType w:val="multilevel"/>
    <w:tmpl w:val="DDCA2FD0"/>
    <w:lvl w:ilvl="0">
      <w:start w:val="1"/>
      <w:numFmt w:val="bullet"/>
      <w:pStyle w:val="Blue-boxsub-bullet"/>
      <w:lvlText w:val="‒"/>
      <w:lvlJc w:val="left"/>
      <w:pPr>
        <w:ind w:left="1077" w:hanging="397"/>
      </w:pPr>
      <w:rPr>
        <w:rFonts w:ascii="Times New Roman" w:hAnsi="Times New Roman" w:cs="Times New Roman" w:hint="default"/>
      </w:rPr>
    </w:lvl>
    <w:lvl w:ilvl="1">
      <w:start w:val="1"/>
      <w:numFmt w:val="bullet"/>
      <w:lvlText w:val="o"/>
      <w:lvlJc w:val="left"/>
      <w:pPr>
        <w:ind w:left="1724" w:hanging="360"/>
      </w:pPr>
      <w:rPr>
        <w:rFonts w:ascii="Courier New" w:hAnsi="Courier New" w:cs="Courier New" w:hint="default"/>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5" w15:restartNumberingAfterBreak="0">
    <w:nsid w:val="208C5CF5"/>
    <w:multiLevelType w:val="multilevel"/>
    <w:tmpl w:val="B8DA2022"/>
    <w:lvl w:ilvl="0">
      <w:start w:val="1"/>
      <w:numFmt w:val="lowerLetter"/>
      <w:pStyle w:val="BodyTextlista"/>
      <w:lvlText w:val="%1)"/>
      <w:lvlJc w:val="left"/>
      <w:pPr>
        <w:ind w:left="397" w:hanging="397"/>
      </w:pPr>
      <w:rPr>
        <w:rFonts w:ascii="Calibri" w:hAnsi="Calibri" w:hint="default"/>
        <w:b w:val="0"/>
        <w:i w:val="0"/>
        <w:sz w:val="22"/>
        <w:szCs w:val="22"/>
      </w:rPr>
    </w:lvl>
    <w:lvl w:ilvl="1">
      <w:start w:val="1"/>
      <w:numFmt w:val="lowerLetter"/>
      <w:lvlText w:val="%2)"/>
      <w:lvlJc w:val="left"/>
      <w:pPr>
        <w:ind w:left="567" w:hanging="567"/>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6" w15:restartNumberingAfterBreak="0">
    <w:nsid w:val="2152700F"/>
    <w:multiLevelType w:val="hybridMultilevel"/>
    <w:tmpl w:val="6B565C12"/>
    <w:lvl w:ilvl="0" w:tplc="76200856">
      <w:start w:val="1"/>
      <w:numFmt w:val="bullet"/>
      <w:pStyle w:val="Informationboxbullet"/>
      <w:lvlText w:val=""/>
      <w:lvlJc w:val="left"/>
      <w:pPr>
        <w:ind w:left="1004" w:hanging="360"/>
      </w:pPr>
      <w:rPr>
        <w:rFonts w:ascii="Symbol" w:hAnsi="Symbol" w:hint="default"/>
        <w:sz w:val="18"/>
        <w:szCs w:val="18"/>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7" w15:restartNumberingAfterBreak="0">
    <w:nsid w:val="25167057"/>
    <w:multiLevelType w:val="multilevel"/>
    <w:tmpl w:val="27D6CACE"/>
    <w:lvl w:ilvl="0">
      <w:start w:val="1"/>
      <w:numFmt w:val="upperLetter"/>
      <w:pStyle w:val="SubclauselistA"/>
      <w:lvlText w:val="(%1)"/>
      <w:lvlJc w:val="left"/>
      <w:pPr>
        <w:ind w:left="2268" w:hanging="567"/>
      </w:pPr>
      <w:rPr>
        <w:rFonts w:ascii="Calibri" w:hAnsi="Calibri" w:hint="default"/>
        <w:b w:val="0"/>
        <w:i w:val="0"/>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26DA454E"/>
    <w:multiLevelType w:val="multilevel"/>
    <w:tmpl w:val="8F2AD7BA"/>
    <w:styleLink w:val="Style3"/>
    <w:lvl w:ilvl="0">
      <w:start w:val="1"/>
      <w:numFmt w:val="bullet"/>
      <w:lvlText w:val=""/>
      <w:lvlJc w:val="left"/>
      <w:pPr>
        <w:tabs>
          <w:tab w:val="num" w:pos="56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2CD7703E"/>
    <w:multiLevelType w:val="multilevel"/>
    <w:tmpl w:val="DCDEB9D0"/>
    <w:styleLink w:val="Style1"/>
    <w:lvl w:ilvl="0">
      <w:start w:val="1"/>
      <w:numFmt w:val="bullet"/>
      <w:lvlText w:val=""/>
      <w:lvlJc w:val="left"/>
      <w:pPr>
        <w:ind w:left="397" w:hanging="39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2D1A6BE2"/>
    <w:multiLevelType w:val="multilevel"/>
    <w:tmpl w:val="53488A76"/>
    <w:lvl w:ilvl="0">
      <w:start w:val="1"/>
      <w:numFmt w:val="decimal"/>
      <w:pStyle w:val="Numberedparagraph"/>
      <w:lvlText w:val="%1."/>
      <w:lvlJc w:val="left"/>
      <w:pPr>
        <w:ind w:left="397" w:hanging="397"/>
      </w:pPr>
      <w:rPr>
        <w:rFonts w:ascii="Calibri" w:hAnsi="Calibri" w:cs="Arial" w:hint="default"/>
        <w:b w:val="0"/>
        <w:i w:val="0"/>
        <w:sz w:val="22"/>
        <w:szCs w:val="22"/>
      </w:rPr>
    </w:lvl>
    <w:lvl w:ilvl="1">
      <w:start w:val="1"/>
      <w:numFmt w:val="lowerLetter"/>
      <w:lvlText w:val="%2."/>
      <w:lvlJc w:val="left"/>
      <w:pPr>
        <w:ind w:left="397" w:firstLine="397"/>
      </w:pPr>
      <w:rPr>
        <w:rFonts w:hint="default"/>
      </w:rPr>
    </w:lvl>
    <w:lvl w:ilvl="2">
      <w:start w:val="1"/>
      <w:numFmt w:val="lowerRoman"/>
      <w:lvlText w:val="%3."/>
      <w:lvlJc w:val="right"/>
      <w:pPr>
        <w:ind w:left="794" w:firstLine="397"/>
      </w:pPr>
      <w:rPr>
        <w:rFonts w:hint="default"/>
      </w:rPr>
    </w:lvl>
    <w:lvl w:ilvl="3">
      <w:start w:val="1"/>
      <w:numFmt w:val="decimal"/>
      <w:lvlText w:val="%4."/>
      <w:lvlJc w:val="left"/>
      <w:pPr>
        <w:ind w:left="1191" w:firstLine="397"/>
      </w:pPr>
      <w:rPr>
        <w:rFonts w:hint="default"/>
      </w:rPr>
    </w:lvl>
    <w:lvl w:ilvl="4">
      <w:start w:val="1"/>
      <w:numFmt w:val="lowerLetter"/>
      <w:lvlText w:val="%5."/>
      <w:lvlJc w:val="left"/>
      <w:pPr>
        <w:ind w:left="1588" w:firstLine="397"/>
      </w:pPr>
      <w:rPr>
        <w:rFonts w:hint="default"/>
      </w:rPr>
    </w:lvl>
    <w:lvl w:ilvl="5">
      <w:start w:val="1"/>
      <w:numFmt w:val="lowerRoman"/>
      <w:lvlText w:val="%6."/>
      <w:lvlJc w:val="right"/>
      <w:pPr>
        <w:ind w:left="1985" w:firstLine="397"/>
      </w:pPr>
      <w:rPr>
        <w:rFonts w:hint="default"/>
      </w:rPr>
    </w:lvl>
    <w:lvl w:ilvl="6">
      <w:start w:val="1"/>
      <w:numFmt w:val="decimal"/>
      <w:lvlText w:val="%7."/>
      <w:lvlJc w:val="left"/>
      <w:pPr>
        <w:ind w:left="2382" w:firstLine="397"/>
      </w:pPr>
      <w:rPr>
        <w:rFonts w:hint="default"/>
      </w:rPr>
    </w:lvl>
    <w:lvl w:ilvl="7">
      <w:start w:val="1"/>
      <w:numFmt w:val="lowerLetter"/>
      <w:lvlText w:val="%8."/>
      <w:lvlJc w:val="left"/>
      <w:pPr>
        <w:ind w:left="2779" w:firstLine="397"/>
      </w:pPr>
      <w:rPr>
        <w:rFonts w:hint="default"/>
      </w:rPr>
    </w:lvl>
    <w:lvl w:ilvl="8">
      <w:start w:val="1"/>
      <w:numFmt w:val="lowerRoman"/>
      <w:lvlText w:val="%9."/>
      <w:lvlJc w:val="right"/>
      <w:pPr>
        <w:ind w:left="3176" w:firstLine="397"/>
      </w:pPr>
      <w:rPr>
        <w:rFonts w:hint="default"/>
      </w:rPr>
    </w:lvl>
  </w:abstractNum>
  <w:abstractNum w:abstractNumId="11" w15:restartNumberingAfterBreak="0">
    <w:nsid w:val="31320D80"/>
    <w:multiLevelType w:val="multilevel"/>
    <w:tmpl w:val="6CD23AAC"/>
    <w:lvl w:ilvl="0">
      <w:start w:val="1"/>
      <w:numFmt w:val="decimal"/>
      <w:pStyle w:val="Subclause1"/>
      <w:lvlText w:val="(%1)"/>
      <w:lvlJc w:val="left"/>
      <w:pPr>
        <w:ind w:left="567" w:hanging="567"/>
      </w:pPr>
      <w:rPr>
        <w:rFonts w:ascii="Calibri" w:hAnsi="Calibri" w:hint="default"/>
        <w:b w:val="0"/>
        <w:i w:val="0"/>
        <w:color w:val="auto"/>
        <w:sz w:val="22"/>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2C14B48"/>
    <w:multiLevelType w:val="multilevel"/>
    <w:tmpl w:val="4C18AA5C"/>
    <w:lvl w:ilvl="0">
      <w:start w:val="1"/>
      <w:numFmt w:val="decimal"/>
      <w:lvlRestart w:val="0"/>
      <w:lvlText w:val="%1"/>
      <w:lvlJc w:val="left"/>
      <w:pPr>
        <w:tabs>
          <w:tab w:val="num" w:pos="851"/>
        </w:tabs>
        <w:ind w:left="851" w:hanging="851"/>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3130"/>
        </w:tabs>
        <w:ind w:left="3130" w:hanging="862"/>
      </w:pPr>
      <w:rPr>
        <w:rFonts w:hint="default"/>
      </w:rPr>
    </w:lvl>
    <w:lvl w:ilvl="4">
      <w:start w:val="1"/>
      <w:numFmt w:val="decimal"/>
      <w:lvlText w:val="%1.%2.%3.%4.%5"/>
      <w:lvlJc w:val="left"/>
      <w:pPr>
        <w:tabs>
          <w:tab w:val="num" w:pos="3277"/>
        </w:tabs>
        <w:ind w:left="3277" w:hanging="1009"/>
      </w:pPr>
      <w:rPr>
        <w:rFonts w:hint="default"/>
      </w:rPr>
    </w:lvl>
    <w:lvl w:ilvl="5">
      <w:start w:val="1"/>
      <w:numFmt w:val="decimal"/>
      <w:pStyle w:val="Heading6"/>
      <w:lvlText w:val="%1.%2.%3.%4.%5.%6"/>
      <w:lvlJc w:val="left"/>
      <w:pPr>
        <w:tabs>
          <w:tab w:val="num" w:pos="3419"/>
        </w:tabs>
        <w:ind w:left="3419" w:hanging="1151"/>
      </w:pPr>
      <w:rPr>
        <w:rFonts w:hint="default"/>
      </w:rPr>
    </w:lvl>
    <w:lvl w:ilvl="6">
      <w:start w:val="1"/>
      <w:numFmt w:val="decimal"/>
      <w:pStyle w:val="Heading7"/>
      <w:lvlText w:val="%1.%2.%3.%4.%5.%6.%7"/>
      <w:lvlJc w:val="left"/>
      <w:pPr>
        <w:tabs>
          <w:tab w:val="num" w:pos="3566"/>
        </w:tabs>
        <w:ind w:left="3566" w:hanging="1298"/>
      </w:pPr>
      <w:rPr>
        <w:rFonts w:hint="default"/>
      </w:rPr>
    </w:lvl>
    <w:lvl w:ilvl="7">
      <w:start w:val="1"/>
      <w:numFmt w:val="decimal"/>
      <w:pStyle w:val="Heading8"/>
      <w:lvlText w:val="%1.%2.%3.%4.%5.%6.%7.%8"/>
      <w:lvlJc w:val="left"/>
      <w:pPr>
        <w:tabs>
          <w:tab w:val="num" w:pos="3708"/>
        </w:tabs>
        <w:ind w:left="3708" w:hanging="1440"/>
      </w:pPr>
      <w:rPr>
        <w:rFonts w:hint="default"/>
      </w:rPr>
    </w:lvl>
    <w:lvl w:ilvl="8">
      <w:start w:val="1"/>
      <w:numFmt w:val="decimal"/>
      <w:pStyle w:val="Heading9"/>
      <w:lvlText w:val="%1.%2.%3.%4.%5.%6.%7.%8.%9"/>
      <w:lvlJc w:val="left"/>
      <w:pPr>
        <w:tabs>
          <w:tab w:val="num" w:pos="3850"/>
        </w:tabs>
        <w:ind w:left="3850" w:hanging="1582"/>
      </w:pPr>
      <w:rPr>
        <w:rFonts w:hint="default"/>
      </w:rPr>
    </w:lvl>
  </w:abstractNum>
  <w:abstractNum w:abstractNumId="13" w15:restartNumberingAfterBreak="0">
    <w:nsid w:val="38AA1975"/>
    <w:multiLevelType w:val="hybridMultilevel"/>
    <w:tmpl w:val="FFFFFFFF"/>
    <w:lvl w:ilvl="0" w:tplc="E200AEEC">
      <w:start w:val="1"/>
      <w:numFmt w:val="lowerLetter"/>
      <w:lvlText w:val="(%1)"/>
      <w:lvlJc w:val="left"/>
      <w:pPr>
        <w:ind w:left="720" w:hanging="360"/>
      </w:pPr>
    </w:lvl>
    <w:lvl w:ilvl="1" w:tplc="FFFFFFFF">
      <w:start w:val="1"/>
      <w:numFmt w:val="lowerRoman"/>
      <w:lvlText w:val="(%2)"/>
      <w:lvlJc w:val="right"/>
      <w:pPr>
        <w:ind w:left="1440" w:hanging="360"/>
      </w:pPr>
    </w:lvl>
    <w:lvl w:ilvl="2" w:tplc="FD1E0812">
      <w:start w:val="1"/>
      <w:numFmt w:val="lowerRoman"/>
      <w:lvlText w:val="%3."/>
      <w:lvlJc w:val="right"/>
      <w:pPr>
        <w:ind w:left="2160" w:hanging="180"/>
      </w:pPr>
    </w:lvl>
    <w:lvl w:ilvl="3" w:tplc="E7764D7A">
      <w:start w:val="1"/>
      <w:numFmt w:val="decimal"/>
      <w:lvlText w:val="%4."/>
      <w:lvlJc w:val="left"/>
      <w:pPr>
        <w:ind w:left="2880" w:hanging="360"/>
      </w:pPr>
    </w:lvl>
    <w:lvl w:ilvl="4" w:tplc="A9D4D266">
      <w:start w:val="1"/>
      <w:numFmt w:val="lowerLetter"/>
      <w:lvlText w:val="%5."/>
      <w:lvlJc w:val="left"/>
      <w:pPr>
        <w:ind w:left="3600" w:hanging="360"/>
      </w:pPr>
    </w:lvl>
    <w:lvl w:ilvl="5" w:tplc="0FC0AB7A">
      <w:start w:val="1"/>
      <w:numFmt w:val="lowerRoman"/>
      <w:lvlText w:val="%6."/>
      <w:lvlJc w:val="right"/>
      <w:pPr>
        <w:ind w:left="4320" w:hanging="180"/>
      </w:pPr>
    </w:lvl>
    <w:lvl w:ilvl="6" w:tplc="E2DE1750">
      <w:start w:val="1"/>
      <w:numFmt w:val="decimal"/>
      <w:lvlText w:val="%7."/>
      <w:lvlJc w:val="left"/>
      <w:pPr>
        <w:ind w:left="5040" w:hanging="360"/>
      </w:pPr>
    </w:lvl>
    <w:lvl w:ilvl="7" w:tplc="CBCAAEF6">
      <w:start w:val="1"/>
      <w:numFmt w:val="lowerLetter"/>
      <w:lvlText w:val="%8."/>
      <w:lvlJc w:val="left"/>
      <w:pPr>
        <w:ind w:left="5760" w:hanging="360"/>
      </w:pPr>
    </w:lvl>
    <w:lvl w:ilvl="8" w:tplc="B06226E8">
      <w:start w:val="1"/>
      <w:numFmt w:val="lowerRoman"/>
      <w:lvlText w:val="%9."/>
      <w:lvlJc w:val="right"/>
      <w:pPr>
        <w:ind w:left="6480" w:hanging="180"/>
      </w:pPr>
    </w:lvl>
  </w:abstractNum>
  <w:abstractNum w:abstractNumId="14" w15:restartNumberingAfterBreak="0">
    <w:nsid w:val="3D465A16"/>
    <w:multiLevelType w:val="multilevel"/>
    <w:tmpl w:val="EA8CA7B0"/>
    <w:lvl w:ilvl="0">
      <w:start w:val="1"/>
      <w:numFmt w:val="bullet"/>
      <w:pStyle w:val="Bullet"/>
      <w:lvlText w:val=""/>
      <w:lvlJc w:val="left"/>
      <w:pPr>
        <w:tabs>
          <w:tab w:val="num" w:pos="397"/>
        </w:tabs>
        <w:ind w:left="397" w:hanging="397"/>
      </w:pPr>
      <w:rPr>
        <w:rFonts w:ascii="Symbol" w:hAnsi="Symbol" w:hint="default"/>
        <w:color w:val="auto"/>
        <w:sz w:val="18"/>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427701FB"/>
    <w:multiLevelType w:val="hybridMultilevel"/>
    <w:tmpl w:val="0BA89340"/>
    <w:lvl w:ilvl="0" w:tplc="C04A679E">
      <w:start w:val="1"/>
      <w:numFmt w:val="bullet"/>
      <w:pStyle w:val="Bulletindented"/>
      <w:lvlText w:val=""/>
      <w:lvlJc w:val="left"/>
      <w:pPr>
        <w:tabs>
          <w:tab w:val="num" w:pos="397"/>
        </w:tabs>
        <w:ind w:left="397" w:firstLine="0"/>
      </w:pPr>
      <w:rPr>
        <w:rFonts w:ascii="Symbol" w:hAnsi="Symbol" w:hint="default"/>
      </w:rPr>
    </w:lvl>
    <w:lvl w:ilvl="1" w:tplc="14090003">
      <w:start w:val="1"/>
      <w:numFmt w:val="bullet"/>
      <w:lvlText w:val="o"/>
      <w:lvlJc w:val="left"/>
      <w:pPr>
        <w:tabs>
          <w:tab w:val="num" w:pos="1440"/>
        </w:tabs>
        <w:ind w:left="1440" w:hanging="360"/>
      </w:pPr>
      <w:rPr>
        <w:rFonts w:ascii="Courier New" w:hAnsi="Courier New" w:cs="Courier New"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40B17DC"/>
    <w:multiLevelType w:val="hybridMultilevel"/>
    <w:tmpl w:val="7B165F02"/>
    <w:lvl w:ilvl="0" w:tplc="37E6EBC0">
      <w:start w:val="1"/>
      <w:numFmt w:val="bullet"/>
      <w:pStyle w:val="TableBullet"/>
      <w:lvlText w:val=""/>
      <w:lvlJc w:val="left"/>
      <w:pPr>
        <w:tabs>
          <w:tab w:val="num" w:pos="284"/>
        </w:tabs>
        <w:ind w:left="284" w:hanging="284"/>
      </w:pPr>
      <w:rPr>
        <w:rFonts w:ascii="Symbol" w:hAnsi="Symbol" w:hint="default"/>
        <w:sz w:val="16"/>
        <w:szCs w:val="16"/>
      </w:rPr>
    </w:lvl>
    <w:lvl w:ilvl="1" w:tplc="14090003">
      <w:numFmt w:val="bullet"/>
      <w:lvlText w:val="-"/>
      <w:lvlJc w:val="left"/>
      <w:pPr>
        <w:ind w:left="1440" w:hanging="360"/>
      </w:pPr>
      <w:rPr>
        <w:rFonts w:ascii="Calibri" w:eastAsiaTheme="minorEastAsia" w:hAnsi="Calibri" w:cstheme="minorBidi" w:hint="default"/>
      </w:rPr>
    </w:lvl>
    <w:lvl w:ilvl="2" w:tplc="14090005" w:tentative="1">
      <w:start w:val="1"/>
      <w:numFmt w:val="bullet"/>
      <w:lvlText w:val=""/>
      <w:lvlJc w:val="left"/>
      <w:pPr>
        <w:tabs>
          <w:tab w:val="num" w:pos="2160"/>
        </w:tabs>
        <w:ind w:left="2160" w:hanging="360"/>
      </w:pPr>
      <w:rPr>
        <w:rFonts w:ascii="Wingdings" w:hAnsi="Wingdings" w:hint="default"/>
      </w:rPr>
    </w:lvl>
    <w:lvl w:ilvl="3" w:tplc="14090001" w:tentative="1">
      <w:start w:val="1"/>
      <w:numFmt w:val="bullet"/>
      <w:lvlText w:val=""/>
      <w:lvlJc w:val="left"/>
      <w:pPr>
        <w:tabs>
          <w:tab w:val="num" w:pos="2880"/>
        </w:tabs>
        <w:ind w:left="2880" w:hanging="360"/>
      </w:pPr>
      <w:rPr>
        <w:rFonts w:ascii="Symbol" w:hAnsi="Symbol" w:hint="default"/>
      </w:rPr>
    </w:lvl>
    <w:lvl w:ilvl="4" w:tplc="14090003" w:tentative="1">
      <w:start w:val="1"/>
      <w:numFmt w:val="bullet"/>
      <w:lvlText w:val="o"/>
      <w:lvlJc w:val="left"/>
      <w:pPr>
        <w:tabs>
          <w:tab w:val="num" w:pos="3600"/>
        </w:tabs>
        <w:ind w:left="3600" w:hanging="360"/>
      </w:pPr>
      <w:rPr>
        <w:rFonts w:ascii="Courier New" w:hAnsi="Courier New" w:cs="Courier New" w:hint="default"/>
      </w:rPr>
    </w:lvl>
    <w:lvl w:ilvl="5" w:tplc="14090005" w:tentative="1">
      <w:start w:val="1"/>
      <w:numFmt w:val="bullet"/>
      <w:lvlText w:val=""/>
      <w:lvlJc w:val="left"/>
      <w:pPr>
        <w:tabs>
          <w:tab w:val="num" w:pos="4320"/>
        </w:tabs>
        <w:ind w:left="4320" w:hanging="360"/>
      </w:pPr>
      <w:rPr>
        <w:rFonts w:ascii="Wingdings" w:hAnsi="Wingdings" w:hint="default"/>
      </w:rPr>
    </w:lvl>
    <w:lvl w:ilvl="6" w:tplc="14090001" w:tentative="1">
      <w:start w:val="1"/>
      <w:numFmt w:val="bullet"/>
      <w:lvlText w:val=""/>
      <w:lvlJc w:val="left"/>
      <w:pPr>
        <w:tabs>
          <w:tab w:val="num" w:pos="5040"/>
        </w:tabs>
        <w:ind w:left="5040" w:hanging="360"/>
      </w:pPr>
      <w:rPr>
        <w:rFonts w:ascii="Symbol" w:hAnsi="Symbol" w:hint="default"/>
      </w:rPr>
    </w:lvl>
    <w:lvl w:ilvl="7" w:tplc="14090003" w:tentative="1">
      <w:start w:val="1"/>
      <w:numFmt w:val="bullet"/>
      <w:lvlText w:val="o"/>
      <w:lvlJc w:val="left"/>
      <w:pPr>
        <w:tabs>
          <w:tab w:val="num" w:pos="5760"/>
        </w:tabs>
        <w:ind w:left="5760" w:hanging="360"/>
      </w:pPr>
      <w:rPr>
        <w:rFonts w:ascii="Courier New" w:hAnsi="Courier New" w:cs="Courier New" w:hint="default"/>
      </w:rPr>
    </w:lvl>
    <w:lvl w:ilvl="8" w:tplc="1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463D6104"/>
    <w:multiLevelType w:val="hybridMultilevel"/>
    <w:tmpl w:val="ECD8993E"/>
    <w:lvl w:ilvl="0" w:tplc="8A9AB7B4">
      <w:start w:val="1"/>
      <w:numFmt w:val="lowerRoman"/>
      <w:pStyle w:val="Sub-listi"/>
      <w:lvlText w:val="%1."/>
      <w:lvlJc w:val="left"/>
      <w:pPr>
        <w:tabs>
          <w:tab w:val="num" w:pos="794"/>
        </w:tabs>
        <w:ind w:left="794" w:hanging="397"/>
      </w:pPr>
      <w:rPr>
        <w:rFonts w:ascii="Calibri" w:hAnsi="Calibri" w:cs="Arial" w:hint="default"/>
        <w:b w:val="0"/>
        <w:i w:val="0"/>
        <w:sz w:val="22"/>
        <w:szCs w:val="22"/>
      </w:rPr>
    </w:lvl>
    <w:lvl w:ilvl="1" w:tplc="14090019" w:tentative="1">
      <w:start w:val="1"/>
      <w:numFmt w:val="lowerLetter"/>
      <w:lvlText w:val="%2."/>
      <w:lvlJc w:val="left"/>
      <w:pPr>
        <w:tabs>
          <w:tab w:val="num" w:pos="1043"/>
        </w:tabs>
        <w:ind w:left="1043" w:hanging="360"/>
      </w:pPr>
    </w:lvl>
    <w:lvl w:ilvl="2" w:tplc="1409001B" w:tentative="1">
      <w:start w:val="1"/>
      <w:numFmt w:val="lowerRoman"/>
      <w:lvlText w:val="%3."/>
      <w:lvlJc w:val="right"/>
      <w:pPr>
        <w:tabs>
          <w:tab w:val="num" w:pos="1763"/>
        </w:tabs>
        <w:ind w:left="1763" w:hanging="180"/>
      </w:pPr>
    </w:lvl>
    <w:lvl w:ilvl="3" w:tplc="1409000F" w:tentative="1">
      <w:start w:val="1"/>
      <w:numFmt w:val="decimal"/>
      <w:lvlText w:val="%4."/>
      <w:lvlJc w:val="left"/>
      <w:pPr>
        <w:tabs>
          <w:tab w:val="num" w:pos="2483"/>
        </w:tabs>
        <w:ind w:left="2483" w:hanging="360"/>
      </w:pPr>
    </w:lvl>
    <w:lvl w:ilvl="4" w:tplc="14090019" w:tentative="1">
      <w:start w:val="1"/>
      <w:numFmt w:val="lowerLetter"/>
      <w:lvlText w:val="%5."/>
      <w:lvlJc w:val="left"/>
      <w:pPr>
        <w:tabs>
          <w:tab w:val="num" w:pos="3203"/>
        </w:tabs>
        <w:ind w:left="3203" w:hanging="360"/>
      </w:pPr>
    </w:lvl>
    <w:lvl w:ilvl="5" w:tplc="1409001B" w:tentative="1">
      <w:start w:val="1"/>
      <w:numFmt w:val="lowerRoman"/>
      <w:lvlText w:val="%6."/>
      <w:lvlJc w:val="right"/>
      <w:pPr>
        <w:tabs>
          <w:tab w:val="num" w:pos="3923"/>
        </w:tabs>
        <w:ind w:left="3923" w:hanging="180"/>
      </w:pPr>
    </w:lvl>
    <w:lvl w:ilvl="6" w:tplc="1409000F" w:tentative="1">
      <w:start w:val="1"/>
      <w:numFmt w:val="decimal"/>
      <w:lvlText w:val="%7."/>
      <w:lvlJc w:val="left"/>
      <w:pPr>
        <w:tabs>
          <w:tab w:val="num" w:pos="4643"/>
        </w:tabs>
        <w:ind w:left="4643" w:hanging="360"/>
      </w:pPr>
    </w:lvl>
    <w:lvl w:ilvl="7" w:tplc="14090019" w:tentative="1">
      <w:start w:val="1"/>
      <w:numFmt w:val="lowerLetter"/>
      <w:lvlText w:val="%8."/>
      <w:lvlJc w:val="left"/>
      <w:pPr>
        <w:tabs>
          <w:tab w:val="num" w:pos="5363"/>
        </w:tabs>
        <w:ind w:left="5363" w:hanging="360"/>
      </w:pPr>
    </w:lvl>
    <w:lvl w:ilvl="8" w:tplc="1409001B" w:tentative="1">
      <w:start w:val="1"/>
      <w:numFmt w:val="lowerRoman"/>
      <w:lvlText w:val="%9."/>
      <w:lvlJc w:val="right"/>
      <w:pPr>
        <w:tabs>
          <w:tab w:val="num" w:pos="6083"/>
        </w:tabs>
        <w:ind w:left="6083" w:hanging="180"/>
      </w:pPr>
    </w:lvl>
  </w:abstractNum>
  <w:abstractNum w:abstractNumId="18" w15:restartNumberingAfterBreak="0">
    <w:nsid w:val="53535234"/>
    <w:multiLevelType w:val="singleLevel"/>
    <w:tmpl w:val="12E2DEF8"/>
    <w:lvl w:ilvl="0">
      <w:start w:val="1"/>
      <w:numFmt w:val="bullet"/>
      <w:pStyle w:val="Blue-boxbullet"/>
      <w:lvlText w:val=""/>
      <w:lvlJc w:val="left"/>
      <w:pPr>
        <w:ind w:left="644" w:hanging="360"/>
      </w:pPr>
      <w:rPr>
        <w:rFonts w:ascii="Symbol" w:hAnsi="Symbol" w:hint="default"/>
        <w:color w:val="1C556C"/>
        <w:sz w:val="16"/>
      </w:rPr>
    </w:lvl>
  </w:abstractNum>
  <w:abstractNum w:abstractNumId="19" w15:restartNumberingAfterBreak="0">
    <w:nsid w:val="6F393427"/>
    <w:multiLevelType w:val="multilevel"/>
    <w:tmpl w:val="C7440BB4"/>
    <w:styleLink w:val="Style2"/>
    <w:lvl w:ilvl="0">
      <w:start w:val="1"/>
      <w:numFmt w:val="decimal"/>
      <w:lvlText w:val="%1)"/>
      <w:lvlJc w:val="left"/>
      <w:pPr>
        <w:tabs>
          <w:tab w:val="num" w:pos="397"/>
        </w:tabs>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6FCB13B0"/>
    <w:multiLevelType w:val="hybridMultilevel"/>
    <w:tmpl w:val="46B4C580"/>
    <w:lvl w:ilvl="0" w:tplc="535C6468">
      <w:start w:val="1"/>
      <w:numFmt w:val="bullet"/>
      <w:pStyle w:val="Greensub-bullet-casestudytables"/>
      <w:lvlText w:val="‒"/>
      <w:lvlJc w:val="left"/>
      <w:pPr>
        <w:ind w:left="1004" w:hanging="360"/>
      </w:pPr>
      <w:rPr>
        <w:rFonts w:ascii="Calibri" w:hAnsi="Calibri" w:cs="Times New Roman" w:hint="default"/>
        <w:color w:val="0F7B7D"/>
        <w:sz w:val="20"/>
      </w:rPr>
    </w:lvl>
    <w:lvl w:ilvl="1" w:tplc="14090003" w:tentative="1">
      <w:start w:val="1"/>
      <w:numFmt w:val="bullet"/>
      <w:lvlText w:val="o"/>
      <w:lvlJc w:val="left"/>
      <w:pPr>
        <w:ind w:left="1724" w:hanging="360"/>
      </w:pPr>
      <w:rPr>
        <w:rFonts w:ascii="Courier New" w:hAnsi="Courier New" w:cs="Courier New" w:hint="default"/>
      </w:rPr>
    </w:lvl>
    <w:lvl w:ilvl="2" w:tplc="14090005" w:tentative="1">
      <w:start w:val="1"/>
      <w:numFmt w:val="bullet"/>
      <w:lvlText w:val=""/>
      <w:lvlJc w:val="left"/>
      <w:pPr>
        <w:ind w:left="2444" w:hanging="360"/>
      </w:pPr>
      <w:rPr>
        <w:rFonts w:ascii="Wingdings" w:hAnsi="Wingdings" w:hint="default"/>
      </w:rPr>
    </w:lvl>
    <w:lvl w:ilvl="3" w:tplc="14090001" w:tentative="1">
      <w:start w:val="1"/>
      <w:numFmt w:val="bullet"/>
      <w:lvlText w:val=""/>
      <w:lvlJc w:val="left"/>
      <w:pPr>
        <w:ind w:left="3164" w:hanging="360"/>
      </w:pPr>
      <w:rPr>
        <w:rFonts w:ascii="Symbol" w:hAnsi="Symbol" w:hint="default"/>
      </w:rPr>
    </w:lvl>
    <w:lvl w:ilvl="4" w:tplc="14090003" w:tentative="1">
      <w:start w:val="1"/>
      <w:numFmt w:val="bullet"/>
      <w:lvlText w:val="o"/>
      <w:lvlJc w:val="left"/>
      <w:pPr>
        <w:ind w:left="3884" w:hanging="360"/>
      </w:pPr>
      <w:rPr>
        <w:rFonts w:ascii="Courier New" w:hAnsi="Courier New" w:cs="Courier New" w:hint="default"/>
      </w:rPr>
    </w:lvl>
    <w:lvl w:ilvl="5" w:tplc="14090005" w:tentative="1">
      <w:start w:val="1"/>
      <w:numFmt w:val="bullet"/>
      <w:lvlText w:val=""/>
      <w:lvlJc w:val="left"/>
      <w:pPr>
        <w:ind w:left="4604" w:hanging="360"/>
      </w:pPr>
      <w:rPr>
        <w:rFonts w:ascii="Wingdings" w:hAnsi="Wingdings" w:hint="default"/>
      </w:rPr>
    </w:lvl>
    <w:lvl w:ilvl="6" w:tplc="14090001" w:tentative="1">
      <w:start w:val="1"/>
      <w:numFmt w:val="bullet"/>
      <w:lvlText w:val=""/>
      <w:lvlJc w:val="left"/>
      <w:pPr>
        <w:ind w:left="5324" w:hanging="360"/>
      </w:pPr>
      <w:rPr>
        <w:rFonts w:ascii="Symbol" w:hAnsi="Symbol" w:hint="default"/>
      </w:rPr>
    </w:lvl>
    <w:lvl w:ilvl="7" w:tplc="14090003" w:tentative="1">
      <w:start w:val="1"/>
      <w:numFmt w:val="bullet"/>
      <w:lvlText w:val="o"/>
      <w:lvlJc w:val="left"/>
      <w:pPr>
        <w:ind w:left="6044" w:hanging="360"/>
      </w:pPr>
      <w:rPr>
        <w:rFonts w:ascii="Courier New" w:hAnsi="Courier New" w:cs="Courier New" w:hint="default"/>
      </w:rPr>
    </w:lvl>
    <w:lvl w:ilvl="8" w:tplc="14090005" w:tentative="1">
      <w:start w:val="1"/>
      <w:numFmt w:val="bullet"/>
      <w:lvlText w:val=""/>
      <w:lvlJc w:val="left"/>
      <w:pPr>
        <w:ind w:left="6764" w:hanging="360"/>
      </w:pPr>
      <w:rPr>
        <w:rFonts w:ascii="Wingdings" w:hAnsi="Wingdings" w:hint="default"/>
      </w:rPr>
    </w:lvl>
  </w:abstractNum>
  <w:abstractNum w:abstractNumId="21" w15:restartNumberingAfterBreak="0">
    <w:nsid w:val="75811DDE"/>
    <w:multiLevelType w:val="hybridMultilevel"/>
    <w:tmpl w:val="C38A23EA"/>
    <w:lvl w:ilvl="0" w:tplc="528AF70E">
      <w:start w:val="1"/>
      <w:numFmt w:val="bullet"/>
      <w:pStyle w:val="TableDash"/>
      <w:lvlText w:val=""/>
      <w:lvlJc w:val="left"/>
      <w:pPr>
        <w:tabs>
          <w:tab w:val="num" w:pos="567"/>
        </w:tabs>
        <w:ind w:left="567" w:hanging="283"/>
      </w:pPr>
      <w:rPr>
        <w:rFonts w:ascii="Symbol" w:hAnsi="Symbol" w:hint="default"/>
        <w:color w:val="auto"/>
        <w:sz w:val="16"/>
        <w:szCs w:val="16"/>
      </w:rPr>
    </w:lvl>
    <w:lvl w:ilvl="1" w:tplc="66624CCE">
      <w:start w:val="1"/>
      <w:numFmt w:val="bullet"/>
      <w:lvlText w:val="o"/>
      <w:lvlJc w:val="left"/>
      <w:pPr>
        <w:tabs>
          <w:tab w:val="num" w:pos="1440"/>
        </w:tabs>
        <w:ind w:left="1440" w:hanging="360"/>
      </w:pPr>
      <w:rPr>
        <w:rFonts w:ascii="Courier New" w:hAnsi="Courier New" w:cs="Courier New" w:hint="default"/>
      </w:rPr>
    </w:lvl>
    <w:lvl w:ilvl="2" w:tplc="F50EB80C" w:tentative="1">
      <w:start w:val="1"/>
      <w:numFmt w:val="bullet"/>
      <w:lvlText w:val=""/>
      <w:lvlJc w:val="left"/>
      <w:pPr>
        <w:tabs>
          <w:tab w:val="num" w:pos="2160"/>
        </w:tabs>
        <w:ind w:left="2160" w:hanging="360"/>
      </w:pPr>
      <w:rPr>
        <w:rFonts w:ascii="Wingdings" w:hAnsi="Wingdings" w:hint="default"/>
      </w:rPr>
    </w:lvl>
    <w:lvl w:ilvl="3" w:tplc="3662DCF6" w:tentative="1">
      <w:start w:val="1"/>
      <w:numFmt w:val="bullet"/>
      <w:lvlText w:val=""/>
      <w:lvlJc w:val="left"/>
      <w:pPr>
        <w:tabs>
          <w:tab w:val="num" w:pos="2880"/>
        </w:tabs>
        <w:ind w:left="2880" w:hanging="360"/>
      </w:pPr>
      <w:rPr>
        <w:rFonts w:ascii="Symbol" w:hAnsi="Symbol" w:hint="default"/>
      </w:rPr>
    </w:lvl>
    <w:lvl w:ilvl="4" w:tplc="4F909F22" w:tentative="1">
      <w:start w:val="1"/>
      <w:numFmt w:val="bullet"/>
      <w:lvlText w:val="o"/>
      <w:lvlJc w:val="left"/>
      <w:pPr>
        <w:tabs>
          <w:tab w:val="num" w:pos="3600"/>
        </w:tabs>
        <w:ind w:left="3600" w:hanging="360"/>
      </w:pPr>
      <w:rPr>
        <w:rFonts w:ascii="Courier New" w:hAnsi="Courier New" w:cs="Courier New" w:hint="default"/>
      </w:rPr>
    </w:lvl>
    <w:lvl w:ilvl="5" w:tplc="6D8E5B5C" w:tentative="1">
      <w:start w:val="1"/>
      <w:numFmt w:val="bullet"/>
      <w:lvlText w:val=""/>
      <w:lvlJc w:val="left"/>
      <w:pPr>
        <w:tabs>
          <w:tab w:val="num" w:pos="4320"/>
        </w:tabs>
        <w:ind w:left="4320" w:hanging="360"/>
      </w:pPr>
      <w:rPr>
        <w:rFonts w:ascii="Wingdings" w:hAnsi="Wingdings" w:hint="default"/>
      </w:rPr>
    </w:lvl>
    <w:lvl w:ilvl="6" w:tplc="430447C8" w:tentative="1">
      <w:start w:val="1"/>
      <w:numFmt w:val="bullet"/>
      <w:lvlText w:val=""/>
      <w:lvlJc w:val="left"/>
      <w:pPr>
        <w:tabs>
          <w:tab w:val="num" w:pos="5040"/>
        </w:tabs>
        <w:ind w:left="5040" w:hanging="360"/>
      </w:pPr>
      <w:rPr>
        <w:rFonts w:ascii="Symbol" w:hAnsi="Symbol" w:hint="default"/>
      </w:rPr>
    </w:lvl>
    <w:lvl w:ilvl="7" w:tplc="489CDFD4" w:tentative="1">
      <w:start w:val="1"/>
      <w:numFmt w:val="bullet"/>
      <w:lvlText w:val="o"/>
      <w:lvlJc w:val="left"/>
      <w:pPr>
        <w:tabs>
          <w:tab w:val="num" w:pos="5760"/>
        </w:tabs>
        <w:ind w:left="5760" w:hanging="360"/>
      </w:pPr>
      <w:rPr>
        <w:rFonts w:ascii="Courier New" w:hAnsi="Courier New" w:cs="Courier New" w:hint="default"/>
      </w:rPr>
    </w:lvl>
    <w:lvl w:ilvl="8" w:tplc="5FD01C96"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9EB0B27"/>
    <w:multiLevelType w:val="multilevel"/>
    <w:tmpl w:val="4C525B6E"/>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pStyle w:val="Subclauselista0"/>
      <w:lvlText w:val="(%5)"/>
      <w:lvlJc w:val="left"/>
      <w:pPr>
        <w:tabs>
          <w:tab w:val="num" w:pos="1276"/>
        </w:tabs>
        <w:ind w:left="1134" w:hanging="567"/>
      </w:pPr>
    </w:lvl>
    <w:lvl w:ilvl="5">
      <w:start w:val="1"/>
      <w:numFmt w:val="lowerRoman"/>
      <w:lvlText w:val="(%6)"/>
      <w:lvlJc w:val="left"/>
      <w:pPr>
        <w:ind w:left="1701" w:hanging="56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906692062">
    <w:abstractNumId w:val="12"/>
  </w:num>
  <w:num w:numId="2" w16cid:durableId="1522475127">
    <w:abstractNumId w:val="18"/>
  </w:num>
  <w:num w:numId="3" w16cid:durableId="416485963">
    <w:abstractNumId w:val="15"/>
  </w:num>
  <w:num w:numId="4" w16cid:durableId="1974632395">
    <w:abstractNumId w:val="10"/>
  </w:num>
  <w:num w:numId="5" w16cid:durableId="1717856799">
    <w:abstractNumId w:val="16"/>
  </w:num>
  <w:num w:numId="6" w16cid:durableId="1031568125">
    <w:abstractNumId w:val="21"/>
  </w:num>
  <w:num w:numId="7" w16cid:durableId="11803929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52450756">
    <w:abstractNumId w:val="9"/>
  </w:num>
  <w:num w:numId="9" w16cid:durableId="1943419924">
    <w:abstractNumId w:val="19"/>
  </w:num>
  <w:num w:numId="10" w16cid:durableId="1278178542">
    <w:abstractNumId w:val="1"/>
  </w:num>
  <w:num w:numId="11" w16cid:durableId="1852647543">
    <w:abstractNumId w:val="8"/>
  </w:num>
  <w:num w:numId="12" w16cid:durableId="459299595">
    <w:abstractNumId w:val="14"/>
  </w:num>
  <w:num w:numId="13" w16cid:durableId="1381439504">
    <w:abstractNumId w:val="4"/>
  </w:num>
  <w:num w:numId="14" w16cid:durableId="2012369164">
    <w:abstractNumId w:val="20"/>
  </w:num>
  <w:num w:numId="15" w16cid:durableId="518128089">
    <w:abstractNumId w:val="5"/>
  </w:num>
  <w:num w:numId="16" w16cid:durableId="1254703302">
    <w:abstractNumId w:val="6"/>
  </w:num>
  <w:num w:numId="17" w16cid:durableId="230120419">
    <w:abstractNumId w:val="11"/>
  </w:num>
  <w:num w:numId="18" w16cid:durableId="1692949082">
    <w:abstractNumId w:val="2"/>
  </w:num>
  <w:num w:numId="19" w16cid:durableId="244337274">
    <w:abstractNumId w:val="7"/>
  </w:num>
  <w:num w:numId="20" w16cid:durableId="1169634080">
    <w:abstractNumId w:val="3"/>
  </w:num>
  <w:num w:numId="21" w16cid:durableId="1298561462">
    <w:abstractNumId w:val="17"/>
  </w:num>
  <w:num w:numId="22" w16cid:durableId="60099184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203176663">
    <w:abstractNumId w:val="22"/>
  </w:num>
  <w:num w:numId="24" w16cid:durableId="128052970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417376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417939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7942547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8707071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66246479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7247452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214318706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98828785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9332443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17946477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19939420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47220960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8287170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92048446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8751195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60349106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6284224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43733741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10529798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7553520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51106909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3497165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1022172011">
    <w:abstractNumId w:val="13"/>
  </w:num>
  <w:num w:numId="48" w16cid:durableId="101926483">
    <w:abstractNumId w:val="0"/>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397"/>
  <w:evenAndOddHeaders/>
  <w:characterSpacingControl w:val="doNotCompress"/>
  <w:hdrShapeDefaults>
    <o:shapedefaults v:ext="edit" spidmax="2050"/>
  </w:hdrShapeDefaults>
  <w:footnotePr>
    <w:footnote w:id="-1"/>
    <w:footnote w:id="0"/>
    <w:footnote w:id="1"/>
  </w:footnotePr>
  <w:endnotePr>
    <w:endnote w:id="-1"/>
    <w:endnote w:id="0"/>
    <w:endnote w:id="1"/>
  </w:endnotePr>
  <w:compat>
    <w:suppressBottom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6C2E"/>
    <w:rsid w:val="00000792"/>
    <w:rsid w:val="00000985"/>
    <w:rsid w:val="00000F04"/>
    <w:rsid w:val="00001382"/>
    <w:rsid w:val="00002DDA"/>
    <w:rsid w:val="00003860"/>
    <w:rsid w:val="00003C4F"/>
    <w:rsid w:val="0000450B"/>
    <w:rsid w:val="00004B5F"/>
    <w:rsid w:val="00004E0A"/>
    <w:rsid w:val="00004FD3"/>
    <w:rsid w:val="000054AD"/>
    <w:rsid w:val="00005863"/>
    <w:rsid w:val="00006407"/>
    <w:rsid w:val="00006DF5"/>
    <w:rsid w:val="00006F95"/>
    <w:rsid w:val="00007023"/>
    <w:rsid w:val="0000709F"/>
    <w:rsid w:val="000071D6"/>
    <w:rsid w:val="00007F2D"/>
    <w:rsid w:val="00007FAC"/>
    <w:rsid w:val="00010A9C"/>
    <w:rsid w:val="00010ABA"/>
    <w:rsid w:val="00010E15"/>
    <w:rsid w:val="00010F57"/>
    <w:rsid w:val="0001100C"/>
    <w:rsid w:val="00011188"/>
    <w:rsid w:val="0001172B"/>
    <w:rsid w:val="00011E03"/>
    <w:rsid w:val="00012236"/>
    <w:rsid w:val="00012555"/>
    <w:rsid w:val="00013B93"/>
    <w:rsid w:val="00014236"/>
    <w:rsid w:val="000148F6"/>
    <w:rsid w:val="00014B90"/>
    <w:rsid w:val="00015217"/>
    <w:rsid w:val="000159D2"/>
    <w:rsid w:val="00016264"/>
    <w:rsid w:val="00016993"/>
    <w:rsid w:val="00016CAB"/>
    <w:rsid w:val="00016E5B"/>
    <w:rsid w:val="0001749B"/>
    <w:rsid w:val="00017BB1"/>
    <w:rsid w:val="00017CBD"/>
    <w:rsid w:val="00017CC3"/>
    <w:rsid w:val="00017D75"/>
    <w:rsid w:val="00017FE5"/>
    <w:rsid w:val="00020134"/>
    <w:rsid w:val="00021910"/>
    <w:rsid w:val="00021DD6"/>
    <w:rsid w:val="00022E8D"/>
    <w:rsid w:val="0002348A"/>
    <w:rsid w:val="00023BDA"/>
    <w:rsid w:val="00023D31"/>
    <w:rsid w:val="00024708"/>
    <w:rsid w:val="00024EE7"/>
    <w:rsid w:val="0002578C"/>
    <w:rsid w:val="00025F96"/>
    <w:rsid w:val="00025FAB"/>
    <w:rsid w:val="00026E89"/>
    <w:rsid w:val="000275A3"/>
    <w:rsid w:val="00030558"/>
    <w:rsid w:val="00030699"/>
    <w:rsid w:val="0003071F"/>
    <w:rsid w:val="00030725"/>
    <w:rsid w:val="00030DB8"/>
    <w:rsid w:val="00031A6C"/>
    <w:rsid w:val="00031A83"/>
    <w:rsid w:val="0003213A"/>
    <w:rsid w:val="00032410"/>
    <w:rsid w:val="00032A81"/>
    <w:rsid w:val="000340D8"/>
    <w:rsid w:val="00034171"/>
    <w:rsid w:val="0003427D"/>
    <w:rsid w:val="00034DFA"/>
    <w:rsid w:val="000357ED"/>
    <w:rsid w:val="00035E15"/>
    <w:rsid w:val="0003640E"/>
    <w:rsid w:val="0003688A"/>
    <w:rsid w:val="000368FC"/>
    <w:rsid w:val="00036DA3"/>
    <w:rsid w:val="000379BF"/>
    <w:rsid w:val="00037BEC"/>
    <w:rsid w:val="000400D9"/>
    <w:rsid w:val="0004035C"/>
    <w:rsid w:val="00040860"/>
    <w:rsid w:val="00040CED"/>
    <w:rsid w:val="00040EA1"/>
    <w:rsid w:val="0004205F"/>
    <w:rsid w:val="000423C6"/>
    <w:rsid w:val="0004278F"/>
    <w:rsid w:val="00042EDB"/>
    <w:rsid w:val="00044A50"/>
    <w:rsid w:val="00044AC4"/>
    <w:rsid w:val="00044C65"/>
    <w:rsid w:val="000458C7"/>
    <w:rsid w:val="00045991"/>
    <w:rsid w:val="00045E5C"/>
    <w:rsid w:val="00046288"/>
    <w:rsid w:val="00046D32"/>
    <w:rsid w:val="00047941"/>
    <w:rsid w:val="00050A22"/>
    <w:rsid w:val="00050E27"/>
    <w:rsid w:val="0005144F"/>
    <w:rsid w:val="00051AF1"/>
    <w:rsid w:val="00051D42"/>
    <w:rsid w:val="000538A1"/>
    <w:rsid w:val="00055375"/>
    <w:rsid w:val="00055B91"/>
    <w:rsid w:val="00056319"/>
    <w:rsid w:val="000564E7"/>
    <w:rsid w:val="00056770"/>
    <w:rsid w:val="00057386"/>
    <w:rsid w:val="00057E51"/>
    <w:rsid w:val="00057EEF"/>
    <w:rsid w:val="000619CB"/>
    <w:rsid w:val="00061D05"/>
    <w:rsid w:val="00062387"/>
    <w:rsid w:val="00062F46"/>
    <w:rsid w:val="00064037"/>
    <w:rsid w:val="000640F0"/>
    <w:rsid w:val="0006434D"/>
    <w:rsid w:val="000643A1"/>
    <w:rsid w:val="00064679"/>
    <w:rsid w:val="000649DD"/>
    <w:rsid w:val="00064A13"/>
    <w:rsid w:val="00064AF4"/>
    <w:rsid w:val="00064DB1"/>
    <w:rsid w:val="00065354"/>
    <w:rsid w:val="00065BA3"/>
    <w:rsid w:val="00065D3B"/>
    <w:rsid w:val="000667E9"/>
    <w:rsid w:val="00067128"/>
    <w:rsid w:val="000675CD"/>
    <w:rsid w:val="00067872"/>
    <w:rsid w:val="000678AC"/>
    <w:rsid w:val="000703B2"/>
    <w:rsid w:val="00070FBF"/>
    <w:rsid w:val="000711EE"/>
    <w:rsid w:val="00071683"/>
    <w:rsid w:val="0007180E"/>
    <w:rsid w:val="00071AE4"/>
    <w:rsid w:val="00071CB5"/>
    <w:rsid w:val="00071CCB"/>
    <w:rsid w:val="00071D03"/>
    <w:rsid w:val="00071F7C"/>
    <w:rsid w:val="0007232B"/>
    <w:rsid w:val="000729C0"/>
    <w:rsid w:val="00072D07"/>
    <w:rsid w:val="000735A2"/>
    <w:rsid w:val="00073C4B"/>
    <w:rsid w:val="0007517E"/>
    <w:rsid w:val="00075FE1"/>
    <w:rsid w:val="00076667"/>
    <w:rsid w:val="00077473"/>
    <w:rsid w:val="00077481"/>
    <w:rsid w:val="000776F9"/>
    <w:rsid w:val="00077BB0"/>
    <w:rsid w:val="00077EE0"/>
    <w:rsid w:val="000802F9"/>
    <w:rsid w:val="0008145A"/>
    <w:rsid w:val="0008162D"/>
    <w:rsid w:val="000831C8"/>
    <w:rsid w:val="00083F5E"/>
    <w:rsid w:val="00084FDB"/>
    <w:rsid w:val="0008505C"/>
    <w:rsid w:val="00085C46"/>
    <w:rsid w:val="000866E0"/>
    <w:rsid w:val="0008686A"/>
    <w:rsid w:val="00087175"/>
    <w:rsid w:val="00087D35"/>
    <w:rsid w:val="0009027A"/>
    <w:rsid w:val="000915EC"/>
    <w:rsid w:val="00091796"/>
    <w:rsid w:val="00091BA2"/>
    <w:rsid w:val="00091CB0"/>
    <w:rsid w:val="000938D3"/>
    <w:rsid w:val="00093EBE"/>
    <w:rsid w:val="00094344"/>
    <w:rsid w:val="00095088"/>
    <w:rsid w:val="000950D2"/>
    <w:rsid w:val="000953C6"/>
    <w:rsid w:val="000953F4"/>
    <w:rsid w:val="000957D6"/>
    <w:rsid w:val="0009590C"/>
    <w:rsid w:val="000959E7"/>
    <w:rsid w:val="00095E7D"/>
    <w:rsid w:val="000964DE"/>
    <w:rsid w:val="000972AB"/>
    <w:rsid w:val="00097B40"/>
    <w:rsid w:val="00097D0E"/>
    <w:rsid w:val="000A17EA"/>
    <w:rsid w:val="000A1C7A"/>
    <w:rsid w:val="000A2345"/>
    <w:rsid w:val="000A2394"/>
    <w:rsid w:val="000A31C1"/>
    <w:rsid w:val="000A32C5"/>
    <w:rsid w:val="000A3411"/>
    <w:rsid w:val="000A34CA"/>
    <w:rsid w:val="000A36EE"/>
    <w:rsid w:val="000A426F"/>
    <w:rsid w:val="000A4559"/>
    <w:rsid w:val="000A45FD"/>
    <w:rsid w:val="000A477B"/>
    <w:rsid w:val="000A558D"/>
    <w:rsid w:val="000A5611"/>
    <w:rsid w:val="000A563C"/>
    <w:rsid w:val="000A59C5"/>
    <w:rsid w:val="000A5C99"/>
    <w:rsid w:val="000A5DEA"/>
    <w:rsid w:val="000A5EBD"/>
    <w:rsid w:val="000A61CB"/>
    <w:rsid w:val="000A7658"/>
    <w:rsid w:val="000A78B9"/>
    <w:rsid w:val="000A7F0F"/>
    <w:rsid w:val="000A7F4C"/>
    <w:rsid w:val="000B02BC"/>
    <w:rsid w:val="000B0498"/>
    <w:rsid w:val="000B0576"/>
    <w:rsid w:val="000B0F36"/>
    <w:rsid w:val="000B1942"/>
    <w:rsid w:val="000B1BED"/>
    <w:rsid w:val="000B2240"/>
    <w:rsid w:val="000B2477"/>
    <w:rsid w:val="000B2600"/>
    <w:rsid w:val="000B28F2"/>
    <w:rsid w:val="000B36F9"/>
    <w:rsid w:val="000B3A42"/>
    <w:rsid w:val="000B4074"/>
    <w:rsid w:val="000B4568"/>
    <w:rsid w:val="000B4588"/>
    <w:rsid w:val="000B4732"/>
    <w:rsid w:val="000B4BCD"/>
    <w:rsid w:val="000B66DC"/>
    <w:rsid w:val="000B6D1F"/>
    <w:rsid w:val="000C062F"/>
    <w:rsid w:val="000C17E7"/>
    <w:rsid w:val="000C3270"/>
    <w:rsid w:val="000C3960"/>
    <w:rsid w:val="000C44D8"/>
    <w:rsid w:val="000C577E"/>
    <w:rsid w:val="000C7809"/>
    <w:rsid w:val="000D04BA"/>
    <w:rsid w:val="000D0B6E"/>
    <w:rsid w:val="000D0D65"/>
    <w:rsid w:val="000D12E0"/>
    <w:rsid w:val="000D1944"/>
    <w:rsid w:val="000D1DD9"/>
    <w:rsid w:val="000D2172"/>
    <w:rsid w:val="000D293C"/>
    <w:rsid w:val="000D2BC1"/>
    <w:rsid w:val="000D329F"/>
    <w:rsid w:val="000D337B"/>
    <w:rsid w:val="000D385A"/>
    <w:rsid w:val="000D38C2"/>
    <w:rsid w:val="000D3CA7"/>
    <w:rsid w:val="000D5B16"/>
    <w:rsid w:val="000D5FD6"/>
    <w:rsid w:val="000D6201"/>
    <w:rsid w:val="000D6488"/>
    <w:rsid w:val="000D7088"/>
    <w:rsid w:val="000D770B"/>
    <w:rsid w:val="000D788E"/>
    <w:rsid w:val="000D7BEA"/>
    <w:rsid w:val="000E12B0"/>
    <w:rsid w:val="000E1BC8"/>
    <w:rsid w:val="000E1D32"/>
    <w:rsid w:val="000E26D8"/>
    <w:rsid w:val="000E2B94"/>
    <w:rsid w:val="000E3156"/>
    <w:rsid w:val="000E35B6"/>
    <w:rsid w:val="000E3BB8"/>
    <w:rsid w:val="000E3D9B"/>
    <w:rsid w:val="000E3DFD"/>
    <w:rsid w:val="000E4261"/>
    <w:rsid w:val="000E4697"/>
    <w:rsid w:val="000E5373"/>
    <w:rsid w:val="000E58C5"/>
    <w:rsid w:val="000E6203"/>
    <w:rsid w:val="000E64CB"/>
    <w:rsid w:val="000E722C"/>
    <w:rsid w:val="000E7345"/>
    <w:rsid w:val="000E755B"/>
    <w:rsid w:val="000E786F"/>
    <w:rsid w:val="000E7DA7"/>
    <w:rsid w:val="000E7FA0"/>
    <w:rsid w:val="000F00BA"/>
    <w:rsid w:val="000F02F8"/>
    <w:rsid w:val="000F0409"/>
    <w:rsid w:val="000F049F"/>
    <w:rsid w:val="000F0642"/>
    <w:rsid w:val="000F07FA"/>
    <w:rsid w:val="000F0A87"/>
    <w:rsid w:val="000F0B5E"/>
    <w:rsid w:val="000F10B4"/>
    <w:rsid w:val="000F1D43"/>
    <w:rsid w:val="000F1FFF"/>
    <w:rsid w:val="000F20AA"/>
    <w:rsid w:val="000F2474"/>
    <w:rsid w:val="000F2651"/>
    <w:rsid w:val="000F2F37"/>
    <w:rsid w:val="000F323B"/>
    <w:rsid w:val="000F348D"/>
    <w:rsid w:val="000F369A"/>
    <w:rsid w:val="000F3DEA"/>
    <w:rsid w:val="000F4463"/>
    <w:rsid w:val="000F5285"/>
    <w:rsid w:val="000F52E0"/>
    <w:rsid w:val="000F53A9"/>
    <w:rsid w:val="000F6464"/>
    <w:rsid w:val="000F6628"/>
    <w:rsid w:val="000F6C25"/>
    <w:rsid w:val="000F76EB"/>
    <w:rsid w:val="000F77C2"/>
    <w:rsid w:val="000F78AE"/>
    <w:rsid w:val="000F7E25"/>
    <w:rsid w:val="001007EE"/>
    <w:rsid w:val="00100F76"/>
    <w:rsid w:val="0010148E"/>
    <w:rsid w:val="0010253C"/>
    <w:rsid w:val="00102BD1"/>
    <w:rsid w:val="0010486A"/>
    <w:rsid w:val="0010561C"/>
    <w:rsid w:val="00105C0F"/>
    <w:rsid w:val="00105E39"/>
    <w:rsid w:val="00106561"/>
    <w:rsid w:val="0010677A"/>
    <w:rsid w:val="00106D63"/>
    <w:rsid w:val="001075F3"/>
    <w:rsid w:val="00107A01"/>
    <w:rsid w:val="00107C23"/>
    <w:rsid w:val="00110307"/>
    <w:rsid w:val="00110C7F"/>
    <w:rsid w:val="00110EB4"/>
    <w:rsid w:val="00110EE2"/>
    <w:rsid w:val="00111A88"/>
    <w:rsid w:val="00111C28"/>
    <w:rsid w:val="001120BF"/>
    <w:rsid w:val="0011221A"/>
    <w:rsid w:val="00113283"/>
    <w:rsid w:val="001137AE"/>
    <w:rsid w:val="00113B20"/>
    <w:rsid w:val="001147B3"/>
    <w:rsid w:val="001148F7"/>
    <w:rsid w:val="001149B2"/>
    <w:rsid w:val="00114C2D"/>
    <w:rsid w:val="00114EC6"/>
    <w:rsid w:val="00115125"/>
    <w:rsid w:val="001152F2"/>
    <w:rsid w:val="001157D7"/>
    <w:rsid w:val="00115C2B"/>
    <w:rsid w:val="00116214"/>
    <w:rsid w:val="00116382"/>
    <w:rsid w:val="00116484"/>
    <w:rsid w:val="00116ACF"/>
    <w:rsid w:val="00116D5C"/>
    <w:rsid w:val="001172B2"/>
    <w:rsid w:val="00117F9B"/>
    <w:rsid w:val="00121211"/>
    <w:rsid w:val="00121628"/>
    <w:rsid w:val="0012167D"/>
    <w:rsid w:val="00121CCF"/>
    <w:rsid w:val="00122189"/>
    <w:rsid w:val="00122280"/>
    <w:rsid w:val="001225FA"/>
    <w:rsid w:val="00122637"/>
    <w:rsid w:val="00122D42"/>
    <w:rsid w:val="00123345"/>
    <w:rsid w:val="001234CC"/>
    <w:rsid w:val="00123C46"/>
    <w:rsid w:val="0012470B"/>
    <w:rsid w:val="00125C75"/>
    <w:rsid w:val="00125C7E"/>
    <w:rsid w:val="00127326"/>
    <w:rsid w:val="00127945"/>
    <w:rsid w:val="00127D94"/>
    <w:rsid w:val="00127E90"/>
    <w:rsid w:val="001302C1"/>
    <w:rsid w:val="001306D3"/>
    <w:rsid w:val="001310BF"/>
    <w:rsid w:val="00132AC1"/>
    <w:rsid w:val="0013324F"/>
    <w:rsid w:val="00133E73"/>
    <w:rsid w:val="00133FDB"/>
    <w:rsid w:val="00134F4A"/>
    <w:rsid w:val="00135E4E"/>
    <w:rsid w:val="00136246"/>
    <w:rsid w:val="001364D4"/>
    <w:rsid w:val="001371C8"/>
    <w:rsid w:val="001372ED"/>
    <w:rsid w:val="001376B1"/>
    <w:rsid w:val="00137E66"/>
    <w:rsid w:val="0014120F"/>
    <w:rsid w:val="00142B50"/>
    <w:rsid w:val="00143873"/>
    <w:rsid w:val="001439E9"/>
    <w:rsid w:val="00143C55"/>
    <w:rsid w:val="0014425D"/>
    <w:rsid w:val="00144AB0"/>
    <w:rsid w:val="00144C6F"/>
    <w:rsid w:val="00145089"/>
    <w:rsid w:val="001451E7"/>
    <w:rsid w:val="001455A3"/>
    <w:rsid w:val="001462E3"/>
    <w:rsid w:val="0014720C"/>
    <w:rsid w:val="001472C2"/>
    <w:rsid w:val="00147458"/>
    <w:rsid w:val="00147E21"/>
    <w:rsid w:val="00150BA8"/>
    <w:rsid w:val="00150D19"/>
    <w:rsid w:val="0015181B"/>
    <w:rsid w:val="00151A9F"/>
    <w:rsid w:val="00152B87"/>
    <w:rsid w:val="00153A96"/>
    <w:rsid w:val="00153D1C"/>
    <w:rsid w:val="00153F4D"/>
    <w:rsid w:val="001543E2"/>
    <w:rsid w:val="00154E32"/>
    <w:rsid w:val="00155B43"/>
    <w:rsid w:val="0015640F"/>
    <w:rsid w:val="001565A2"/>
    <w:rsid w:val="001567C3"/>
    <w:rsid w:val="00156A12"/>
    <w:rsid w:val="00157B3F"/>
    <w:rsid w:val="00157D3A"/>
    <w:rsid w:val="00157D4A"/>
    <w:rsid w:val="00157F8A"/>
    <w:rsid w:val="00160C3D"/>
    <w:rsid w:val="00161B24"/>
    <w:rsid w:val="00161C41"/>
    <w:rsid w:val="00161DD5"/>
    <w:rsid w:val="00163125"/>
    <w:rsid w:val="001633A4"/>
    <w:rsid w:val="001634D6"/>
    <w:rsid w:val="001648DD"/>
    <w:rsid w:val="0016513C"/>
    <w:rsid w:val="00165705"/>
    <w:rsid w:val="00166389"/>
    <w:rsid w:val="00166792"/>
    <w:rsid w:val="00166E03"/>
    <w:rsid w:val="00167E4C"/>
    <w:rsid w:val="0017089E"/>
    <w:rsid w:val="00171449"/>
    <w:rsid w:val="0017199C"/>
    <w:rsid w:val="001719D5"/>
    <w:rsid w:val="00171C7E"/>
    <w:rsid w:val="00171F35"/>
    <w:rsid w:val="0017246D"/>
    <w:rsid w:val="00172552"/>
    <w:rsid w:val="00172873"/>
    <w:rsid w:val="00172CF7"/>
    <w:rsid w:val="0017319E"/>
    <w:rsid w:val="00173A1F"/>
    <w:rsid w:val="00173BC3"/>
    <w:rsid w:val="00174128"/>
    <w:rsid w:val="00174812"/>
    <w:rsid w:val="00175C34"/>
    <w:rsid w:val="00175F52"/>
    <w:rsid w:val="00175F9A"/>
    <w:rsid w:val="00176C76"/>
    <w:rsid w:val="00176E98"/>
    <w:rsid w:val="00177996"/>
    <w:rsid w:val="001801D0"/>
    <w:rsid w:val="00180B3F"/>
    <w:rsid w:val="00180C83"/>
    <w:rsid w:val="00180CE5"/>
    <w:rsid w:val="0018175B"/>
    <w:rsid w:val="001819D3"/>
    <w:rsid w:val="00181E65"/>
    <w:rsid w:val="001820A3"/>
    <w:rsid w:val="00182ACF"/>
    <w:rsid w:val="0018332A"/>
    <w:rsid w:val="00183D80"/>
    <w:rsid w:val="001842C8"/>
    <w:rsid w:val="00184B9A"/>
    <w:rsid w:val="00185044"/>
    <w:rsid w:val="001850DB"/>
    <w:rsid w:val="00185685"/>
    <w:rsid w:val="0018599C"/>
    <w:rsid w:val="00185AE9"/>
    <w:rsid w:val="001869EE"/>
    <w:rsid w:val="00186D00"/>
    <w:rsid w:val="0018743A"/>
    <w:rsid w:val="00190A57"/>
    <w:rsid w:val="00190B3F"/>
    <w:rsid w:val="0019122C"/>
    <w:rsid w:val="00191908"/>
    <w:rsid w:val="00192DF3"/>
    <w:rsid w:val="0019301F"/>
    <w:rsid w:val="00193286"/>
    <w:rsid w:val="001937B8"/>
    <w:rsid w:val="00194BB7"/>
    <w:rsid w:val="00194CC5"/>
    <w:rsid w:val="001951B2"/>
    <w:rsid w:val="0019565D"/>
    <w:rsid w:val="001959CC"/>
    <w:rsid w:val="00196A60"/>
    <w:rsid w:val="00197564"/>
    <w:rsid w:val="001979F5"/>
    <w:rsid w:val="00197EC2"/>
    <w:rsid w:val="00197ECE"/>
    <w:rsid w:val="001A1044"/>
    <w:rsid w:val="001A1CED"/>
    <w:rsid w:val="001A279B"/>
    <w:rsid w:val="001A2DC3"/>
    <w:rsid w:val="001A2E87"/>
    <w:rsid w:val="001A3869"/>
    <w:rsid w:val="001A38C2"/>
    <w:rsid w:val="001A3E87"/>
    <w:rsid w:val="001A3EED"/>
    <w:rsid w:val="001A65C8"/>
    <w:rsid w:val="001A732E"/>
    <w:rsid w:val="001A7619"/>
    <w:rsid w:val="001A7F30"/>
    <w:rsid w:val="001B06E2"/>
    <w:rsid w:val="001B103A"/>
    <w:rsid w:val="001B103D"/>
    <w:rsid w:val="001B1513"/>
    <w:rsid w:val="001B1767"/>
    <w:rsid w:val="001B2453"/>
    <w:rsid w:val="001B3D48"/>
    <w:rsid w:val="001B45BD"/>
    <w:rsid w:val="001B4B15"/>
    <w:rsid w:val="001B5AF9"/>
    <w:rsid w:val="001B6600"/>
    <w:rsid w:val="001B6B9B"/>
    <w:rsid w:val="001B6C27"/>
    <w:rsid w:val="001B7144"/>
    <w:rsid w:val="001B7E91"/>
    <w:rsid w:val="001C0F5E"/>
    <w:rsid w:val="001C147E"/>
    <w:rsid w:val="001C151B"/>
    <w:rsid w:val="001C19E5"/>
    <w:rsid w:val="001C3800"/>
    <w:rsid w:val="001C3C7B"/>
    <w:rsid w:val="001C4AFE"/>
    <w:rsid w:val="001C6122"/>
    <w:rsid w:val="001C6587"/>
    <w:rsid w:val="001C69BE"/>
    <w:rsid w:val="001C6DB5"/>
    <w:rsid w:val="001C71AC"/>
    <w:rsid w:val="001C7316"/>
    <w:rsid w:val="001C7C50"/>
    <w:rsid w:val="001C7E5C"/>
    <w:rsid w:val="001D00CC"/>
    <w:rsid w:val="001D02B8"/>
    <w:rsid w:val="001D0494"/>
    <w:rsid w:val="001D07B7"/>
    <w:rsid w:val="001D1719"/>
    <w:rsid w:val="001D171B"/>
    <w:rsid w:val="001D1732"/>
    <w:rsid w:val="001D1E2E"/>
    <w:rsid w:val="001D2203"/>
    <w:rsid w:val="001D255C"/>
    <w:rsid w:val="001D2DEF"/>
    <w:rsid w:val="001D30BB"/>
    <w:rsid w:val="001D488C"/>
    <w:rsid w:val="001D4CDF"/>
    <w:rsid w:val="001D4F88"/>
    <w:rsid w:val="001D578D"/>
    <w:rsid w:val="001D5818"/>
    <w:rsid w:val="001D653A"/>
    <w:rsid w:val="001D7A7D"/>
    <w:rsid w:val="001D7DEE"/>
    <w:rsid w:val="001E02CB"/>
    <w:rsid w:val="001E08A4"/>
    <w:rsid w:val="001E14FD"/>
    <w:rsid w:val="001E1688"/>
    <w:rsid w:val="001E180F"/>
    <w:rsid w:val="001E185C"/>
    <w:rsid w:val="001E1C64"/>
    <w:rsid w:val="001E1CEC"/>
    <w:rsid w:val="001E2ECB"/>
    <w:rsid w:val="001E4B64"/>
    <w:rsid w:val="001E552A"/>
    <w:rsid w:val="001E57B9"/>
    <w:rsid w:val="001E64C6"/>
    <w:rsid w:val="001E6E8D"/>
    <w:rsid w:val="001E7B45"/>
    <w:rsid w:val="001E7EE4"/>
    <w:rsid w:val="001E7F76"/>
    <w:rsid w:val="001F0FAF"/>
    <w:rsid w:val="001F139F"/>
    <w:rsid w:val="001F2805"/>
    <w:rsid w:val="001F2950"/>
    <w:rsid w:val="001F2E79"/>
    <w:rsid w:val="001F2F07"/>
    <w:rsid w:val="001F3123"/>
    <w:rsid w:val="001F376D"/>
    <w:rsid w:val="001F418C"/>
    <w:rsid w:val="001F4B2D"/>
    <w:rsid w:val="001F4F40"/>
    <w:rsid w:val="001F50E0"/>
    <w:rsid w:val="001F537C"/>
    <w:rsid w:val="001F594C"/>
    <w:rsid w:val="001F69FC"/>
    <w:rsid w:val="001F6D62"/>
    <w:rsid w:val="001F7675"/>
    <w:rsid w:val="001F7E4C"/>
    <w:rsid w:val="00200752"/>
    <w:rsid w:val="00200FAE"/>
    <w:rsid w:val="0020102D"/>
    <w:rsid w:val="002010E2"/>
    <w:rsid w:val="00201B73"/>
    <w:rsid w:val="00202517"/>
    <w:rsid w:val="00202ADB"/>
    <w:rsid w:val="00202BB7"/>
    <w:rsid w:val="0020435B"/>
    <w:rsid w:val="00204533"/>
    <w:rsid w:val="00204F2D"/>
    <w:rsid w:val="00205566"/>
    <w:rsid w:val="002063AA"/>
    <w:rsid w:val="00207168"/>
    <w:rsid w:val="00210232"/>
    <w:rsid w:val="00210549"/>
    <w:rsid w:val="0021069E"/>
    <w:rsid w:val="00210804"/>
    <w:rsid w:val="0021088F"/>
    <w:rsid w:val="00210D3F"/>
    <w:rsid w:val="002113FE"/>
    <w:rsid w:val="00211737"/>
    <w:rsid w:val="0021181B"/>
    <w:rsid w:val="00211C63"/>
    <w:rsid w:val="002122A0"/>
    <w:rsid w:val="0021230F"/>
    <w:rsid w:val="002125B0"/>
    <w:rsid w:val="00212A82"/>
    <w:rsid w:val="00214EA2"/>
    <w:rsid w:val="0021510F"/>
    <w:rsid w:val="00215F2E"/>
    <w:rsid w:val="002160FA"/>
    <w:rsid w:val="002166DD"/>
    <w:rsid w:val="002168A2"/>
    <w:rsid w:val="00217867"/>
    <w:rsid w:val="00220550"/>
    <w:rsid w:val="002205E4"/>
    <w:rsid w:val="00220D67"/>
    <w:rsid w:val="00220E58"/>
    <w:rsid w:val="002215F8"/>
    <w:rsid w:val="00221F80"/>
    <w:rsid w:val="0022273A"/>
    <w:rsid w:val="00222D28"/>
    <w:rsid w:val="00223CF4"/>
    <w:rsid w:val="00224220"/>
    <w:rsid w:val="00224398"/>
    <w:rsid w:val="00224A81"/>
    <w:rsid w:val="00224E91"/>
    <w:rsid w:val="00225B4C"/>
    <w:rsid w:val="00225E1E"/>
    <w:rsid w:val="00226129"/>
    <w:rsid w:val="0022614D"/>
    <w:rsid w:val="00226274"/>
    <w:rsid w:val="00226AA2"/>
    <w:rsid w:val="00227218"/>
    <w:rsid w:val="0022770A"/>
    <w:rsid w:val="00227ABC"/>
    <w:rsid w:val="00227BEE"/>
    <w:rsid w:val="00227FB4"/>
    <w:rsid w:val="0023057E"/>
    <w:rsid w:val="002312BC"/>
    <w:rsid w:val="002337E5"/>
    <w:rsid w:val="00233C06"/>
    <w:rsid w:val="00233F24"/>
    <w:rsid w:val="00234BBB"/>
    <w:rsid w:val="002356F4"/>
    <w:rsid w:val="00235F02"/>
    <w:rsid w:val="00236D28"/>
    <w:rsid w:val="00237FE4"/>
    <w:rsid w:val="00240656"/>
    <w:rsid w:val="00241263"/>
    <w:rsid w:val="00241610"/>
    <w:rsid w:val="002418FD"/>
    <w:rsid w:val="00241AED"/>
    <w:rsid w:val="00243182"/>
    <w:rsid w:val="00243928"/>
    <w:rsid w:val="00243946"/>
    <w:rsid w:val="00243BC5"/>
    <w:rsid w:val="00243C7D"/>
    <w:rsid w:val="00243E9A"/>
    <w:rsid w:val="00244371"/>
    <w:rsid w:val="00244AF8"/>
    <w:rsid w:val="00244BC5"/>
    <w:rsid w:val="00244C18"/>
    <w:rsid w:val="00244E68"/>
    <w:rsid w:val="002450D1"/>
    <w:rsid w:val="0024532A"/>
    <w:rsid w:val="002456C5"/>
    <w:rsid w:val="00245ABE"/>
    <w:rsid w:val="00245B20"/>
    <w:rsid w:val="00245C0B"/>
    <w:rsid w:val="002460AC"/>
    <w:rsid w:val="00246EAE"/>
    <w:rsid w:val="00247116"/>
    <w:rsid w:val="002471E5"/>
    <w:rsid w:val="002517A8"/>
    <w:rsid w:val="00251EEE"/>
    <w:rsid w:val="00253177"/>
    <w:rsid w:val="002538B8"/>
    <w:rsid w:val="0025396F"/>
    <w:rsid w:val="00254319"/>
    <w:rsid w:val="00254E71"/>
    <w:rsid w:val="0025539F"/>
    <w:rsid w:val="00256014"/>
    <w:rsid w:val="00256388"/>
    <w:rsid w:val="00256504"/>
    <w:rsid w:val="00256E44"/>
    <w:rsid w:val="00260919"/>
    <w:rsid w:val="002612FD"/>
    <w:rsid w:val="002613DC"/>
    <w:rsid w:val="00261755"/>
    <w:rsid w:val="00261AAA"/>
    <w:rsid w:val="00262097"/>
    <w:rsid w:val="00262422"/>
    <w:rsid w:val="00262D20"/>
    <w:rsid w:val="002634AB"/>
    <w:rsid w:val="002638E0"/>
    <w:rsid w:val="00263C19"/>
    <w:rsid w:val="00263E9F"/>
    <w:rsid w:val="0026454B"/>
    <w:rsid w:val="00264F03"/>
    <w:rsid w:val="00264F8F"/>
    <w:rsid w:val="002655AE"/>
    <w:rsid w:val="0026591F"/>
    <w:rsid w:val="00265A65"/>
    <w:rsid w:val="002660F0"/>
    <w:rsid w:val="002675B6"/>
    <w:rsid w:val="00267A99"/>
    <w:rsid w:val="00270271"/>
    <w:rsid w:val="00270BA2"/>
    <w:rsid w:val="00271F16"/>
    <w:rsid w:val="00272174"/>
    <w:rsid w:val="002721A6"/>
    <w:rsid w:val="002722E0"/>
    <w:rsid w:val="002730EC"/>
    <w:rsid w:val="00273100"/>
    <w:rsid w:val="002735CC"/>
    <w:rsid w:val="00274588"/>
    <w:rsid w:val="00274A67"/>
    <w:rsid w:val="00274AA2"/>
    <w:rsid w:val="00274ED8"/>
    <w:rsid w:val="002756EF"/>
    <w:rsid w:val="00275708"/>
    <w:rsid w:val="00276146"/>
    <w:rsid w:val="002765C7"/>
    <w:rsid w:val="002768CF"/>
    <w:rsid w:val="00276F82"/>
    <w:rsid w:val="00277B5A"/>
    <w:rsid w:val="002805DF"/>
    <w:rsid w:val="0028092D"/>
    <w:rsid w:val="002815D9"/>
    <w:rsid w:val="00282317"/>
    <w:rsid w:val="00282D25"/>
    <w:rsid w:val="00282DF9"/>
    <w:rsid w:val="00282F5E"/>
    <w:rsid w:val="00283A44"/>
    <w:rsid w:val="0028529F"/>
    <w:rsid w:val="00285687"/>
    <w:rsid w:val="00285E36"/>
    <w:rsid w:val="00287649"/>
    <w:rsid w:val="00287DAB"/>
    <w:rsid w:val="00287FB6"/>
    <w:rsid w:val="002900C5"/>
    <w:rsid w:val="002901E0"/>
    <w:rsid w:val="0029075B"/>
    <w:rsid w:val="00290BB1"/>
    <w:rsid w:val="002913EF"/>
    <w:rsid w:val="00291BC1"/>
    <w:rsid w:val="002933CA"/>
    <w:rsid w:val="00293A8F"/>
    <w:rsid w:val="00295155"/>
    <w:rsid w:val="00295D51"/>
    <w:rsid w:val="00296203"/>
    <w:rsid w:val="00296428"/>
    <w:rsid w:val="0029643D"/>
    <w:rsid w:val="0029706A"/>
    <w:rsid w:val="002972EE"/>
    <w:rsid w:val="00297F01"/>
    <w:rsid w:val="002A052D"/>
    <w:rsid w:val="002A0AA2"/>
    <w:rsid w:val="002A0DF8"/>
    <w:rsid w:val="002A1928"/>
    <w:rsid w:val="002A1F1F"/>
    <w:rsid w:val="002A21B5"/>
    <w:rsid w:val="002A2631"/>
    <w:rsid w:val="002A2A0C"/>
    <w:rsid w:val="002A2BB6"/>
    <w:rsid w:val="002A30E0"/>
    <w:rsid w:val="002A310C"/>
    <w:rsid w:val="002A3521"/>
    <w:rsid w:val="002A35C5"/>
    <w:rsid w:val="002A37E1"/>
    <w:rsid w:val="002A3B61"/>
    <w:rsid w:val="002A402A"/>
    <w:rsid w:val="002A45AA"/>
    <w:rsid w:val="002A4717"/>
    <w:rsid w:val="002A4B0B"/>
    <w:rsid w:val="002A4B6F"/>
    <w:rsid w:val="002A4FFF"/>
    <w:rsid w:val="002A533C"/>
    <w:rsid w:val="002A56E1"/>
    <w:rsid w:val="002A59BD"/>
    <w:rsid w:val="002A75CA"/>
    <w:rsid w:val="002A7889"/>
    <w:rsid w:val="002A799A"/>
    <w:rsid w:val="002A7E0C"/>
    <w:rsid w:val="002B07F2"/>
    <w:rsid w:val="002B097D"/>
    <w:rsid w:val="002B11B2"/>
    <w:rsid w:val="002B18F7"/>
    <w:rsid w:val="002B231B"/>
    <w:rsid w:val="002B2E79"/>
    <w:rsid w:val="002B3A75"/>
    <w:rsid w:val="002B3ED7"/>
    <w:rsid w:val="002B4778"/>
    <w:rsid w:val="002B75B2"/>
    <w:rsid w:val="002B75E7"/>
    <w:rsid w:val="002B7988"/>
    <w:rsid w:val="002B79B7"/>
    <w:rsid w:val="002B7CFF"/>
    <w:rsid w:val="002C00F2"/>
    <w:rsid w:val="002C141D"/>
    <w:rsid w:val="002C19C0"/>
    <w:rsid w:val="002C1ABC"/>
    <w:rsid w:val="002C2485"/>
    <w:rsid w:val="002C25E0"/>
    <w:rsid w:val="002C2A2D"/>
    <w:rsid w:val="002C36C0"/>
    <w:rsid w:val="002C3928"/>
    <w:rsid w:val="002C3B33"/>
    <w:rsid w:val="002C3C73"/>
    <w:rsid w:val="002C3DDB"/>
    <w:rsid w:val="002C435E"/>
    <w:rsid w:val="002C43BB"/>
    <w:rsid w:val="002C44AB"/>
    <w:rsid w:val="002C54AF"/>
    <w:rsid w:val="002C5520"/>
    <w:rsid w:val="002C5E39"/>
    <w:rsid w:val="002C5FA2"/>
    <w:rsid w:val="002C68B7"/>
    <w:rsid w:val="002C7A02"/>
    <w:rsid w:val="002C7BD4"/>
    <w:rsid w:val="002D0107"/>
    <w:rsid w:val="002D062E"/>
    <w:rsid w:val="002D07CD"/>
    <w:rsid w:val="002D0D43"/>
    <w:rsid w:val="002D15C2"/>
    <w:rsid w:val="002D2B10"/>
    <w:rsid w:val="002D386A"/>
    <w:rsid w:val="002D4100"/>
    <w:rsid w:val="002D477F"/>
    <w:rsid w:val="002D4F48"/>
    <w:rsid w:val="002D519B"/>
    <w:rsid w:val="002D621E"/>
    <w:rsid w:val="002D66DA"/>
    <w:rsid w:val="002D6894"/>
    <w:rsid w:val="002D7027"/>
    <w:rsid w:val="002D70DC"/>
    <w:rsid w:val="002D71DB"/>
    <w:rsid w:val="002D758B"/>
    <w:rsid w:val="002D79BC"/>
    <w:rsid w:val="002D7E58"/>
    <w:rsid w:val="002E0D31"/>
    <w:rsid w:val="002E0EFA"/>
    <w:rsid w:val="002E1073"/>
    <w:rsid w:val="002E12EC"/>
    <w:rsid w:val="002E146D"/>
    <w:rsid w:val="002E272B"/>
    <w:rsid w:val="002E29F8"/>
    <w:rsid w:val="002E2C52"/>
    <w:rsid w:val="002E342B"/>
    <w:rsid w:val="002E3B81"/>
    <w:rsid w:val="002E3D08"/>
    <w:rsid w:val="002E3E1D"/>
    <w:rsid w:val="002E3EEA"/>
    <w:rsid w:val="002E4D08"/>
    <w:rsid w:val="002E4DA5"/>
    <w:rsid w:val="002E52B8"/>
    <w:rsid w:val="002E5DBF"/>
    <w:rsid w:val="002E5E01"/>
    <w:rsid w:val="002E60F5"/>
    <w:rsid w:val="002E6419"/>
    <w:rsid w:val="002E6536"/>
    <w:rsid w:val="002E6904"/>
    <w:rsid w:val="002E69F5"/>
    <w:rsid w:val="002E6CAA"/>
    <w:rsid w:val="002E6D8A"/>
    <w:rsid w:val="002E73EC"/>
    <w:rsid w:val="002E79A2"/>
    <w:rsid w:val="002F023D"/>
    <w:rsid w:val="002F10EC"/>
    <w:rsid w:val="002F1136"/>
    <w:rsid w:val="002F1231"/>
    <w:rsid w:val="002F1521"/>
    <w:rsid w:val="002F15EE"/>
    <w:rsid w:val="002F3632"/>
    <w:rsid w:val="002F3AFB"/>
    <w:rsid w:val="002F3C41"/>
    <w:rsid w:val="002F3EA1"/>
    <w:rsid w:val="002F4AAC"/>
    <w:rsid w:val="002F4C8E"/>
    <w:rsid w:val="002F5076"/>
    <w:rsid w:val="002F5839"/>
    <w:rsid w:val="002F5E0D"/>
    <w:rsid w:val="002F64D9"/>
    <w:rsid w:val="002F651D"/>
    <w:rsid w:val="002F6648"/>
    <w:rsid w:val="002F6E44"/>
    <w:rsid w:val="002F74FD"/>
    <w:rsid w:val="002F787B"/>
    <w:rsid w:val="002F7974"/>
    <w:rsid w:val="002F7D01"/>
    <w:rsid w:val="0030005C"/>
    <w:rsid w:val="00300369"/>
    <w:rsid w:val="00301155"/>
    <w:rsid w:val="00301D0A"/>
    <w:rsid w:val="003027B8"/>
    <w:rsid w:val="0030293F"/>
    <w:rsid w:val="00302947"/>
    <w:rsid w:val="00302C50"/>
    <w:rsid w:val="003031C2"/>
    <w:rsid w:val="00303861"/>
    <w:rsid w:val="00304FFF"/>
    <w:rsid w:val="003054BF"/>
    <w:rsid w:val="00305557"/>
    <w:rsid w:val="0030561F"/>
    <w:rsid w:val="00305CA3"/>
    <w:rsid w:val="00306E5C"/>
    <w:rsid w:val="00307C19"/>
    <w:rsid w:val="00310732"/>
    <w:rsid w:val="00310BC9"/>
    <w:rsid w:val="00311762"/>
    <w:rsid w:val="00311E98"/>
    <w:rsid w:val="00312215"/>
    <w:rsid w:val="0031249C"/>
    <w:rsid w:val="003125C3"/>
    <w:rsid w:val="00312896"/>
    <w:rsid w:val="00313342"/>
    <w:rsid w:val="00313EAC"/>
    <w:rsid w:val="003142F4"/>
    <w:rsid w:val="00314496"/>
    <w:rsid w:val="0031454E"/>
    <w:rsid w:val="003146E3"/>
    <w:rsid w:val="0031611F"/>
    <w:rsid w:val="003165BB"/>
    <w:rsid w:val="00317A33"/>
    <w:rsid w:val="0032014D"/>
    <w:rsid w:val="00320339"/>
    <w:rsid w:val="003206CA"/>
    <w:rsid w:val="003206EE"/>
    <w:rsid w:val="00321214"/>
    <w:rsid w:val="00321303"/>
    <w:rsid w:val="003213D5"/>
    <w:rsid w:val="00323365"/>
    <w:rsid w:val="00323737"/>
    <w:rsid w:val="00323AD6"/>
    <w:rsid w:val="00323F27"/>
    <w:rsid w:val="003242EF"/>
    <w:rsid w:val="00325339"/>
    <w:rsid w:val="003255AA"/>
    <w:rsid w:val="00326401"/>
    <w:rsid w:val="003314B6"/>
    <w:rsid w:val="0033185F"/>
    <w:rsid w:val="00331A20"/>
    <w:rsid w:val="00331E65"/>
    <w:rsid w:val="00333107"/>
    <w:rsid w:val="0033343B"/>
    <w:rsid w:val="0033385B"/>
    <w:rsid w:val="0033393C"/>
    <w:rsid w:val="003343A4"/>
    <w:rsid w:val="003350FA"/>
    <w:rsid w:val="003357EE"/>
    <w:rsid w:val="003357F1"/>
    <w:rsid w:val="00337368"/>
    <w:rsid w:val="00337B4D"/>
    <w:rsid w:val="00340248"/>
    <w:rsid w:val="003407A9"/>
    <w:rsid w:val="00340A2E"/>
    <w:rsid w:val="00340BA3"/>
    <w:rsid w:val="00340BAF"/>
    <w:rsid w:val="00340C2B"/>
    <w:rsid w:val="00340F9A"/>
    <w:rsid w:val="00341018"/>
    <w:rsid w:val="003420D9"/>
    <w:rsid w:val="003423E0"/>
    <w:rsid w:val="003423E3"/>
    <w:rsid w:val="0034301A"/>
    <w:rsid w:val="00343227"/>
    <w:rsid w:val="00343D76"/>
    <w:rsid w:val="00344DFD"/>
    <w:rsid w:val="003451D3"/>
    <w:rsid w:val="00346631"/>
    <w:rsid w:val="00346AAD"/>
    <w:rsid w:val="00346D96"/>
    <w:rsid w:val="00347160"/>
    <w:rsid w:val="0034736A"/>
    <w:rsid w:val="0034747C"/>
    <w:rsid w:val="00347B6C"/>
    <w:rsid w:val="0035151C"/>
    <w:rsid w:val="00352254"/>
    <w:rsid w:val="003522A3"/>
    <w:rsid w:val="00353929"/>
    <w:rsid w:val="00353F9E"/>
    <w:rsid w:val="003540D1"/>
    <w:rsid w:val="003545BF"/>
    <w:rsid w:val="0035586A"/>
    <w:rsid w:val="0035611A"/>
    <w:rsid w:val="00356C3D"/>
    <w:rsid w:val="0035711B"/>
    <w:rsid w:val="0035754B"/>
    <w:rsid w:val="00360A8B"/>
    <w:rsid w:val="00360B75"/>
    <w:rsid w:val="0036151C"/>
    <w:rsid w:val="00361A9B"/>
    <w:rsid w:val="00362CCF"/>
    <w:rsid w:val="00362E85"/>
    <w:rsid w:val="003631DB"/>
    <w:rsid w:val="003644A0"/>
    <w:rsid w:val="00364524"/>
    <w:rsid w:val="003650B3"/>
    <w:rsid w:val="0036513A"/>
    <w:rsid w:val="00365237"/>
    <w:rsid w:val="0036559C"/>
    <w:rsid w:val="00365645"/>
    <w:rsid w:val="0036587E"/>
    <w:rsid w:val="003658AE"/>
    <w:rsid w:val="003660CD"/>
    <w:rsid w:val="00366B08"/>
    <w:rsid w:val="00367496"/>
    <w:rsid w:val="003678BE"/>
    <w:rsid w:val="003700F8"/>
    <w:rsid w:val="00370949"/>
    <w:rsid w:val="0037243B"/>
    <w:rsid w:val="0037251C"/>
    <w:rsid w:val="0037272C"/>
    <w:rsid w:val="00372B9A"/>
    <w:rsid w:val="00372DF7"/>
    <w:rsid w:val="00373174"/>
    <w:rsid w:val="003731BF"/>
    <w:rsid w:val="00375287"/>
    <w:rsid w:val="00375791"/>
    <w:rsid w:val="00375826"/>
    <w:rsid w:val="00375994"/>
    <w:rsid w:val="00375C59"/>
    <w:rsid w:val="00375E05"/>
    <w:rsid w:val="0037607E"/>
    <w:rsid w:val="00376B80"/>
    <w:rsid w:val="00376BB7"/>
    <w:rsid w:val="00376EEE"/>
    <w:rsid w:val="00377223"/>
    <w:rsid w:val="00377BA1"/>
    <w:rsid w:val="00377FF0"/>
    <w:rsid w:val="00380616"/>
    <w:rsid w:val="00381022"/>
    <w:rsid w:val="003814B8"/>
    <w:rsid w:val="00381F5A"/>
    <w:rsid w:val="00382909"/>
    <w:rsid w:val="00382EE1"/>
    <w:rsid w:val="00384258"/>
    <w:rsid w:val="00384D8F"/>
    <w:rsid w:val="00384E94"/>
    <w:rsid w:val="00385131"/>
    <w:rsid w:val="0038620B"/>
    <w:rsid w:val="00386EB5"/>
    <w:rsid w:val="00387647"/>
    <w:rsid w:val="0038791A"/>
    <w:rsid w:val="00390056"/>
    <w:rsid w:val="0039055C"/>
    <w:rsid w:val="00390718"/>
    <w:rsid w:val="00390767"/>
    <w:rsid w:val="00390883"/>
    <w:rsid w:val="00391470"/>
    <w:rsid w:val="003920C4"/>
    <w:rsid w:val="00392184"/>
    <w:rsid w:val="00392652"/>
    <w:rsid w:val="00392B41"/>
    <w:rsid w:val="0039391C"/>
    <w:rsid w:val="0039456F"/>
    <w:rsid w:val="003945C8"/>
    <w:rsid w:val="0039480D"/>
    <w:rsid w:val="00395446"/>
    <w:rsid w:val="00396725"/>
    <w:rsid w:val="00396FC9"/>
    <w:rsid w:val="00397A28"/>
    <w:rsid w:val="00397E80"/>
    <w:rsid w:val="00397E94"/>
    <w:rsid w:val="00397F05"/>
    <w:rsid w:val="003A012E"/>
    <w:rsid w:val="003A0442"/>
    <w:rsid w:val="003A0899"/>
    <w:rsid w:val="003A1512"/>
    <w:rsid w:val="003A1EB7"/>
    <w:rsid w:val="003A23F3"/>
    <w:rsid w:val="003A2D82"/>
    <w:rsid w:val="003A337C"/>
    <w:rsid w:val="003A343A"/>
    <w:rsid w:val="003A36C8"/>
    <w:rsid w:val="003A36DA"/>
    <w:rsid w:val="003A38F1"/>
    <w:rsid w:val="003A3BE8"/>
    <w:rsid w:val="003A3D1B"/>
    <w:rsid w:val="003A3F39"/>
    <w:rsid w:val="003A40D5"/>
    <w:rsid w:val="003A4296"/>
    <w:rsid w:val="003A43A0"/>
    <w:rsid w:val="003A4549"/>
    <w:rsid w:val="003A49B3"/>
    <w:rsid w:val="003A5340"/>
    <w:rsid w:val="003A55B4"/>
    <w:rsid w:val="003A61B6"/>
    <w:rsid w:val="003A623F"/>
    <w:rsid w:val="003A6354"/>
    <w:rsid w:val="003A698B"/>
    <w:rsid w:val="003A71AD"/>
    <w:rsid w:val="003A7D1D"/>
    <w:rsid w:val="003B1263"/>
    <w:rsid w:val="003B1688"/>
    <w:rsid w:val="003B1FA4"/>
    <w:rsid w:val="003B1FE6"/>
    <w:rsid w:val="003B2FC9"/>
    <w:rsid w:val="003B3106"/>
    <w:rsid w:val="003B36B2"/>
    <w:rsid w:val="003B3974"/>
    <w:rsid w:val="003B39E0"/>
    <w:rsid w:val="003B3A74"/>
    <w:rsid w:val="003B3DAB"/>
    <w:rsid w:val="003B404D"/>
    <w:rsid w:val="003B43F0"/>
    <w:rsid w:val="003B4B34"/>
    <w:rsid w:val="003B4CDA"/>
    <w:rsid w:val="003B4F2D"/>
    <w:rsid w:val="003B5BD9"/>
    <w:rsid w:val="003B64A3"/>
    <w:rsid w:val="003B6DB8"/>
    <w:rsid w:val="003B72B9"/>
    <w:rsid w:val="003C0887"/>
    <w:rsid w:val="003C08AF"/>
    <w:rsid w:val="003C2EDD"/>
    <w:rsid w:val="003C3220"/>
    <w:rsid w:val="003C3562"/>
    <w:rsid w:val="003C3A47"/>
    <w:rsid w:val="003C3A79"/>
    <w:rsid w:val="003C4444"/>
    <w:rsid w:val="003C48F2"/>
    <w:rsid w:val="003C4F36"/>
    <w:rsid w:val="003C5177"/>
    <w:rsid w:val="003C52B0"/>
    <w:rsid w:val="003C5911"/>
    <w:rsid w:val="003C5CDB"/>
    <w:rsid w:val="003C6465"/>
    <w:rsid w:val="003C65E4"/>
    <w:rsid w:val="003C6CC9"/>
    <w:rsid w:val="003C7712"/>
    <w:rsid w:val="003C7862"/>
    <w:rsid w:val="003C7ECD"/>
    <w:rsid w:val="003D007D"/>
    <w:rsid w:val="003D01A1"/>
    <w:rsid w:val="003D04D6"/>
    <w:rsid w:val="003D04F6"/>
    <w:rsid w:val="003D18CC"/>
    <w:rsid w:val="003D3583"/>
    <w:rsid w:val="003D3730"/>
    <w:rsid w:val="003D391E"/>
    <w:rsid w:val="003D3B6F"/>
    <w:rsid w:val="003D40E8"/>
    <w:rsid w:val="003D455E"/>
    <w:rsid w:val="003D54B9"/>
    <w:rsid w:val="003D5785"/>
    <w:rsid w:val="003D5A2D"/>
    <w:rsid w:val="003D5A7B"/>
    <w:rsid w:val="003D5A9D"/>
    <w:rsid w:val="003D62C0"/>
    <w:rsid w:val="003D65F6"/>
    <w:rsid w:val="003D6911"/>
    <w:rsid w:val="003D7E4B"/>
    <w:rsid w:val="003E0035"/>
    <w:rsid w:val="003E00C4"/>
    <w:rsid w:val="003E05F4"/>
    <w:rsid w:val="003E0C14"/>
    <w:rsid w:val="003E0D6F"/>
    <w:rsid w:val="003E1050"/>
    <w:rsid w:val="003E1591"/>
    <w:rsid w:val="003E1ACF"/>
    <w:rsid w:val="003E216C"/>
    <w:rsid w:val="003E236E"/>
    <w:rsid w:val="003E259D"/>
    <w:rsid w:val="003E26BA"/>
    <w:rsid w:val="003E2906"/>
    <w:rsid w:val="003E2969"/>
    <w:rsid w:val="003E2C1A"/>
    <w:rsid w:val="003E330F"/>
    <w:rsid w:val="003E3478"/>
    <w:rsid w:val="003E4E74"/>
    <w:rsid w:val="003E5F7D"/>
    <w:rsid w:val="003E6520"/>
    <w:rsid w:val="003E66B3"/>
    <w:rsid w:val="003E67E7"/>
    <w:rsid w:val="003E6B3C"/>
    <w:rsid w:val="003E6B95"/>
    <w:rsid w:val="003E6CC3"/>
    <w:rsid w:val="003E70FF"/>
    <w:rsid w:val="003E7CB3"/>
    <w:rsid w:val="003E7F1B"/>
    <w:rsid w:val="003F0B41"/>
    <w:rsid w:val="003F0EC4"/>
    <w:rsid w:val="003F1E39"/>
    <w:rsid w:val="003F229D"/>
    <w:rsid w:val="003F25F0"/>
    <w:rsid w:val="003F2D5B"/>
    <w:rsid w:val="003F41A7"/>
    <w:rsid w:val="003F5AD2"/>
    <w:rsid w:val="003F5AD7"/>
    <w:rsid w:val="003F5CA4"/>
    <w:rsid w:val="003F6D50"/>
    <w:rsid w:val="003F7006"/>
    <w:rsid w:val="003F7507"/>
    <w:rsid w:val="003F7C72"/>
    <w:rsid w:val="003F7D10"/>
    <w:rsid w:val="00401000"/>
    <w:rsid w:val="004016C6"/>
    <w:rsid w:val="0040179A"/>
    <w:rsid w:val="00401856"/>
    <w:rsid w:val="00401DFC"/>
    <w:rsid w:val="0040218B"/>
    <w:rsid w:val="004028A2"/>
    <w:rsid w:val="00402C52"/>
    <w:rsid w:val="00402FEB"/>
    <w:rsid w:val="00403344"/>
    <w:rsid w:val="00403C82"/>
    <w:rsid w:val="00403DE8"/>
    <w:rsid w:val="00404C44"/>
    <w:rsid w:val="00404EE8"/>
    <w:rsid w:val="0040510D"/>
    <w:rsid w:val="0040512D"/>
    <w:rsid w:val="0040602F"/>
    <w:rsid w:val="00406AFB"/>
    <w:rsid w:val="0040723F"/>
    <w:rsid w:val="00407382"/>
    <w:rsid w:val="0040791B"/>
    <w:rsid w:val="00411958"/>
    <w:rsid w:val="00411B2A"/>
    <w:rsid w:val="00412973"/>
    <w:rsid w:val="00412D42"/>
    <w:rsid w:val="00412DA4"/>
    <w:rsid w:val="00412EB6"/>
    <w:rsid w:val="0041351F"/>
    <w:rsid w:val="004137C8"/>
    <w:rsid w:val="00413BF9"/>
    <w:rsid w:val="00413C25"/>
    <w:rsid w:val="00415531"/>
    <w:rsid w:val="00415A4E"/>
    <w:rsid w:val="00416330"/>
    <w:rsid w:val="004176C7"/>
    <w:rsid w:val="00417877"/>
    <w:rsid w:val="00417D9F"/>
    <w:rsid w:val="00420229"/>
    <w:rsid w:val="004207DC"/>
    <w:rsid w:val="00420DBA"/>
    <w:rsid w:val="00421311"/>
    <w:rsid w:val="004221E8"/>
    <w:rsid w:val="00422E13"/>
    <w:rsid w:val="0042350F"/>
    <w:rsid w:val="00423599"/>
    <w:rsid w:val="0042384C"/>
    <w:rsid w:val="00423893"/>
    <w:rsid w:val="00423BC9"/>
    <w:rsid w:val="004255B4"/>
    <w:rsid w:val="00425DA6"/>
    <w:rsid w:val="00426766"/>
    <w:rsid w:val="004267D0"/>
    <w:rsid w:val="0042778A"/>
    <w:rsid w:val="004279CA"/>
    <w:rsid w:val="00427A82"/>
    <w:rsid w:val="00427EA2"/>
    <w:rsid w:val="00430115"/>
    <w:rsid w:val="00430A4B"/>
    <w:rsid w:val="00430EC2"/>
    <w:rsid w:val="00431C46"/>
    <w:rsid w:val="004327E6"/>
    <w:rsid w:val="004329DC"/>
    <w:rsid w:val="00432AC6"/>
    <w:rsid w:val="004346E9"/>
    <w:rsid w:val="00434C5E"/>
    <w:rsid w:val="00434CB6"/>
    <w:rsid w:val="00435765"/>
    <w:rsid w:val="00435E5E"/>
    <w:rsid w:val="004360B6"/>
    <w:rsid w:val="004362E5"/>
    <w:rsid w:val="00436356"/>
    <w:rsid w:val="004369D7"/>
    <w:rsid w:val="00437437"/>
    <w:rsid w:val="0044068C"/>
    <w:rsid w:val="00440722"/>
    <w:rsid w:val="00441674"/>
    <w:rsid w:val="00441816"/>
    <w:rsid w:val="004425D9"/>
    <w:rsid w:val="00443244"/>
    <w:rsid w:val="0044382A"/>
    <w:rsid w:val="004440B3"/>
    <w:rsid w:val="00444AF6"/>
    <w:rsid w:val="0044519D"/>
    <w:rsid w:val="00445544"/>
    <w:rsid w:val="004457F2"/>
    <w:rsid w:val="00445B45"/>
    <w:rsid w:val="00445C0B"/>
    <w:rsid w:val="00446195"/>
    <w:rsid w:val="00447CD0"/>
    <w:rsid w:val="00447FC2"/>
    <w:rsid w:val="004502F4"/>
    <w:rsid w:val="004506F4"/>
    <w:rsid w:val="004509D1"/>
    <w:rsid w:val="00450A42"/>
    <w:rsid w:val="004513A5"/>
    <w:rsid w:val="00451995"/>
    <w:rsid w:val="00451D50"/>
    <w:rsid w:val="00452EC4"/>
    <w:rsid w:val="00453340"/>
    <w:rsid w:val="00453775"/>
    <w:rsid w:val="00453890"/>
    <w:rsid w:val="00453B04"/>
    <w:rsid w:val="00454380"/>
    <w:rsid w:val="00454533"/>
    <w:rsid w:val="0045470C"/>
    <w:rsid w:val="004549FD"/>
    <w:rsid w:val="004552C8"/>
    <w:rsid w:val="0045536C"/>
    <w:rsid w:val="00455A07"/>
    <w:rsid w:val="00455AEB"/>
    <w:rsid w:val="0045603C"/>
    <w:rsid w:val="00456053"/>
    <w:rsid w:val="00456068"/>
    <w:rsid w:val="004567F2"/>
    <w:rsid w:val="00456896"/>
    <w:rsid w:val="00456ADA"/>
    <w:rsid w:val="00456B0D"/>
    <w:rsid w:val="00456EC7"/>
    <w:rsid w:val="00457017"/>
    <w:rsid w:val="0045770D"/>
    <w:rsid w:val="0045790F"/>
    <w:rsid w:val="00457D63"/>
    <w:rsid w:val="00457E21"/>
    <w:rsid w:val="0046007E"/>
    <w:rsid w:val="0046024B"/>
    <w:rsid w:val="00460E36"/>
    <w:rsid w:val="00461155"/>
    <w:rsid w:val="00461CFC"/>
    <w:rsid w:val="0046218C"/>
    <w:rsid w:val="004623D4"/>
    <w:rsid w:val="00463944"/>
    <w:rsid w:val="0046449C"/>
    <w:rsid w:val="004646DB"/>
    <w:rsid w:val="0046512A"/>
    <w:rsid w:val="00465234"/>
    <w:rsid w:val="00465B24"/>
    <w:rsid w:val="00466858"/>
    <w:rsid w:val="00466D0F"/>
    <w:rsid w:val="00467544"/>
    <w:rsid w:val="004676BA"/>
    <w:rsid w:val="0046784C"/>
    <w:rsid w:val="00467ECB"/>
    <w:rsid w:val="00470347"/>
    <w:rsid w:val="004710C3"/>
    <w:rsid w:val="00471459"/>
    <w:rsid w:val="0047206E"/>
    <w:rsid w:val="00472274"/>
    <w:rsid w:val="004722D4"/>
    <w:rsid w:val="00472D9C"/>
    <w:rsid w:val="00473B60"/>
    <w:rsid w:val="00474E1A"/>
    <w:rsid w:val="00475AFF"/>
    <w:rsid w:val="00475D30"/>
    <w:rsid w:val="004765F4"/>
    <w:rsid w:val="0047693F"/>
    <w:rsid w:val="00476B4D"/>
    <w:rsid w:val="00476CBC"/>
    <w:rsid w:val="00476E6C"/>
    <w:rsid w:val="00477282"/>
    <w:rsid w:val="004776B2"/>
    <w:rsid w:val="00477947"/>
    <w:rsid w:val="00480FA1"/>
    <w:rsid w:val="00481FD7"/>
    <w:rsid w:val="00482DE5"/>
    <w:rsid w:val="00483266"/>
    <w:rsid w:val="0048352E"/>
    <w:rsid w:val="004836A9"/>
    <w:rsid w:val="00483B23"/>
    <w:rsid w:val="004840D7"/>
    <w:rsid w:val="004846F4"/>
    <w:rsid w:val="00485C26"/>
    <w:rsid w:val="00485EC0"/>
    <w:rsid w:val="004875E1"/>
    <w:rsid w:val="00487B37"/>
    <w:rsid w:val="004901A2"/>
    <w:rsid w:val="00490636"/>
    <w:rsid w:val="00490FF0"/>
    <w:rsid w:val="004910FE"/>
    <w:rsid w:val="00491198"/>
    <w:rsid w:val="004917E0"/>
    <w:rsid w:val="00491BF6"/>
    <w:rsid w:val="00491FED"/>
    <w:rsid w:val="00492BEE"/>
    <w:rsid w:val="00492F82"/>
    <w:rsid w:val="0049367E"/>
    <w:rsid w:val="004943C2"/>
    <w:rsid w:val="00494918"/>
    <w:rsid w:val="00494C65"/>
    <w:rsid w:val="00494F0C"/>
    <w:rsid w:val="00495278"/>
    <w:rsid w:val="00495557"/>
    <w:rsid w:val="0049591A"/>
    <w:rsid w:val="0049618D"/>
    <w:rsid w:val="004965EF"/>
    <w:rsid w:val="0049719D"/>
    <w:rsid w:val="00497FCD"/>
    <w:rsid w:val="004A0861"/>
    <w:rsid w:val="004A0D1E"/>
    <w:rsid w:val="004A0E66"/>
    <w:rsid w:val="004A0EEC"/>
    <w:rsid w:val="004A130F"/>
    <w:rsid w:val="004A16A2"/>
    <w:rsid w:val="004A17EF"/>
    <w:rsid w:val="004A1BDA"/>
    <w:rsid w:val="004A22DA"/>
    <w:rsid w:val="004A2700"/>
    <w:rsid w:val="004A36BC"/>
    <w:rsid w:val="004A36C8"/>
    <w:rsid w:val="004A3721"/>
    <w:rsid w:val="004A3742"/>
    <w:rsid w:val="004A37B8"/>
    <w:rsid w:val="004A3ED3"/>
    <w:rsid w:val="004A47BC"/>
    <w:rsid w:val="004A4AC6"/>
    <w:rsid w:val="004A55DC"/>
    <w:rsid w:val="004A5BB5"/>
    <w:rsid w:val="004A75EA"/>
    <w:rsid w:val="004A77A6"/>
    <w:rsid w:val="004B012F"/>
    <w:rsid w:val="004B1199"/>
    <w:rsid w:val="004B16C4"/>
    <w:rsid w:val="004B1867"/>
    <w:rsid w:val="004B2A64"/>
    <w:rsid w:val="004B41DA"/>
    <w:rsid w:val="004B470D"/>
    <w:rsid w:val="004B4764"/>
    <w:rsid w:val="004B4846"/>
    <w:rsid w:val="004B5394"/>
    <w:rsid w:val="004B5BDD"/>
    <w:rsid w:val="004B64FA"/>
    <w:rsid w:val="004B6E9E"/>
    <w:rsid w:val="004B6F83"/>
    <w:rsid w:val="004B7C29"/>
    <w:rsid w:val="004C06E5"/>
    <w:rsid w:val="004C07FB"/>
    <w:rsid w:val="004C1B7D"/>
    <w:rsid w:val="004C1E3C"/>
    <w:rsid w:val="004C25F0"/>
    <w:rsid w:val="004C26DD"/>
    <w:rsid w:val="004C2B5D"/>
    <w:rsid w:val="004C2D68"/>
    <w:rsid w:val="004C2F56"/>
    <w:rsid w:val="004C339D"/>
    <w:rsid w:val="004C33E8"/>
    <w:rsid w:val="004C4134"/>
    <w:rsid w:val="004C4307"/>
    <w:rsid w:val="004C4309"/>
    <w:rsid w:val="004C49E3"/>
    <w:rsid w:val="004C4E8A"/>
    <w:rsid w:val="004C514A"/>
    <w:rsid w:val="004C6572"/>
    <w:rsid w:val="004C6D4F"/>
    <w:rsid w:val="004C7541"/>
    <w:rsid w:val="004D01EB"/>
    <w:rsid w:val="004D154B"/>
    <w:rsid w:val="004D1E71"/>
    <w:rsid w:val="004D21D1"/>
    <w:rsid w:val="004D243C"/>
    <w:rsid w:val="004D2CDF"/>
    <w:rsid w:val="004D33CE"/>
    <w:rsid w:val="004D4AAE"/>
    <w:rsid w:val="004D4FD6"/>
    <w:rsid w:val="004D5E91"/>
    <w:rsid w:val="004D6F39"/>
    <w:rsid w:val="004D7C86"/>
    <w:rsid w:val="004E0197"/>
    <w:rsid w:val="004E1122"/>
    <w:rsid w:val="004E1409"/>
    <w:rsid w:val="004E1A87"/>
    <w:rsid w:val="004E1BB0"/>
    <w:rsid w:val="004E209D"/>
    <w:rsid w:val="004E3030"/>
    <w:rsid w:val="004E3311"/>
    <w:rsid w:val="004E38EC"/>
    <w:rsid w:val="004E3933"/>
    <w:rsid w:val="004E4549"/>
    <w:rsid w:val="004E46EE"/>
    <w:rsid w:val="004E4C83"/>
    <w:rsid w:val="004E4D53"/>
    <w:rsid w:val="004E4D84"/>
    <w:rsid w:val="004E4EBC"/>
    <w:rsid w:val="004E5104"/>
    <w:rsid w:val="004E5B06"/>
    <w:rsid w:val="004E5FA8"/>
    <w:rsid w:val="004E684C"/>
    <w:rsid w:val="004E6FF1"/>
    <w:rsid w:val="004E76DB"/>
    <w:rsid w:val="004F05D3"/>
    <w:rsid w:val="004F1F90"/>
    <w:rsid w:val="004F2401"/>
    <w:rsid w:val="004F299B"/>
    <w:rsid w:val="004F2A41"/>
    <w:rsid w:val="004F2A44"/>
    <w:rsid w:val="004F2DAD"/>
    <w:rsid w:val="004F34F7"/>
    <w:rsid w:val="004F55D6"/>
    <w:rsid w:val="004F565A"/>
    <w:rsid w:val="004F571B"/>
    <w:rsid w:val="004F64EB"/>
    <w:rsid w:val="004F7A74"/>
    <w:rsid w:val="004F7BAD"/>
    <w:rsid w:val="00500250"/>
    <w:rsid w:val="00500264"/>
    <w:rsid w:val="00500824"/>
    <w:rsid w:val="00500DAB"/>
    <w:rsid w:val="00501144"/>
    <w:rsid w:val="005013EF"/>
    <w:rsid w:val="005019E0"/>
    <w:rsid w:val="0050211F"/>
    <w:rsid w:val="005022E7"/>
    <w:rsid w:val="0050254A"/>
    <w:rsid w:val="00502A93"/>
    <w:rsid w:val="00504035"/>
    <w:rsid w:val="0050557E"/>
    <w:rsid w:val="0050571D"/>
    <w:rsid w:val="00506083"/>
    <w:rsid w:val="005068D6"/>
    <w:rsid w:val="00506B86"/>
    <w:rsid w:val="00506BEF"/>
    <w:rsid w:val="00506EEC"/>
    <w:rsid w:val="00506FD4"/>
    <w:rsid w:val="00507F09"/>
    <w:rsid w:val="005107FF"/>
    <w:rsid w:val="00510879"/>
    <w:rsid w:val="00510CBC"/>
    <w:rsid w:val="0051102D"/>
    <w:rsid w:val="005112A5"/>
    <w:rsid w:val="00511F48"/>
    <w:rsid w:val="00512448"/>
    <w:rsid w:val="0051253A"/>
    <w:rsid w:val="0051266C"/>
    <w:rsid w:val="005126FE"/>
    <w:rsid w:val="00513B72"/>
    <w:rsid w:val="00514E5B"/>
    <w:rsid w:val="00515277"/>
    <w:rsid w:val="005158C2"/>
    <w:rsid w:val="00515C30"/>
    <w:rsid w:val="005169DE"/>
    <w:rsid w:val="00517083"/>
    <w:rsid w:val="0051754D"/>
    <w:rsid w:val="0051785D"/>
    <w:rsid w:val="00517913"/>
    <w:rsid w:val="0052005F"/>
    <w:rsid w:val="00520200"/>
    <w:rsid w:val="00520E2D"/>
    <w:rsid w:val="00520F04"/>
    <w:rsid w:val="00521717"/>
    <w:rsid w:val="005224B2"/>
    <w:rsid w:val="00523B23"/>
    <w:rsid w:val="00523DFA"/>
    <w:rsid w:val="00524234"/>
    <w:rsid w:val="005249B3"/>
    <w:rsid w:val="005254BC"/>
    <w:rsid w:val="005256FC"/>
    <w:rsid w:val="00526C27"/>
    <w:rsid w:val="00526DFF"/>
    <w:rsid w:val="00527240"/>
    <w:rsid w:val="00527473"/>
    <w:rsid w:val="00527EF9"/>
    <w:rsid w:val="005305FF"/>
    <w:rsid w:val="00530A15"/>
    <w:rsid w:val="00530C9B"/>
    <w:rsid w:val="00531C74"/>
    <w:rsid w:val="00531ED3"/>
    <w:rsid w:val="00532334"/>
    <w:rsid w:val="005324AF"/>
    <w:rsid w:val="0053402C"/>
    <w:rsid w:val="00534090"/>
    <w:rsid w:val="00534ABA"/>
    <w:rsid w:val="00535FFF"/>
    <w:rsid w:val="0053616F"/>
    <w:rsid w:val="005368AD"/>
    <w:rsid w:val="00536CF1"/>
    <w:rsid w:val="00536E9B"/>
    <w:rsid w:val="005370BC"/>
    <w:rsid w:val="00537B35"/>
    <w:rsid w:val="00537DE7"/>
    <w:rsid w:val="00537EC4"/>
    <w:rsid w:val="00537FE4"/>
    <w:rsid w:val="0054027D"/>
    <w:rsid w:val="00541222"/>
    <w:rsid w:val="00541486"/>
    <w:rsid w:val="00541A8D"/>
    <w:rsid w:val="0054343C"/>
    <w:rsid w:val="00544DA0"/>
    <w:rsid w:val="005454BD"/>
    <w:rsid w:val="0054552F"/>
    <w:rsid w:val="005457E4"/>
    <w:rsid w:val="005457E9"/>
    <w:rsid w:val="00545BB2"/>
    <w:rsid w:val="00545D99"/>
    <w:rsid w:val="00546041"/>
    <w:rsid w:val="00546C49"/>
    <w:rsid w:val="0055010B"/>
    <w:rsid w:val="00550D59"/>
    <w:rsid w:val="0055110D"/>
    <w:rsid w:val="00551F81"/>
    <w:rsid w:val="0055210F"/>
    <w:rsid w:val="00552CD7"/>
    <w:rsid w:val="005533BE"/>
    <w:rsid w:val="00554B30"/>
    <w:rsid w:val="00554FFB"/>
    <w:rsid w:val="00555AD4"/>
    <w:rsid w:val="005568DE"/>
    <w:rsid w:val="00557C50"/>
    <w:rsid w:val="00557EBA"/>
    <w:rsid w:val="005606B6"/>
    <w:rsid w:val="005608D6"/>
    <w:rsid w:val="00560F19"/>
    <w:rsid w:val="00561E6B"/>
    <w:rsid w:val="00561FE3"/>
    <w:rsid w:val="00562105"/>
    <w:rsid w:val="005621D2"/>
    <w:rsid w:val="005621E0"/>
    <w:rsid w:val="00562D90"/>
    <w:rsid w:val="00563459"/>
    <w:rsid w:val="0056357A"/>
    <w:rsid w:val="00563A23"/>
    <w:rsid w:val="00563A5A"/>
    <w:rsid w:val="00563C61"/>
    <w:rsid w:val="00563ECB"/>
    <w:rsid w:val="00563F47"/>
    <w:rsid w:val="005640BB"/>
    <w:rsid w:val="00564436"/>
    <w:rsid w:val="00564BAD"/>
    <w:rsid w:val="00564C23"/>
    <w:rsid w:val="00565406"/>
    <w:rsid w:val="00565570"/>
    <w:rsid w:val="005657DD"/>
    <w:rsid w:val="00565B29"/>
    <w:rsid w:val="005664CC"/>
    <w:rsid w:val="0056664B"/>
    <w:rsid w:val="005666AE"/>
    <w:rsid w:val="00567588"/>
    <w:rsid w:val="00567992"/>
    <w:rsid w:val="00567C3C"/>
    <w:rsid w:val="005702F8"/>
    <w:rsid w:val="00571231"/>
    <w:rsid w:val="00571767"/>
    <w:rsid w:val="00571E44"/>
    <w:rsid w:val="00573366"/>
    <w:rsid w:val="00573E61"/>
    <w:rsid w:val="0057411B"/>
    <w:rsid w:val="00574525"/>
    <w:rsid w:val="00574778"/>
    <w:rsid w:val="0057498F"/>
    <w:rsid w:val="00574DE9"/>
    <w:rsid w:val="00575DF4"/>
    <w:rsid w:val="0057765D"/>
    <w:rsid w:val="005777FC"/>
    <w:rsid w:val="005808EB"/>
    <w:rsid w:val="00580D37"/>
    <w:rsid w:val="005817B7"/>
    <w:rsid w:val="00581FA0"/>
    <w:rsid w:val="00582B90"/>
    <w:rsid w:val="005831A7"/>
    <w:rsid w:val="00583266"/>
    <w:rsid w:val="00583321"/>
    <w:rsid w:val="0058341E"/>
    <w:rsid w:val="00584F3A"/>
    <w:rsid w:val="005853AB"/>
    <w:rsid w:val="00585748"/>
    <w:rsid w:val="005859C5"/>
    <w:rsid w:val="00585C79"/>
    <w:rsid w:val="00586144"/>
    <w:rsid w:val="0058620D"/>
    <w:rsid w:val="00587785"/>
    <w:rsid w:val="0058788D"/>
    <w:rsid w:val="00587E29"/>
    <w:rsid w:val="00587FE6"/>
    <w:rsid w:val="005913AC"/>
    <w:rsid w:val="00591698"/>
    <w:rsid w:val="00593B87"/>
    <w:rsid w:val="00593C1C"/>
    <w:rsid w:val="00593E94"/>
    <w:rsid w:val="00594143"/>
    <w:rsid w:val="00594543"/>
    <w:rsid w:val="00594612"/>
    <w:rsid w:val="00594C00"/>
    <w:rsid w:val="00595873"/>
    <w:rsid w:val="00595CDD"/>
    <w:rsid w:val="00595E7E"/>
    <w:rsid w:val="005964BB"/>
    <w:rsid w:val="00596A70"/>
    <w:rsid w:val="00596BD3"/>
    <w:rsid w:val="00596BE7"/>
    <w:rsid w:val="00596C3E"/>
    <w:rsid w:val="005977DD"/>
    <w:rsid w:val="00597D56"/>
    <w:rsid w:val="005A04BD"/>
    <w:rsid w:val="005A0697"/>
    <w:rsid w:val="005A09E0"/>
    <w:rsid w:val="005A0A3F"/>
    <w:rsid w:val="005A114F"/>
    <w:rsid w:val="005A1F49"/>
    <w:rsid w:val="005A2364"/>
    <w:rsid w:val="005A2480"/>
    <w:rsid w:val="005A2B2C"/>
    <w:rsid w:val="005A2D6B"/>
    <w:rsid w:val="005A3252"/>
    <w:rsid w:val="005A33F7"/>
    <w:rsid w:val="005A40CF"/>
    <w:rsid w:val="005A4A9C"/>
    <w:rsid w:val="005A4BAE"/>
    <w:rsid w:val="005A4F39"/>
    <w:rsid w:val="005A51B6"/>
    <w:rsid w:val="005A5496"/>
    <w:rsid w:val="005A574D"/>
    <w:rsid w:val="005A5B5C"/>
    <w:rsid w:val="005A64F1"/>
    <w:rsid w:val="005A67DE"/>
    <w:rsid w:val="005A6E93"/>
    <w:rsid w:val="005A707A"/>
    <w:rsid w:val="005A7340"/>
    <w:rsid w:val="005A7F93"/>
    <w:rsid w:val="005B07EA"/>
    <w:rsid w:val="005B0996"/>
    <w:rsid w:val="005B0B20"/>
    <w:rsid w:val="005B0BD6"/>
    <w:rsid w:val="005B0EFB"/>
    <w:rsid w:val="005B1060"/>
    <w:rsid w:val="005B12B9"/>
    <w:rsid w:val="005B17C1"/>
    <w:rsid w:val="005B3737"/>
    <w:rsid w:val="005B3A42"/>
    <w:rsid w:val="005B42AE"/>
    <w:rsid w:val="005B49F1"/>
    <w:rsid w:val="005B5D40"/>
    <w:rsid w:val="005B5EFC"/>
    <w:rsid w:val="005B6412"/>
    <w:rsid w:val="005B6425"/>
    <w:rsid w:val="005B6698"/>
    <w:rsid w:val="005B6703"/>
    <w:rsid w:val="005B68A7"/>
    <w:rsid w:val="005B6AC3"/>
    <w:rsid w:val="005C055E"/>
    <w:rsid w:val="005C07F1"/>
    <w:rsid w:val="005C0FA1"/>
    <w:rsid w:val="005C14D7"/>
    <w:rsid w:val="005C1615"/>
    <w:rsid w:val="005C1D98"/>
    <w:rsid w:val="005C1DA5"/>
    <w:rsid w:val="005C1E0B"/>
    <w:rsid w:val="005C2559"/>
    <w:rsid w:val="005C2873"/>
    <w:rsid w:val="005C2B84"/>
    <w:rsid w:val="005C34FC"/>
    <w:rsid w:val="005C3B5C"/>
    <w:rsid w:val="005C3C7F"/>
    <w:rsid w:val="005C5143"/>
    <w:rsid w:val="005C5639"/>
    <w:rsid w:val="005C5742"/>
    <w:rsid w:val="005C760E"/>
    <w:rsid w:val="005C7E9E"/>
    <w:rsid w:val="005D0DB2"/>
    <w:rsid w:val="005D18C9"/>
    <w:rsid w:val="005D1B72"/>
    <w:rsid w:val="005D2378"/>
    <w:rsid w:val="005D2471"/>
    <w:rsid w:val="005D25A3"/>
    <w:rsid w:val="005D2779"/>
    <w:rsid w:val="005D3242"/>
    <w:rsid w:val="005D471E"/>
    <w:rsid w:val="005D5039"/>
    <w:rsid w:val="005D59FD"/>
    <w:rsid w:val="005D610C"/>
    <w:rsid w:val="005D6A5E"/>
    <w:rsid w:val="005D6D4F"/>
    <w:rsid w:val="005D74E7"/>
    <w:rsid w:val="005D7F7B"/>
    <w:rsid w:val="005E1B82"/>
    <w:rsid w:val="005E3BCD"/>
    <w:rsid w:val="005E4238"/>
    <w:rsid w:val="005E4A87"/>
    <w:rsid w:val="005E4AB5"/>
    <w:rsid w:val="005E4DA5"/>
    <w:rsid w:val="005E503E"/>
    <w:rsid w:val="005E59C7"/>
    <w:rsid w:val="005E5E7B"/>
    <w:rsid w:val="005E6095"/>
    <w:rsid w:val="005E62C7"/>
    <w:rsid w:val="005E6A3F"/>
    <w:rsid w:val="005E6DB8"/>
    <w:rsid w:val="005E7228"/>
    <w:rsid w:val="005E7284"/>
    <w:rsid w:val="005E7BAC"/>
    <w:rsid w:val="005E7FEA"/>
    <w:rsid w:val="005F0CC1"/>
    <w:rsid w:val="005F0E5C"/>
    <w:rsid w:val="005F134E"/>
    <w:rsid w:val="005F1365"/>
    <w:rsid w:val="005F2635"/>
    <w:rsid w:val="005F2C1F"/>
    <w:rsid w:val="005F2E44"/>
    <w:rsid w:val="005F3690"/>
    <w:rsid w:val="005F3986"/>
    <w:rsid w:val="005F3ECB"/>
    <w:rsid w:val="005F4B82"/>
    <w:rsid w:val="005F4C57"/>
    <w:rsid w:val="005F560E"/>
    <w:rsid w:val="005F6774"/>
    <w:rsid w:val="005F79AA"/>
    <w:rsid w:val="005F7E86"/>
    <w:rsid w:val="0060044B"/>
    <w:rsid w:val="00600AA3"/>
    <w:rsid w:val="006013D7"/>
    <w:rsid w:val="006013E6"/>
    <w:rsid w:val="006014DB"/>
    <w:rsid w:val="00601587"/>
    <w:rsid w:val="00602079"/>
    <w:rsid w:val="006022F3"/>
    <w:rsid w:val="00602579"/>
    <w:rsid w:val="00602BA4"/>
    <w:rsid w:val="00602DA2"/>
    <w:rsid w:val="00602FF4"/>
    <w:rsid w:val="00603228"/>
    <w:rsid w:val="006043E6"/>
    <w:rsid w:val="00604ACD"/>
    <w:rsid w:val="00604BB9"/>
    <w:rsid w:val="00604C15"/>
    <w:rsid w:val="00604DC2"/>
    <w:rsid w:val="00605001"/>
    <w:rsid w:val="006060C4"/>
    <w:rsid w:val="00607C35"/>
    <w:rsid w:val="00611777"/>
    <w:rsid w:val="0061189F"/>
    <w:rsid w:val="0061219B"/>
    <w:rsid w:val="00612D05"/>
    <w:rsid w:val="006139E0"/>
    <w:rsid w:val="00613FB6"/>
    <w:rsid w:val="006140C6"/>
    <w:rsid w:val="00614134"/>
    <w:rsid w:val="00614241"/>
    <w:rsid w:val="0061428D"/>
    <w:rsid w:val="00614C35"/>
    <w:rsid w:val="00615411"/>
    <w:rsid w:val="0061599E"/>
    <w:rsid w:val="00615AC7"/>
    <w:rsid w:val="006162E6"/>
    <w:rsid w:val="006171A5"/>
    <w:rsid w:val="00617461"/>
    <w:rsid w:val="00620309"/>
    <w:rsid w:val="0062159D"/>
    <w:rsid w:val="00621680"/>
    <w:rsid w:val="00621EC5"/>
    <w:rsid w:val="006223E0"/>
    <w:rsid w:val="006224D0"/>
    <w:rsid w:val="00622BCE"/>
    <w:rsid w:val="00622E29"/>
    <w:rsid w:val="00623643"/>
    <w:rsid w:val="00624018"/>
    <w:rsid w:val="006240C4"/>
    <w:rsid w:val="00624E8B"/>
    <w:rsid w:val="00625304"/>
    <w:rsid w:val="0062581B"/>
    <w:rsid w:val="006261F4"/>
    <w:rsid w:val="00626A74"/>
    <w:rsid w:val="0063164E"/>
    <w:rsid w:val="006316AF"/>
    <w:rsid w:val="0063191D"/>
    <w:rsid w:val="00631F62"/>
    <w:rsid w:val="00633488"/>
    <w:rsid w:val="00633581"/>
    <w:rsid w:val="006336C3"/>
    <w:rsid w:val="006339AF"/>
    <w:rsid w:val="00633A17"/>
    <w:rsid w:val="00633C47"/>
    <w:rsid w:val="006348F7"/>
    <w:rsid w:val="0063512D"/>
    <w:rsid w:val="006358FB"/>
    <w:rsid w:val="00635AE2"/>
    <w:rsid w:val="00635E1E"/>
    <w:rsid w:val="0063677C"/>
    <w:rsid w:val="00636972"/>
    <w:rsid w:val="00636B69"/>
    <w:rsid w:val="00636BC2"/>
    <w:rsid w:val="006373C4"/>
    <w:rsid w:val="00637BB0"/>
    <w:rsid w:val="00637DE1"/>
    <w:rsid w:val="0064027F"/>
    <w:rsid w:val="006404D1"/>
    <w:rsid w:val="0064086C"/>
    <w:rsid w:val="00640F43"/>
    <w:rsid w:val="00641110"/>
    <w:rsid w:val="006412CA"/>
    <w:rsid w:val="006419AE"/>
    <w:rsid w:val="006420DA"/>
    <w:rsid w:val="00642A0A"/>
    <w:rsid w:val="00643966"/>
    <w:rsid w:val="00643AC1"/>
    <w:rsid w:val="00643BE8"/>
    <w:rsid w:val="00643D62"/>
    <w:rsid w:val="00644A5E"/>
    <w:rsid w:val="00644A6C"/>
    <w:rsid w:val="00644D69"/>
    <w:rsid w:val="006457A8"/>
    <w:rsid w:val="00645972"/>
    <w:rsid w:val="00645EA0"/>
    <w:rsid w:val="00645F76"/>
    <w:rsid w:val="00646E41"/>
    <w:rsid w:val="00646EB0"/>
    <w:rsid w:val="0064714D"/>
    <w:rsid w:val="0064727D"/>
    <w:rsid w:val="00647B32"/>
    <w:rsid w:val="00647C27"/>
    <w:rsid w:val="006519E6"/>
    <w:rsid w:val="00651CDE"/>
    <w:rsid w:val="006520EA"/>
    <w:rsid w:val="00652326"/>
    <w:rsid w:val="00652907"/>
    <w:rsid w:val="00652E06"/>
    <w:rsid w:val="00653FC4"/>
    <w:rsid w:val="00654F91"/>
    <w:rsid w:val="00655361"/>
    <w:rsid w:val="00656253"/>
    <w:rsid w:val="00656799"/>
    <w:rsid w:val="00656B77"/>
    <w:rsid w:val="00656E72"/>
    <w:rsid w:val="006578A1"/>
    <w:rsid w:val="0066137B"/>
    <w:rsid w:val="0066174E"/>
    <w:rsid w:val="00661BBB"/>
    <w:rsid w:val="00661E57"/>
    <w:rsid w:val="006629E4"/>
    <w:rsid w:val="00663783"/>
    <w:rsid w:val="00663E47"/>
    <w:rsid w:val="006644A7"/>
    <w:rsid w:val="00664BDE"/>
    <w:rsid w:val="00664C2F"/>
    <w:rsid w:val="00664E59"/>
    <w:rsid w:val="006655A6"/>
    <w:rsid w:val="0066565B"/>
    <w:rsid w:val="00665C44"/>
    <w:rsid w:val="00666284"/>
    <w:rsid w:val="006667F3"/>
    <w:rsid w:val="00667AEA"/>
    <w:rsid w:val="006704FA"/>
    <w:rsid w:val="00670687"/>
    <w:rsid w:val="0067069E"/>
    <w:rsid w:val="00670DC5"/>
    <w:rsid w:val="00671652"/>
    <w:rsid w:val="00671F55"/>
    <w:rsid w:val="00671FAA"/>
    <w:rsid w:val="00673B09"/>
    <w:rsid w:val="006758C2"/>
    <w:rsid w:val="00675BC3"/>
    <w:rsid w:val="00675DA5"/>
    <w:rsid w:val="00680482"/>
    <w:rsid w:val="006805E5"/>
    <w:rsid w:val="006808DC"/>
    <w:rsid w:val="0068145E"/>
    <w:rsid w:val="006816B6"/>
    <w:rsid w:val="00681E62"/>
    <w:rsid w:val="006820EB"/>
    <w:rsid w:val="00682128"/>
    <w:rsid w:val="0068220C"/>
    <w:rsid w:val="00682AB1"/>
    <w:rsid w:val="00682E9F"/>
    <w:rsid w:val="00683252"/>
    <w:rsid w:val="0068343A"/>
    <w:rsid w:val="006834D4"/>
    <w:rsid w:val="006836F3"/>
    <w:rsid w:val="0068413D"/>
    <w:rsid w:val="006844BA"/>
    <w:rsid w:val="006845A2"/>
    <w:rsid w:val="00684BF8"/>
    <w:rsid w:val="00684D9B"/>
    <w:rsid w:val="006858AA"/>
    <w:rsid w:val="00685BCF"/>
    <w:rsid w:val="006871D0"/>
    <w:rsid w:val="0068751F"/>
    <w:rsid w:val="006900D1"/>
    <w:rsid w:val="00690297"/>
    <w:rsid w:val="0069115A"/>
    <w:rsid w:val="006912F1"/>
    <w:rsid w:val="00691387"/>
    <w:rsid w:val="00692586"/>
    <w:rsid w:val="006927F2"/>
    <w:rsid w:val="006931E1"/>
    <w:rsid w:val="0069362A"/>
    <w:rsid w:val="00694310"/>
    <w:rsid w:val="00694700"/>
    <w:rsid w:val="00694803"/>
    <w:rsid w:val="00694CE8"/>
    <w:rsid w:val="0069569E"/>
    <w:rsid w:val="006956C6"/>
    <w:rsid w:val="00695CF2"/>
    <w:rsid w:val="00696EE3"/>
    <w:rsid w:val="0069715D"/>
    <w:rsid w:val="00697392"/>
    <w:rsid w:val="006973E5"/>
    <w:rsid w:val="00697664"/>
    <w:rsid w:val="00697681"/>
    <w:rsid w:val="0069770C"/>
    <w:rsid w:val="006A08F2"/>
    <w:rsid w:val="006A151A"/>
    <w:rsid w:val="006A1E62"/>
    <w:rsid w:val="006A21C1"/>
    <w:rsid w:val="006A2A12"/>
    <w:rsid w:val="006A2E9C"/>
    <w:rsid w:val="006A35E0"/>
    <w:rsid w:val="006A377F"/>
    <w:rsid w:val="006A384A"/>
    <w:rsid w:val="006A3875"/>
    <w:rsid w:val="006A3D40"/>
    <w:rsid w:val="006A561D"/>
    <w:rsid w:val="006A5A0C"/>
    <w:rsid w:val="006A5BA0"/>
    <w:rsid w:val="006A5BB1"/>
    <w:rsid w:val="006A5E02"/>
    <w:rsid w:val="006A5F88"/>
    <w:rsid w:val="006A6BA7"/>
    <w:rsid w:val="006A7D95"/>
    <w:rsid w:val="006B0EBD"/>
    <w:rsid w:val="006B120D"/>
    <w:rsid w:val="006B13C1"/>
    <w:rsid w:val="006B2CC7"/>
    <w:rsid w:val="006B3AF9"/>
    <w:rsid w:val="006B44C5"/>
    <w:rsid w:val="006B555F"/>
    <w:rsid w:val="006B6242"/>
    <w:rsid w:val="006B678C"/>
    <w:rsid w:val="006B6C7C"/>
    <w:rsid w:val="006B6CF9"/>
    <w:rsid w:val="006B6EA4"/>
    <w:rsid w:val="006B77BB"/>
    <w:rsid w:val="006B7F8F"/>
    <w:rsid w:val="006B7FC5"/>
    <w:rsid w:val="006C055E"/>
    <w:rsid w:val="006C0D13"/>
    <w:rsid w:val="006C187F"/>
    <w:rsid w:val="006C19BC"/>
    <w:rsid w:val="006C19D5"/>
    <w:rsid w:val="006C1B44"/>
    <w:rsid w:val="006C1D07"/>
    <w:rsid w:val="006C1F77"/>
    <w:rsid w:val="006C2149"/>
    <w:rsid w:val="006C2211"/>
    <w:rsid w:val="006C255B"/>
    <w:rsid w:val="006C2956"/>
    <w:rsid w:val="006C2EB8"/>
    <w:rsid w:val="006C3031"/>
    <w:rsid w:val="006C3607"/>
    <w:rsid w:val="006C374D"/>
    <w:rsid w:val="006C3990"/>
    <w:rsid w:val="006C3ED2"/>
    <w:rsid w:val="006C4218"/>
    <w:rsid w:val="006C4233"/>
    <w:rsid w:val="006C42E7"/>
    <w:rsid w:val="006C4422"/>
    <w:rsid w:val="006C5CCA"/>
    <w:rsid w:val="006C625F"/>
    <w:rsid w:val="006C6958"/>
    <w:rsid w:val="006C78A6"/>
    <w:rsid w:val="006C7AB4"/>
    <w:rsid w:val="006D006B"/>
    <w:rsid w:val="006D105C"/>
    <w:rsid w:val="006D30E7"/>
    <w:rsid w:val="006D41A3"/>
    <w:rsid w:val="006D48E7"/>
    <w:rsid w:val="006D4947"/>
    <w:rsid w:val="006D57F7"/>
    <w:rsid w:val="006D5F16"/>
    <w:rsid w:val="006D63AD"/>
    <w:rsid w:val="006D6764"/>
    <w:rsid w:val="006D67D9"/>
    <w:rsid w:val="006D6C93"/>
    <w:rsid w:val="006D71F0"/>
    <w:rsid w:val="006D7573"/>
    <w:rsid w:val="006E0340"/>
    <w:rsid w:val="006E06F9"/>
    <w:rsid w:val="006E07A9"/>
    <w:rsid w:val="006E0CC8"/>
    <w:rsid w:val="006E0D91"/>
    <w:rsid w:val="006E1706"/>
    <w:rsid w:val="006E2DB7"/>
    <w:rsid w:val="006E3CB2"/>
    <w:rsid w:val="006E3DA8"/>
    <w:rsid w:val="006E5DAA"/>
    <w:rsid w:val="006E7006"/>
    <w:rsid w:val="006F00E7"/>
    <w:rsid w:val="006F0F6E"/>
    <w:rsid w:val="006F1B22"/>
    <w:rsid w:val="006F1BA4"/>
    <w:rsid w:val="006F2259"/>
    <w:rsid w:val="006F23E1"/>
    <w:rsid w:val="006F27E6"/>
    <w:rsid w:val="006F2F8F"/>
    <w:rsid w:val="006F2FDA"/>
    <w:rsid w:val="006F2FE5"/>
    <w:rsid w:val="006F3460"/>
    <w:rsid w:val="006F34B7"/>
    <w:rsid w:val="006F34FE"/>
    <w:rsid w:val="006F3615"/>
    <w:rsid w:val="006F3FA3"/>
    <w:rsid w:val="006F489D"/>
    <w:rsid w:val="006F48BA"/>
    <w:rsid w:val="006F4AF9"/>
    <w:rsid w:val="006F521A"/>
    <w:rsid w:val="006F54EB"/>
    <w:rsid w:val="006F5790"/>
    <w:rsid w:val="006F5CC1"/>
    <w:rsid w:val="006F66C2"/>
    <w:rsid w:val="006F67A5"/>
    <w:rsid w:val="006F762D"/>
    <w:rsid w:val="00700492"/>
    <w:rsid w:val="0070167E"/>
    <w:rsid w:val="00701E1B"/>
    <w:rsid w:val="00701E7D"/>
    <w:rsid w:val="00702389"/>
    <w:rsid w:val="00702709"/>
    <w:rsid w:val="00702EAA"/>
    <w:rsid w:val="00702ED0"/>
    <w:rsid w:val="0070372A"/>
    <w:rsid w:val="00703C09"/>
    <w:rsid w:val="0070434A"/>
    <w:rsid w:val="007048C4"/>
    <w:rsid w:val="00704BB3"/>
    <w:rsid w:val="00704CC4"/>
    <w:rsid w:val="00705345"/>
    <w:rsid w:val="00705516"/>
    <w:rsid w:val="00705948"/>
    <w:rsid w:val="0070638D"/>
    <w:rsid w:val="00706DBF"/>
    <w:rsid w:val="00707A59"/>
    <w:rsid w:val="0071046B"/>
    <w:rsid w:val="00710AC6"/>
    <w:rsid w:val="00710C1D"/>
    <w:rsid w:val="007110A3"/>
    <w:rsid w:val="00711108"/>
    <w:rsid w:val="00711213"/>
    <w:rsid w:val="007112A1"/>
    <w:rsid w:val="00711444"/>
    <w:rsid w:val="00711996"/>
    <w:rsid w:val="00711B3B"/>
    <w:rsid w:val="00711BA3"/>
    <w:rsid w:val="00711C9D"/>
    <w:rsid w:val="00711FD7"/>
    <w:rsid w:val="00712B71"/>
    <w:rsid w:val="00712E55"/>
    <w:rsid w:val="00712F15"/>
    <w:rsid w:val="00713023"/>
    <w:rsid w:val="0071322C"/>
    <w:rsid w:val="00713779"/>
    <w:rsid w:val="00713989"/>
    <w:rsid w:val="00713DCF"/>
    <w:rsid w:val="00714004"/>
    <w:rsid w:val="0071458E"/>
    <w:rsid w:val="007145C9"/>
    <w:rsid w:val="00714631"/>
    <w:rsid w:val="00714A2E"/>
    <w:rsid w:val="00714B6E"/>
    <w:rsid w:val="0071512F"/>
    <w:rsid w:val="00716690"/>
    <w:rsid w:val="007169AC"/>
    <w:rsid w:val="007169DD"/>
    <w:rsid w:val="00717679"/>
    <w:rsid w:val="00717756"/>
    <w:rsid w:val="00717B67"/>
    <w:rsid w:val="007206A2"/>
    <w:rsid w:val="00720B38"/>
    <w:rsid w:val="00720CA7"/>
    <w:rsid w:val="0072147B"/>
    <w:rsid w:val="0072181E"/>
    <w:rsid w:val="00722170"/>
    <w:rsid w:val="00722267"/>
    <w:rsid w:val="0072285E"/>
    <w:rsid w:val="00722A26"/>
    <w:rsid w:val="00722C62"/>
    <w:rsid w:val="0072321F"/>
    <w:rsid w:val="00723295"/>
    <w:rsid w:val="007238E2"/>
    <w:rsid w:val="007239B4"/>
    <w:rsid w:val="00724446"/>
    <w:rsid w:val="00724584"/>
    <w:rsid w:val="00724AA1"/>
    <w:rsid w:val="00724D39"/>
    <w:rsid w:val="0072517B"/>
    <w:rsid w:val="00725A19"/>
    <w:rsid w:val="00726356"/>
    <w:rsid w:val="007263A5"/>
    <w:rsid w:val="007268C7"/>
    <w:rsid w:val="00726AAB"/>
    <w:rsid w:val="00726EB9"/>
    <w:rsid w:val="00727077"/>
    <w:rsid w:val="00730EA6"/>
    <w:rsid w:val="00731C15"/>
    <w:rsid w:val="00732045"/>
    <w:rsid w:val="007322A0"/>
    <w:rsid w:val="00732BAC"/>
    <w:rsid w:val="00732C1A"/>
    <w:rsid w:val="00733CDC"/>
    <w:rsid w:val="00734A0D"/>
    <w:rsid w:val="00734B9A"/>
    <w:rsid w:val="00735695"/>
    <w:rsid w:val="007360CB"/>
    <w:rsid w:val="00737566"/>
    <w:rsid w:val="007402EF"/>
    <w:rsid w:val="00741535"/>
    <w:rsid w:val="00741BA2"/>
    <w:rsid w:val="00741CF4"/>
    <w:rsid w:val="00741DCC"/>
    <w:rsid w:val="00741DE2"/>
    <w:rsid w:val="007421A1"/>
    <w:rsid w:val="007427FE"/>
    <w:rsid w:val="00742C51"/>
    <w:rsid w:val="00743445"/>
    <w:rsid w:val="0074431A"/>
    <w:rsid w:val="007443F8"/>
    <w:rsid w:val="00744F02"/>
    <w:rsid w:val="0074512A"/>
    <w:rsid w:val="00745E01"/>
    <w:rsid w:val="0074666B"/>
    <w:rsid w:val="007468D6"/>
    <w:rsid w:val="00746BFF"/>
    <w:rsid w:val="007473E1"/>
    <w:rsid w:val="00747897"/>
    <w:rsid w:val="00747E47"/>
    <w:rsid w:val="007500BB"/>
    <w:rsid w:val="00750192"/>
    <w:rsid w:val="007504E1"/>
    <w:rsid w:val="00750544"/>
    <w:rsid w:val="0075071D"/>
    <w:rsid w:val="00750804"/>
    <w:rsid w:val="007509AB"/>
    <w:rsid w:val="00750C14"/>
    <w:rsid w:val="00751689"/>
    <w:rsid w:val="007524AA"/>
    <w:rsid w:val="00753744"/>
    <w:rsid w:val="00753A93"/>
    <w:rsid w:val="0075538B"/>
    <w:rsid w:val="00755663"/>
    <w:rsid w:val="00756386"/>
    <w:rsid w:val="00756603"/>
    <w:rsid w:val="00757435"/>
    <w:rsid w:val="007575C0"/>
    <w:rsid w:val="00757D2F"/>
    <w:rsid w:val="0076000E"/>
    <w:rsid w:val="00760C00"/>
    <w:rsid w:val="007610E9"/>
    <w:rsid w:val="00761728"/>
    <w:rsid w:val="00761C6C"/>
    <w:rsid w:val="00762B72"/>
    <w:rsid w:val="00762D98"/>
    <w:rsid w:val="00763CCB"/>
    <w:rsid w:val="007642B4"/>
    <w:rsid w:val="00764452"/>
    <w:rsid w:val="00764C45"/>
    <w:rsid w:val="00765355"/>
    <w:rsid w:val="00765864"/>
    <w:rsid w:val="00766277"/>
    <w:rsid w:val="0076656A"/>
    <w:rsid w:val="00766701"/>
    <w:rsid w:val="00766911"/>
    <w:rsid w:val="00767793"/>
    <w:rsid w:val="007679D8"/>
    <w:rsid w:val="00767F5F"/>
    <w:rsid w:val="00770803"/>
    <w:rsid w:val="00771319"/>
    <w:rsid w:val="007713E8"/>
    <w:rsid w:val="00771794"/>
    <w:rsid w:val="00771CCF"/>
    <w:rsid w:val="00771F7D"/>
    <w:rsid w:val="00772445"/>
    <w:rsid w:val="00772C3E"/>
    <w:rsid w:val="00772D53"/>
    <w:rsid w:val="007736E8"/>
    <w:rsid w:val="00773C40"/>
    <w:rsid w:val="00774ACE"/>
    <w:rsid w:val="00775823"/>
    <w:rsid w:val="00775F57"/>
    <w:rsid w:val="0077631A"/>
    <w:rsid w:val="00776584"/>
    <w:rsid w:val="007769EF"/>
    <w:rsid w:val="00776D4F"/>
    <w:rsid w:val="00776DDC"/>
    <w:rsid w:val="007770F9"/>
    <w:rsid w:val="00777179"/>
    <w:rsid w:val="00777945"/>
    <w:rsid w:val="00777D40"/>
    <w:rsid w:val="00780B8D"/>
    <w:rsid w:val="00780B8E"/>
    <w:rsid w:val="00780E7F"/>
    <w:rsid w:val="00781065"/>
    <w:rsid w:val="007811A1"/>
    <w:rsid w:val="00781649"/>
    <w:rsid w:val="007823D6"/>
    <w:rsid w:val="0078254E"/>
    <w:rsid w:val="00782628"/>
    <w:rsid w:val="007826AB"/>
    <w:rsid w:val="00782B9E"/>
    <w:rsid w:val="00783CEF"/>
    <w:rsid w:val="007840E2"/>
    <w:rsid w:val="0078569F"/>
    <w:rsid w:val="00785803"/>
    <w:rsid w:val="00785AC1"/>
    <w:rsid w:val="00785EB4"/>
    <w:rsid w:val="0078609A"/>
    <w:rsid w:val="00786F85"/>
    <w:rsid w:val="0078704F"/>
    <w:rsid w:val="0078731A"/>
    <w:rsid w:val="00787487"/>
    <w:rsid w:val="00787AE2"/>
    <w:rsid w:val="007906F1"/>
    <w:rsid w:val="00790EDA"/>
    <w:rsid w:val="00791349"/>
    <w:rsid w:val="00791D85"/>
    <w:rsid w:val="00791DAF"/>
    <w:rsid w:val="007924CA"/>
    <w:rsid w:val="00794B9A"/>
    <w:rsid w:val="00794CBF"/>
    <w:rsid w:val="00795365"/>
    <w:rsid w:val="0079567E"/>
    <w:rsid w:val="007961D5"/>
    <w:rsid w:val="00796512"/>
    <w:rsid w:val="00796A6F"/>
    <w:rsid w:val="00796C5D"/>
    <w:rsid w:val="00797298"/>
    <w:rsid w:val="00797B06"/>
    <w:rsid w:val="00797B9C"/>
    <w:rsid w:val="007A0483"/>
    <w:rsid w:val="007A1033"/>
    <w:rsid w:val="007A1065"/>
    <w:rsid w:val="007A1D86"/>
    <w:rsid w:val="007A2A97"/>
    <w:rsid w:val="007A2CDC"/>
    <w:rsid w:val="007A371B"/>
    <w:rsid w:val="007A3832"/>
    <w:rsid w:val="007A3A0F"/>
    <w:rsid w:val="007A3E60"/>
    <w:rsid w:val="007A407D"/>
    <w:rsid w:val="007A464F"/>
    <w:rsid w:val="007A6196"/>
    <w:rsid w:val="007A63D5"/>
    <w:rsid w:val="007A689A"/>
    <w:rsid w:val="007A68EA"/>
    <w:rsid w:val="007A6B7D"/>
    <w:rsid w:val="007A7629"/>
    <w:rsid w:val="007A78B3"/>
    <w:rsid w:val="007A7DA8"/>
    <w:rsid w:val="007B1027"/>
    <w:rsid w:val="007B1691"/>
    <w:rsid w:val="007B174F"/>
    <w:rsid w:val="007B1863"/>
    <w:rsid w:val="007B22E0"/>
    <w:rsid w:val="007B2877"/>
    <w:rsid w:val="007B28CA"/>
    <w:rsid w:val="007B34B4"/>
    <w:rsid w:val="007B358D"/>
    <w:rsid w:val="007B5401"/>
    <w:rsid w:val="007B5FB4"/>
    <w:rsid w:val="007B6B2B"/>
    <w:rsid w:val="007B7949"/>
    <w:rsid w:val="007B7D30"/>
    <w:rsid w:val="007C0F90"/>
    <w:rsid w:val="007C0FA9"/>
    <w:rsid w:val="007C2413"/>
    <w:rsid w:val="007C25AE"/>
    <w:rsid w:val="007C3152"/>
    <w:rsid w:val="007C333B"/>
    <w:rsid w:val="007C345E"/>
    <w:rsid w:val="007C3914"/>
    <w:rsid w:val="007C3C1F"/>
    <w:rsid w:val="007C3CEA"/>
    <w:rsid w:val="007C3D92"/>
    <w:rsid w:val="007C3E98"/>
    <w:rsid w:val="007C3F10"/>
    <w:rsid w:val="007C4DD7"/>
    <w:rsid w:val="007C54B5"/>
    <w:rsid w:val="007C5A8F"/>
    <w:rsid w:val="007C5B38"/>
    <w:rsid w:val="007C76E8"/>
    <w:rsid w:val="007D01E6"/>
    <w:rsid w:val="007D035E"/>
    <w:rsid w:val="007D0396"/>
    <w:rsid w:val="007D0644"/>
    <w:rsid w:val="007D1801"/>
    <w:rsid w:val="007D1F6C"/>
    <w:rsid w:val="007D1FE0"/>
    <w:rsid w:val="007D20BB"/>
    <w:rsid w:val="007D261E"/>
    <w:rsid w:val="007D2F61"/>
    <w:rsid w:val="007D3004"/>
    <w:rsid w:val="007D36A1"/>
    <w:rsid w:val="007D379C"/>
    <w:rsid w:val="007D3D0E"/>
    <w:rsid w:val="007D3D33"/>
    <w:rsid w:val="007D41C2"/>
    <w:rsid w:val="007D4F02"/>
    <w:rsid w:val="007D674C"/>
    <w:rsid w:val="007D6B7B"/>
    <w:rsid w:val="007D6CF1"/>
    <w:rsid w:val="007D7131"/>
    <w:rsid w:val="007D7BEC"/>
    <w:rsid w:val="007D7CE3"/>
    <w:rsid w:val="007E051A"/>
    <w:rsid w:val="007E0798"/>
    <w:rsid w:val="007E1B72"/>
    <w:rsid w:val="007E2AE7"/>
    <w:rsid w:val="007E3EE3"/>
    <w:rsid w:val="007E57DE"/>
    <w:rsid w:val="007E5902"/>
    <w:rsid w:val="007E6719"/>
    <w:rsid w:val="007E68ED"/>
    <w:rsid w:val="007E69ED"/>
    <w:rsid w:val="007E6E1C"/>
    <w:rsid w:val="007E7B2D"/>
    <w:rsid w:val="007E7DCA"/>
    <w:rsid w:val="007F0221"/>
    <w:rsid w:val="007F034B"/>
    <w:rsid w:val="007F07B9"/>
    <w:rsid w:val="007F0928"/>
    <w:rsid w:val="007F15CE"/>
    <w:rsid w:val="007F1E88"/>
    <w:rsid w:val="007F219A"/>
    <w:rsid w:val="007F2CD7"/>
    <w:rsid w:val="007F3568"/>
    <w:rsid w:val="007F422D"/>
    <w:rsid w:val="007F4DBA"/>
    <w:rsid w:val="007F519C"/>
    <w:rsid w:val="007F534D"/>
    <w:rsid w:val="007F54A2"/>
    <w:rsid w:val="007F54FE"/>
    <w:rsid w:val="007F5535"/>
    <w:rsid w:val="007F5D32"/>
    <w:rsid w:val="007F5FC0"/>
    <w:rsid w:val="007F7154"/>
    <w:rsid w:val="007F72DC"/>
    <w:rsid w:val="007F795F"/>
    <w:rsid w:val="0080069C"/>
    <w:rsid w:val="008006FD"/>
    <w:rsid w:val="00801363"/>
    <w:rsid w:val="0080148D"/>
    <w:rsid w:val="0080156B"/>
    <w:rsid w:val="00801A3A"/>
    <w:rsid w:val="00804114"/>
    <w:rsid w:val="00804634"/>
    <w:rsid w:val="008047E8"/>
    <w:rsid w:val="0080531E"/>
    <w:rsid w:val="008057AB"/>
    <w:rsid w:val="00805C3D"/>
    <w:rsid w:val="00806818"/>
    <w:rsid w:val="00806F1D"/>
    <w:rsid w:val="008077ED"/>
    <w:rsid w:val="00807B6F"/>
    <w:rsid w:val="00807E93"/>
    <w:rsid w:val="00810172"/>
    <w:rsid w:val="00810191"/>
    <w:rsid w:val="00810762"/>
    <w:rsid w:val="00810858"/>
    <w:rsid w:val="00810EFF"/>
    <w:rsid w:val="00811314"/>
    <w:rsid w:val="00811A39"/>
    <w:rsid w:val="0081291B"/>
    <w:rsid w:val="00813622"/>
    <w:rsid w:val="00813DCF"/>
    <w:rsid w:val="00813FAB"/>
    <w:rsid w:val="008147C0"/>
    <w:rsid w:val="0081498C"/>
    <w:rsid w:val="00814AE1"/>
    <w:rsid w:val="00815AB8"/>
    <w:rsid w:val="00815D31"/>
    <w:rsid w:val="0081601F"/>
    <w:rsid w:val="00816064"/>
    <w:rsid w:val="00816811"/>
    <w:rsid w:val="008174B2"/>
    <w:rsid w:val="00817CFF"/>
    <w:rsid w:val="0082000D"/>
    <w:rsid w:val="0082037E"/>
    <w:rsid w:val="00820C9C"/>
    <w:rsid w:val="00820F55"/>
    <w:rsid w:val="00821572"/>
    <w:rsid w:val="00822310"/>
    <w:rsid w:val="00823794"/>
    <w:rsid w:val="008237C1"/>
    <w:rsid w:val="008237F4"/>
    <w:rsid w:val="00823F67"/>
    <w:rsid w:val="00824022"/>
    <w:rsid w:val="0082483A"/>
    <w:rsid w:val="00824A81"/>
    <w:rsid w:val="008257B8"/>
    <w:rsid w:val="00825AD4"/>
    <w:rsid w:val="008260ED"/>
    <w:rsid w:val="0082699D"/>
    <w:rsid w:val="00826E6B"/>
    <w:rsid w:val="008275FD"/>
    <w:rsid w:val="008278BC"/>
    <w:rsid w:val="00830200"/>
    <w:rsid w:val="00830BA1"/>
    <w:rsid w:val="00830EB2"/>
    <w:rsid w:val="00831652"/>
    <w:rsid w:val="0083202E"/>
    <w:rsid w:val="0083232B"/>
    <w:rsid w:val="0083304F"/>
    <w:rsid w:val="008334C9"/>
    <w:rsid w:val="00833C85"/>
    <w:rsid w:val="00834122"/>
    <w:rsid w:val="00834B89"/>
    <w:rsid w:val="008352C5"/>
    <w:rsid w:val="008358A6"/>
    <w:rsid w:val="008359FB"/>
    <w:rsid w:val="00835C56"/>
    <w:rsid w:val="00835DB1"/>
    <w:rsid w:val="008360FC"/>
    <w:rsid w:val="008364A7"/>
    <w:rsid w:val="00836E81"/>
    <w:rsid w:val="008377C1"/>
    <w:rsid w:val="00837C90"/>
    <w:rsid w:val="00837EB1"/>
    <w:rsid w:val="0084042B"/>
    <w:rsid w:val="008409BB"/>
    <w:rsid w:val="00840FD6"/>
    <w:rsid w:val="0084184A"/>
    <w:rsid w:val="00841F8C"/>
    <w:rsid w:val="008423F2"/>
    <w:rsid w:val="00842A30"/>
    <w:rsid w:val="00842F71"/>
    <w:rsid w:val="00843179"/>
    <w:rsid w:val="0084386A"/>
    <w:rsid w:val="00843E0E"/>
    <w:rsid w:val="008442EA"/>
    <w:rsid w:val="00844589"/>
    <w:rsid w:val="00844794"/>
    <w:rsid w:val="00844FE7"/>
    <w:rsid w:val="00845969"/>
    <w:rsid w:val="00845F37"/>
    <w:rsid w:val="00845FF5"/>
    <w:rsid w:val="00846001"/>
    <w:rsid w:val="0084615D"/>
    <w:rsid w:val="0084642A"/>
    <w:rsid w:val="008465C4"/>
    <w:rsid w:val="00846710"/>
    <w:rsid w:val="008478ED"/>
    <w:rsid w:val="00850126"/>
    <w:rsid w:val="0085152A"/>
    <w:rsid w:val="00851728"/>
    <w:rsid w:val="00851DFF"/>
    <w:rsid w:val="008525C4"/>
    <w:rsid w:val="00853084"/>
    <w:rsid w:val="00853142"/>
    <w:rsid w:val="008532F5"/>
    <w:rsid w:val="00853CA9"/>
    <w:rsid w:val="00853E55"/>
    <w:rsid w:val="008540A6"/>
    <w:rsid w:val="00854366"/>
    <w:rsid w:val="00854420"/>
    <w:rsid w:val="00854481"/>
    <w:rsid w:val="0085490F"/>
    <w:rsid w:val="00855297"/>
    <w:rsid w:val="00857076"/>
    <w:rsid w:val="008573B2"/>
    <w:rsid w:val="00857591"/>
    <w:rsid w:val="00857E88"/>
    <w:rsid w:val="008609E1"/>
    <w:rsid w:val="008612DB"/>
    <w:rsid w:val="00861B57"/>
    <w:rsid w:val="00862AC4"/>
    <w:rsid w:val="008633AC"/>
    <w:rsid w:val="008634E3"/>
    <w:rsid w:val="00863B4C"/>
    <w:rsid w:val="00864627"/>
    <w:rsid w:val="00864635"/>
    <w:rsid w:val="00864678"/>
    <w:rsid w:val="00864C1A"/>
    <w:rsid w:val="00865217"/>
    <w:rsid w:val="00865679"/>
    <w:rsid w:val="008658AA"/>
    <w:rsid w:val="00865CBD"/>
    <w:rsid w:val="00866E37"/>
    <w:rsid w:val="00866F9E"/>
    <w:rsid w:val="008672E2"/>
    <w:rsid w:val="0086793D"/>
    <w:rsid w:val="00867B1C"/>
    <w:rsid w:val="008713D6"/>
    <w:rsid w:val="00871643"/>
    <w:rsid w:val="0087281D"/>
    <w:rsid w:val="008732D8"/>
    <w:rsid w:val="00873377"/>
    <w:rsid w:val="00873577"/>
    <w:rsid w:val="0087409F"/>
    <w:rsid w:val="00874D58"/>
    <w:rsid w:val="008750D2"/>
    <w:rsid w:val="00875AB5"/>
    <w:rsid w:val="00875C91"/>
    <w:rsid w:val="00875F85"/>
    <w:rsid w:val="00876C6B"/>
    <w:rsid w:val="00876DC9"/>
    <w:rsid w:val="00877125"/>
    <w:rsid w:val="008777C2"/>
    <w:rsid w:val="00881511"/>
    <w:rsid w:val="00881750"/>
    <w:rsid w:val="00882448"/>
    <w:rsid w:val="00882F1D"/>
    <w:rsid w:val="00883693"/>
    <w:rsid w:val="00883A4D"/>
    <w:rsid w:val="00883B21"/>
    <w:rsid w:val="00883DC8"/>
    <w:rsid w:val="00883F8F"/>
    <w:rsid w:val="00884235"/>
    <w:rsid w:val="00884558"/>
    <w:rsid w:val="00885285"/>
    <w:rsid w:val="00885985"/>
    <w:rsid w:val="0088631A"/>
    <w:rsid w:val="00886699"/>
    <w:rsid w:val="0088709A"/>
    <w:rsid w:val="0089199F"/>
    <w:rsid w:val="00891C32"/>
    <w:rsid w:val="00891D7F"/>
    <w:rsid w:val="00892265"/>
    <w:rsid w:val="0089233E"/>
    <w:rsid w:val="00892496"/>
    <w:rsid w:val="008930BD"/>
    <w:rsid w:val="0089330E"/>
    <w:rsid w:val="00893A8E"/>
    <w:rsid w:val="00893E27"/>
    <w:rsid w:val="0089418F"/>
    <w:rsid w:val="008945F7"/>
    <w:rsid w:val="0089463D"/>
    <w:rsid w:val="00894CEE"/>
    <w:rsid w:val="0089554F"/>
    <w:rsid w:val="008955E6"/>
    <w:rsid w:val="00895B5F"/>
    <w:rsid w:val="0089637C"/>
    <w:rsid w:val="00896712"/>
    <w:rsid w:val="00896870"/>
    <w:rsid w:val="008969BD"/>
    <w:rsid w:val="008A13BD"/>
    <w:rsid w:val="008A1596"/>
    <w:rsid w:val="008A1EDF"/>
    <w:rsid w:val="008A2695"/>
    <w:rsid w:val="008A2DC9"/>
    <w:rsid w:val="008A2DF4"/>
    <w:rsid w:val="008A2FF1"/>
    <w:rsid w:val="008A32D4"/>
    <w:rsid w:val="008A367F"/>
    <w:rsid w:val="008A37AF"/>
    <w:rsid w:val="008A3D62"/>
    <w:rsid w:val="008A4032"/>
    <w:rsid w:val="008A448D"/>
    <w:rsid w:val="008A4A55"/>
    <w:rsid w:val="008A506F"/>
    <w:rsid w:val="008A528A"/>
    <w:rsid w:val="008A5298"/>
    <w:rsid w:val="008A535A"/>
    <w:rsid w:val="008A719D"/>
    <w:rsid w:val="008A720F"/>
    <w:rsid w:val="008A7C72"/>
    <w:rsid w:val="008B04F2"/>
    <w:rsid w:val="008B0D0E"/>
    <w:rsid w:val="008B12BB"/>
    <w:rsid w:val="008B1411"/>
    <w:rsid w:val="008B17A2"/>
    <w:rsid w:val="008B1F6D"/>
    <w:rsid w:val="008B25F2"/>
    <w:rsid w:val="008B2643"/>
    <w:rsid w:val="008B2FAE"/>
    <w:rsid w:val="008B3317"/>
    <w:rsid w:val="008B36F9"/>
    <w:rsid w:val="008B414B"/>
    <w:rsid w:val="008B4200"/>
    <w:rsid w:val="008B45AE"/>
    <w:rsid w:val="008B4E0E"/>
    <w:rsid w:val="008B4FB9"/>
    <w:rsid w:val="008B5715"/>
    <w:rsid w:val="008B5A2D"/>
    <w:rsid w:val="008B5BC2"/>
    <w:rsid w:val="008B5C4E"/>
    <w:rsid w:val="008B5CC5"/>
    <w:rsid w:val="008B5DE1"/>
    <w:rsid w:val="008B60BB"/>
    <w:rsid w:val="008B63E7"/>
    <w:rsid w:val="008B6732"/>
    <w:rsid w:val="008B68EC"/>
    <w:rsid w:val="008B711E"/>
    <w:rsid w:val="008B7EB4"/>
    <w:rsid w:val="008C042F"/>
    <w:rsid w:val="008C057B"/>
    <w:rsid w:val="008C0CAC"/>
    <w:rsid w:val="008C13B4"/>
    <w:rsid w:val="008C1557"/>
    <w:rsid w:val="008C1B8C"/>
    <w:rsid w:val="008C1E58"/>
    <w:rsid w:val="008C1E6F"/>
    <w:rsid w:val="008C2306"/>
    <w:rsid w:val="008C26D1"/>
    <w:rsid w:val="008C281A"/>
    <w:rsid w:val="008C2B7F"/>
    <w:rsid w:val="008C36AC"/>
    <w:rsid w:val="008C4953"/>
    <w:rsid w:val="008C4E44"/>
    <w:rsid w:val="008C6255"/>
    <w:rsid w:val="008C684B"/>
    <w:rsid w:val="008C6ABD"/>
    <w:rsid w:val="008C6F18"/>
    <w:rsid w:val="008C7436"/>
    <w:rsid w:val="008C7685"/>
    <w:rsid w:val="008C7F31"/>
    <w:rsid w:val="008C7F9A"/>
    <w:rsid w:val="008D007A"/>
    <w:rsid w:val="008D03F2"/>
    <w:rsid w:val="008D07DE"/>
    <w:rsid w:val="008D0831"/>
    <w:rsid w:val="008D0A16"/>
    <w:rsid w:val="008D0E40"/>
    <w:rsid w:val="008D1E7F"/>
    <w:rsid w:val="008D2367"/>
    <w:rsid w:val="008D427A"/>
    <w:rsid w:val="008D4B48"/>
    <w:rsid w:val="008D4DD5"/>
    <w:rsid w:val="008D5657"/>
    <w:rsid w:val="008D6752"/>
    <w:rsid w:val="008D69E7"/>
    <w:rsid w:val="008D6C51"/>
    <w:rsid w:val="008D6FC1"/>
    <w:rsid w:val="008D7731"/>
    <w:rsid w:val="008E0140"/>
    <w:rsid w:val="008E0688"/>
    <w:rsid w:val="008E0BEF"/>
    <w:rsid w:val="008E266D"/>
    <w:rsid w:val="008E2CC1"/>
    <w:rsid w:val="008E2F0C"/>
    <w:rsid w:val="008E3E23"/>
    <w:rsid w:val="008E44ED"/>
    <w:rsid w:val="008E4EBF"/>
    <w:rsid w:val="008E4F7E"/>
    <w:rsid w:val="008E547B"/>
    <w:rsid w:val="008E5DF8"/>
    <w:rsid w:val="008E6852"/>
    <w:rsid w:val="008F0250"/>
    <w:rsid w:val="008F11F4"/>
    <w:rsid w:val="008F1952"/>
    <w:rsid w:val="008F1CFA"/>
    <w:rsid w:val="008F254D"/>
    <w:rsid w:val="008F25F3"/>
    <w:rsid w:val="008F2934"/>
    <w:rsid w:val="008F310B"/>
    <w:rsid w:val="008F322B"/>
    <w:rsid w:val="008F34CB"/>
    <w:rsid w:val="008F3519"/>
    <w:rsid w:val="008F3AD3"/>
    <w:rsid w:val="008F3CA7"/>
    <w:rsid w:val="008F443F"/>
    <w:rsid w:val="008F44E8"/>
    <w:rsid w:val="008F53BF"/>
    <w:rsid w:val="008F5994"/>
    <w:rsid w:val="008F5DE5"/>
    <w:rsid w:val="008F5E42"/>
    <w:rsid w:val="008F63B1"/>
    <w:rsid w:val="008F6428"/>
    <w:rsid w:val="008F6973"/>
    <w:rsid w:val="008F6E6A"/>
    <w:rsid w:val="008F7AA7"/>
    <w:rsid w:val="00900947"/>
    <w:rsid w:val="00900EB8"/>
    <w:rsid w:val="00900FBA"/>
    <w:rsid w:val="009016AA"/>
    <w:rsid w:val="00902E5B"/>
    <w:rsid w:val="009031A3"/>
    <w:rsid w:val="00903FD9"/>
    <w:rsid w:val="0090477C"/>
    <w:rsid w:val="00904CF5"/>
    <w:rsid w:val="00905259"/>
    <w:rsid w:val="0090556C"/>
    <w:rsid w:val="00905633"/>
    <w:rsid w:val="0090565A"/>
    <w:rsid w:val="00905EAE"/>
    <w:rsid w:val="009060C4"/>
    <w:rsid w:val="00906C91"/>
    <w:rsid w:val="00906C95"/>
    <w:rsid w:val="00907656"/>
    <w:rsid w:val="00907E47"/>
    <w:rsid w:val="009115EF"/>
    <w:rsid w:val="009116DD"/>
    <w:rsid w:val="0091232B"/>
    <w:rsid w:val="00912800"/>
    <w:rsid w:val="00912C14"/>
    <w:rsid w:val="00912D1C"/>
    <w:rsid w:val="00913019"/>
    <w:rsid w:val="009132A6"/>
    <w:rsid w:val="00913308"/>
    <w:rsid w:val="00913F1E"/>
    <w:rsid w:val="00913FB2"/>
    <w:rsid w:val="009140C4"/>
    <w:rsid w:val="009144A9"/>
    <w:rsid w:val="0091468B"/>
    <w:rsid w:val="0091526F"/>
    <w:rsid w:val="009153D2"/>
    <w:rsid w:val="00916286"/>
    <w:rsid w:val="00916595"/>
    <w:rsid w:val="00916C47"/>
    <w:rsid w:val="0091719F"/>
    <w:rsid w:val="009171AD"/>
    <w:rsid w:val="00917569"/>
    <w:rsid w:val="00920174"/>
    <w:rsid w:val="009219D2"/>
    <w:rsid w:val="00921A4E"/>
    <w:rsid w:val="00921E37"/>
    <w:rsid w:val="00922511"/>
    <w:rsid w:val="00922F07"/>
    <w:rsid w:val="00923463"/>
    <w:rsid w:val="00925238"/>
    <w:rsid w:val="00925ACF"/>
    <w:rsid w:val="0092615D"/>
    <w:rsid w:val="00926546"/>
    <w:rsid w:val="009265A1"/>
    <w:rsid w:val="00927700"/>
    <w:rsid w:val="0093036E"/>
    <w:rsid w:val="00931224"/>
    <w:rsid w:val="00932379"/>
    <w:rsid w:val="00932F40"/>
    <w:rsid w:val="009333D3"/>
    <w:rsid w:val="009339B6"/>
    <w:rsid w:val="00933B4C"/>
    <w:rsid w:val="00933DC4"/>
    <w:rsid w:val="0093431B"/>
    <w:rsid w:val="009346D6"/>
    <w:rsid w:val="00934743"/>
    <w:rsid w:val="0093487E"/>
    <w:rsid w:val="00934FFE"/>
    <w:rsid w:val="00936405"/>
    <w:rsid w:val="00936B64"/>
    <w:rsid w:val="009379C4"/>
    <w:rsid w:val="0094041A"/>
    <w:rsid w:val="009406E4"/>
    <w:rsid w:val="00940D32"/>
    <w:rsid w:val="0094190D"/>
    <w:rsid w:val="00942354"/>
    <w:rsid w:val="00942681"/>
    <w:rsid w:val="0094329D"/>
    <w:rsid w:val="0094340B"/>
    <w:rsid w:val="00943A48"/>
    <w:rsid w:val="00943A7E"/>
    <w:rsid w:val="00943E42"/>
    <w:rsid w:val="00943E5D"/>
    <w:rsid w:val="00944728"/>
    <w:rsid w:val="009453E8"/>
    <w:rsid w:val="00945664"/>
    <w:rsid w:val="009456E1"/>
    <w:rsid w:val="00945AD1"/>
    <w:rsid w:val="00945BC8"/>
    <w:rsid w:val="00946ECB"/>
    <w:rsid w:val="00947268"/>
    <w:rsid w:val="0094750E"/>
    <w:rsid w:val="00947C94"/>
    <w:rsid w:val="009507C8"/>
    <w:rsid w:val="00950863"/>
    <w:rsid w:val="0095115E"/>
    <w:rsid w:val="0095118A"/>
    <w:rsid w:val="0095123C"/>
    <w:rsid w:val="00952468"/>
    <w:rsid w:val="009536EC"/>
    <w:rsid w:val="00954767"/>
    <w:rsid w:val="0095487A"/>
    <w:rsid w:val="009548FB"/>
    <w:rsid w:val="0095538B"/>
    <w:rsid w:val="00957AF7"/>
    <w:rsid w:val="00960ACA"/>
    <w:rsid w:val="00960C4F"/>
    <w:rsid w:val="0096217C"/>
    <w:rsid w:val="00962441"/>
    <w:rsid w:val="00963277"/>
    <w:rsid w:val="0096356D"/>
    <w:rsid w:val="00963BCB"/>
    <w:rsid w:val="00964B04"/>
    <w:rsid w:val="00964B53"/>
    <w:rsid w:val="00964C3F"/>
    <w:rsid w:val="00964C6C"/>
    <w:rsid w:val="00965176"/>
    <w:rsid w:val="00965240"/>
    <w:rsid w:val="00965847"/>
    <w:rsid w:val="00965A3E"/>
    <w:rsid w:val="00965C48"/>
    <w:rsid w:val="00966D2E"/>
    <w:rsid w:val="00966D9D"/>
    <w:rsid w:val="00966E4A"/>
    <w:rsid w:val="00967041"/>
    <w:rsid w:val="00970918"/>
    <w:rsid w:val="0097099E"/>
    <w:rsid w:val="00971761"/>
    <w:rsid w:val="00971A5E"/>
    <w:rsid w:val="00971BA1"/>
    <w:rsid w:val="0097216F"/>
    <w:rsid w:val="00972C3B"/>
    <w:rsid w:val="00973057"/>
    <w:rsid w:val="00974D50"/>
    <w:rsid w:val="009751AF"/>
    <w:rsid w:val="00975326"/>
    <w:rsid w:val="00975DEA"/>
    <w:rsid w:val="00977CDF"/>
    <w:rsid w:val="00977FD0"/>
    <w:rsid w:val="0098043F"/>
    <w:rsid w:val="00981038"/>
    <w:rsid w:val="0098106E"/>
    <w:rsid w:val="00981511"/>
    <w:rsid w:val="00981D1C"/>
    <w:rsid w:val="00981D29"/>
    <w:rsid w:val="00981E1C"/>
    <w:rsid w:val="00982118"/>
    <w:rsid w:val="00982C62"/>
    <w:rsid w:val="00982C91"/>
    <w:rsid w:val="00982F76"/>
    <w:rsid w:val="00982FA3"/>
    <w:rsid w:val="00983C6B"/>
    <w:rsid w:val="009840FD"/>
    <w:rsid w:val="00984701"/>
    <w:rsid w:val="00984847"/>
    <w:rsid w:val="00984BEC"/>
    <w:rsid w:val="00985468"/>
    <w:rsid w:val="00985DAC"/>
    <w:rsid w:val="00985EB8"/>
    <w:rsid w:val="00985FB3"/>
    <w:rsid w:val="00986566"/>
    <w:rsid w:val="00986CC1"/>
    <w:rsid w:val="00986F4E"/>
    <w:rsid w:val="00987191"/>
    <w:rsid w:val="00987A5A"/>
    <w:rsid w:val="00987CB4"/>
    <w:rsid w:val="00987D56"/>
    <w:rsid w:val="0099097E"/>
    <w:rsid w:val="009921FC"/>
    <w:rsid w:val="0099272B"/>
    <w:rsid w:val="00992A0E"/>
    <w:rsid w:val="00992E74"/>
    <w:rsid w:val="0099399E"/>
    <w:rsid w:val="00993C69"/>
    <w:rsid w:val="0099413C"/>
    <w:rsid w:val="00994230"/>
    <w:rsid w:val="0099479E"/>
    <w:rsid w:val="00994C01"/>
    <w:rsid w:val="009951D8"/>
    <w:rsid w:val="00995355"/>
    <w:rsid w:val="00995422"/>
    <w:rsid w:val="0099586F"/>
    <w:rsid w:val="00996CB5"/>
    <w:rsid w:val="0099719E"/>
    <w:rsid w:val="009A0057"/>
    <w:rsid w:val="009A0169"/>
    <w:rsid w:val="009A069B"/>
    <w:rsid w:val="009A18DA"/>
    <w:rsid w:val="009A1A3B"/>
    <w:rsid w:val="009A1B56"/>
    <w:rsid w:val="009A23F3"/>
    <w:rsid w:val="009A25D3"/>
    <w:rsid w:val="009A3C93"/>
    <w:rsid w:val="009A3FD0"/>
    <w:rsid w:val="009A495A"/>
    <w:rsid w:val="009A51C7"/>
    <w:rsid w:val="009A59EC"/>
    <w:rsid w:val="009A5B7D"/>
    <w:rsid w:val="009A5C56"/>
    <w:rsid w:val="009A5CA8"/>
    <w:rsid w:val="009A6224"/>
    <w:rsid w:val="009A6ED0"/>
    <w:rsid w:val="009A706A"/>
    <w:rsid w:val="009A71AB"/>
    <w:rsid w:val="009A7745"/>
    <w:rsid w:val="009A7C3D"/>
    <w:rsid w:val="009B0156"/>
    <w:rsid w:val="009B0295"/>
    <w:rsid w:val="009B05BA"/>
    <w:rsid w:val="009B155A"/>
    <w:rsid w:val="009B1B0E"/>
    <w:rsid w:val="009B1FB1"/>
    <w:rsid w:val="009B2596"/>
    <w:rsid w:val="009B3EF3"/>
    <w:rsid w:val="009B42B6"/>
    <w:rsid w:val="009B42CC"/>
    <w:rsid w:val="009B43D6"/>
    <w:rsid w:val="009B5081"/>
    <w:rsid w:val="009B57DC"/>
    <w:rsid w:val="009B6985"/>
    <w:rsid w:val="009B69B3"/>
    <w:rsid w:val="009B7011"/>
    <w:rsid w:val="009B71E4"/>
    <w:rsid w:val="009B76D7"/>
    <w:rsid w:val="009B7DEE"/>
    <w:rsid w:val="009C04EE"/>
    <w:rsid w:val="009C0778"/>
    <w:rsid w:val="009C0CD4"/>
    <w:rsid w:val="009C15E7"/>
    <w:rsid w:val="009C17C8"/>
    <w:rsid w:val="009C2134"/>
    <w:rsid w:val="009C32D9"/>
    <w:rsid w:val="009C385B"/>
    <w:rsid w:val="009C3E3C"/>
    <w:rsid w:val="009C4353"/>
    <w:rsid w:val="009C49C2"/>
    <w:rsid w:val="009C4E2D"/>
    <w:rsid w:val="009C62C0"/>
    <w:rsid w:val="009C6A88"/>
    <w:rsid w:val="009C7581"/>
    <w:rsid w:val="009C765D"/>
    <w:rsid w:val="009C7ADA"/>
    <w:rsid w:val="009D000A"/>
    <w:rsid w:val="009D0B2E"/>
    <w:rsid w:val="009D1A86"/>
    <w:rsid w:val="009D1D6C"/>
    <w:rsid w:val="009D1E12"/>
    <w:rsid w:val="009D2DA9"/>
    <w:rsid w:val="009D2E93"/>
    <w:rsid w:val="009D2EA9"/>
    <w:rsid w:val="009D3038"/>
    <w:rsid w:val="009D34C0"/>
    <w:rsid w:val="009D35FB"/>
    <w:rsid w:val="009D37B2"/>
    <w:rsid w:val="009D4BBE"/>
    <w:rsid w:val="009D4E16"/>
    <w:rsid w:val="009D5893"/>
    <w:rsid w:val="009D6620"/>
    <w:rsid w:val="009D6C54"/>
    <w:rsid w:val="009D72B0"/>
    <w:rsid w:val="009D77CE"/>
    <w:rsid w:val="009D7973"/>
    <w:rsid w:val="009D7DE3"/>
    <w:rsid w:val="009E004A"/>
    <w:rsid w:val="009E066B"/>
    <w:rsid w:val="009E1515"/>
    <w:rsid w:val="009E1CFF"/>
    <w:rsid w:val="009E1FEE"/>
    <w:rsid w:val="009E23EA"/>
    <w:rsid w:val="009E2D24"/>
    <w:rsid w:val="009E2EA0"/>
    <w:rsid w:val="009E305F"/>
    <w:rsid w:val="009E30E3"/>
    <w:rsid w:val="009E36FF"/>
    <w:rsid w:val="009E37D3"/>
    <w:rsid w:val="009E5028"/>
    <w:rsid w:val="009E50FB"/>
    <w:rsid w:val="009E5280"/>
    <w:rsid w:val="009E5386"/>
    <w:rsid w:val="009E5DD1"/>
    <w:rsid w:val="009E60AD"/>
    <w:rsid w:val="009E68C4"/>
    <w:rsid w:val="009E68C8"/>
    <w:rsid w:val="009E6AB5"/>
    <w:rsid w:val="009E6DAB"/>
    <w:rsid w:val="009E6F4B"/>
    <w:rsid w:val="009E703C"/>
    <w:rsid w:val="009E7780"/>
    <w:rsid w:val="009E7E4C"/>
    <w:rsid w:val="009F08F5"/>
    <w:rsid w:val="009F0956"/>
    <w:rsid w:val="009F0EE5"/>
    <w:rsid w:val="009F1264"/>
    <w:rsid w:val="009F245B"/>
    <w:rsid w:val="009F25E6"/>
    <w:rsid w:val="009F2BE8"/>
    <w:rsid w:val="009F2ECE"/>
    <w:rsid w:val="009F2F09"/>
    <w:rsid w:val="009F39A7"/>
    <w:rsid w:val="009F40B7"/>
    <w:rsid w:val="009F4188"/>
    <w:rsid w:val="009F4302"/>
    <w:rsid w:val="009F4393"/>
    <w:rsid w:val="009F440D"/>
    <w:rsid w:val="009F4BE9"/>
    <w:rsid w:val="009F545A"/>
    <w:rsid w:val="009F6241"/>
    <w:rsid w:val="009F62D3"/>
    <w:rsid w:val="00A00112"/>
    <w:rsid w:val="00A00611"/>
    <w:rsid w:val="00A008B5"/>
    <w:rsid w:val="00A0107B"/>
    <w:rsid w:val="00A017B4"/>
    <w:rsid w:val="00A01C53"/>
    <w:rsid w:val="00A01D38"/>
    <w:rsid w:val="00A02414"/>
    <w:rsid w:val="00A025B9"/>
    <w:rsid w:val="00A0355C"/>
    <w:rsid w:val="00A03750"/>
    <w:rsid w:val="00A039A2"/>
    <w:rsid w:val="00A03A13"/>
    <w:rsid w:val="00A040CD"/>
    <w:rsid w:val="00A04429"/>
    <w:rsid w:val="00A06446"/>
    <w:rsid w:val="00A06697"/>
    <w:rsid w:val="00A06C40"/>
    <w:rsid w:val="00A10586"/>
    <w:rsid w:val="00A10A48"/>
    <w:rsid w:val="00A110DA"/>
    <w:rsid w:val="00A1132B"/>
    <w:rsid w:val="00A11930"/>
    <w:rsid w:val="00A11B54"/>
    <w:rsid w:val="00A11CDC"/>
    <w:rsid w:val="00A1238C"/>
    <w:rsid w:val="00A1263D"/>
    <w:rsid w:val="00A12A86"/>
    <w:rsid w:val="00A12AF2"/>
    <w:rsid w:val="00A12D8A"/>
    <w:rsid w:val="00A12E6C"/>
    <w:rsid w:val="00A136D0"/>
    <w:rsid w:val="00A13D1A"/>
    <w:rsid w:val="00A14DC2"/>
    <w:rsid w:val="00A14DD6"/>
    <w:rsid w:val="00A14E14"/>
    <w:rsid w:val="00A152AD"/>
    <w:rsid w:val="00A15A51"/>
    <w:rsid w:val="00A15D5E"/>
    <w:rsid w:val="00A161F8"/>
    <w:rsid w:val="00A169FA"/>
    <w:rsid w:val="00A1766A"/>
    <w:rsid w:val="00A17A97"/>
    <w:rsid w:val="00A200F4"/>
    <w:rsid w:val="00A206C9"/>
    <w:rsid w:val="00A20C27"/>
    <w:rsid w:val="00A20E7D"/>
    <w:rsid w:val="00A216BC"/>
    <w:rsid w:val="00A22162"/>
    <w:rsid w:val="00A22212"/>
    <w:rsid w:val="00A23931"/>
    <w:rsid w:val="00A23FD6"/>
    <w:rsid w:val="00A24AE6"/>
    <w:rsid w:val="00A24E5D"/>
    <w:rsid w:val="00A25317"/>
    <w:rsid w:val="00A25706"/>
    <w:rsid w:val="00A25D84"/>
    <w:rsid w:val="00A26029"/>
    <w:rsid w:val="00A2628E"/>
    <w:rsid w:val="00A262E4"/>
    <w:rsid w:val="00A268EA"/>
    <w:rsid w:val="00A26CF6"/>
    <w:rsid w:val="00A31CE0"/>
    <w:rsid w:val="00A31FA9"/>
    <w:rsid w:val="00A333BF"/>
    <w:rsid w:val="00A33825"/>
    <w:rsid w:val="00A3398F"/>
    <w:rsid w:val="00A35583"/>
    <w:rsid w:val="00A35E53"/>
    <w:rsid w:val="00A36012"/>
    <w:rsid w:val="00A363EF"/>
    <w:rsid w:val="00A36CD7"/>
    <w:rsid w:val="00A36DFE"/>
    <w:rsid w:val="00A370FD"/>
    <w:rsid w:val="00A3798C"/>
    <w:rsid w:val="00A37DD9"/>
    <w:rsid w:val="00A40DC1"/>
    <w:rsid w:val="00A40ED7"/>
    <w:rsid w:val="00A40F83"/>
    <w:rsid w:val="00A412BA"/>
    <w:rsid w:val="00A41416"/>
    <w:rsid w:val="00A416F4"/>
    <w:rsid w:val="00A4200D"/>
    <w:rsid w:val="00A424BF"/>
    <w:rsid w:val="00A4258E"/>
    <w:rsid w:val="00A42AA8"/>
    <w:rsid w:val="00A432D1"/>
    <w:rsid w:val="00A43716"/>
    <w:rsid w:val="00A43781"/>
    <w:rsid w:val="00A4394E"/>
    <w:rsid w:val="00A442C5"/>
    <w:rsid w:val="00A44712"/>
    <w:rsid w:val="00A44AF5"/>
    <w:rsid w:val="00A44B8B"/>
    <w:rsid w:val="00A457F3"/>
    <w:rsid w:val="00A45EC4"/>
    <w:rsid w:val="00A47212"/>
    <w:rsid w:val="00A474EA"/>
    <w:rsid w:val="00A501B2"/>
    <w:rsid w:val="00A5034A"/>
    <w:rsid w:val="00A50955"/>
    <w:rsid w:val="00A50FFA"/>
    <w:rsid w:val="00A52A63"/>
    <w:rsid w:val="00A532AD"/>
    <w:rsid w:val="00A539D1"/>
    <w:rsid w:val="00A543AF"/>
    <w:rsid w:val="00A54DAE"/>
    <w:rsid w:val="00A55F5D"/>
    <w:rsid w:val="00A56D3B"/>
    <w:rsid w:val="00A57450"/>
    <w:rsid w:val="00A57479"/>
    <w:rsid w:val="00A575C0"/>
    <w:rsid w:val="00A57C08"/>
    <w:rsid w:val="00A600D9"/>
    <w:rsid w:val="00A604CD"/>
    <w:rsid w:val="00A61D5F"/>
    <w:rsid w:val="00A62229"/>
    <w:rsid w:val="00A622E0"/>
    <w:rsid w:val="00A63025"/>
    <w:rsid w:val="00A632CB"/>
    <w:rsid w:val="00A637A0"/>
    <w:rsid w:val="00A63ECD"/>
    <w:rsid w:val="00A64093"/>
    <w:rsid w:val="00A640EB"/>
    <w:rsid w:val="00A643E4"/>
    <w:rsid w:val="00A64815"/>
    <w:rsid w:val="00A65043"/>
    <w:rsid w:val="00A66DF9"/>
    <w:rsid w:val="00A6711D"/>
    <w:rsid w:val="00A704E4"/>
    <w:rsid w:val="00A71055"/>
    <w:rsid w:val="00A71189"/>
    <w:rsid w:val="00A7136A"/>
    <w:rsid w:val="00A71C44"/>
    <w:rsid w:val="00A72296"/>
    <w:rsid w:val="00A72731"/>
    <w:rsid w:val="00A73676"/>
    <w:rsid w:val="00A7388E"/>
    <w:rsid w:val="00A73EE0"/>
    <w:rsid w:val="00A74544"/>
    <w:rsid w:val="00A74548"/>
    <w:rsid w:val="00A74DF2"/>
    <w:rsid w:val="00A74E4D"/>
    <w:rsid w:val="00A7592E"/>
    <w:rsid w:val="00A76C1F"/>
    <w:rsid w:val="00A803FC"/>
    <w:rsid w:val="00A8071A"/>
    <w:rsid w:val="00A80DD9"/>
    <w:rsid w:val="00A80FCA"/>
    <w:rsid w:val="00A8181E"/>
    <w:rsid w:val="00A81CBC"/>
    <w:rsid w:val="00A82506"/>
    <w:rsid w:val="00A82AA4"/>
    <w:rsid w:val="00A837CE"/>
    <w:rsid w:val="00A83DB5"/>
    <w:rsid w:val="00A83FBA"/>
    <w:rsid w:val="00A84004"/>
    <w:rsid w:val="00A84636"/>
    <w:rsid w:val="00A84FE1"/>
    <w:rsid w:val="00A85080"/>
    <w:rsid w:val="00A86406"/>
    <w:rsid w:val="00A86853"/>
    <w:rsid w:val="00A86B75"/>
    <w:rsid w:val="00A86E75"/>
    <w:rsid w:val="00A86F33"/>
    <w:rsid w:val="00A9065F"/>
    <w:rsid w:val="00A90B0E"/>
    <w:rsid w:val="00A90C35"/>
    <w:rsid w:val="00A91AA1"/>
    <w:rsid w:val="00A91C8C"/>
    <w:rsid w:val="00A91F0D"/>
    <w:rsid w:val="00A9235A"/>
    <w:rsid w:val="00A92FF7"/>
    <w:rsid w:val="00A93069"/>
    <w:rsid w:val="00A9422B"/>
    <w:rsid w:val="00A9468F"/>
    <w:rsid w:val="00A9498D"/>
    <w:rsid w:val="00A95335"/>
    <w:rsid w:val="00A9566B"/>
    <w:rsid w:val="00A95FF1"/>
    <w:rsid w:val="00A9657F"/>
    <w:rsid w:val="00A96693"/>
    <w:rsid w:val="00A96E55"/>
    <w:rsid w:val="00A9797D"/>
    <w:rsid w:val="00AA015F"/>
    <w:rsid w:val="00AA0C3A"/>
    <w:rsid w:val="00AA1723"/>
    <w:rsid w:val="00AA190D"/>
    <w:rsid w:val="00AA1C70"/>
    <w:rsid w:val="00AA1FDD"/>
    <w:rsid w:val="00AA22C3"/>
    <w:rsid w:val="00AA230D"/>
    <w:rsid w:val="00AA2BEF"/>
    <w:rsid w:val="00AA385B"/>
    <w:rsid w:val="00AA4941"/>
    <w:rsid w:val="00AA49E9"/>
    <w:rsid w:val="00AA4A8C"/>
    <w:rsid w:val="00AA5475"/>
    <w:rsid w:val="00AA5876"/>
    <w:rsid w:val="00AA5A2F"/>
    <w:rsid w:val="00AA6A8A"/>
    <w:rsid w:val="00AA6DD8"/>
    <w:rsid w:val="00AA6FA3"/>
    <w:rsid w:val="00AA70BB"/>
    <w:rsid w:val="00AA757C"/>
    <w:rsid w:val="00AA7F10"/>
    <w:rsid w:val="00AB0391"/>
    <w:rsid w:val="00AB07A4"/>
    <w:rsid w:val="00AB1D25"/>
    <w:rsid w:val="00AB2130"/>
    <w:rsid w:val="00AB2151"/>
    <w:rsid w:val="00AB2C59"/>
    <w:rsid w:val="00AB2C8A"/>
    <w:rsid w:val="00AB2D07"/>
    <w:rsid w:val="00AB30AF"/>
    <w:rsid w:val="00AB42B6"/>
    <w:rsid w:val="00AB4D67"/>
    <w:rsid w:val="00AB545D"/>
    <w:rsid w:val="00AB54D7"/>
    <w:rsid w:val="00AB57D3"/>
    <w:rsid w:val="00AB6886"/>
    <w:rsid w:val="00AB6AE4"/>
    <w:rsid w:val="00AB6E00"/>
    <w:rsid w:val="00AB6F37"/>
    <w:rsid w:val="00AB7668"/>
    <w:rsid w:val="00AB769E"/>
    <w:rsid w:val="00AB7D55"/>
    <w:rsid w:val="00AC0681"/>
    <w:rsid w:val="00AC154B"/>
    <w:rsid w:val="00AC1B72"/>
    <w:rsid w:val="00AC26FE"/>
    <w:rsid w:val="00AC350D"/>
    <w:rsid w:val="00AC3568"/>
    <w:rsid w:val="00AC3CF2"/>
    <w:rsid w:val="00AC47EC"/>
    <w:rsid w:val="00AC4E5D"/>
    <w:rsid w:val="00AC5A05"/>
    <w:rsid w:val="00AC6C53"/>
    <w:rsid w:val="00AC6E85"/>
    <w:rsid w:val="00AC7284"/>
    <w:rsid w:val="00AC7CE6"/>
    <w:rsid w:val="00AD0828"/>
    <w:rsid w:val="00AD0B13"/>
    <w:rsid w:val="00AD0E69"/>
    <w:rsid w:val="00AD103D"/>
    <w:rsid w:val="00AD159C"/>
    <w:rsid w:val="00AD17FA"/>
    <w:rsid w:val="00AD19EC"/>
    <w:rsid w:val="00AD2717"/>
    <w:rsid w:val="00AD3DC4"/>
    <w:rsid w:val="00AD4FF4"/>
    <w:rsid w:val="00AD531D"/>
    <w:rsid w:val="00AD600C"/>
    <w:rsid w:val="00AD63D6"/>
    <w:rsid w:val="00AD6CD5"/>
    <w:rsid w:val="00AD733B"/>
    <w:rsid w:val="00AD7CA7"/>
    <w:rsid w:val="00AE002E"/>
    <w:rsid w:val="00AE0040"/>
    <w:rsid w:val="00AE0CDE"/>
    <w:rsid w:val="00AE184D"/>
    <w:rsid w:val="00AE1C03"/>
    <w:rsid w:val="00AE23E3"/>
    <w:rsid w:val="00AE2F65"/>
    <w:rsid w:val="00AE317E"/>
    <w:rsid w:val="00AE35A5"/>
    <w:rsid w:val="00AE4E2A"/>
    <w:rsid w:val="00AE5CF9"/>
    <w:rsid w:val="00AE5DB6"/>
    <w:rsid w:val="00AE6C3C"/>
    <w:rsid w:val="00AE702E"/>
    <w:rsid w:val="00AE73E0"/>
    <w:rsid w:val="00AF007B"/>
    <w:rsid w:val="00AF03C0"/>
    <w:rsid w:val="00AF166F"/>
    <w:rsid w:val="00AF1C03"/>
    <w:rsid w:val="00AF33A4"/>
    <w:rsid w:val="00AF383A"/>
    <w:rsid w:val="00AF39AF"/>
    <w:rsid w:val="00AF3E3B"/>
    <w:rsid w:val="00AF3E5A"/>
    <w:rsid w:val="00AF41CB"/>
    <w:rsid w:val="00AF46FE"/>
    <w:rsid w:val="00AF486F"/>
    <w:rsid w:val="00AF548B"/>
    <w:rsid w:val="00AF55E0"/>
    <w:rsid w:val="00AF5666"/>
    <w:rsid w:val="00AF5870"/>
    <w:rsid w:val="00AF64D9"/>
    <w:rsid w:val="00AF6619"/>
    <w:rsid w:val="00AF6CFD"/>
    <w:rsid w:val="00AF7DC1"/>
    <w:rsid w:val="00B000AE"/>
    <w:rsid w:val="00B0040B"/>
    <w:rsid w:val="00B00830"/>
    <w:rsid w:val="00B00AB5"/>
    <w:rsid w:val="00B00CC0"/>
    <w:rsid w:val="00B00F5C"/>
    <w:rsid w:val="00B019C1"/>
    <w:rsid w:val="00B0236E"/>
    <w:rsid w:val="00B02406"/>
    <w:rsid w:val="00B02506"/>
    <w:rsid w:val="00B02ACE"/>
    <w:rsid w:val="00B03913"/>
    <w:rsid w:val="00B04CEA"/>
    <w:rsid w:val="00B05607"/>
    <w:rsid w:val="00B05A08"/>
    <w:rsid w:val="00B05F14"/>
    <w:rsid w:val="00B06737"/>
    <w:rsid w:val="00B0784C"/>
    <w:rsid w:val="00B07CE9"/>
    <w:rsid w:val="00B07D4B"/>
    <w:rsid w:val="00B101D5"/>
    <w:rsid w:val="00B10633"/>
    <w:rsid w:val="00B10B08"/>
    <w:rsid w:val="00B11054"/>
    <w:rsid w:val="00B11A78"/>
    <w:rsid w:val="00B11CFB"/>
    <w:rsid w:val="00B12111"/>
    <w:rsid w:val="00B13586"/>
    <w:rsid w:val="00B135C4"/>
    <w:rsid w:val="00B13E18"/>
    <w:rsid w:val="00B14109"/>
    <w:rsid w:val="00B14410"/>
    <w:rsid w:val="00B1486D"/>
    <w:rsid w:val="00B150D6"/>
    <w:rsid w:val="00B15373"/>
    <w:rsid w:val="00B15639"/>
    <w:rsid w:val="00B15D15"/>
    <w:rsid w:val="00B15D96"/>
    <w:rsid w:val="00B15E42"/>
    <w:rsid w:val="00B15EEE"/>
    <w:rsid w:val="00B16198"/>
    <w:rsid w:val="00B16625"/>
    <w:rsid w:val="00B16A2C"/>
    <w:rsid w:val="00B16FB6"/>
    <w:rsid w:val="00B17022"/>
    <w:rsid w:val="00B17229"/>
    <w:rsid w:val="00B17418"/>
    <w:rsid w:val="00B21736"/>
    <w:rsid w:val="00B21897"/>
    <w:rsid w:val="00B218B1"/>
    <w:rsid w:val="00B21A33"/>
    <w:rsid w:val="00B22134"/>
    <w:rsid w:val="00B224AA"/>
    <w:rsid w:val="00B22998"/>
    <w:rsid w:val="00B229FE"/>
    <w:rsid w:val="00B22A58"/>
    <w:rsid w:val="00B2302B"/>
    <w:rsid w:val="00B2342F"/>
    <w:rsid w:val="00B2395A"/>
    <w:rsid w:val="00B23CE8"/>
    <w:rsid w:val="00B242CA"/>
    <w:rsid w:val="00B24363"/>
    <w:rsid w:val="00B2456E"/>
    <w:rsid w:val="00B24979"/>
    <w:rsid w:val="00B250A5"/>
    <w:rsid w:val="00B25651"/>
    <w:rsid w:val="00B262D9"/>
    <w:rsid w:val="00B26937"/>
    <w:rsid w:val="00B26D0D"/>
    <w:rsid w:val="00B27C8B"/>
    <w:rsid w:val="00B30243"/>
    <w:rsid w:val="00B30421"/>
    <w:rsid w:val="00B30DC8"/>
    <w:rsid w:val="00B315BB"/>
    <w:rsid w:val="00B31977"/>
    <w:rsid w:val="00B31D39"/>
    <w:rsid w:val="00B3235A"/>
    <w:rsid w:val="00B333FE"/>
    <w:rsid w:val="00B3382B"/>
    <w:rsid w:val="00B34D76"/>
    <w:rsid w:val="00B35094"/>
    <w:rsid w:val="00B350F0"/>
    <w:rsid w:val="00B357AC"/>
    <w:rsid w:val="00B358D3"/>
    <w:rsid w:val="00B35992"/>
    <w:rsid w:val="00B35E4B"/>
    <w:rsid w:val="00B35FCC"/>
    <w:rsid w:val="00B36518"/>
    <w:rsid w:val="00B378CC"/>
    <w:rsid w:val="00B37A36"/>
    <w:rsid w:val="00B37A70"/>
    <w:rsid w:val="00B41615"/>
    <w:rsid w:val="00B41FD8"/>
    <w:rsid w:val="00B420DF"/>
    <w:rsid w:val="00B428E2"/>
    <w:rsid w:val="00B42A2C"/>
    <w:rsid w:val="00B42A5C"/>
    <w:rsid w:val="00B42A98"/>
    <w:rsid w:val="00B42C64"/>
    <w:rsid w:val="00B42CD1"/>
    <w:rsid w:val="00B448EF"/>
    <w:rsid w:val="00B461FD"/>
    <w:rsid w:val="00B47493"/>
    <w:rsid w:val="00B474C8"/>
    <w:rsid w:val="00B474DF"/>
    <w:rsid w:val="00B47915"/>
    <w:rsid w:val="00B501B0"/>
    <w:rsid w:val="00B50E18"/>
    <w:rsid w:val="00B513A9"/>
    <w:rsid w:val="00B51568"/>
    <w:rsid w:val="00B51610"/>
    <w:rsid w:val="00B5167B"/>
    <w:rsid w:val="00B520E3"/>
    <w:rsid w:val="00B52336"/>
    <w:rsid w:val="00B5388C"/>
    <w:rsid w:val="00B5589A"/>
    <w:rsid w:val="00B55CED"/>
    <w:rsid w:val="00B55D57"/>
    <w:rsid w:val="00B55F80"/>
    <w:rsid w:val="00B56480"/>
    <w:rsid w:val="00B565D6"/>
    <w:rsid w:val="00B576A4"/>
    <w:rsid w:val="00B57998"/>
    <w:rsid w:val="00B57CD0"/>
    <w:rsid w:val="00B57DA9"/>
    <w:rsid w:val="00B60177"/>
    <w:rsid w:val="00B60639"/>
    <w:rsid w:val="00B60BF3"/>
    <w:rsid w:val="00B61323"/>
    <w:rsid w:val="00B61BDE"/>
    <w:rsid w:val="00B62668"/>
    <w:rsid w:val="00B6308E"/>
    <w:rsid w:val="00B63D58"/>
    <w:rsid w:val="00B64E8A"/>
    <w:rsid w:val="00B65588"/>
    <w:rsid w:val="00B658D1"/>
    <w:rsid w:val="00B66064"/>
    <w:rsid w:val="00B66995"/>
    <w:rsid w:val="00B669BF"/>
    <w:rsid w:val="00B671A1"/>
    <w:rsid w:val="00B675A6"/>
    <w:rsid w:val="00B675EB"/>
    <w:rsid w:val="00B67643"/>
    <w:rsid w:val="00B6794D"/>
    <w:rsid w:val="00B67B55"/>
    <w:rsid w:val="00B67C6C"/>
    <w:rsid w:val="00B67E80"/>
    <w:rsid w:val="00B70C61"/>
    <w:rsid w:val="00B70E5A"/>
    <w:rsid w:val="00B70F93"/>
    <w:rsid w:val="00B7220D"/>
    <w:rsid w:val="00B742CC"/>
    <w:rsid w:val="00B749B6"/>
    <w:rsid w:val="00B74A59"/>
    <w:rsid w:val="00B7509A"/>
    <w:rsid w:val="00B7563B"/>
    <w:rsid w:val="00B7613E"/>
    <w:rsid w:val="00B762FF"/>
    <w:rsid w:val="00B766C1"/>
    <w:rsid w:val="00B76966"/>
    <w:rsid w:val="00B76B96"/>
    <w:rsid w:val="00B76EFB"/>
    <w:rsid w:val="00B77129"/>
    <w:rsid w:val="00B77C37"/>
    <w:rsid w:val="00B8035D"/>
    <w:rsid w:val="00B807BF"/>
    <w:rsid w:val="00B809B1"/>
    <w:rsid w:val="00B81832"/>
    <w:rsid w:val="00B81D3D"/>
    <w:rsid w:val="00B82543"/>
    <w:rsid w:val="00B82998"/>
    <w:rsid w:val="00B834B0"/>
    <w:rsid w:val="00B837F6"/>
    <w:rsid w:val="00B83DAE"/>
    <w:rsid w:val="00B83DD7"/>
    <w:rsid w:val="00B8415F"/>
    <w:rsid w:val="00B84215"/>
    <w:rsid w:val="00B84FB4"/>
    <w:rsid w:val="00B8696E"/>
    <w:rsid w:val="00B8756E"/>
    <w:rsid w:val="00B87DF9"/>
    <w:rsid w:val="00B87EFC"/>
    <w:rsid w:val="00B9048A"/>
    <w:rsid w:val="00B917B1"/>
    <w:rsid w:val="00B917CB"/>
    <w:rsid w:val="00B91951"/>
    <w:rsid w:val="00B91A58"/>
    <w:rsid w:val="00B91C35"/>
    <w:rsid w:val="00B91EAD"/>
    <w:rsid w:val="00B920B9"/>
    <w:rsid w:val="00B923B4"/>
    <w:rsid w:val="00B92E96"/>
    <w:rsid w:val="00B930D2"/>
    <w:rsid w:val="00B931C4"/>
    <w:rsid w:val="00B937CD"/>
    <w:rsid w:val="00B938BC"/>
    <w:rsid w:val="00B93997"/>
    <w:rsid w:val="00B93C98"/>
    <w:rsid w:val="00B976BB"/>
    <w:rsid w:val="00BA01A7"/>
    <w:rsid w:val="00BA0224"/>
    <w:rsid w:val="00BA05C8"/>
    <w:rsid w:val="00BA09AA"/>
    <w:rsid w:val="00BA0AD5"/>
    <w:rsid w:val="00BA0CA0"/>
    <w:rsid w:val="00BA0E3C"/>
    <w:rsid w:val="00BA158C"/>
    <w:rsid w:val="00BA15BA"/>
    <w:rsid w:val="00BA1F74"/>
    <w:rsid w:val="00BA1FE7"/>
    <w:rsid w:val="00BA2B1D"/>
    <w:rsid w:val="00BA2B26"/>
    <w:rsid w:val="00BA3D14"/>
    <w:rsid w:val="00BA435A"/>
    <w:rsid w:val="00BA54BA"/>
    <w:rsid w:val="00BA5603"/>
    <w:rsid w:val="00BA56D9"/>
    <w:rsid w:val="00BA6194"/>
    <w:rsid w:val="00BA709A"/>
    <w:rsid w:val="00BA7613"/>
    <w:rsid w:val="00BA7EEE"/>
    <w:rsid w:val="00BB2008"/>
    <w:rsid w:val="00BB29DF"/>
    <w:rsid w:val="00BB2CFC"/>
    <w:rsid w:val="00BB3295"/>
    <w:rsid w:val="00BB34DC"/>
    <w:rsid w:val="00BB35D0"/>
    <w:rsid w:val="00BB3AC4"/>
    <w:rsid w:val="00BB4399"/>
    <w:rsid w:val="00BB4999"/>
    <w:rsid w:val="00BB4BCD"/>
    <w:rsid w:val="00BB5368"/>
    <w:rsid w:val="00BB56C7"/>
    <w:rsid w:val="00BB5B62"/>
    <w:rsid w:val="00BB6502"/>
    <w:rsid w:val="00BB6609"/>
    <w:rsid w:val="00BB6BCD"/>
    <w:rsid w:val="00BB70F9"/>
    <w:rsid w:val="00BB74AC"/>
    <w:rsid w:val="00BB7C9B"/>
    <w:rsid w:val="00BC1527"/>
    <w:rsid w:val="00BC2306"/>
    <w:rsid w:val="00BC2F31"/>
    <w:rsid w:val="00BC3D3D"/>
    <w:rsid w:val="00BC4036"/>
    <w:rsid w:val="00BC4F0A"/>
    <w:rsid w:val="00BC509F"/>
    <w:rsid w:val="00BC51D2"/>
    <w:rsid w:val="00BC64BE"/>
    <w:rsid w:val="00BC64F5"/>
    <w:rsid w:val="00BC6E19"/>
    <w:rsid w:val="00BC7155"/>
    <w:rsid w:val="00BC7550"/>
    <w:rsid w:val="00BD0B72"/>
    <w:rsid w:val="00BD2668"/>
    <w:rsid w:val="00BD285C"/>
    <w:rsid w:val="00BD2CF4"/>
    <w:rsid w:val="00BD3924"/>
    <w:rsid w:val="00BD44C6"/>
    <w:rsid w:val="00BD450F"/>
    <w:rsid w:val="00BD4512"/>
    <w:rsid w:val="00BD5059"/>
    <w:rsid w:val="00BD52AA"/>
    <w:rsid w:val="00BD71FB"/>
    <w:rsid w:val="00BE0344"/>
    <w:rsid w:val="00BE1061"/>
    <w:rsid w:val="00BE1321"/>
    <w:rsid w:val="00BE2548"/>
    <w:rsid w:val="00BE2893"/>
    <w:rsid w:val="00BE2C8D"/>
    <w:rsid w:val="00BE2EB4"/>
    <w:rsid w:val="00BE2F5A"/>
    <w:rsid w:val="00BE37D3"/>
    <w:rsid w:val="00BE3CC8"/>
    <w:rsid w:val="00BE522A"/>
    <w:rsid w:val="00BE57B5"/>
    <w:rsid w:val="00BE631E"/>
    <w:rsid w:val="00BE6367"/>
    <w:rsid w:val="00BE6F18"/>
    <w:rsid w:val="00BE7A7C"/>
    <w:rsid w:val="00BF0211"/>
    <w:rsid w:val="00BF0A44"/>
    <w:rsid w:val="00BF0CEC"/>
    <w:rsid w:val="00BF1A44"/>
    <w:rsid w:val="00BF1EDF"/>
    <w:rsid w:val="00BF3949"/>
    <w:rsid w:val="00BF3A51"/>
    <w:rsid w:val="00BF46A6"/>
    <w:rsid w:val="00BF475A"/>
    <w:rsid w:val="00BF4D3D"/>
    <w:rsid w:val="00BF5B8C"/>
    <w:rsid w:val="00BF66B7"/>
    <w:rsid w:val="00BF6A68"/>
    <w:rsid w:val="00BF7152"/>
    <w:rsid w:val="00BF73F0"/>
    <w:rsid w:val="00BF75B1"/>
    <w:rsid w:val="00BF75C9"/>
    <w:rsid w:val="00BF7BD3"/>
    <w:rsid w:val="00C00352"/>
    <w:rsid w:val="00C007CE"/>
    <w:rsid w:val="00C00A22"/>
    <w:rsid w:val="00C00F18"/>
    <w:rsid w:val="00C01D39"/>
    <w:rsid w:val="00C0200C"/>
    <w:rsid w:val="00C020A8"/>
    <w:rsid w:val="00C034A4"/>
    <w:rsid w:val="00C03DD0"/>
    <w:rsid w:val="00C04171"/>
    <w:rsid w:val="00C04445"/>
    <w:rsid w:val="00C04705"/>
    <w:rsid w:val="00C04A7F"/>
    <w:rsid w:val="00C04C44"/>
    <w:rsid w:val="00C04E2B"/>
    <w:rsid w:val="00C051AA"/>
    <w:rsid w:val="00C0582A"/>
    <w:rsid w:val="00C060A0"/>
    <w:rsid w:val="00C07187"/>
    <w:rsid w:val="00C075C9"/>
    <w:rsid w:val="00C07FAD"/>
    <w:rsid w:val="00C106C4"/>
    <w:rsid w:val="00C111EA"/>
    <w:rsid w:val="00C119AD"/>
    <w:rsid w:val="00C1228D"/>
    <w:rsid w:val="00C13FED"/>
    <w:rsid w:val="00C14E7D"/>
    <w:rsid w:val="00C15722"/>
    <w:rsid w:val="00C15B15"/>
    <w:rsid w:val="00C15F3D"/>
    <w:rsid w:val="00C16239"/>
    <w:rsid w:val="00C16897"/>
    <w:rsid w:val="00C200C9"/>
    <w:rsid w:val="00C21D8E"/>
    <w:rsid w:val="00C221FB"/>
    <w:rsid w:val="00C22525"/>
    <w:rsid w:val="00C23DBB"/>
    <w:rsid w:val="00C23FE1"/>
    <w:rsid w:val="00C2410D"/>
    <w:rsid w:val="00C24BAF"/>
    <w:rsid w:val="00C25B23"/>
    <w:rsid w:val="00C25F8B"/>
    <w:rsid w:val="00C265C0"/>
    <w:rsid w:val="00C26B9E"/>
    <w:rsid w:val="00C272EF"/>
    <w:rsid w:val="00C2732B"/>
    <w:rsid w:val="00C2753F"/>
    <w:rsid w:val="00C276A8"/>
    <w:rsid w:val="00C27975"/>
    <w:rsid w:val="00C300BC"/>
    <w:rsid w:val="00C30981"/>
    <w:rsid w:val="00C318F7"/>
    <w:rsid w:val="00C319D2"/>
    <w:rsid w:val="00C31F85"/>
    <w:rsid w:val="00C32534"/>
    <w:rsid w:val="00C326EE"/>
    <w:rsid w:val="00C32951"/>
    <w:rsid w:val="00C32C02"/>
    <w:rsid w:val="00C33235"/>
    <w:rsid w:val="00C33677"/>
    <w:rsid w:val="00C34137"/>
    <w:rsid w:val="00C344CE"/>
    <w:rsid w:val="00C34636"/>
    <w:rsid w:val="00C3476B"/>
    <w:rsid w:val="00C34FEB"/>
    <w:rsid w:val="00C35240"/>
    <w:rsid w:val="00C367D1"/>
    <w:rsid w:val="00C367E6"/>
    <w:rsid w:val="00C368B3"/>
    <w:rsid w:val="00C36F07"/>
    <w:rsid w:val="00C37214"/>
    <w:rsid w:val="00C372E8"/>
    <w:rsid w:val="00C37C8E"/>
    <w:rsid w:val="00C409DC"/>
    <w:rsid w:val="00C40B1B"/>
    <w:rsid w:val="00C40E88"/>
    <w:rsid w:val="00C40ECD"/>
    <w:rsid w:val="00C416A3"/>
    <w:rsid w:val="00C41785"/>
    <w:rsid w:val="00C41FC1"/>
    <w:rsid w:val="00C42051"/>
    <w:rsid w:val="00C434C2"/>
    <w:rsid w:val="00C43940"/>
    <w:rsid w:val="00C44342"/>
    <w:rsid w:val="00C44694"/>
    <w:rsid w:val="00C44744"/>
    <w:rsid w:val="00C457C1"/>
    <w:rsid w:val="00C46171"/>
    <w:rsid w:val="00C46625"/>
    <w:rsid w:val="00C46870"/>
    <w:rsid w:val="00C47545"/>
    <w:rsid w:val="00C47593"/>
    <w:rsid w:val="00C47748"/>
    <w:rsid w:val="00C503A3"/>
    <w:rsid w:val="00C5044B"/>
    <w:rsid w:val="00C506BD"/>
    <w:rsid w:val="00C50E55"/>
    <w:rsid w:val="00C51426"/>
    <w:rsid w:val="00C51622"/>
    <w:rsid w:val="00C51C4D"/>
    <w:rsid w:val="00C51FB3"/>
    <w:rsid w:val="00C5223C"/>
    <w:rsid w:val="00C52A35"/>
    <w:rsid w:val="00C52B60"/>
    <w:rsid w:val="00C53213"/>
    <w:rsid w:val="00C53917"/>
    <w:rsid w:val="00C53F0F"/>
    <w:rsid w:val="00C541DE"/>
    <w:rsid w:val="00C54C11"/>
    <w:rsid w:val="00C54C67"/>
    <w:rsid w:val="00C54E65"/>
    <w:rsid w:val="00C56324"/>
    <w:rsid w:val="00C5653B"/>
    <w:rsid w:val="00C565A3"/>
    <w:rsid w:val="00C577F7"/>
    <w:rsid w:val="00C60521"/>
    <w:rsid w:val="00C60667"/>
    <w:rsid w:val="00C61AB9"/>
    <w:rsid w:val="00C61D19"/>
    <w:rsid w:val="00C61F84"/>
    <w:rsid w:val="00C62FF7"/>
    <w:rsid w:val="00C63135"/>
    <w:rsid w:val="00C637DC"/>
    <w:rsid w:val="00C63EE8"/>
    <w:rsid w:val="00C6432E"/>
    <w:rsid w:val="00C64966"/>
    <w:rsid w:val="00C656D8"/>
    <w:rsid w:val="00C65718"/>
    <w:rsid w:val="00C65C81"/>
    <w:rsid w:val="00C66772"/>
    <w:rsid w:val="00C66C2E"/>
    <w:rsid w:val="00C66D2B"/>
    <w:rsid w:val="00C6715F"/>
    <w:rsid w:val="00C67580"/>
    <w:rsid w:val="00C6781C"/>
    <w:rsid w:val="00C67EA1"/>
    <w:rsid w:val="00C7023A"/>
    <w:rsid w:val="00C70AEE"/>
    <w:rsid w:val="00C71B3A"/>
    <w:rsid w:val="00C71D15"/>
    <w:rsid w:val="00C7234D"/>
    <w:rsid w:val="00C7244E"/>
    <w:rsid w:val="00C726C9"/>
    <w:rsid w:val="00C72801"/>
    <w:rsid w:val="00C728F3"/>
    <w:rsid w:val="00C72C0A"/>
    <w:rsid w:val="00C73E67"/>
    <w:rsid w:val="00C73FAD"/>
    <w:rsid w:val="00C74AE1"/>
    <w:rsid w:val="00C7502C"/>
    <w:rsid w:val="00C757B8"/>
    <w:rsid w:val="00C75C7B"/>
    <w:rsid w:val="00C768D6"/>
    <w:rsid w:val="00C76906"/>
    <w:rsid w:val="00C76B7C"/>
    <w:rsid w:val="00C76CC7"/>
    <w:rsid w:val="00C76F81"/>
    <w:rsid w:val="00C7706E"/>
    <w:rsid w:val="00C776A4"/>
    <w:rsid w:val="00C800DD"/>
    <w:rsid w:val="00C80920"/>
    <w:rsid w:val="00C80B03"/>
    <w:rsid w:val="00C80D22"/>
    <w:rsid w:val="00C8243F"/>
    <w:rsid w:val="00C8289B"/>
    <w:rsid w:val="00C82D54"/>
    <w:rsid w:val="00C82F3B"/>
    <w:rsid w:val="00C8302A"/>
    <w:rsid w:val="00C837C4"/>
    <w:rsid w:val="00C83829"/>
    <w:rsid w:val="00C83EDD"/>
    <w:rsid w:val="00C84BF1"/>
    <w:rsid w:val="00C84CA2"/>
    <w:rsid w:val="00C85A36"/>
    <w:rsid w:val="00C85CD1"/>
    <w:rsid w:val="00C86C56"/>
    <w:rsid w:val="00C87432"/>
    <w:rsid w:val="00C8773E"/>
    <w:rsid w:val="00C90601"/>
    <w:rsid w:val="00C90D16"/>
    <w:rsid w:val="00C9116A"/>
    <w:rsid w:val="00C9265D"/>
    <w:rsid w:val="00C92824"/>
    <w:rsid w:val="00C937BA"/>
    <w:rsid w:val="00C949FC"/>
    <w:rsid w:val="00C960CF"/>
    <w:rsid w:val="00C96672"/>
    <w:rsid w:val="00C96678"/>
    <w:rsid w:val="00C96772"/>
    <w:rsid w:val="00C96BAC"/>
    <w:rsid w:val="00C96CFA"/>
    <w:rsid w:val="00C96E5A"/>
    <w:rsid w:val="00C96EB5"/>
    <w:rsid w:val="00C96EE7"/>
    <w:rsid w:val="00C971BD"/>
    <w:rsid w:val="00C97669"/>
    <w:rsid w:val="00CA0257"/>
    <w:rsid w:val="00CA0917"/>
    <w:rsid w:val="00CA102B"/>
    <w:rsid w:val="00CA1D84"/>
    <w:rsid w:val="00CA283D"/>
    <w:rsid w:val="00CA29D1"/>
    <w:rsid w:val="00CA2DD6"/>
    <w:rsid w:val="00CA3247"/>
    <w:rsid w:val="00CA3752"/>
    <w:rsid w:val="00CA3999"/>
    <w:rsid w:val="00CA39C0"/>
    <w:rsid w:val="00CA5AD3"/>
    <w:rsid w:val="00CA62DD"/>
    <w:rsid w:val="00CA69BA"/>
    <w:rsid w:val="00CA6C2B"/>
    <w:rsid w:val="00CA7D7D"/>
    <w:rsid w:val="00CA7DE6"/>
    <w:rsid w:val="00CA7E14"/>
    <w:rsid w:val="00CB0170"/>
    <w:rsid w:val="00CB0339"/>
    <w:rsid w:val="00CB110E"/>
    <w:rsid w:val="00CB11F8"/>
    <w:rsid w:val="00CB225B"/>
    <w:rsid w:val="00CB2EF5"/>
    <w:rsid w:val="00CB33E4"/>
    <w:rsid w:val="00CB4230"/>
    <w:rsid w:val="00CB431B"/>
    <w:rsid w:val="00CB4A77"/>
    <w:rsid w:val="00CB4EA5"/>
    <w:rsid w:val="00CB557F"/>
    <w:rsid w:val="00CB592B"/>
    <w:rsid w:val="00CB5C5F"/>
    <w:rsid w:val="00CB600E"/>
    <w:rsid w:val="00CB65B8"/>
    <w:rsid w:val="00CB6CDF"/>
    <w:rsid w:val="00CB7264"/>
    <w:rsid w:val="00CB730F"/>
    <w:rsid w:val="00CB761C"/>
    <w:rsid w:val="00CB76B5"/>
    <w:rsid w:val="00CB79EE"/>
    <w:rsid w:val="00CB7AD6"/>
    <w:rsid w:val="00CC0495"/>
    <w:rsid w:val="00CC08A5"/>
    <w:rsid w:val="00CC110F"/>
    <w:rsid w:val="00CC11B8"/>
    <w:rsid w:val="00CC12A7"/>
    <w:rsid w:val="00CC1AF9"/>
    <w:rsid w:val="00CC1DE7"/>
    <w:rsid w:val="00CC20E0"/>
    <w:rsid w:val="00CC2568"/>
    <w:rsid w:val="00CC2818"/>
    <w:rsid w:val="00CC2DC7"/>
    <w:rsid w:val="00CC2F7A"/>
    <w:rsid w:val="00CC3A70"/>
    <w:rsid w:val="00CC3DAC"/>
    <w:rsid w:val="00CC4033"/>
    <w:rsid w:val="00CC40B8"/>
    <w:rsid w:val="00CC4874"/>
    <w:rsid w:val="00CC5444"/>
    <w:rsid w:val="00CC5631"/>
    <w:rsid w:val="00CC62A6"/>
    <w:rsid w:val="00CC6415"/>
    <w:rsid w:val="00CC676C"/>
    <w:rsid w:val="00CC7A11"/>
    <w:rsid w:val="00CD04A8"/>
    <w:rsid w:val="00CD051B"/>
    <w:rsid w:val="00CD1DB1"/>
    <w:rsid w:val="00CD22B5"/>
    <w:rsid w:val="00CD22F4"/>
    <w:rsid w:val="00CD25E1"/>
    <w:rsid w:val="00CD367C"/>
    <w:rsid w:val="00CD454A"/>
    <w:rsid w:val="00CD4F54"/>
    <w:rsid w:val="00CD4FFE"/>
    <w:rsid w:val="00CD57FA"/>
    <w:rsid w:val="00CD5A6E"/>
    <w:rsid w:val="00CD676A"/>
    <w:rsid w:val="00CD711F"/>
    <w:rsid w:val="00CD74A7"/>
    <w:rsid w:val="00CD79B2"/>
    <w:rsid w:val="00CE157C"/>
    <w:rsid w:val="00CE1AF6"/>
    <w:rsid w:val="00CE2298"/>
    <w:rsid w:val="00CE24E5"/>
    <w:rsid w:val="00CE2B1B"/>
    <w:rsid w:val="00CE2BAE"/>
    <w:rsid w:val="00CE3064"/>
    <w:rsid w:val="00CE315F"/>
    <w:rsid w:val="00CE39E4"/>
    <w:rsid w:val="00CE4282"/>
    <w:rsid w:val="00CE54E1"/>
    <w:rsid w:val="00CE55B6"/>
    <w:rsid w:val="00CE5856"/>
    <w:rsid w:val="00CE5BDE"/>
    <w:rsid w:val="00CE6A6D"/>
    <w:rsid w:val="00CE774C"/>
    <w:rsid w:val="00CF012E"/>
    <w:rsid w:val="00CF04D4"/>
    <w:rsid w:val="00CF0B4C"/>
    <w:rsid w:val="00CF1199"/>
    <w:rsid w:val="00CF1680"/>
    <w:rsid w:val="00CF1BD7"/>
    <w:rsid w:val="00CF21A5"/>
    <w:rsid w:val="00CF2518"/>
    <w:rsid w:val="00CF2DDE"/>
    <w:rsid w:val="00CF344A"/>
    <w:rsid w:val="00CF39A0"/>
    <w:rsid w:val="00CF3D1C"/>
    <w:rsid w:val="00CF4713"/>
    <w:rsid w:val="00CF4B12"/>
    <w:rsid w:val="00CF55F2"/>
    <w:rsid w:val="00CF58FE"/>
    <w:rsid w:val="00CF5EBE"/>
    <w:rsid w:val="00CF783B"/>
    <w:rsid w:val="00CF7B16"/>
    <w:rsid w:val="00CF7D97"/>
    <w:rsid w:val="00CF7EEC"/>
    <w:rsid w:val="00D001C2"/>
    <w:rsid w:val="00D00779"/>
    <w:rsid w:val="00D009D8"/>
    <w:rsid w:val="00D012E1"/>
    <w:rsid w:val="00D01318"/>
    <w:rsid w:val="00D01665"/>
    <w:rsid w:val="00D01D1E"/>
    <w:rsid w:val="00D02580"/>
    <w:rsid w:val="00D03890"/>
    <w:rsid w:val="00D03BF7"/>
    <w:rsid w:val="00D03F1E"/>
    <w:rsid w:val="00D0415B"/>
    <w:rsid w:val="00D0428E"/>
    <w:rsid w:val="00D04426"/>
    <w:rsid w:val="00D0482F"/>
    <w:rsid w:val="00D04A33"/>
    <w:rsid w:val="00D05892"/>
    <w:rsid w:val="00D06824"/>
    <w:rsid w:val="00D06C03"/>
    <w:rsid w:val="00D06DB9"/>
    <w:rsid w:val="00D1037A"/>
    <w:rsid w:val="00D10D09"/>
    <w:rsid w:val="00D1163E"/>
    <w:rsid w:val="00D11C54"/>
    <w:rsid w:val="00D12362"/>
    <w:rsid w:val="00D12A4F"/>
    <w:rsid w:val="00D14315"/>
    <w:rsid w:val="00D14C15"/>
    <w:rsid w:val="00D1501D"/>
    <w:rsid w:val="00D15CB3"/>
    <w:rsid w:val="00D15F51"/>
    <w:rsid w:val="00D16ED5"/>
    <w:rsid w:val="00D1700B"/>
    <w:rsid w:val="00D202B1"/>
    <w:rsid w:val="00D20662"/>
    <w:rsid w:val="00D21291"/>
    <w:rsid w:val="00D21C8A"/>
    <w:rsid w:val="00D21CC6"/>
    <w:rsid w:val="00D2297E"/>
    <w:rsid w:val="00D22DE5"/>
    <w:rsid w:val="00D233BD"/>
    <w:rsid w:val="00D233D7"/>
    <w:rsid w:val="00D23C10"/>
    <w:rsid w:val="00D23CBB"/>
    <w:rsid w:val="00D23FAC"/>
    <w:rsid w:val="00D25806"/>
    <w:rsid w:val="00D25E9D"/>
    <w:rsid w:val="00D25F1C"/>
    <w:rsid w:val="00D26821"/>
    <w:rsid w:val="00D26DE6"/>
    <w:rsid w:val="00D26EE7"/>
    <w:rsid w:val="00D30718"/>
    <w:rsid w:val="00D322FB"/>
    <w:rsid w:val="00D32475"/>
    <w:rsid w:val="00D324FA"/>
    <w:rsid w:val="00D32E5E"/>
    <w:rsid w:val="00D32EF4"/>
    <w:rsid w:val="00D33F81"/>
    <w:rsid w:val="00D34850"/>
    <w:rsid w:val="00D35060"/>
    <w:rsid w:val="00D35660"/>
    <w:rsid w:val="00D369D4"/>
    <w:rsid w:val="00D36AD7"/>
    <w:rsid w:val="00D370D6"/>
    <w:rsid w:val="00D373E9"/>
    <w:rsid w:val="00D37C61"/>
    <w:rsid w:val="00D403FF"/>
    <w:rsid w:val="00D404C4"/>
    <w:rsid w:val="00D40AF7"/>
    <w:rsid w:val="00D40CE9"/>
    <w:rsid w:val="00D417D1"/>
    <w:rsid w:val="00D42115"/>
    <w:rsid w:val="00D42EFD"/>
    <w:rsid w:val="00D4441E"/>
    <w:rsid w:val="00D44D9B"/>
    <w:rsid w:val="00D457D1"/>
    <w:rsid w:val="00D458AA"/>
    <w:rsid w:val="00D46338"/>
    <w:rsid w:val="00D46BA2"/>
    <w:rsid w:val="00D47234"/>
    <w:rsid w:val="00D47281"/>
    <w:rsid w:val="00D47581"/>
    <w:rsid w:val="00D50295"/>
    <w:rsid w:val="00D5066F"/>
    <w:rsid w:val="00D5069A"/>
    <w:rsid w:val="00D50B70"/>
    <w:rsid w:val="00D50E43"/>
    <w:rsid w:val="00D51469"/>
    <w:rsid w:val="00D51B85"/>
    <w:rsid w:val="00D52B45"/>
    <w:rsid w:val="00D530EB"/>
    <w:rsid w:val="00D53393"/>
    <w:rsid w:val="00D535B6"/>
    <w:rsid w:val="00D55235"/>
    <w:rsid w:val="00D5533C"/>
    <w:rsid w:val="00D5559D"/>
    <w:rsid w:val="00D558B8"/>
    <w:rsid w:val="00D55D78"/>
    <w:rsid w:val="00D572B2"/>
    <w:rsid w:val="00D57F53"/>
    <w:rsid w:val="00D60CAB"/>
    <w:rsid w:val="00D610FD"/>
    <w:rsid w:val="00D612AF"/>
    <w:rsid w:val="00D6153F"/>
    <w:rsid w:val="00D619F3"/>
    <w:rsid w:val="00D61E78"/>
    <w:rsid w:val="00D62A5B"/>
    <w:rsid w:val="00D62B43"/>
    <w:rsid w:val="00D62ECD"/>
    <w:rsid w:val="00D63748"/>
    <w:rsid w:val="00D639F0"/>
    <w:rsid w:val="00D63C1B"/>
    <w:rsid w:val="00D63D76"/>
    <w:rsid w:val="00D64BFF"/>
    <w:rsid w:val="00D64D34"/>
    <w:rsid w:val="00D64DE1"/>
    <w:rsid w:val="00D64E3F"/>
    <w:rsid w:val="00D653D0"/>
    <w:rsid w:val="00D6692A"/>
    <w:rsid w:val="00D66E55"/>
    <w:rsid w:val="00D674E9"/>
    <w:rsid w:val="00D6759F"/>
    <w:rsid w:val="00D6799A"/>
    <w:rsid w:val="00D7009C"/>
    <w:rsid w:val="00D70F17"/>
    <w:rsid w:val="00D712DA"/>
    <w:rsid w:val="00D719EF"/>
    <w:rsid w:val="00D72327"/>
    <w:rsid w:val="00D727E0"/>
    <w:rsid w:val="00D72B6D"/>
    <w:rsid w:val="00D72B87"/>
    <w:rsid w:val="00D72C72"/>
    <w:rsid w:val="00D74160"/>
    <w:rsid w:val="00D74EAA"/>
    <w:rsid w:val="00D75D22"/>
    <w:rsid w:val="00D75DA5"/>
    <w:rsid w:val="00D76C58"/>
    <w:rsid w:val="00D76CF2"/>
    <w:rsid w:val="00D76E7C"/>
    <w:rsid w:val="00D80174"/>
    <w:rsid w:val="00D80B40"/>
    <w:rsid w:val="00D8155B"/>
    <w:rsid w:val="00D8163C"/>
    <w:rsid w:val="00D81950"/>
    <w:rsid w:val="00D81DF2"/>
    <w:rsid w:val="00D81E79"/>
    <w:rsid w:val="00D825A5"/>
    <w:rsid w:val="00D825B7"/>
    <w:rsid w:val="00D8290E"/>
    <w:rsid w:val="00D82AD1"/>
    <w:rsid w:val="00D82E6E"/>
    <w:rsid w:val="00D83040"/>
    <w:rsid w:val="00D8323B"/>
    <w:rsid w:val="00D83489"/>
    <w:rsid w:val="00D83D13"/>
    <w:rsid w:val="00D841AC"/>
    <w:rsid w:val="00D8485A"/>
    <w:rsid w:val="00D8589D"/>
    <w:rsid w:val="00D85A81"/>
    <w:rsid w:val="00D86466"/>
    <w:rsid w:val="00D870E8"/>
    <w:rsid w:val="00D871B8"/>
    <w:rsid w:val="00D87423"/>
    <w:rsid w:val="00D87452"/>
    <w:rsid w:val="00D87485"/>
    <w:rsid w:val="00D87A5B"/>
    <w:rsid w:val="00D906EA"/>
    <w:rsid w:val="00D907CB"/>
    <w:rsid w:val="00D908F6"/>
    <w:rsid w:val="00D915A6"/>
    <w:rsid w:val="00D91BF2"/>
    <w:rsid w:val="00D93C1C"/>
    <w:rsid w:val="00D94026"/>
    <w:rsid w:val="00D94120"/>
    <w:rsid w:val="00D951DD"/>
    <w:rsid w:val="00D952ED"/>
    <w:rsid w:val="00D957FA"/>
    <w:rsid w:val="00D9664C"/>
    <w:rsid w:val="00D97404"/>
    <w:rsid w:val="00D975A3"/>
    <w:rsid w:val="00D979D0"/>
    <w:rsid w:val="00DA08CA"/>
    <w:rsid w:val="00DA0F37"/>
    <w:rsid w:val="00DA101A"/>
    <w:rsid w:val="00DA122C"/>
    <w:rsid w:val="00DA2FD5"/>
    <w:rsid w:val="00DA4838"/>
    <w:rsid w:val="00DA4989"/>
    <w:rsid w:val="00DA5721"/>
    <w:rsid w:val="00DA5E0A"/>
    <w:rsid w:val="00DA6173"/>
    <w:rsid w:val="00DA7477"/>
    <w:rsid w:val="00DA7573"/>
    <w:rsid w:val="00DA7BD4"/>
    <w:rsid w:val="00DB0191"/>
    <w:rsid w:val="00DB0359"/>
    <w:rsid w:val="00DB0BB4"/>
    <w:rsid w:val="00DB0EF6"/>
    <w:rsid w:val="00DB0F8A"/>
    <w:rsid w:val="00DB26A8"/>
    <w:rsid w:val="00DB275E"/>
    <w:rsid w:val="00DB27CF"/>
    <w:rsid w:val="00DB324C"/>
    <w:rsid w:val="00DB359B"/>
    <w:rsid w:val="00DB36BB"/>
    <w:rsid w:val="00DB3FD3"/>
    <w:rsid w:val="00DB4A28"/>
    <w:rsid w:val="00DB4CB2"/>
    <w:rsid w:val="00DB50FC"/>
    <w:rsid w:val="00DB5F2A"/>
    <w:rsid w:val="00DB6F45"/>
    <w:rsid w:val="00DB72B7"/>
    <w:rsid w:val="00DB7546"/>
    <w:rsid w:val="00DC0624"/>
    <w:rsid w:val="00DC0FC3"/>
    <w:rsid w:val="00DC1A58"/>
    <w:rsid w:val="00DC1AC0"/>
    <w:rsid w:val="00DC1CDD"/>
    <w:rsid w:val="00DC1D8E"/>
    <w:rsid w:val="00DC20C3"/>
    <w:rsid w:val="00DC227A"/>
    <w:rsid w:val="00DC2360"/>
    <w:rsid w:val="00DC26E4"/>
    <w:rsid w:val="00DC2BAE"/>
    <w:rsid w:val="00DC2CEE"/>
    <w:rsid w:val="00DC3257"/>
    <w:rsid w:val="00DC3279"/>
    <w:rsid w:val="00DC3BF1"/>
    <w:rsid w:val="00DC46DC"/>
    <w:rsid w:val="00DC4D1D"/>
    <w:rsid w:val="00DC4D87"/>
    <w:rsid w:val="00DC51DD"/>
    <w:rsid w:val="00DC54EB"/>
    <w:rsid w:val="00DC580A"/>
    <w:rsid w:val="00DC5B50"/>
    <w:rsid w:val="00DC6259"/>
    <w:rsid w:val="00DC66BC"/>
    <w:rsid w:val="00DC6F30"/>
    <w:rsid w:val="00DC727F"/>
    <w:rsid w:val="00DC7E78"/>
    <w:rsid w:val="00DD0493"/>
    <w:rsid w:val="00DD07E9"/>
    <w:rsid w:val="00DD0924"/>
    <w:rsid w:val="00DD0CBF"/>
    <w:rsid w:val="00DD1071"/>
    <w:rsid w:val="00DD12FD"/>
    <w:rsid w:val="00DD1576"/>
    <w:rsid w:val="00DD2893"/>
    <w:rsid w:val="00DD3F2B"/>
    <w:rsid w:val="00DD4717"/>
    <w:rsid w:val="00DD4F74"/>
    <w:rsid w:val="00DD531F"/>
    <w:rsid w:val="00DD556C"/>
    <w:rsid w:val="00DD5737"/>
    <w:rsid w:val="00DD5E81"/>
    <w:rsid w:val="00DD6C46"/>
    <w:rsid w:val="00DD6C7A"/>
    <w:rsid w:val="00DD6F44"/>
    <w:rsid w:val="00DD73F8"/>
    <w:rsid w:val="00DD7CCA"/>
    <w:rsid w:val="00DD7FAE"/>
    <w:rsid w:val="00DE0BDE"/>
    <w:rsid w:val="00DE10CF"/>
    <w:rsid w:val="00DE1270"/>
    <w:rsid w:val="00DE1E1E"/>
    <w:rsid w:val="00DE223E"/>
    <w:rsid w:val="00DE245B"/>
    <w:rsid w:val="00DE2D33"/>
    <w:rsid w:val="00DE34EB"/>
    <w:rsid w:val="00DE3592"/>
    <w:rsid w:val="00DE3E78"/>
    <w:rsid w:val="00DE41F8"/>
    <w:rsid w:val="00DE4A51"/>
    <w:rsid w:val="00DE4B9D"/>
    <w:rsid w:val="00DE50EA"/>
    <w:rsid w:val="00DE545C"/>
    <w:rsid w:val="00DE5C9F"/>
    <w:rsid w:val="00DE734E"/>
    <w:rsid w:val="00DE7887"/>
    <w:rsid w:val="00DE7BF8"/>
    <w:rsid w:val="00DF0539"/>
    <w:rsid w:val="00DF0BAA"/>
    <w:rsid w:val="00DF0DC3"/>
    <w:rsid w:val="00DF14F9"/>
    <w:rsid w:val="00DF1C2D"/>
    <w:rsid w:val="00DF1FAE"/>
    <w:rsid w:val="00DF1FD2"/>
    <w:rsid w:val="00DF2AD9"/>
    <w:rsid w:val="00DF37A1"/>
    <w:rsid w:val="00DF4556"/>
    <w:rsid w:val="00DF54D0"/>
    <w:rsid w:val="00DF5556"/>
    <w:rsid w:val="00DF580C"/>
    <w:rsid w:val="00DF5C1A"/>
    <w:rsid w:val="00DF6B4E"/>
    <w:rsid w:val="00DF6BCB"/>
    <w:rsid w:val="00DF6D45"/>
    <w:rsid w:val="00DF7042"/>
    <w:rsid w:val="00DF7318"/>
    <w:rsid w:val="00DF78FD"/>
    <w:rsid w:val="00DF7EFE"/>
    <w:rsid w:val="00E00E15"/>
    <w:rsid w:val="00E00F63"/>
    <w:rsid w:val="00E01210"/>
    <w:rsid w:val="00E017C9"/>
    <w:rsid w:val="00E01D50"/>
    <w:rsid w:val="00E02664"/>
    <w:rsid w:val="00E02832"/>
    <w:rsid w:val="00E02C4D"/>
    <w:rsid w:val="00E031A5"/>
    <w:rsid w:val="00E0341B"/>
    <w:rsid w:val="00E0348F"/>
    <w:rsid w:val="00E035A6"/>
    <w:rsid w:val="00E038F5"/>
    <w:rsid w:val="00E03D67"/>
    <w:rsid w:val="00E04510"/>
    <w:rsid w:val="00E04596"/>
    <w:rsid w:val="00E04784"/>
    <w:rsid w:val="00E05569"/>
    <w:rsid w:val="00E05A6C"/>
    <w:rsid w:val="00E05B19"/>
    <w:rsid w:val="00E05F59"/>
    <w:rsid w:val="00E063CB"/>
    <w:rsid w:val="00E06520"/>
    <w:rsid w:val="00E0655D"/>
    <w:rsid w:val="00E06FB7"/>
    <w:rsid w:val="00E073B0"/>
    <w:rsid w:val="00E07E08"/>
    <w:rsid w:val="00E1024A"/>
    <w:rsid w:val="00E10B17"/>
    <w:rsid w:val="00E10B67"/>
    <w:rsid w:val="00E12064"/>
    <w:rsid w:val="00E12742"/>
    <w:rsid w:val="00E12AB9"/>
    <w:rsid w:val="00E12B67"/>
    <w:rsid w:val="00E141D3"/>
    <w:rsid w:val="00E14941"/>
    <w:rsid w:val="00E151FF"/>
    <w:rsid w:val="00E1526B"/>
    <w:rsid w:val="00E1534B"/>
    <w:rsid w:val="00E15408"/>
    <w:rsid w:val="00E15743"/>
    <w:rsid w:val="00E15C52"/>
    <w:rsid w:val="00E15EDA"/>
    <w:rsid w:val="00E15F0B"/>
    <w:rsid w:val="00E160E8"/>
    <w:rsid w:val="00E16199"/>
    <w:rsid w:val="00E16311"/>
    <w:rsid w:val="00E1702C"/>
    <w:rsid w:val="00E17AFA"/>
    <w:rsid w:val="00E20CC5"/>
    <w:rsid w:val="00E2148C"/>
    <w:rsid w:val="00E21ACA"/>
    <w:rsid w:val="00E22B80"/>
    <w:rsid w:val="00E22C0E"/>
    <w:rsid w:val="00E22CFF"/>
    <w:rsid w:val="00E231CD"/>
    <w:rsid w:val="00E231E1"/>
    <w:rsid w:val="00E23888"/>
    <w:rsid w:val="00E23958"/>
    <w:rsid w:val="00E23B9C"/>
    <w:rsid w:val="00E23CE3"/>
    <w:rsid w:val="00E23CF7"/>
    <w:rsid w:val="00E23E76"/>
    <w:rsid w:val="00E249DB"/>
    <w:rsid w:val="00E24DE5"/>
    <w:rsid w:val="00E253A3"/>
    <w:rsid w:val="00E25402"/>
    <w:rsid w:val="00E254D2"/>
    <w:rsid w:val="00E259B0"/>
    <w:rsid w:val="00E25AF8"/>
    <w:rsid w:val="00E26AEC"/>
    <w:rsid w:val="00E2757B"/>
    <w:rsid w:val="00E2792D"/>
    <w:rsid w:val="00E30828"/>
    <w:rsid w:val="00E30B37"/>
    <w:rsid w:val="00E3109C"/>
    <w:rsid w:val="00E311D1"/>
    <w:rsid w:val="00E31239"/>
    <w:rsid w:val="00E31C2D"/>
    <w:rsid w:val="00E32432"/>
    <w:rsid w:val="00E330A9"/>
    <w:rsid w:val="00E33327"/>
    <w:rsid w:val="00E33B1E"/>
    <w:rsid w:val="00E34277"/>
    <w:rsid w:val="00E3589F"/>
    <w:rsid w:val="00E3621B"/>
    <w:rsid w:val="00E36F43"/>
    <w:rsid w:val="00E37F0C"/>
    <w:rsid w:val="00E40ADF"/>
    <w:rsid w:val="00E418E3"/>
    <w:rsid w:val="00E423DE"/>
    <w:rsid w:val="00E4292A"/>
    <w:rsid w:val="00E42F07"/>
    <w:rsid w:val="00E4370F"/>
    <w:rsid w:val="00E4441D"/>
    <w:rsid w:val="00E44EA2"/>
    <w:rsid w:val="00E453AB"/>
    <w:rsid w:val="00E462E6"/>
    <w:rsid w:val="00E463A0"/>
    <w:rsid w:val="00E47839"/>
    <w:rsid w:val="00E51CDE"/>
    <w:rsid w:val="00E5210B"/>
    <w:rsid w:val="00E53631"/>
    <w:rsid w:val="00E5388F"/>
    <w:rsid w:val="00E53DF6"/>
    <w:rsid w:val="00E54239"/>
    <w:rsid w:val="00E54272"/>
    <w:rsid w:val="00E542BC"/>
    <w:rsid w:val="00E54521"/>
    <w:rsid w:val="00E54617"/>
    <w:rsid w:val="00E5484B"/>
    <w:rsid w:val="00E56023"/>
    <w:rsid w:val="00E56D6E"/>
    <w:rsid w:val="00E56FEF"/>
    <w:rsid w:val="00E57789"/>
    <w:rsid w:val="00E577F9"/>
    <w:rsid w:val="00E57836"/>
    <w:rsid w:val="00E57CF9"/>
    <w:rsid w:val="00E57FB5"/>
    <w:rsid w:val="00E601BD"/>
    <w:rsid w:val="00E60F14"/>
    <w:rsid w:val="00E61B23"/>
    <w:rsid w:val="00E61D0C"/>
    <w:rsid w:val="00E625BE"/>
    <w:rsid w:val="00E6284B"/>
    <w:rsid w:val="00E62D07"/>
    <w:rsid w:val="00E62DF6"/>
    <w:rsid w:val="00E63A22"/>
    <w:rsid w:val="00E63B8F"/>
    <w:rsid w:val="00E646B5"/>
    <w:rsid w:val="00E65427"/>
    <w:rsid w:val="00E6543F"/>
    <w:rsid w:val="00E661C0"/>
    <w:rsid w:val="00E663F5"/>
    <w:rsid w:val="00E66795"/>
    <w:rsid w:val="00E667EF"/>
    <w:rsid w:val="00E66E97"/>
    <w:rsid w:val="00E67F06"/>
    <w:rsid w:val="00E70BD6"/>
    <w:rsid w:val="00E71305"/>
    <w:rsid w:val="00E72383"/>
    <w:rsid w:val="00E724D2"/>
    <w:rsid w:val="00E72D9F"/>
    <w:rsid w:val="00E73C41"/>
    <w:rsid w:val="00E74933"/>
    <w:rsid w:val="00E74EDC"/>
    <w:rsid w:val="00E75737"/>
    <w:rsid w:val="00E75875"/>
    <w:rsid w:val="00E75886"/>
    <w:rsid w:val="00E75D6E"/>
    <w:rsid w:val="00E76007"/>
    <w:rsid w:val="00E76181"/>
    <w:rsid w:val="00E770F2"/>
    <w:rsid w:val="00E7726F"/>
    <w:rsid w:val="00E77EAC"/>
    <w:rsid w:val="00E81069"/>
    <w:rsid w:val="00E810F8"/>
    <w:rsid w:val="00E814A7"/>
    <w:rsid w:val="00E817AD"/>
    <w:rsid w:val="00E817EF"/>
    <w:rsid w:val="00E8184F"/>
    <w:rsid w:val="00E828D5"/>
    <w:rsid w:val="00E82D81"/>
    <w:rsid w:val="00E83259"/>
    <w:rsid w:val="00E839BE"/>
    <w:rsid w:val="00E83CAC"/>
    <w:rsid w:val="00E84BA2"/>
    <w:rsid w:val="00E84C89"/>
    <w:rsid w:val="00E85E56"/>
    <w:rsid w:val="00E860DD"/>
    <w:rsid w:val="00E8713D"/>
    <w:rsid w:val="00E90329"/>
    <w:rsid w:val="00E90C8E"/>
    <w:rsid w:val="00E910D5"/>
    <w:rsid w:val="00E922C4"/>
    <w:rsid w:val="00E9276B"/>
    <w:rsid w:val="00E943AE"/>
    <w:rsid w:val="00E947B0"/>
    <w:rsid w:val="00E95D82"/>
    <w:rsid w:val="00E95F21"/>
    <w:rsid w:val="00E96273"/>
    <w:rsid w:val="00E96E97"/>
    <w:rsid w:val="00E97D49"/>
    <w:rsid w:val="00EA0251"/>
    <w:rsid w:val="00EA1065"/>
    <w:rsid w:val="00EA1434"/>
    <w:rsid w:val="00EA2068"/>
    <w:rsid w:val="00EA3C3E"/>
    <w:rsid w:val="00EA4694"/>
    <w:rsid w:val="00EA48D3"/>
    <w:rsid w:val="00EA546B"/>
    <w:rsid w:val="00EA57C5"/>
    <w:rsid w:val="00EA5D7E"/>
    <w:rsid w:val="00EA5F31"/>
    <w:rsid w:val="00EA5F92"/>
    <w:rsid w:val="00EA64B4"/>
    <w:rsid w:val="00EA65F1"/>
    <w:rsid w:val="00EA6665"/>
    <w:rsid w:val="00EA6935"/>
    <w:rsid w:val="00EA6967"/>
    <w:rsid w:val="00EA6F44"/>
    <w:rsid w:val="00EA7613"/>
    <w:rsid w:val="00EA793B"/>
    <w:rsid w:val="00EA7A7E"/>
    <w:rsid w:val="00EB05DA"/>
    <w:rsid w:val="00EB0BF6"/>
    <w:rsid w:val="00EB0C9A"/>
    <w:rsid w:val="00EB190F"/>
    <w:rsid w:val="00EB235B"/>
    <w:rsid w:val="00EB31A3"/>
    <w:rsid w:val="00EB325B"/>
    <w:rsid w:val="00EB3B29"/>
    <w:rsid w:val="00EB3E22"/>
    <w:rsid w:val="00EB693B"/>
    <w:rsid w:val="00EB794E"/>
    <w:rsid w:val="00EB7BA9"/>
    <w:rsid w:val="00EB7D75"/>
    <w:rsid w:val="00EC0B20"/>
    <w:rsid w:val="00EC0EE7"/>
    <w:rsid w:val="00EC1C3A"/>
    <w:rsid w:val="00EC1F51"/>
    <w:rsid w:val="00EC2B1D"/>
    <w:rsid w:val="00EC3A65"/>
    <w:rsid w:val="00EC4233"/>
    <w:rsid w:val="00EC4416"/>
    <w:rsid w:val="00EC4544"/>
    <w:rsid w:val="00EC4A85"/>
    <w:rsid w:val="00EC4C4B"/>
    <w:rsid w:val="00EC57B2"/>
    <w:rsid w:val="00EC58F4"/>
    <w:rsid w:val="00EC60A4"/>
    <w:rsid w:val="00EC650B"/>
    <w:rsid w:val="00EC6610"/>
    <w:rsid w:val="00EC6BBE"/>
    <w:rsid w:val="00EC7808"/>
    <w:rsid w:val="00EC7BFA"/>
    <w:rsid w:val="00ED017F"/>
    <w:rsid w:val="00ED042E"/>
    <w:rsid w:val="00ED1295"/>
    <w:rsid w:val="00ED2725"/>
    <w:rsid w:val="00ED34D1"/>
    <w:rsid w:val="00ED367F"/>
    <w:rsid w:val="00ED4206"/>
    <w:rsid w:val="00ED58A2"/>
    <w:rsid w:val="00ED58C3"/>
    <w:rsid w:val="00ED58E7"/>
    <w:rsid w:val="00ED5C71"/>
    <w:rsid w:val="00ED5EA7"/>
    <w:rsid w:val="00ED5EEE"/>
    <w:rsid w:val="00ED667C"/>
    <w:rsid w:val="00ED7027"/>
    <w:rsid w:val="00ED726C"/>
    <w:rsid w:val="00ED7966"/>
    <w:rsid w:val="00EE01CC"/>
    <w:rsid w:val="00EE0316"/>
    <w:rsid w:val="00EE04EE"/>
    <w:rsid w:val="00EE1760"/>
    <w:rsid w:val="00EE25FC"/>
    <w:rsid w:val="00EE287D"/>
    <w:rsid w:val="00EE2B9A"/>
    <w:rsid w:val="00EE3B32"/>
    <w:rsid w:val="00EE3CFF"/>
    <w:rsid w:val="00EE3F26"/>
    <w:rsid w:val="00EE3F39"/>
    <w:rsid w:val="00EE414C"/>
    <w:rsid w:val="00EE44FE"/>
    <w:rsid w:val="00EE5406"/>
    <w:rsid w:val="00EE5EF8"/>
    <w:rsid w:val="00EE6964"/>
    <w:rsid w:val="00EE6A1D"/>
    <w:rsid w:val="00EE6D18"/>
    <w:rsid w:val="00EE7C39"/>
    <w:rsid w:val="00EE7E7A"/>
    <w:rsid w:val="00EF1230"/>
    <w:rsid w:val="00EF16FD"/>
    <w:rsid w:val="00EF223B"/>
    <w:rsid w:val="00EF29DE"/>
    <w:rsid w:val="00EF2E4D"/>
    <w:rsid w:val="00EF3978"/>
    <w:rsid w:val="00EF3AAC"/>
    <w:rsid w:val="00EF3F6A"/>
    <w:rsid w:val="00EF4C59"/>
    <w:rsid w:val="00EF4D42"/>
    <w:rsid w:val="00EF4FD1"/>
    <w:rsid w:val="00EF5318"/>
    <w:rsid w:val="00EF708A"/>
    <w:rsid w:val="00EF72C3"/>
    <w:rsid w:val="00EF79CE"/>
    <w:rsid w:val="00F00152"/>
    <w:rsid w:val="00F00236"/>
    <w:rsid w:val="00F00352"/>
    <w:rsid w:val="00F00A78"/>
    <w:rsid w:val="00F00B1B"/>
    <w:rsid w:val="00F00E37"/>
    <w:rsid w:val="00F010EE"/>
    <w:rsid w:val="00F01383"/>
    <w:rsid w:val="00F0167D"/>
    <w:rsid w:val="00F0177A"/>
    <w:rsid w:val="00F019D5"/>
    <w:rsid w:val="00F01F7D"/>
    <w:rsid w:val="00F02500"/>
    <w:rsid w:val="00F032E2"/>
    <w:rsid w:val="00F0359F"/>
    <w:rsid w:val="00F037E3"/>
    <w:rsid w:val="00F03FF2"/>
    <w:rsid w:val="00F04F9B"/>
    <w:rsid w:val="00F04F9E"/>
    <w:rsid w:val="00F05931"/>
    <w:rsid w:val="00F064A5"/>
    <w:rsid w:val="00F06A47"/>
    <w:rsid w:val="00F0717F"/>
    <w:rsid w:val="00F0747A"/>
    <w:rsid w:val="00F07849"/>
    <w:rsid w:val="00F07882"/>
    <w:rsid w:val="00F07883"/>
    <w:rsid w:val="00F0797E"/>
    <w:rsid w:val="00F10177"/>
    <w:rsid w:val="00F105E0"/>
    <w:rsid w:val="00F1096A"/>
    <w:rsid w:val="00F10D83"/>
    <w:rsid w:val="00F1125E"/>
    <w:rsid w:val="00F1196B"/>
    <w:rsid w:val="00F11A6A"/>
    <w:rsid w:val="00F126BD"/>
    <w:rsid w:val="00F131FF"/>
    <w:rsid w:val="00F13433"/>
    <w:rsid w:val="00F134FC"/>
    <w:rsid w:val="00F1350E"/>
    <w:rsid w:val="00F14419"/>
    <w:rsid w:val="00F1470E"/>
    <w:rsid w:val="00F147A5"/>
    <w:rsid w:val="00F14AA7"/>
    <w:rsid w:val="00F14F41"/>
    <w:rsid w:val="00F15884"/>
    <w:rsid w:val="00F15B8E"/>
    <w:rsid w:val="00F16665"/>
    <w:rsid w:val="00F16FB0"/>
    <w:rsid w:val="00F17239"/>
    <w:rsid w:val="00F1733B"/>
    <w:rsid w:val="00F17474"/>
    <w:rsid w:val="00F17993"/>
    <w:rsid w:val="00F201CC"/>
    <w:rsid w:val="00F20487"/>
    <w:rsid w:val="00F20F65"/>
    <w:rsid w:val="00F2106D"/>
    <w:rsid w:val="00F22337"/>
    <w:rsid w:val="00F22D65"/>
    <w:rsid w:val="00F22F23"/>
    <w:rsid w:val="00F23175"/>
    <w:rsid w:val="00F23FB0"/>
    <w:rsid w:val="00F242FF"/>
    <w:rsid w:val="00F2480A"/>
    <w:rsid w:val="00F24891"/>
    <w:rsid w:val="00F249F3"/>
    <w:rsid w:val="00F24B9F"/>
    <w:rsid w:val="00F24CA6"/>
    <w:rsid w:val="00F255E0"/>
    <w:rsid w:val="00F256AE"/>
    <w:rsid w:val="00F25773"/>
    <w:rsid w:val="00F257FA"/>
    <w:rsid w:val="00F25CC3"/>
    <w:rsid w:val="00F25FE8"/>
    <w:rsid w:val="00F26004"/>
    <w:rsid w:val="00F26DF8"/>
    <w:rsid w:val="00F270E8"/>
    <w:rsid w:val="00F27EF5"/>
    <w:rsid w:val="00F27FDB"/>
    <w:rsid w:val="00F30251"/>
    <w:rsid w:val="00F305CC"/>
    <w:rsid w:val="00F31505"/>
    <w:rsid w:val="00F3179A"/>
    <w:rsid w:val="00F31D54"/>
    <w:rsid w:val="00F32357"/>
    <w:rsid w:val="00F32C70"/>
    <w:rsid w:val="00F339B7"/>
    <w:rsid w:val="00F34449"/>
    <w:rsid w:val="00F34BF9"/>
    <w:rsid w:val="00F34DC6"/>
    <w:rsid w:val="00F34E02"/>
    <w:rsid w:val="00F3549E"/>
    <w:rsid w:val="00F365A7"/>
    <w:rsid w:val="00F3681C"/>
    <w:rsid w:val="00F3769D"/>
    <w:rsid w:val="00F404F4"/>
    <w:rsid w:val="00F4143E"/>
    <w:rsid w:val="00F41CC5"/>
    <w:rsid w:val="00F41D25"/>
    <w:rsid w:val="00F423C2"/>
    <w:rsid w:val="00F426C4"/>
    <w:rsid w:val="00F433F8"/>
    <w:rsid w:val="00F433FE"/>
    <w:rsid w:val="00F43627"/>
    <w:rsid w:val="00F43781"/>
    <w:rsid w:val="00F43F6B"/>
    <w:rsid w:val="00F4463C"/>
    <w:rsid w:val="00F46093"/>
    <w:rsid w:val="00F46CB9"/>
    <w:rsid w:val="00F473A5"/>
    <w:rsid w:val="00F473F3"/>
    <w:rsid w:val="00F474B8"/>
    <w:rsid w:val="00F478CA"/>
    <w:rsid w:val="00F47CE2"/>
    <w:rsid w:val="00F501F3"/>
    <w:rsid w:val="00F503B8"/>
    <w:rsid w:val="00F50A98"/>
    <w:rsid w:val="00F50B27"/>
    <w:rsid w:val="00F50E5F"/>
    <w:rsid w:val="00F51460"/>
    <w:rsid w:val="00F51667"/>
    <w:rsid w:val="00F521DC"/>
    <w:rsid w:val="00F52D8A"/>
    <w:rsid w:val="00F52FFC"/>
    <w:rsid w:val="00F53199"/>
    <w:rsid w:val="00F541A1"/>
    <w:rsid w:val="00F54B09"/>
    <w:rsid w:val="00F54BEA"/>
    <w:rsid w:val="00F54CDB"/>
    <w:rsid w:val="00F54E8A"/>
    <w:rsid w:val="00F559A8"/>
    <w:rsid w:val="00F55C21"/>
    <w:rsid w:val="00F55E5F"/>
    <w:rsid w:val="00F55F6D"/>
    <w:rsid w:val="00F5736B"/>
    <w:rsid w:val="00F57880"/>
    <w:rsid w:val="00F5798E"/>
    <w:rsid w:val="00F60249"/>
    <w:rsid w:val="00F608AB"/>
    <w:rsid w:val="00F608BF"/>
    <w:rsid w:val="00F60BE7"/>
    <w:rsid w:val="00F612E1"/>
    <w:rsid w:val="00F6159C"/>
    <w:rsid w:val="00F61714"/>
    <w:rsid w:val="00F61CE0"/>
    <w:rsid w:val="00F6238F"/>
    <w:rsid w:val="00F63E59"/>
    <w:rsid w:val="00F64BE0"/>
    <w:rsid w:val="00F65B68"/>
    <w:rsid w:val="00F661D3"/>
    <w:rsid w:val="00F66E42"/>
    <w:rsid w:val="00F67640"/>
    <w:rsid w:val="00F67846"/>
    <w:rsid w:val="00F67B42"/>
    <w:rsid w:val="00F7051E"/>
    <w:rsid w:val="00F70B72"/>
    <w:rsid w:val="00F70DEF"/>
    <w:rsid w:val="00F70EA3"/>
    <w:rsid w:val="00F71398"/>
    <w:rsid w:val="00F71F52"/>
    <w:rsid w:val="00F7294C"/>
    <w:rsid w:val="00F72C5F"/>
    <w:rsid w:val="00F73549"/>
    <w:rsid w:val="00F73B13"/>
    <w:rsid w:val="00F75782"/>
    <w:rsid w:val="00F758D7"/>
    <w:rsid w:val="00F76839"/>
    <w:rsid w:val="00F80C1D"/>
    <w:rsid w:val="00F81130"/>
    <w:rsid w:val="00F818F7"/>
    <w:rsid w:val="00F82DCE"/>
    <w:rsid w:val="00F8325D"/>
    <w:rsid w:val="00F832A9"/>
    <w:rsid w:val="00F832B0"/>
    <w:rsid w:val="00F83307"/>
    <w:rsid w:val="00F833A5"/>
    <w:rsid w:val="00F83A8D"/>
    <w:rsid w:val="00F844D3"/>
    <w:rsid w:val="00F84629"/>
    <w:rsid w:val="00F84B71"/>
    <w:rsid w:val="00F84F0E"/>
    <w:rsid w:val="00F8519E"/>
    <w:rsid w:val="00F85FF5"/>
    <w:rsid w:val="00F8620A"/>
    <w:rsid w:val="00F86BB4"/>
    <w:rsid w:val="00F870F5"/>
    <w:rsid w:val="00F902D2"/>
    <w:rsid w:val="00F90B12"/>
    <w:rsid w:val="00F90CBD"/>
    <w:rsid w:val="00F9109E"/>
    <w:rsid w:val="00F91354"/>
    <w:rsid w:val="00F9173A"/>
    <w:rsid w:val="00F9177E"/>
    <w:rsid w:val="00F91E4F"/>
    <w:rsid w:val="00F91FDF"/>
    <w:rsid w:val="00F92AA1"/>
    <w:rsid w:val="00F92D22"/>
    <w:rsid w:val="00F92FDC"/>
    <w:rsid w:val="00F931D2"/>
    <w:rsid w:val="00F93431"/>
    <w:rsid w:val="00F93A4A"/>
    <w:rsid w:val="00F93D27"/>
    <w:rsid w:val="00F94802"/>
    <w:rsid w:val="00F94BDB"/>
    <w:rsid w:val="00F95915"/>
    <w:rsid w:val="00F95DD6"/>
    <w:rsid w:val="00F96370"/>
    <w:rsid w:val="00F97940"/>
    <w:rsid w:val="00F97BA3"/>
    <w:rsid w:val="00F97EA2"/>
    <w:rsid w:val="00F97F0D"/>
    <w:rsid w:val="00FA0B0A"/>
    <w:rsid w:val="00FA121C"/>
    <w:rsid w:val="00FA1407"/>
    <w:rsid w:val="00FA1A68"/>
    <w:rsid w:val="00FA1B1A"/>
    <w:rsid w:val="00FA2747"/>
    <w:rsid w:val="00FA2A33"/>
    <w:rsid w:val="00FA2C8F"/>
    <w:rsid w:val="00FA2CF7"/>
    <w:rsid w:val="00FA3410"/>
    <w:rsid w:val="00FA360B"/>
    <w:rsid w:val="00FA3860"/>
    <w:rsid w:val="00FA38AB"/>
    <w:rsid w:val="00FA3A50"/>
    <w:rsid w:val="00FA3BC1"/>
    <w:rsid w:val="00FA3C71"/>
    <w:rsid w:val="00FA4763"/>
    <w:rsid w:val="00FA4830"/>
    <w:rsid w:val="00FA5032"/>
    <w:rsid w:val="00FA62C3"/>
    <w:rsid w:val="00FA62C6"/>
    <w:rsid w:val="00FA6980"/>
    <w:rsid w:val="00FA6CDF"/>
    <w:rsid w:val="00FA7BB5"/>
    <w:rsid w:val="00FA7C85"/>
    <w:rsid w:val="00FB12D8"/>
    <w:rsid w:val="00FB176A"/>
    <w:rsid w:val="00FB1A71"/>
    <w:rsid w:val="00FB1CDC"/>
    <w:rsid w:val="00FB238A"/>
    <w:rsid w:val="00FB2446"/>
    <w:rsid w:val="00FB2C81"/>
    <w:rsid w:val="00FB3BC4"/>
    <w:rsid w:val="00FB3F9C"/>
    <w:rsid w:val="00FB3FDE"/>
    <w:rsid w:val="00FB4676"/>
    <w:rsid w:val="00FB5552"/>
    <w:rsid w:val="00FB5789"/>
    <w:rsid w:val="00FB5F3A"/>
    <w:rsid w:val="00FB6AA9"/>
    <w:rsid w:val="00FB6AD4"/>
    <w:rsid w:val="00FB6F0B"/>
    <w:rsid w:val="00FB7F22"/>
    <w:rsid w:val="00FC00F3"/>
    <w:rsid w:val="00FC0A33"/>
    <w:rsid w:val="00FC1275"/>
    <w:rsid w:val="00FC12E0"/>
    <w:rsid w:val="00FC1416"/>
    <w:rsid w:val="00FC14B2"/>
    <w:rsid w:val="00FC1823"/>
    <w:rsid w:val="00FC20F7"/>
    <w:rsid w:val="00FC2198"/>
    <w:rsid w:val="00FC26A4"/>
    <w:rsid w:val="00FC2C93"/>
    <w:rsid w:val="00FC3102"/>
    <w:rsid w:val="00FC325A"/>
    <w:rsid w:val="00FC33ED"/>
    <w:rsid w:val="00FC3D9A"/>
    <w:rsid w:val="00FC43AD"/>
    <w:rsid w:val="00FC4DCE"/>
    <w:rsid w:val="00FC5876"/>
    <w:rsid w:val="00FC62F5"/>
    <w:rsid w:val="00FC731E"/>
    <w:rsid w:val="00FD035A"/>
    <w:rsid w:val="00FD18F5"/>
    <w:rsid w:val="00FD19F1"/>
    <w:rsid w:val="00FD1A7E"/>
    <w:rsid w:val="00FD218B"/>
    <w:rsid w:val="00FD2CC3"/>
    <w:rsid w:val="00FD2CF7"/>
    <w:rsid w:val="00FD31BF"/>
    <w:rsid w:val="00FD3CC7"/>
    <w:rsid w:val="00FD4148"/>
    <w:rsid w:val="00FD4D5B"/>
    <w:rsid w:val="00FD5F95"/>
    <w:rsid w:val="00FD6453"/>
    <w:rsid w:val="00FD67FD"/>
    <w:rsid w:val="00FD7CB2"/>
    <w:rsid w:val="00FD7D46"/>
    <w:rsid w:val="00FD7D8B"/>
    <w:rsid w:val="00FD7FA5"/>
    <w:rsid w:val="00FE0A8B"/>
    <w:rsid w:val="00FE0AF2"/>
    <w:rsid w:val="00FE1338"/>
    <w:rsid w:val="00FE178F"/>
    <w:rsid w:val="00FE19E2"/>
    <w:rsid w:val="00FE1C47"/>
    <w:rsid w:val="00FE22DD"/>
    <w:rsid w:val="00FE2CFB"/>
    <w:rsid w:val="00FE4A60"/>
    <w:rsid w:val="00FE54E0"/>
    <w:rsid w:val="00FE55F0"/>
    <w:rsid w:val="00FE6331"/>
    <w:rsid w:val="00FE685B"/>
    <w:rsid w:val="00FE6C12"/>
    <w:rsid w:val="00FE6F36"/>
    <w:rsid w:val="00FE7894"/>
    <w:rsid w:val="00FF01FA"/>
    <w:rsid w:val="00FF0629"/>
    <w:rsid w:val="00FF0C75"/>
    <w:rsid w:val="00FF0D37"/>
    <w:rsid w:val="00FF0D45"/>
    <w:rsid w:val="00FF20B4"/>
    <w:rsid w:val="00FF21B5"/>
    <w:rsid w:val="00FF21C3"/>
    <w:rsid w:val="00FF2A11"/>
    <w:rsid w:val="00FF2AA0"/>
    <w:rsid w:val="00FF3F6C"/>
    <w:rsid w:val="00FF40FA"/>
    <w:rsid w:val="00FF4603"/>
    <w:rsid w:val="00FF4B07"/>
    <w:rsid w:val="00FF4BFC"/>
    <w:rsid w:val="00FF4C11"/>
    <w:rsid w:val="00FF56B9"/>
    <w:rsid w:val="00FF57E8"/>
    <w:rsid w:val="00FF58C0"/>
    <w:rsid w:val="00FF5948"/>
    <w:rsid w:val="00FF635C"/>
    <w:rsid w:val="00FF6B71"/>
    <w:rsid w:val="00FF6EDF"/>
    <w:rsid w:val="00FF6EEA"/>
    <w:rsid w:val="00FF732D"/>
    <w:rsid w:val="00FF77DF"/>
    <w:rsid w:val="00FF7ABB"/>
    <w:rsid w:val="00FF7B99"/>
    <w:rsid w:val="1D695563"/>
    <w:rsid w:val="21B089C1"/>
    <w:rsid w:val="2B950606"/>
    <w:rsid w:val="311B77F4"/>
    <w:rsid w:val="32D0A383"/>
    <w:rsid w:val="32DCAB64"/>
    <w:rsid w:val="3ACAAC67"/>
    <w:rsid w:val="3C576D00"/>
    <w:rsid w:val="45029FC8"/>
    <w:rsid w:val="46B37EC0"/>
    <w:rsid w:val="473E910C"/>
    <w:rsid w:val="480F2145"/>
    <w:rsid w:val="48956A7E"/>
    <w:rsid w:val="4AB80094"/>
    <w:rsid w:val="577799C3"/>
    <w:rsid w:val="5FC01AB3"/>
    <w:rsid w:val="6035355C"/>
    <w:rsid w:val="67DBCF01"/>
    <w:rsid w:val="789A90B0"/>
    <w:rsid w:val="78B6E69D"/>
    <w:rsid w:val="7B88230E"/>
    <w:rsid w:val="7BB5B808"/>
    <w:rsid w:val="7CF8ED35"/>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93F4DDB"/>
  <w15:docId w15:val="{D4C7EDDE-288D-486E-AC8E-5B80B35B86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lsdException w:name="header" w:semiHidden="1" w:unhideWhenUsed="1"/>
    <w:lsdException w:name="footer" w:semiHidden="1" w:uiPriority="0" w:unhideWhenUsed="1"/>
    <w:lsdException w:name="index heading" w:semiHidden="1"/>
    <w:lsdException w:name="caption" w:semiHidden="1" w:uiPriority="35" w:unhideWhenUsed="1" w:qFormat="1"/>
    <w:lsdException w:name="table of figures" w:semiHidden="1" w:unhideWhenUsed="1"/>
    <w:lsdException w:name="envelope address" w:semiHidden="1"/>
    <w:lsdException w:name="envelope return" w:semiHidden="1"/>
    <w:lsdException w:name="footnote reference" w:semiHidden="1" w:uiPriority="0" w:unhideWhenUsed="1"/>
    <w:lsdException w:name="annotation reference" w:semiHidden="1" w:unhideWhenUsed="1"/>
    <w:lsdException w:name="line number" w:semiHidden="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0"/>
    <w:lsdException w:name="Closing" w:semiHidden="1"/>
    <w:lsdException w:name="Signature" w:semiHidden="1" w:unhideWhenUsed="1"/>
    <w:lsdException w:name="Default Paragraph Font" w:semiHidden="1" w:uiPriority="1" w:unhideWhenUsed="1"/>
    <w:lsdException w:name="Body Text" w:semiHidden="1" w:uiPriority="5" w:unhideWhenUsed="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uiPriority="0"/>
    <w:lsdException w:name="Salutation" w:semiHidden="1" w:unhideWhenUsed="1"/>
    <w:lsdException w:name="Date" w:semiHidden="1"/>
    <w:lsdException w:name="Body Text First Indent" w:semiHidden="1"/>
    <w:lsdException w:name="Body Text First Indent 2" w:semiHidden="1"/>
    <w:lsdException w:name="Note Heading" w:semiHidden="1" w:unhideWhenUsed="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qFormat="1"/>
    <w:lsdException w:name="FollowedHyperlink" w:semiHidden="1" w:unhideWhenUsed="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F31505"/>
    <w:pPr>
      <w:spacing w:before="120" w:after="120" w:line="280" w:lineRule="atLeast"/>
      <w:jc w:val="both"/>
    </w:pPr>
    <w:rPr>
      <w:rFonts w:ascii="Calibri" w:eastAsiaTheme="minorEastAsia" w:hAnsi="Calibri"/>
      <w:lang w:eastAsia="en-NZ"/>
    </w:rPr>
  </w:style>
  <w:style w:type="paragraph" w:styleId="Heading1">
    <w:name w:val="heading 1"/>
    <w:basedOn w:val="Normal"/>
    <w:next w:val="BodyText"/>
    <w:link w:val="Heading1Char"/>
    <w:uiPriority w:val="4"/>
    <w:qFormat/>
    <w:rsid w:val="00F503B8"/>
    <w:pPr>
      <w:keepNext/>
      <w:tabs>
        <w:tab w:val="left" w:pos="851"/>
      </w:tabs>
      <w:spacing w:before="0" w:after="360" w:line="240" w:lineRule="auto"/>
      <w:jc w:val="left"/>
      <w:outlineLvl w:val="0"/>
    </w:pPr>
    <w:rPr>
      <w:rFonts w:eastAsiaTheme="majorEastAsia" w:cstheme="majorBidi"/>
      <w:b/>
      <w:bCs/>
      <w:color w:val="1C556C"/>
      <w:sz w:val="48"/>
      <w:szCs w:val="28"/>
    </w:rPr>
  </w:style>
  <w:style w:type="paragraph" w:styleId="Heading2">
    <w:name w:val="heading 2"/>
    <w:basedOn w:val="Normal"/>
    <w:next w:val="BodyText"/>
    <w:link w:val="Heading2Char"/>
    <w:uiPriority w:val="4"/>
    <w:qFormat/>
    <w:rsid w:val="00F503B8"/>
    <w:pPr>
      <w:keepNext/>
      <w:tabs>
        <w:tab w:val="left" w:pos="851"/>
      </w:tabs>
      <w:spacing w:before="360" w:after="0" w:line="240" w:lineRule="auto"/>
      <w:jc w:val="left"/>
      <w:outlineLvl w:val="1"/>
    </w:pPr>
    <w:rPr>
      <w:rFonts w:eastAsiaTheme="majorEastAsia" w:cstheme="majorBidi"/>
      <w:b/>
      <w:bCs/>
      <w:color w:val="0F7B7D"/>
      <w:sz w:val="36"/>
      <w:szCs w:val="26"/>
    </w:rPr>
  </w:style>
  <w:style w:type="paragraph" w:styleId="Heading3">
    <w:name w:val="heading 3"/>
    <w:basedOn w:val="Normal"/>
    <w:next w:val="BodyText"/>
    <w:link w:val="Heading3Char"/>
    <w:uiPriority w:val="4"/>
    <w:qFormat/>
    <w:rsid w:val="00F503B8"/>
    <w:pPr>
      <w:keepNext/>
      <w:tabs>
        <w:tab w:val="left" w:pos="851"/>
      </w:tabs>
      <w:spacing w:before="360" w:after="0" w:line="240" w:lineRule="auto"/>
      <w:jc w:val="left"/>
      <w:outlineLvl w:val="2"/>
    </w:pPr>
    <w:rPr>
      <w:rFonts w:eastAsiaTheme="majorEastAsia" w:cstheme="majorBidi"/>
      <w:b/>
      <w:bCs/>
      <w:sz w:val="28"/>
    </w:rPr>
  </w:style>
  <w:style w:type="paragraph" w:styleId="Heading4">
    <w:name w:val="heading 4"/>
    <w:basedOn w:val="Heading3"/>
    <w:next w:val="BodyText"/>
    <w:link w:val="Heading4Char"/>
    <w:uiPriority w:val="4"/>
    <w:qFormat/>
    <w:rsid w:val="00B51610"/>
    <w:pPr>
      <w:outlineLvl w:val="3"/>
    </w:pPr>
    <w:rPr>
      <w:color w:val="0F7B7D"/>
      <w:sz w:val="24"/>
    </w:rPr>
  </w:style>
  <w:style w:type="paragraph" w:styleId="Heading5">
    <w:name w:val="heading 5"/>
    <w:basedOn w:val="Normal"/>
    <w:next w:val="BodyText"/>
    <w:link w:val="Heading5Char"/>
    <w:uiPriority w:val="4"/>
    <w:qFormat/>
    <w:rsid w:val="007C3F10"/>
    <w:pPr>
      <w:keepNext/>
      <w:spacing w:before="240" w:after="0" w:line="240" w:lineRule="auto"/>
      <w:jc w:val="left"/>
      <w:outlineLvl w:val="4"/>
    </w:pPr>
    <w:rPr>
      <w:rFonts w:eastAsiaTheme="majorEastAsia" w:cstheme="majorBidi"/>
      <w:i/>
      <w:sz w:val="24"/>
    </w:rPr>
  </w:style>
  <w:style w:type="paragraph" w:styleId="Heading6">
    <w:name w:val="heading 6"/>
    <w:basedOn w:val="Normal"/>
    <w:next w:val="Normal"/>
    <w:link w:val="Heading6Char"/>
    <w:semiHidden/>
    <w:rsid w:val="00EA64B4"/>
    <w:pPr>
      <w:numPr>
        <w:ilvl w:val="5"/>
        <w:numId w:val="1"/>
      </w:numPr>
      <w:spacing w:before="240" w:line="288" w:lineRule="auto"/>
      <w:jc w:val="left"/>
      <w:outlineLvl w:val="5"/>
    </w:pPr>
    <w:rPr>
      <w:rFonts w:ascii="Times New Roman" w:eastAsia="Times New Roman" w:hAnsi="Times New Roman" w:cs="Times New Roman"/>
      <w:b/>
      <w:szCs w:val="20"/>
      <w:lang w:val="en-AU" w:eastAsia="en-US"/>
    </w:rPr>
  </w:style>
  <w:style w:type="paragraph" w:styleId="Heading7">
    <w:name w:val="heading 7"/>
    <w:basedOn w:val="Normal"/>
    <w:next w:val="Normal"/>
    <w:link w:val="Heading7Char"/>
    <w:semiHidden/>
    <w:qFormat/>
    <w:rsid w:val="00EA64B4"/>
    <w:pPr>
      <w:numPr>
        <w:ilvl w:val="6"/>
        <w:numId w:val="1"/>
      </w:numPr>
      <w:spacing w:before="240" w:line="288" w:lineRule="auto"/>
      <w:jc w:val="left"/>
      <w:outlineLvl w:val="6"/>
    </w:pPr>
    <w:rPr>
      <w:rFonts w:ascii="Times New Roman" w:eastAsia="Times New Roman" w:hAnsi="Times New Roman" w:cs="Times New Roman"/>
      <w:szCs w:val="20"/>
      <w:lang w:val="en-AU" w:eastAsia="en-US"/>
    </w:rPr>
  </w:style>
  <w:style w:type="paragraph" w:styleId="Heading8">
    <w:name w:val="heading 8"/>
    <w:basedOn w:val="Normal"/>
    <w:next w:val="Normal"/>
    <w:link w:val="Heading8Char"/>
    <w:semiHidden/>
    <w:qFormat/>
    <w:rsid w:val="00EA64B4"/>
    <w:pPr>
      <w:numPr>
        <w:ilvl w:val="7"/>
        <w:numId w:val="1"/>
      </w:numPr>
      <w:spacing w:before="240" w:line="288" w:lineRule="auto"/>
      <w:jc w:val="left"/>
      <w:outlineLvl w:val="7"/>
    </w:pPr>
    <w:rPr>
      <w:rFonts w:ascii="Times New Roman" w:eastAsia="Times New Roman" w:hAnsi="Times New Roman" w:cs="Times New Roman"/>
      <w:i/>
      <w:szCs w:val="20"/>
      <w:lang w:val="en-AU" w:eastAsia="en-US"/>
    </w:rPr>
  </w:style>
  <w:style w:type="paragraph" w:styleId="Heading9">
    <w:name w:val="heading 9"/>
    <w:basedOn w:val="Heading1"/>
    <w:next w:val="Normal"/>
    <w:link w:val="Heading9Char"/>
    <w:semiHidden/>
    <w:qFormat/>
    <w:rsid w:val="00EA64B4"/>
    <w:pPr>
      <w:numPr>
        <w:ilvl w:val="8"/>
        <w:numId w:val="1"/>
      </w:numPr>
      <w:tabs>
        <w:tab w:val="clear" w:pos="851"/>
      </w:tabs>
      <w:spacing w:before="240" w:after="120"/>
      <w:outlineLvl w:val="8"/>
    </w:pPr>
    <w:rPr>
      <w:rFonts w:ascii="Arial" w:eastAsia="Times New Roman" w:hAnsi="Arial" w:cs="Times New Roman"/>
      <w:bCs w:val="0"/>
      <w:color w:val="FFFFFF"/>
      <w:kern w:val="28"/>
      <w:sz w:val="2"/>
      <w:szCs w:val="20"/>
      <w:lang w:val="en-AU"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4"/>
    <w:rsid w:val="00F503B8"/>
    <w:rPr>
      <w:rFonts w:ascii="Calibri" w:eastAsiaTheme="majorEastAsia" w:hAnsi="Calibri" w:cstheme="majorBidi"/>
      <w:b/>
      <w:bCs/>
      <w:color w:val="1C556C"/>
      <w:sz w:val="48"/>
      <w:szCs w:val="28"/>
      <w:lang w:eastAsia="en-NZ"/>
    </w:rPr>
  </w:style>
  <w:style w:type="character" w:customStyle="1" w:styleId="Heading2Char">
    <w:name w:val="Heading 2 Char"/>
    <w:basedOn w:val="DefaultParagraphFont"/>
    <w:link w:val="Heading2"/>
    <w:uiPriority w:val="4"/>
    <w:rsid w:val="00F503B8"/>
    <w:rPr>
      <w:rFonts w:ascii="Calibri" w:eastAsiaTheme="majorEastAsia" w:hAnsi="Calibri" w:cstheme="majorBidi"/>
      <w:b/>
      <w:bCs/>
      <w:color w:val="0F7B7D"/>
      <w:sz w:val="36"/>
      <w:szCs w:val="26"/>
      <w:lang w:eastAsia="en-NZ"/>
    </w:rPr>
  </w:style>
  <w:style w:type="character" w:customStyle="1" w:styleId="Heading3Char">
    <w:name w:val="Heading 3 Char"/>
    <w:basedOn w:val="DefaultParagraphFont"/>
    <w:link w:val="Heading3"/>
    <w:uiPriority w:val="4"/>
    <w:rsid w:val="00F503B8"/>
    <w:rPr>
      <w:rFonts w:ascii="Calibri" w:eastAsiaTheme="majorEastAsia" w:hAnsi="Calibri" w:cstheme="majorBidi"/>
      <w:b/>
      <w:bCs/>
      <w:sz w:val="28"/>
      <w:lang w:eastAsia="en-NZ"/>
    </w:rPr>
  </w:style>
  <w:style w:type="character" w:customStyle="1" w:styleId="Heading4Char">
    <w:name w:val="Heading 4 Char"/>
    <w:basedOn w:val="DefaultParagraphFont"/>
    <w:link w:val="Heading4"/>
    <w:uiPriority w:val="4"/>
    <w:rsid w:val="007C4DD7"/>
    <w:rPr>
      <w:rFonts w:ascii="Calibri" w:eastAsiaTheme="majorEastAsia" w:hAnsi="Calibri" w:cstheme="majorBidi"/>
      <w:b/>
      <w:bCs/>
      <w:color w:val="0F7B7D"/>
      <w:sz w:val="24"/>
      <w:lang w:eastAsia="en-NZ"/>
    </w:rPr>
  </w:style>
  <w:style w:type="character" w:customStyle="1" w:styleId="Heading5Char">
    <w:name w:val="Heading 5 Char"/>
    <w:basedOn w:val="DefaultParagraphFont"/>
    <w:link w:val="Heading5"/>
    <w:uiPriority w:val="4"/>
    <w:rsid w:val="007C4DD7"/>
    <w:rPr>
      <w:rFonts w:ascii="Calibri" w:eastAsiaTheme="majorEastAsia" w:hAnsi="Calibri" w:cstheme="majorBidi"/>
      <w:i/>
      <w:sz w:val="24"/>
      <w:lang w:eastAsia="en-NZ"/>
    </w:rPr>
  </w:style>
  <w:style w:type="paragraph" w:styleId="BodyText">
    <w:name w:val="Body Text"/>
    <w:basedOn w:val="Normal"/>
    <w:link w:val="BodyTextChar"/>
    <w:uiPriority w:val="5"/>
    <w:qFormat/>
    <w:rsid w:val="00EA64B4"/>
    <w:pPr>
      <w:jc w:val="left"/>
    </w:pPr>
  </w:style>
  <w:style w:type="character" w:customStyle="1" w:styleId="BodyTextChar">
    <w:name w:val="Body Text Char"/>
    <w:basedOn w:val="DefaultParagraphFont"/>
    <w:link w:val="BodyText"/>
    <w:uiPriority w:val="5"/>
    <w:rsid w:val="007C4DD7"/>
    <w:rPr>
      <w:rFonts w:ascii="Calibri" w:eastAsiaTheme="minorEastAsia" w:hAnsi="Calibri"/>
      <w:lang w:eastAsia="en-NZ"/>
    </w:rPr>
  </w:style>
  <w:style w:type="table" w:styleId="TableGrid">
    <w:name w:val="Table Grid"/>
    <w:basedOn w:val="TableNormal"/>
    <w:uiPriority w:val="59"/>
    <w:rsid w:val="00EA64B4"/>
    <w:pPr>
      <w:spacing w:after="0" w:line="240" w:lineRule="auto"/>
      <w:jc w:val="both"/>
    </w:pPr>
    <w:rPr>
      <w:rFonts w:ascii="Times New Roman" w:eastAsia="Times New Roman" w:hAnsi="Times New Roman" w:cs="Times New Roman"/>
      <w:sz w:val="20"/>
      <w:szCs w:val="20"/>
      <w:lang w:eastAsia="en-NZ"/>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064A5"/>
    <w:pPr>
      <w:tabs>
        <w:tab w:val="right" w:pos="8504"/>
      </w:tabs>
      <w:spacing w:before="0" w:line="240" w:lineRule="auto"/>
      <w:jc w:val="left"/>
    </w:pPr>
    <w:rPr>
      <w:sz w:val="16"/>
    </w:rPr>
  </w:style>
  <w:style w:type="character" w:customStyle="1" w:styleId="HeaderChar">
    <w:name w:val="Header Char"/>
    <w:basedOn w:val="DefaultParagraphFont"/>
    <w:link w:val="Header"/>
    <w:uiPriority w:val="99"/>
    <w:rsid w:val="00F064A5"/>
    <w:rPr>
      <w:rFonts w:ascii="Calibri" w:eastAsiaTheme="minorEastAsia" w:hAnsi="Calibri"/>
      <w:sz w:val="16"/>
      <w:lang w:eastAsia="en-NZ"/>
    </w:rPr>
  </w:style>
  <w:style w:type="paragraph" w:styleId="Quote">
    <w:name w:val="Quote"/>
    <w:basedOn w:val="Normal"/>
    <w:next w:val="BodyText"/>
    <w:link w:val="QuoteChar"/>
    <w:uiPriority w:val="10"/>
    <w:qFormat/>
    <w:rsid w:val="00684D9B"/>
    <w:pPr>
      <w:spacing w:before="60" w:after="60"/>
      <w:ind w:left="567" w:right="567"/>
      <w:jc w:val="left"/>
    </w:pPr>
    <w:rPr>
      <w:sz w:val="20"/>
    </w:rPr>
  </w:style>
  <w:style w:type="character" w:customStyle="1" w:styleId="QuoteChar">
    <w:name w:val="Quote Char"/>
    <w:basedOn w:val="DefaultParagraphFont"/>
    <w:link w:val="Quote"/>
    <w:uiPriority w:val="10"/>
    <w:rsid w:val="007C4DD7"/>
    <w:rPr>
      <w:rFonts w:ascii="Calibri" w:eastAsiaTheme="minorEastAsia" w:hAnsi="Calibri"/>
      <w:sz w:val="20"/>
      <w:lang w:eastAsia="en-NZ"/>
    </w:rPr>
  </w:style>
  <w:style w:type="paragraph" w:customStyle="1" w:styleId="Informationboxtext">
    <w:name w:val="Information box text"/>
    <w:basedOn w:val="Blueboxtext"/>
    <w:uiPriority w:val="8"/>
    <w:qFormat/>
    <w:rsid w:val="000E5373"/>
    <w:pPr>
      <w:pBdr>
        <w:top w:val="single" w:sz="4" w:space="15" w:color="D2DDE2"/>
        <w:left w:val="single" w:sz="4" w:space="15" w:color="D2DDE2"/>
        <w:bottom w:val="single" w:sz="4" w:space="15" w:color="D2DDE2"/>
        <w:right w:val="single" w:sz="4" w:space="15" w:color="D2DDE2"/>
      </w:pBdr>
      <w:shd w:val="clear" w:color="auto" w:fill="D2DDE2"/>
    </w:pPr>
    <w:rPr>
      <w:rFonts w:cs="Times New Roman"/>
      <w:szCs w:val="20"/>
    </w:rPr>
  </w:style>
  <w:style w:type="paragraph" w:customStyle="1" w:styleId="Informationboxbullet">
    <w:name w:val="Information box bullet"/>
    <w:basedOn w:val="Blue-boxbullet"/>
    <w:uiPriority w:val="9"/>
    <w:qFormat/>
    <w:rsid w:val="000E5373"/>
    <w:pPr>
      <w:numPr>
        <w:numId w:val="16"/>
      </w:numPr>
      <w:pBdr>
        <w:top w:val="single" w:sz="4" w:space="15" w:color="D2DDE2"/>
        <w:left w:val="single" w:sz="4" w:space="15" w:color="D2DDE2"/>
        <w:bottom w:val="single" w:sz="4" w:space="15" w:color="D2DDE2"/>
        <w:right w:val="single" w:sz="4" w:space="15" w:color="D2DDE2"/>
      </w:pBdr>
      <w:shd w:val="clear" w:color="auto" w:fill="D2DDE2"/>
      <w:spacing w:line="280" w:lineRule="atLeast"/>
      <w:ind w:left="681" w:hanging="397"/>
    </w:pPr>
  </w:style>
  <w:style w:type="paragraph" w:customStyle="1" w:styleId="Informationboxheading">
    <w:name w:val="Information box heading"/>
    <w:basedOn w:val="Blueboxheading"/>
    <w:next w:val="Informationboxtext"/>
    <w:uiPriority w:val="7"/>
    <w:qFormat/>
    <w:rsid w:val="000E5373"/>
    <w:pPr>
      <w:pBdr>
        <w:top w:val="single" w:sz="4" w:space="15" w:color="D2DDE2"/>
        <w:left w:val="single" w:sz="4" w:space="15" w:color="D2DDE2"/>
        <w:bottom w:val="single" w:sz="4" w:space="15" w:color="D2DDE2"/>
        <w:right w:val="single" w:sz="4" w:space="15" w:color="D2DDE2"/>
      </w:pBdr>
      <w:shd w:val="clear" w:color="auto" w:fill="D2DDE2"/>
    </w:pPr>
  </w:style>
  <w:style w:type="paragraph" w:customStyle="1" w:styleId="Bullet">
    <w:name w:val="Bullet"/>
    <w:basedOn w:val="Normal"/>
    <w:link w:val="BulletChar"/>
    <w:uiPriority w:val="5"/>
    <w:qFormat/>
    <w:rsid w:val="008B5A2D"/>
    <w:pPr>
      <w:numPr>
        <w:numId w:val="12"/>
      </w:numPr>
      <w:tabs>
        <w:tab w:val="left" w:pos="397"/>
      </w:tabs>
      <w:spacing w:before="0" w:line="280" w:lineRule="exact"/>
      <w:jc w:val="left"/>
    </w:pPr>
    <w:rPr>
      <w:rFonts w:eastAsia="Times New Roman" w:cs="Times New Roman"/>
      <w:szCs w:val="20"/>
    </w:rPr>
  </w:style>
  <w:style w:type="paragraph" w:customStyle="1" w:styleId="Heading">
    <w:name w:val="Heading"/>
    <w:basedOn w:val="Heading1"/>
    <w:next w:val="BodyText"/>
    <w:uiPriority w:val="17"/>
    <w:rsid w:val="008B68EC"/>
  </w:style>
  <w:style w:type="paragraph" w:styleId="Footer">
    <w:name w:val="footer"/>
    <w:basedOn w:val="Normal"/>
    <w:link w:val="FooterChar"/>
    <w:semiHidden/>
    <w:rsid w:val="00EA64B4"/>
    <w:pPr>
      <w:tabs>
        <w:tab w:val="center" w:pos="4153"/>
        <w:tab w:val="right" w:pos="8306"/>
      </w:tabs>
    </w:pPr>
  </w:style>
  <w:style w:type="character" w:customStyle="1" w:styleId="FooterChar">
    <w:name w:val="Footer Char"/>
    <w:basedOn w:val="DefaultParagraphFont"/>
    <w:link w:val="Footer"/>
    <w:semiHidden/>
    <w:rsid w:val="00F03FF2"/>
    <w:rPr>
      <w:rFonts w:ascii="Calibri" w:eastAsiaTheme="minorEastAsia" w:hAnsi="Calibri"/>
      <w:lang w:eastAsia="en-NZ"/>
    </w:rPr>
  </w:style>
  <w:style w:type="paragraph" w:customStyle="1" w:styleId="Bulletindented">
    <w:name w:val="Bullet indented"/>
    <w:basedOn w:val="Normal"/>
    <w:uiPriority w:val="5"/>
    <w:qFormat/>
    <w:rsid w:val="002A533C"/>
    <w:pPr>
      <w:numPr>
        <w:numId w:val="3"/>
      </w:numPr>
      <w:tabs>
        <w:tab w:val="clear" w:pos="397"/>
        <w:tab w:val="left" w:pos="794"/>
      </w:tabs>
      <w:spacing w:before="0"/>
      <w:ind w:left="794" w:hanging="397"/>
      <w:jc w:val="left"/>
    </w:pPr>
  </w:style>
  <w:style w:type="paragraph" w:customStyle="1" w:styleId="Figureheading">
    <w:name w:val="Figure heading"/>
    <w:basedOn w:val="Normal"/>
    <w:next w:val="BodyText"/>
    <w:uiPriority w:val="11"/>
    <w:qFormat/>
    <w:rsid w:val="00EA64B4"/>
    <w:pPr>
      <w:keepNext/>
      <w:ind w:left="1134" w:hanging="1134"/>
      <w:jc w:val="left"/>
    </w:pPr>
    <w:rPr>
      <w:b/>
      <w:sz w:val="20"/>
    </w:rPr>
  </w:style>
  <w:style w:type="character" w:styleId="FootnoteReference">
    <w:name w:val="footnote reference"/>
    <w:semiHidden/>
    <w:rsid w:val="00EA64B4"/>
    <w:rPr>
      <w:rFonts w:ascii="Calibri" w:hAnsi="Calibri"/>
      <w:color w:val="183C47"/>
      <w:sz w:val="22"/>
      <w:vertAlign w:val="superscript"/>
    </w:rPr>
  </w:style>
  <w:style w:type="paragraph" w:styleId="FootnoteText">
    <w:name w:val="footnote text"/>
    <w:basedOn w:val="Normal"/>
    <w:link w:val="FootnoteTextChar"/>
    <w:uiPriority w:val="99"/>
    <w:rsid w:val="00EA64B4"/>
    <w:pPr>
      <w:spacing w:before="0" w:after="60" w:line="240" w:lineRule="atLeast"/>
      <w:ind w:left="284" w:hanging="284"/>
      <w:jc w:val="left"/>
    </w:pPr>
    <w:rPr>
      <w:sz w:val="19"/>
    </w:rPr>
  </w:style>
  <w:style w:type="character" w:customStyle="1" w:styleId="FootnoteTextChar">
    <w:name w:val="Footnote Text Char"/>
    <w:basedOn w:val="DefaultParagraphFont"/>
    <w:link w:val="FootnoteText"/>
    <w:uiPriority w:val="99"/>
    <w:rsid w:val="00BE2893"/>
    <w:rPr>
      <w:rFonts w:ascii="Calibri" w:eastAsiaTheme="minorEastAsia" w:hAnsi="Calibri"/>
      <w:sz w:val="19"/>
      <w:lang w:eastAsia="en-NZ"/>
    </w:rPr>
  </w:style>
  <w:style w:type="character" w:styleId="Hyperlink">
    <w:name w:val="Hyperlink"/>
    <w:uiPriority w:val="99"/>
    <w:qFormat/>
    <w:rsid w:val="00CB110E"/>
    <w:rPr>
      <w:color w:val="32809C"/>
      <w:u w:val="none"/>
    </w:rPr>
  </w:style>
  <w:style w:type="paragraph" w:customStyle="1" w:styleId="Imprint">
    <w:name w:val="Imprint"/>
    <w:basedOn w:val="Normal"/>
    <w:uiPriority w:val="3"/>
    <w:semiHidden/>
    <w:rsid w:val="00EA64B4"/>
    <w:pPr>
      <w:jc w:val="left"/>
    </w:pPr>
  </w:style>
  <w:style w:type="paragraph" w:customStyle="1" w:styleId="Note">
    <w:name w:val="Note"/>
    <w:basedOn w:val="BodyText"/>
    <w:next w:val="Normal"/>
    <w:uiPriority w:val="1"/>
    <w:semiHidden/>
    <w:qFormat/>
    <w:rsid w:val="00EA64B4"/>
    <w:rPr>
      <w:sz w:val="18"/>
    </w:rPr>
  </w:style>
  <w:style w:type="paragraph" w:customStyle="1" w:styleId="References">
    <w:name w:val="References"/>
    <w:basedOn w:val="Normal"/>
    <w:uiPriority w:val="1"/>
    <w:semiHidden/>
    <w:qFormat/>
    <w:rsid w:val="00554B30"/>
    <w:pPr>
      <w:spacing w:before="0" w:line="260" w:lineRule="atLeast"/>
      <w:jc w:val="left"/>
    </w:pPr>
    <w:rPr>
      <w:sz w:val="20"/>
    </w:rPr>
  </w:style>
  <w:style w:type="paragraph" w:customStyle="1" w:styleId="Source">
    <w:name w:val="Source"/>
    <w:basedOn w:val="Normal"/>
    <w:next w:val="Normal"/>
    <w:uiPriority w:val="1"/>
    <w:semiHidden/>
    <w:qFormat/>
    <w:rsid w:val="00EA64B4"/>
    <w:pPr>
      <w:tabs>
        <w:tab w:val="left" w:pos="680"/>
      </w:tabs>
      <w:jc w:val="left"/>
    </w:pPr>
    <w:rPr>
      <w:sz w:val="18"/>
    </w:rPr>
  </w:style>
  <w:style w:type="paragraph" w:styleId="Title">
    <w:name w:val="Title"/>
    <w:basedOn w:val="Normal"/>
    <w:link w:val="TitleChar"/>
    <w:uiPriority w:val="17"/>
    <w:rsid w:val="00624018"/>
    <w:pPr>
      <w:spacing w:line="360" w:lineRule="auto"/>
      <w:jc w:val="center"/>
    </w:pPr>
    <w:rPr>
      <w:b/>
      <w:color w:val="17556C"/>
      <w:sz w:val="52"/>
    </w:rPr>
  </w:style>
  <w:style w:type="character" w:customStyle="1" w:styleId="TitleChar">
    <w:name w:val="Title Char"/>
    <w:basedOn w:val="DefaultParagraphFont"/>
    <w:link w:val="Title"/>
    <w:uiPriority w:val="17"/>
    <w:rsid w:val="00F31505"/>
    <w:rPr>
      <w:rFonts w:ascii="Calibri" w:eastAsiaTheme="minorEastAsia" w:hAnsi="Calibri"/>
      <w:b/>
      <w:color w:val="17556C"/>
      <w:sz w:val="52"/>
      <w:lang w:eastAsia="en-NZ"/>
    </w:rPr>
  </w:style>
  <w:style w:type="paragraph" w:styleId="Subtitle">
    <w:name w:val="Subtitle"/>
    <w:basedOn w:val="Title"/>
    <w:link w:val="SubtitleChar"/>
    <w:uiPriority w:val="17"/>
    <w:rsid w:val="00D94120"/>
    <w:pPr>
      <w:spacing w:before="600" w:line="240" w:lineRule="auto"/>
    </w:pPr>
    <w:rPr>
      <w:sz w:val="36"/>
      <w:szCs w:val="36"/>
    </w:rPr>
  </w:style>
  <w:style w:type="character" w:customStyle="1" w:styleId="SubtitleChar">
    <w:name w:val="Subtitle Char"/>
    <w:basedOn w:val="DefaultParagraphFont"/>
    <w:link w:val="Subtitle"/>
    <w:uiPriority w:val="17"/>
    <w:rsid w:val="00F31505"/>
    <w:rPr>
      <w:rFonts w:ascii="Calibri" w:eastAsiaTheme="minorEastAsia" w:hAnsi="Calibri"/>
      <w:b/>
      <w:color w:val="17556C"/>
      <w:sz w:val="36"/>
      <w:szCs w:val="36"/>
      <w:lang w:eastAsia="en-NZ"/>
    </w:rPr>
  </w:style>
  <w:style w:type="paragraph" w:customStyle="1" w:styleId="Tableheading">
    <w:name w:val="Table heading"/>
    <w:basedOn w:val="Normal"/>
    <w:next w:val="Normal"/>
    <w:uiPriority w:val="11"/>
    <w:qFormat/>
    <w:rsid w:val="00EA64B4"/>
    <w:pPr>
      <w:keepNext/>
      <w:ind w:left="1134" w:hanging="1134"/>
      <w:jc w:val="left"/>
    </w:pPr>
    <w:rPr>
      <w:b/>
      <w:sz w:val="20"/>
    </w:rPr>
  </w:style>
  <w:style w:type="paragraph" w:customStyle="1" w:styleId="TableText">
    <w:name w:val="TableText"/>
    <w:basedOn w:val="Normal"/>
    <w:uiPriority w:val="11"/>
    <w:qFormat/>
    <w:rsid w:val="00EA64B4"/>
    <w:pPr>
      <w:spacing w:before="60" w:after="60" w:line="240" w:lineRule="atLeast"/>
      <w:jc w:val="left"/>
    </w:pPr>
    <w:rPr>
      <w:sz w:val="18"/>
    </w:rPr>
  </w:style>
  <w:style w:type="paragraph" w:customStyle="1" w:styleId="TableTextbold">
    <w:name w:val="TableText bold"/>
    <w:basedOn w:val="TableText"/>
    <w:uiPriority w:val="11"/>
    <w:rsid w:val="00EA64B4"/>
    <w:rPr>
      <w:b/>
    </w:rPr>
  </w:style>
  <w:style w:type="paragraph" w:styleId="TOC1">
    <w:name w:val="toc 1"/>
    <w:basedOn w:val="Normal"/>
    <w:next w:val="Normal"/>
    <w:uiPriority w:val="39"/>
    <w:rsid w:val="00356C3D"/>
    <w:pPr>
      <w:tabs>
        <w:tab w:val="right" w:pos="8505"/>
      </w:tabs>
      <w:spacing w:before="280" w:after="0" w:line="240" w:lineRule="auto"/>
      <w:ind w:left="567" w:right="567" w:hanging="567"/>
      <w:jc w:val="left"/>
    </w:pPr>
  </w:style>
  <w:style w:type="paragraph" w:styleId="TOC2">
    <w:name w:val="toc 2"/>
    <w:basedOn w:val="Normal"/>
    <w:next w:val="Normal"/>
    <w:uiPriority w:val="39"/>
    <w:rsid w:val="00356C3D"/>
    <w:pPr>
      <w:tabs>
        <w:tab w:val="right" w:pos="8505"/>
      </w:tabs>
      <w:spacing w:before="60" w:after="60" w:line="240" w:lineRule="auto"/>
      <w:ind w:left="1134" w:right="567" w:hanging="567"/>
      <w:jc w:val="left"/>
    </w:pPr>
  </w:style>
  <w:style w:type="paragraph" w:customStyle="1" w:styleId="Captions">
    <w:name w:val="Captions"/>
    <w:basedOn w:val="Note"/>
    <w:next w:val="Normal"/>
    <w:semiHidden/>
    <w:rsid w:val="00EA64B4"/>
    <w:pPr>
      <w:tabs>
        <w:tab w:val="left" w:pos="851"/>
      </w:tabs>
    </w:pPr>
  </w:style>
  <w:style w:type="paragraph" w:customStyle="1" w:styleId="Glossary">
    <w:name w:val="Glossary"/>
    <w:basedOn w:val="Normal"/>
    <w:uiPriority w:val="1"/>
    <w:semiHidden/>
    <w:qFormat/>
    <w:rsid w:val="00EA64B4"/>
    <w:pPr>
      <w:tabs>
        <w:tab w:val="left" w:pos="2835"/>
      </w:tabs>
      <w:spacing w:after="0"/>
      <w:jc w:val="left"/>
    </w:pPr>
  </w:style>
  <w:style w:type="paragraph" w:customStyle="1" w:styleId="Footerodd">
    <w:name w:val="Footer odd"/>
    <w:basedOn w:val="Normal"/>
    <w:uiPriority w:val="99"/>
    <w:rsid w:val="00EA64B4"/>
    <w:pPr>
      <w:tabs>
        <w:tab w:val="right" w:pos="7938"/>
        <w:tab w:val="right" w:pos="8505"/>
      </w:tabs>
      <w:jc w:val="left"/>
    </w:pPr>
    <w:rPr>
      <w:sz w:val="16"/>
    </w:rPr>
  </w:style>
  <w:style w:type="paragraph" w:customStyle="1" w:styleId="Footereven">
    <w:name w:val="Footer even"/>
    <w:basedOn w:val="Normal"/>
    <w:uiPriority w:val="99"/>
    <w:rsid w:val="00DF37A1"/>
    <w:pPr>
      <w:tabs>
        <w:tab w:val="left" w:pos="567"/>
      </w:tabs>
      <w:jc w:val="left"/>
    </w:pPr>
    <w:rPr>
      <w:noProof/>
      <w:sz w:val="16"/>
    </w:rPr>
  </w:style>
  <w:style w:type="paragraph" w:customStyle="1" w:styleId="Numberedparagraph">
    <w:name w:val="Numbered paragraph"/>
    <w:basedOn w:val="Normal"/>
    <w:uiPriority w:val="5"/>
    <w:qFormat/>
    <w:rsid w:val="00643966"/>
    <w:pPr>
      <w:numPr>
        <w:numId w:val="4"/>
      </w:numPr>
      <w:spacing w:before="0"/>
      <w:jc w:val="left"/>
    </w:pPr>
  </w:style>
  <w:style w:type="paragraph" w:customStyle="1" w:styleId="BodyTextlista">
    <w:name w:val="Body Text list a)"/>
    <w:aliases w:val="b)"/>
    <w:basedOn w:val="Normal"/>
    <w:uiPriority w:val="5"/>
    <w:rsid w:val="00FC20F7"/>
    <w:pPr>
      <w:numPr>
        <w:numId w:val="15"/>
      </w:numPr>
      <w:spacing w:before="0"/>
      <w:jc w:val="left"/>
    </w:pPr>
  </w:style>
  <w:style w:type="paragraph" w:styleId="EndnoteText">
    <w:name w:val="endnote text"/>
    <w:basedOn w:val="Normal"/>
    <w:link w:val="EndnoteTextChar"/>
    <w:uiPriority w:val="99"/>
    <w:semiHidden/>
    <w:rsid w:val="00EA64B4"/>
    <w:pPr>
      <w:spacing w:after="60"/>
    </w:pPr>
    <w:rPr>
      <w:sz w:val="20"/>
    </w:rPr>
  </w:style>
  <w:style w:type="character" w:customStyle="1" w:styleId="EndnoteTextChar">
    <w:name w:val="Endnote Text Char"/>
    <w:basedOn w:val="DefaultParagraphFont"/>
    <w:link w:val="EndnoteText"/>
    <w:uiPriority w:val="99"/>
    <w:semiHidden/>
    <w:rsid w:val="00EA64B4"/>
    <w:rPr>
      <w:rFonts w:ascii="Calibri" w:eastAsiaTheme="minorEastAsia" w:hAnsi="Calibri"/>
      <w:sz w:val="20"/>
      <w:lang w:eastAsia="en-NZ"/>
    </w:rPr>
  </w:style>
  <w:style w:type="paragraph" w:styleId="TOC3">
    <w:name w:val="toc 3"/>
    <w:basedOn w:val="Normal"/>
    <w:next w:val="Normal"/>
    <w:autoRedefine/>
    <w:semiHidden/>
    <w:rsid w:val="00EA64B4"/>
    <w:pPr>
      <w:ind w:left="440"/>
    </w:pPr>
  </w:style>
  <w:style w:type="paragraph" w:styleId="TableofFigures">
    <w:name w:val="table of figures"/>
    <w:basedOn w:val="Normal"/>
    <w:next w:val="Normal"/>
    <w:uiPriority w:val="99"/>
    <w:rsid w:val="00356C3D"/>
    <w:pPr>
      <w:spacing w:before="0"/>
      <w:ind w:left="1134" w:right="567" w:hanging="1134"/>
      <w:jc w:val="left"/>
    </w:pPr>
  </w:style>
  <w:style w:type="paragraph" w:customStyle="1" w:styleId="Sub-listi">
    <w:name w:val="Sub-list i"/>
    <w:aliases w:val="ii"/>
    <w:basedOn w:val="BodyText"/>
    <w:uiPriority w:val="6"/>
    <w:rsid w:val="00F503B8"/>
    <w:pPr>
      <w:numPr>
        <w:numId w:val="21"/>
      </w:numPr>
      <w:spacing w:before="60" w:after="60"/>
    </w:pPr>
  </w:style>
  <w:style w:type="paragraph" w:customStyle="1" w:styleId="TableBullet">
    <w:name w:val="TableBullet"/>
    <w:basedOn w:val="Normal"/>
    <w:uiPriority w:val="12"/>
    <w:qFormat/>
    <w:rsid w:val="00523DFA"/>
    <w:pPr>
      <w:numPr>
        <w:numId w:val="5"/>
      </w:numPr>
      <w:spacing w:before="0" w:after="60" w:line="240" w:lineRule="atLeast"/>
      <w:jc w:val="left"/>
    </w:pPr>
    <w:rPr>
      <w:rFonts w:cs="Arial"/>
      <w:sz w:val="18"/>
      <w:szCs w:val="16"/>
    </w:rPr>
  </w:style>
  <w:style w:type="paragraph" w:customStyle="1" w:styleId="TableDash">
    <w:name w:val="TableDash"/>
    <w:basedOn w:val="TableBullet"/>
    <w:uiPriority w:val="12"/>
    <w:qFormat/>
    <w:rsid w:val="005E3BCD"/>
    <w:pPr>
      <w:numPr>
        <w:numId w:val="6"/>
      </w:numPr>
      <w:ind w:left="568" w:hanging="284"/>
    </w:pPr>
  </w:style>
  <w:style w:type="paragraph" w:styleId="ListParagraph">
    <w:name w:val="List Paragraph"/>
    <w:basedOn w:val="Normal"/>
    <w:uiPriority w:val="34"/>
    <w:semiHidden/>
    <w:qFormat/>
    <w:rsid w:val="00EA64B4"/>
    <w:pPr>
      <w:spacing w:before="0" w:after="0" w:line="240" w:lineRule="auto"/>
      <w:ind w:left="720"/>
      <w:contextualSpacing/>
    </w:pPr>
    <w:rPr>
      <w:rFonts w:ascii="Times New Roman" w:hAnsi="Times New Roman"/>
      <w:szCs w:val="20"/>
      <w:lang w:eastAsia="en-GB"/>
    </w:rPr>
  </w:style>
  <w:style w:type="paragraph" w:styleId="CommentSubject">
    <w:name w:val="annotation subject"/>
    <w:basedOn w:val="Normal"/>
    <w:link w:val="CommentSubjectChar"/>
    <w:uiPriority w:val="99"/>
    <w:semiHidden/>
    <w:rsid w:val="00E21ACA"/>
    <w:rPr>
      <w:b/>
      <w:bCs/>
      <w:sz w:val="20"/>
    </w:rPr>
  </w:style>
  <w:style w:type="character" w:customStyle="1" w:styleId="CommentSubjectChar">
    <w:name w:val="Comment Subject Char"/>
    <w:basedOn w:val="DefaultParagraphFont"/>
    <w:link w:val="CommentSubject"/>
    <w:uiPriority w:val="99"/>
    <w:semiHidden/>
    <w:rsid w:val="00AB54D7"/>
    <w:rPr>
      <w:rFonts w:ascii="Calibri" w:eastAsiaTheme="minorEastAsia" w:hAnsi="Calibri"/>
      <w:b/>
      <w:bCs/>
      <w:sz w:val="20"/>
      <w:lang w:eastAsia="en-NZ"/>
    </w:rPr>
  </w:style>
  <w:style w:type="paragraph" w:styleId="BalloonText">
    <w:name w:val="Balloon Text"/>
    <w:basedOn w:val="Normal"/>
    <w:link w:val="BalloonTextChar"/>
    <w:semiHidden/>
    <w:unhideWhenUsed/>
    <w:rsid w:val="00EA64B4"/>
    <w:rPr>
      <w:rFonts w:ascii="Tahoma" w:hAnsi="Tahoma"/>
      <w:sz w:val="16"/>
      <w:szCs w:val="16"/>
    </w:rPr>
  </w:style>
  <w:style w:type="character" w:customStyle="1" w:styleId="BalloonTextChar">
    <w:name w:val="Balloon Text Char"/>
    <w:basedOn w:val="DefaultParagraphFont"/>
    <w:link w:val="BalloonText"/>
    <w:semiHidden/>
    <w:rsid w:val="00EA64B4"/>
    <w:rPr>
      <w:rFonts w:ascii="Tahoma" w:eastAsiaTheme="minorEastAsia" w:hAnsi="Tahoma"/>
      <w:sz w:val="16"/>
      <w:szCs w:val="16"/>
      <w:lang w:eastAsia="en-NZ"/>
    </w:rPr>
  </w:style>
  <w:style w:type="paragraph" w:styleId="z-BottomofForm">
    <w:name w:val="HTML Bottom of Form"/>
    <w:basedOn w:val="Normal"/>
    <w:next w:val="Normal"/>
    <w:link w:val="z-BottomofFormChar"/>
    <w:hidden/>
    <w:uiPriority w:val="99"/>
    <w:semiHidden/>
    <w:unhideWhenUsed/>
    <w:rsid w:val="0080531E"/>
    <w:pPr>
      <w:pBdr>
        <w:top w:val="single" w:sz="6" w:space="1" w:color="auto"/>
      </w:pBdr>
      <w:jc w:val="center"/>
    </w:pPr>
    <w:rPr>
      <w:rFonts w:ascii="Arial" w:eastAsia="Calibri" w:hAnsi="Arial"/>
      <w:vanish/>
      <w:sz w:val="16"/>
      <w:szCs w:val="16"/>
      <w:lang w:val="en-US"/>
    </w:rPr>
  </w:style>
  <w:style w:type="character" w:customStyle="1" w:styleId="z-BottomofFormChar">
    <w:name w:val="z-Bottom of Form Char"/>
    <w:basedOn w:val="DefaultParagraphFont"/>
    <w:link w:val="z-BottomofForm"/>
    <w:uiPriority w:val="99"/>
    <w:semiHidden/>
    <w:rsid w:val="0080531E"/>
    <w:rPr>
      <w:rFonts w:ascii="Arial" w:eastAsia="Calibri" w:hAnsi="Arial"/>
      <w:vanish/>
      <w:color w:val="183C47"/>
      <w:sz w:val="16"/>
      <w:szCs w:val="16"/>
      <w:lang w:val="en-US" w:eastAsia="en-NZ"/>
    </w:rPr>
  </w:style>
  <w:style w:type="paragraph" w:styleId="z-TopofForm">
    <w:name w:val="HTML Top of Form"/>
    <w:basedOn w:val="Normal"/>
    <w:next w:val="Normal"/>
    <w:link w:val="z-TopofFormChar"/>
    <w:hidden/>
    <w:uiPriority w:val="99"/>
    <w:semiHidden/>
    <w:unhideWhenUsed/>
    <w:rsid w:val="0080531E"/>
    <w:pPr>
      <w:pBdr>
        <w:bottom w:val="single" w:sz="6" w:space="1" w:color="auto"/>
      </w:pBdr>
      <w:jc w:val="center"/>
    </w:pPr>
    <w:rPr>
      <w:rFonts w:ascii="Arial" w:eastAsia="Calibri" w:hAnsi="Arial"/>
      <w:vanish/>
      <w:sz w:val="16"/>
      <w:szCs w:val="16"/>
      <w:lang w:val="en-US"/>
    </w:rPr>
  </w:style>
  <w:style w:type="character" w:customStyle="1" w:styleId="z-TopofFormChar">
    <w:name w:val="z-Top of Form Char"/>
    <w:basedOn w:val="DefaultParagraphFont"/>
    <w:link w:val="z-TopofForm"/>
    <w:uiPriority w:val="99"/>
    <w:semiHidden/>
    <w:rsid w:val="0080531E"/>
    <w:rPr>
      <w:rFonts w:ascii="Arial" w:eastAsia="Calibri" w:hAnsi="Arial"/>
      <w:vanish/>
      <w:color w:val="183C47"/>
      <w:sz w:val="16"/>
      <w:szCs w:val="16"/>
      <w:lang w:val="en-US" w:eastAsia="en-NZ"/>
    </w:rPr>
  </w:style>
  <w:style w:type="table" w:styleId="MediumShading1-Accent2">
    <w:name w:val="Medium Shading 1 Accent 2"/>
    <w:basedOn w:val="TableNormal"/>
    <w:uiPriority w:val="63"/>
    <w:rsid w:val="00EA64B4"/>
    <w:pPr>
      <w:spacing w:after="0" w:line="240" w:lineRule="auto"/>
    </w:pPr>
    <w:tblPr>
      <w:tblStyleRowBandSize w:val="1"/>
      <w:tblStyleColBandSize w:val="1"/>
      <w:tbl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single" w:sz="8" w:space="0" w:color="19CCCF" w:themeColor="accent2" w:themeTint="BF"/>
      </w:tblBorders>
    </w:tblPr>
    <w:tblStylePr w:type="firstRow">
      <w:pPr>
        <w:spacing w:before="0" w:after="0" w:line="240" w:lineRule="auto"/>
      </w:pPr>
      <w:rPr>
        <w:b/>
        <w:bCs/>
        <w:color w:val="FFFFFF" w:themeColor="background1"/>
      </w:rPr>
      <w:tblPr/>
      <w:tcPr>
        <w:tcBorders>
          <w:top w:val="single" w:sz="8"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shd w:val="clear" w:color="auto" w:fill="0F7B7D" w:themeFill="accent2"/>
      </w:tcPr>
    </w:tblStylePr>
    <w:tblStylePr w:type="lastRow">
      <w:pPr>
        <w:spacing w:before="0" w:after="0" w:line="240" w:lineRule="auto"/>
      </w:pPr>
      <w:rPr>
        <w:b/>
        <w:bCs/>
      </w:rPr>
      <w:tblPr/>
      <w:tcPr>
        <w:tcBorders>
          <w:top w:val="double" w:sz="6" w:space="0" w:color="19CCCF" w:themeColor="accent2" w:themeTint="BF"/>
          <w:left w:val="single" w:sz="8" w:space="0" w:color="19CCCF" w:themeColor="accent2" w:themeTint="BF"/>
          <w:bottom w:val="single" w:sz="8" w:space="0" w:color="19CCCF" w:themeColor="accent2" w:themeTint="BF"/>
          <w:right w:val="single" w:sz="8" w:space="0" w:color="19CCC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F3F5" w:themeFill="accent2" w:themeFillTint="3F"/>
      </w:tcPr>
    </w:tblStylePr>
    <w:tblStylePr w:type="band1Horz">
      <w:tblPr/>
      <w:tcPr>
        <w:tcBorders>
          <w:insideH w:val="nil"/>
          <w:insideV w:val="nil"/>
        </w:tcBorders>
        <w:shd w:val="clear" w:color="auto" w:fill="ADF3F5" w:themeFill="accent2" w:themeFillTint="3F"/>
      </w:tcPr>
    </w:tblStylePr>
    <w:tblStylePr w:type="band2Horz">
      <w:tblPr/>
      <w:tcPr>
        <w:tcBorders>
          <w:insideH w:val="nil"/>
          <w:insideV w:val="nil"/>
        </w:tcBorders>
      </w:tcPr>
    </w:tblStylePr>
  </w:style>
  <w:style w:type="table" w:styleId="LightList-Accent5">
    <w:name w:val="Light List Accent 5"/>
    <w:basedOn w:val="TableNormal"/>
    <w:uiPriority w:val="61"/>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tblBorders>
    </w:tblPr>
    <w:tblStylePr w:type="firstRow">
      <w:pPr>
        <w:spacing w:before="0" w:after="0" w:line="240" w:lineRule="auto"/>
      </w:pPr>
      <w:rPr>
        <w:b/>
        <w:bCs/>
        <w:color w:val="FFFFFF" w:themeColor="background1"/>
      </w:rPr>
      <w:tblPr/>
      <w:tcPr>
        <w:shd w:val="clear" w:color="auto" w:fill="6FC7B7" w:themeFill="accent5"/>
      </w:tcPr>
    </w:tblStylePr>
    <w:tblStylePr w:type="lastRow">
      <w:pPr>
        <w:spacing w:before="0" w:after="0" w:line="240" w:lineRule="auto"/>
      </w:pPr>
      <w:rPr>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tcBorders>
      </w:tcPr>
    </w:tblStylePr>
    <w:tblStylePr w:type="firstCol">
      <w:rPr>
        <w:b/>
        <w:bCs/>
      </w:rPr>
    </w:tblStylePr>
    <w:tblStylePr w:type="lastCol">
      <w:rPr>
        <w:b/>
        <w:bCs/>
      </w:r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style>
  <w:style w:type="table" w:styleId="LightGrid-Accent5">
    <w:name w:val="Light Grid Accent 5"/>
    <w:basedOn w:val="TableNormal"/>
    <w:uiPriority w:val="62"/>
    <w:rsid w:val="00EA64B4"/>
    <w:pPr>
      <w:spacing w:after="0" w:line="240" w:lineRule="auto"/>
    </w:pPr>
    <w:tblPr>
      <w:tblStyleRowBandSize w:val="1"/>
      <w:tblStyleColBandSize w:val="1"/>
      <w:tblBorders>
        <w:top w:val="single" w:sz="8" w:space="0" w:color="6FC7B7" w:themeColor="accent5"/>
        <w:left w:val="single" w:sz="8" w:space="0" w:color="6FC7B7" w:themeColor="accent5"/>
        <w:bottom w:val="single" w:sz="8" w:space="0" w:color="6FC7B7" w:themeColor="accent5"/>
        <w:right w:val="single" w:sz="8" w:space="0" w:color="6FC7B7" w:themeColor="accent5"/>
        <w:insideH w:val="single" w:sz="8" w:space="0" w:color="6FC7B7" w:themeColor="accent5"/>
        <w:insideV w:val="single" w:sz="8" w:space="0" w:color="6FC7B7"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18" w:space="0" w:color="6FC7B7" w:themeColor="accent5"/>
          <w:right w:val="single" w:sz="8" w:space="0" w:color="6FC7B7" w:themeColor="accent5"/>
          <w:insideH w:val="nil"/>
          <w:insideV w:val="single" w:sz="8" w:space="0" w:color="6FC7B7"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6FC7B7" w:themeColor="accent5"/>
          <w:left w:val="single" w:sz="8" w:space="0" w:color="6FC7B7" w:themeColor="accent5"/>
          <w:bottom w:val="single" w:sz="8" w:space="0" w:color="6FC7B7" w:themeColor="accent5"/>
          <w:right w:val="single" w:sz="8" w:space="0" w:color="6FC7B7" w:themeColor="accent5"/>
          <w:insideH w:val="nil"/>
          <w:insideV w:val="single" w:sz="8" w:space="0" w:color="6FC7B7"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tcPr>
    </w:tblStylePr>
    <w:tblStylePr w:type="band1Vert">
      <w:tblPr/>
      <w:tcPr>
        <w:tcBorders>
          <w:top w:val="single" w:sz="8" w:space="0" w:color="6FC7B7" w:themeColor="accent5"/>
          <w:left w:val="single" w:sz="8" w:space="0" w:color="6FC7B7" w:themeColor="accent5"/>
          <w:bottom w:val="single" w:sz="8" w:space="0" w:color="6FC7B7" w:themeColor="accent5"/>
          <w:right w:val="single" w:sz="8" w:space="0" w:color="6FC7B7" w:themeColor="accent5"/>
        </w:tcBorders>
        <w:shd w:val="clear" w:color="auto" w:fill="DBF1ED" w:themeFill="accent5" w:themeFillTint="3F"/>
      </w:tcPr>
    </w:tblStylePr>
    <w:tblStylePr w:type="band1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shd w:val="clear" w:color="auto" w:fill="DBF1ED" w:themeFill="accent5" w:themeFillTint="3F"/>
      </w:tcPr>
    </w:tblStylePr>
    <w:tblStylePr w:type="band2Horz">
      <w:tblPr/>
      <w:tcPr>
        <w:tcBorders>
          <w:top w:val="single" w:sz="8" w:space="0" w:color="6FC7B7" w:themeColor="accent5"/>
          <w:left w:val="single" w:sz="8" w:space="0" w:color="6FC7B7" w:themeColor="accent5"/>
          <w:bottom w:val="single" w:sz="8" w:space="0" w:color="6FC7B7" w:themeColor="accent5"/>
          <w:right w:val="single" w:sz="8" w:space="0" w:color="6FC7B7" w:themeColor="accent5"/>
          <w:insideV w:val="single" w:sz="8" w:space="0" w:color="6FC7B7" w:themeColor="accent5"/>
        </w:tcBorders>
      </w:tcPr>
    </w:tblStylePr>
  </w:style>
  <w:style w:type="table" w:customStyle="1" w:styleId="LightGrid-Accent11">
    <w:name w:val="Light Grid - Accent 11"/>
    <w:basedOn w:val="TableNormal"/>
    <w:uiPriority w:val="62"/>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insideH w:val="single" w:sz="8" w:space="0" w:color="1C556C" w:themeColor="accent1"/>
        <w:insideV w:val="single" w:sz="8" w:space="0" w:color="1C556C"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18" w:space="0" w:color="1C556C" w:themeColor="accent1"/>
          <w:right w:val="single" w:sz="8" w:space="0" w:color="1C556C" w:themeColor="accent1"/>
          <w:insideH w:val="nil"/>
          <w:insideV w:val="single" w:sz="8" w:space="0" w:color="1C556C"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insideH w:val="nil"/>
          <w:insideV w:val="single" w:sz="8" w:space="0" w:color="1C556C"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shd w:val="clear" w:color="auto" w:fill="B5DCEC" w:themeFill="accent1" w:themeFillTint="3F"/>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shd w:val="clear" w:color="auto" w:fill="B5DCEC" w:themeFill="accent1" w:themeFillTint="3F"/>
      </w:tcPr>
    </w:tblStylePr>
    <w:tblStylePr w:type="band2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insideV w:val="single" w:sz="8" w:space="0" w:color="1C556C" w:themeColor="accent1"/>
        </w:tcBorders>
      </w:tcPr>
    </w:tblStylePr>
  </w:style>
  <w:style w:type="table" w:customStyle="1" w:styleId="LightShading-Accent11">
    <w:name w:val="Light Shading - Accent 11"/>
    <w:basedOn w:val="TableNormal"/>
    <w:uiPriority w:val="60"/>
    <w:rsid w:val="00EA64B4"/>
    <w:pPr>
      <w:spacing w:after="0" w:line="240" w:lineRule="auto"/>
    </w:pPr>
    <w:rPr>
      <w:color w:val="153F50" w:themeColor="accent1" w:themeShade="BF"/>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customStyle="1" w:styleId="LightList-Accent11">
    <w:name w:val="Light List - Accent 11"/>
    <w:basedOn w:val="TableNormal"/>
    <w:uiPriority w:val="61"/>
    <w:rsid w:val="00EA64B4"/>
    <w:pPr>
      <w:spacing w:after="0" w:line="240" w:lineRule="auto"/>
    </w:pPr>
    <w:tblPr>
      <w:tblStyleRowBandSize w:val="1"/>
      <w:tblStyleColBandSize w:val="1"/>
      <w:tblBorders>
        <w:top w:val="single" w:sz="8" w:space="0" w:color="1C556C" w:themeColor="accent1"/>
        <w:left w:val="single" w:sz="8" w:space="0" w:color="1C556C" w:themeColor="accent1"/>
        <w:bottom w:val="single" w:sz="8" w:space="0" w:color="1C556C" w:themeColor="accent1"/>
        <w:right w:val="single" w:sz="8" w:space="0" w:color="1C556C" w:themeColor="accent1"/>
      </w:tblBorders>
    </w:tblPr>
    <w:tblStylePr w:type="firstRow">
      <w:pPr>
        <w:spacing w:before="0" w:after="0" w:line="240" w:lineRule="auto"/>
      </w:pPr>
      <w:rPr>
        <w:b/>
        <w:bCs/>
        <w:color w:val="FFFFFF" w:themeColor="background1"/>
      </w:rPr>
      <w:tblPr/>
      <w:tcPr>
        <w:shd w:val="clear" w:color="auto" w:fill="1C556C" w:themeFill="accent1"/>
      </w:tcPr>
    </w:tblStylePr>
    <w:tblStylePr w:type="lastRow">
      <w:pPr>
        <w:spacing w:before="0" w:after="0" w:line="240" w:lineRule="auto"/>
      </w:pPr>
      <w:rPr>
        <w:b/>
        <w:bCs/>
      </w:rPr>
      <w:tblPr/>
      <w:tcPr>
        <w:tcBorders>
          <w:top w:val="double" w:sz="6" w:space="0" w:color="1C556C" w:themeColor="accent1"/>
          <w:left w:val="single" w:sz="8" w:space="0" w:color="1C556C" w:themeColor="accent1"/>
          <w:bottom w:val="single" w:sz="8" w:space="0" w:color="1C556C" w:themeColor="accent1"/>
          <w:right w:val="single" w:sz="8" w:space="0" w:color="1C556C" w:themeColor="accent1"/>
        </w:tcBorders>
      </w:tcPr>
    </w:tblStylePr>
    <w:tblStylePr w:type="firstCol">
      <w:rPr>
        <w:b/>
        <w:bCs/>
      </w:rPr>
    </w:tblStylePr>
    <w:tblStylePr w:type="lastCol">
      <w:rPr>
        <w:b/>
        <w:bCs/>
      </w:rPr>
    </w:tblStylePr>
    <w:tblStylePr w:type="band1Vert">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tblStylePr w:type="band1Horz">
      <w:tblPr/>
      <w:tcPr>
        <w:tcBorders>
          <w:top w:val="single" w:sz="8" w:space="0" w:color="1C556C" w:themeColor="accent1"/>
          <w:left w:val="single" w:sz="8" w:space="0" w:color="1C556C" w:themeColor="accent1"/>
          <w:bottom w:val="single" w:sz="8" w:space="0" w:color="1C556C" w:themeColor="accent1"/>
          <w:right w:val="single" w:sz="8" w:space="0" w:color="1C556C" w:themeColor="accent1"/>
        </w:tcBorders>
      </w:tcPr>
    </w:tblStylePr>
  </w:style>
  <w:style w:type="character" w:styleId="CommentReference">
    <w:name w:val="annotation reference"/>
    <w:basedOn w:val="DefaultParagraphFont"/>
    <w:uiPriority w:val="99"/>
    <w:semiHidden/>
    <w:rsid w:val="00EA64B4"/>
    <w:rPr>
      <w:sz w:val="16"/>
      <w:szCs w:val="16"/>
    </w:rPr>
  </w:style>
  <w:style w:type="paragraph" w:styleId="Revision">
    <w:name w:val="Revision"/>
    <w:hidden/>
    <w:uiPriority w:val="99"/>
    <w:semiHidden/>
    <w:rsid w:val="0080531E"/>
    <w:pPr>
      <w:spacing w:after="0" w:line="240" w:lineRule="auto"/>
    </w:pPr>
    <w:rPr>
      <w:rFonts w:ascii="Times New Roman" w:eastAsia="Times New Roman" w:hAnsi="Times New Roman" w:cs="Times New Roman"/>
      <w:szCs w:val="20"/>
    </w:rPr>
  </w:style>
  <w:style w:type="character" w:styleId="Strong">
    <w:name w:val="Strong"/>
    <w:basedOn w:val="DefaultParagraphFont"/>
    <w:uiPriority w:val="22"/>
    <w:semiHidden/>
    <w:qFormat/>
    <w:rsid w:val="00EA64B4"/>
    <w:rPr>
      <w:b/>
      <w:bCs/>
    </w:rPr>
  </w:style>
  <w:style w:type="paragraph" w:customStyle="1" w:styleId="Boxa">
    <w:name w:val="Box a"/>
    <w:aliases w:val="b list"/>
    <w:basedOn w:val="Sub-listi"/>
    <w:semiHidden/>
    <w:qFormat/>
    <w:rsid w:val="00EA64B4"/>
    <w:pPr>
      <w:numPr>
        <w:ilvl w:val="1"/>
        <w:numId w:val="7"/>
      </w:numPr>
      <w:pBdr>
        <w:top w:val="single" w:sz="6" w:space="15" w:color="0092CF"/>
        <w:left w:val="single" w:sz="6" w:space="15" w:color="0092CF"/>
        <w:bottom w:val="single" w:sz="6" w:space="15" w:color="0092CF"/>
        <w:right w:val="single" w:sz="6" w:space="15" w:color="0092CF"/>
      </w:pBdr>
      <w:tabs>
        <w:tab w:val="left" w:pos="426"/>
      </w:tabs>
      <w:spacing w:before="120" w:after="0"/>
      <w:ind w:right="284"/>
    </w:pPr>
    <w:rPr>
      <w:color w:val="0092CF"/>
      <w:sz w:val="20"/>
      <w:szCs w:val="20"/>
    </w:rPr>
  </w:style>
  <w:style w:type="character" w:styleId="EndnoteReference">
    <w:name w:val="endnote reference"/>
    <w:basedOn w:val="DefaultParagraphFont"/>
    <w:uiPriority w:val="99"/>
    <w:semiHidden/>
    <w:unhideWhenUsed/>
    <w:rsid w:val="00EA64B4"/>
    <w:rPr>
      <w:vertAlign w:val="superscript"/>
    </w:rPr>
  </w:style>
  <w:style w:type="character" w:styleId="FollowedHyperlink">
    <w:name w:val="FollowedHyperlink"/>
    <w:basedOn w:val="DefaultParagraphFont"/>
    <w:uiPriority w:val="99"/>
    <w:semiHidden/>
    <w:rsid w:val="00EA64B4"/>
    <w:rPr>
      <w:color w:val="800080" w:themeColor="followedHyperlink"/>
      <w:u w:val="none"/>
    </w:rPr>
  </w:style>
  <w:style w:type="paragraph" w:customStyle="1" w:styleId="BoxBullet">
    <w:name w:val="Box Bullet"/>
    <w:basedOn w:val="Informationboxtext"/>
    <w:semiHidden/>
    <w:rsid w:val="00EA64B4"/>
    <w:pPr>
      <w:pBdr>
        <w:top w:val="single" w:sz="6" w:space="15" w:color="auto"/>
        <w:left w:val="single" w:sz="6" w:space="15" w:color="auto"/>
        <w:bottom w:val="single" w:sz="6" w:space="15" w:color="auto"/>
        <w:right w:val="single" w:sz="6" w:space="15" w:color="auto"/>
      </w:pBdr>
      <w:tabs>
        <w:tab w:val="num" w:pos="851"/>
      </w:tabs>
      <w:spacing w:after="0" w:line="240" w:lineRule="auto"/>
      <w:ind w:left="851" w:hanging="567"/>
    </w:pPr>
    <w:rPr>
      <w:rFonts w:ascii="Arial" w:eastAsia="Times New Roman" w:hAnsi="Arial"/>
      <w:color w:val="auto"/>
      <w:lang w:eastAsia="en-GB"/>
    </w:rPr>
  </w:style>
  <w:style w:type="paragraph" w:customStyle="1" w:styleId="BoxHeading">
    <w:name w:val="BoxHeading"/>
    <w:basedOn w:val="Informationboxtext"/>
    <w:next w:val="Informationboxtext"/>
    <w:semiHidden/>
    <w:rsid w:val="00EA64B4"/>
    <w:pPr>
      <w:pBdr>
        <w:top w:val="single" w:sz="6" w:space="15" w:color="auto"/>
        <w:left w:val="single" w:sz="6" w:space="15" w:color="auto"/>
        <w:bottom w:val="single" w:sz="6" w:space="15" w:color="auto"/>
        <w:right w:val="single" w:sz="6" w:space="15" w:color="auto"/>
      </w:pBdr>
      <w:spacing w:before="0" w:after="240" w:line="240" w:lineRule="auto"/>
      <w:jc w:val="both"/>
    </w:pPr>
    <w:rPr>
      <w:rFonts w:ascii="Arial" w:eastAsia="Times New Roman" w:hAnsi="Arial"/>
      <w:b/>
      <w:color w:val="auto"/>
      <w:sz w:val="22"/>
      <w:lang w:eastAsia="en-GB"/>
    </w:rPr>
  </w:style>
  <w:style w:type="character" w:customStyle="1" w:styleId="Heading6Char">
    <w:name w:val="Heading 6 Char"/>
    <w:basedOn w:val="DefaultParagraphFont"/>
    <w:link w:val="Heading6"/>
    <w:semiHidden/>
    <w:rsid w:val="00EA64B4"/>
    <w:rPr>
      <w:rFonts w:ascii="Times New Roman" w:eastAsia="Times New Roman" w:hAnsi="Times New Roman" w:cs="Times New Roman"/>
      <w:b/>
      <w:szCs w:val="20"/>
      <w:lang w:val="en-AU"/>
    </w:rPr>
  </w:style>
  <w:style w:type="character" w:customStyle="1" w:styleId="Heading7Char">
    <w:name w:val="Heading 7 Char"/>
    <w:basedOn w:val="DefaultParagraphFont"/>
    <w:link w:val="Heading7"/>
    <w:semiHidden/>
    <w:rsid w:val="00EA64B4"/>
    <w:rPr>
      <w:rFonts w:ascii="Times New Roman" w:eastAsia="Times New Roman" w:hAnsi="Times New Roman" w:cs="Times New Roman"/>
      <w:szCs w:val="20"/>
      <w:lang w:val="en-AU"/>
    </w:rPr>
  </w:style>
  <w:style w:type="character" w:customStyle="1" w:styleId="Heading8Char">
    <w:name w:val="Heading 8 Char"/>
    <w:basedOn w:val="DefaultParagraphFont"/>
    <w:link w:val="Heading8"/>
    <w:semiHidden/>
    <w:rsid w:val="00EA64B4"/>
    <w:rPr>
      <w:rFonts w:ascii="Times New Roman" w:eastAsia="Times New Roman" w:hAnsi="Times New Roman" w:cs="Times New Roman"/>
      <w:i/>
      <w:szCs w:val="20"/>
      <w:lang w:val="en-AU"/>
    </w:rPr>
  </w:style>
  <w:style w:type="character" w:customStyle="1" w:styleId="Heading9Char">
    <w:name w:val="Heading 9 Char"/>
    <w:basedOn w:val="DefaultParagraphFont"/>
    <w:link w:val="Heading9"/>
    <w:semiHidden/>
    <w:rsid w:val="00EA64B4"/>
    <w:rPr>
      <w:rFonts w:ascii="Arial" w:eastAsia="Times New Roman" w:hAnsi="Arial" w:cs="Times New Roman"/>
      <w:b/>
      <w:color w:val="FFFFFF"/>
      <w:kern w:val="28"/>
      <w:sz w:val="2"/>
      <w:szCs w:val="20"/>
      <w:lang w:val="en-AU"/>
    </w:rPr>
  </w:style>
  <w:style w:type="paragraph" w:styleId="TOC4">
    <w:name w:val="toc 4"/>
    <w:basedOn w:val="Normal"/>
    <w:next w:val="Normal"/>
    <w:semiHidden/>
    <w:rsid w:val="00EA64B4"/>
    <w:pPr>
      <w:tabs>
        <w:tab w:val="right" w:pos="8505"/>
      </w:tabs>
      <w:spacing w:before="180" w:after="0" w:line="240" w:lineRule="auto"/>
      <w:ind w:left="1134" w:right="567" w:hanging="1134"/>
      <w:jc w:val="left"/>
    </w:pPr>
    <w:rPr>
      <w:rFonts w:ascii="Arial" w:eastAsia="Times New Roman" w:hAnsi="Arial" w:cs="Times New Roman"/>
      <w:sz w:val="20"/>
      <w:szCs w:val="20"/>
      <w:lang w:eastAsia="en-GB"/>
    </w:rPr>
  </w:style>
  <w:style w:type="paragraph" w:styleId="Caption">
    <w:name w:val="caption"/>
    <w:basedOn w:val="Normal"/>
    <w:next w:val="Normal"/>
    <w:uiPriority w:val="35"/>
    <w:semiHidden/>
    <w:qFormat/>
    <w:rsid w:val="00EA64B4"/>
    <w:pPr>
      <w:spacing w:before="0" w:after="200" w:line="240" w:lineRule="auto"/>
    </w:pPr>
    <w:rPr>
      <w:rFonts w:ascii="Times New Roman" w:eastAsia="Times New Roman" w:hAnsi="Times New Roman" w:cs="Times New Roman"/>
      <w:b/>
      <w:bCs/>
      <w:color w:val="1C556C" w:themeColor="accent1"/>
      <w:sz w:val="18"/>
      <w:szCs w:val="18"/>
      <w:lang w:eastAsia="en-US"/>
    </w:rPr>
  </w:style>
  <w:style w:type="character" w:customStyle="1" w:styleId="BulletChar">
    <w:name w:val="Bullet Char"/>
    <w:basedOn w:val="DefaultParagraphFont"/>
    <w:link w:val="Bullet"/>
    <w:uiPriority w:val="5"/>
    <w:locked/>
    <w:rsid w:val="007C4DD7"/>
    <w:rPr>
      <w:rFonts w:ascii="Calibri" w:eastAsia="Times New Roman" w:hAnsi="Calibri" w:cs="Times New Roman"/>
      <w:szCs w:val="20"/>
      <w:lang w:eastAsia="en-NZ"/>
    </w:rPr>
  </w:style>
  <w:style w:type="paragraph" w:customStyle="1" w:styleId="Casestudyheading">
    <w:name w:val="Case study heading"/>
    <w:basedOn w:val="BodyText"/>
    <w:uiPriority w:val="1"/>
    <w:semiHidden/>
    <w:qFormat/>
    <w:rsid w:val="000D12E0"/>
    <w:pPr>
      <w:keepNext/>
      <w:spacing w:line="240" w:lineRule="auto"/>
      <w:ind w:left="284"/>
    </w:pPr>
    <w:rPr>
      <w:b/>
      <w:caps/>
      <w:color w:val="FFFFFF" w:themeColor="background1"/>
    </w:rPr>
  </w:style>
  <w:style w:type="table" w:styleId="LightShading-Accent1">
    <w:name w:val="Light Shading Accent 1"/>
    <w:basedOn w:val="TableNormal"/>
    <w:uiPriority w:val="60"/>
    <w:rsid w:val="00E05569"/>
    <w:pPr>
      <w:spacing w:after="0" w:line="240" w:lineRule="auto"/>
    </w:pPr>
    <w:rPr>
      <w:rFonts w:eastAsiaTheme="minorEastAsia"/>
      <w:color w:val="153F50" w:themeColor="accent1" w:themeShade="BF"/>
      <w:lang w:val="en-US"/>
    </w:rPr>
    <w:tblPr>
      <w:tblStyleRowBandSize w:val="1"/>
      <w:tblStyleColBandSize w:val="1"/>
      <w:tblBorders>
        <w:top w:val="single" w:sz="8" w:space="0" w:color="1C556C" w:themeColor="accent1"/>
        <w:bottom w:val="single" w:sz="8" w:space="0" w:color="1C556C" w:themeColor="accent1"/>
      </w:tblBorders>
    </w:tblPr>
    <w:tblStylePr w:type="fir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lastRow">
      <w:pPr>
        <w:spacing w:before="0" w:after="0" w:line="240" w:lineRule="auto"/>
      </w:pPr>
      <w:rPr>
        <w:b/>
        <w:bCs/>
      </w:rPr>
      <w:tblPr/>
      <w:tcPr>
        <w:tcBorders>
          <w:top w:val="single" w:sz="8" w:space="0" w:color="1C556C" w:themeColor="accent1"/>
          <w:left w:val="nil"/>
          <w:bottom w:val="single" w:sz="8" w:space="0" w:color="1C556C"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5DCEC" w:themeFill="accent1" w:themeFillTint="3F"/>
      </w:tcPr>
    </w:tblStylePr>
    <w:tblStylePr w:type="band1Horz">
      <w:tblPr/>
      <w:tcPr>
        <w:tcBorders>
          <w:left w:val="nil"/>
          <w:right w:val="nil"/>
          <w:insideH w:val="nil"/>
          <w:insideV w:val="nil"/>
        </w:tcBorders>
        <w:shd w:val="clear" w:color="auto" w:fill="B5DCEC" w:themeFill="accent1" w:themeFillTint="3F"/>
      </w:tcPr>
    </w:tblStylePr>
  </w:style>
  <w:style w:type="table" w:styleId="LightList-Accent3">
    <w:name w:val="Light List Accent 3"/>
    <w:basedOn w:val="TableNormal"/>
    <w:uiPriority w:val="61"/>
    <w:rsid w:val="00416330"/>
    <w:pPr>
      <w:spacing w:after="0" w:line="240" w:lineRule="auto"/>
    </w:pPr>
    <w:rPr>
      <w:rFonts w:eastAsiaTheme="minorEastAsia"/>
      <w:lang w:val="en-US"/>
    </w:rPr>
    <w:tblPr>
      <w:tblStyleRowBandSize w:val="1"/>
      <w:tblStyleColBandSize w:val="1"/>
      <w:tblBorders>
        <w:top w:val="single" w:sz="8" w:space="0" w:color="D2DDE2" w:themeColor="accent3"/>
        <w:left w:val="single" w:sz="8" w:space="0" w:color="D2DDE2" w:themeColor="accent3"/>
        <w:bottom w:val="single" w:sz="8" w:space="0" w:color="D2DDE2" w:themeColor="accent3"/>
        <w:right w:val="single" w:sz="8" w:space="0" w:color="D2DDE2" w:themeColor="accent3"/>
      </w:tblBorders>
    </w:tblPr>
    <w:tblStylePr w:type="firstRow">
      <w:pPr>
        <w:spacing w:before="0" w:after="0" w:line="240" w:lineRule="auto"/>
      </w:pPr>
      <w:rPr>
        <w:b/>
        <w:bCs/>
        <w:color w:val="FFFFFF" w:themeColor="background1"/>
      </w:rPr>
      <w:tblPr/>
      <w:tcPr>
        <w:shd w:val="clear" w:color="auto" w:fill="D2DDE2" w:themeFill="accent3"/>
      </w:tcPr>
    </w:tblStylePr>
    <w:tblStylePr w:type="lastRow">
      <w:pPr>
        <w:spacing w:before="0" w:after="0" w:line="240" w:lineRule="auto"/>
      </w:pPr>
      <w:rPr>
        <w:b/>
        <w:bCs/>
      </w:rPr>
      <w:tblPr/>
      <w:tcPr>
        <w:tcBorders>
          <w:top w:val="double" w:sz="6" w:space="0" w:color="D2DDE2" w:themeColor="accent3"/>
          <w:left w:val="single" w:sz="8" w:space="0" w:color="D2DDE2" w:themeColor="accent3"/>
          <w:bottom w:val="single" w:sz="8" w:space="0" w:color="D2DDE2" w:themeColor="accent3"/>
          <w:right w:val="single" w:sz="8" w:space="0" w:color="D2DDE2" w:themeColor="accent3"/>
        </w:tcBorders>
      </w:tcPr>
    </w:tblStylePr>
    <w:tblStylePr w:type="firstCol">
      <w:rPr>
        <w:b/>
        <w:bCs/>
      </w:rPr>
    </w:tblStylePr>
    <w:tblStylePr w:type="lastCol">
      <w:rPr>
        <w:b/>
        <w:bCs/>
      </w:rPr>
    </w:tblStylePr>
    <w:tblStylePr w:type="band1Vert">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tblStylePr w:type="band1Horz">
      <w:tblPr/>
      <w:tcPr>
        <w:tcBorders>
          <w:top w:val="single" w:sz="8" w:space="0" w:color="D2DDE2" w:themeColor="accent3"/>
          <w:left w:val="single" w:sz="8" w:space="0" w:color="D2DDE2" w:themeColor="accent3"/>
          <w:bottom w:val="single" w:sz="8" w:space="0" w:color="D2DDE2" w:themeColor="accent3"/>
          <w:right w:val="single" w:sz="8" w:space="0" w:color="D2DDE2" w:themeColor="accent3"/>
        </w:tcBorders>
      </w:tcPr>
    </w:tblStylePr>
  </w:style>
  <w:style w:type="numbering" w:customStyle="1" w:styleId="Style1">
    <w:name w:val="Style1"/>
    <w:uiPriority w:val="99"/>
    <w:rsid w:val="00B07CE9"/>
    <w:pPr>
      <w:numPr>
        <w:numId w:val="8"/>
      </w:numPr>
    </w:pPr>
  </w:style>
  <w:style w:type="numbering" w:customStyle="1" w:styleId="Style2">
    <w:name w:val="Style2"/>
    <w:uiPriority w:val="99"/>
    <w:rsid w:val="008E0688"/>
    <w:pPr>
      <w:numPr>
        <w:numId w:val="9"/>
      </w:numPr>
    </w:pPr>
  </w:style>
  <w:style w:type="paragraph" w:customStyle="1" w:styleId="Greenbullet-casestudytables">
    <w:name w:val="Green bullet - case study tables"/>
    <w:basedOn w:val="Greentext-casestudytables"/>
    <w:uiPriority w:val="1"/>
    <w:semiHidden/>
    <w:rsid w:val="00C15722"/>
    <w:pPr>
      <w:numPr>
        <w:numId w:val="10"/>
      </w:numPr>
      <w:spacing w:before="0"/>
      <w:ind w:left="681" w:hanging="397"/>
    </w:pPr>
  </w:style>
  <w:style w:type="paragraph" w:customStyle="1" w:styleId="Greentext-casestudytables">
    <w:name w:val="Green text - case study tables"/>
    <w:basedOn w:val="BodyText"/>
    <w:uiPriority w:val="1"/>
    <w:semiHidden/>
    <w:rsid w:val="00C15722"/>
    <w:pPr>
      <w:spacing w:line="260" w:lineRule="atLeast"/>
      <w:ind w:left="284" w:right="284"/>
    </w:pPr>
    <w:rPr>
      <w:color w:val="0F7B7D"/>
      <w:sz w:val="20"/>
    </w:rPr>
  </w:style>
  <w:style w:type="paragraph" w:customStyle="1" w:styleId="Greenheading-casestudytables">
    <w:name w:val="Green heading - case study tables"/>
    <w:basedOn w:val="Greentext-casestudytables"/>
    <w:next w:val="Greentext-casestudytables"/>
    <w:uiPriority w:val="1"/>
    <w:semiHidden/>
    <w:rsid w:val="0051754D"/>
    <w:pPr>
      <w:keepNext/>
      <w:spacing w:before="240" w:after="0"/>
    </w:pPr>
    <w:rPr>
      <w:rFonts w:eastAsia="Times New Roman"/>
      <w:b/>
    </w:rPr>
  </w:style>
  <w:style w:type="numbering" w:customStyle="1" w:styleId="Style3">
    <w:name w:val="Style3"/>
    <w:uiPriority w:val="99"/>
    <w:rsid w:val="008B5A2D"/>
    <w:pPr>
      <w:numPr>
        <w:numId w:val="11"/>
      </w:numPr>
    </w:pPr>
  </w:style>
  <w:style w:type="paragraph" w:customStyle="1" w:styleId="Blueboxtext">
    <w:name w:val="Blue box text"/>
    <w:basedOn w:val="Normal"/>
    <w:uiPriority w:val="1"/>
    <w:semiHidden/>
    <w:qFormat/>
    <w:rsid w:val="007823D6"/>
    <w:pPr>
      <w:spacing w:line="260" w:lineRule="atLeast"/>
      <w:ind w:left="284" w:right="284"/>
      <w:jc w:val="left"/>
    </w:pPr>
    <w:rPr>
      <w:color w:val="1C556C"/>
      <w:sz w:val="20"/>
    </w:rPr>
  </w:style>
  <w:style w:type="paragraph" w:customStyle="1" w:styleId="Blue-boxbullet">
    <w:name w:val="Blue-box bullet"/>
    <w:basedOn w:val="Blueboxtext"/>
    <w:uiPriority w:val="3"/>
    <w:semiHidden/>
    <w:qFormat/>
    <w:rsid w:val="005D3242"/>
    <w:pPr>
      <w:numPr>
        <w:numId w:val="2"/>
      </w:numPr>
      <w:tabs>
        <w:tab w:val="left" w:pos="680"/>
      </w:tabs>
      <w:spacing w:before="0"/>
      <w:ind w:left="681" w:hanging="397"/>
    </w:pPr>
    <w:rPr>
      <w:rFonts w:cs="Times New Roman"/>
      <w:szCs w:val="20"/>
    </w:rPr>
  </w:style>
  <w:style w:type="paragraph" w:customStyle="1" w:styleId="Blueboxheading">
    <w:name w:val="Blue box heading"/>
    <w:basedOn w:val="Blueboxtext"/>
    <w:next w:val="Blueboxtext"/>
    <w:uiPriority w:val="1"/>
    <w:semiHidden/>
    <w:qFormat/>
    <w:rsid w:val="007823D6"/>
    <w:pPr>
      <w:keepNext/>
      <w:spacing w:before="240" w:after="0"/>
    </w:pPr>
    <w:rPr>
      <w:rFonts w:cs="Times New Roman"/>
      <w:b/>
      <w:szCs w:val="20"/>
    </w:rPr>
  </w:style>
  <w:style w:type="paragraph" w:customStyle="1" w:styleId="Blue-boxsub-bullet">
    <w:name w:val="Blue-box sub-bullet"/>
    <w:basedOn w:val="Blueboxtext"/>
    <w:uiPriority w:val="1"/>
    <w:semiHidden/>
    <w:qFormat/>
    <w:rsid w:val="007823D6"/>
    <w:pPr>
      <w:numPr>
        <w:numId w:val="13"/>
      </w:numPr>
      <w:spacing w:before="0"/>
    </w:pPr>
    <w:rPr>
      <w:rFonts w:cs="Times New Roman"/>
      <w:szCs w:val="20"/>
    </w:rPr>
  </w:style>
  <w:style w:type="paragraph" w:customStyle="1" w:styleId="Greensub-bullet-casestudytables">
    <w:name w:val="Green sub-bullet - case study tables"/>
    <w:basedOn w:val="Greentext-casestudytables"/>
    <w:uiPriority w:val="1"/>
    <w:semiHidden/>
    <w:qFormat/>
    <w:rsid w:val="00C15722"/>
    <w:pPr>
      <w:numPr>
        <w:numId w:val="14"/>
      </w:numPr>
      <w:spacing w:before="0"/>
      <w:ind w:left="1077" w:hanging="397"/>
    </w:pPr>
  </w:style>
  <w:style w:type="paragraph" w:customStyle="1" w:styleId="Indent1">
    <w:name w:val="Indent 1"/>
    <w:basedOn w:val="BodyText"/>
    <w:uiPriority w:val="5"/>
    <w:qFormat/>
    <w:rsid w:val="00F503B8"/>
    <w:pPr>
      <w:ind w:left="567"/>
    </w:pPr>
  </w:style>
  <w:style w:type="paragraph" w:customStyle="1" w:styleId="Partheading">
    <w:name w:val="Part heading"/>
    <w:basedOn w:val="ListParagraph"/>
    <w:next w:val="BodyText"/>
    <w:qFormat/>
    <w:rsid w:val="00F503B8"/>
    <w:pPr>
      <w:numPr>
        <w:numId w:val="18"/>
      </w:numPr>
      <w:spacing w:after="360"/>
      <w:contextualSpacing w:val="0"/>
      <w:jc w:val="left"/>
    </w:pPr>
    <w:rPr>
      <w:rFonts w:ascii="Calibri" w:eastAsiaTheme="minorHAnsi" w:hAnsi="Calibri"/>
      <w:b/>
      <w:bCs/>
      <w:color w:val="1C556C" w:themeColor="accent1"/>
      <w:sz w:val="48"/>
      <w:szCs w:val="48"/>
      <w:lang w:eastAsia="en-US"/>
    </w:rPr>
  </w:style>
  <w:style w:type="paragraph" w:customStyle="1" w:styleId="Clauseheading">
    <w:name w:val="Clause heading"/>
    <w:basedOn w:val="ListParagraph"/>
    <w:next w:val="BodyText"/>
    <w:uiPriority w:val="1"/>
    <w:qFormat/>
    <w:rsid w:val="00773C40"/>
    <w:pPr>
      <w:keepNext/>
      <w:numPr>
        <w:ilvl w:val="1"/>
        <w:numId w:val="18"/>
      </w:numPr>
      <w:spacing w:before="360"/>
      <w:contextualSpacing w:val="0"/>
      <w:jc w:val="left"/>
    </w:pPr>
    <w:rPr>
      <w:rFonts w:ascii="Calibri" w:eastAsiaTheme="minorHAnsi" w:hAnsi="Calibri"/>
      <w:b/>
      <w:bCs/>
      <w:sz w:val="28"/>
      <w:szCs w:val="28"/>
      <w:lang w:eastAsia="en-US"/>
    </w:rPr>
  </w:style>
  <w:style w:type="paragraph" w:customStyle="1" w:styleId="SubclauselistA">
    <w:name w:val="Subclause list (A)"/>
    <w:basedOn w:val="BodyText"/>
    <w:uiPriority w:val="3"/>
    <w:qFormat/>
    <w:rsid w:val="00F503B8"/>
    <w:pPr>
      <w:numPr>
        <w:numId w:val="19"/>
      </w:numPr>
      <w:spacing w:before="0"/>
    </w:pPr>
  </w:style>
  <w:style w:type="paragraph" w:customStyle="1" w:styleId="Subclauselista0">
    <w:name w:val="Subclause list (a)"/>
    <w:basedOn w:val="Normal"/>
    <w:uiPriority w:val="2"/>
    <w:qFormat/>
    <w:rsid w:val="00F503B8"/>
    <w:pPr>
      <w:numPr>
        <w:ilvl w:val="4"/>
        <w:numId w:val="42"/>
      </w:numPr>
      <w:spacing w:before="0"/>
      <w:jc w:val="left"/>
    </w:pPr>
    <w:rPr>
      <w:lang w:eastAsia="en-US"/>
    </w:rPr>
  </w:style>
  <w:style w:type="paragraph" w:customStyle="1" w:styleId="Subclauselisti">
    <w:name w:val="Subclause list (i)"/>
    <w:aliases w:val="(ii)"/>
    <w:basedOn w:val="BodyText"/>
    <w:uiPriority w:val="2"/>
    <w:qFormat/>
    <w:rsid w:val="00F503B8"/>
    <w:pPr>
      <w:numPr>
        <w:ilvl w:val="5"/>
        <w:numId w:val="20"/>
      </w:numPr>
      <w:spacing w:before="0"/>
    </w:pPr>
    <w:rPr>
      <w:lang w:eastAsia="en-US"/>
    </w:rPr>
  </w:style>
  <w:style w:type="paragraph" w:styleId="CommentText">
    <w:name w:val="annotation text"/>
    <w:basedOn w:val="Normal"/>
    <w:link w:val="CommentTextChar"/>
    <w:uiPriority w:val="99"/>
    <w:semiHidden/>
    <w:rsid w:val="00F064A5"/>
    <w:pPr>
      <w:spacing w:line="240" w:lineRule="auto"/>
    </w:pPr>
    <w:rPr>
      <w:sz w:val="20"/>
      <w:szCs w:val="20"/>
    </w:rPr>
  </w:style>
  <w:style w:type="character" w:customStyle="1" w:styleId="CommentTextChar">
    <w:name w:val="Comment Text Char"/>
    <w:basedOn w:val="DefaultParagraphFont"/>
    <w:link w:val="CommentText"/>
    <w:uiPriority w:val="99"/>
    <w:semiHidden/>
    <w:rsid w:val="00F064A5"/>
    <w:rPr>
      <w:rFonts w:ascii="Calibri" w:eastAsiaTheme="minorEastAsia" w:hAnsi="Calibri"/>
      <w:sz w:val="20"/>
      <w:szCs w:val="20"/>
      <w:lang w:eastAsia="en-NZ"/>
    </w:rPr>
  </w:style>
  <w:style w:type="paragraph" w:customStyle="1" w:styleId="Indent2">
    <w:name w:val="Indent 2"/>
    <w:basedOn w:val="Indent1"/>
    <w:uiPriority w:val="5"/>
    <w:qFormat/>
    <w:rsid w:val="00F503B8"/>
    <w:pPr>
      <w:ind w:left="1134"/>
    </w:pPr>
  </w:style>
  <w:style w:type="paragraph" w:customStyle="1" w:styleId="Indent3">
    <w:name w:val="Indent 3"/>
    <w:basedOn w:val="Indent2"/>
    <w:uiPriority w:val="5"/>
    <w:qFormat/>
    <w:rsid w:val="00F503B8"/>
    <w:pPr>
      <w:ind w:left="1701"/>
    </w:pPr>
  </w:style>
  <w:style w:type="paragraph" w:customStyle="1" w:styleId="Subpartlevel2heading">
    <w:name w:val="Subpart level 2 heading"/>
    <w:basedOn w:val="Heading2"/>
    <w:next w:val="BodyText"/>
    <w:uiPriority w:val="3"/>
    <w:qFormat/>
    <w:rsid w:val="00B917B1"/>
    <w:rPr>
      <w:lang w:eastAsia="en-US"/>
    </w:rPr>
  </w:style>
  <w:style w:type="paragraph" w:customStyle="1" w:styleId="Informationboxsub-bullet">
    <w:name w:val="Information box sub-bullet"/>
    <w:basedOn w:val="Blue-boxsub-bullet"/>
    <w:uiPriority w:val="1"/>
    <w:semiHidden/>
    <w:qFormat/>
    <w:rsid w:val="008B4200"/>
  </w:style>
  <w:style w:type="paragraph" w:customStyle="1" w:styleId="Subclause">
    <w:name w:val="Subclause"/>
    <w:basedOn w:val="Subclauselista0"/>
    <w:uiPriority w:val="2"/>
    <w:qFormat/>
    <w:rsid w:val="00C66C2E"/>
    <w:pPr>
      <w:numPr>
        <w:ilvl w:val="0"/>
        <w:numId w:val="0"/>
      </w:numPr>
      <w:spacing w:before="120"/>
    </w:pPr>
  </w:style>
  <w:style w:type="character" w:customStyle="1" w:styleId="NPSindentlist1Char">
    <w:name w:val="NPS indent list 1 Char"/>
    <w:basedOn w:val="DefaultParagraphFont"/>
    <w:link w:val="NPSindentlist1"/>
    <w:locked/>
    <w:rsid w:val="005A67DE"/>
    <w:rPr>
      <w:rFonts w:ascii="Calibri" w:eastAsiaTheme="minorEastAsia" w:hAnsi="Calibri" w:cs="Calibri"/>
      <w:lang w:eastAsia="en-NZ"/>
    </w:rPr>
  </w:style>
  <w:style w:type="paragraph" w:customStyle="1" w:styleId="NPSindentlist1">
    <w:name w:val="NPS indent list 1"/>
    <w:basedOn w:val="Normal"/>
    <w:link w:val="NPSindentlist1Char"/>
    <w:qFormat/>
    <w:rsid w:val="005A67DE"/>
    <w:pPr>
      <w:spacing w:before="0" w:after="200" w:line="276" w:lineRule="auto"/>
      <w:ind w:left="851" w:hanging="425"/>
      <w:jc w:val="left"/>
    </w:pPr>
    <w:rPr>
      <w:rFonts w:cs="Calibri"/>
    </w:rPr>
  </w:style>
  <w:style w:type="character" w:customStyle="1" w:styleId="NPSromanindentlistChar">
    <w:name w:val="NPS roman indent list Char"/>
    <w:basedOn w:val="DefaultParagraphFont"/>
    <w:link w:val="NPSromanindentlist"/>
    <w:locked/>
    <w:rsid w:val="005A67DE"/>
    <w:rPr>
      <w:rFonts w:ascii="Calibri" w:eastAsiaTheme="minorEastAsia" w:hAnsi="Calibri" w:cs="Calibri"/>
      <w:lang w:eastAsia="en-NZ"/>
    </w:rPr>
  </w:style>
  <w:style w:type="paragraph" w:customStyle="1" w:styleId="NPSromanindentlist">
    <w:name w:val="NPS roman indent list"/>
    <w:basedOn w:val="Normal"/>
    <w:link w:val="NPSromanindentlistChar"/>
    <w:qFormat/>
    <w:rsid w:val="005A67DE"/>
    <w:pPr>
      <w:spacing w:before="0" w:after="200" w:line="276" w:lineRule="auto"/>
      <w:ind w:left="1134" w:hanging="283"/>
      <w:jc w:val="left"/>
    </w:pPr>
    <w:rPr>
      <w:rFonts w:cs="Calibri"/>
    </w:rPr>
  </w:style>
  <w:style w:type="paragraph" w:customStyle="1" w:styleId="Subclause1">
    <w:name w:val="Subclause (1)"/>
    <w:aliases w:val="(2)"/>
    <w:basedOn w:val="Subclauselista0"/>
    <w:uiPriority w:val="2"/>
    <w:qFormat/>
    <w:rsid w:val="00F503B8"/>
    <w:pPr>
      <w:numPr>
        <w:ilvl w:val="0"/>
        <w:numId w:val="17"/>
      </w:numPr>
      <w:spacing w:before="120"/>
    </w:pPr>
  </w:style>
  <w:style w:type="paragraph" w:customStyle="1" w:styleId="Subpartheading">
    <w:name w:val="Subpart heading"/>
    <w:basedOn w:val="Heading3"/>
    <w:next w:val="BodyText"/>
    <w:uiPriority w:val="3"/>
    <w:qFormat/>
    <w:rsid w:val="00F503B8"/>
    <w:rPr>
      <w:color w:val="0F7B7D" w:themeColor="accent2"/>
      <w:sz w:val="36"/>
      <w:szCs w:val="36"/>
      <w:lang w:eastAsia="en-US"/>
    </w:rPr>
  </w:style>
  <w:style w:type="character" w:styleId="Mention">
    <w:name w:val="Mention"/>
    <w:basedOn w:val="DefaultParagraphFont"/>
    <w:uiPriority w:val="99"/>
    <w:unhideWhenUsed/>
    <w:rsid w:val="005F560E"/>
    <w:rPr>
      <w:color w:val="2B579A"/>
      <w:shd w:val="clear" w:color="auto" w:fill="E1DFDD"/>
    </w:rPr>
  </w:style>
  <w:style w:type="character" w:styleId="UnresolvedMention">
    <w:name w:val="Unresolved Mention"/>
    <w:basedOn w:val="DefaultParagraphFont"/>
    <w:uiPriority w:val="99"/>
    <w:semiHidden/>
    <w:unhideWhenUsed/>
    <w:rsid w:val="00B27C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798895">
      <w:bodyDiv w:val="1"/>
      <w:marLeft w:val="0"/>
      <w:marRight w:val="0"/>
      <w:marTop w:val="0"/>
      <w:marBottom w:val="0"/>
      <w:divBdr>
        <w:top w:val="none" w:sz="0" w:space="0" w:color="auto"/>
        <w:left w:val="none" w:sz="0" w:space="0" w:color="auto"/>
        <w:bottom w:val="none" w:sz="0" w:space="0" w:color="auto"/>
        <w:right w:val="none" w:sz="0" w:space="0" w:color="auto"/>
      </w:divBdr>
    </w:div>
    <w:div w:id="1096168964">
      <w:bodyDiv w:val="1"/>
      <w:marLeft w:val="0"/>
      <w:marRight w:val="0"/>
      <w:marTop w:val="0"/>
      <w:marBottom w:val="0"/>
      <w:divBdr>
        <w:top w:val="none" w:sz="0" w:space="0" w:color="auto"/>
        <w:left w:val="none" w:sz="0" w:space="0" w:color="auto"/>
        <w:bottom w:val="none" w:sz="0" w:space="0" w:color="auto"/>
        <w:right w:val="none" w:sz="0" w:space="0" w:color="auto"/>
      </w:divBdr>
    </w:div>
    <w:div w:id="15420869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6.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6.xml"/><Relationship Id="rId10" Type="http://schemas.openxmlformats.org/officeDocument/2006/relationships/footnotes" Target="foot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footer" Target="footer5.xml"/></Relationships>
</file>

<file path=word/theme/theme1.xml><?xml version="1.0" encoding="utf-8"?>
<a:theme xmlns:a="http://schemas.openxmlformats.org/drawingml/2006/main" name="MFE">
  <a:themeElements>
    <a:clrScheme name="MFE colours">
      <a:dk1>
        <a:sysClr val="windowText" lastClr="000000"/>
      </a:dk1>
      <a:lt1>
        <a:sysClr val="window" lastClr="FFFFFF"/>
      </a:lt1>
      <a:dk2>
        <a:srgbClr val="1F497D"/>
      </a:dk2>
      <a:lt2>
        <a:srgbClr val="EEECE1"/>
      </a:lt2>
      <a:accent1>
        <a:srgbClr val="1C556C"/>
      </a:accent1>
      <a:accent2>
        <a:srgbClr val="0F7B7D"/>
      </a:accent2>
      <a:accent3>
        <a:srgbClr val="D2DDE2"/>
      </a:accent3>
      <a:accent4>
        <a:srgbClr val="2C9986"/>
      </a:accent4>
      <a:accent5>
        <a:srgbClr val="6FC7B7"/>
      </a:accent5>
      <a:accent6>
        <a:srgbClr val="DA6C28"/>
      </a:accent6>
      <a:hlink>
        <a:srgbClr val="32809C"/>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4" ma:contentTypeDescription="Create a new document." ma:contentTypeScope="" ma:versionID="71ca4ff2c816bf98e720b531c5ba270a">
  <xsd:schema xmlns:xsd="http://www.w3.org/2001/XMLSchema" xmlns:xs="http://www.w3.org/2001/XMLSchema" xmlns:p="http://schemas.microsoft.com/office/2006/metadata/properties" xmlns:ns1="http://schemas.microsoft.com/sharepoint/v3" xmlns:ns2="58a6f171-52cb-4404-b47d-af1c8daf8fd1" xmlns:ns3="4a94300e-a927-4b92-9d3a-682523035cb6" xmlns:ns4="http://schemas.microsoft.com/sharepoint/v4" xmlns:ns5="0a5b0190-e301-4766-933d-448c7c363fce" targetNamespace="http://schemas.microsoft.com/office/2006/metadata/properties" ma:root="true" ma:fieldsID="19f05a26c8dc5a9aa0303e2594aee7a9" ns1:_="" ns2:_="" ns3:_="" ns4:_="" ns5:_="">
    <xsd:import namespace="http://schemas.microsoft.com/sharepoint/v3"/>
    <xsd:import namespace="58a6f171-52cb-4404-b47d-af1c8daf8fd1"/>
    <xsd:import namespace="4a94300e-a927-4b92-9d3a-682523035cb6"/>
    <xsd:import namespace="http://schemas.microsoft.com/sharepoint/v4"/>
    <xsd:import namespace="0a5b0190-e301-4766-933d-448c7c363fce"/>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MediaServiceMetadata" minOccurs="0"/>
                <xsd:element ref="ns3:MediaServiceFastMetadata" minOccurs="0"/>
                <xsd:element ref="ns3:MediaServiceAutoKeyPoints" minOccurs="0"/>
                <xsd:element ref="ns3:MediaServiceKeyPoints"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MTS_x0020_Type" minOccurs="0"/>
                <xsd:element ref="ns3:MTS_x0020_ID" minOccurs="0"/>
                <xsd:element ref="ns3:Other_x0020_Details_2"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Other_x0020_Details_3" minOccurs="0"/>
                <xsd:element ref="ns3:To" minOccurs="0"/>
                <xsd:element ref="ns3:From" minOccurs="0"/>
                <xsd:element ref="ns3:Sent_x002f_Received" minOccurs="0"/>
                <xsd:element ref="ns1:_ip_UnifiedCompliancePolicyProperties" minOccurs="0"/>
                <xsd:element ref="ns1:_ip_UnifiedCompliancePolicyUIAction" minOccurs="0"/>
                <xsd:element ref="ns3:MediaLengthInSeconds" minOccurs="0"/>
                <xsd:element ref="ns4:IconOverlay" minOccurs="0"/>
                <xsd:element ref="ns5:SharedWithUsers" minOccurs="0"/>
                <xsd:element ref="ns5:SharedWithDetails" minOccurs="0"/>
                <xsd:element ref="ns3:lcf76f155ced4ddcb4097134ff3c332f" minOccurs="0"/>
                <xsd:element ref="ns2:TaxCatchAll"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4" nillable="true" ma:displayName="Unified Compliance Policy Properties" ma:hidden="true" ma:internalName="_ip_UnifiedCompliancePolicyProperties">
      <xsd:simpleType>
        <xsd:restriction base="dms:Note"/>
      </xsd:simpleType>
    </xsd:element>
    <xsd:element name="_ip_UnifiedCompliancePolicyUIAction" ma:index="4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2" nillable="true" ma:displayName="Taxonomy Catch All Column" ma:hidden="true" ma:list="{0667bd51-75f8-4035-9f2e-4aaf1cd86fb2}"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AutoKeyPoints" ma:index="21" nillable="true" ma:displayName="MediaServiceAutoKeyPoints" ma:hidden="true" ma:internalName="MediaServiceAutoKeyPoints" ma:readOnly="true">
      <xsd:simpleType>
        <xsd:restriction base="dms:Note"/>
      </xsd:simpleType>
    </xsd:element>
    <xsd:element name="MediaServiceKeyPoints" ma:index="22" nillable="true" ma:displayName="KeyPoints" ma:internalName="MediaServiceKeyPoints" ma:readOnly="true">
      <xsd:simpleType>
        <xsd:restriction base="dms:Note">
          <xsd:maxLength value="255"/>
        </xsd:restriction>
      </xsd:simpleType>
    </xsd:element>
    <xsd:element name="Library" ma:index="23" nillable="true" ma:displayName="Library" ma:default="" ma:description="" ma:internalName="Library">
      <xsd:simpleType>
        <xsd:restriction base="dms:Text">
          <xsd:maxLength value="255"/>
        </xsd:restriction>
      </xsd:simpleType>
    </xsd:element>
    <xsd:element name="Legacy_x0020_DocID" ma:index="24" nillable="true" ma:displayName="Legacy DocID" ma:decimals="-1" ma:default="" ma:description="" ma:internalName="Legacy_x0020_DocID">
      <xsd:simpleType>
        <xsd:restriction base="dms:Number"/>
      </xsd:simpleType>
    </xsd:element>
    <xsd:element name="Legacy_x0020_Version" ma:index="25" nillable="true" ma:displayName="Legacy Version" ma:default="" ma:description="" ma:internalName="Legacy_x0020_Version">
      <xsd:simpleType>
        <xsd:restriction base="dms:Text">
          <xsd:maxLength value="255"/>
        </xsd:restriction>
      </xsd:simpleType>
    </xsd:element>
    <xsd:element name="Class" ma:index="26" nillable="true" ma:displayName="Class" ma:default="" ma:description="" ma:internalName="Class">
      <xsd:simpleType>
        <xsd:restriction base="dms:Text">
          <xsd:maxLength value="255"/>
        </xsd:restriction>
      </xsd:simpleType>
    </xsd:element>
    <xsd:element name="Author0" ma:index="27" nillable="true" ma:displayName="Author" ma:default="" ma:description="" ma:internalName="Author0">
      <xsd:simpleType>
        <xsd:restriction base="dms:Text">
          <xsd:maxLength value="255"/>
        </xsd:restriction>
      </xsd:simpleType>
    </xsd:element>
    <xsd:element name="Status" ma:index="28" nillable="true" ma:displayName="Status" ma:default="" ma:description="" ma:internalName="Status">
      <xsd:simpleType>
        <xsd:restriction base="dms:Text">
          <xsd:maxLength value="255"/>
        </xsd:restriction>
      </xsd:simpleType>
    </xsd:element>
    <xsd:element name="Year" ma:index="29" nillable="true" ma:displayName="Year" ma:default="" ma:description="" ma:internalName="Year">
      <xsd:simpleType>
        <xsd:restriction base="dms:Text">
          <xsd:maxLength value="255"/>
        </xsd:restriction>
      </xsd:simpleType>
    </xsd:element>
    <xsd:element name="Other_x0020_Details" ma:index="30" nillable="true" ma:displayName="Other Details" ma:default="" ma:description="" ma:internalName="Other_x0020_Details">
      <xsd:simpleType>
        <xsd:restriction base="dms:Text">
          <xsd:maxLength value="255"/>
        </xsd:restriction>
      </xsd:simpleType>
    </xsd:element>
    <xsd:element name="MTS_x0020_Type" ma:index="31" nillable="true" ma:displayName="MTS Type" ma:default="" ma:description="" ma:internalName="MTS_x0020_Type">
      <xsd:simpleType>
        <xsd:restriction base="dms:Note">
          <xsd:maxLength value="255"/>
        </xsd:restriction>
      </xsd:simpleType>
    </xsd:element>
    <xsd:element name="MTS_x0020_ID" ma:index="32" nillable="true" ma:displayName="MTS ID" ma:default="" ma:description="" ma:internalName="MTS_x0020_ID">
      <xsd:simpleType>
        <xsd:restriction base="dms:Text">
          <xsd:maxLength value="255"/>
        </xsd:restriction>
      </xsd:simpleType>
    </xsd:element>
    <xsd:element name="Other_x0020_Details_2" ma:index="33" nillable="true" ma:displayName="Other Details_2" ma:description="" ma:internalName="Other_x0020_Details_2">
      <xsd:simpleType>
        <xsd:restriction base="dms:Text">
          <xsd:maxLength value="255"/>
        </xsd:restriction>
      </xsd:simpleType>
    </xsd:element>
    <xsd:element name="MediaServiceDateTaken" ma:index="34" nillable="true" ma:displayName="MediaServiceDateTaken" ma:hidden="true" ma:internalName="MediaServiceDateTaken" ma:readOnly="true">
      <xsd:simpleType>
        <xsd:restriction base="dms:Text"/>
      </xsd:simpleType>
    </xsd:element>
    <xsd:element name="MediaServiceAutoTags" ma:index="35" nillable="true" ma:displayName="Tags" ma:internalName="MediaServiceAutoTags" ma:readOnly="true">
      <xsd:simpleType>
        <xsd:restriction base="dms:Text"/>
      </xsd:simpleType>
    </xsd:element>
    <xsd:element name="MediaServiceLocation" ma:index="36" nillable="true" ma:displayName="Location" ma:internalName="MediaServiceLocation"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EventHashCode" ma:index="38" nillable="true" ma:displayName="MediaServiceEventHashCode" ma:hidden="true" ma:internalName="MediaServiceEventHashCode" ma:readOnly="true">
      <xsd:simpleType>
        <xsd:restriction base="dms:Text"/>
      </xsd:simpleType>
    </xsd:element>
    <xsd:element name="MediaServiceOCR" ma:index="39" nillable="true" ma:displayName="Extracted Text" ma:internalName="MediaServiceOCR" ma:readOnly="true">
      <xsd:simpleType>
        <xsd:restriction base="dms:Note">
          <xsd:maxLength value="255"/>
        </xsd:restriction>
      </xsd:simpleType>
    </xsd:element>
    <xsd:element name="Other_x0020_Details_3" ma:index="40" nillable="true" ma:displayName="Other Details_3" ma:description="" ma:internalName="Other_x0020_Details_3">
      <xsd:simpleType>
        <xsd:restriction base="dms:Text">
          <xsd:maxLength value="255"/>
        </xsd:restriction>
      </xsd:simpleType>
    </xsd:element>
    <xsd:element name="To" ma:index="41" nillable="true" ma:displayName="To" ma:default="" ma:description="" ma:internalName="To">
      <xsd:simpleType>
        <xsd:restriction base="dms:Note">
          <xsd:maxLength value="255"/>
        </xsd:restriction>
      </xsd:simpleType>
    </xsd:element>
    <xsd:element name="From" ma:index="42" nillable="true" ma:displayName="From" ma:default="" ma:description="" ma:internalName="From">
      <xsd:simpleType>
        <xsd:restriction base="dms:Text">
          <xsd:maxLength value="255"/>
        </xsd:restriction>
      </xsd:simpleType>
    </xsd:element>
    <xsd:element name="Sent_x002f_Received" ma:index="43" nillable="true" ma:displayName="Sent/Received" ma:default="" ma:description="" ma:internalName="Sent_x002f_Received">
      <xsd:simpleType>
        <xsd:restriction base="dms:Text">
          <xsd:maxLength value="255"/>
        </xsd:restriction>
      </xsd:simpleType>
    </xsd:element>
    <xsd:element name="MediaLengthInSeconds" ma:index="46" nillable="true" ma:displayName="Length (seconds)" ma:internalName="MediaLengthInSeconds" ma:readOnly="true">
      <xsd:simpleType>
        <xsd:restriction base="dms:Unknown"/>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47"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lcf76f155ced4ddcb4097134ff3c332f xmlns="4a94300e-a927-4b92-9d3a-682523035cb6">
      <Terms xmlns="http://schemas.microsoft.com/office/infopath/2007/PartnerControls"/>
    </lcf76f155ced4ddcb4097134ff3c332f>
    <TaxCatchAll xmlns="58a6f171-52cb-4404-b47d-af1c8daf8fd1" xsi:nil="true"/>
    <MTS_x0020_Type xmlns="4a94300e-a927-4b92-9d3a-682523035cb6" xsi:nil="true"/>
    <Receiver xmlns="4a94300e-a927-4b92-9d3a-682523035cb6" xsi:nil="true"/>
    <Other_x0020_Details_2 xmlns="4a94300e-a927-4b92-9d3a-682523035cb6" xsi:nil="true"/>
    <Sent_x002f_Received xmlns="4a94300e-a927-4b92-9d3a-682523035cb6" xsi:nil="true"/>
    <Other_x0020_Details_3 xmlns="4a94300e-a927-4b92-9d3a-682523035cb6" xsi:nil="true"/>
    <To xmlns="4a94300e-a927-4b92-9d3a-682523035cb6" xsi:nil="true"/>
    <Receiver_x0020_Date xmlns="4a94300e-a927-4b92-9d3a-682523035cb6" xsi:nil="true"/>
    <Status xmlns="4a94300e-a927-4b92-9d3a-682523035cb6" xsi:nil="true"/>
    <Document_x0020_Type xmlns="4a94300e-a927-4b92-9d3a-682523035cb6" xsi:nil="true"/>
    <_dlc_DocId xmlns="58a6f171-52cb-4404-b47d-af1c8daf8fd1">ECM-1122293896-100358</_dlc_DocId>
    <_dlc_DocIdUrl xmlns="58a6f171-52cb-4404-b47d-af1c8daf8fd1">
      <Url>https://ministryforenvironment.sharepoint.com/sites/ECM-ER-Comms/_layouts/15/DocIdRedir.aspx?ID=ECM-1122293896-100358</Url>
      <Description>ECM-1122293896-100358</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XSL" StyleName="APA Fifth Edition"/>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A22E6DF-7EA7-47D7-991A-3EE059D00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http://schemas.microsoft.com/sharepoint/v4"/>
    <ds:schemaRef ds:uri="0a5b0190-e301-4766-933d-448c7c363f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1D69A95-3D0E-42C6-BE9A-D289B20D1486}">
  <ds:schemaRefs>
    <ds:schemaRef ds:uri="http://schemas.microsoft.com/office/infopath/2007/PartnerControls"/>
    <ds:schemaRef ds:uri="http://purl.org/dc/elements/1.1/"/>
    <ds:schemaRef ds:uri="http://schemas.microsoft.com/sharepoint/v4"/>
    <ds:schemaRef ds:uri="http://purl.org/dc/dcmitype/"/>
    <ds:schemaRef ds:uri="http://schemas.microsoft.com/office/2006/documentManagement/types"/>
    <ds:schemaRef ds:uri="4a94300e-a927-4b92-9d3a-682523035cb6"/>
    <ds:schemaRef ds:uri="http://schemas.openxmlformats.org/package/2006/metadata/core-properties"/>
    <ds:schemaRef ds:uri="0a5b0190-e301-4766-933d-448c7c363fce"/>
    <ds:schemaRef ds:uri="http://schemas.microsoft.com/sharepoint/v3"/>
    <ds:schemaRef ds:uri="http://www.w3.org/XML/1998/namespace"/>
    <ds:schemaRef ds:uri="58a6f171-52cb-4404-b47d-af1c8daf8fd1"/>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199D9F5C-2F0C-4F82-BA3E-BB6A2AE2064A}">
  <ds:schemaRefs>
    <ds:schemaRef ds:uri="http://schemas.microsoft.com/sharepoint/events"/>
  </ds:schemaRefs>
</ds:datastoreItem>
</file>

<file path=customXml/itemProps4.xml><?xml version="1.0" encoding="utf-8"?>
<ds:datastoreItem xmlns:ds="http://schemas.openxmlformats.org/officeDocument/2006/customXml" ds:itemID="{0A032D78-5404-427A-9A2C-7B284D76845E}">
  <ds:schemaRefs>
    <ds:schemaRef ds:uri="http://schemas.openxmlformats.org/officeDocument/2006/bibliography"/>
  </ds:schemaRefs>
</ds:datastoreItem>
</file>

<file path=customXml/itemProps5.xml><?xml version="1.0" encoding="utf-8"?>
<ds:datastoreItem xmlns:ds="http://schemas.openxmlformats.org/officeDocument/2006/customXml" ds:itemID="{C5B6B86B-BEAA-4033-9B2B-99715F05FF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9</Pages>
  <Words>1710</Words>
  <Characters>9563</Characters>
  <Application>Microsoft Office Word</Application>
  <DocSecurity>0</DocSecurity>
  <Lines>149</Lines>
  <Paragraphs>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WalshK</dc:creator>
  <cp:keywords/>
  <dc:description/>
  <cp:lastModifiedBy>WalshK</cp:lastModifiedBy>
  <cp:revision>3</cp:revision>
  <dcterms:created xsi:type="dcterms:W3CDTF">2023-09-13T22:39:00Z</dcterms:created>
  <dcterms:modified xsi:type="dcterms:W3CDTF">2023-09-13T23:55:00Z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da6cc-d61d-4fd2-bf18-9b3017d931cc_Enabled">
    <vt:lpwstr>true</vt:lpwstr>
  </property>
  <property fmtid="{D5CDD505-2E9C-101B-9397-08002B2CF9AE}" pid="3" name="MSIP_Label_52dda6cc-d61d-4fd2-bf18-9b3017d931cc_SetDate">
    <vt:lpwstr>2023-08-28T21:53:26Z</vt:lpwstr>
  </property>
  <property fmtid="{D5CDD505-2E9C-101B-9397-08002B2CF9AE}" pid="4" name="MSIP_Label_52dda6cc-d61d-4fd2-bf18-9b3017d931cc_Method">
    <vt:lpwstr>Privileged</vt:lpwstr>
  </property>
  <property fmtid="{D5CDD505-2E9C-101B-9397-08002B2CF9AE}" pid="5" name="MSIP_Label_52dda6cc-d61d-4fd2-bf18-9b3017d931cc_Name">
    <vt:lpwstr>[UNCLASSIFIED]</vt:lpwstr>
  </property>
  <property fmtid="{D5CDD505-2E9C-101B-9397-08002B2CF9AE}" pid="6" name="MSIP_Label_52dda6cc-d61d-4fd2-bf18-9b3017d931cc_SiteId">
    <vt:lpwstr>761dd003-d4ff-4049-8a72-8549b20fcbb1</vt:lpwstr>
  </property>
  <property fmtid="{D5CDD505-2E9C-101B-9397-08002B2CF9AE}" pid="7" name="MSIP_Label_52dda6cc-d61d-4fd2-bf18-9b3017d931cc_ActionId">
    <vt:lpwstr>c204d39c-243b-4984-b388-40fda89551d9</vt:lpwstr>
  </property>
  <property fmtid="{D5CDD505-2E9C-101B-9397-08002B2CF9AE}" pid="8" name="MSIP_Label_52dda6cc-d61d-4fd2-bf18-9b3017d931cc_ContentBits">
    <vt:lpwstr>0</vt:lpwstr>
  </property>
  <property fmtid="{D5CDD505-2E9C-101B-9397-08002B2CF9AE}" pid="9" name="ContentTypeId">
    <vt:lpwstr>0x010100EA5FB0BEBF7DE54D9F252D8A06C053F7</vt:lpwstr>
  </property>
  <property fmtid="{D5CDD505-2E9C-101B-9397-08002B2CF9AE}" pid="10" name="_dlc_DocIdItemGuid">
    <vt:lpwstr>b4d02698-cb83-4785-8817-285d8059efe4</vt:lpwstr>
  </property>
  <property fmtid="{D5CDD505-2E9C-101B-9397-08002B2CF9AE}" pid="11" name="MediaServiceImageTags">
    <vt:lpwstr/>
  </property>
</Properties>
</file>