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E8B5F" w14:textId="7438E93E" w:rsidR="00247EFA" w:rsidRPr="00A033F5" w:rsidRDefault="009426E6" w:rsidP="00A033F5">
      <w:pPr>
        <w:pStyle w:val="BodyText"/>
        <w:sectPr w:rsidR="00247EFA" w:rsidRPr="00A033F5" w:rsidSect="00AD6808">
          <w:headerReference w:type="default" r:id="rId9"/>
          <w:footerReference w:type="default" r:id="rId10"/>
          <w:pgSz w:w="11907" w:h="16840" w:code="9"/>
          <w:pgMar w:top="5670" w:right="1418" w:bottom="1701" w:left="1418" w:header="567" w:footer="1134" w:gutter="0"/>
          <w:cols w:space="720"/>
        </w:sectPr>
      </w:pPr>
      <w:r>
        <w:rPr>
          <w:noProof/>
        </w:rPr>
        <w:drawing>
          <wp:anchor distT="0" distB="0" distL="114300" distR="114300" simplePos="0" relativeHeight="251746304" behindDoc="1" locked="0" layoutInCell="1" allowOverlap="1" wp14:anchorId="7D5C6681" wp14:editId="6C20EFED">
            <wp:simplePos x="0" y="0"/>
            <wp:positionH relativeFrom="column">
              <wp:posOffset>-900430</wp:posOffset>
            </wp:positionH>
            <wp:positionV relativeFrom="paragraph">
              <wp:posOffset>-3600450</wp:posOffset>
            </wp:positionV>
            <wp:extent cx="7573010" cy="10695940"/>
            <wp:effectExtent l="0" t="0" r="8890" b="0"/>
            <wp:wrapTight wrapText="bothSides">
              <wp:wrapPolygon edited="0">
                <wp:start x="0" y="0"/>
                <wp:lineTo x="0" y="21544"/>
                <wp:lineTo x="21571" y="21544"/>
                <wp:lineTo x="21571" y="0"/>
                <wp:lineTo x="0" y="0"/>
              </wp:wrapPolygon>
            </wp:wrapTight>
            <wp:docPr id="211" name="Picture 211" descr="\\Anchor\BhadraZ$\Desktop\Planning standards and S32s\Final\Final Sec 32s\Part 2C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Planning standards and S32s\Final\Final Sec 32s\Part 2C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3010"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58ED5" w14:textId="684B1E2A" w:rsidR="00247EFA" w:rsidRPr="00247EFA" w:rsidRDefault="00247EFA" w:rsidP="009807D7">
      <w:pPr>
        <w:pStyle w:val="Imprint"/>
      </w:pPr>
      <w:r w:rsidRPr="00247EFA">
        <w:lastRenderedPageBreak/>
        <w:t xml:space="preserve">This document may be cited as: Ministry for the Environment. 2018. </w:t>
      </w:r>
      <w:r w:rsidRPr="003C1183">
        <w:rPr>
          <w:i/>
        </w:rPr>
        <w:t>Proposed National Planning Standards Evaluation Report 2018</w:t>
      </w:r>
      <w:r w:rsidR="003C1183" w:rsidRPr="003C1183">
        <w:rPr>
          <w:i/>
        </w:rPr>
        <w:t>:</w:t>
      </w:r>
      <w:r w:rsidRPr="003C1183">
        <w:rPr>
          <w:i/>
        </w:rPr>
        <w:t xml:space="preserve"> Part 2C – Definitions</w:t>
      </w:r>
      <w:r w:rsidRPr="00247EFA">
        <w:t>. Wellington: Ministry for the Environment.</w:t>
      </w:r>
    </w:p>
    <w:p w14:paraId="7F055A9D" w14:textId="77777777" w:rsidR="00247EFA" w:rsidRDefault="00247EFA" w:rsidP="009807D7">
      <w:pPr>
        <w:pStyle w:val="Imprint"/>
      </w:pPr>
    </w:p>
    <w:p w14:paraId="0B72460E" w14:textId="77777777" w:rsidR="009807D7" w:rsidRDefault="009807D7" w:rsidP="009807D7">
      <w:pPr>
        <w:pStyle w:val="Imprint"/>
      </w:pPr>
    </w:p>
    <w:p w14:paraId="39F634DE" w14:textId="77777777" w:rsidR="009807D7" w:rsidRDefault="009807D7" w:rsidP="009807D7">
      <w:pPr>
        <w:pStyle w:val="Imprint"/>
      </w:pPr>
    </w:p>
    <w:p w14:paraId="355701D0" w14:textId="77777777" w:rsidR="009807D7" w:rsidRDefault="009807D7" w:rsidP="009807D7">
      <w:pPr>
        <w:pStyle w:val="Imprint"/>
      </w:pPr>
    </w:p>
    <w:p w14:paraId="65ED683E" w14:textId="77777777" w:rsidR="009807D7" w:rsidRDefault="009807D7" w:rsidP="009807D7">
      <w:pPr>
        <w:pStyle w:val="Imprint"/>
      </w:pPr>
    </w:p>
    <w:p w14:paraId="5FC51100" w14:textId="77777777" w:rsidR="009807D7" w:rsidRDefault="009807D7" w:rsidP="009807D7">
      <w:pPr>
        <w:pStyle w:val="Imprint"/>
      </w:pPr>
    </w:p>
    <w:p w14:paraId="262A1E38" w14:textId="77777777" w:rsidR="009807D7" w:rsidRDefault="009807D7" w:rsidP="009807D7">
      <w:pPr>
        <w:pStyle w:val="Imprint"/>
      </w:pPr>
    </w:p>
    <w:p w14:paraId="38D60F6E" w14:textId="77777777" w:rsidR="009807D7" w:rsidRDefault="009807D7" w:rsidP="009807D7">
      <w:pPr>
        <w:pStyle w:val="Imprint"/>
      </w:pPr>
    </w:p>
    <w:p w14:paraId="071AB493" w14:textId="77777777" w:rsidR="009807D7" w:rsidRDefault="009807D7" w:rsidP="009807D7">
      <w:pPr>
        <w:pStyle w:val="Imprint"/>
      </w:pPr>
    </w:p>
    <w:p w14:paraId="268E1510" w14:textId="77777777" w:rsidR="009807D7" w:rsidRDefault="009807D7" w:rsidP="009807D7">
      <w:pPr>
        <w:pStyle w:val="Imprint"/>
      </w:pPr>
    </w:p>
    <w:p w14:paraId="33CAE05A" w14:textId="77777777" w:rsidR="009807D7" w:rsidRDefault="009807D7" w:rsidP="009807D7">
      <w:pPr>
        <w:pStyle w:val="Imprint"/>
      </w:pPr>
    </w:p>
    <w:p w14:paraId="090DB8DC" w14:textId="77777777" w:rsidR="009807D7" w:rsidRDefault="009807D7" w:rsidP="009807D7">
      <w:pPr>
        <w:pStyle w:val="Imprint"/>
      </w:pPr>
    </w:p>
    <w:p w14:paraId="6E79936E" w14:textId="77777777" w:rsidR="009807D7" w:rsidRDefault="009807D7" w:rsidP="009807D7">
      <w:pPr>
        <w:pStyle w:val="Imprint"/>
      </w:pPr>
    </w:p>
    <w:p w14:paraId="4919D60D" w14:textId="77777777" w:rsidR="009807D7" w:rsidRDefault="009807D7" w:rsidP="009807D7">
      <w:pPr>
        <w:pStyle w:val="Imprint"/>
      </w:pPr>
    </w:p>
    <w:p w14:paraId="7F358A8F" w14:textId="77777777" w:rsidR="009807D7" w:rsidRDefault="009807D7" w:rsidP="009807D7">
      <w:pPr>
        <w:pStyle w:val="Imprint"/>
      </w:pPr>
    </w:p>
    <w:p w14:paraId="441187FC" w14:textId="77777777" w:rsidR="009807D7" w:rsidRDefault="009807D7" w:rsidP="009807D7">
      <w:pPr>
        <w:pStyle w:val="Imprint"/>
      </w:pPr>
    </w:p>
    <w:p w14:paraId="6F9AA815" w14:textId="77777777" w:rsidR="009807D7" w:rsidRPr="009807D7" w:rsidRDefault="009807D7" w:rsidP="009807D7">
      <w:pPr>
        <w:pStyle w:val="Imprint"/>
      </w:pPr>
    </w:p>
    <w:p w14:paraId="1B2F3028" w14:textId="77777777" w:rsidR="00247EFA" w:rsidRPr="009807D7" w:rsidRDefault="00247EFA" w:rsidP="009807D7">
      <w:pPr>
        <w:pStyle w:val="Imprint"/>
      </w:pPr>
    </w:p>
    <w:p w14:paraId="7C573230" w14:textId="77777777" w:rsidR="00247EFA" w:rsidRPr="009807D7" w:rsidRDefault="00247EFA" w:rsidP="009807D7">
      <w:pPr>
        <w:pStyle w:val="Imprint"/>
      </w:pPr>
    </w:p>
    <w:p w14:paraId="382D5C77" w14:textId="77777777" w:rsidR="00247EFA" w:rsidRPr="009807D7" w:rsidRDefault="00247EFA" w:rsidP="009807D7">
      <w:pPr>
        <w:pStyle w:val="Imprint"/>
      </w:pPr>
    </w:p>
    <w:p w14:paraId="3F4112FA" w14:textId="0CC98C52" w:rsidR="00247EFA" w:rsidRPr="009807D7" w:rsidRDefault="00247EFA" w:rsidP="009807D7">
      <w:pPr>
        <w:pStyle w:val="Imprint"/>
      </w:pPr>
      <w:r w:rsidRPr="009807D7">
        <w:t xml:space="preserve">Published in </w:t>
      </w:r>
      <w:r w:rsidR="00E41B2A">
        <w:t>June</w:t>
      </w:r>
      <w:r w:rsidRPr="009807D7">
        <w:t xml:space="preserve"> 2018 by the</w:t>
      </w:r>
      <w:r w:rsidRPr="009807D7">
        <w:br/>
        <w:t xml:space="preserve">Ministry for the Environment </w:t>
      </w:r>
      <w:r w:rsidRPr="009807D7">
        <w:br/>
      </w:r>
      <w:proofErr w:type="spellStart"/>
      <w:r w:rsidRPr="009807D7">
        <w:t>Manatū</w:t>
      </w:r>
      <w:proofErr w:type="spellEnd"/>
      <w:r w:rsidRPr="009807D7">
        <w:t xml:space="preserve"> </w:t>
      </w:r>
      <w:proofErr w:type="spellStart"/>
      <w:r w:rsidRPr="009807D7">
        <w:t>Mō</w:t>
      </w:r>
      <w:proofErr w:type="spellEnd"/>
      <w:r w:rsidRPr="009807D7">
        <w:t xml:space="preserve"> </w:t>
      </w:r>
      <w:proofErr w:type="spellStart"/>
      <w:r w:rsidRPr="009807D7">
        <w:t>Te</w:t>
      </w:r>
      <w:proofErr w:type="spellEnd"/>
      <w:r w:rsidRPr="009807D7">
        <w:t xml:space="preserve"> </w:t>
      </w:r>
      <w:proofErr w:type="spellStart"/>
      <w:r w:rsidRPr="009807D7">
        <w:t>Taiao</w:t>
      </w:r>
      <w:proofErr w:type="spellEnd"/>
      <w:r w:rsidRPr="009807D7">
        <w:br/>
        <w:t>PO Box 10362, Wellington 6143, New Zealand</w:t>
      </w:r>
    </w:p>
    <w:p w14:paraId="3E81E12E" w14:textId="77919F81" w:rsidR="00247EFA" w:rsidRPr="009807D7" w:rsidRDefault="00247EFA" w:rsidP="009807D7">
      <w:pPr>
        <w:pStyle w:val="Imprint"/>
      </w:pPr>
      <w:r w:rsidRPr="009807D7">
        <w:t xml:space="preserve">ISBN: </w:t>
      </w:r>
      <w:r w:rsidR="003C1183" w:rsidRPr="003C1183">
        <w:t>978-1-98-852555-6</w:t>
      </w:r>
      <w:r w:rsidR="004F52EC">
        <w:t xml:space="preserve"> (online)</w:t>
      </w:r>
    </w:p>
    <w:p w14:paraId="17A86BD1" w14:textId="2750F81C" w:rsidR="00247EFA" w:rsidRPr="009807D7" w:rsidRDefault="00247EFA" w:rsidP="009807D7">
      <w:pPr>
        <w:pStyle w:val="Imprint"/>
      </w:pPr>
      <w:r w:rsidRPr="009807D7">
        <w:t xml:space="preserve">Publication number: ME </w:t>
      </w:r>
      <w:r w:rsidR="003C1183">
        <w:t>1358</w:t>
      </w:r>
    </w:p>
    <w:p w14:paraId="333CFD0E" w14:textId="77777777" w:rsidR="00247EFA" w:rsidRPr="009807D7" w:rsidRDefault="00247EFA" w:rsidP="009807D7">
      <w:pPr>
        <w:pStyle w:val="Imprint"/>
      </w:pPr>
      <w:r w:rsidRPr="009807D7">
        <w:t>© Crown copyright New Zealand 2018</w:t>
      </w:r>
    </w:p>
    <w:p w14:paraId="45C4CA8B" w14:textId="77777777" w:rsidR="00247EFA" w:rsidRPr="009807D7" w:rsidRDefault="00247EFA" w:rsidP="009807D7">
      <w:pPr>
        <w:pStyle w:val="Imprint"/>
      </w:pPr>
      <w:r w:rsidRPr="009807D7">
        <w:t xml:space="preserve">This document is available on the Ministry for the Environment website: </w:t>
      </w:r>
      <w:hyperlink r:id="rId12" w:history="1">
        <w:r w:rsidRPr="009807D7">
          <w:rPr>
            <w:rStyle w:val="Hyperlink"/>
            <w:color w:val="auto"/>
          </w:rPr>
          <w:t>www.mfe.govt.nz</w:t>
        </w:r>
      </w:hyperlink>
      <w:r w:rsidRPr="009807D7">
        <w:t>.</w:t>
      </w:r>
    </w:p>
    <w:p w14:paraId="299B02C6" w14:textId="77777777" w:rsidR="00247EFA" w:rsidRDefault="008325CC" w:rsidP="00247EFA">
      <w:pPr>
        <w:pStyle w:val="Imprint"/>
        <w:spacing w:before="240" w:after="0"/>
      </w:pPr>
      <w:r>
        <w:rPr>
          <w:noProof/>
        </w:rPr>
        <w:drawing>
          <wp:inline distT="0" distB="0" distL="0" distR="0" wp14:anchorId="27328005" wp14:editId="5766038D">
            <wp:extent cx="2714625" cy="11715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3AC63C53" w14:textId="77777777" w:rsidR="00247EFA" w:rsidRPr="00A84FE1" w:rsidRDefault="00247EFA" w:rsidP="00247EFA">
      <w:pPr>
        <w:sectPr w:rsidR="00247EFA" w:rsidRPr="00A84FE1" w:rsidSect="00AD6808">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6205002F" w14:textId="77777777" w:rsidR="00247EFA" w:rsidRDefault="00247EFA" w:rsidP="009807D7">
      <w:pPr>
        <w:pStyle w:val="Contents-Appendices"/>
      </w:pPr>
      <w:bookmarkStart w:id="0" w:name="_Toc509737049"/>
      <w:bookmarkStart w:id="1" w:name="_Toc508655034"/>
      <w:r>
        <w:lastRenderedPageBreak/>
        <w:t>Context to this document</w:t>
      </w:r>
      <w:bookmarkEnd w:id="0"/>
    </w:p>
    <w:p w14:paraId="74E50894" w14:textId="77777777" w:rsidR="00247EFA" w:rsidRPr="009807D7" w:rsidRDefault="00247EFA" w:rsidP="009807D7">
      <w:pPr>
        <w:pStyle w:val="BodyText"/>
      </w:pPr>
      <w:r>
        <w:t>This document forms part of the</w:t>
      </w:r>
      <w:r>
        <w:rPr>
          <w:b/>
          <w:bCs/>
          <w:i/>
          <w:iCs/>
        </w:rPr>
        <w:t xml:space="preserve"> </w:t>
      </w:r>
      <w:r>
        <w:t>Evaluation Report for the Proposed National Planning Standards. This document should be read in conjunction with the other documents that make up the report as a whole. The</w:t>
      </w:r>
      <w:r>
        <w:rPr>
          <w:b/>
          <w:bCs/>
          <w:i/>
          <w:iCs/>
        </w:rPr>
        <w:t xml:space="preserve"> </w:t>
      </w:r>
      <w:r>
        <w:t>Evaluation Report for the Proposed National Planning Standards report is set out as follows:</w:t>
      </w:r>
    </w:p>
    <w:p w14:paraId="1186F920" w14:textId="77777777" w:rsidR="00247EFA" w:rsidRPr="003A556C" w:rsidRDefault="00247EFA" w:rsidP="00247EFA">
      <w:pPr>
        <w:ind w:firstLine="360"/>
        <w:rPr>
          <w:b/>
          <w:bCs/>
          <w:iCs/>
          <w:color w:val="A6A6A6" w:themeColor="background1" w:themeShade="A6"/>
        </w:rPr>
      </w:pPr>
      <w:r w:rsidRPr="003A556C">
        <w:rPr>
          <w:b/>
          <w:bCs/>
          <w:iCs/>
          <w:color w:val="A6A6A6" w:themeColor="background1" w:themeShade="A6"/>
        </w:rPr>
        <w:t>Part 1 – Overall assessment</w:t>
      </w:r>
    </w:p>
    <w:p w14:paraId="020FEEB6" w14:textId="77777777" w:rsidR="00247EFA" w:rsidRPr="003A556C" w:rsidRDefault="00247EFA" w:rsidP="00247EFA">
      <w:pPr>
        <w:ind w:firstLine="360"/>
        <w:rPr>
          <w:b/>
          <w:bCs/>
          <w:iCs/>
          <w:color w:val="A6A6A6" w:themeColor="background1" w:themeShade="A6"/>
        </w:rPr>
      </w:pPr>
      <w:r w:rsidRPr="003A556C">
        <w:rPr>
          <w:b/>
          <w:bCs/>
          <w:iCs/>
          <w:color w:val="A6A6A6" w:themeColor="background1" w:themeShade="A6"/>
        </w:rPr>
        <w:t>Part 2 – Individual standard assessments</w:t>
      </w:r>
    </w:p>
    <w:p w14:paraId="3845646E" w14:textId="77777777" w:rsidR="00247EFA" w:rsidRPr="003A556C" w:rsidRDefault="00247EFA" w:rsidP="00247EFA">
      <w:pPr>
        <w:ind w:left="720" w:firstLine="720"/>
        <w:rPr>
          <w:b/>
          <w:bCs/>
          <w:color w:val="A6A6A6" w:themeColor="background1" w:themeShade="A6"/>
        </w:rPr>
      </w:pPr>
      <w:r w:rsidRPr="003A556C">
        <w:rPr>
          <w:b/>
          <w:bCs/>
          <w:color w:val="A6A6A6" w:themeColor="background1" w:themeShade="A6"/>
        </w:rPr>
        <w:t xml:space="preserve">Part 2A Plan and policy statement structure and format </w:t>
      </w:r>
    </w:p>
    <w:p w14:paraId="592A9F29" w14:textId="77777777" w:rsidR="00247EFA" w:rsidRPr="003A556C" w:rsidRDefault="00247EFA" w:rsidP="00247EFA">
      <w:pPr>
        <w:ind w:left="1440"/>
        <w:rPr>
          <w:b/>
          <w:bCs/>
          <w:color w:val="A6A6A6" w:themeColor="background1" w:themeShade="A6"/>
        </w:rPr>
      </w:pPr>
      <w:r w:rsidRPr="003A556C">
        <w:rPr>
          <w:b/>
          <w:bCs/>
          <w:color w:val="A6A6A6" w:themeColor="background1" w:themeShade="A6"/>
        </w:rPr>
        <w:t xml:space="preserve">Part 2B </w:t>
      </w:r>
      <w:proofErr w:type="gramStart"/>
      <w:r w:rsidRPr="003A556C">
        <w:rPr>
          <w:b/>
          <w:bCs/>
          <w:color w:val="A6A6A6" w:themeColor="background1" w:themeShade="A6"/>
        </w:rPr>
        <w:t>Spatial</w:t>
      </w:r>
      <w:proofErr w:type="gramEnd"/>
      <w:r w:rsidRPr="003A556C">
        <w:rPr>
          <w:b/>
          <w:bCs/>
          <w:color w:val="A6A6A6" w:themeColor="background1" w:themeShade="A6"/>
        </w:rPr>
        <w:t xml:space="preserve"> planning tools and zone framework</w:t>
      </w:r>
    </w:p>
    <w:p w14:paraId="5328D883" w14:textId="77777777" w:rsidR="00247EFA" w:rsidRPr="00764372" w:rsidRDefault="00247EFA" w:rsidP="00247EFA">
      <w:pPr>
        <w:ind w:left="720" w:firstLine="720"/>
        <w:rPr>
          <w:b/>
          <w:bCs/>
        </w:rPr>
      </w:pPr>
      <w:r w:rsidRPr="003A556C">
        <w:rPr>
          <w:b/>
          <w:bCs/>
        </w:rPr>
        <w:t>Part 2C Definitions</w:t>
      </w:r>
    </w:p>
    <w:p w14:paraId="6106F3A7" w14:textId="77777777" w:rsidR="00247EFA" w:rsidRPr="003A556C" w:rsidRDefault="00247EFA" w:rsidP="00247EFA">
      <w:pPr>
        <w:ind w:left="1440"/>
        <w:rPr>
          <w:b/>
          <w:bCs/>
          <w:color w:val="A6A6A6" w:themeColor="background1" w:themeShade="A6"/>
        </w:rPr>
      </w:pPr>
      <w:r w:rsidRPr="003A556C">
        <w:rPr>
          <w:b/>
          <w:bCs/>
          <w:color w:val="A6A6A6" w:themeColor="background1" w:themeShade="A6"/>
        </w:rPr>
        <w:t xml:space="preserve">Part 2D Noise </w:t>
      </w:r>
      <w:r w:rsidR="002019DA" w:rsidRPr="003A556C">
        <w:rPr>
          <w:b/>
          <w:bCs/>
          <w:color w:val="A6A6A6" w:themeColor="background1" w:themeShade="A6"/>
        </w:rPr>
        <w:t>and vibration m</w:t>
      </w:r>
      <w:r w:rsidRPr="003A556C">
        <w:rPr>
          <w:b/>
          <w:bCs/>
          <w:color w:val="A6A6A6" w:themeColor="background1" w:themeShade="A6"/>
        </w:rPr>
        <w:t xml:space="preserve">etrics </w:t>
      </w:r>
    </w:p>
    <w:p w14:paraId="62BE343E" w14:textId="77777777" w:rsidR="00247EFA" w:rsidRPr="003A556C" w:rsidRDefault="00247EFA" w:rsidP="00247EFA">
      <w:pPr>
        <w:ind w:left="720" w:firstLine="720"/>
        <w:rPr>
          <w:b/>
          <w:bCs/>
          <w:iCs/>
          <w:color w:val="A6A6A6" w:themeColor="background1" w:themeShade="A6"/>
        </w:rPr>
      </w:pPr>
      <w:r w:rsidRPr="003A556C">
        <w:rPr>
          <w:b/>
          <w:bCs/>
          <w:iCs/>
          <w:color w:val="A6A6A6" w:themeColor="background1" w:themeShade="A6"/>
        </w:rPr>
        <w:t>Part 2E Electronic functionality and accessibility and mapping</w:t>
      </w:r>
    </w:p>
    <w:p w14:paraId="35E721EA" w14:textId="77777777" w:rsidR="00247EFA" w:rsidRPr="003A556C" w:rsidRDefault="00247EFA" w:rsidP="00247EFA">
      <w:pPr>
        <w:ind w:left="720" w:firstLine="720"/>
        <w:rPr>
          <w:b/>
          <w:bCs/>
          <w:iCs/>
          <w:color w:val="A6A6A6" w:themeColor="background1" w:themeShade="A6"/>
        </w:rPr>
      </w:pPr>
      <w:r w:rsidRPr="003A556C">
        <w:rPr>
          <w:b/>
          <w:bCs/>
          <w:color w:val="A6A6A6" w:themeColor="background1" w:themeShade="A6"/>
        </w:rPr>
        <w:t xml:space="preserve">Part 2F </w:t>
      </w:r>
      <w:proofErr w:type="spellStart"/>
      <w:r w:rsidRPr="003A556C">
        <w:rPr>
          <w:b/>
          <w:bCs/>
          <w:iCs/>
          <w:color w:val="A6A6A6" w:themeColor="background1" w:themeShade="A6"/>
        </w:rPr>
        <w:t>Tangata</w:t>
      </w:r>
      <w:proofErr w:type="spellEnd"/>
      <w:r w:rsidRPr="003A556C">
        <w:rPr>
          <w:b/>
          <w:bCs/>
          <w:iCs/>
          <w:color w:val="A6A6A6" w:themeColor="background1" w:themeShade="A6"/>
        </w:rPr>
        <w:t xml:space="preserve"> whenua provisions</w:t>
      </w:r>
    </w:p>
    <w:p w14:paraId="7F0CDD5A" w14:textId="77777777" w:rsidR="00247EFA" w:rsidRPr="003A556C" w:rsidRDefault="00247EFA" w:rsidP="00247EFA">
      <w:pPr>
        <w:ind w:firstLine="360"/>
        <w:rPr>
          <w:b/>
          <w:bCs/>
          <w:iCs/>
          <w:color w:val="A6A6A6" w:themeColor="background1" w:themeShade="A6"/>
        </w:rPr>
      </w:pPr>
      <w:r w:rsidRPr="003A556C">
        <w:rPr>
          <w:b/>
          <w:bCs/>
          <w:iCs/>
          <w:color w:val="A6A6A6" w:themeColor="background1" w:themeShade="A6"/>
        </w:rPr>
        <w:t xml:space="preserve">Part 3 – Implementation </w:t>
      </w:r>
    </w:p>
    <w:p w14:paraId="2B94D39C" w14:textId="77777777" w:rsidR="00247EFA" w:rsidRDefault="00247EFA" w:rsidP="009807D7">
      <w:pPr>
        <w:pStyle w:val="Contents-Appendices"/>
      </w:pPr>
      <w:r>
        <w:br w:type="page"/>
      </w:r>
      <w:bookmarkStart w:id="2" w:name="_Toc509737050"/>
      <w:r w:rsidRPr="006B77BB">
        <w:lastRenderedPageBreak/>
        <w:t>Contents</w:t>
      </w:r>
      <w:bookmarkEnd w:id="1"/>
      <w:bookmarkEnd w:id="2"/>
    </w:p>
    <w:p w14:paraId="0786E2B7" w14:textId="77777777" w:rsidR="00D72E2A" w:rsidRPr="00D611F7" w:rsidRDefault="004014E6">
      <w:pPr>
        <w:pStyle w:val="TOC1"/>
        <w:rPr>
          <w:noProof/>
        </w:rPr>
      </w:pPr>
      <w:r>
        <w:fldChar w:fldCharType="begin"/>
      </w:r>
      <w:r>
        <w:instrText xml:space="preserve"> TOC \o "2-2" \h \z \t "Heading 1,1,Contents-Appendices,1" </w:instrText>
      </w:r>
      <w:r>
        <w:fldChar w:fldCharType="separate"/>
      </w:r>
      <w:hyperlink w:anchor="_Toc509737049" w:history="1">
        <w:r w:rsidR="00D72E2A" w:rsidRPr="008E6C7F">
          <w:rPr>
            <w:rStyle w:val="Hyperlink"/>
            <w:noProof/>
          </w:rPr>
          <w:t>Context to this document</w:t>
        </w:r>
        <w:r w:rsidR="00D72E2A">
          <w:rPr>
            <w:noProof/>
            <w:webHidden/>
          </w:rPr>
          <w:tab/>
        </w:r>
        <w:r w:rsidR="00D72E2A">
          <w:rPr>
            <w:noProof/>
            <w:webHidden/>
          </w:rPr>
          <w:fldChar w:fldCharType="begin"/>
        </w:r>
        <w:r w:rsidR="00D72E2A">
          <w:rPr>
            <w:noProof/>
            <w:webHidden/>
          </w:rPr>
          <w:instrText xml:space="preserve"> PAGEREF _Toc509737049 \h </w:instrText>
        </w:r>
        <w:r w:rsidR="00D72E2A">
          <w:rPr>
            <w:noProof/>
            <w:webHidden/>
          </w:rPr>
        </w:r>
        <w:r w:rsidR="00D72E2A">
          <w:rPr>
            <w:noProof/>
            <w:webHidden/>
          </w:rPr>
          <w:fldChar w:fldCharType="separate"/>
        </w:r>
        <w:r w:rsidR="00817BE5">
          <w:rPr>
            <w:noProof/>
            <w:webHidden/>
          </w:rPr>
          <w:t>3</w:t>
        </w:r>
        <w:r w:rsidR="00D72E2A">
          <w:rPr>
            <w:noProof/>
            <w:webHidden/>
          </w:rPr>
          <w:fldChar w:fldCharType="end"/>
        </w:r>
      </w:hyperlink>
    </w:p>
    <w:p w14:paraId="5CB42E31" w14:textId="77777777" w:rsidR="00D72E2A" w:rsidRPr="00D611F7" w:rsidRDefault="00C9258E">
      <w:pPr>
        <w:pStyle w:val="TOC1"/>
        <w:rPr>
          <w:noProof/>
        </w:rPr>
      </w:pPr>
      <w:hyperlink w:anchor="_Toc509737050" w:history="1">
        <w:r w:rsidR="00D72E2A" w:rsidRPr="008E6C7F">
          <w:rPr>
            <w:rStyle w:val="Hyperlink"/>
            <w:noProof/>
          </w:rPr>
          <w:t>Contents</w:t>
        </w:r>
        <w:r w:rsidR="00D72E2A">
          <w:rPr>
            <w:noProof/>
            <w:webHidden/>
          </w:rPr>
          <w:tab/>
        </w:r>
        <w:r w:rsidR="00D72E2A">
          <w:rPr>
            <w:noProof/>
            <w:webHidden/>
          </w:rPr>
          <w:fldChar w:fldCharType="begin"/>
        </w:r>
        <w:r w:rsidR="00D72E2A">
          <w:rPr>
            <w:noProof/>
            <w:webHidden/>
          </w:rPr>
          <w:instrText xml:space="preserve"> PAGEREF _Toc509737050 \h </w:instrText>
        </w:r>
        <w:r w:rsidR="00D72E2A">
          <w:rPr>
            <w:noProof/>
            <w:webHidden/>
          </w:rPr>
        </w:r>
        <w:r w:rsidR="00D72E2A">
          <w:rPr>
            <w:noProof/>
            <w:webHidden/>
          </w:rPr>
          <w:fldChar w:fldCharType="separate"/>
        </w:r>
        <w:r w:rsidR="00817BE5">
          <w:rPr>
            <w:noProof/>
            <w:webHidden/>
          </w:rPr>
          <w:t>4</w:t>
        </w:r>
        <w:r w:rsidR="00D72E2A">
          <w:rPr>
            <w:noProof/>
            <w:webHidden/>
          </w:rPr>
          <w:fldChar w:fldCharType="end"/>
        </w:r>
      </w:hyperlink>
    </w:p>
    <w:p w14:paraId="075CF1FC" w14:textId="77777777" w:rsidR="00D72E2A" w:rsidRPr="00D611F7" w:rsidRDefault="00C9258E">
      <w:pPr>
        <w:pStyle w:val="TOC1"/>
        <w:rPr>
          <w:noProof/>
        </w:rPr>
      </w:pPr>
      <w:hyperlink w:anchor="_Toc509737051" w:history="1">
        <w:r w:rsidR="00D72E2A" w:rsidRPr="008E6C7F">
          <w:rPr>
            <w:rStyle w:val="Hyperlink"/>
            <w:noProof/>
          </w:rPr>
          <w:t>1</w:t>
        </w:r>
        <w:r w:rsidR="00D72E2A" w:rsidRPr="00D611F7">
          <w:rPr>
            <w:noProof/>
          </w:rPr>
          <w:tab/>
        </w:r>
        <w:r w:rsidR="00D72E2A" w:rsidRPr="008E6C7F">
          <w:rPr>
            <w:rStyle w:val="Hyperlink"/>
            <w:noProof/>
          </w:rPr>
          <w:t>Introduction</w:t>
        </w:r>
        <w:r w:rsidR="00D72E2A">
          <w:rPr>
            <w:noProof/>
            <w:webHidden/>
          </w:rPr>
          <w:tab/>
        </w:r>
        <w:r w:rsidR="00D72E2A">
          <w:rPr>
            <w:noProof/>
            <w:webHidden/>
          </w:rPr>
          <w:fldChar w:fldCharType="begin"/>
        </w:r>
        <w:r w:rsidR="00D72E2A">
          <w:rPr>
            <w:noProof/>
            <w:webHidden/>
          </w:rPr>
          <w:instrText xml:space="preserve"> PAGEREF _Toc509737051 \h </w:instrText>
        </w:r>
        <w:r w:rsidR="00D72E2A">
          <w:rPr>
            <w:noProof/>
            <w:webHidden/>
          </w:rPr>
        </w:r>
        <w:r w:rsidR="00D72E2A">
          <w:rPr>
            <w:noProof/>
            <w:webHidden/>
          </w:rPr>
          <w:fldChar w:fldCharType="separate"/>
        </w:r>
        <w:r w:rsidR="00817BE5">
          <w:rPr>
            <w:noProof/>
            <w:webHidden/>
          </w:rPr>
          <w:t>6</w:t>
        </w:r>
        <w:r w:rsidR="00D72E2A">
          <w:rPr>
            <w:noProof/>
            <w:webHidden/>
          </w:rPr>
          <w:fldChar w:fldCharType="end"/>
        </w:r>
      </w:hyperlink>
    </w:p>
    <w:p w14:paraId="13BBFE68" w14:textId="77777777" w:rsidR="00D72E2A" w:rsidRPr="00D611F7" w:rsidRDefault="00C9258E">
      <w:pPr>
        <w:pStyle w:val="TOC1"/>
        <w:rPr>
          <w:noProof/>
        </w:rPr>
      </w:pPr>
      <w:hyperlink w:anchor="_Toc509737052" w:history="1">
        <w:r w:rsidR="00D72E2A" w:rsidRPr="008E6C7F">
          <w:rPr>
            <w:rStyle w:val="Hyperlink"/>
            <w:noProof/>
          </w:rPr>
          <w:t>2</w:t>
        </w:r>
        <w:r w:rsidR="00D72E2A" w:rsidRPr="00D611F7">
          <w:rPr>
            <w:noProof/>
          </w:rPr>
          <w:tab/>
        </w:r>
        <w:r w:rsidR="00D72E2A" w:rsidRPr="008E6C7F">
          <w:rPr>
            <w:rStyle w:val="Hyperlink"/>
            <w:noProof/>
          </w:rPr>
          <w:t>Statutory context</w:t>
        </w:r>
        <w:r w:rsidR="00D72E2A">
          <w:rPr>
            <w:noProof/>
            <w:webHidden/>
          </w:rPr>
          <w:tab/>
        </w:r>
        <w:r w:rsidR="00D72E2A">
          <w:rPr>
            <w:noProof/>
            <w:webHidden/>
          </w:rPr>
          <w:fldChar w:fldCharType="begin"/>
        </w:r>
        <w:r w:rsidR="00D72E2A">
          <w:rPr>
            <w:noProof/>
            <w:webHidden/>
          </w:rPr>
          <w:instrText xml:space="preserve"> PAGEREF _Toc509737052 \h </w:instrText>
        </w:r>
        <w:r w:rsidR="00D72E2A">
          <w:rPr>
            <w:noProof/>
            <w:webHidden/>
          </w:rPr>
        </w:r>
        <w:r w:rsidR="00D72E2A">
          <w:rPr>
            <w:noProof/>
            <w:webHidden/>
          </w:rPr>
          <w:fldChar w:fldCharType="separate"/>
        </w:r>
        <w:r w:rsidR="00817BE5">
          <w:rPr>
            <w:noProof/>
            <w:webHidden/>
          </w:rPr>
          <w:t>7</w:t>
        </w:r>
        <w:r w:rsidR="00D72E2A">
          <w:rPr>
            <w:noProof/>
            <w:webHidden/>
          </w:rPr>
          <w:fldChar w:fldCharType="end"/>
        </w:r>
      </w:hyperlink>
    </w:p>
    <w:p w14:paraId="2E1B958D" w14:textId="77777777" w:rsidR="00D72E2A" w:rsidRPr="00D611F7" w:rsidRDefault="00C9258E">
      <w:pPr>
        <w:pStyle w:val="TOC2"/>
        <w:tabs>
          <w:tab w:val="left" w:pos="1134"/>
        </w:tabs>
        <w:rPr>
          <w:noProof/>
        </w:rPr>
      </w:pPr>
      <w:hyperlink w:anchor="_Toc509737053" w:history="1">
        <w:r w:rsidR="00D72E2A" w:rsidRPr="008E6C7F">
          <w:rPr>
            <w:rStyle w:val="Hyperlink"/>
            <w:noProof/>
          </w:rPr>
          <w:t>2.1</w:t>
        </w:r>
        <w:r w:rsidR="00D72E2A" w:rsidRPr="00D611F7">
          <w:rPr>
            <w:noProof/>
          </w:rPr>
          <w:tab/>
        </w:r>
        <w:r w:rsidR="00D72E2A" w:rsidRPr="008E6C7F">
          <w:rPr>
            <w:rStyle w:val="Hyperlink"/>
            <w:noProof/>
          </w:rPr>
          <w:t>Sections 6, 7 and 8</w:t>
        </w:r>
        <w:r w:rsidR="00D72E2A">
          <w:rPr>
            <w:noProof/>
            <w:webHidden/>
          </w:rPr>
          <w:tab/>
        </w:r>
        <w:r w:rsidR="00D72E2A">
          <w:rPr>
            <w:noProof/>
            <w:webHidden/>
          </w:rPr>
          <w:fldChar w:fldCharType="begin"/>
        </w:r>
        <w:r w:rsidR="00D72E2A">
          <w:rPr>
            <w:noProof/>
            <w:webHidden/>
          </w:rPr>
          <w:instrText xml:space="preserve"> PAGEREF _Toc509737053 \h </w:instrText>
        </w:r>
        <w:r w:rsidR="00D72E2A">
          <w:rPr>
            <w:noProof/>
            <w:webHidden/>
          </w:rPr>
        </w:r>
        <w:r w:rsidR="00D72E2A">
          <w:rPr>
            <w:noProof/>
            <w:webHidden/>
          </w:rPr>
          <w:fldChar w:fldCharType="separate"/>
        </w:r>
        <w:r w:rsidR="00817BE5">
          <w:rPr>
            <w:noProof/>
            <w:webHidden/>
          </w:rPr>
          <w:t>7</w:t>
        </w:r>
        <w:r w:rsidR="00D72E2A">
          <w:rPr>
            <w:noProof/>
            <w:webHidden/>
          </w:rPr>
          <w:fldChar w:fldCharType="end"/>
        </w:r>
      </w:hyperlink>
    </w:p>
    <w:p w14:paraId="73451DC8" w14:textId="77777777" w:rsidR="00D72E2A" w:rsidRPr="00D611F7" w:rsidRDefault="00C9258E">
      <w:pPr>
        <w:pStyle w:val="TOC2"/>
        <w:tabs>
          <w:tab w:val="left" w:pos="1134"/>
        </w:tabs>
        <w:rPr>
          <w:noProof/>
        </w:rPr>
      </w:pPr>
      <w:hyperlink w:anchor="_Toc509737054" w:history="1">
        <w:r w:rsidR="00D72E2A" w:rsidRPr="008E6C7F">
          <w:rPr>
            <w:rStyle w:val="Hyperlink"/>
            <w:noProof/>
          </w:rPr>
          <w:t>2.2</w:t>
        </w:r>
        <w:r w:rsidR="00D72E2A" w:rsidRPr="00D611F7">
          <w:rPr>
            <w:noProof/>
          </w:rPr>
          <w:tab/>
        </w:r>
        <w:r w:rsidR="00D72E2A" w:rsidRPr="008E6C7F">
          <w:rPr>
            <w:rStyle w:val="Hyperlink"/>
            <w:noProof/>
          </w:rPr>
          <w:t>Section 58G</w:t>
        </w:r>
        <w:r w:rsidR="00D72E2A">
          <w:rPr>
            <w:noProof/>
            <w:webHidden/>
          </w:rPr>
          <w:tab/>
        </w:r>
        <w:r w:rsidR="00D72E2A">
          <w:rPr>
            <w:noProof/>
            <w:webHidden/>
          </w:rPr>
          <w:fldChar w:fldCharType="begin"/>
        </w:r>
        <w:r w:rsidR="00D72E2A">
          <w:rPr>
            <w:noProof/>
            <w:webHidden/>
          </w:rPr>
          <w:instrText xml:space="preserve"> PAGEREF _Toc509737054 \h </w:instrText>
        </w:r>
        <w:r w:rsidR="00D72E2A">
          <w:rPr>
            <w:noProof/>
            <w:webHidden/>
          </w:rPr>
        </w:r>
        <w:r w:rsidR="00D72E2A">
          <w:rPr>
            <w:noProof/>
            <w:webHidden/>
          </w:rPr>
          <w:fldChar w:fldCharType="separate"/>
        </w:r>
        <w:r w:rsidR="00817BE5">
          <w:rPr>
            <w:noProof/>
            <w:webHidden/>
          </w:rPr>
          <w:t>7</w:t>
        </w:r>
        <w:r w:rsidR="00D72E2A">
          <w:rPr>
            <w:noProof/>
            <w:webHidden/>
          </w:rPr>
          <w:fldChar w:fldCharType="end"/>
        </w:r>
      </w:hyperlink>
    </w:p>
    <w:p w14:paraId="3D948083" w14:textId="77777777" w:rsidR="00D72E2A" w:rsidRPr="00D611F7" w:rsidRDefault="00C9258E">
      <w:pPr>
        <w:pStyle w:val="TOC2"/>
        <w:tabs>
          <w:tab w:val="left" w:pos="1134"/>
        </w:tabs>
        <w:rPr>
          <w:noProof/>
        </w:rPr>
      </w:pPr>
      <w:hyperlink w:anchor="_Toc509737055" w:history="1">
        <w:r w:rsidR="00D72E2A" w:rsidRPr="008E6C7F">
          <w:rPr>
            <w:rStyle w:val="Hyperlink"/>
            <w:noProof/>
          </w:rPr>
          <w:t>2.3</w:t>
        </w:r>
        <w:r w:rsidR="00D72E2A" w:rsidRPr="00D611F7">
          <w:rPr>
            <w:noProof/>
          </w:rPr>
          <w:tab/>
        </w:r>
        <w:r w:rsidR="00D72E2A" w:rsidRPr="008E6C7F">
          <w:rPr>
            <w:rStyle w:val="Hyperlink"/>
            <w:noProof/>
          </w:rPr>
          <w:t>Section 18A</w:t>
        </w:r>
        <w:r w:rsidR="00D72E2A">
          <w:rPr>
            <w:noProof/>
            <w:webHidden/>
          </w:rPr>
          <w:tab/>
        </w:r>
        <w:r w:rsidR="00D72E2A">
          <w:rPr>
            <w:noProof/>
            <w:webHidden/>
          </w:rPr>
          <w:fldChar w:fldCharType="begin"/>
        </w:r>
        <w:r w:rsidR="00D72E2A">
          <w:rPr>
            <w:noProof/>
            <w:webHidden/>
          </w:rPr>
          <w:instrText xml:space="preserve"> PAGEREF _Toc509737055 \h </w:instrText>
        </w:r>
        <w:r w:rsidR="00D72E2A">
          <w:rPr>
            <w:noProof/>
            <w:webHidden/>
          </w:rPr>
        </w:r>
        <w:r w:rsidR="00D72E2A">
          <w:rPr>
            <w:noProof/>
            <w:webHidden/>
          </w:rPr>
          <w:fldChar w:fldCharType="separate"/>
        </w:r>
        <w:r w:rsidR="00817BE5">
          <w:rPr>
            <w:noProof/>
            <w:webHidden/>
          </w:rPr>
          <w:t>7</w:t>
        </w:r>
        <w:r w:rsidR="00D72E2A">
          <w:rPr>
            <w:noProof/>
            <w:webHidden/>
          </w:rPr>
          <w:fldChar w:fldCharType="end"/>
        </w:r>
      </w:hyperlink>
    </w:p>
    <w:p w14:paraId="0512E900" w14:textId="77777777" w:rsidR="00D72E2A" w:rsidRPr="00D611F7" w:rsidRDefault="00C9258E">
      <w:pPr>
        <w:pStyle w:val="TOC2"/>
        <w:tabs>
          <w:tab w:val="left" w:pos="1134"/>
        </w:tabs>
        <w:rPr>
          <w:noProof/>
        </w:rPr>
      </w:pPr>
      <w:hyperlink w:anchor="_Toc509737056" w:history="1">
        <w:r w:rsidR="00D72E2A" w:rsidRPr="008E6C7F">
          <w:rPr>
            <w:rStyle w:val="Hyperlink"/>
            <w:noProof/>
          </w:rPr>
          <w:t>2.4</w:t>
        </w:r>
        <w:r w:rsidR="00D72E2A" w:rsidRPr="00D611F7">
          <w:rPr>
            <w:noProof/>
          </w:rPr>
          <w:tab/>
        </w:r>
        <w:r w:rsidR="00D72E2A" w:rsidRPr="008E6C7F">
          <w:rPr>
            <w:rStyle w:val="Hyperlink"/>
            <w:noProof/>
          </w:rPr>
          <w:t>National instruments</w:t>
        </w:r>
        <w:r w:rsidR="00D72E2A">
          <w:rPr>
            <w:noProof/>
            <w:webHidden/>
          </w:rPr>
          <w:tab/>
        </w:r>
        <w:r w:rsidR="00D72E2A">
          <w:rPr>
            <w:noProof/>
            <w:webHidden/>
          </w:rPr>
          <w:fldChar w:fldCharType="begin"/>
        </w:r>
        <w:r w:rsidR="00D72E2A">
          <w:rPr>
            <w:noProof/>
            <w:webHidden/>
          </w:rPr>
          <w:instrText xml:space="preserve"> PAGEREF _Toc509737056 \h </w:instrText>
        </w:r>
        <w:r w:rsidR="00D72E2A">
          <w:rPr>
            <w:noProof/>
            <w:webHidden/>
          </w:rPr>
        </w:r>
        <w:r w:rsidR="00D72E2A">
          <w:rPr>
            <w:noProof/>
            <w:webHidden/>
          </w:rPr>
          <w:fldChar w:fldCharType="separate"/>
        </w:r>
        <w:r w:rsidR="00817BE5">
          <w:rPr>
            <w:noProof/>
            <w:webHidden/>
          </w:rPr>
          <w:t>8</w:t>
        </w:r>
        <w:r w:rsidR="00D72E2A">
          <w:rPr>
            <w:noProof/>
            <w:webHidden/>
          </w:rPr>
          <w:fldChar w:fldCharType="end"/>
        </w:r>
      </w:hyperlink>
    </w:p>
    <w:p w14:paraId="41815C72" w14:textId="77777777" w:rsidR="00D72E2A" w:rsidRPr="00D611F7" w:rsidRDefault="00C9258E">
      <w:pPr>
        <w:pStyle w:val="TOC1"/>
        <w:rPr>
          <w:noProof/>
        </w:rPr>
      </w:pPr>
      <w:hyperlink w:anchor="_Toc509737057" w:history="1">
        <w:r w:rsidR="00D72E2A" w:rsidRPr="008E6C7F">
          <w:rPr>
            <w:rStyle w:val="Hyperlink"/>
            <w:noProof/>
          </w:rPr>
          <w:t>3</w:t>
        </w:r>
        <w:r w:rsidR="00D72E2A" w:rsidRPr="00D611F7">
          <w:rPr>
            <w:noProof/>
          </w:rPr>
          <w:tab/>
        </w:r>
        <w:r w:rsidR="00D72E2A" w:rsidRPr="008E6C7F">
          <w:rPr>
            <w:rStyle w:val="Hyperlink"/>
            <w:noProof/>
          </w:rPr>
          <w:t>Research and practice that informed the development of these standards</w:t>
        </w:r>
        <w:r w:rsidR="00D72E2A">
          <w:rPr>
            <w:noProof/>
            <w:webHidden/>
          </w:rPr>
          <w:tab/>
        </w:r>
        <w:r w:rsidR="00D72E2A">
          <w:rPr>
            <w:noProof/>
            <w:webHidden/>
          </w:rPr>
          <w:fldChar w:fldCharType="begin"/>
        </w:r>
        <w:r w:rsidR="00D72E2A">
          <w:rPr>
            <w:noProof/>
            <w:webHidden/>
          </w:rPr>
          <w:instrText xml:space="preserve"> PAGEREF _Toc509737057 \h </w:instrText>
        </w:r>
        <w:r w:rsidR="00D72E2A">
          <w:rPr>
            <w:noProof/>
            <w:webHidden/>
          </w:rPr>
        </w:r>
        <w:r w:rsidR="00D72E2A">
          <w:rPr>
            <w:noProof/>
            <w:webHidden/>
          </w:rPr>
          <w:fldChar w:fldCharType="separate"/>
        </w:r>
        <w:r w:rsidR="00817BE5">
          <w:rPr>
            <w:noProof/>
            <w:webHidden/>
          </w:rPr>
          <w:t>9</w:t>
        </w:r>
        <w:r w:rsidR="00D72E2A">
          <w:rPr>
            <w:noProof/>
            <w:webHidden/>
          </w:rPr>
          <w:fldChar w:fldCharType="end"/>
        </w:r>
      </w:hyperlink>
    </w:p>
    <w:p w14:paraId="1AC46B24" w14:textId="77777777" w:rsidR="00D72E2A" w:rsidRPr="00D611F7" w:rsidRDefault="00C9258E">
      <w:pPr>
        <w:pStyle w:val="TOC2"/>
        <w:tabs>
          <w:tab w:val="left" w:pos="1134"/>
        </w:tabs>
        <w:rPr>
          <w:noProof/>
        </w:rPr>
      </w:pPr>
      <w:hyperlink w:anchor="_Toc509737058" w:history="1">
        <w:r w:rsidR="00D72E2A" w:rsidRPr="008E6C7F">
          <w:rPr>
            <w:rStyle w:val="Hyperlink"/>
            <w:noProof/>
            <w:lang w:val="en-AU"/>
          </w:rPr>
          <w:t>3.1</w:t>
        </w:r>
        <w:r w:rsidR="00D72E2A" w:rsidRPr="00D611F7">
          <w:rPr>
            <w:noProof/>
          </w:rPr>
          <w:tab/>
        </w:r>
        <w:r w:rsidR="00D72E2A" w:rsidRPr="008E6C7F">
          <w:rPr>
            <w:rStyle w:val="Hyperlink"/>
            <w:noProof/>
            <w:lang w:val="en-AU"/>
          </w:rPr>
          <w:t>International context: England and Australia</w:t>
        </w:r>
        <w:r w:rsidR="00D72E2A">
          <w:rPr>
            <w:noProof/>
            <w:webHidden/>
          </w:rPr>
          <w:tab/>
        </w:r>
        <w:r w:rsidR="00D72E2A">
          <w:rPr>
            <w:noProof/>
            <w:webHidden/>
          </w:rPr>
          <w:fldChar w:fldCharType="begin"/>
        </w:r>
        <w:r w:rsidR="00D72E2A">
          <w:rPr>
            <w:noProof/>
            <w:webHidden/>
          </w:rPr>
          <w:instrText xml:space="preserve"> PAGEREF _Toc509737058 \h </w:instrText>
        </w:r>
        <w:r w:rsidR="00D72E2A">
          <w:rPr>
            <w:noProof/>
            <w:webHidden/>
          </w:rPr>
        </w:r>
        <w:r w:rsidR="00D72E2A">
          <w:rPr>
            <w:noProof/>
            <w:webHidden/>
          </w:rPr>
          <w:fldChar w:fldCharType="separate"/>
        </w:r>
        <w:r w:rsidR="00817BE5">
          <w:rPr>
            <w:noProof/>
            <w:webHidden/>
          </w:rPr>
          <w:t>9</w:t>
        </w:r>
        <w:r w:rsidR="00D72E2A">
          <w:rPr>
            <w:noProof/>
            <w:webHidden/>
          </w:rPr>
          <w:fldChar w:fldCharType="end"/>
        </w:r>
      </w:hyperlink>
    </w:p>
    <w:p w14:paraId="7C4F02DD" w14:textId="77777777" w:rsidR="00D72E2A" w:rsidRPr="00D611F7" w:rsidRDefault="00C9258E">
      <w:pPr>
        <w:pStyle w:val="TOC1"/>
        <w:rPr>
          <w:noProof/>
        </w:rPr>
      </w:pPr>
      <w:hyperlink w:anchor="_Toc509737059" w:history="1">
        <w:r w:rsidR="00D72E2A" w:rsidRPr="008E6C7F">
          <w:rPr>
            <w:rStyle w:val="Hyperlink"/>
            <w:noProof/>
            <w:lang w:val="en-AU"/>
          </w:rPr>
          <w:t>4</w:t>
        </w:r>
        <w:r w:rsidR="00D72E2A" w:rsidRPr="00D611F7">
          <w:rPr>
            <w:noProof/>
          </w:rPr>
          <w:tab/>
        </w:r>
        <w:r w:rsidR="00D72E2A" w:rsidRPr="008E6C7F">
          <w:rPr>
            <w:rStyle w:val="Hyperlink"/>
            <w:noProof/>
            <w:lang w:val="en-AU"/>
          </w:rPr>
          <w:t>Internal and external research</w:t>
        </w:r>
        <w:r w:rsidR="00D72E2A">
          <w:rPr>
            <w:noProof/>
            <w:webHidden/>
          </w:rPr>
          <w:tab/>
        </w:r>
        <w:r w:rsidR="00D72E2A">
          <w:rPr>
            <w:noProof/>
            <w:webHidden/>
          </w:rPr>
          <w:fldChar w:fldCharType="begin"/>
        </w:r>
        <w:r w:rsidR="00D72E2A">
          <w:rPr>
            <w:noProof/>
            <w:webHidden/>
          </w:rPr>
          <w:instrText xml:space="preserve"> PAGEREF _Toc509737059 \h </w:instrText>
        </w:r>
        <w:r w:rsidR="00D72E2A">
          <w:rPr>
            <w:noProof/>
            <w:webHidden/>
          </w:rPr>
        </w:r>
        <w:r w:rsidR="00D72E2A">
          <w:rPr>
            <w:noProof/>
            <w:webHidden/>
          </w:rPr>
          <w:fldChar w:fldCharType="separate"/>
        </w:r>
        <w:r w:rsidR="00817BE5">
          <w:rPr>
            <w:noProof/>
            <w:webHidden/>
          </w:rPr>
          <w:t>10</w:t>
        </w:r>
        <w:r w:rsidR="00D72E2A">
          <w:rPr>
            <w:noProof/>
            <w:webHidden/>
          </w:rPr>
          <w:fldChar w:fldCharType="end"/>
        </w:r>
      </w:hyperlink>
    </w:p>
    <w:p w14:paraId="7E2DE0BA" w14:textId="77777777" w:rsidR="00D72E2A" w:rsidRPr="00D611F7" w:rsidRDefault="00C9258E">
      <w:pPr>
        <w:pStyle w:val="TOC2"/>
        <w:tabs>
          <w:tab w:val="left" w:pos="1134"/>
        </w:tabs>
        <w:rPr>
          <w:noProof/>
        </w:rPr>
      </w:pPr>
      <w:hyperlink w:anchor="_Toc509737060" w:history="1">
        <w:r w:rsidR="00D72E2A" w:rsidRPr="008E6C7F">
          <w:rPr>
            <w:rStyle w:val="Hyperlink"/>
            <w:noProof/>
            <w:lang w:val="en-AU"/>
          </w:rPr>
          <w:t>4.1</w:t>
        </w:r>
        <w:r w:rsidR="00D72E2A" w:rsidRPr="00D611F7">
          <w:rPr>
            <w:noProof/>
          </w:rPr>
          <w:tab/>
        </w:r>
        <w:r w:rsidR="00D72E2A" w:rsidRPr="008E6C7F">
          <w:rPr>
            <w:rStyle w:val="Hyperlink"/>
            <w:noProof/>
            <w:lang w:val="en-AU"/>
          </w:rPr>
          <w:t>Initial drafting principles</w:t>
        </w:r>
        <w:r w:rsidR="00D72E2A">
          <w:rPr>
            <w:noProof/>
            <w:webHidden/>
          </w:rPr>
          <w:tab/>
        </w:r>
        <w:r w:rsidR="00D72E2A">
          <w:rPr>
            <w:noProof/>
            <w:webHidden/>
          </w:rPr>
          <w:fldChar w:fldCharType="begin"/>
        </w:r>
        <w:r w:rsidR="00D72E2A">
          <w:rPr>
            <w:noProof/>
            <w:webHidden/>
          </w:rPr>
          <w:instrText xml:space="preserve"> PAGEREF _Toc509737060 \h </w:instrText>
        </w:r>
        <w:r w:rsidR="00D72E2A">
          <w:rPr>
            <w:noProof/>
            <w:webHidden/>
          </w:rPr>
        </w:r>
        <w:r w:rsidR="00D72E2A">
          <w:rPr>
            <w:noProof/>
            <w:webHidden/>
          </w:rPr>
          <w:fldChar w:fldCharType="separate"/>
        </w:r>
        <w:r w:rsidR="00817BE5">
          <w:rPr>
            <w:noProof/>
            <w:webHidden/>
          </w:rPr>
          <w:t>10</w:t>
        </w:r>
        <w:r w:rsidR="00D72E2A">
          <w:rPr>
            <w:noProof/>
            <w:webHidden/>
          </w:rPr>
          <w:fldChar w:fldCharType="end"/>
        </w:r>
      </w:hyperlink>
    </w:p>
    <w:p w14:paraId="411336EE" w14:textId="77777777" w:rsidR="00D72E2A" w:rsidRPr="00D611F7" w:rsidRDefault="00C9258E">
      <w:pPr>
        <w:pStyle w:val="TOC1"/>
        <w:rPr>
          <w:noProof/>
        </w:rPr>
      </w:pPr>
      <w:hyperlink w:anchor="_Toc509737061" w:history="1">
        <w:r w:rsidR="00D72E2A" w:rsidRPr="008E6C7F">
          <w:rPr>
            <w:rStyle w:val="Hyperlink"/>
            <w:noProof/>
          </w:rPr>
          <w:t>5</w:t>
        </w:r>
        <w:r w:rsidR="00D72E2A" w:rsidRPr="00D611F7">
          <w:rPr>
            <w:noProof/>
          </w:rPr>
          <w:tab/>
        </w:r>
        <w:r w:rsidR="00D72E2A" w:rsidRPr="008E6C7F">
          <w:rPr>
            <w:rStyle w:val="Hyperlink"/>
            <w:noProof/>
          </w:rPr>
          <w:t>Initial approach for consultation on this standard</w:t>
        </w:r>
        <w:r w:rsidR="00D72E2A">
          <w:rPr>
            <w:noProof/>
            <w:webHidden/>
          </w:rPr>
          <w:tab/>
        </w:r>
        <w:r w:rsidR="00D72E2A">
          <w:rPr>
            <w:noProof/>
            <w:webHidden/>
          </w:rPr>
          <w:fldChar w:fldCharType="begin"/>
        </w:r>
        <w:r w:rsidR="00D72E2A">
          <w:rPr>
            <w:noProof/>
            <w:webHidden/>
          </w:rPr>
          <w:instrText xml:space="preserve"> PAGEREF _Toc509737061 \h </w:instrText>
        </w:r>
        <w:r w:rsidR="00D72E2A">
          <w:rPr>
            <w:noProof/>
            <w:webHidden/>
          </w:rPr>
        </w:r>
        <w:r w:rsidR="00D72E2A">
          <w:rPr>
            <w:noProof/>
            <w:webHidden/>
          </w:rPr>
          <w:fldChar w:fldCharType="separate"/>
        </w:r>
        <w:r w:rsidR="00817BE5">
          <w:rPr>
            <w:noProof/>
            <w:webHidden/>
          </w:rPr>
          <w:t>11</w:t>
        </w:r>
        <w:r w:rsidR="00D72E2A">
          <w:rPr>
            <w:noProof/>
            <w:webHidden/>
          </w:rPr>
          <w:fldChar w:fldCharType="end"/>
        </w:r>
      </w:hyperlink>
    </w:p>
    <w:p w14:paraId="192F2FF1" w14:textId="77777777" w:rsidR="00D72E2A" w:rsidRPr="00D611F7" w:rsidRDefault="00C9258E">
      <w:pPr>
        <w:pStyle w:val="TOC1"/>
        <w:rPr>
          <w:noProof/>
        </w:rPr>
      </w:pPr>
      <w:hyperlink w:anchor="_Toc509737062" w:history="1">
        <w:r w:rsidR="00D72E2A" w:rsidRPr="008E6C7F">
          <w:rPr>
            <w:rStyle w:val="Hyperlink"/>
            <w:noProof/>
          </w:rPr>
          <w:t>6</w:t>
        </w:r>
        <w:r w:rsidR="00D72E2A" w:rsidRPr="00D611F7">
          <w:rPr>
            <w:noProof/>
          </w:rPr>
          <w:tab/>
        </w:r>
        <w:r w:rsidR="00D72E2A" w:rsidRPr="008E6C7F">
          <w:rPr>
            <w:rStyle w:val="Hyperlink"/>
            <w:noProof/>
          </w:rPr>
          <w:t>Consultation to date</w:t>
        </w:r>
        <w:r w:rsidR="00D72E2A">
          <w:rPr>
            <w:noProof/>
            <w:webHidden/>
          </w:rPr>
          <w:tab/>
        </w:r>
        <w:r w:rsidR="00D72E2A">
          <w:rPr>
            <w:noProof/>
            <w:webHidden/>
          </w:rPr>
          <w:fldChar w:fldCharType="begin"/>
        </w:r>
        <w:r w:rsidR="00D72E2A">
          <w:rPr>
            <w:noProof/>
            <w:webHidden/>
          </w:rPr>
          <w:instrText xml:space="preserve"> PAGEREF _Toc509737062 \h </w:instrText>
        </w:r>
        <w:r w:rsidR="00D72E2A">
          <w:rPr>
            <w:noProof/>
            <w:webHidden/>
          </w:rPr>
        </w:r>
        <w:r w:rsidR="00D72E2A">
          <w:rPr>
            <w:noProof/>
            <w:webHidden/>
          </w:rPr>
          <w:fldChar w:fldCharType="separate"/>
        </w:r>
        <w:r w:rsidR="00817BE5">
          <w:rPr>
            <w:noProof/>
            <w:webHidden/>
          </w:rPr>
          <w:t>12</w:t>
        </w:r>
        <w:r w:rsidR="00D72E2A">
          <w:rPr>
            <w:noProof/>
            <w:webHidden/>
          </w:rPr>
          <w:fldChar w:fldCharType="end"/>
        </w:r>
      </w:hyperlink>
    </w:p>
    <w:p w14:paraId="424EDE1B" w14:textId="77777777" w:rsidR="00D72E2A" w:rsidRPr="00D611F7" w:rsidRDefault="00C9258E">
      <w:pPr>
        <w:pStyle w:val="TOC1"/>
        <w:rPr>
          <w:noProof/>
        </w:rPr>
      </w:pPr>
      <w:hyperlink w:anchor="_Toc509737063" w:history="1">
        <w:r w:rsidR="00D72E2A" w:rsidRPr="008E6C7F">
          <w:rPr>
            <w:rStyle w:val="Hyperlink"/>
            <w:noProof/>
          </w:rPr>
          <w:t>7</w:t>
        </w:r>
        <w:r w:rsidR="00D72E2A" w:rsidRPr="00D611F7">
          <w:rPr>
            <w:noProof/>
          </w:rPr>
          <w:tab/>
        </w:r>
        <w:r w:rsidR="00D72E2A" w:rsidRPr="008E6C7F">
          <w:rPr>
            <w:rStyle w:val="Hyperlink"/>
            <w:noProof/>
          </w:rPr>
          <w:t>Summary of the issues analysis</w:t>
        </w:r>
        <w:r w:rsidR="00D72E2A">
          <w:rPr>
            <w:noProof/>
            <w:webHidden/>
          </w:rPr>
          <w:tab/>
        </w:r>
        <w:r w:rsidR="00D72E2A">
          <w:rPr>
            <w:noProof/>
            <w:webHidden/>
          </w:rPr>
          <w:fldChar w:fldCharType="begin"/>
        </w:r>
        <w:r w:rsidR="00D72E2A">
          <w:rPr>
            <w:noProof/>
            <w:webHidden/>
          </w:rPr>
          <w:instrText xml:space="preserve"> PAGEREF _Toc509737063 \h </w:instrText>
        </w:r>
        <w:r w:rsidR="00D72E2A">
          <w:rPr>
            <w:noProof/>
            <w:webHidden/>
          </w:rPr>
        </w:r>
        <w:r w:rsidR="00D72E2A">
          <w:rPr>
            <w:noProof/>
            <w:webHidden/>
          </w:rPr>
          <w:fldChar w:fldCharType="separate"/>
        </w:r>
        <w:r w:rsidR="00817BE5">
          <w:rPr>
            <w:noProof/>
            <w:webHidden/>
          </w:rPr>
          <w:t>14</w:t>
        </w:r>
        <w:r w:rsidR="00D72E2A">
          <w:rPr>
            <w:noProof/>
            <w:webHidden/>
          </w:rPr>
          <w:fldChar w:fldCharType="end"/>
        </w:r>
      </w:hyperlink>
    </w:p>
    <w:p w14:paraId="66AB9C6E" w14:textId="77777777" w:rsidR="00D72E2A" w:rsidRPr="00D611F7" w:rsidRDefault="00C9258E">
      <w:pPr>
        <w:pStyle w:val="TOC1"/>
        <w:rPr>
          <w:noProof/>
        </w:rPr>
      </w:pPr>
      <w:hyperlink w:anchor="_Toc509737064" w:history="1">
        <w:r w:rsidR="00D72E2A" w:rsidRPr="008E6C7F">
          <w:rPr>
            <w:rStyle w:val="Hyperlink"/>
            <w:noProof/>
          </w:rPr>
          <w:t>8</w:t>
        </w:r>
        <w:r w:rsidR="00D72E2A" w:rsidRPr="00D611F7">
          <w:rPr>
            <w:noProof/>
          </w:rPr>
          <w:tab/>
        </w:r>
        <w:r w:rsidR="00D72E2A" w:rsidRPr="008E6C7F">
          <w:rPr>
            <w:rStyle w:val="Hyperlink"/>
            <w:noProof/>
          </w:rPr>
          <w:t>Amendments to the standard as a result of consultation</w:t>
        </w:r>
        <w:r w:rsidR="00D72E2A">
          <w:rPr>
            <w:noProof/>
            <w:webHidden/>
          </w:rPr>
          <w:tab/>
        </w:r>
        <w:r w:rsidR="00D72E2A">
          <w:rPr>
            <w:noProof/>
            <w:webHidden/>
          </w:rPr>
          <w:fldChar w:fldCharType="begin"/>
        </w:r>
        <w:r w:rsidR="00D72E2A">
          <w:rPr>
            <w:noProof/>
            <w:webHidden/>
          </w:rPr>
          <w:instrText xml:space="preserve"> PAGEREF _Toc509737064 \h </w:instrText>
        </w:r>
        <w:r w:rsidR="00D72E2A">
          <w:rPr>
            <w:noProof/>
            <w:webHidden/>
          </w:rPr>
        </w:r>
        <w:r w:rsidR="00D72E2A">
          <w:rPr>
            <w:noProof/>
            <w:webHidden/>
          </w:rPr>
          <w:fldChar w:fldCharType="separate"/>
        </w:r>
        <w:r w:rsidR="00817BE5">
          <w:rPr>
            <w:noProof/>
            <w:webHidden/>
          </w:rPr>
          <w:t>16</w:t>
        </w:r>
        <w:r w:rsidR="00D72E2A">
          <w:rPr>
            <w:noProof/>
            <w:webHidden/>
          </w:rPr>
          <w:fldChar w:fldCharType="end"/>
        </w:r>
      </w:hyperlink>
    </w:p>
    <w:p w14:paraId="609D1402" w14:textId="77777777" w:rsidR="00D72E2A" w:rsidRPr="00D611F7" w:rsidRDefault="00C9258E">
      <w:pPr>
        <w:pStyle w:val="TOC2"/>
        <w:tabs>
          <w:tab w:val="left" w:pos="1134"/>
        </w:tabs>
        <w:rPr>
          <w:noProof/>
        </w:rPr>
      </w:pPr>
      <w:hyperlink w:anchor="_Toc509737065" w:history="1">
        <w:r w:rsidR="00D72E2A" w:rsidRPr="008E6C7F">
          <w:rPr>
            <w:rStyle w:val="Hyperlink"/>
            <w:noProof/>
            <w:lang w:val="en-AU"/>
          </w:rPr>
          <w:t>8.1</w:t>
        </w:r>
        <w:r w:rsidR="00D72E2A" w:rsidRPr="00D611F7">
          <w:rPr>
            <w:noProof/>
          </w:rPr>
          <w:tab/>
        </w:r>
        <w:r w:rsidR="00D72E2A" w:rsidRPr="008E6C7F">
          <w:rPr>
            <w:rStyle w:val="Hyperlink"/>
            <w:noProof/>
            <w:lang w:val="en-AU"/>
          </w:rPr>
          <w:t xml:space="preserve">Revised </w:t>
        </w:r>
        <w:r w:rsidR="00D72E2A" w:rsidRPr="008E6C7F">
          <w:rPr>
            <w:rStyle w:val="Hyperlink"/>
            <w:noProof/>
          </w:rPr>
          <w:t>selection</w:t>
        </w:r>
        <w:r w:rsidR="00D72E2A" w:rsidRPr="008E6C7F">
          <w:rPr>
            <w:rStyle w:val="Hyperlink"/>
            <w:noProof/>
            <w:lang w:val="en-AU"/>
          </w:rPr>
          <w:t xml:space="preserve"> criteria</w:t>
        </w:r>
        <w:r w:rsidR="00D72E2A">
          <w:rPr>
            <w:noProof/>
            <w:webHidden/>
          </w:rPr>
          <w:tab/>
        </w:r>
        <w:r w:rsidR="00D72E2A">
          <w:rPr>
            <w:noProof/>
            <w:webHidden/>
          </w:rPr>
          <w:fldChar w:fldCharType="begin"/>
        </w:r>
        <w:r w:rsidR="00D72E2A">
          <w:rPr>
            <w:noProof/>
            <w:webHidden/>
          </w:rPr>
          <w:instrText xml:space="preserve"> PAGEREF _Toc509737065 \h </w:instrText>
        </w:r>
        <w:r w:rsidR="00D72E2A">
          <w:rPr>
            <w:noProof/>
            <w:webHidden/>
          </w:rPr>
        </w:r>
        <w:r w:rsidR="00D72E2A">
          <w:rPr>
            <w:noProof/>
            <w:webHidden/>
          </w:rPr>
          <w:fldChar w:fldCharType="separate"/>
        </w:r>
        <w:r w:rsidR="00817BE5">
          <w:rPr>
            <w:noProof/>
            <w:webHidden/>
          </w:rPr>
          <w:t>16</w:t>
        </w:r>
        <w:r w:rsidR="00D72E2A">
          <w:rPr>
            <w:noProof/>
            <w:webHidden/>
          </w:rPr>
          <w:fldChar w:fldCharType="end"/>
        </w:r>
      </w:hyperlink>
    </w:p>
    <w:p w14:paraId="051567B9" w14:textId="77777777" w:rsidR="00D72E2A" w:rsidRPr="00D611F7" w:rsidRDefault="00C9258E">
      <w:pPr>
        <w:pStyle w:val="TOC2"/>
        <w:tabs>
          <w:tab w:val="left" w:pos="1134"/>
        </w:tabs>
        <w:rPr>
          <w:noProof/>
        </w:rPr>
      </w:pPr>
      <w:hyperlink w:anchor="_Toc509737066" w:history="1">
        <w:r w:rsidR="00D72E2A" w:rsidRPr="008E6C7F">
          <w:rPr>
            <w:rStyle w:val="Hyperlink"/>
            <w:noProof/>
            <w:lang w:val="en-AU"/>
          </w:rPr>
          <w:t>8.2</w:t>
        </w:r>
        <w:r w:rsidR="00D72E2A" w:rsidRPr="00D611F7">
          <w:rPr>
            <w:noProof/>
          </w:rPr>
          <w:tab/>
        </w:r>
        <w:r w:rsidR="00D72E2A" w:rsidRPr="008E6C7F">
          <w:rPr>
            <w:rStyle w:val="Hyperlink"/>
            <w:noProof/>
            <w:lang w:val="en-AU"/>
          </w:rPr>
          <w:t xml:space="preserve">Revised </w:t>
        </w:r>
        <w:r w:rsidR="00D72E2A" w:rsidRPr="008E6C7F">
          <w:rPr>
            <w:rStyle w:val="Hyperlink"/>
            <w:noProof/>
          </w:rPr>
          <w:t>drafting</w:t>
        </w:r>
        <w:r w:rsidR="00D72E2A" w:rsidRPr="008E6C7F">
          <w:rPr>
            <w:rStyle w:val="Hyperlink"/>
            <w:noProof/>
            <w:lang w:val="en-AU"/>
          </w:rPr>
          <w:t xml:space="preserve"> principles</w:t>
        </w:r>
        <w:r w:rsidR="00D72E2A">
          <w:rPr>
            <w:noProof/>
            <w:webHidden/>
          </w:rPr>
          <w:tab/>
        </w:r>
        <w:r w:rsidR="00D72E2A">
          <w:rPr>
            <w:noProof/>
            <w:webHidden/>
          </w:rPr>
          <w:fldChar w:fldCharType="begin"/>
        </w:r>
        <w:r w:rsidR="00D72E2A">
          <w:rPr>
            <w:noProof/>
            <w:webHidden/>
          </w:rPr>
          <w:instrText xml:space="preserve"> PAGEREF _Toc509737066 \h </w:instrText>
        </w:r>
        <w:r w:rsidR="00D72E2A">
          <w:rPr>
            <w:noProof/>
            <w:webHidden/>
          </w:rPr>
        </w:r>
        <w:r w:rsidR="00D72E2A">
          <w:rPr>
            <w:noProof/>
            <w:webHidden/>
          </w:rPr>
          <w:fldChar w:fldCharType="separate"/>
        </w:r>
        <w:r w:rsidR="00817BE5">
          <w:rPr>
            <w:noProof/>
            <w:webHidden/>
          </w:rPr>
          <w:t>16</w:t>
        </w:r>
        <w:r w:rsidR="00D72E2A">
          <w:rPr>
            <w:noProof/>
            <w:webHidden/>
          </w:rPr>
          <w:fldChar w:fldCharType="end"/>
        </w:r>
      </w:hyperlink>
    </w:p>
    <w:p w14:paraId="2138D344" w14:textId="77777777" w:rsidR="00D72E2A" w:rsidRPr="00D611F7" w:rsidRDefault="00C9258E">
      <w:pPr>
        <w:pStyle w:val="TOC1"/>
        <w:rPr>
          <w:noProof/>
        </w:rPr>
      </w:pPr>
      <w:hyperlink w:anchor="_Toc509737067" w:history="1">
        <w:r w:rsidR="00D72E2A" w:rsidRPr="008E6C7F">
          <w:rPr>
            <w:rStyle w:val="Hyperlink"/>
            <w:noProof/>
            <w:lang w:val="en-AU"/>
          </w:rPr>
          <w:t>9</w:t>
        </w:r>
        <w:r w:rsidR="00D72E2A" w:rsidRPr="00D611F7">
          <w:rPr>
            <w:noProof/>
          </w:rPr>
          <w:tab/>
        </w:r>
        <w:r w:rsidR="00D72E2A" w:rsidRPr="008E6C7F">
          <w:rPr>
            <w:rStyle w:val="Hyperlink"/>
            <w:noProof/>
            <w:lang w:val="en-AU"/>
          </w:rPr>
          <w:t xml:space="preserve">Definition </w:t>
        </w:r>
        <w:r w:rsidR="00D72E2A" w:rsidRPr="008E6C7F">
          <w:rPr>
            <w:rStyle w:val="Hyperlink"/>
            <w:noProof/>
          </w:rPr>
          <w:t>drafting</w:t>
        </w:r>
        <w:r w:rsidR="00D72E2A">
          <w:rPr>
            <w:noProof/>
            <w:webHidden/>
          </w:rPr>
          <w:tab/>
        </w:r>
        <w:r w:rsidR="00D72E2A">
          <w:rPr>
            <w:noProof/>
            <w:webHidden/>
          </w:rPr>
          <w:fldChar w:fldCharType="begin"/>
        </w:r>
        <w:r w:rsidR="00D72E2A">
          <w:rPr>
            <w:noProof/>
            <w:webHidden/>
          </w:rPr>
          <w:instrText xml:space="preserve"> PAGEREF _Toc509737067 \h </w:instrText>
        </w:r>
        <w:r w:rsidR="00D72E2A">
          <w:rPr>
            <w:noProof/>
            <w:webHidden/>
          </w:rPr>
        </w:r>
        <w:r w:rsidR="00D72E2A">
          <w:rPr>
            <w:noProof/>
            <w:webHidden/>
          </w:rPr>
          <w:fldChar w:fldCharType="separate"/>
        </w:r>
        <w:r w:rsidR="00817BE5">
          <w:rPr>
            <w:noProof/>
            <w:webHidden/>
          </w:rPr>
          <w:t>18</w:t>
        </w:r>
        <w:r w:rsidR="00D72E2A">
          <w:rPr>
            <w:noProof/>
            <w:webHidden/>
          </w:rPr>
          <w:fldChar w:fldCharType="end"/>
        </w:r>
      </w:hyperlink>
    </w:p>
    <w:p w14:paraId="1C0D8DE1" w14:textId="77777777" w:rsidR="00D72E2A" w:rsidRPr="00D611F7" w:rsidRDefault="00C9258E">
      <w:pPr>
        <w:pStyle w:val="TOC1"/>
        <w:rPr>
          <w:noProof/>
        </w:rPr>
      </w:pPr>
      <w:hyperlink w:anchor="_Toc509737068" w:history="1">
        <w:r w:rsidR="00D72E2A" w:rsidRPr="008E6C7F">
          <w:rPr>
            <w:rStyle w:val="Hyperlink"/>
            <w:noProof/>
            <w:lang w:val="en-AU"/>
          </w:rPr>
          <w:t>10</w:t>
        </w:r>
        <w:r w:rsidR="00D72E2A" w:rsidRPr="00D611F7">
          <w:rPr>
            <w:noProof/>
          </w:rPr>
          <w:tab/>
        </w:r>
        <w:r w:rsidR="00D72E2A" w:rsidRPr="008E6C7F">
          <w:rPr>
            <w:rStyle w:val="Hyperlink"/>
            <w:noProof/>
            <w:lang w:val="en-AU"/>
          </w:rPr>
          <w:t xml:space="preserve">Other </w:t>
        </w:r>
        <w:r w:rsidR="00D72E2A" w:rsidRPr="008E6C7F">
          <w:rPr>
            <w:rStyle w:val="Hyperlink"/>
            <w:noProof/>
          </w:rPr>
          <w:t>specific</w:t>
        </w:r>
        <w:r w:rsidR="00D72E2A" w:rsidRPr="008E6C7F">
          <w:rPr>
            <w:rStyle w:val="Hyperlink"/>
            <w:noProof/>
            <w:lang w:val="en-AU"/>
          </w:rPr>
          <w:t xml:space="preserve"> drafting considerations</w:t>
        </w:r>
        <w:r w:rsidR="00D72E2A">
          <w:rPr>
            <w:noProof/>
            <w:webHidden/>
          </w:rPr>
          <w:tab/>
        </w:r>
        <w:r w:rsidR="00D72E2A">
          <w:rPr>
            <w:noProof/>
            <w:webHidden/>
          </w:rPr>
          <w:fldChar w:fldCharType="begin"/>
        </w:r>
        <w:r w:rsidR="00D72E2A">
          <w:rPr>
            <w:noProof/>
            <w:webHidden/>
          </w:rPr>
          <w:instrText xml:space="preserve"> PAGEREF _Toc509737068 \h </w:instrText>
        </w:r>
        <w:r w:rsidR="00D72E2A">
          <w:rPr>
            <w:noProof/>
            <w:webHidden/>
          </w:rPr>
        </w:r>
        <w:r w:rsidR="00D72E2A">
          <w:rPr>
            <w:noProof/>
            <w:webHidden/>
          </w:rPr>
          <w:fldChar w:fldCharType="separate"/>
        </w:r>
        <w:r w:rsidR="00817BE5">
          <w:rPr>
            <w:noProof/>
            <w:webHidden/>
          </w:rPr>
          <w:t>19</w:t>
        </w:r>
        <w:r w:rsidR="00D72E2A">
          <w:rPr>
            <w:noProof/>
            <w:webHidden/>
          </w:rPr>
          <w:fldChar w:fldCharType="end"/>
        </w:r>
      </w:hyperlink>
    </w:p>
    <w:p w14:paraId="4F08B0BA" w14:textId="77777777" w:rsidR="00D72E2A" w:rsidRPr="00D611F7" w:rsidRDefault="00C9258E">
      <w:pPr>
        <w:pStyle w:val="TOC2"/>
        <w:tabs>
          <w:tab w:val="left" w:pos="1320"/>
        </w:tabs>
        <w:rPr>
          <w:noProof/>
        </w:rPr>
      </w:pPr>
      <w:hyperlink w:anchor="_Toc509737069" w:history="1">
        <w:r w:rsidR="00D72E2A" w:rsidRPr="008E6C7F">
          <w:rPr>
            <w:rStyle w:val="Hyperlink"/>
            <w:noProof/>
          </w:rPr>
          <w:t>10.1</w:t>
        </w:r>
        <w:r w:rsidR="00D72E2A" w:rsidRPr="00D611F7">
          <w:rPr>
            <w:noProof/>
          </w:rPr>
          <w:tab/>
        </w:r>
        <w:r w:rsidR="00D72E2A" w:rsidRPr="008E6C7F">
          <w:rPr>
            <w:rStyle w:val="Hyperlink"/>
            <w:noProof/>
          </w:rPr>
          <w:t>Reference to RMA terms in the planning standards</w:t>
        </w:r>
        <w:r w:rsidR="00D72E2A">
          <w:rPr>
            <w:noProof/>
            <w:webHidden/>
          </w:rPr>
          <w:tab/>
        </w:r>
        <w:r w:rsidR="00D72E2A">
          <w:rPr>
            <w:noProof/>
            <w:webHidden/>
          </w:rPr>
          <w:fldChar w:fldCharType="begin"/>
        </w:r>
        <w:r w:rsidR="00D72E2A">
          <w:rPr>
            <w:noProof/>
            <w:webHidden/>
          </w:rPr>
          <w:instrText xml:space="preserve"> PAGEREF _Toc509737069 \h </w:instrText>
        </w:r>
        <w:r w:rsidR="00D72E2A">
          <w:rPr>
            <w:noProof/>
            <w:webHidden/>
          </w:rPr>
        </w:r>
        <w:r w:rsidR="00D72E2A">
          <w:rPr>
            <w:noProof/>
            <w:webHidden/>
          </w:rPr>
          <w:fldChar w:fldCharType="separate"/>
        </w:r>
        <w:r w:rsidR="00817BE5">
          <w:rPr>
            <w:noProof/>
            <w:webHidden/>
          </w:rPr>
          <w:t>19</w:t>
        </w:r>
        <w:r w:rsidR="00D72E2A">
          <w:rPr>
            <w:noProof/>
            <w:webHidden/>
          </w:rPr>
          <w:fldChar w:fldCharType="end"/>
        </w:r>
      </w:hyperlink>
    </w:p>
    <w:p w14:paraId="1B70AE0F" w14:textId="77777777" w:rsidR="00D72E2A" w:rsidRPr="00D611F7" w:rsidRDefault="00C9258E">
      <w:pPr>
        <w:pStyle w:val="TOC2"/>
        <w:tabs>
          <w:tab w:val="left" w:pos="1320"/>
        </w:tabs>
        <w:rPr>
          <w:noProof/>
        </w:rPr>
      </w:pPr>
      <w:hyperlink w:anchor="_Toc509737070" w:history="1">
        <w:r w:rsidR="00D72E2A" w:rsidRPr="008E6C7F">
          <w:rPr>
            <w:rStyle w:val="Hyperlink"/>
            <w:noProof/>
          </w:rPr>
          <w:t>10.2</w:t>
        </w:r>
        <w:r w:rsidR="00D72E2A" w:rsidRPr="00D611F7">
          <w:rPr>
            <w:noProof/>
          </w:rPr>
          <w:tab/>
        </w:r>
        <w:r w:rsidR="00D72E2A" w:rsidRPr="008E6C7F">
          <w:rPr>
            <w:rStyle w:val="Hyperlink"/>
            <w:noProof/>
          </w:rPr>
          <w:t>Noise-related definitions</w:t>
        </w:r>
        <w:r w:rsidR="00D72E2A">
          <w:rPr>
            <w:noProof/>
            <w:webHidden/>
          </w:rPr>
          <w:tab/>
        </w:r>
        <w:r w:rsidR="00D72E2A">
          <w:rPr>
            <w:noProof/>
            <w:webHidden/>
          </w:rPr>
          <w:fldChar w:fldCharType="begin"/>
        </w:r>
        <w:r w:rsidR="00D72E2A">
          <w:rPr>
            <w:noProof/>
            <w:webHidden/>
          </w:rPr>
          <w:instrText xml:space="preserve"> PAGEREF _Toc509737070 \h </w:instrText>
        </w:r>
        <w:r w:rsidR="00D72E2A">
          <w:rPr>
            <w:noProof/>
            <w:webHidden/>
          </w:rPr>
        </w:r>
        <w:r w:rsidR="00D72E2A">
          <w:rPr>
            <w:noProof/>
            <w:webHidden/>
          </w:rPr>
          <w:fldChar w:fldCharType="separate"/>
        </w:r>
        <w:r w:rsidR="00817BE5">
          <w:rPr>
            <w:noProof/>
            <w:webHidden/>
          </w:rPr>
          <w:t>19</w:t>
        </w:r>
        <w:r w:rsidR="00D72E2A">
          <w:rPr>
            <w:noProof/>
            <w:webHidden/>
          </w:rPr>
          <w:fldChar w:fldCharType="end"/>
        </w:r>
      </w:hyperlink>
    </w:p>
    <w:p w14:paraId="4CD22ACC" w14:textId="77777777" w:rsidR="00D72E2A" w:rsidRPr="00D611F7" w:rsidRDefault="00C9258E">
      <w:pPr>
        <w:pStyle w:val="TOC2"/>
        <w:tabs>
          <w:tab w:val="left" w:pos="1320"/>
        </w:tabs>
        <w:rPr>
          <w:noProof/>
        </w:rPr>
      </w:pPr>
      <w:hyperlink w:anchor="_Toc509737071" w:history="1">
        <w:r w:rsidR="00D72E2A" w:rsidRPr="008E6C7F">
          <w:rPr>
            <w:rStyle w:val="Hyperlink"/>
            <w:noProof/>
          </w:rPr>
          <w:t>10.3</w:t>
        </w:r>
        <w:r w:rsidR="00D72E2A" w:rsidRPr="00D611F7">
          <w:rPr>
            <w:noProof/>
          </w:rPr>
          <w:tab/>
        </w:r>
        <w:r w:rsidR="00D72E2A" w:rsidRPr="008E6C7F">
          <w:rPr>
            <w:rStyle w:val="Hyperlink"/>
            <w:noProof/>
          </w:rPr>
          <w:t>Diagrams in definitions</w:t>
        </w:r>
        <w:r w:rsidR="00D72E2A">
          <w:rPr>
            <w:noProof/>
            <w:webHidden/>
          </w:rPr>
          <w:tab/>
        </w:r>
        <w:r w:rsidR="00D72E2A">
          <w:rPr>
            <w:noProof/>
            <w:webHidden/>
          </w:rPr>
          <w:fldChar w:fldCharType="begin"/>
        </w:r>
        <w:r w:rsidR="00D72E2A">
          <w:rPr>
            <w:noProof/>
            <w:webHidden/>
          </w:rPr>
          <w:instrText xml:space="preserve"> PAGEREF _Toc509737071 \h </w:instrText>
        </w:r>
        <w:r w:rsidR="00D72E2A">
          <w:rPr>
            <w:noProof/>
            <w:webHidden/>
          </w:rPr>
        </w:r>
        <w:r w:rsidR="00D72E2A">
          <w:rPr>
            <w:noProof/>
            <w:webHidden/>
          </w:rPr>
          <w:fldChar w:fldCharType="separate"/>
        </w:r>
        <w:r w:rsidR="00817BE5">
          <w:rPr>
            <w:noProof/>
            <w:webHidden/>
          </w:rPr>
          <w:t>19</w:t>
        </w:r>
        <w:r w:rsidR="00D72E2A">
          <w:rPr>
            <w:noProof/>
            <w:webHidden/>
          </w:rPr>
          <w:fldChar w:fldCharType="end"/>
        </w:r>
      </w:hyperlink>
    </w:p>
    <w:p w14:paraId="35C0BA8A" w14:textId="77777777" w:rsidR="00D72E2A" w:rsidRPr="00D611F7" w:rsidRDefault="00C9258E">
      <w:pPr>
        <w:pStyle w:val="TOC2"/>
        <w:tabs>
          <w:tab w:val="left" w:pos="1320"/>
        </w:tabs>
        <w:rPr>
          <w:noProof/>
        </w:rPr>
      </w:pPr>
      <w:hyperlink w:anchor="_Toc509737072" w:history="1">
        <w:r w:rsidR="00D72E2A" w:rsidRPr="008E6C7F">
          <w:rPr>
            <w:rStyle w:val="Hyperlink"/>
            <w:noProof/>
          </w:rPr>
          <w:t>10.4</w:t>
        </w:r>
        <w:r w:rsidR="00D72E2A" w:rsidRPr="00D611F7">
          <w:rPr>
            <w:noProof/>
          </w:rPr>
          <w:tab/>
        </w:r>
        <w:r w:rsidR="00D72E2A" w:rsidRPr="008E6C7F">
          <w:rPr>
            <w:rStyle w:val="Hyperlink"/>
            <w:noProof/>
          </w:rPr>
          <w:t>Infrastructure-related terms</w:t>
        </w:r>
        <w:r w:rsidR="00D72E2A">
          <w:rPr>
            <w:noProof/>
            <w:webHidden/>
          </w:rPr>
          <w:tab/>
        </w:r>
        <w:r w:rsidR="00D72E2A">
          <w:rPr>
            <w:noProof/>
            <w:webHidden/>
          </w:rPr>
          <w:fldChar w:fldCharType="begin"/>
        </w:r>
        <w:r w:rsidR="00D72E2A">
          <w:rPr>
            <w:noProof/>
            <w:webHidden/>
          </w:rPr>
          <w:instrText xml:space="preserve"> PAGEREF _Toc509737072 \h </w:instrText>
        </w:r>
        <w:r w:rsidR="00D72E2A">
          <w:rPr>
            <w:noProof/>
            <w:webHidden/>
          </w:rPr>
        </w:r>
        <w:r w:rsidR="00D72E2A">
          <w:rPr>
            <w:noProof/>
            <w:webHidden/>
          </w:rPr>
          <w:fldChar w:fldCharType="separate"/>
        </w:r>
        <w:r w:rsidR="00817BE5">
          <w:rPr>
            <w:noProof/>
            <w:webHidden/>
          </w:rPr>
          <w:t>20</w:t>
        </w:r>
        <w:r w:rsidR="00D72E2A">
          <w:rPr>
            <w:noProof/>
            <w:webHidden/>
          </w:rPr>
          <w:fldChar w:fldCharType="end"/>
        </w:r>
      </w:hyperlink>
    </w:p>
    <w:p w14:paraId="3DC0FF39" w14:textId="77777777" w:rsidR="00D72E2A" w:rsidRPr="00D611F7" w:rsidRDefault="00C9258E">
      <w:pPr>
        <w:pStyle w:val="TOC1"/>
        <w:rPr>
          <w:noProof/>
        </w:rPr>
      </w:pPr>
      <w:hyperlink w:anchor="_Toc509737073" w:history="1">
        <w:r w:rsidR="00D72E2A" w:rsidRPr="008E6C7F">
          <w:rPr>
            <w:rStyle w:val="Hyperlink"/>
            <w:noProof/>
          </w:rPr>
          <w:t>11</w:t>
        </w:r>
        <w:r w:rsidR="00D72E2A" w:rsidRPr="00D611F7">
          <w:rPr>
            <w:noProof/>
          </w:rPr>
          <w:tab/>
        </w:r>
        <w:r w:rsidR="00D72E2A" w:rsidRPr="008E6C7F">
          <w:rPr>
            <w:rStyle w:val="Hyperlink"/>
            <w:noProof/>
          </w:rPr>
          <w:t>Quantification of benefits and costs</w:t>
        </w:r>
        <w:r w:rsidR="00D72E2A">
          <w:rPr>
            <w:noProof/>
            <w:webHidden/>
          </w:rPr>
          <w:tab/>
        </w:r>
        <w:r w:rsidR="00D72E2A">
          <w:rPr>
            <w:noProof/>
            <w:webHidden/>
          </w:rPr>
          <w:fldChar w:fldCharType="begin"/>
        </w:r>
        <w:r w:rsidR="00D72E2A">
          <w:rPr>
            <w:noProof/>
            <w:webHidden/>
          </w:rPr>
          <w:instrText xml:space="preserve"> PAGEREF _Toc509737073 \h </w:instrText>
        </w:r>
        <w:r w:rsidR="00D72E2A">
          <w:rPr>
            <w:noProof/>
            <w:webHidden/>
          </w:rPr>
        </w:r>
        <w:r w:rsidR="00D72E2A">
          <w:rPr>
            <w:noProof/>
            <w:webHidden/>
          </w:rPr>
          <w:fldChar w:fldCharType="separate"/>
        </w:r>
        <w:r w:rsidR="00817BE5">
          <w:rPr>
            <w:noProof/>
            <w:webHidden/>
          </w:rPr>
          <w:t>21</w:t>
        </w:r>
        <w:r w:rsidR="00D72E2A">
          <w:rPr>
            <w:noProof/>
            <w:webHidden/>
          </w:rPr>
          <w:fldChar w:fldCharType="end"/>
        </w:r>
      </w:hyperlink>
    </w:p>
    <w:p w14:paraId="300C054D" w14:textId="77777777" w:rsidR="00D72E2A" w:rsidRPr="00D611F7" w:rsidRDefault="00C9258E">
      <w:pPr>
        <w:pStyle w:val="TOC1"/>
        <w:rPr>
          <w:noProof/>
        </w:rPr>
      </w:pPr>
      <w:hyperlink w:anchor="_Toc509737074" w:history="1">
        <w:r w:rsidR="00D72E2A" w:rsidRPr="008E6C7F">
          <w:rPr>
            <w:rStyle w:val="Hyperlink"/>
            <w:noProof/>
          </w:rPr>
          <w:t>12</w:t>
        </w:r>
        <w:r w:rsidR="00D72E2A" w:rsidRPr="00D611F7">
          <w:rPr>
            <w:noProof/>
          </w:rPr>
          <w:tab/>
        </w:r>
        <w:r w:rsidR="00D72E2A" w:rsidRPr="008E6C7F">
          <w:rPr>
            <w:rStyle w:val="Hyperlink"/>
            <w:noProof/>
          </w:rPr>
          <w:t>Options assessed</w:t>
        </w:r>
        <w:r w:rsidR="00D72E2A">
          <w:rPr>
            <w:noProof/>
            <w:webHidden/>
          </w:rPr>
          <w:tab/>
        </w:r>
        <w:r w:rsidR="00D72E2A">
          <w:rPr>
            <w:noProof/>
            <w:webHidden/>
          </w:rPr>
          <w:fldChar w:fldCharType="begin"/>
        </w:r>
        <w:r w:rsidR="00D72E2A">
          <w:rPr>
            <w:noProof/>
            <w:webHidden/>
          </w:rPr>
          <w:instrText xml:space="preserve"> PAGEREF _Toc509737074 \h </w:instrText>
        </w:r>
        <w:r w:rsidR="00D72E2A">
          <w:rPr>
            <w:noProof/>
            <w:webHidden/>
          </w:rPr>
        </w:r>
        <w:r w:rsidR="00D72E2A">
          <w:rPr>
            <w:noProof/>
            <w:webHidden/>
          </w:rPr>
          <w:fldChar w:fldCharType="separate"/>
        </w:r>
        <w:r w:rsidR="00817BE5">
          <w:rPr>
            <w:noProof/>
            <w:webHidden/>
          </w:rPr>
          <w:t>22</w:t>
        </w:r>
        <w:r w:rsidR="00D72E2A">
          <w:rPr>
            <w:noProof/>
            <w:webHidden/>
          </w:rPr>
          <w:fldChar w:fldCharType="end"/>
        </w:r>
      </w:hyperlink>
    </w:p>
    <w:p w14:paraId="58341B69" w14:textId="77777777" w:rsidR="00D72E2A" w:rsidRPr="00D611F7" w:rsidRDefault="00C9258E">
      <w:pPr>
        <w:pStyle w:val="TOC1"/>
        <w:rPr>
          <w:noProof/>
        </w:rPr>
      </w:pPr>
      <w:hyperlink w:anchor="_Toc509737075" w:history="1">
        <w:r w:rsidR="00D72E2A" w:rsidRPr="008E6C7F">
          <w:rPr>
            <w:rStyle w:val="Hyperlink"/>
            <w:noProof/>
            <w:lang w:val="en-AU"/>
          </w:rPr>
          <w:t>13</w:t>
        </w:r>
        <w:r w:rsidR="00D72E2A" w:rsidRPr="00D611F7">
          <w:rPr>
            <w:noProof/>
          </w:rPr>
          <w:tab/>
        </w:r>
        <w:r w:rsidR="00D72E2A" w:rsidRPr="008E6C7F">
          <w:rPr>
            <w:rStyle w:val="Hyperlink"/>
            <w:noProof/>
            <w:lang w:val="en-AU"/>
          </w:rPr>
          <w:t xml:space="preserve">Scale and </w:t>
        </w:r>
        <w:r w:rsidR="00D72E2A" w:rsidRPr="008E6C7F">
          <w:rPr>
            <w:rStyle w:val="Hyperlink"/>
            <w:noProof/>
          </w:rPr>
          <w:t>significance</w:t>
        </w:r>
        <w:r w:rsidR="00D72E2A">
          <w:rPr>
            <w:noProof/>
            <w:webHidden/>
          </w:rPr>
          <w:tab/>
        </w:r>
        <w:r w:rsidR="00D72E2A">
          <w:rPr>
            <w:noProof/>
            <w:webHidden/>
          </w:rPr>
          <w:fldChar w:fldCharType="begin"/>
        </w:r>
        <w:r w:rsidR="00D72E2A">
          <w:rPr>
            <w:noProof/>
            <w:webHidden/>
          </w:rPr>
          <w:instrText xml:space="preserve"> PAGEREF _Toc509737075 \h </w:instrText>
        </w:r>
        <w:r w:rsidR="00D72E2A">
          <w:rPr>
            <w:noProof/>
            <w:webHidden/>
          </w:rPr>
        </w:r>
        <w:r w:rsidR="00D72E2A">
          <w:rPr>
            <w:noProof/>
            <w:webHidden/>
          </w:rPr>
          <w:fldChar w:fldCharType="separate"/>
        </w:r>
        <w:r w:rsidR="00817BE5">
          <w:rPr>
            <w:noProof/>
            <w:webHidden/>
          </w:rPr>
          <w:t>23</w:t>
        </w:r>
        <w:r w:rsidR="00D72E2A">
          <w:rPr>
            <w:noProof/>
            <w:webHidden/>
          </w:rPr>
          <w:fldChar w:fldCharType="end"/>
        </w:r>
      </w:hyperlink>
    </w:p>
    <w:p w14:paraId="620C6D13" w14:textId="77777777" w:rsidR="00D72E2A" w:rsidRPr="00D611F7" w:rsidRDefault="00C9258E">
      <w:pPr>
        <w:pStyle w:val="TOC1"/>
        <w:rPr>
          <w:noProof/>
        </w:rPr>
      </w:pPr>
      <w:hyperlink w:anchor="_Toc509737076" w:history="1">
        <w:r w:rsidR="00D72E2A" w:rsidRPr="008E6C7F">
          <w:rPr>
            <w:rStyle w:val="Hyperlink"/>
            <w:noProof/>
            <w:lang w:val="en-AU"/>
          </w:rPr>
          <w:t>14</w:t>
        </w:r>
        <w:r w:rsidR="00D72E2A" w:rsidRPr="00D611F7">
          <w:rPr>
            <w:noProof/>
          </w:rPr>
          <w:tab/>
        </w:r>
        <w:r w:rsidR="00D72E2A" w:rsidRPr="008E6C7F">
          <w:rPr>
            <w:rStyle w:val="Hyperlink"/>
            <w:noProof/>
            <w:lang w:val="en-AU"/>
          </w:rPr>
          <w:t xml:space="preserve">Costs </w:t>
        </w:r>
        <w:r w:rsidR="00D72E2A" w:rsidRPr="008E6C7F">
          <w:rPr>
            <w:rStyle w:val="Hyperlink"/>
            <w:noProof/>
          </w:rPr>
          <w:t>assessed</w:t>
        </w:r>
        <w:r w:rsidR="00D72E2A">
          <w:rPr>
            <w:noProof/>
            <w:webHidden/>
          </w:rPr>
          <w:tab/>
        </w:r>
        <w:r w:rsidR="00D72E2A">
          <w:rPr>
            <w:noProof/>
            <w:webHidden/>
          </w:rPr>
          <w:fldChar w:fldCharType="begin"/>
        </w:r>
        <w:r w:rsidR="00D72E2A">
          <w:rPr>
            <w:noProof/>
            <w:webHidden/>
          </w:rPr>
          <w:instrText xml:space="preserve"> PAGEREF _Toc509737076 \h </w:instrText>
        </w:r>
        <w:r w:rsidR="00D72E2A">
          <w:rPr>
            <w:noProof/>
            <w:webHidden/>
          </w:rPr>
        </w:r>
        <w:r w:rsidR="00D72E2A">
          <w:rPr>
            <w:noProof/>
            <w:webHidden/>
          </w:rPr>
          <w:fldChar w:fldCharType="separate"/>
        </w:r>
        <w:r w:rsidR="00817BE5">
          <w:rPr>
            <w:noProof/>
            <w:webHidden/>
          </w:rPr>
          <w:t>24</w:t>
        </w:r>
        <w:r w:rsidR="00D72E2A">
          <w:rPr>
            <w:noProof/>
            <w:webHidden/>
          </w:rPr>
          <w:fldChar w:fldCharType="end"/>
        </w:r>
      </w:hyperlink>
    </w:p>
    <w:p w14:paraId="11C15B41" w14:textId="77777777" w:rsidR="00D72E2A" w:rsidRPr="00D611F7" w:rsidRDefault="00C9258E">
      <w:pPr>
        <w:pStyle w:val="TOC1"/>
        <w:rPr>
          <w:noProof/>
        </w:rPr>
      </w:pPr>
      <w:hyperlink w:anchor="_Toc509737077" w:history="1">
        <w:r w:rsidR="00D72E2A" w:rsidRPr="008E6C7F">
          <w:rPr>
            <w:rStyle w:val="Hyperlink"/>
            <w:noProof/>
          </w:rPr>
          <w:t>15</w:t>
        </w:r>
        <w:r w:rsidR="00D72E2A" w:rsidRPr="00D611F7">
          <w:rPr>
            <w:noProof/>
          </w:rPr>
          <w:tab/>
        </w:r>
        <w:r w:rsidR="00D72E2A" w:rsidRPr="008E6C7F">
          <w:rPr>
            <w:rStyle w:val="Hyperlink"/>
            <w:noProof/>
          </w:rPr>
          <w:t>Risk of acting/not acting if there is uncertain or insufficient information</w:t>
        </w:r>
        <w:r w:rsidR="00D72E2A">
          <w:rPr>
            <w:noProof/>
            <w:webHidden/>
          </w:rPr>
          <w:tab/>
        </w:r>
        <w:r w:rsidR="00D72E2A">
          <w:rPr>
            <w:noProof/>
            <w:webHidden/>
          </w:rPr>
          <w:fldChar w:fldCharType="begin"/>
        </w:r>
        <w:r w:rsidR="00D72E2A">
          <w:rPr>
            <w:noProof/>
            <w:webHidden/>
          </w:rPr>
          <w:instrText xml:space="preserve"> PAGEREF _Toc509737077 \h </w:instrText>
        </w:r>
        <w:r w:rsidR="00D72E2A">
          <w:rPr>
            <w:noProof/>
            <w:webHidden/>
          </w:rPr>
        </w:r>
        <w:r w:rsidR="00D72E2A">
          <w:rPr>
            <w:noProof/>
            <w:webHidden/>
          </w:rPr>
          <w:fldChar w:fldCharType="separate"/>
        </w:r>
        <w:r w:rsidR="00817BE5">
          <w:rPr>
            <w:noProof/>
            <w:webHidden/>
          </w:rPr>
          <w:t>31</w:t>
        </w:r>
        <w:r w:rsidR="00D72E2A">
          <w:rPr>
            <w:noProof/>
            <w:webHidden/>
          </w:rPr>
          <w:fldChar w:fldCharType="end"/>
        </w:r>
      </w:hyperlink>
    </w:p>
    <w:p w14:paraId="41D68EED" w14:textId="77777777" w:rsidR="00D72E2A" w:rsidRPr="00D611F7" w:rsidRDefault="00C9258E">
      <w:pPr>
        <w:pStyle w:val="TOC1"/>
        <w:rPr>
          <w:noProof/>
        </w:rPr>
      </w:pPr>
      <w:hyperlink w:anchor="_Toc509737078" w:history="1">
        <w:r w:rsidR="00D72E2A" w:rsidRPr="008E6C7F">
          <w:rPr>
            <w:rStyle w:val="Hyperlink"/>
            <w:noProof/>
          </w:rPr>
          <w:t>16</w:t>
        </w:r>
        <w:r w:rsidR="00D72E2A" w:rsidRPr="00D611F7">
          <w:rPr>
            <w:noProof/>
          </w:rPr>
          <w:tab/>
        </w:r>
        <w:r w:rsidR="00D72E2A" w:rsidRPr="008E6C7F">
          <w:rPr>
            <w:rStyle w:val="Hyperlink"/>
            <w:noProof/>
          </w:rPr>
          <w:t>Conclusion/summary</w:t>
        </w:r>
        <w:r w:rsidR="00D72E2A">
          <w:rPr>
            <w:noProof/>
            <w:webHidden/>
          </w:rPr>
          <w:tab/>
        </w:r>
        <w:r w:rsidR="00D72E2A">
          <w:rPr>
            <w:noProof/>
            <w:webHidden/>
          </w:rPr>
          <w:fldChar w:fldCharType="begin"/>
        </w:r>
        <w:r w:rsidR="00D72E2A">
          <w:rPr>
            <w:noProof/>
            <w:webHidden/>
          </w:rPr>
          <w:instrText xml:space="preserve"> PAGEREF _Toc509737078 \h </w:instrText>
        </w:r>
        <w:r w:rsidR="00D72E2A">
          <w:rPr>
            <w:noProof/>
            <w:webHidden/>
          </w:rPr>
        </w:r>
        <w:r w:rsidR="00D72E2A">
          <w:rPr>
            <w:noProof/>
            <w:webHidden/>
          </w:rPr>
          <w:fldChar w:fldCharType="separate"/>
        </w:r>
        <w:r w:rsidR="00817BE5">
          <w:rPr>
            <w:noProof/>
            <w:webHidden/>
          </w:rPr>
          <w:t>32</w:t>
        </w:r>
        <w:r w:rsidR="00D72E2A">
          <w:rPr>
            <w:noProof/>
            <w:webHidden/>
          </w:rPr>
          <w:fldChar w:fldCharType="end"/>
        </w:r>
      </w:hyperlink>
    </w:p>
    <w:p w14:paraId="5F35EA6B" w14:textId="77777777" w:rsidR="00D72E2A" w:rsidRPr="00D611F7" w:rsidRDefault="00C9258E">
      <w:pPr>
        <w:pStyle w:val="TOC1"/>
        <w:rPr>
          <w:noProof/>
        </w:rPr>
      </w:pPr>
      <w:hyperlink w:anchor="_Toc509737079" w:history="1">
        <w:r w:rsidR="00D72E2A" w:rsidRPr="008E6C7F">
          <w:rPr>
            <w:rStyle w:val="Hyperlink"/>
            <w:noProof/>
          </w:rPr>
          <w:t>Appendix 1: Criteria used to identify terms</w:t>
        </w:r>
        <w:r w:rsidR="00D72E2A">
          <w:rPr>
            <w:noProof/>
            <w:webHidden/>
          </w:rPr>
          <w:tab/>
        </w:r>
        <w:r w:rsidR="00D72E2A">
          <w:rPr>
            <w:noProof/>
            <w:webHidden/>
          </w:rPr>
          <w:fldChar w:fldCharType="begin"/>
        </w:r>
        <w:r w:rsidR="00D72E2A">
          <w:rPr>
            <w:noProof/>
            <w:webHidden/>
          </w:rPr>
          <w:instrText xml:space="preserve"> PAGEREF _Toc509737079 \h </w:instrText>
        </w:r>
        <w:r w:rsidR="00D72E2A">
          <w:rPr>
            <w:noProof/>
            <w:webHidden/>
          </w:rPr>
        </w:r>
        <w:r w:rsidR="00D72E2A">
          <w:rPr>
            <w:noProof/>
            <w:webHidden/>
          </w:rPr>
          <w:fldChar w:fldCharType="separate"/>
        </w:r>
        <w:r w:rsidR="00817BE5">
          <w:rPr>
            <w:noProof/>
            <w:webHidden/>
          </w:rPr>
          <w:t>33</w:t>
        </w:r>
        <w:r w:rsidR="00D72E2A">
          <w:rPr>
            <w:noProof/>
            <w:webHidden/>
          </w:rPr>
          <w:fldChar w:fldCharType="end"/>
        </w:r>
      </w:hyperlink>
    </w:p>
    <w:p w14:paraId="326F0049" w14:textId="77777777" w:rsidR="00D72E2A" w:rsidRPr="00D611F7" w:rsidRDefault="00C9258E">
      <w:pPr>
        <w:pStyle w:val="TOC2"/>
        <w:rPr>
          <w:noProof/>
        </w:rPr>
      </w:pPr>
      <w:hyperlink w:anchor="_Toc509737080" w:history="1">
        <w:r w:rsidR="00D72E2A" w:rsidRPr="008E6C7F">
          <w:rPr>
            <w:rStyle w:val="Hyperlink"/>
            <w:noProof/>
          </w:rPr>
          <w:t>Revised criteria for definitions to be included in the National Planning Standards</w:t>
        </w:r>
        <w:r w:rsidR="00D72E2A">
          <w:rPr>
            <w:noProof/>
            <w:webHidden/>
          </w:rPr>
          <w:tab/>
        </w:r>
        <w:r w:rsidR="00D72E2A">
          <w:rPr>
            <w:noProof/>
            <w:webHidden/>
          </w:rPr>
          <w:fldChar w:fldCharType="begin"/>
        </w:r>
        <w:r w:rsidR="00D72E2A">
          <w:rPr>
            <w:noProof/>
            <w:webHidden/>
          </w:rPr>
          <w:instrText xml:space="preserve"> PAGEREF _Toc509737080 \h </w:instrText>
        </w:r>
        <w:r w:rsidR="00D72E2A">
          <w:rPr>
            <w:noProof/>
            <w:webHidden/>
          </w:rPr>
        </w:r>
        <w:r w:rsidR="00D72E2A">
          <w:rPr>
            <w:noProof/>
            <w:webHidden/>
          </w:rPr>
          <w:fldChar w:fldCharType="separate"/>
        </w:r>
        <w:r w:rsidR="00817BE5">
          <w:rPr>
            <w:noProof/>
            <w:webHidden/>
          </w:rPr>
          <w:t>33</w:t>
        </w:r>
        <w:r w:rsidR="00D72E2A">
          <w:rPr>
            <w:noProof/>
            <w:webHidden/>
          </w:rPr>
          <w:fldChar w:fldCharType="end"/>
        </w:r>
      </w:hyperlink>
    </w:p>
    <w:p w14:paraId="676ABC32" w14:textId="77777777" w:rsidR="00D72E2A" w:rsidRPr="00D611F7" w:rsidRDefault="00C9258E">
      <w:pPr>
        <w:pStyle w:val="TOC2"/>
        <w:rPr>
          <w:noProof/>
        </w:rPr>
      </w:pPr>
      <w:hyperlink w:anchor="_Toc509737081" w:history="1">
        <w:r w:rsidR="00D72E2A" w:rsidRPr="008E6C7F">
          <w:rPr>
            <w:rStyle w:val="Hyperlink"/>
            <w:noProof/>
          </w:rPr>
          <w:t>Evaluation against criteria</w:t>
        </w:r>
        <w:r w:rsidR="00D72E2A">
          <w:rPr>
            <w:noProof/>
            <w:webHidden/>
          </w:rPr>
          <w:tab/>
        </w:r>
        <w:r w:rsidR="00D72E2A">
          <w:rPr>
            <w:noProof/>
            <w:webHidden/>
          </w:rPr>
          <w:fldChar w:fldCharType="begin"/>
        </w:r>
        <w:r w:rsidR="00D72E2A">
          <w:rPr>
            <w:noProof/>
            <w:webHidden/>
          </w:rPr>
          <w:instrText xml:space="preserve"> PAGEREF _Toc509737081 \h </w:instrText>
        </w:r>
        <w:r w:rsidR="00D72E2A">
          <w:rPr>
            <w:noProof/>
            <w:webHidden/>
          </w:rPr>
        </w:r>
        <w:r w:rsidR="00D72E2A">
          <w:rPr>
            <w:noProof/>
            <w:webHidden/>
          </w:rPr>
          <w:fldChar w:fldCharType="separate"/>
        </w:r>
        <w:r w:rsidR="00817BE5">
          <w:rPr>
            <w:noProof/>
            <w:webHidden/>
          </w:rPr>
          <w:t>36</w:t>
        </w:r>
        <w:r w:rsidR="00D72E2A">
          <w:rPr>
            <w:noProof/>
            <w:webHidden/>
          </w:rPr>
          <w:fldChar w:fldCharType="end"/>
        </w:r>
      </w:hyperlink>
    </w:p>
    <w:p w14:paraId="04C2B58A" w14:textId="77777777" w:rsidR="00D72E2A" w:rsidRPr="00D611F7" w:rsidRDefault="00C9258E">
      <w:pPr>
        <w:pStyle w:val="TOC1"/>
        <w:rPr>
          <w:noProof/>
        </w:rPr>
      </w:pPr>
      <w:hyperlink w:anchor="_Toc509737082" w:history="1">
        <w:r w:rsidR="00D72E2A" w:rsidRPr="008E6C7F">
          <w:rPr>
            <w:rStyle w:val="Hyperlink"/>
            <w:noProof/>
          </w:rPr>
          <w:t>Appendix 2: Explanation of each individual term</w:t>
        </w:r>
        <w:r w:rsidR="00D72E2A">
          <w:rPr>
            <w:noProof/>
            <w:webHidden/>
          </w:rPr>
          <w:tab/>
        </w:r>
        <w:r w:rsidR="00D72E2A">
          <w:rPr>
            <w:noProof/>
            <w:webHidden/>
          </w:rPr>
          <w:fldChar w:fldCharType="begin"/>
        </w:r>
        <w:r w:rsidR="00D72E2A">
          <w:rPr>
            <w:noProof/>
            <w:webHidden/>
          </w:rPr>
          <w:instrText xml:space="preserve"> PAGEREF _Toc509737082 \h </w:instrText>
        </w:r>
        <w:r w:rsidR="00D72E2A">
          <w:rPr>
            <w:noProof/>
            <w:webHidden/>
          </w:rPr>
        </w:r>
        <w:r w:rsidR="00D72E2A">
          <w:rPr>
            <w:noProof/>
            <w:webHidden/>
          </w:rPr>
          <w:fldChar w:fldCharType="separate"/>
        </w:r>
        <w:r w:rsidR="00817BE5">
          <w:rPr>
            <w:noProof/>
            <w:webHidden/>
          </w:rPr>
          <w:t>66</w:t>
        </w:r>
        <w:r w:rsidR="00D72E2A">
          <w:rPr>
            <w:noProof/>
            <w:webHidden/>
          </w:rPr>
          <w:fldChar w:fldCharType="end"/>
        </w:r>
      </w:hyperlink>
    </w:p>
    <w:p w14:paraId="3CBB2DC6" w14:textId="77777777" w:rsidR="000C4115" w:rsidRDefault="004014E6" w:rsidP="000C4115">
      <w:pPr>
        <w:pStyle w:val="BodyText"/>
      </w:pPr>
      <w:r>
        <w:fldChar w:fldCharType="end"/>
      </w:r>
    </w:p>
    <w:p w14:paraId="73D7D912" w14:textId="77777777" w:rsidR="00247EFA" w:rsidRPr="00E151BA" w:rsidRDefault="00247EFA" w:rsidP="004014E6">
      <w:pPr>
        <w:pStyle w:val="Heading1"/>
      </w:pPr>
      <w:r>
        <w:br w:type="page"/>
      </w:r>
      <w:bookmarkStart w:id="3" w:name="_Toc509737051"/>
      <w:bookmarkStart w:id="4" w:name="_Toc505164053"/>
      <w:r w:rsidRPr="009807D7">
        <w:lastRenderedPageBreak/>
        <w:t>Introduction</w:t>
      </w:r>
      <w:bookmarkEnd w:id="3"/>
      <w:r w:rsidRPr="00E151BA">
        <w:t xml:space="preserve"> </w:t>
      </w:r>
      <w:bookmarkEnd w:id="4"/>
    </w:p>
    <w:p w14:paraId="3AAF8711" w14:textId="77777777" w:rsidR="00247EFA" w:rsidRPr="00063F51" w:rsidRDefault="00247EFA" w:rsidP="00BC0CDC">
      <w:pPr>
        <w:pStyle w:val="BodyText"/>
      </w:pPr>
      <w:r w:rsidRPr="00063F51">
        <w:t xml:space="preserve">Resource Management (RM) plans </w:t>
      </w:r>
      <w:proofErr w:type="gramStart"/>
      <w:r w:rsidRPr="00063F51">
        <w:t>have</w:t>
      </w:r>
      <w:proofErr w:type="gramEnd"/>
      <w:r w:rsidRPr="00063F51">
        <w:t xml:space="preserve"> largely been developed in isolation since the inception of </w:t>
      </w:r>
      <w:r w:rsidRPr="00BC0CDC">
        <w:t>the</w:t>
      </w:r>
      <w:r w:rsidRPr="00063F51">
        <w:t xml:space="preserve"> Resource Management Act (RMA) in 1991. As a result, the definitions used in RM plans are varied. Our research suggests that, while some of the variation is able to be justified by specific local conditions, much of it is unnecessary and likely to be symptomatic of the highly devolved planning system. </w:t>
      </w:r>
    </w:p>
    <w:p w14:paraId="7ADD7701" w14:textId="77777777" w:rsidR="00247EFA" w:rsidRPr="00063F51" w:rsidRDefault="00247EFA" w:rsidP="00063F51">
      <w:pPr>
        <w:pStyle w:val="BodyText"/>
      </w:pPr>
      <w:r w:rsidRPr="00063F51">
        <w:t xml:space="preserve">There is currently no consistent set of nationally defined terms for use in RM plans. This has resulted in the same or similar terms being defined, applied and interpreted differently from plan to plan. Inconsistent definitions between plans can lead to uncertainty and misunderstandings at all stages of the resource consent process for applicants and submitters. The lack of consistency also creates inefficiencies for organisations working across council jurisdictions. Furthermore, councils spend significant time developing their own definitions for the same or similar purposes. </w:t>
      </w:r>
    </w:p>
    <w:p w14:paraId="1D2B6DC8" w14:textId="77777777" w:rsidR="00247EFA" w:rsidRPr="00063F51" w:rsidRDefault="00247EFA" w:rsidP="00063F51">
      <w:pPr>
        <w:pStyle w:val="BodyText"/>
      </w:pPr>
      <w:r w:rsidRPr="00063F51">
        <w:t>A variety of organisations, such as state-owned enterprises and infrastructure providers, regularly submit on plans across the country seeking standardised provisions to control their assets. In the absence of plan consistency or national environmental standards for many of these activities, applicants need to comprehend a range of definitions. Other regular users of plans, such as supermarket chains and retirement home providers, also seek common terminology to make their interactions with the planning system easier and more certain.</w:t>
      </w:r>
    </w:p>
    <w:p w14:paraId="2F5D47EE" w14:textId="77777777" w:rsidR="001B00A7" w:rsidRDefault="00247EFA" w:rsidP="00063F51">
      <w:pPr>
        <w:pStyle w:val="BodyText"/>
        <w:sectPr w:rsidR="001B00A7" w:rsidSect="00AD6808">
          <w:footerReference w:type="even" r:id="rId18"/>
          <w:footerReference w:type="default" r:id="rId19"/>
          <w:pgSz w:w="11907" w:h="16840" w:code="9"/>
          <w:pgMar w:top="1134" w:right="1418" w:bottom="1134" w:left="1418" w:header="567" w:footer="567" w:gutter="567"/>
          <w:cols w:space="720"/>
          <w:docGrid w:linePitch="299"/>
        </w:sectPr>
      </w:pPr>
      <w:r w:rsidRPr="00063F51">
        <w:t>Standardising some definitions through the National Planning Standards (planning standards, or standards) will help improve the user friendliness of RM plans and give plan users certainty as a result of consistent plan interpretation. Standardised definitions will also result in time</w:t>
      </w:r>
      <w:r w:rsidRPr="00E151BA">
        <w:t xml:space="preserve"> and cost savings for people working across council boundaries as well as councils themselves that spend significant time developing definitions. Standardised definitions </w:t>
      </w:r>
      <w:r>
        <w:t xml:space="preserve">could </w:t>
      </w:r>
      <w:r w:rsidRPr="00E151BA">
        <w:t xml:space="preserve">also enable councils and practitioners to spend more time focusing on core resource management issues, rather than deliberating over the nuances of definitions. </w:t>
      </w:r>
    </w:p>
    <w:p w14:paraId="261F546B" w14:textId="7AEE9F2C" w:rsidR="00247EFA" w:rsidRDefault="00247EFA" w:rsidP="00063F51">
      <w:pPr>
        <w:pStyle w:val="BodyText"/>
      </w:pPr>
    </w:p>
    <w:p w14:paraId="1AF660A5" w14:textId="77777777" w:rsidR="00247EFA" w:rsidRPr="00E151BA" w:rsidRDefault="00247EFA" w:rsidP="004014E6">
      <w:pPr>
        <w:pStyle w:val="Heading1"/>
      </w:pPr>
      <w:bookmarkStart w:id="5" w:name="_Toc505164054"/>
      <w:bookmarkStart w:id="6" w:name="_Toc509737052"/>
      <w:r w:rsidRPr="00063F51">
        <w:t>Statutory</w:t>
      </w:r>
      <w:r w:rsidRPr="00E151BA">
        <w:t xml:space="preserve"> context</w:t>
      </w:r>
      <w:bookmarkEnd w:id="5"/>
      <w:bookmarkEnd w:id="6"/>
    </w:p>
    <w:p w14:paraId="78E65043" w14:textId="77777777" w:rsidR="00247EFA" w:rsidRPr="00E151BA" w:rsidRDefault="00247EFA" w:rsidP="004014E6">
      <w:pPr>
        <w:pStyle w:val="Heading2"/>
      </w:pPr>
      <w:bookmarkStart w:id="7" w:name="_Toc509737053"/>
      <w:r>
        <w:t>Sections 6, 7 and 8</w:t>
      </w:r>
      <w:bookmarkEnd w:id="7"/>
      <w:r w:rsidRPr="00E151BA">
        <w:t xml:space="preserve"> </w:t>
      </w:r>
    </w:p>
    <w:p w14:paraId="36A20EA1" w14:textId="77777777" w:rsidR="00247EFA" w:rsidRPr="00141B59" w:rsidRDefault="00247EFA" w:rsidP="00063F51">
      <w:pPr>
        <w:pStyle w:val="BodyText"/>
      </w:pPr>
      <w:r w:rsidRPr="00141B59">
        <w:t>There are no s</w:t>
      </w:r>
      <w:r>
        <w:t xml:space="preserve">ection </w:t>
      </w:r>
      <w:r w:rsidRPr="00141B59">
        <w:t>6 or 7 matters and no s</w:t>
      </w:r>
      <w:r>
        <w:t xml:space="preserve">ection </w:t>
      </w:r>
      <w:r w:rsidRPr="00141B59">
        <w:t xml:space="preserve">8 </w:t>
      </w:r>
      <w:r w:rsidRPr="00063F51">
        <w:t>principles</w:t>
      </w:r>
      <w:r w:rsidRPr="00141B59">
        <w:t xml:space="preserve"> that are</w:t>
      </w:r>
      <w:r>
        <w:t xml:space="preserve"> directly</w:t>
      </w:r>
      <w:r w:rsidRPr="00141B59">
        <w:t xml:space="preserve"> relevant to this topic.</w:t>
      </w:r>
    </w:p>
    <w:p w14:paraId="02180CBC" w14:textId="77777777" w:rsidR="00247EFA" w:rsidRPr="00E151BA" w:rsidRDefault="00247EFA" w:rsidP="004014E6">
      <w:pPr>
        <w:pStyle w:val="Heading2"/>
      </w:pPr>
      <w:bookmarkStart w:id="8" w:name="_Toc509737054"/>
      <w:r w:rsidRPr="00E151BA">
        <w:t>Section 58G</w:t>
      </w:r>
      <w:bookmarkEnd w:id="8"/>
    </w:p>
    <w:p w14:paraId="6FAD3E64" w14:textId="77777777" w:rsidR="00247EFA" w:rsidRPr="00141B59" w:rsidRDefault="00247EFA" w:rsidP="00063F51">
      <w:pPr>
        <w:pStyle w:val="BodyText"/>
      </w:pPr>
      <w:r w:rsidRPr="00141B59">
        <w:t xml:space="preserve">Section 58G states that the first set of planning </w:t>
      </w:r>
      <w:r>
        <w:t>s</w:t>
      </w:r>
      <w:r w:rsidRPr="00141B59">
        <w:t>tandards must include certain elements</w:t>
      </w:r>
      <w:r>
        <w:t>,</w:t>
      </w:r>
      <w:r w:rsidRPr="00141B59">
        <w:t xml:space="preserve"> which are considered as minimum requirements.</w:t>
      </w:r>
      <w:r>
        <w:t xml:space="preserve"> </w:t>
      </w:r>
      <w:r w:rsidRPr="00141B59">
        <w:t>These are:</w:t>
      </w:r>
    </w:p>
    <w:p w14:paraId="643F8813" w14:textId="77777777" w:rsidR="00247EFA" w:rsidRPr="00141B59" w:rsidRDefault="00247EFA" w:rsidP="00063F51">
      <w:pPr>
        <w:pStyle w:val="Quote"/>
      </w:pPr>
      <w:r w:rsidRPr="00141B59">
        <w:t xml:space="preserve">(a) </w:t>
      </w:r>
      <w:proofErr w:type="gramStart"/>
      <w:r w:rsidRPr="00141B59">
        <w:t>a</w:t>
      </w:r>
      <w:proofErr w:type="gramEnd"/>
      <w:r w:rsidRPr="00141B59">
        <w:t xml:space="preserve"> structure and form for policy statements and plans, including references to relevant national policy statements, national environmental </w:t>
      </w:r>
      <w:r>
        <w:t>s</w:t>
      </w:r>
      <w:r w:rsidRPr="00141B59">
        <w:t>tandards, and regulations made under this Act; and</w:t>
      </w:r>
    </w:p>
    <w:p w14:paraId="74543A82" w14:textId="77777777" w:rsidR="00247EFA" w:rsidRPr="00141B59" w:rsidRDefault="00247EFA" w:rsidP="00063F51">
      <w:pPr>
        <w:pStyle w:val="Quote"/>
      </w:pPr>
      <w:r w:rsidRPr="00141B59">
        <w:t xml:space="preserve">(b) </w:t>
      </w:r>
      <w:proofErr w:type="gramStart"/>
      <w:r w:rsidRPr="00141B59">
        <w:t>definitions</w:t>
      </w:r>
      <w:proofErr w:type="gramEnd"/>
      <w:r w:rsidRPr="00141B59">
        <w:t>; and</w:t>
      </w:r>
    </w:p>
    <w:p w14:paraId="5E5585DC" w14:textId="77777777" w:rsidR="00247EFA" w:rsidRPr="00141B59" w:rsidRDefault="00247EFA" w:rsidP="00063F51">
      <w:pPr>
        <w:pStyle w:val="Quote"/>
      </w:pPr>
      <w:r w:rsidRPr="00141B59">
        <w:t xml:space="preserve">(c) </w:t>
      </w:r>
      <w:proofErr w:type="gramStart"/>
      <w:r w:rsidRPr="00141B59">
        <w:t>requirements</w:t>
      </w:r>
      <w:proofErr w:type="gramEnd"/>
      <w:r w:rsidRPr="00141B59">
        <w:t xml:space="preserve"> for the electronic functionality and accessibility of policy statements and plans.</w:t>
      </w:r>
    </w:p>
    <w:p w14:paraId="11FD33D9" w14:textId="77777777" w:rsidR="00247EFA" w:rsidRPr="00141B59" w:rsidRDefault="00247EFA" w:rsidP="00063F51">
      <w:pPr>
        <w:pStyle w:val="BodyText"/>
      </w:pPr>
      <w:r w:rsidRPr="00141B59">
        <w:t>This standard is considered to reflect s</w:t>
      </w:r>
      <w:r>
        <w:t xml:space="preserve">ection </w:t>
      </w:r>
      <w:r w:rsidRPr="00141B59">
        <w:t xml:space="preserve">58G (b) and is therefore considered to be a minimum requirement. However, the RMA does not specific how many or which definitions should be included in the </w:t>
      </w:r>
      <w:r>
        <w:t>p</w:t>
      </w:r>
      <w:r w:rsidRPr="00141B59">
        <w:t xml:space="preserve">lanning </w:t>
      </w:r>
      <w:r>
        <w:t>s</w:t>
      </w:r>
      <w:r w:rsidRPr="00141B59">
        <w:t xml:space="preserve">tandards. </w:t>
      </w:r>
    </w:p>
    <w:p w14:paraId="39BAC707" w14:textId="77777777" w:rsidR="00247EFA" w:rsidRPr="00E151BA" w:rsidRDefault="00247EFA" w:rsidP="004014E6">
      <w:pPr>
        <w:pStyle w:val="Heading2"/>
      </w:pPr>
      <w:bookmarkStart w:id="9" w:name="_Toc509737055"/>
      <w:r w:rsidRPr="00063F51">
        <w:t>Section</w:t>
      </w:r>
      <w:r w:rsidRPr="00E151BA">
        <w:t xml:space="preserve"> 18A</w:t>
      </w:r>
      <w:bookmarkEnd w:id="9"/>
    </w:p>
    <w:p w14:paraId="4D721E0D" w14:textId="77777777" w:rsidR="00247EFA" w:rsidRPr="00247EFA" w:rsidRDefault="00247EFA" w:rsidP="00063F51">
      <w:pPr>
        <w:pStyle w:val="BodyText"/>
        <w:rPr>
          <w:rFonts w:eastAsia="Calibri"/>
        </w:rPr>
      </w:pPr>
      <w:r w:rsidRPr="004C18EE">
        <w:t>Section 18A of the RMA states:</w:t>
      </w:r>
    </w:p>
    <w:p w14:paraId="2DF7AFA4" w14:textId="77777777" w:rsidR="00247EFA" w:rsidRPr="008B55B7" w:rsidRDefault="00247EFA" w:rsidP="00063F51">
      <w:pPr>
        <w:pStyle w:val="Tableheading"/>
      </w:pPr>
      <w:bookmarkStart w:id="10" w:name="_Toc509753730"/>
      <w:r w:rsidRPr="008B55B7">
        <w:t xml:space="preserve">Table </w:t>
      </w:r>
      <w:fldSimple w:instr=" SEQ Table \* ARABIC ">
        <w:r w:rsidR="008B55B7" w:rsidRPr="008B55B7">
          <w:t>1</w:t>
        </w:r>
      </w:fldSimple>
      <w:r w:rsidRPr="008B55B7">
        <w:t>: How the definitions standards assist councils in meeting section 18A procedural principles</w:t>
      </w:r>
      <w:bookmarkEnd w:id="10"/>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995"/>
        <w:gridCol w:w="3565"/>
        <w:gridCol w:w="4160"/>
      </w:tblGrid>
      <w:tr w:rsidR="00F67974" w:rsidRPr="00F67974" w14:paraId="67E436DE" w14:textId="77777777" w:rsidTr="00F67974">
        <w:tc>
          <w:tcPr>
            <w:tcW w:w="995" w:type="dxa"/>
            <w:shd w:val="clear" w:color="auto" w:fill="1C556C"/>
            <w:vAlign w:val="center"/>
          </w:tcPr>
          <w:p w14:paraId="1219F508" w14:textId="77777777" w:rsidR="00247EFA" w:rsidRPr="00F67974" w:rsidRDefault="00247EFA" w:rsidP="00F67974">
            <w:pPr>
              <w:pStyle w:val="TableTextbold"/>
              <w:rPr>
                <w:lang w:val="en-AU"/>
              </w:rPr>
            </w:pPr>
            <w:r w:rsidRPr="00F67974">
              <w:rPr>
                <w:lang w:val="en-AU"/>
              </w:rPr>
              <w:t>Section Number</w:t>
            </w:r>
          </w:p>
        </w:tc>
        <w:tc>
          <w:tcPr>
            <w:tcW w:w="3565" w:type="dxa"/>
            <w:shd w:val="clear" w:color="auto" w:fill="1C556C"/>
            <w:vAlign w:val="center"/>
          </w:tcPr>
          <w:p w14:paraId="08D9EE34" w14:textId="77777777" w:rsidR="00247EFA" w:rsidRPr="00F67974" w:rsidRDefault="00247EFA" w:rsidP="00F67974">
            <w:pPr>
              <w:pStyle w:val="TableTextbold"/>
              <w:rPr>
                <w:lang w:val="en-AU"/>
              </w:rPr>
            </w:pPr>
            <w:r w:rsidRPr="00F67974">
              <w:rPr>
                <w:lang w:val="en-AU"/>
              </w:rPr>
              <w:t>Provision</w:t>
            </w:r>
          </w:p>
        </w:tc>
        <w:tc>
          <w:tcPr>
            <w:tcW w:w="4160" w:type="dxa"/>
            <w:shd w:val="clear" w:color="auto" w:fill="1C556C"/>
            <w:vAlign w:val="center"/>
          </w:tcPr>
          <w:p w14:paraId="2B940082" w14:textId="77777777" w:rsidR="00247EFA" w:rsidRPr="00F67974" w:rsidRDefault="00247EFA" w:rsidP="00F67974">
            <w:pPr>
              <w:pStyle w:val="TableTextbold"/>
              <w:rPr>
                <w:lang w:val="en-AU"/>
              </w:rPr>
            </w:pPr>
            <w:r w:rsidRPr="00F67974">
              <w:rPr>
                <w:lang w:val="en-AU"/>
              </w:rPr>
              <w:t>How these standards assist local authorities</w:t>
            </w:r>
          </w:p>
        </w:tc>
      </w:tr>
      <w:tr w:rsidR="00247EFA" w14:paraId="23648EE0" w14:textId="77777777" w:rsidTr="00F67974">
        <w:tc>
          <w:tcPr>
            <w:tcW w:w="995" w:type="dxa"/>
            <w:shd w:val="clear" w:color="auto" w:fill="auto"/>
          </w:tcPr>
          <w:p w14:paraId="3919D2F7" w14:textId="77777777" w:rsidR="00247EFA" w:rsidRPr="00F67974" w:rsidRDefault="00247EFA" w:rsidP="00C9258E">
            <w:pPr>
              <w:pStyle w:val="TableText"/>
              <w:rPr>
                <w:lang w:val="en-AU"/>
              </w:rPr>
            </w:pPr>
            <w:r w:rsidRPr="00F67974">
              <w:rPr>
                <w:lang w:val="en-AU"/>
              </w:rPr>
              <w:t xml:space="preserve">18A(a) </w:t>
            </w:r>
          </w:p>
        </w:tc>
        <w:tc>
          <w:tcPr>
            <w:tcW w:w="3565" w:type="dxa"/>
            <w:shd w:val="clear" w:color="auto" w:fill="auto"/>
          </w:tcPr>
          <w:p w14:paraId="2EBF3249" w14:textId="77777777" w:rsidR="00247EFA" w:rsidRPr="00F67974" w:rsidRDefault="00247EFA" w:rsidP="00C9258E">
            <w:pPr>
              <w:pStyle w:val="TableText"/>
              <w:rPr>
                <w:lang w:val="en-AU"/>
              </w:rPr>
            </w:pPr>
            <w:r w:rsidRPr="00F67974">
              <w:t>(a) use timely, efficient, consistent, and cost-effective processes that are proportionate to the functions or powers being performed or exercised</w:t>
            </w:r>
          </w:p>
        </w:tc>
        <w:tc>
          <w:tcPr>
            <w:tcW w:w="4160" w:type="dxa"/>
            <w:shd w:val="clear" w:color="auto" w:fill="auto"/>
          </w:tcPr>
          <w:p w14:paraId="77F8EB37" w14:textId="77777777" w:rsidR="00247EFA" w:rsidRPr="00F67974" w:rsidRDefault="00247EFA" w:rsidP="00C9258E">
            <w:pPr>
              <w:pStyle w:val="TableText"/>
              <w:rPr>
                <w:lang w:val="en-AU"/>
              </w:rPr>
            </w:pPr>
            <w:r w:rsidRPr="00F67974">
              <w:rPr>
                <w:lang w:val="en-AU"/>
              </w:rPr>
              <w:t xml:space="preserve">The common use of definitions across multiple plans will make the plans more consistent. </w:t>
            </w:r>
          </w:p>
        </w:tc>
      </w:tr>
      <w:tr w:rsidR="00247EFA" w14:paraId="45961263" w14:textId="77777777" w:rsidTr="00F67974">
        <w:tc>
          <w:tcPr>
            <w:tcW w:w="995" w:type="dxa"/>
            <w:shd w:val="clear" w:color="auto" w:fill="auto"/>
          </w:tcPr>
          <w:p w14:paraId="63C9DE72" w14:textId="77777777" w:rsidR="00247EFA" w:rsidRPr="00F67974" w:rsidRDefault="00247EFA" w:rsidP="00C9258E">
            <w:pPr>
              <w:pStyle w:val="TableText"/>
              <w:rPr>
                <w:lang w:val="en-AU"/>
              </w:rPr>
            </w:pPr>
            <w:r w:rsidRPr="00F67974">
              <w:rPr>
                <w:lang w:val="en-AU"/>
              </w:rPr>
              <w:t>18A(b)(</w:t>
            </w:r>
            <w:proofErr w:type="spellStart"/>
            <w:r w:rsidRPr="00F67974">
              <w:rPr>
                <w:lang w:val="en-AU"/>
              </w:rPr>
              <w:t>i</w:t>
            </w:r>
            <w:proofErr w:type="spellEnd"/>
            <w:r w:rsidRPr="00F67974">
              <w:rPr>
                <w:lang w:val="en-AU"/>
              </w:rPr>
              <w:t>)</w:t>
            </w:r>
          </w:p>
        </w:tc>
        <w:tc>
          <w:tcPr>
            <w:tcW w:w="3565" w:type="dxa"/>
            <w:shd w:val="clear" w:color="auto" w:fill="auto"/>
          </w:tcPr>
          <w:p w14:paraId="5267A8A9" w14:textId="77777777" w:rsidR="00247EFA" w:rsidRPr="00F67974" w:rsidRDefault="00247EFA" w:rsidP="00C9258E">
            <w:pPr>
              <w:pStyle w:val="TableText"/>
            </w:pPr>
            <w:r w:rsidRPr="00F67974">
              <w:t xml:space="preserve">(b) ensure that policy statements and plans— </w:t>
            </w:r>
          </w:p>
          <w:p w14:paraId="6DBE2ECA" w14:textId="77777777" w:rsidR="00247EFA" w:rsidRPr="00F67974" w:rsidRDefault="00247EFA" w:rsidP="00C9258E">
            <w:pPr>
              <w:pStyle w:val="TableText"/>
            </w:pPr>
            <w:r w:rsidRPr="00F67974">
              <w:t xml:space="preserve">include only those matters relevant to the purpose of this Act; </w:t>
            </w:r>
          </w:p>
        </w:tc>
        <w:tc>
          <w:tcPr>
            <w:tcW w:w="4160" w:type="dxa"/>
            <w:shd w:val="clear" w:color="auto" w:fill="auto"/>
          </w:tcPr>
          <w:p w14:paraId="3415DB97" w14:textId="77777777" w:rsidR="00247EFA" w:rsidRPr="00F67974" w:rsidRDefault="00247EFA" w:rsidP="00C9258E">
            <w:pPr>
              <w:pStyle w:val="TableText"/>
              <w:rPr>
                <w:lang w:val="en-AU"/>
              </w:rPr>
            </w:pPr>
            <w:r w:rsidRPr="00F67974">
              <w:rPr>
                <w:lang w:val="en-AU"/>
              </w:rPr>
              <w:t>N/A</w:t>
            </w:r>
          </w:p>
        </w:tc>
      </w:tr>
      <w:tr w:rsidR="00247EFA" w14:paraId="0FB3F7F2" w14:textId="77777777" w:rsidTr="00F67974">
        <w:tc>
          <w:tcPr>
            <w:tcW w:w="995" w:type="dxa"/>
            <w:shd w:val="clear" w:color="auto" w:fill="auto"/>
          </w:tcPr>
          <w:p w14:paraId="294C3456" w14:textId="77777777" w:rsidR="00247EFA" w:rsidRPr="00F67974" w:rsidRDefault="00247EFA" w:rsidP="00C9258E">
            <w:pPr>
              <w:pStyle w:val="TableText"/>
              <w:rPr>
                <w:lang w:val="en-AU"/>
              </w:rPr>
            </w:pPr>
            <w:r w:rsidRPr="00F67974">
              <w:rPr>
                <w:lang w:val="en-AU"/>
              </w:rPr>
              <w:t>18A(b)(ii)</w:t>
            </w:r>
          </w:p>
        </w:tc>
        <w:tc>
          <w:tcPr>
            <w:tcW w:w="3565" w:type="dxa"/>
            <w:shd w:val="clear" w:color="auto" w:fill="auto"/>
          </w:tcPr>
          <w:p w14:paraId="6B808EF2" w14:textId="77777777" w:rsidR="00247EFA" w:rsidRPr="00F67974" w:rsidRDefault="00247EFA" w:rsidP="00C9258E">
            <w:pPr>
              <w:pStyle w:val="TableText"/>
            </w:pPr>
            <w:r w:rsidRPr="00F67974">
              <w:t xml:space="preserve">(b) ensure that policy statements and plans— </w:t>
            </w:r>
          </w:p>
          <w:p w14:paraId="3DF8D399" w14:textId="77777777" w:rsidR="00247EFA" w:rsidRPr="00F67974" w:rsidRDefault="00247EFA" w:rsidP="00C9258E">
            <w:pPr>
              <w:pStyle w:val="TableText"/>
              <w:rPr>
                <w:lang w:val="en-AU"/>
              </w:rPr>
            </w:pPr>
            <w:r w:rsidRPr="00F67974">
              <w:t>(ii) are worded in a way that is clear and concise; and</w:t>
            </w:r>
          </w:p>
        </w:tc>
        <w:tc>
          <w:tcPr>
            <w:tcW w:w="4160" w:type="dxa"/>
            <w:shd w:val="clear" w:color="auto" w:fill="auto"/>
          </w:tcPr>
          <w:p w14:paraId="0DDA6DD3" w14:textId="77777777" w:rsidR="00247EFA" w:rsidRPr="00F67974" w:rsidRDefault="00247EFA" w:rsidP="00C9258E">
            <w:pPr>
              <w:pStyle w:val="TableText"/>
              <w:rPr>
                <w:lang w:val="en-AU"/>
              </w:rPr>
            </w:pPr>
            <w:r w:rsidRPr="00F67974">
              <w:rPr>
                <w:lang w:val="en-AU"/>
              </w:rPr>
              <w:t>The definitions proposed have been drafted to be clear and concise.</w:t>
            </w:r>
          </w:p>
        </w:tc>
      </w:tr>
      <w:tr w:rsidR="00247EFA" w14:paraId="4FE167BD" w14:textId="77777777" w:rsidTr="00F67974">
        <w:tc>
          <w:tcPr>
            <w:tcW w:w="995" w:type="dxa"/>
            <w:shd w:val="clear" w:color="auto" w:fill="auto"/>
          </w:tcPr>
          <w:p w14:paraId="063BAC8D" w14:textId="77777777" w:rsidR="00247EFA" w:rsidRPr="00F67974" w:rsidRDefault="00247EFA" w:rsidP="00C9258E">
            <w:pPr>
              <w:pStyle w:val="TableText"/>
              <w:rPr>
                <w:lang w:val="en-AU"/>
              </w:rPr>
            </w:pPr>
            <w:r w:rsidRPr="00F67974">
              <w:rPr>
                <w:lang w:val="en-AU"/>
              </w:rPr>
              <w:t>18A(c)</w:t>
            </w:r>
          </w:p>
        </w:tc>
        <w:tc>
          <w:tcPr>
            <w:tcW w:w="3565" w:type="dxa"/>
            <w:shd w:val="clear" w:color="auto" w:fill="auto"/>
          </w:tcPr>
          <w:p w14:paraId="3A574217" w14:textId="77777777" w:rsidR="00247EFA" w:rsidRPr="00F67974" w:rsidRDefault="00247EFA" w:rsidP="00C9258E">
            <w:pPr>
              <w:pStyle w:val="TableText"/>
              <w:rPr>
                <w:lang w:val="en-AU"/>
              </w:rPr>
            </w:pPr>
            <w:r w:rsidRPr="00F67974">
              <w:t xml:space="preserve">(c) </w:t>
            </w:r>
            <w:proofErr w:type="gramStart"/>
            <w:r w:rsidRPr="00F67974">
              <w:t>promote</w:t>
            </w:r>
            <w:proofErr w:type="gramEnd"/>
            <w:r w:rsidRPr="00F67974">
              <w:t xml:space="preserve"> collaboration between or among local authorities on their common resource management issues.</w:t>
            </w:r>
          </w:p>
        </w:tc>
        <w:tc>
          <w:tcPr>
            <w:tcW w:w="4160" w:type="dxa"/>
            <w:shd w:val="clear" w:color="auto" w:fill="auto"/>
          </w:tcPr>
          <w:p w14:paraId="408F2DEB" w14:textId="77777777" w:rsidR="00247EFA" w:rsidRPr="00F67974" w:rsidRDefault="00247EFA" w:rsidP="00C9258E">
            <w:pPr>
              <w:pStyle w:val="TableText"/>
              <w:rPr>
                <w:lang w:val="en-AU"/>
              </w:rPr>
            </w:pPr>
            <w:r w:rsidRPr="00F67974">
              <w:rPr>
                <w:lang w:val="en-AU"/>
              </w:rPr>
              <w:t>Common definitions along with structure will also assist to enable collaboration among local authorities.</w:t>
            </w:r>
          </w:p>
        </w:tc>
      </w:tr>
    </w:tbl>
    <w:p w14:paraId="15558F8F" w14:textId="77777777" w:rsidR="00247EFA" w:rsidRPr="00E151BA" w:rsidRDefault="00247EFA" w:rsidP="004014E6">
      <w:pPr>
        <w:pStyle w:val="Heading2"/>
      </w:pPr>
      <w:bookmarkStart w:id="11" w:name="_Toc509737056"/>
      <w:r w:rsidRPr="00E151BA">
        <w:lastRenderedPageBreak/>
        <w:t xml:space="preserve">National </w:t>
      </w:r>
      <w:r w:rsidRPr="00BC0CDC">
        <w:t>instruments</w:t>
      </w:r>
      <w:bookmarkEnd w:id="11"/>
    </w:p>
    <w:p w14:paraId="0E7128E2" w14:textId="77777777" w:rsidR="00247EFA" w:rsidRPr="00247EFA" w:rsidRDefault="00247EFA" w:rsidP="00BC0CDC">
      <w:pPr>
        <w:pStyle w:val="BodyText"/>
        <w:rPr>
          <w:bCs/>
          <w:szCs w:val="26"/>
        </w:rPr>
      </w:pPr>
      <w:r w:rsidRPr="00247EFA">
        <w:rPr>
          <w:bCs/>
          <w:szCs w:val="26"/>
        </w:rPr>
        <w:t xml:space="preserve">There are five National Policy Statements (NPSs) and </w:t>
      </w:r>
      <w:r w:rsidRPr="00BC0CDC">
        <w:t>six</w:t>
      </w:r>
      <w:r w:rsidRPr="00247EFA">
        <w:rPr>
          <w:bCs/>
          <w:szCs w:val="26"/>
        </w:rPr>
        <w:t xml:space="preserve"> </w:t>
      </w:r>
      <w:r w:rsidRPr="00247EFA">
        <w:rPr>
          <w:szCs w:val="28"/>
        </w:rPr>
        <w:t xml:space="preserve">National Environmental Standards (NESs) </w:t>
      </w:r>
      <w:r w:rsidRPr="00247EFA">
        <w:rPr>
          <w:bCs/>
          <w:szCs w:val="26"/>
        </w:rPr>
        <w:t>currently in effect. The planning standards are required to give effect to NPS and be consistent with NES and other regulations.</w:t>
      </w:r>
    </w:p>
    <w:p w14:paraId="263A27F7" w14:textId="77777777" w:rsidR="00247EFA" w:rsidRPr="00247EFA" w:rsidRDefault="00247EFA" w:rsidP="00BC0CDC">
      <w:pPr>
        <w:pStyle w:val="BodyText"/>
      </w:pPr>
      <w:r w:rsidRPr="00247EFA">
        <w:t xml:space="preserve">Early on, it was recognised that many of the terms identified for inclusion in the planning standards were already defined in NPSs and/or NESs. The approach to drafting considered those definitions and whether they could apply more broadly in plans. In general, definitions from the existing national direction instruments were found to be too specific to the purpose of the particular NPS or NES to be included in the definitions proposed in the planning standards. Accordingly, more widely applicable definitions have been included in the planning standard. </w:t>
      </w:r>
    </w:p>
    <w:p w14:paraId="369347A9" w14:textId="77777777" w:rsidR="001B00A7" w:rsidRDefault="00247EFA" w:rsidP="00BC0CDC">
      <w:pPr>
        <w:pStyle w:val="BodyText"/>
        <w:rPr>
          <w:bCs/>
          <w:szCs w:val="26"/>
        </w:rPr>
        <w:sectPr w:rsidR="001B00A7" w:rsidSect="00AD6808">
          <w:pgSz w:w="11907" w:h="16840" w:code="9"/>
          <w:pgMar w:top="1134" w:right="1418" w:bottom="1134" w:left="1418" w:header="567" w:footer="567" w:gutter="567"/>
          <w:cols w:space="720"/>
          <w:docGrid w:linePitch="299"/>
        </w:sectPr>
      </w:pPr>
      <w:r w:rsidRPr="00247EFA">
        <w:rPr>
          <w:bCs/>
          <w:szCs w:val="26"/>
        </w:rPr>
        <w:t xml:space="preserve">The planning standards are not </w:t>
      </w:r>
      <w:r w:rsidRPr="00BC0CDC">
        <w:t>changing</w:t>
      </w:r>
      <w:r w:rsidRPr="00247EFA">
        <w:rPr>
          <w:bCs/>
          <w:szCs w:val="26"/>
        </w:rPr>
        <w:t xml:space="preserve"> any definition contained within an NPS or NES. Where a term is defined in an NPS or NES that term still applies for the purposes of the NPS or NES. For instance, any definition in the </w:t>
      </w:r>
      <w:hyperlink r:id="rId20" w:history="1">
        <w:r w:rsidRPr="00247EFA">
          <w:rPr>
            <w:bCs/>
            <w:szCs w:val="26"/>
          </w:rPr>
          <w:t>Resource Management (National Environmental Standards for Telecommunication Facilities) Regulations 2016</w:t>
        </w:r>
      </w:hyperlink>
      <w:r w:rsidRPr="00247EFA">
        <w:rPr>
          <w:bCs/>
          <w:szCs w:val="26"/>
        </w:rPr>
        <w:t xml:space="preserve"> will still apply to any telecommunication activity within the scope of the regulation. </w:t>
      </w:r>
    </w:p>
    <w:p w14:paraId="6C905115" w14:textId="77777777" w:rsidR="00247EFA" w:rsidRPr="00A05731" w:rsidRDefault="00247EFA" w:rsidP="004014E6">
      <w:pPr>
        <w:pStyle w:val="Heading1"/>
      </w:pPr>
      <w:bookmarkStart w:id="12" w:name="_Toc509737057"/>
      <w:r w:rsidRPr="00A05731">
        <w:lastRenderedPageBreak/>
        <w:t>Research and practice that informed the development of th</w:t>
      </w:r>
      <w:r>
        <w:t>ese</w:t>
      </w:r>
      <w:r w:rsidRPr="00A05731">
        <w:t xml:space="preserve"> </w:t>
      </w:r>
      <w:r>
        <w:t>s</w:t>
      </w:r>
      <w:r w:rsidRPr="00A05731">
        <w:t>tandards</w:t>
      </w:r>
      <w:bookmarkEnd w:id="12"/>
      <w:r w:rsidRPr="00A05731">
        <w:t xml:space="preserve"> </w:t>
      </w:r>
    </w:p>
    <w:p w14:paraId="7783826B" w14:textId="77777777" w:rsidR="00247EFA" w:rsidRPr="00247EFA" w:rsidRDefault="00247EFA" w:rsidP="004014E6">
      <w:pPr>
        <w:pStyle w:val="Heading2"/>
        <w:rPr>
          <w:lang w:val="en-AU"/>
        </w:rPr>
      </w:pPr>
      <w:bookmarkStart w:id="13" w:name="_Toc509737058"/>
      <w:r w:rsidRPr="00247EFA" w:rsidDel="00FC13AD">
        <w:rPr>
          <w:lang w:val="en-AU"/>
        </w:rPr>
        <w:t>International context: England and Australia</w:t>
      </w:r>
      <w:bookmarkEnd w:id="13"/>
      <w:r w:rsidRPr="00247EFA" w:rsidDel="00FC13AD">
        <w:rPr>
          <w:lang w:val="en-AU"/>
        </w:rPr>
        <w:t xml:space="preserve"> </w:t>
      </w:r>
    </w:p>
    <w:p w14:paraId="0B2F4360" w14:textId="77777777" w:rsidR="00247EFA" w:rsidRPr="00247EFA" w:rsidRDefault="00247EFA" w:rsidP="00BC0CDC">
      <w:pPr>
        <w:pStyle w:val="BodyText"/>
        <w:rPr>
          <w:rFonts w:eastAsia="Calibri"/>
          <w:lang w:eastAsia="en-US"/>
        </w:rPr>
      </w:pPr>
      <w:r w:rsidRPr="00247EFA">
        <w:rPr>
          <w:rFonts w:eastAsia="Calibri"/>
          <w:lang w:eastAsia="en-US"/>
        </w:rPr>
        <w:t>Both England and Australia have national- or state-level definitions as part of their planning systems.</w:t>
      </w:r>
    </w:p>
    <w:p w14:paraId="2F388122" w14:textId="77777777" w:rsidR="00247EFA" w:rsidRPr="008B55B7" w:rsidRDefault="00247EFA" w:rsidP="008B55B7">
      <w:pPr>
        <w:pStyle w:val="Tableheading"/>
      </w:pPr>
      <w:bookmarkStart w:id="14" w:name="_Toc509753731"/>
      <w:r w:rsidRPr="008B55B7">
        <w:t xml:space="preserve">Table </w:t>
      </w:r>
      <w:fldSimple w:instr=" SEQ Table \* ARABIC ">
        <w:r w:rsidR="008B55B7" w:rsidRPr="008B55B7">
          <w:t>2</w:t>
        </w:r>
      </w:fldSimple>
      <w:r w:rsidRPr="008B55B7">
        <w:t>: State of national level definitions in other countries</w:t>
      </w:r>
      <w:bookmarkEnd w:id="14"/>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093"/>
        <w:gridCol w:w="1738"/>
        <w:gridCol w:w="4499"/>
      </w:tblGrid>
      <w:tr w:rsidR="00F67974" w:rsidRPr="00F67974" w14:paraId="7F82E496" w14:textId="77777777" w:rsidTr="00F67974">
        <w:tc>
          <w:tcPr>
            <w:tcW w:w="2093" w:type="dxa"/>
            <w:shd w:val="clear" w:color="auto" w:fill="1C556C"/>
          </w:tcPr>
          <w:p w14:paraId="25BEC53A" w14:textId="77777777" w:rsidR="00247EFA" w:rsidRPr="00F67974" w:rsidRDefault="00247EFA" w:rsidP="00F67974">
            <w:pPr>
              <w:pStyle w:val="TableTextbold"/>
              <w:rPr>
                <w:lang w:val="en-AU"/>
              </w:rPr>
            </w:pPr>
            <w:r w:rsidRPr="00F67974">
              <w:rPr>
                <w:lang w:val="en-AU"/>
              </w:rPr>
              <w:t>State/country</w:t>
            </w:r>
          </w:p>
        </w:tc>
        <w:tc>
          <w:tcPr>
            <w:tcW w:w="1738" w:type="dxa"/>
            <w:shd w:val="clear" w:color="auto" w:fill="1C556C"/>
          </w:tcPr>
          <w:p w14:paraId="22A10DAD" w14:textId="77777777" w:rsidR="00247EFA" w:rsidRPr="00F67974" w:rsidRDefault="00247EFA" w:rsidP="00F67974">
            <w:pPr>
              <w:pStyle w:val="TableTextbold"/>
              <w:rPr>
                <w:lang w:val="en-AU"/>
              </w:rPr>
            </w:pPr>
            <w:r w:rsidRPr="00F67974">
              <w:rPr>
                <w:lang w:val="en-AU"/>
              </w:rPr>
              <w:t xml:space="preserve"># of definition </w:t>
            </w:r>
          </w:p>
        </w:tc>
        <w:tc>
          <w:tcPr>
            <w:tcW w:w="4499" w:type="dxa"/>
            <w:shd w:val="clear" w:color="auto" w:fill="1C556C"/>
          </w:tcPr>
          <w:p w14:paraId="179663E4" w14:textId="77777777" w:rsidR="00247EFA" w:rsidRPr="00F67974" w:rsidRDefault="00247EFA" w:rsidP="00F67974">
            <w:pPr>
              <w:pStyle w:val="TableTextbold"/>
              <w:rPr>
                <w:lang w:val="en-AU"/>
              </w:rPr>
            </w:pPr>
            <w:r w:rsidRPr="00F67974">
              <w:rPr>
                <w:lang w:val="en-AU"/>
              </w:rPr>
              <w:t>Comment</w:t>
            </w:r>
          </w:p>
        </w:tc>
      </w:tr>
      <w:tr w:rsidR="00F67974" w:rsidRPr="00F67974" w14:paraId="236F4870" w14:textId="77777777" w:rsidTr="00F67974">
        <w:tc>
          <w:tcPr>
            <w:tcW w:w="2093" w:type="dxa"/>
            <w:shd w:val="clear" w:color="auto" w:fill="auto"/>
          </w:tcPr>
          <w:p w14:paraId="5B8848A0" w14:textId="77777777" w:rsidR="00247EFA" w:rsidRPr="00F67974" w:rsidRDefault="00247EFA" w:rsidP="00F67974">
            <w:pPr>
              <w:pStyle w:val="TableText"/>
              <w:rPr>
                <w:rFonts w:eastAsia="Calibri"/>
                <w:lang w:eastAsia="en-US"/>
              </w:rPr>
            </w:pPr>
            <w:r w:rsidRPr="00F67974">
              <w:rPr>
                <w:rFonts w:eastAsia="Calibri"/>
                <w:lang w:eastAsia="en-US"/>
              </w:rPr>
              <w:t>Queensland</w:t>
            </w:r>
          </w:p>
        </w:tc>
        <w:tc>
          <w:tcPr>
            <w:tcW w:w="1738" w:type="dxa"/>
            <w:shd w:val="clear" w:color="auto" w:fill="auto"/>
          </w:tcPr>
          <w:p w14:paraId="1656FEF7" w14:textId="77777777" w:rsidR="00247EFA" w:rsidRPr="00F67974" w:rsidRDefault="00247EFA" w:rsidP="00F67974">
            <w:pPr>
              <w:pStyle w:val="TableText"/>
              <w:rPr>
                <w:rFonts w:eastAsia="Calibri"/>
                <w:lang w:eastAsia="en-US"/>
              </w:rPr>
            </w:pPr>
            <w:r w:rsidRPr="00F67974">
              <w:rPr>
                <w:rFonts w:eastAsia="Calibri"/>
                <w:lang w:eastAsia="en-US"/>
              </w:rPr>
              <w:t>123</w:t>
            </w:r>
          </w:p>
        </w:tc>
        <w:tc>
          <w:tcPr>
            <w:tcW w:w="4499" w:type="dxa"/>
            <w:shd w:val="clear" w:color="auto" w:fill="auto"/>
          </w:tcPr>
          <w:p w14:paraId="227FFF3B" w14:textId="77777777" w:rsidR="00247EFA" w:rsidRPr="00F67974" w:rsidRDefault="00247EFA" w:rsidP="00F67974">
            <w:pPr>
              <w:pStyle w:val="TableText"/>
              <w:rPr>
                <w:rFonts w:eastAsia="Calibri"/>
                <w:lang w:eastAsia="en-US"/>
              </w:rPr>
            </w:pPr>
            <w:r w:rsidRPr="00F67974">
              <w:rPr>
                <w:rFonts w:eastAsia="Calibri"/>
                <w:lang w:eastAsia="en-US"/>
              </w:rPr>
              <w:t>N/A</w:t>
            </w:r>
          </w:p>
        </w:tc>
      </w:tr>
      <w:tr w:rsidR="00F67974" w:rsidRPr="00F67974" w14:paraId="7D9E396A" w14:textId="77777777" w:rsidTr="00F67974">
        <w:tc>
          <w:tcPr>
            <w:tcW w:w="2093" w:type="dxa"/>
            <w:shd w:val="clear" w:color="auto" w:fill="auto"/>
          </w:tcPr>
          <w:p w14:paraId="7F3AA788" w14:textId="77777777" w:rsidR="00247EFA" w:rsidRPr="00F67974" w:rsidRDefault="00247EFA" w:rsidP="00F67974">
            <w:pPr>
              <w:pStyle w:val="TableText"/>
              <w:rPr>
                <w:rFonts w:eastAsia="Calibri"/>
                <w:lang w:eastAsia="en-US"/>
              </w:rPr>
            </w:pPr>
            <w:r w:rsidRPr="00F67974">
              <w:rPr>
                <w:rFonts w:eastAsia="Calibri"/>
                <w:lang w:eastAsia="en-US"/>
              </w:rPr>
              <w:t>Victoria</w:t>
            </w:r>
          </w:p>
        </w:tc>
        <w:tc>
          <w:tcPr>
            <w:tcW w:w="1738" w:type="dxa"/>
            <w:shd w:val="clear" w:color="auto" w:fill="auto"/>
          </w:tcPr>
          <w:p w14:paraId="083A0B1D" w14:textId="77777777" w:rsidR="00247EFA" w:rsidRPr="00F67974" w:rsidRDefault="00247EFA" w:rsidP="00F67974">
            <w:pPr>
              <w:pStyle w:val="TableText"/>
              <w:rPr>
                <w:rFonts w:eastAsia="Calibri"/>
                <w:lang w:eastAsia="en-US"/>
              </w:rPr>
            </w:pPr>
            <w:r w:rsidRPr="00F67974">
              <w:rPr>
                <w:rFonts w:eastAsia="Calibri"/>
                <w:lang w:eastAsia="en-US"/>
              </w:rPr>
              <w:t>119</w:t>
            </w:r>
          </w:p>
        </w:tc>
        <w:tc>
          <w:tcPr>
            <w:tcW w:w="4499" w:type="dxa"/>
            <w:shd w:val="clear" w:color="auto" w:fill="auto"/>
          </w:tcPr>
          <w:p w14:paraId="35C91102" w14:textId="77777777" w:rsidR="00247EFA" w:rsidRPr="00F67974" w:rsidRDefault="00247EFA" w:rsidP="00F67974">
            <w:pPr>
              <w:pStyle w:val="TableText"/>
              <w:rPr>
                <w:rFonts w:eastAsia="Calibri"/>
                <w:lang w:eastAsia="en-US"/>
              </w:rPr>
            </w:pPr>
            <w:r w:rsidRPr="00F67974">
              <w:rPr>
                <w:rFonts w:eastAsia="Calibri"/>
                <w:lang w:eastAsia="en-US"/>
              </w:rPr>
              <w:t>N/A</w:t>
            </w:r>
          </w:p>
        </w:tc>
      </w:tr>
      <w:tr w:rsidR="00F67974" w:rsidRPr="00F67974" w14:paraId="19D6AD31" w14:textId="77777777" w:rsidTr="00F67974">
        <w:tc>
          <w:tcPr>
            <w:tcW w:w="2093" w:type="dxa"/>
            <w:shd w:val="clear" w:color="auto" w:fill="auto"/>
          </w:tcPr>
          <w:p w14:paraId="3A0D807C" w14:textId="77777777" w:rsidR="00247EFA" w:rsidRPr="00F67974" w:rsidRDefault="00247EFA" w:rsidP="00F67974">
            <w:pPr>
              <w:pStyle w:val="TableText"/>
              <w:rPr>
                <w:rFonts w:eastAsia="Calibri"/>
                <w:lang w:eastAsia="en-US"/>
              </w:rPr>
            </w:pPr>
            <w:r w:rsidRPr="00F67974">
              <w:rPr>
                <w:rFonts w:eastAsia="Calibri"/>
                <w:lang w:eastAsia="en-US"/>
              </w:rPr>
              <w:t>New South Wales</w:t>
            </w:r>
          </w:p>
        </w:tc>
        <w:tc>
          <w:tcPr>
            <w:tcW w:w="1738" w:type="dxa"/>
            <w:shd w:val="clear" w:color="auto" w:fill="auto"/>
          </w:tcPr>
          <w:p w14:paraId="3306DAF5" w14:textId="77777777" w:rsidR="00247EFA" w:rsidRPr="00F67974" w:rsidRDefault="00247EFA" w:rsidP="00F67974">
            <w:pPr>
              <w:pStyle w:val="TableText"/>
              <w:rPr>
                <w:rFonts w:eastAsia="Calibri"/>
                <w:lang w:eastAsia="en-US"/>
              </w:rPr>
            </w:pPr>
            <w:r w:rsidRPr="00F67974">
              <w:rPr>
                <w:rFonts w:eastAsia="Calibri"/>
                <w:lang w:eastAsia="en-US"/>
              </w:rPr>
              <w:t>84</w:t>
            </w:r>
          </w:p>
        </w:tc>
        <w:tc>
          <w:tcPr>
            <w:tcW w:w="4499" w:type="dxa"/>
            <w:shd w:val="clear" w:color="auto" w:fill="auto"/>
          </w:tcPr>
          <w:p w14:paraId="290AAE8A" w14:textId="77777777" w:rsidR="00247EFA" w:rsidRPr="00F67974" w:rsidRDefault="00247EFA" w:rsidP="00F67974">
            <w:pPr>
              <w:pStyle w:val="TableText"/>
              <w:rPr>
                <w:rFonts w:eastAsia="Calibri"/>
                <w:lang w:eastAsia="en-US"/>
              </w:rPr>
            </w:pPr>
            <w:r w:rsidRPr="00F67974">
              <w:rPr>
                <w:rFonts w:eastAsia="Calibri"/>
                <w:lang w:eastAsia="en-US"/>
              </w:rPr>
              <w:t xml:space="preserve">These are general definitions in the ‘State and Regional Development and Exempt and Complying Development Codes’, with further definitions contained in each of the 35 other state environment planning provisions. </w:t>
            </w:r>
          </w:p>
        </w:tc>
      </w:tr>
      <w:tr w:rsidR="00F67974" w:rsidRPr="00F67974" w14:paraId="65F82353" w14:textId="77777777" w:rsidTr="00F67974">
        <w:trPr>
          <w:trHeight w:val="531"/>
        </w:trPr>
        <w:tc>
          <w:tcPr>
            <w:tcW w:w="2093" w:type="dxa"/>
            <w:shd w:val="clear" w:color="auto" w:fill="auto"/>
          </w:tcPr>
          <w:p w14:paraId="5BBEE819" w14:textId="77777777" w:rsidR="00247EFA" w:rsidRPr="00F67974" w:rsidRDefault="00247EFA" w:rsidP="00F67974">
            <w:pPr>
              <w:pStyle w:val="TableText"/>
              <w:rPr>
                <w:rFonts w:eastAsia="Calibri"/>
                <w:lang w:eastAsia="en-US"/>
              </w:rPr>
            </w:pPr>
            <w:r w:rsidRPr="00F67974">
              <w:rPr>
                <w:rFonts w:eastAsia="Calibri"/>
                <w:lang w:eastAsia="en-US"/>
              </w:rPr>
              <w:t>England</w:t>
            </w:r>
          </w:p>
        </w:tc>
        <w:tc>
          <w:tcPr>
            <w:tcW w:w="1738" w:type="dxa"/>
            <w:shd w:val="clear" w:color="auto" w:fill="auto"/>
          </w:tcPr>
          <w:p w14:paraId="45DAE2DF" w14:textId="77777777" w:rsidR="00247EFA" w:rsidRPr="00F67974" w:rsidRDefault="00247EFA" w:rsidP="00F67974">
            <w:pPr>
              <w:pStyle w:val="TableText"/>
              <w:rPr>
                <w:rFonts w:eastAsia="Calibri"/>
                <w:lang w:eastAsia="en-US"/>
              </w:rPr>
            </w:pPr>
            <w:r w:rsidRPr="00F67974">
              <w:rPr>
                <w:rFonts w:eastAsia="Calibri"/>
                <w:lang w:eastAsia="en-US"/>
              </w:rPr>
              <w:t>82</w:t>
            </w:r>
          </w:p>
        </w:tc>
        <w:tc>
          <w:tcPr>
            <w:tcW w:w="4499" w:type="dxa"/>
            <w:shd w:val="clear" w:color="auto" w:fill="auto"/>
          </w:tcPr>
          <w:p w14:paraId="793E4C0A" w14:textId="77777777" w:rsidR="00247EFA" w:rsidRPr="00F67974" w:rsidRDefault="00247EFA" w:rsidP="00F67974">
            <w:pPr>
              <w:pStyle w:val="TableText"/>
              <w:rPr>
                <w:rFonts w:eastAsia="Calibri"/>
                <w:lang w:eastAsia="en-US"/>
              </w:rPr>
            </w:pPr>
            <w:r w:rsidRPr="00F67974">
              <w:rPr>
                <w:rFonts w:eastAsia="Calibri"/>
                <w:lang w:eastAsia="en-US"/>
              </w:rPr>
              <w:t>Other definitions are contained in separate topic planning practice guidance.</w:t>
            </w:r>
          </w:p>
        </w:tc>
      </w:tr>
    </w:tbl>
    <w:p w14:paraId="7B70258E" w14:textId="77777777" w:rsidR="00247EFA" w:rsidRPr="00247EFA" w:rsidRDefault="00247EFA" w:rsidP="00BC0CDC">
      <w:pPr>
        <w:pStyle w:val="BodyText"/>
        <w:rPr>
          <w:rFonts w:eastAsia="Calibri" w:cs="Calibri"/>
          <w:color w:val="000000"/>
          <w:lang w:eastAsia="en-US"/>
        </w:rPr>
      </w:pPr>
      <w:r w:rsidRPr="00247EFA">
        <w:rPr>
          <w:rFonts w:eastAsia="Calibri" w:cs="Calibri"/>
          <w:color w:val="000000"/>
          <w:lang w:eastAsia="en-US"/>
        </w:rPr>
        <w:t xml:space="preserve">The Australian state planning templates primarily relate to issues also covered in New Zealand district plans. Queensland has 77 councils and Victoria has 79 within their state borders; both of these are similar to New Zealand’s 78 district and city councils. Like New Zealand, Queensland and Victoria each have one large city (Brisbane and Melbourne) and large coastlines with smaller inland councils. </w:t>
      </w:r>
    </w:p>
    <w:p w14:paraId="185DA2D6" w14:textId="77777777" w:rsidR="00247EFA" w:rsidRPr="00247EFA" w:rsidRDefault="00247EFA" w:rsidP="00BC0CDC">
      <w:pPr>
        <w:pStyle w:val="BodyText"/>
        <w:rPr>
          <w:rFonts w:eastAsia="Calibri" w:cs="Calibri"/>
          <w:color w:val="000000"/>
          <w:lang w:eastAsia="en-US"/>
        </w:rPr>
      </w:pPr>
      <w:r w:rsidRPr="00247EFA">
        <w:rPr>
          <w:rFonts w:eastAsia="Calibri" w:cs="Calibri"/>
          <w:color w:val="000000"/>
          <w:lang w:eastAsia="en-US"/>
        </w:rPr>
        <w:t xml:space="preserve">From looking at the contents of their plans it can be seen that the range of issues addressed is similar to those addressed in our district plans. Based on the overseas practices, it could be suggested that the National Planning Standards in New Zealand could expect to have between 80 to 120 defined terms. </w:t>
      </w:r>
    </w:p>
    <w:p w14:paraId="3623083D" w14:textId="77777777" w:rsidR="003031C3" w:rsidRDefault="00247EFA" w:rsidP="00BC0CDC">
      <w:pPr>
        <w:pStyle w:val="BodyText"/>
        <w:rPr>
          <w:rFonts w:eastAsia="Calibri" w:cs="Calibri"/>
          <w:color w:val="000000"/>
          <w:lang w:eastAsia="en-US"/>
        </w:rPr>
        <w:sectPr w:rsidR="003031C3" w:rsidSect="00AD6808">
          <w:pgSz w:w="11907" w:h="16840" w:code="9"/>
          <w:pgMar w:top="1134" w:right="1418" w:bottom="1134" w:left="1418" w:header="567" w:footer="567" w:gutter="567"/>
          <w:cols w:space="720"/>
          <w:docGrid w:linePitch="299"/>
        </w:sectPr>
      </w:pPr>
      <w:r w:rsidRPr="00247EFA">
        <w:rPr>
          <w:rFonts w:eastAsia="Calibri" w:cs="Calibri"/>
          <w:color w:val="000000"/>
          <w:lang w:eastAsia="en-US"/>
        </w:rPr>
        <w:t>The Ministry for the Environment’s research into the Australian planning system also revealed there is a high level of public interest in definitions. Submissions on definitions made up an estimated 40 per cent of total submissions to the Queensland Planning Provisions version 3.0 in 2012 and version 4.0 in 2015.</w:t>
      </w:r>
      <w:r w:rsidRPr="00247EFA">
        <w:rPr>
          <w:rStyle w:val="FootnoteReference"/>
          <w:rFonts w:eastAsia="Calibri" w:cs="Calibri"/>
          <w:lang w:eastAsia="en-US"/>
        </w:rPr>
        <w:footnoteReference w:id="1"/>
      </w:r>
    </w:p>
    <w:p w14:paraId="42FC5341" w14:textId="77777777" w:rsidR="00247EFA" w:rsidRPr="00247EFA" w:rsidRDefault="00247EFA" w:rsidP="004014E6">
      <w:pPr>
        <w:pStyle w:val="Heading1"/>
        <w:rPr>
          <w:lang w:val="en-AU"/>
        </w:rPr>
      </w:pPr>
      <w:bookmarkStart w:id="15" w:name="_Toc509737059"/>
      <w:r w:rsidRPr="00247EFA">
        <w:rPr>
          <w:lang w:val="en-AU"/>
        </w:rPr>
        <w:lastRenderedPageBreak/>
        <w:t>Internal and external research</w:t>
      </w:r>
      <w:bookmarkEnd w:id="15"/>
      <w:r w:rsidRPr="00247EFA">
        <w:rPr>
          <w:lang w:val="en-AU"/>
        </w:rPr>
        <w:t xml:space="preserve"> </w:t>
      </w:r>
    </w:p>
    <w:p w14:paraId="6512AFEA" w14:textId="77777777" w:rsidR="00247EFA" w:rsidRPr="00247EFA" w:rsidRDefault="00247EFA" w:rsidP="00BC0CDC">
      <w:pPr>
        <w:pStyle w:val="BodyText"/>
        <w:rPr>
          <w:rFonts w:eastAsia="Calibri" w:cs="Calibri"/>
          <w:color w:val="000000"/>
          <w:lang w:eastAsia="en-US"/>
        </w:rPr>
      </w:pPr>
      <w:r w:rsidRPr="00247EFA">
        <w:rPr>
          <w:rFonts w:eastAsia="Calibri" w:cs="Calibri"/>
          <w:color w:val="000000"/>
          <w:lang w:eastAsia="en-US"/>
        </w:rPr>
        <w:t>Research commissioned by the Ministry in 2015</w:t>
      </w:r>
      <w:r w:rsidRPr="00247EFA">
        <w:rPr>
          <w:rStyle w:val="FootnoteReference"/>
          <w:rFonts w:eastAsia="Calibri" w:cs="Calibri"/>
          <w:lang w:eastAsia="en-US"/>
        </w:rPr>
        <w:footnoteReference w:id="2"/>
      </w:r>
      <w:r w:rsidRPr="00247EFA">
        <w:rPr>
          <w:rFonts w:eastAsia="Calibri" w:cs="Calibri"/>
          <w:color w:val="000000"/>
          <w:sz w:val="14"/>
          <w:szCs w:val="14"/>
          <w:lang w:eastAsia="en-US"/>
        </w:rPr>
        <w:t xml:space="preserve"> </w:t>
      </w:r>
      <w:r w:rsidRPr="00247EFA">
        <w:rPr>
          <w:rFonts w:eastAsia="Calibri" w:cs="Calibri"/>
          <w:color w:val="000000"/>
          <w:lang w:eastAsia="en-US"/>
        </w:rPr>
        <w:t xml:space="preserve">assessed 25 district plans and 11 regional plans. </w:t>
      </w:r>
      <w:r w:rsidRPr="00BC0CDC">
        <w:t>This</w:t>
      </w:r>
      <w:r w:rsidRPr="00247EFA">
        <w:rPr>
          <w:rFonts w:eastAsia="Calibri" w:cs="Calibri"/>
          <w:color w:val="000000"/>
          <w:lang w:eastAsia="en-US"/>
        </w:rPr>
        <w:t xml:space="preserve"> assessment identified the extent to which plans define common terms and what variation exists in the way these terms are defined. Nearly 8,700 terms and associated definitions were extracted from the sample plans for analysis. From this, a ‘core set’ of 126 district terms and 212 regional terms was created, based on terms that appear in at least 25 per cent of plans. The research also identified 41 terms common to both district and regional plans. </w:t>
      </w:r>
    </w:p>
    <w:p w14:paraId="18F392E8" w14:textId="77777777" w:rsidR="00247EFA" w:rsidRPr="00247EFA" w:rsidRDefault="00247EFA" w:rsidP="00BC0CDC">
      <w:pPr>
        <w:pStyle w:val="BodyText"/>
        <w:rPr>
          <w:rFonts w:eastAsia="Calibri" w:cs="Calibri"/>
          <w:color w:val="000000"/>
          <w:lang w:eastAsia="en-US"/>
        </w:rPr>
      </w:pPr>
      <w:r w:rsidRPr="00247EFA">
        <w:rPr>
          <w:rFonts w:eastAsia="Calibri" w:cs="Calibri"/>
          <w:color w:val="000000"/>
          <w:lang w:eastAsia="en-US"/>
        </w:rPr>
        <w:t xml:space="preserve">This research was an important first step in exploring the development of a national set of definitions. </w:t>
      </w:r>
      <w:r w:rsidRPr="00BC0CDC">
        <w:t>However</w:t>
      </w:r>
      <w:r w:rsidRPr="00247EFA">
        <w:rPr>
          <w:rFonts w:eastAsia="Calibri" w:cs="Calibri"/>
          <w:color w:val="000000"/>
          <w:lang w:eastAsia="en-US"/>
        </w:rPr>
        <w:t>, other criteria have also been identified (discussed later in section 7.1) to finalise the proposed set of terms to be defined as part of the standards.</w:t>
      </w:r>
    </w:p>
    <w:p w14:paraId="53577B2A" w14:textId="77777777" w:rsidR="00247EFA" w:rsidRPr="00247EFA" w:rsidRDefault="00247EFA" w:rsidP="004014E6">
      <w:pPr>
        <w:pStyle w:val="Heading2"/>
        <w:rPr>
          <w:lang w:val="en-AU"/>
        </w:rPr>
      </w:pPr>
      <w:bookmarkStart w:id="16" w:name="_Toc509737060"/>
      <w:r w:rsidRPr="00247EFA">
        <w:rPr>
          <w:lang w:val="en-AU"/>
        </w:rPr>
        <w:t>Initial drafting principles</w:t>
      </w:r>
      <w:bookmarkEnd w:id="16"/>
      <w:r w:rsidRPr="00247EFA">
        <w:rPr>
          <w:lang w:val="en-AU"/>
        </w:rPr>
        <w:t xml:space="preserve"> </w:t>
      </w:r>
    </w:p>
    <w:p w14:paraId="5E1CCC87" w14:textId="77777777" w:rsidR="00247EFA" w:rsidRPr="00247EFA" w:rsidRDefault="00247EFA" w:rsidP="00247EFA">
      <w:pPr>
        <w:autoSpaceDE w:val="0"/>
        <w:autoSpaceDN w:val="0"/>
        <w:adjustRightInd w:val="0"/>
        <w:spacing w:before="0" w:after="0" w:line="240" w:lineRule="auto"/>
        <w:jc w:val="left"/>
        <w:rPr>
          <w:rFonts w:eastAsia="Calibri" w:cs="Calibri"/>
          <w:color w:val="000000"/>
          <w:lang w:eastAsia="en-US"/>
        </w:rPr>
      </w:pPr>
    </w:p>
    <w:p w14:paraId="11DF41D2" w14:textId="77777777" w:rsidR="00247EFA" w:rsidRPr="00247EFA" w:rsidRDefault="00247EFA" w:rsidP="00BC0CDC">
      <w:pPr>
        <w:pStyle w:val="BodyText"/>
        <w:rPr>
          <w:rFonts w:eastAsia="Calibri"/>
          <w:lang w:eastAsia="en-US"/>
        </w:rPr>
      </w:pPr>
      <w:r w:rsidRPr="00247EFA">
        <w:rPr>
          <w:rFonts w:eastAsia="Calibri"/>
          <w:lang w:eastAsia="en-US"/>
        </w:rPr>
        <w:t>When developing drafting principles the Ministry considered lessons that could be learnt from the Auckland Unitary Plan and Christchurch Replacement District Plan processes, and reviewed the Quality Planning website on drafting definitions. This resulted in the development of the following principles for drafting definitions.</w:t>
      </w:r>
    </w:p>
    <w:p w14:paraId="3CECC28C" w14:textId="77777777" w:rsidR="00247EFA" w:rsidRPr="00247EFA" w:rsidRDefault="00247EFA" w:rsidP="00BC0CDC">
      <w:pPr>
        <w:pStyle w:val="BodyText"/>
        <w:rPr>
          <w:rFonts w:eastAsia="Calibri"/>
          <w:lang w:eastAsia="en-US"/>
        </w:rPr>
      </w:pPr>
      <w:r w:rsidRPr="00247EFA">
        <w:rPr>
          <w:rFonts w:eastAsia="Calibri"/>
          <w:lang w:eastAsia="en-US"/>
        </w:rPr>
        <w:t xml:space="preserve">Definitions should: </w:t>
      </w:r>
    </w:p>
    <w:p w14:paraId="61F0439B" w14:textId="77777777" w:rsidR="00247EFA" w:rsidRPr="00247EFA" w:rsidRDefault="00247EFA" w:rsidP="00BC0CDC">
      <w:pPr>
        <w:pStyle w:val="Bullet"/>
        <w:rPr>
          <w:rFonts w:eastAsia="Calibri"/>
          <w:lang w:eastAsia="en-US"/>
        </w:rPr>
      </w:pPr>
      <w:r w:rsidRPr="00247EFA">
        <w:rPr>
          <w:rFonts w:eastAsia="Calibri"/>
          <w:lang w:eastAsia="en-US"/>
        </w:rPr>
        <w:t xml:space="preserve">be high level and not include de facto rules </w:t>
      </w:r>
    </w:p>
    <w:p w14:paraId="595E8DD7" w14:textId="77777777" w:rsidR="00247EFA" w:rsidRPr="00247EFA" w:rsidRDefault="00247EFA" w:rsidP="00BC0CDC">
      <w:pPr>
        <w:pStyle w:val="Bullet"/>
        <w:rPr>
          <w:rFonts w:eastAsia="Calibri"/>
          <w:lang w:eastAsia="en-US"/>
        </w:rPr>
      </w:pPr>
      <w:r w:rsidRPr="00247EFA">
        <w:rPr>
          <w:rFonts w:eastAsia="Calibri"/>
          <w:lang w:eastAsia="en-US"/>
        </w:rPr>
        <w:t xml:space="preserve">be written in plain English and avoid technical jargon </w:t>
      </w:r>
    </w:p>
    <w:p w14:paraId="1B74469A" w14:textId="77777777" w:rsidR="00247EFA" w:rsidRPr="00247EFA" w:rsidRDefault="00247EFA" w:rsidP="00BC0CDC">
      <w:pPr>
        <w:pStyle w:val="Bullet"/>
        <w:rPr>
          <w:rFonts w:eastAsia="Calibri"/>
          <w:lang w:eastAsia="en-US"/>
        </w:rPr>
      </w:pPr>
      <w:r w:rsidRPr="00247EFA">
        <w:rPr>
          <w:rFonts w:eastAsia="Calibri"/>
          <w:lang w:eastAsia="en-US"/>
        </w:rPr>
        <w:t xml:space="preserve">be written for terms that have a commonly understood meaning </w:t>
      </w:r>
    </w:p>
    <w:p w14:paraId="56C53F16" w14:textId="77777777" w:rsidR="00247EFA" w:rsidRPr="00247EFA" w:rsidRDefault="00247EFA" w:rsidP="00BC0CDC">
      <w:pPr>
        <w:pStyle w:val="Bullet"/>
        <w:rPr>
          <w:rFonts w:eastAsia="Calibri"/>
          <w:lang w:eastAsia="en-US"/>
        </w:rPr>
      </w:pPr>
      <w:r w:rsidRPr="00247EFA">
        <w:rPr>
          <w:rFonts w:eastAsia="Calibri"/>
          <w:lang w:eastAsia="en-US"/>
        </w:rPr>
        <w:t>be located in one place in the planning standards</w:t>
      </w:r>
    </w:p>
    <w:p w14:paraId="68121139" w14:textId="77777777" w:rsidR="00247EFA" w:rsidRPr="00247EFA" w:rsidRDefault="00247EFA" w:rsidP="00BC0CDC">
      <w:pPr>
        <w:pStyle w:val="Bullet"/>
        <w:rPr>
          <w:rFonts w:eastAsia="Calibri"/>
          <w:lang w:eastAsia="en-US"/>
        </w:rPr>
      </w:pPr>
      <w:r w:rsidRPr="00247EFA">
        <w:rPr>
          <w:rFonts w:eastAsia="Calibri"/>
          <w:lang w:eastAsia="en-US"/>
        </w:rPr>
        <w:t xml:space="preserve">be drafted in the singular for the term being defined, for example, ‘commercial activity’ instead of ‘commercial activities’ </w:t>
      </w:r>
    </w:p>
    <w:p w14:paraId="182B9692" w14:textId="77777777" w:rsidR="00247EFA" w:rsidRPr="00247EFA" w:rsidRDefault="00247EFA" w:rsidP="00BC0CDC">
      <w:pPr>
        <w:pStyle w:val="Bullet"/>
        <w:rPr>
          <w:rFonts w:eastAsia="Calibri"/>
          <w:lang w:eastAsia="en-US"/>
        </w:rPr>
      </w:pPr>
      <w:r w:rsidRPr="00247EFA">
        <w:rPr>
          <w:rFonts w:eastAsia="Calibri"/>
          <w:lang w:eastAsia="en-US"/>
        </w:rPr>
        <w:t>cross reference to terms already defined in legislation rather than redefining the term, unless this is not appropriate (such as ‘building’, because the definition of ‘building’ in the Building Act 2004 is not appropriate for a planning context)</w:t>
      </w:r>
    </w:p>
    <w:p w14:paraId="132111D4" w14:textId="77777777" w:rsidR="00B811E7" w:rsidRDefault="00247EFA" w:rsidP="00BC0CDC">
      <w:pPr>
        <w:pStyle w:val="Bullet"/>
        <w:rPr>
          <w:rFonts w:eastAsia="Calibri"/>
          <w:lang w:eastAsia="en-US"/>
        </w:rPr>
        <w:sectPr w:rsidR="00B811E7" w:rsidSect="00AD6808">
          <w:pgSz w:w="11907" w:h="16840" w:code="9"/>
          <w:pgMar w:top="1134" w:right="1418" w:bottom="1134" w:left="1418" w:header="567" w:footer="567" w:gutter="567"/>
          <w:cols w:space="720"/>
          <w:docGrid w:linePitch="299"/>
        </w:sectPr>
      </w:pPr>
      <w:proofErr w:type="gramStart"/>
      <w:r w:rsidRPr="00247EFA">
        <w:rPr>
          <w:rFonts w:eastAsia="Calibri"/>
          <w:lang w:eastAsia="en-US"/>
        </w:rPr>
        <w:t>not</w:t>
      </w:r>
      <w:proofErr w:type="gramEnd"/>
      <w:r w:rsidRPr="00247EFA">
        <w:rPr>
          <w:rFonts w:eastAsia="Calibri"/>
          <w:lang w:eastAsia="en-US"/>
        </w:rPr>
        <w:t xml:space="preserve"> include </w:t>
      </w:r>
      <w:proofErr w:type="spellStart"/>
      <w:r w:rsidRPr="00247EFA">
        <w:rPr>
          <w:rFonts w:eastAsia="Calibri"/>
          <w:lang w:eastAsia="en-US"/>
        </w:rPr>
        <w:t>te</w:t>
      </w:r>
      <w:proofErr w:type="spellEnd"/>
      <w:r w:rsidRPr="00247EFA">
        <w:rPr>
          <w:rFonts w:eastAsia="Calibri"/>
          <w:lang w:eastAsia="en-US"/>
        </w:rPr>
        <w:t xml:space="preserve"> reo Māori terms, which could be placed in a glossary instead. </w:t>
      </w:r>
    </w:p>
    <w:p w14:paraId="2A5FE679" w14:textId="77777777" w:rsidR="00247EFA" w:rsidRPr="002E0A80" w:rsidRDefault="00247EFA" w:rsidP="004014E6">
      <w:pPr>
        <w:pStyle w:val="Heading1"/>
      </w:pPr>
      <w:bookmarkStart w:id="17" w:name="_Toc509737061"/>
      <w:r w:rsidRPr="002E0A80">
        <w:lastRenderedPageBreak/>
        <w:t xml:space="preserve">Initial approach for consultation on this </w:t>
      </w:r>
      <w:r w:rsidRPr="00BC0CDC">
        <w:t>standard</w:t>
      </w:r>
      <w:bookmarkEnd w:id="17"/>
    </w:p>
    <w:p w14:paraId="3C1970EC" w14:textId="77777777" w:rsidR="00247EFA" w:rsidRDefault="00247EFA" w:rsidP="00BC0CDC">
      <w:pPr>
        <w:pStyle w:val="BodyText"/>
      </w:pPr>
      <w:r>
        <w:t>T</w:t>
      </w:r>
      <w:r w:rsidRPr="00F84F78">
        <w:t>he ideas</w:t>
      </w:r>
      <w:r>
        <w:t xml:space="preserve"> for the development of this standard</w:t>
      </w:r>
      <w:r w:rsidRPr="008571C7">
        <w:t xml:space="preserve"> </w:t>
      </w:r>
      <w:r>
        <w:t>were</w:t>
      </w:r>
      <w:r w:rsidRPr="008571C7">
        <w:t xml:space="preserve"> presented</w:t>
      </w:r>
      <w:r w:rsidRPr="00F84F78">
        <w:t xml:space="preserve"> through </w:t>
      </w:r>
      <w:r w:rsidRPr="00D84418">
        <w:rPr>
          <w:i/>
        </w:rPr>
        <w:t xml:space="preserve">National Planning Standards: Definitions </w:t>
      </w:r>
      <w:r w:rsidRPr="00247EFA">
        <w:rPr>
          <w:i/>
        </w:rPr>
        <w:t xml:space="preserve">– </w:t>
      </w:r>
      <w:r w:rsidRPr="006C287D">
        <w:rPr>
          <w:i/>
        </w:rPr>
        <w:t>Discussion Paper G</w:t>
      </w:r>
      <w:r>
        <w:t>.</w:t>
      </w:r>
      <w:r>
        <w:rPr>
          <w:rStyle w:val="FootnoteReference"/>
        </w:rPr>
        <w:footnoteReference w:id="3"/>
      </w:r>
      <w:r>
        <w:t xml:space="preserve"> This paper sought comment on:</w:t>
      </w:r>
    </w:p>
    <w:p w14:paraId="370DD3B8" w14:textId="77777777" w:rsidR="00247EFA" w:rsidRPr="00247EFA" w:rsidRDefault="00247EFA" w:rsidP="00BC0CDC">
      <w:pPr>
        <w:pStyle w:val="Bullet"/>
      </w:pPr>
      <w:r w:rsidRPr="00247EFA">
        <w:t xml:space="preserve">the criteria for identifying terms for inclusion </w:t>
      </w:r>
    </w:p>
    <w:p w14:paraId="28800659" w14:textId="77777777" w:rsidR="00247EFA" w:rsidRPr="00247EFA" w:rsidRDefault="00247EFA" w:rsidP="00BC0CDC">
      <w:pPr>
        <w:pStyle w:val="Bullet"/>
      </w:pPr>
      <w:r w:rsidRPr="00247EFA">
        <w:t>the drafting principles for terms</w:t>
      </w:r>
    </w:p>
    <w:p w14:paraId="52804944" w14:textId="77777777" w:rsidR="00247EFA" w:rsidRPr="00247EFA" w:rsidRDefault="00247EFA" w:rsidP="00BC0CDC">
      <w:pPr>
        <w:pStyle w:val="Bullet"/>
      </w:pPr>
      <w:r w:rsidRPr="00247EFA">
        <w:t>the proposed list of terms for inclusion in the planning standards</w:t>
      </w:r>
    </w:p>
    <w:p w14:paraId="1E8793BE" w14:textId="77777777" w:rsidR="00247EFA" w:rsidRPr="00247EFA" w:rsidRDefault="00247EFA" w:rsidP="00BC0CDC">
      <w:pPr>
        <w:pStyle w:val="Bullet"/>
      </w:pPr>
      <w:r w:rsidRPr="00247EFA">
        <w:t>how to treat terms that are already defined in legislation, regulations or national direction instruments under the Resource Management Act 1991 (RMA)</w:t>
      </w:r>
    </w:p>
    <w:p w14:paraId="523B91ED" w14:textId="77777777" w:rsidR="00247EFA" w:rsidRPr="00247EFA" w:rsidRDefault="00247EFA" w:rsidP="00BC0CDC">
      <w:pPr>
        <w:pStyle w:val="Bullet"/>
      </w:pPr>
      <w:proofErr w:type="gramStart"/>
      <w:r w:rsidRPr="00247EFA">
        <w:t>whether</w:t>
      </w:r>
      <w:proofErr w:type="gramEnd"/>
      <w:r w:rsidRPr="00247EFA">
        <w:t xml:space="preserve"> to require the use of nesting tables.</w:t>
      </w:r>
    </w:p>
    <w:p w14:paraId="525A09E3" w14:textId="77777777" w:rsidR="00247EFA" w:rsidRDefault="00247EFA" w:rsidP="00BC0CDC">
      <w:pPr>
        <w:pStyle w:val="BodyText"/>
      </w:pPr>
      <w:r>
        <w:t>The discussion paper proposed criteria for selecting terms to be defined in the planning standards. The proposed criteria were for terms that are:</w:t>
      </w:r>
    </w:p>
    <w:p w14:paraId="633A2CAB" w14:textId="77777777" w:rsidR="00247EFA" w:rsidRPr="00247EFA" w:rsidRDefault="00247EFA" w:rsidP="00BC0CDC">
      <w:pPr>
        <w:pStyle w:val="Bullet"/>
      </w:pPr>
      <w:r w:rsidRPr="00247EFA">
        <w:t>highly used in district plans</w:t>
      </w:r>
    </w:p>
    <w:p w14:paraId="49D088D7" w14:textId="77777777" w:rsidR="00247EFA" w:rsidRPr="00247EFA" w:rsidRDefault="00247EFA" w:rsidP="00BC0CDC">
      <w:pPr>
        <w:pStyle w:val="Bullet"/>
      </w:pPr>
      <w:r w:rsidRPr="00247EFA">
        <w:t>common to both district and regional plans</w:t>
      </w:r>
    </w:p>
    <w:p w14:paraId="601E8F73" w14:textId="77777777" w:rsidR="00247EFA" w:rsidRPr="00247EFA" w:rsidRDefault="00247EFA" w:rsidP="00BC0CDC">
      <w:pPr>
        <w:pStyle w:val="Bullet"/>
      </w:pPr>
      <w:r w:rsidRPr="00247EFA">
        <w:t>urban related</w:t>
      </w:r>
    </w:p>
    <w:p w14:paraId="0F720579" w14:textId="77777777" w:rsidR="00247EFA" w:rsidRPr="00247EFA" w:rsidRDefault="00247EFA" w:rsidP="00BC0CDC">
      <w:pPr>
        <w:pStyle w:val="Bullet"/>
      </w:pPr>
      <w:r w:rsidRPr="00247EFA">
        <w:t>infrastructure related</w:t>
      </w:r>
    </w:p>
    <w:p w14:paraId="2448AC81" w14:textId="77777777" w:rsidR="00247EFA" w:rsidRPr="00247EFA" w:rsidRDefault="00247EFA" w:rsidP="00BC0CDC">
      <w:pPr>
        <w:pStyle w:val="Bullet"/>
      </w:pPr>
      <w:proofErr w:type="gramStart"/>
      <w:r w:rsidRPr="00247EFA">
        <w:t>relate</w:t>
      </w:r>
      <w:proofErr w:type="gramEnd"/>
      <w:r w:rsidRPr="00247EFA">
        <w:t xml:space="preserve"> to land use categories.</w:t>
      </w:r>
    </w:p>
    <w:p w14:paraId="130E9786" w14:textId="77777777" w:rsidR="00247EFA" w:rsidRPr="00247EFA" w:rsidRDefault="00247EFA" w:rsidP="00BC0CDC">
      <w:pPr>
        <w:pStyle w:val="BodyText"/>
      </w:pPr>
      <w:r w:rsidRPr="00247EFA">
        <w:t xml:space="preserve">The criteria </w:t>
      </w:r>
      <w:r w:rsidRPr="00BC0CDC">
        <w:t>also</w:t>
      </w:r>
      <w:r w:rsidRPr="00247EFA">
        <w:t xml:space="preserve"> note that terms should not be included where they:</w:t>
      </w:r>
    </w:p>
    <w:p w14:paraId="31D7AE2C" w14:textId="77777777" w:rsidR="00247EFA" w:rsidRPr="00BC0CDC" w:rsidRDefault="00247EFA" w:rsidP="00BC0CDC">
      <w:pPr>
        <w:pStyle w:val="Bullet"/>
      </w:pPr>
      <w:r w:rsidRPr="00BC0CDC">
        <w:t>have an existing, ordinarily understood ‘plain’ meaning</w:t>
      </w:r>
    </w:p>
    <w:p w14:paraId="3A419431" w14:textId="77777777" w:rsidR="00247EFA" w:rsidRPr="00BC0CDC" w:rsidRDefault="00247EFA" w:rsidP="00BC0CDC">
      <w:pPr>
        <w:pStyle w:val="Bullet"/>
      </w:pPr>
      <w:r w:rsidRPr="00BC0CDC">
        <w:t xml:space="preserve">are </w:t>
      </w:r>
      <w:proofErr w:type="spellStart"/>
      <w:r w:rsidRPr="00BC0CDC">
        <w:t>te</w:t>
      </w:r>
      <w:proofErr w:type="spellEnd"/>
      <w:r w:rsidRPr="00BC0CDC">
        <w:t xml:space="preserve"> reo Māori</w:t>
      </w:r>
    </w:p>
    <w:p w14:paraId="00DEFD36" w14:textId="77777777" w:rsidR="00247EFA" w:rsidRPr="00BC0CDC" w:rsidRDefault="00247EFA" w:rsidP="00BC0CDC">
      <w:pPr>
        <w:pStyle w:val="Bullet"/>
      </w:pPr>
      <w:proofErr w:type="gramStart"/>
      <w:r w:rsidRPr="00BC0CDC">
        <w:t>are</w:t>
      </w:r>
      <w:proofErr w:type="gramEnd"/>
      <w:r w:rsidRPr="00BC0CDC">
        <w:t xml:space="preserve"> defined in the RMA.</w:t>
      </w:r>
    </w:p>
    <w:p w14:paraId="05A4B931" w14:textId="77777777" w:rsidR="00247EFA" w:rsidRDefault="00247EFA" w:rsidP="00BC0CDC">
      <w:pPr>
        <w:pStyle w:val="BodyText"/>
      </w:pPr>
      <w:r>
        <w:t xml:space="preserve">Appendices to the discussion paper included how terms were evaluated against the criteria and the list of terms proposed to be included in the standard. Examples of nesting tables from the then-proposed Auckland Unitary Plan were also included in the discussion paper. </w:t>
      </w:r>
      <w:r w:rsidRPr="00247EFA">
        <w:rPr>
          <w:bCs/>
          <w:szCs w:val="26"/>
        </w:rPr>
        <w:t>The discussion paper also identified that there are a number of different terms used across the country to refer to the same or similar activities (for example, minor unit, supplementary unit, dependent person dwelling, family flat and granny flat). For the Definitions standard to be effective, it was identified that the standardised term would supersede all related terms. For example, as a result of the Definitions standard, all of these terms will need to be replaced in plans with the term ‘minor residential unit’ (reflecting the linkage with ‘residential unit’).</w:t>
      </w:r>
      <w:r w:rsidRPr="00E151BA">
        <w:t xml:space="preserve"> </w:t>
      </w:r>
      <w:r w:rsidRPr="00247EFA">
        <w:rPr>
          <w:bCs/>
          <w:szCs w:val="26"/>
        </w:rPr>
        <w:t>This is considered to be one of the benefits that can be realised though the implementation of the standard. It will be easier for users of multiple plans, such as architects, developers, and surveyors, if the same term is used for the same or similar activities across all plans.</w:t>
      </w:r>
    </w:p>
    <w:p w14:paraId="1B61459A" w14:textId="77777777" w:rsidR="00247EFA" w:rsidRPr="00BC0CDC" w:rsidRDefault="00247EFA" w:rsidP="004014E6">
      <w:pPr>
        <w:pStyle w:val="Heading1"/>
      </w:pPr>
      <w:bookmarkStart w:id="18" w:name="_Toc505164056"/>
      <w:bookmarkStart w:id="19" w:name="_Toc509737062"/>
      <w:r w:rsidRPr="00BC0CDC">
        <w:lastRenderedPageBreak/>
        <w:t>Consultation to date</w:t>
      </w:r>
      <w:bookmarkEnd w:id="18"/>
      <w:bookmarkEnd w:id="19"/>
    </w:p>
    <w:p w14:paraId="7DB7D7C7" w14:textId="77777777" w:rsidR="00247EFA" w:rsidRPr="007D641B" w:rsidRDefault="00247EFA" w:rsidP="00BC0CDC">
      <w:pPr>
        <w:pStyle w:val="BodyText"/>
        <w:rPr>
          <w:i/>
          <w:highlight w:val="lightGray"/>
        </w:rPr>
      </w:pPr>
      <w:r w:rsidRPr="00247EFA">
        <w:t xml:space="preserve">Table 3 summarises the primary consultation undertaken in respect of the Definitions standard. </w:t>
      </w:r>
    </w:p>
    <w:p w14:paraId="10DDDC01" w14:textId="77777777" w:rsidR="00247EFA" w:rsidRPr="008B55B7" w:rsidRDefault="00247EFA" w:rsidP="008B55B7">
      <w:pPr>
        <w:pStyle w:val="Tableheading"/>
      </w:pPr>
      <w:bookmarkStart w:id="20" w:name="_Toc509753732"/>
      <w:r w:rsidRPr="008B55B7">
        <w:t xml:space="preserve">Table </w:t>
      </w:r>
      <w:fldSimple w:instr=" SEQ Table \* ARABIC ">
        <w:r w:rsidR="008B55B7" w:rsidRPr="008B55B7">
          <w:t>3</w:t>
        </w:r>
      </w:fldSimple>
      <w:r w:rsidR="008B55B7" w:rsidRPr="008B55B7">
        <w:t>:</w:t>
      </w:r>
      <w:r w:rsidRPr="008B55B7">
        <w:t xml:space="preserve"> Summary of the primary consultation undertaken on the Definitions standard</w:t>
      </w:r>
      <w:bookmarkEnd w:id="20"/>
    </w:p>
    <w:tbl>
      <w:tblPr>
        <w:tblW w:w="914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03"/>
        <w:gridCol w:w="2468"/>
        <w:gridCol w:w="1361"/>
        <w:gridCol w:w="3515"/>
      </w:tblGrid>
      <w:tr w:rsidR="00F67974" w:rsidRPr="00F67974" w14:paraId="1A967C9D" w14:textId="77777777" w:rsidTr="00F67974">
        <w:trPr>
          <w:tblHeader/>
        </w:trPr>
        <w:tc>
          <w:tcPr>
            <w:tcW w:w="1803" w:type="dxa"/>
            <w:shd w:val="clear" w:color="auto" w:fill="1C556C"/>
          </w:tcPr>
          <w:p w14:paraId="2A4DC10C" w14:textId="77777777" w:rsidR="00247EFA" w:rsidRPr="00F67974" w:rsidRDefault="00247EFA" w:rsidP="00F67974">
            <w:pPr>
              <w:pStyle w:val="TableTextbold"/>
              <w:rPr>
                <w:lang w:val="en-AU"/>
              </w:rPr>
            </w:pPr>
            <w:r w:rsidRPr="00F67974">
              <w:rPr>
                <w:lang w:val="en-AU"/>
              </w:rPr>
              <w:t>Who</w:t>
            </w:r>
          </w:p>
        </w:tc>
        <w:tc>
          <w:tcPr>
            <w:tcW w:w="2468" w:type="dxa"/>
            <w:shd w:val="clear" w:color="auto" w:fill="1C556C"/>
          </w:tcPr>
          <w:p w14:paraId="03F3A30F" w14:textId="77777777" w:rsidR="00247EFA" w:rsidRPr="00F67974" w:rsidRDefault="00247EFA" w:rsidP="00F67974">
            <w:pPr>
              <w:pStyle w:val="TableTextbold"/>
              <w:rPr>
                <w:lang w:val="en-AU"/>
              </w:rPr>
            </w:pPr>
            <w:r w:rsidRPr="00F67974">
              <w:rPr>
                <w:lang w:val="en-AU"/>
              </w:rPr>
              <w:t>What</w:t>
            </w:r>
          </w:p>
        </w:tc>
        <w:tc>
          <w:tcPr>
            <w:tcW w:w="1361" w:type="dxa"/>
            <w:shd w:val="clear" w:color="auto" w:fill="1C556C"/>
          </w:tcPr>
          <w:p w14:paraId="34C324AE" w14:textId="77777777" w:rsidR="00247EFA" w:rsidRPr="00F67974" w:rsidRDefault="00247EFA" w:rsidP="00F67974">
            <w:pPr>
              <w:pStyle w:val="TableTextbold"/>
              <w:rPr>
                <w:lang w:val="en-AU"/>
              </w:rPr>
            </w:pPr>
            <w:r w:rsidRPr="00F67974">
              <w:rPr>
                <w:lang w:val="en-AU"/>
              </w:rPr>
              <w:t>When</w:t>
            </w:r>
          </w:p>
        </w:tc>
        <w:tc>
          <w:tcPr>
            <w:tcW w:w="3515" w:type="dxa"/>
            <w:shd w:val="clear" w:color="auto" w:fill="1C556C"/>
          </w:tcPr>
          <w:p w14:paraId="3D6303D3" w14:textId="77777777" w:rsidR="00247EFA" w:rsidRPr="00F67974" w:rsidRDefault="00247EFA" w:rsidP="00F67974">
            <w:pPr>
              <w:pStyle w:val="TableTextbold"/>
              <w:rPr>
                <w:lang w:val="en-AU"/>
              </w:rPr>
            </w:pPr>
            <w:r w:rsidRPr="00F67974">
              <w:rPr>
                <w:lang w:val="en-AU"/>
              </w:rPr>
              <w:t>Relevant issues raised</w:t>
            </w:r>
          </w:p>
        </w:tc>
      </w:tr>
      <w:tr w:rsidR="00F67974" w:rsidRPr="00F67974" w14:paraId="1961ED66" w14:textId="77777777" w:rsidTr="00F67974">
        <w:tc>
          <w:tcPr>
            <w:tcW w:w="1803" w:type="dxa"/>
            <w:shd w:val="clear" w:color="auto" w:fill="auto"/>
          </w:tcPr>
          <w:p w14:paraId="1A37470A" w14:textId="77777777" w:rsidR="00247EFA" w:rsidRPr="00F67974" w:rsidRDefault="00247EFA" w:rsidP="00F67974">
            <w:pPr>
              <w:pStyle w:val="TableText"/>
            </w:pPr>
            <w:r w:rsidRPr="00F67974">
              <w:t>Resource Management Act 1991 (RMA) practitioners</w:t>
            </w:r>
          </w:p>
        </w:tc>
        <w:tc>
          <w:tcPr>
            <w:tcW w:w="2468" w:type="dxa"/>
            <w:shd w:val="clear" w:color="auto" w:fill="auto"/>
          </w:tcPr>
          <w:p w14:paraId="55AD005B" w14:textId="77777777" w:rsidR="00247EFA" w:rsidRPr="00F67974" w:rsidRDefault="00247EFA" w:rsidP="00F67974">
            <w:pPr>
              <w:pStyle w:val="TableText"/>
            </w:pPr>
            <w:r w:rsidRPr="00F67974">
              <w:t>Workshops on the discussion document</w:t>
            </w:r>
          </w:p>
        </w:tc>
        <w:tc>
          <w:tcPr>
            <w:tcW w:w="1361" w:type="dxa"/>
            <w:shd w:val="clear" w:color="auto" w:fill="auto"/>
          </w:tcPr>
          <w:p w14:paraId="68F385F6" w14:textId="77777777" w:rsidR="00247EFA" w:rsidRPr="00F67974" w:rsidRDefault="00247EFA" w:rsidP="00F67974">
            <w:pPr>
              <w:pStyle w:val="TableText"/>
            </w:pPr>
            <w:r w:rsidRPr="00F67974">
              <w:t>June–July 2017</w:t>
            </w:r>
          </w:p>
        </w:tc>
        <w:tc>
          <w:tcPr>
            <w:tcW w:w="3515" w:type="dxa"/>
            <w:shd w:val="clear" w:color="auto" w:fill="auto"/>
          </w:tcPr>
          <w:p w14:paraId="61672594" w14:textId="77777777" w:rsidR="00247EFA" w:rsidRPr="00F67974" w:rsidRDefault="00247EFA" w:rsidP="00F67974">
            <w:pPr>
              <w:pStyle w:val="TableBullet"/>
            </w:pPr>
            <w:r w:rsidRPr="00F67974">
              <w:t>urban and district plan focus too narrow</w:t>
            </w:r>
          </w:p>
          <w:p w14:paraId="4D19783B" w14:textId="77777777" w:rsidR="00247EFA" w:rsidRPr="00F67974" w:rsidRDefault="00247EFA" w:rsidP="00F67974">
            <w:pPr>
              <w:pStyle w:val="TableBullet"/>
            </w:pPr>
            <w:r w:rsidRPr="00F67974">
              <w:t>concern around ability for local content with standard definition</w:t>
            </w:r>
          </w:p>
          <w:p w14:paraId="652644A0" w14:textId="77777777" w:rsidR="00247EFA" w:rsidRPr="00F67974" w:rsidRDefault="00247EFA" w:rsidP="00F67974">
            <w:pPr>
              <w:pStyle w:val="TableBullet"/>
            </w:pPr>
            <w:r w:rsidRPr="00F67974">
              <w:t>mixed views on the value of nesting tables</w:t>
            </w:r>
          </w:p>
          <w:p w14:paraId="08239C20" w14:textId="77777777" w:rsidR="00247EFA" w:rsidRPr="00F67974" w:rsidRDefault="00247EFA" w:rsidP="00F67974">
            <w:pPr>
              <w:pStyle w:val="TableBullet"/>
            </w:pPr>
            <w:r w:rsidRPr="00F67974">
              <w:t>need to consider the context in which the definition is used</w:t>
            </w:r>
          </w:p>
          <w:p w14:paraId="59291D9D" w14:textId="77777777" w:rsidR="00247EFA" w:rsidRPr="00F67974" w:rsidRDefault="00247EFA" w:rsidP="00F67974">
            <w:pPr>
              <w:pStyle w:val="TableBullet"/>
            </w:pPr>
            <w:proofErr w:type="gramStart"/>
            <w:r w:rsidRPr="00F67974">
              <w:t>some</w:t>
            </w:r>
            <w:proofErr w:type="gramEnd"/>
            <w:r w:rsidRPr="00F67974">
              <w:t xml:space="preserve"> terms will apply in the coastal marine area (CMA) and not just on land; these terms will need to be drafted accordingly.</w:t>
            </w:r>
          </w:p>
        </w:tc>
      </w:tr>
      <w:tr w:rsidR="00F67974" w:rsidRPr="00F67974" w14:paraId="1FC51166" w14:textId="77777777" w:rsidTr="00F67974">
        <w:tc>
          <w:tcPr>
            <w:tcW w:w="1803" w:type="dxa"/>
            <w:shd w:val="clear" w:color="auto" w:fill="auto"/>
          </w:tcPr>
          <w:p w14:paraId="5CDD21F8" w14:textId="77777777" w:rsidR="00247EFA" w:rsidRPr="00F67974" w:rsidRDefault="00247EFA" w:rsidP="00F67974">
            <w:pPr>
              <w:pStyle w:val="TableText"/>
            </w:pPr>
            <w:r w:rsidRPr="00F67974">
              <w:t>Submitters</w:t>
            </w:r>
          </w:p>
        </w:tc>
        <w:tc>
          <w:tcPr>
            <w:tcW w:w="2468" w:type="dxa"/>
            <w:shd w:val="clear" w:color="auto" w:fill="auto"/>
          </w:tcPr>
          <w:p w14:paraId="2A6CFE9D" w14:textId="77777777" w:rsidR="00247EFA" w:rsidRPr="00F67974" w:rsidRDefault="00247EFA" w:rsidP="00F67974">
            <w:pPr>
              <w:pStyle w:val="TableText"/>
            </w:pPr>
            <w:r w:rsidRPr="00F67974">
              <w:t>Feedback on discussion document</w:t>
            </w:r>
          </w:p>
        </w:tc>
        <w:tc>
          <w:tcPr>
            <w:tcW w:w="1361" w:type="dxa"/>
            <w:shd w:val="clear" w:color="auto" w:fill="auto"/>
          </w:tcPr>
          <w:p w14:paraId="32708682" w14:textId="77777777" w:rsidR="00247EFA" w:rsidRPr="00F67974" w:rsidRDefault="00247EFA" w:rsidP="00F67974">
            <w:pPr>
              <w:pStyle w:val="TableText"/>
            </w:pPr>
            <w:r w:rsidRPr="00F67974">
              <w:t>August 2017</w:t>
            </w:r>
          </w:p>
        </w:tc>
        <w:tc>
          <w:tcPr>
            <w:tcW w:w="3515" w:type="dxa"/>
            <w:shd w:val="clear" w:color="auto" w:fill="auto"/>
          </w:tcPr>
          <w:p w14:paraId="21E4E8EB" w14:textId="77777777" w:rsidR="00247EFA" w:rsidRPr="00F67974" w:rsidRDefault="00247EFA" w:rsidP="00F67974">
            <w:pPr>
              <w:pStyle w:val="TableBullet"/>
            </w:pPr>
            <w:r w:rsidRPr="00F67974">
              <w:t>various suggestions for additional terms to be included</w:t>
            </w:r>
          </w:p>
          <w:p w14:paraId="65C841FB" w14:textId="77777777" w:rsidR="00247EFA" w:rsidRPr="00F67974" w:rsidRDefault="00247EFA" w:rsidP="00F67974">
            <w:pPr>
              <w:pStyle w:val="TableBullet"/>
            </w:pPr>
            <w:r w:rsidRPr="00F67974">
              <w:t>urban and district plan focus too narrow</w:t>
            </w:r>
          </w:p>
          <w:p w14:paraId="4E982661" w14:textId="77777777" w:rsidR="00247EFA" w:rsidRPr="00F67974" w:rsidRDefault="00247EFA" w:rsidP="00F67974">
            <w:pPr>
              <w:pStyle w:val="TableBullet"/>
            </w:pPr>
            <w:r w:rsidRPr="00F67974">
              <w:t>concern around ability for local content with standard definitions</w:t>
            </w:r>
          </w:p>
          <w:p w14:paraId="3E053C2B" w14:textId="77777777" w:rsidR="00247EFA" w:rsidRPr="00F67974" w:rsidRDefault="00247EFA" w:rsidP="00F67974">
            <w:pPr>
              <w:pStyle w:val="TableBullet"/>
            </w:pPr>
            <w:r w:rsidRPr="00F67974">
              <w:t>some of the main issues and debates were around regional plan-related terms</w:t>
            </w:r>
          </w:p>
          <w:p w14:paraId="69E20ACC" w14:textId="77777777" w:rsidR="00247EFA" w:rsidRPr="00F67974" w:rsidRDefault="00247EFA" w:rsidP="00F67974">
            <w:pPr>
              <w:pStyle w:val="TableBullet"/>
            </w:pPr>
            <w:proofErr w:type="gramStart"/>
            <w:r w:rsidRPr="00F67974">
              <w:t>questioned</w:t>
            </w:r>
            <w:proofErr w:type="gramEnd"/>
            <w:r w:rsidRPr="00F67974">
              <w:t xml:space="preserve"> what outcome standardising definitions was trying to achieve?</w:t>
            </w:r>
          </w:p>
        </w:tc>
      </w:tr>
      <w:tr w:rsidR="00F67974" w:rsidRPr="00F67974" w14:paraId="25B961CE" w14:textId="77777777" w:rsidTr="00F67974">
        <w:tc>
          <w:tcPr>
            <w:tcW w:w="1803" w:type="dxa"/>
            <w:shd w:val="clear" w:color="auto" w:fill="auto"/>
          </w:tcPr>
          <w:p w14:paraId="66392F00" w14:textId="77777777" w:rsidR="00247EFA" w:rsidRPr="00F67974" w:rsidRDefault="00247EFA" w:rsidP="00F67974">
            <w:pPr>
              <w:pStyle w:val="TableText"/>
            </w:pPr>
            <w:r w:rsidRPr="00F67974">
              <w:t>Practitioners’ drafting group</w:t>
            </w:r>
          </w:p>
        </w:tc>
        <w:tc>
          <w:tcPr>
            <w:tcW w:w="2468" w:type="dxa"/>
            <w:shd w:val="clear" w:color="auto" w:fill="auto"/>
          </w:tcPr>
          <w:p w14:paraId="3ACCEEA3" w14:textId="77777777" w:rsidR="00247EFA" w:rsidRPr="00F67974" w:rsidRDefault="00247EFA" w:rsidP="00F67974">
            <w:pPr>
              <w:pStyle w:val="TableText"/>
            </w:pPr>
            <w:r w:rsidRPr="00F67974">
              <w:t>Feedback on revised criteria and draft definitions</w:t>
            </w:r>
          </w:p>
        </w:tc>
        <w:tc>
          <w:tcPr>
            <w:tcW w:w="1361" w:type="dxa"/>
            <w:shd w:val="clear" w:color="auto" w:fill="auto"/>
          </w:tcPr>
          <w:p w14:paraId="62EBC2AC" w14:textId="77777777" w:rsidR="00247EFA" w:rsidRPr="00F67974" w:rsidRDefault="00247EFA" w:rsidP="00F67974">
            <w:pPr>
              <w:pStyle w:val="TableText"/>
            </w:pPr>
            <w:r w:rsidRPr="00F67974">
              <w:t>August 2017– Jan 2018</w:t>
            </w:r>
          </w:p>
        </w:tc>
        <w:tc>
          <w:tcPr>
            <w:tcW w:w="3515" w:type="dxa"/>
            <w:shd w:val="clear" w:color="auto" w:fill="auto"/>
          </w:tcPr>
          <w:p w14:paraId="09982A10" w14:textId="77777777" w:rsidR="00247EFA" w:rsidRPr="00F67974" w:rsidRDefault="00247EFA" w:rsidP="00F67974">
            <w:pPr>
              <w:pStyle w:val="TableBullet"/>
            </w:pPr>
            <w:r w:rsidRPr="00F67974">
              <w:t>some terms removed</w:t>
            </w:r>
          </w:p>
          <w:p w14:paraId="2D9258AB" w14:textId="77777777" w:rsidR="00247EFA" w:rsidRPr="00F67974" w:rsidRDefault="00247EFA" w:rsidP="00F67974">
            <w:pPr>
              <w:pStyle w:val="TableBullet"/>
            </w:pPr>
            <w:r w:rsidRPr="00F67974">
              <w:t>drafting of many terms refined</w:t>
            </w:r>
          </w:p>
          <w:p w14:paraId="62605C14" w14:textId="77777777" w:rsidR="00247EFA" w:rsidRPr="00F67974" w:rsidRDefault="00247EFA" w:rsidP="00F67974">
            <w:pPr>
              <w:pStyle w:val="TableBullet"/>
            </w:pPr>
            <w:proofErr w:type="gramStart"/>
            <w:r w:rsidRPr="00F67974">
              <w:t>did</w:t>
            </w:r>
            <w:proofErr w:type="gramEnd"/>
            <w:r w:rsidRPr="00F67974">
              <w:t xml:space="preserve"> not see value in nesting tables in the standards (as local context such as rules is needed to nest definitions).</w:t>
            </w:r>
          </w:p>
        </w:tc>
      </w:tr>
      <w:tr w:rsidR="00F67974" w:rsidRPr="00F67974" w14:paraId="79AE6754" w14:textId="77777777" w:rsidTr="00F67974">
        <w:tc>
          <w:tcPr>
            <w:tcW w:w="1803" w:type="dxa"/>
            <w:shd w:val="clear" w:color="auto" w:fill="auto"/>
          </w:tcPr>
          <w:p w14:paraId="53E9DCF3" w14:textId="77777777" w:rsidR="00247EFA" w:rsidRPr="00F67974" w:rsidRDefault="00247EFA" w:rsidP="00F67974">
            <w:pPr>
              <w:pStyle w:val="TableText"/>
            </w:pPr>
            <w:r w:rsidRPr="00F67974">
              <w:t>Pilot councils</w:t>
            </w:r>
          </w:p>
        </w:tc>
        <w:tc>
          <w:tcPr>
            <w:tcW w:w="2468" w:type="dxa"/>
            <w:shd w:val="clear" w:color="auto" w:fill="auto"/>
          </w:tcPr>
          <w:p w14:paraId="4DCE2A32" w14:textId="77777777" w:rsidR="00247EFA" w:rsidRPr="00F67974" w:rsidRDefault="00247EFA" w:rsidP="00F67974">
            <w:pPr>
              <w:pStyle w:val="TableText"/>
            </w:pPr>
            <w:r w:rsidRPr="00F67974">
              <w:t xml:space="preserve">Draft definitions sent </w:t>
            </w:r>
          </w:p>
        </w:tc>
        <w:tc>
          <w:tcPr>
            <w:tcW w:w="1361" w:type="dxa"/>
            <w:shd w:val="clear" w:color="auto" w:fill="auto"/>
          </w:tcPr>
          <w:p w14:paraId="7935AAC9" w14:textId="77777777" w:rsidR="00247EFA" w:rsidRPr="00F67974" w:rsidRDefault="00247EFA" w:rsidP="00F67974">
            <w:pPr>
              <w:pStyle w:val="TableText"/>
            </w:pPr>
            <w:r w:rsidRPr="00F67974">
              <w:t>Dec 2017</w:t>
            </w:r>
          </w:p>
        </w:tc>
        <w:tc>
          <w:tcPr>
            <w:tcW w:w="3515" w:type="dxa"/>
            <w:shd w:val="clear" w:color="auto" w:fill="auto"/>
          </w:tcPr>
          <w:p w14:paraId="1AE5CD12" w14:textId="77777777" w:rsidR="00247EFA" w:rsidRPr="00F67974" w:rsidRDefault="00247EFA" w:rsidP="00F67974">
            <w:pPr>
              <w:pStyle w:val="TableBullet"/>
            </w:pPr>
            <w:r w:rsidRPr="00F67974">
              <w:t>changes to definitions can require significant redrafting of the plans and policy statement</w:t>
            </w:r>
          </w:p>
          <w:p w14:paraId="7CF8DC50" w14:textId="77777777" w:rsidR="00247EFA" w:rsidRPr="00F67974" w:rsidRDefault="00247EFA" w:rsidP="00F67974">
            <w:pPr>
              <w:pStyle w:val="TableBullet"/>
            </w:pPr>
            <w:r w:rsidRPr="00F67974">
              <w:t>need to consider the CMA as the terms will apply there as well</w:t>
            </w:r>
          </w:p>
          <w:p w14:paraId="7228F2C7" w14:textId="77777777" w:rsidR="00247EFA" w:rsidRPr="00F67974" w:rsidRDefault="00247EFA" w:rsidP="00F67974">
            <w:pPr>
              <w:pStyle w:val="TableBullet"/>
            </w:pPr>
            <w:proofErr w:type="gramStart"/>
            <w:r w:rsidRPr="00F67974">
              <w:t>what</w:t>
            </w:r>
            <w:proofErr w:type="gramEnd"/>
            <w:r w:rsidRPr="00F67974">
              <w:t xml:space="preserve"> outcome are the definitions trying to achieve?</w:t>
            </w:r>
          </w:p>
          <w:p w14:paraId="27F6B71A" w14:textId="77777777" w:rsidR="00247EFA" w:rsidRPr="00F67974" w:rsidRDefault="00247EFA" w:rsidP="00F67974">
            <w:pPr>
              <w:pStyle w:val="TableBullet"/>
            </w:pPr>
            <w:r w:rsidRPr="00F67974">
              <w:t>amendments to many definitions proposed</w:t>
            </w:r>
          </w:p>
          <w:p w14:paraId="3EDB2F32" w14:textId="77777777" w:rsidR="00247EFA" w:rsidRPr="00F67974" w:rsidRDefault="00247EFA" w:rsidP="00F67974">
            <w:pPr>
              <w:pStyle w:val="TableBullet"/>
            </w:pPr>
            <w:proofErr w:type="gramStart"/>
            <w:r w:rsidRPr="00F67974">
              <w:t>suggested</w:t>
            </w:r>
            <w:proofErr w:type="gramEnd"/>
            <w:r w:rsidRPr="00F67974">
              <w:t xml:space="preserve"> that some terms should be excluded or where drafting was not certain enough for inclusion.</w:t>
            </w:r>
          </w:p>
        </w:tc>
      </w:tr>
      <w:tr w:rsidR="00F67974" w:rsidRPr="00F67974" w14:paraId="42AAAC1D" w14:textId="77777777" w:rsidTr="00F67974">
        <w:trPr>
          <w:trHeight w:val="2863"/>
        </w:trPr>
        <w:tc>
          <w:tcPr>
            <w:tcW w:w="1803" w:type="dxa"/>
            <w:shd w:val="clear" w:color="auto" w:fill="auto"/>
          </w:tcPr>
          <w:p w14:paraId="32BEFD60" w14:textId="77777777" w:rsidR="00247EFA" w:rsidRPr="00F67974" w:rsidRDefault="00247EFA" w:rsidP="00F67974">
            <w:pPr>
              <w:pStyle w:val="TableText"/>
            </w:pPr>
            <w:r w:rsidRPr="00F67974">
              <w:lastRenderedPageBreak/>
              <w:t>Māori Advisory Group</w:t>
            </w:r>
          </w:p>
        </w:tc>
        <w:tc>
          <w:tcPr>
            <w:tcW w:w="2468" w:type="dxa"/>
            <w:shd w:val="clear" w:color="auto" w:fill="auto"/>
          </w:tcPr>
          <w:p w14:paraId="640B0917" w14:textId="77777777" w:rsidR="00247EFA" w:rsidRPr="00F67974" w:rsidRDefault="00247EFA" w:rsidP="00F67974">
            <w:pPr>
              <w:pStyle w:val="TableText"/>
            </w:pPr>
            <w:r w:rsidRPr="00F67974">
              <w:t xml:space="preserve">Approach to </w:t>
            </w:r>
            <w:proofErr w:type="spellStart"/>
            <w:r w:rsidRPr="00F67974">
              <w:t>te</w:t>
            </w:r>
            <w:proofErr w:type="spellEnd"/>
            <w:r w:rsidRPr="00F67974">
              <w:t xml:space="preserve"> reo terms</w:t>
            </w:r>
          </w:p>
          <w:p w14:paraId="1668A08F" w14:textId="77777777" w:rsidR="00247EFA" w:rsidRPr="00F67974" w:rsidRDefault="00247EFA" w:rsidP="00F67974">
            <w:pPr>
              <w:pStyle w:val="TableText"/>
            </w:pPr>
            <w:r w:rsidRPr="00F67974">
              <w:t>Define statutory acknowledgement</w:t>
            </w:r>
          </w:p>
          <w:p w14:paraId="46E44253" w14:textId="77777777" w:rsidR="00247EFA" w:rsidRPr="00F67974" w:rsidRDefault="00247EFA" w:rsidP="00F67974">
            <w:pPr>
              <w:pStyle w:val="TableText"/>
            </w:pPr>
          </w:p>
        </w:tc>
        <w:tc>
          <w:tcPr>
            <w:tcW w:w="1361" w:type="dxa"/>
            <w:shd w:val="clear" w:color="auto" w:fill="auto"/>
          </w:tcPr>
          <w:p w14:paraId="3DD142B8" w14:textId="77777777" w:rsidR="00247EFA" w:rsidRPr="00F67974" w:rsidRDefault="00247EFA" w:rsidP="00F67974">
            <w:pPr>
              <w:pStyle w:val="TableText"/>
            </w:pPr>
          </w:p>
        </w:tc>
        <w:tc>
          <w:tcPr>
            <w:tcW w:w="3515" w:type="dxa"/>
            <w:shd w:val="clear" w:color="auto" w:fill="auto"/>
          </w:tcPr>
          <w:p w14:paraId="1FF95B25" w14:textId="77777777" w:rsidR="00247EFA" w:rsidRPr="00F67974" w:rsidRDefault="00247EFA" w:rsidP="00F67974">
            <w:pPr>
              <w:pStyle w:val="TableBullet"/>
            </w:pPr>
            <w:r w:rsidRPr="00F67974">
              <w:t>dialect differences mean that these should only be defined at a local Iwi level, not nationally</w:t>
            </w:r>
          </w:p>
          <w:p w14:paraId="3C2A6D2A" w14:textId="77777777" w:rsidR="00247EFA" w:rsidRPr="00F67974" w:rsidRDefault="00247EFA" w:rsidP="00F67974">
            <w:pPr>
              <w:pStyle w:val="TableBullet"/>
            </w:pPr>
            <w:proofErr w:type="gramStart"/>
            <w:r w:rsidRPr="00F67974">
              <w:t>decision</w:t>
            </w:r>
            <w:proofErr w:type="gramEnd"/>
            <w:r w:rsidRPr="00F67974">
              <w:t xml:space="preserve"> made to not include a statutory acknowledgement definition in the standard; statutory acknowledgement definitions and the ways they can be used change depending on what has been drafted in settlement legislation, so one single definition does not work for all occurrences.</w:t>
            </w:r>
          </w:p>
        </w:tc>
      </w:tr>
      <w:tr w:rsidR="00F67974" w:rsidRPr="00F67974" w14:paraId="132B59A3" w14:textId="77777777" w:rsidTr="00F67974">
        <w:trPr>
          <w:trHeight w:val="381"/>
        </w:trPr>
        <w:tc>
          <w:tcPr>
            <w:tcW w:w="1803" w:type="dxa"/>
            <w:shd w:val="clear" w:color="auto" w:fill="auto"/>
          </w:tcPr>
          <w:p w14:paraId="2899B5CB" w14:textId="77777777" w:rsidR="00247EFA" w:rsidRPr="00F67974" w:rsidRDefault="00247EFA" w:rsidP="00F67974">
            <w:pPr>
              <w:pStyle w:val="TableText"/>
            </w:pPr>
            <w:r w:rsidRPr="00F67974">
              <w:t>Industry groups:</w:t>
            </w:r>
          </w:p>
          <w:p w14:paraId="2BDFFDBF" w14:textId="77777777" w:rsidR="00247EFA" w:rsidRPr="00F67974" w:rsidRDefault="00247EFA" w:rsidP="00F67974">
            <w:pPr>
              <w:pStyle w:val="TableBullet"/>
            </w:pPr>
            <w:r w:rsidRPr="00F67974">
              <w:t>infrastructure providers</w:t>
            </w:r>
          </w:p>
          <w:p w14:paraId="4B16496D" w14:textId="77777777" w:rsidR="00247EFA" w:rsidRPr="00F67974" w:rsidRDefault="00247EFA" w:rsidP="00F67974">
            <w:pPr>
              <w:pStyle w:val="TableBullet"/>
            </w:pPr>
            <w:r w:rsidRPr="00F67974">
              <w:t>rural sector representatives</w:t>
            </w:r>
          </w:p>
          <w:p w14:paraId="310BA78D" w14:textId="77777777" w:rsidR="00247EFA" w:rsidRPr="00F67974" w:rsidRDefault="00247EFA" w:rsidP="00F67974">
            <w:pPr>
              <w:pStyle w:val="TableBullet"/>
            </w:pPr>
            <w:r w:rsidRPr="00F67974">
              <w:t xml:space="preserve">New Zealand Airports Association </w:t>
            </w:r>
          </w:p>
        </w:tc>
        <w:tc>
          <w:tcPr>
            <w:tcW w:w="2468" w:type="dxa"/>
            <w:shd w:val="clear" w:color="auto" w:fill="auto"/>
          </w:tcPr>
          <w:p w14:paraId="2727949B" w14:textId="77777777" w:rsidR="00247EFA" w:rsidRPr="00F67974" w:rsidRDefault="00247EFA" w:rsidP="00F67974">
            <w:pPr>
              <w:pStyle w:val="TableText"/>
            </w:pPr>
            <w:r w:rsidRPr="00F67974">
              <w:t>Draft definitions sent</w:t>
            </w:r>
          </w:p>
        </w:tc>
        <w:tc>
          <w:tcPr>
            <w:tcW w:w="1361" w:type="dxa"/>
            <w:shd w:val="clear" w:color="auto" w:fill="auto"/>
          </w:tcPr>
          <w:p w14:paraId="347CC39E" w14:textId="77777777" w:rsidR="00247EFA" w:rsidRPr="00F67974" w:rsidRDefault="00247EFA" w:rsidP="00F67974">
            <w:pPr>
              <w:pStyle w:val="TableText"/>
            </w:pPr>
            <w:r w:rsidRPr="00F67974">
              <w:t>Dec 2017</w:t>
            </w:r>
          </w:p>
        </w:tc>
        <w:tc>
          <w:tcPr>
            <w:tcW w:w="3515" w:type="dxa"/>
            <w:shd w:val="clear" w:color="auto" w:fill="auto"/>
          </w:tcPr>
          <w:p w14:paraId="31695EEA" w14:textId="77777777" w:rsidR="00247EFA" w:rsidRPr="00F67974" w:rsidRDefault="00247EFA" w:rsidP="00F67974">
            <w:pPr>
              <w:pStyle w:val="TableBullet"/>
            </w:pPr>
            <w:proofErr w:type="gramStart"/>
            <w:r w:rsidRPr="00F67974">
              <w:t>what</w:t>
            </w:r>
            <w:proofErr w:type="gramEnd"/>
            <w:r w:rsidRPr="00F67974">
              <w:t xml:space="preserve"> outcome are the definitions trying to achieve?</w:t>
            </w:r>
          </w:p>
          <w:p w14:paraId="326AFAAB" w14:textId="77777777" w:rsidR="00247EFA" w:rsidRPr="00F67974" w:rsidRDefault="00247EFA" w:rsidP="00F67974">
            <w:pPr>
              <w:pStyle w:val="TableBullet"/>
            </w:pPr>
            <w:r w:rsidRPr="00F67974">
              <w:t>remove the sensitive activity definition as it is too broad without the context in which it is used</w:t>
            </w:r>
          </w:p>
          <w:p w14:paraId="4D1F4CC9" w14:textId="77777777" w:rsidR="00247EFA" w:rsidRPr="00F67974" w:rsidRDefault="00247EFA" w:rsidP="00F67974">
            <w:pPr>
              <w:pStyle w:val="TableBullet"/>
            </w:pPr>
            <w:r w:rsidRPr="00F67974">
              <w:t>amendments to many definitions proposed</w:t>
            </w:r>
          </w:p>
          <w:p w14:paraId="44D18C9E" w14:textId="77777777" w:rsidR="00247EFA" w:rsidRPr="00F67974" w:rsidRDefault="00247EFA" w:rsidP="00F67974">
            <w:pPr>
              <w:pStyle w:val="TableBullet"/>
            </w:pPr>
            <w:r w:rsidRPr="00F67974">
              <w:t>suggested that some terms should be excluded from the standard</w:t>
            </w:r>
          </w:p>
          <w:p w14:paraId="360C5BD2" w14:textId="77777777" w:rsidR="00247EFA" w:rsidRPr="00F67974" w:rsidRDefault="00247EFA" w:rsidP="00F67974">
            <w:pPr>
              <w:pStyle w:val="TableBullet"/>
            </w:pPr>
            <w:r w:rsidRPr="00F67974">
              <w:t xml:space="preserve">Ministry for the Environment are continuing to work with infrastructure providers to develop model infrastructure provisions (for possible inclusion in a future planning standard); utility-specific terms have been removed from the list of terms in the standard in case future drafting changes are required. </w:t>
            </w:r>
          </w:p>
        </w:tc>
      </w:tr>
    </w:tbl>
    <w:p w14:paraId="2D56583E" w14:textId="77777777" w:rsidR="007C782E" w:rsidRDefault="007C782E" w:rsidP="007C782E">
      <w:pPr>
        <w:pStyle w:val="Heading1"/>
        <w:numPr>
          <w:ilvl w:val="0"/>
          <w:numId w:val="0"/>
        </w:numPr>
        <w:ind w:left="1080"/>
      </w:pPr>
      <w:bookmarkStart w:id="21" w:name="_Toc505164057"/>
      <w:bookmarkStart w:id="22" w:name="_Toc509737063"/>
    </w:p>
    <w:p w14:paraId="3AA5B471" w14:textId="77777777" w:rsidR="007C782E" w:rsidRDefault="007C782E">
      <w:pPr>
        <w:spacing w:before="0" w:after="0" w:line="240" w:lineRule="auto"/>
        <w:jc w:val="left"/>
        <w:rPr>
          <w:b/>
          <w:bCs/>
          <w:color w:val="1C556C"/>
          <w:sz w:val="48"/>
          <w:szCs w:val="28"/>
        </w:rPr>
      </w:pPr>
      <w:r>
        <w:br w:type="page"/>
      </w:r>
    </w:p>
    <w:p w14:paraId="011A8D99" w14:textId="64841850" w:rsidR="00247EFA" w:rsidRPr="00E151BA" w:rsidRDefault="00247EFA" w:rsidP="006809E6">
      <w:pPr>
        <w:pStyle w:val="Heading1"/>
      </w:pPr>
      <w:r w:rsidRPr="001219F8">
        <w:lastRenderedPageBreak/>
        <w:t>Summary</w:t>
      </w:r>
      <w:r w:rsidRPr="00E151BA">
        <w:t xml:space="preserve"> of the </w:t>
      </w:r>
      <w:r>
        <w:t>i</w:t>
      </w:r>
      <w:r w:rsidRPr="00E151BA">
        <w:t xml:space="preserve">ssues </w:t>
      </w:r>
      <w:r>
        <w:t>a</w:t>
      </w:r>
      <w:r w:rsidRPr="00E151BA">
        <w:t>nalysis</w:t>
      </w:r>
      <w:bookmarkEnd w:id="21"/>
      <w:bookmarkEnd w:id="22"/>
    </w:p>
    <w:p w14:paraId="72B6CFB7" w14:textId="77777777" w:rsidR="00247EFA" w:rsidRPr="00584D9E" w:rsidRDefault="00247EFA" w:rsidP="001219F8">
      <w:pPr>
        <w:pStyle w:val="BodyText"/>
      </w:pPr>
      <w:r w:rsidRPr="00584D9E">
        <w:t>Based on the analysis and consultation outlined above</w:t>
      </w:r>
      <w:r>
        <w:t>,</w:t>
      </w:r>
      <w:r w:rsidRPr="00584D9E">
        <w:t xml:space="preserve"> the following issues have been identified:</w:t>
      </w:r>
    </w:p>
    <w:p w14:paraId="6A4B94F8" w14:textId="77777777" w:rsidR="00247EFA" w:rsidRPr="00E151BA" w:rsidRDefault="00247EFA" w:rsidP="008B55B7">
      <w:pPr>
        <w:pStyle w:val="Tableheading"/>
      </w:pPr>
      <w:bookmarkStart w:id="23" w:name="_Toc509753733"/>
      <w:r w:rsidRPr="008B55B7">
        <w:t xml:space="preserve">Table </w:t>
      </w:r>
      <w:fldSimple w:instr=" SEQ Table \* ARABIC ">
        <w:r w:rsidR="008B55B7" w:rsidRPr="008B55B7">
          <w:t>4</w:t>
        </w:r>
      </w:fldSimple>
      <w:r w:rsidRPr="008B55B7">
        <w:t>: Summary of issues in relation to definitions</w:t>
      </w:r>
      <w:bookmarkEnd w:id="23"/>
    </w:p>
    <w:tbl>
      <w:tblPr>
        <w:tblW w:w="875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369"/>
        <w:gridCol w:w="5386"/>
      </w:tblGrid>
      <w:tr w:rsidR="00247EFA" w:rsidRPr="00F67974" w14:paraId="4E5FF82F" w14:textId="77777777" w:rsidTr="00F67974">
        <w:trPr>
          <w:tblHeader/>
        </w:trPr>
        <w:tc>
          <w:tcPr>
            <w:tcW w:w="3369" w:type="dxa"/>
            <w:shd w:val="clear" w:color="auto" w:fill="1C556C"/>
          </w:tcPr>
          <w:p w14:paraId="709ECC47" w14:textId="77777777" w:rsidR="00247EFA" w:rsidRPr="00F67974" w:rsidRDefault="00247EFA" w:rsidP="00F67974">
            <w:pPr>
              <w:pStyle w:val="TableTextbold"/>
              <w:rPr>
                <w:lang w:val="en-AU"/>
              </w:rPr>
            </w:pPr>
            <w:r w:rsidRPr="00F67974">
              <w:rPr>
                <w:lang w:val="en-AU"/>
              </w:rPr>
              <w:t xml:space="preserve">Issue </w:t>
            </w:r>
          </w:p>
        </w:tc>
        <w:tc>
          <w:tcPr>
            <w:tcW w:w="5386" w:type="dxa"/>
            <w:shd w:val="clear" w:color="auto" w:fill="1C556C"/>
          </w:tcPr>
          <w:p w14:paraId="170FA5FF" w14:textId="77777777" w:rsidR="00247EFA" w:rsidRPr="00F67974" w:rsidRDefault="00247EFA" w:rsidP="00F67974">
            <w:pPr>
              <w:pStyle w:val="TableTextbold"/>
              <w:rPr>
                <w:lang w:val="en-AU"/>
              </w:rPr>
            </w:pPr>
            <w:r w:rsidRPr="00F67974">
              <w:rPr>
                <w:lang w:val="en-AU"/>
              </w:rPr>
              <w:t>Response</w:t>
            </w:r>
          </w:p>
        </w:tc>
      </w:tr>
      <w:tr w:rsidR="00247EFA" w:rsidRPr="00F67974" w14:paraId="63A5478B" w14:textId="77777777" w:rsidTr="00F67974">
        <w:trPr>
          <w:trHeight w:val="983"/>
        </w:trPr>
        <w:tc>
          <w:tcPr>
            <w:tcW w:w="3369" w:type="dxa"/>
            <w:shd w:val="clear" w:color="auto" w:fill="auto"/>
          </w:tcPr>
          <w:p w14:paraId="52C10707" w14:textId="77777777" w:rsidR="00247EFA" w:rsidRPr="00F67974" w:rsidRDefault="00247EFA" w:rsidP="00F67974">
            <w:pPr>
              <w:pStyle w:val="TableText"/>
            </w:pPr>
            <w:r w:rsidRPr="00F67974">
              <w:t>Implementation impacts – resource requirements due to the scale of change required to plans</w:t>
            </w:r>
          </w:p>
        </w:tc>
        <w:tc>
          <w:tcPr>
            <w:tcW w:w="5386" w:type="dxa"/>
            <w:shd w:val="clear" w:color="auto" w:fill="auto"/>
          </w:tcPr>
          <w:p w14:paraId="52377D38" w14:textId="77777777" w:rsidR="00247EFA" w:rsidRPr="00F67974" w:rsidRDefault="00247EFA" w:rsidP="00F67974">
            <w:pPr>
              <w:pStyle w:val="TableBullet"/>
            </w:pPr>
            <w:r w:rsidRPr="00F67974">
              <w:t xml:space="preserve">the proposed implementation requirements have been amended to reflect this; in many cases plan amendments for the definitions standard will occur as part of a scheduled plan review to minimise the additional resource requirements </w:t>
            </w:r>
          </w:p>
          <w:p w14:paraId="35CBB9D7" w14:textId="77777777" w:rsidR="00247EFA" w:rsidRPr="00F67974" w:rsidRDefault="00247EFA" w:rsidP="00F67974">
            <w:pPr>
              <w:pStyle w:val="TableBullet"/>
              <w:rPr>
                <w:i/>
              </w:rPr>
            </w:pPr>
            <w:proofErr w:type="gramStart"/>
            <w:r w:rsidRPr="00F67974">
              <w:t>there</w:t>
            </w:r>
            <w:proofErr w:type="gramEnd"/>
            <w:r w:rsidRPr="00F67974">
              <w:t xml:space="preserve"> are benefits to both users and councils of common definitions, which can be achieved once the standards have been implemented.</w:t>
            </w:r>
          </w:p>
        </w:tc>
      </w:tr>
      <w:tr w:rsidR="00247EFA" w:rsidRPr="00F67974" w14:paraId="36155339" w14:textId="77777777" w:rsidTr="00F67974">
        <w:trPr>
          <w:trHeight w:val="597"/>
        </w:trPr>
        <w:tc>
          <w:tcPr>
            <w:tcW w:w="3369" w:type="dxa"/>
            <w:shd w:val="clear" w:color="auto" w:fill="auto"/>
          </w:tcPr>
          <w:p w14:paraId="56B6828D" w14:textId="77777777" w:rsidR="00247EFA" w:rsidRPr="00F67974" w:rsidRDefault="00247EFA" w:rsidP="00F67974">
            <w:pPr>
              <w:pStyle w:val="TableText"/>
            </w:pPr>
            <w:r w:rsidRPr="00F67974">
              <w:t xml:space="preserve">Scope for localised content should be retained, </w:t>
            </w:r>
            <w:proofErr w:type="spellStart"/>
            <w:r w:rsidRPr="00F67974">
              <w:t>ie</w:t>
            </w:r>
            <w:proofErr w:type="spellEnd"/>
            <w:r w:rsidRPr="00F67974">
              <w:t xml:space="preserve"> retain the ability to respond to the local environment and circumstances</w:t>
            </w:r>
          </w:p>
        </w:tc>
        <w:tc>
          <w:tcPr>
            <w:tcW w:w="5386" w:type="dxa"/>
            <w:shd w:val="clear" w:color="auto" w:fill="auto"/>
          </w:tcPr>
          <w:p w14:paraId="32BB3A02" w14:textId="77777777" w:rsidR="00247EFA" w:rsidRPr="00F67974" w:rsidRDefault="00247EFA" w:rsidP="00F67974">
            <w:pPr>
              <w:pStyle w:val="TableBullet"/>
            </w:pPr>
            <w:r w:rsidRPr="00F67974">
              <w:t>the definitions provide a common understanding of what a term means; while the definitions may require the removal of definitions that serve as de-facto rules, they are not specifying any particular outcome, and consequential changes can be made to rules, standards and/or policies without a Schedule 1 process to ensure that the plan still achieves the same intended outcomes when this standard is implemented</w:t>
            </w:r>
          </w:p>
          <w:p w14:paraId="53AD2FF3" w14:textId="77777777" w:rsidR="00247EFA" w:rsidRPr="00F67974" w:rsidRDefault="00247EFA" w:rsidP="00F67974">
            <w:pPr>
              <w:pStyle w:val="TableBullet"/>
            </w:pPr>
            <w:proofErr w:type="gramStart"/>
            <w:r w:rsidRPr="00F67974">
              <w:t>the</w:t>
            </w:r>
            <w:proofErr w:type="gramEnd"/>
            <w:r w:rsidRPr="00F67974">
              <w:t xml:space="preserve"> definitions have been pitched at a high level; councils are able to define additional terms and subsets of the definitions where these are necessary to respond to the local environment and circumstances. </w:t>
            </w:r>
          </w:p>
        </w:tc>
      </w:tr>
      <w:tr w:rsidR="00247EFA" w:rsidRPr="00F67974" w14:paraId="33ED73C9" w14:textId="77777777" w:rsidTr="00F67974">
        <w:trPr>
          <w:trHeight w:val="597"/>
        </w:trPr>
        <w:tc>
          <w:tcPr>
            <w:tcW w:w="3369" w:type="dxa"/>
            <w:shd w:val="clear" w:color="auto" w:fill="auto"/>
          </w:tcPr>
          <w:p w14:paraId="6B26724B" w14:textId="77777777" w:rsidR="00247EFA" w:rsidRPr="00F67974" w:rsidRDefault="00247EFA" w:rsidP="00F67974">
            <w:pPr>
              <w:pStyle w:val="TableText"/>
            </w:pPr>
            <w:r w:rsidRPr="00F67974">
              <w:t>Questions about why are definitions being included</w:t>
            </w:r>
          </w:p>
          <w:p w14:paraId="3CFB971D" w14:textId="77777777" w:rsidR="00247EFA" w:rsidRPr="00F67974" w:rsidRDefault="00247EFA" w:rsidP="00F67974">
            <w:pPr>
              <w:pStyle w:val="TableText"/>
            </w:pPr>
          </w:p>
        </w:tc>
        <w:tc>
          <w:tcPr>
            <w:tcW w:w="5386" w:type="dxa"/>
            <w:shd w:val="clear" w:color="auto" w:fill="auto"/>
          </w:tcPr>
          <w:p w14:paraId="1AE114B8" w14:textId="77777777" w:rsidR="00247EFA" w:rsidRPr="00F67974" w:rsidRDefault="00247EFA" w:rsidP="00F67974">
            <w:pPr>
              <w:pStyle w:val="TableBullet"/>
            </w:pPr>
            <w:r w:rsidRPr="00F67974">
              <w:t>section 58G of the RMA requires that definitions are included in the first and all subsequent sets of planning standards</w:t>
            </w:r>
          </w:p>
          <w:p w14:paraId="47E4A0DF" w14:textId="77777777" w:rsidR="00247EFA" w:rsidRPr="00F67974" w:rsidRDefault="00247EFA" w:rsidP="00F67974">
            <w:pPr>
              <w:pStyle w:val="TableBullet"/>
            </w:pPr>
            <w:r w:rsidRPr="00F67974">
              <w:t>the definitions will provide a clear understanding of what a term means</w:t>
            </w:r>
          </w:p>
          <w:p w14:paraId="28FC7689" w14:textId="77777777" w:rsidR="00247EFA" w:rsidRPr="00F67974" w:rsidRDefault="00247EFA" w:rsidP="00F67974">
            <w:pPr>
              <w:pStyle w:val="TableBullet"/>
            </w:pPr>
            <w:r w:rsidRPr="00F67974">
              <w:t>the definitions are not trying to achieve any particular environmental outcome on the ground; they are not intended to change the outcomes of plan provisions, but it is recognised councils will likely need to make consequential changes to plans to take account of the new definitions</w:t>
            </w:r>
          </w:p>
          <w:p w14:paraId="785C3258" w14:textId="77777777" w:rsidR="00247EFA" w:rsidRPr="00F67974" w:rsidRDefault="00247EFA" w:rsidP="00F67974">
            <w:pPr>
              <w:pStyle w:val="TableBullet"/>
            </w:pPr>
            <w:r w:rsidRPr="00F67974">
              <w:t>consultation has been undertaken to ensure that the definitions leave flexibility around the outcomes that can be achieved</w:t>
            </w:r>
          </w:p>
          <w:p w14:paraId="04044C3D" w14:textId="77777777" w:rsidR="00247EFA" w:rsidRPr="00F67974" w:rsidRDefault="00247EFA" w:rsidP="00F67974">
            <w:pPr>
              <w:pStyle w:val="TableBullet"/>
            </w:pPr>
            <w:proofErr w:type="gramStart"/>
            <w:r w:rsidRPr="00F67974">
              <w:t>aiming</w:t>
            </w:r>
            <w:proofErr w:type="gramEnd"/>
            <w:r w:rsidRPr="00F67974">
              <w:t xml:space="preserve"> to make plans easier to understand especially for people that work across multiple plans.</w:t>
            </w:r>
          </w:p>
        </w:tc>
      </w:tr>
      <w:tr w:rsidR="00247EFA" w:rsidRPr="00F67974" w14:paraId="5DB23CB8" w14:textId="77777777" w:rsidTr="00F67974">
        <w:trPr>
          <w:trHeight w:val="597"/>
        </w:trPr>
        <w:tc>
          <w:tcPr>
            <w:tcW w:w="3369" w:type="dxa"/>
            <w:shd w:val="clear" w:color="auto" w:fill="auto"/>
          </w:tcPr>
          <w:p w14:paraId="377FC5A1" w14:textId="77777777" w:rsidR="00247EFA" w:rsidRPr="00F67974" w:rsidDel="001D00D1" w:rsidRDefault="00247EFA" w:rsidP="00F67974">
            <w:pPr>
              <w:pStyle w:val="TableText"/>
            </w:pPr>
            <w:r w:rsidRPr="00F67974">
              <w:t xml:space="preserve">Variety of views on the need for nesting tables (or other techniques to clarifying relationships between definitions, </w:t>
            </w:r>
            <w:proofErr w:type="spellStart"/>
            <w:r w:rsidRPr="00F67974">
              <w:t>eg</w:t>
            </w:r>
            <w:proofErr w:type="spellEnd"/>
            <w:r w:rsidRPr="00F67974">
              <w:t>, Venn diagrams)</w:t>
            </w:r>
          </w:p>
        </w:tc>
        <w:tc>
          <w:tcPr>
            <w:tcW w:w="5386" w:type="dxa"/>
            <w:shd w:val="clear" w:color="auto" w:fill="auto"/>
          </w:tcPr>
          <w:p w14:paraId="3BCD82A3" w14:textId="77777777" w:rsidR="00247EFA" w:rsidRPr="00F67974" w:rsidRDefault="00247EFA" w:rsidP="00F67974">
            <w:pPr>
              <w:pStyle w:val="TableBullet"/>
            </w:pPr>
            <w:r w:rsidRPr="00F67974">
              <w:t>the planning standards will not require the use of nesting tables (or Venn diagrams)</w:t>
            </w:r>
          </w:p>
          <w:p w14:paraId="56197630" w14:textId="77777777" w:rsidR="00247EFA" w:rsidRPr="00F67974" w:rsidRDefault="00247EFA" w:rsidP="00F67974">
            <w:pPr>
              <w:pStyle w:val="TableBullet"/>
            </w:pPr>
            <w:r w:rsidRPr="00F67974">
              <w:t>nesting tables and Venn diagrams will still be able to be included in plans to show the relationship between the different definitions</w:t>
            </w:r>
          </w:p>
          <w:p w14:paraId="29D7FA83" w14:textId="77777777" w:rsidR="00247EFA" w:rsidRPr="00F67974" w:rsidRDefault="00247EFA" w:rsidP="00F67974">
            <w:pPr>
              <w:pStyle w:val="TableBullet"/>
            </w:pPr>
            <w:proofErr w:type="gramStart"/>
            <w:r w:rsidRPr="00F67974">
              <w:t>nesting</w:t>
            </w:r>
            <w:proofErr w:type="gramEnd"/>
            <w:r w:rsidRPr="00F67974">
              <w:t xml:space="preserve"> tables are best developed from the bottom up; as the planning standards don’t include all the possible terms (councils can provide definitions that are subsets of the defined terms) it is not appropriate for the planning standards to define the nesting tables.</w:t>
            </w:r>
          </w:p>
        </w:tc>
      </w:tr>
      <w:tr w:rsidR="00247EFA" w:rsidRPr="00F67974" w14:paraId="4AB12C37" w14:textId="77777777" w:rsidTr="00F67974">
        <w:trPr>
          <w:trHeight w:val="597"/>
        </w:trPr>
        <w:tc>
          <w:tcPr>
            <w:tcW w:w="3369" w:type="dxa"/>
            <w:shd w:val="clear" w:color="auto" w:fill="auto"/>
          </w:tcPr>
          <w:p w14:paraId="19D0437A" w14:textId="77777777" w:rsidR="00247EFA" w:rsidRPr="00F67974" w:rsidRDefault="00247EFA" w:rsidP="00F67974">
            <w:pPr>
              <w:pStyle w:val="TableText"/>
            </w:pPr>
            <w:r w:rsidRPr="00F67974">
              <w:t>Disagreement on the content of definitions</w:t>
            </w:r>
          </w:p>
        </w:tc>
        <w:tc>
          <w:tcPr>
            <w:tcW w:w="5386" w:type="dxa"/>
            <w:shd w:val="clear" w:color="auto" w:fill="auto"/>
          </w:tcPr>
          <w:p w14:paraId="65B9509F" w14:textId="77777777" w:rsidR="00247EFA" w:rsidRPr="00F67974" w:rsidRDefault="00247EFA" w:rsidP="00F67974">
            <w:pPr>
              <w:pStyle w:val="TableBullet"/>
            </w:pPr>
            <w:proofErr w:type="gramStart"/>
            <w:r w:rsidRPr="00F67974">
              <w:t>the</w:t>
            </w:r>
            <w:proofErr w:type="gramEnd"/>
            <w:r w:rsidRPr="00F67974">
              <w:t xml:space="preserve"> use of some definitions clearly varied across the country, due to the local environment or particular context; if the necessary variation could not be accommodated through rules and performance standards or accommodating all of the variation made the definition extremely broad and unhelpful then the definition was excluded. </w:t>
            </w:r>
          </w:p>
          <w:p w14:paraId="1156D189" w14:textId="77777777" w:rsidR="00247EFA" w:rsidRPr="00F67974" w:rsidRDefault="00247EFA" w:rsidP="00F67974">
            <w:pPr>
              <w:pStyle w:val="TableBullet"/>
            </w:pPr>
            <w:proofErr w:type="gramStart"/>
            <w:r w:rsidRPr="00F67974">
              <w:t>some</w:t>
            </w:r>
            <w:proofErr w:type="gramEnd"/>
            <w:r w:rsidRPr="00F67974">
              <w:t xml:space="preserve"> of the disagreement has been around the outcome that is to </w:t>
            </w:r>
            <w:r w:rsidRPr="00F67974">
              <w:lastRenderedPageBreak/>
              <w:t>be achieved as a result of the definition; in these instances the term has been included in the standard on the basis that rules and performance standards should manage the outcome not the definition – one of the drafting principles is that the definitions should not be de-facto rules.</w:t>
            </w:r>
          </w:p>
        </w:tc>
      </w:tr>
      <w:tr w:rsidR="00247EFA" w:rsidRPr="00F67974" w14:paraId="01CDD795" w14:textId="77777777" w:rsidTr="00F67974">
        <w:trPr>
          <w:trHeight w:val="597"/>
        </w:trPr>
        <w:tc>
          <w:tcPr>
            <w:tcW w:w="3369" w:type="dxa"/>
            <w:shd w:val="clear" w:color="auto" w:fill="auto"/>
          </w:tcPr>
          <w:p w14:paraId="09FA23B5" w14:textId="77777777" w:rsidR="00247EFA" w:rsidRPr="00F67974" w:rsidRDefault="00247EFA" w:rsidP="00F67974">
            <w:pPr>
              <w:pStyle w:val="TableText"/>
            </w:pPr>
            <w:r w:rsidRPr="00F67974">
              <w:lastRenderedPageBreak/>
              <w:t xml:space="preserve">Many current definitions in plans contain a number of exclusions to reflect what is captured by the rules in the plan. Feedback on the initial testing of the definitions often sought that exclusions be added to the definitions proposed. </w:t>
            </w:r>
          </w:p>
        </w:tc>
        <w:tc>
          <w:tcPr>
            <w:tcW w:w="5386" w:type="dxa"/>
            <w:shd w:val="clear" w:color="auto" w:fill="auto"/>
          </w:tcPr>
          <w:p w14:paraId="5C38958B" w14:textId="77777777" w:rsidR="00247EFA" w:rsidRPr="00F67974" w:rsidRDefault="00247EFA" w:rsidP="00F67974">
            <w:pPr>
              <w:pStyle w:val="TableText"/>
            </w:pPr>
            <w:r w:rsidRPr="00F67974">
              <w:t xml:space="preserve">One of the drafting principles is that the definitions should not be de-facto rules; it is considered that the rules and performance standards should be drafted to make it clear what is excluded from a rule, otherwise the definitions become de-facto rules. For instance, some plans exclude fences of up to 2m or 2.5m from the definition of a building and then apply height and setback rules to buildings but </w:t>
            </w:r>
            <w:proofErr w:type="spellStart"/>
            <w:r w:rsidRPr="00F67974">
              <w:t>not</w:t>
            </w:r>
            <w:proofErr w:type="spellEnd"/>
            <w:r w:rsidRPr="00F67974">
              <w:t xml:space="preserve"> other structures like fences. This approach does not make it obvious to inexperienced plan users that fences up to 2m or 2.5m are permitted. </w:t>
            </w:r>
          </w:p>
        </w:tc>
      </w:tr>
      <w:tr w:rsidR="00247EFA" w:rsidRPr="00F67974" w14:paraId="16C830A6" w14:textId="77777777" w:rsidTr="00F67974">
        <w:trPr>
          <w:trHeight w:val="597"/>
        </w:trPr>
        <w:tc>
          <w:tcPr>
            <w:tcW w:w="3369" w:type="dxa"/>
            <w:shd w:val="clear" w:color="auto" w:fill="auto"/>
          </w:tcPr>
          <w:p w14:paraId="50D419B0" w14:textId="77777777" w:rsidR="00247EFA" w:rsidRPr="00F67974" w:rsidRDefault="00247EFA" w:rsidP="00F67974">
            <w:pPr>
              <w:pStyle w:val="TableText"/>
            </w:pPr>
            <w:r w:rsidRPr="00F67974">
              <w:t xml:space="preserve">Land use definitions </w:t>
            </w:r>
          </w:p>
        </w:tc>
        <w:tc>
          <w:tcPr>
            <w:tcW w:w="5386" w:type="dxa"/>
            <w:shd w:val="clear" w:color="auto" w:fill="auto"/>
          </w:tcPr>
          <w:p w14:paraId="73EA555F" w14:textId="77777777" w:rsidR="00247EFA" w:rsidRPr="00F67974" w:rsidRDefault="00247EFA" w:rsidP="00F67974">
            <w:pPr>
              <w:pStyle w:val="TableBullet"/>
            </w:pPr>
            <w:r w:rsidRPr="00F67974">
              <w:t>it is recognised that plans often require specific land use definition that match the provisions in the plan; the Ministry for the Environment has not developed definitions down to this level, which allows councils to include definitions as necessary to reflect and implement the plan provisions</w:t>
            </w:r>
          </w:p>
          <w:p w14:paraId="7FDA0595" w14:textId="77777777" w:rsidR="00247EFA" w:rsidRPr="00F67974" w:rsidRDefault="00247EFA" w:rsidP="00F67974">
            <w:pPr>
              <w:pStyle w:val="TableBullet"/>
            </w:pPr>
            <w:r w:rsidRPr="00F67974">
              <w:t>the standards allow additional terms to be defined in plans, and this can include subsets of any of the terms in the standard</w:t>
            </w:r>
          </w:p>
          <w:p w14:paraId="6A1530DE" w14:textId="77777777" w:rsidR="00247EFA" w:rsidRPr="00F67974" w:rsidRDefault="00247EFA" w:rsidP="00F67974">
            <w:pPr>
              <w:pStyle w:val="TableBullet"/>
            </w:pPr>
            <w:r w:rsidRPr="00F67974">
              <w:t>high-level land use definitions have been included to provide a level of consistency across the broad level categories and assist with the implementation of other planning standards</w:t>
            </w:r>
          </w:p>
          <w:p w14:paraId="4A00ABB6" w14:textId="77777777" w:rsidR="00247EFA" w:rsidRPr="00F67974" w:rsidRDefault="00247EFA" w:rsidP="00F67974">
            <w:pPr>
              <w:pStyle w:val="TableBullet"/>
            </w:pPr>
            <w:proofErr w:type="gramStart"/>
            <w:r w:rsidRPr="00F67974">
              <w:t>the</w:t>
            </w:r>
            <w:proofErr w:type="gramEnd"/>
            <w:r w:rsidRPr="00F67974">
              <w:t xml:space="preserve"> Ministry has the drafting principle that definitions should not be de-facto rules; any of the exclusions sought were considered to be more appropriate in the drafting of rules or performance standards.</w:t>
            </w:r>
          </w:p>
        </w:tc>
      </w:tr>
      <w:tr w:rsidR="00247EFA" w:rsidRPr="00F67974" w14:paraId="234507A9" w14:textId="77777777" w:rsidTr="00F67974">
        <w:trPr>
          <w:trHeight w:val="597"/>
        </w:trPr>
        <w:tc>
          <w:tcPr>
            <w:tcW w:w="3369" w:type="dxa"/>
            <w:shd w:val="clear" w:color="auto" w:fill="auto"/>
          </w:tcPr>
          <w:p w14:paraId="18FF0761" w14:textId="77777777" w:rsidR="00247EFA" w:rsidRPr="00F67974" w:rsidRDefault="00247EFA" w:rsidP="00F67974">
            <w:pPr>
              <w:pStyle w:val="TableText"/>
            </w:pPr>
            <w:r w:rsidRPr="00F67974">
              <w:t>Initial criteria were too urban- and district plan-focused. Other terms are important and it is very difficult to identify a term as only urban related.</w:t>
            </w:r>
          </w:p>
        </w:tc>
        <w:tc>
          <w:tcPr>
            <w:tcW w:w="5386" w:type="dxa"/>
            <w:shd w:val="clear" w:color="auto" w:fill="auto"/>
          </w:tcPr>
          <w:p w14:paraId="0ACADB20" w14:textId="77777777" w:rsidR="00247EFA" w:rsidRPr="00F67974" w:rsidRDefault="00247EFA" w:rsidP="00F67974">
            <w:pPr>
              <w:pStyle w:val="TableText"/>
            </w:pPr>
            <w:r w:rsidRPr="00F67974">
              <w:t>The initial criteria was revised and widened to include rural and regional terms.</w:t>
            </w:r>
          </w:p>
        </w:tc>
      </w:tr>
    </w:tbl>
    <w:p w14:paraId="3C4014EF" w14:textId="77777777" w:rsidR="003031C3" w:rsidRDefault="003031C3" w:rsidP="003031C3">
      <w:pPr>
        <w:pStyle w:val="Heading1"/>
        <w:numPr>
          <w:ilvl w:val="0"/>
          <w:numId w:val="0"/>
        </w:numPr>
        <w:ind w:left="1080"/>
        <w:sectPr w:rsidR="003031C3" w:rsidSect="00AD6808">
          <w:pgSz w:w="11907" w:h="16840" w:code="9"/>
          <w:pgMar w:top="1134" w:right="1418" w:bottom="1134" w:left="1418" w:header="567" w:footer="567" w:gutter="567"/>
          <w:cols w:space="720"/>
          <w:docGrid w:linePitch="299"/>
        </w:sectPr>
      </w:pPr>
      <w:bookmarkStart w:id="24" w:name="_Toc505164058"/>
      <w:bookmarkStart w:id="25" w:name="_Toc509737064"/>
    </w:p>
    <w:p w14:paraId="2A43983E" w14:textId="77777777" w:rsidR="00247EFA" w:rsidRDefault="00247EFA" w:rsidP="004014E6">
      <w:pPr>
        <w:pStyle w:val="Heading1"/>
      </w:pPr>
      <w:r w:rsidRPr="001219F8">
        <w:lastRenderedPageBreak/>
        <w:t>Amendments</w:t>
      </w:r>
      <w:r w:rsidRPr="00E151BA">
        <w:t xml:space="preserve"> to the </w:t>
      </w:r>
      <w:r>
        <w:t>s</w:t>
      </w:r>
      <w:r w:rsidRPr="00E151BA">
        <w:t xml:space="preserve">tandard as a result of </w:t>
      </w:r>
      <w:r>
        <w:t>c</w:t>
      </w:r>
      <w:r w:rsidRPr="00E151BA">
        <w:t>onsultation</w:t>
      </w:r>
      <w:bookmarkEnd w:id="24"/>
      <w:bookmarkEnd w:id="25"/>
      <w:r w:rsidRPr="00E151BA">
        <w:t xml:space="preserve"> </w:t>
      </w:r>
    </w:p>
    <w:p w14:paraId="7E343EB0" w14:textId="77777777" w:rsidR="00247EFA" w:rsidRPr="00247EFA" w:rsidRDefault="00247EFA" w:rsidP="004014E6">
      <w:pPr>
        <w:pStyle w:val="Heading2"/>
        <w:rPr>
          <w:lang w:val="en-AU"/>
        </w:rPr>
      </w:pPr>
      <w:bookmarkStart w:id="26" w:name="_Toc509737065"/>
      <w:r w:rsidRPr="00247EFA">
        <w:rPr>
          <w:lang w:val="en-AU"/>
        </w:rPr>
        <w:t xml:space="preserve">Revised </w:t>
      </w:r>
      <w:r w:rsidRPr="001219F8">
        <w:t>selection</w:t>
      </w:r>
      <w:r w:rsidRPr="00247EFA">
        <w:rPr>
          <w:lang w:val="en-AU"/>
        </w:rPr>
        <w:t xml:space="preserve"> criteria</w:t>
      </w:r>
      <w:bookmarkEnd w:id="26"/>
    </w:p>
    <w:p w14:paraId="3555E0AC" w14:textId="77777777" w:rsidR="00247EFA" w:rsidRPr="00247EFA" w:rsidRDefault="00247EFA" w:rsidP="001219F8">
      <w:pPr>
        <w:pStyle w:val="BodyText"/>
      </w:pPr>
      <w:r w:rsidRPr="00247EFA">
        <w:t xml:space="preserve">The initial criteria were refined following the consultation on the Definitions discussion paper. It was accepted that the initial focus on the district plan and urban area definitions was too restrictive. The main </w:t>
      </w:r>
      <w:r w:rsidRPr="001219F8">
        <w:t>changes</w:t>
      </w:r>
      <w:r w:rsidRPr="00247EFA">
        <w:t xml:space="preserve"> to the criteria were: </w:t>
      </w:r>
    </w:p>
    <w:p w14:paraId="3A98EE57" w14:textId="77777777" w:rsidR="00247EFA" w:rsidRPr="00261572" w:rsidRDefault="00247EFA" w:rsidP="00261572">
      <w:pPr>
        <w:pStyle w:val="Bullet"/>
        <w:rPr>
          <w:rFonts w:eastAsia="Calibri"/>
        </w:rPr>
      </w:pPr>
      <w:r w:rsidRPr="00261572">
        <w:rPr>
          <w:rFonts w:eastAsia="Calibri"/>
        </w:rPr>
        <w:t>removing the district plan and urban focus</w:t>
      </w:r>
    </w:p>
    <w:p w14:paraId="17FC60DD" w14:textId="77777777" w:rsidR="00247EFA" w:rsidRPr="00261572" w:rsidRDefault="00247EFA" w:rsidP="00261572">
      <w:pPr>
        <w:pStyle w:val="Bullet"/>
        <w:rPr>
          <w:rFonts w:eastAsia="Calibri"/>
        </w:rPr>
      </w:pPr>
      <w:r w:rsidRPr="00261572">
        <w:rPr>
          <w:rFonts w:eastAsia="Calibri"/>
        </w:rPr>
        <w:t>limiting land use definitions to only high-level definitions</w:t>
      </w:r>
    </w:p>
    <w:p w14:paraId="481CCF48" w14:textId="77777777" w:rsidR="00247EFA" w:rsidRPr="00261572" w:rsidRDefault="00247EFA" w:rsidP="00261572">
      <w:pPr>
        <w:pStyle w:val="Bullet"/>
        <w:rPr>
          <w:rFonts w:eastAsia="Calibri"/>
        </w:rPr>
      </w:pPr>
      <w:proofErr w:type="gramStart"/>
      <w:r w:rsidRPr="00261572">
        <w:rPr>
          <w:rFonts w:eastAsia="Calibri"/>
        </w:rPr>
        <w:t>including</w:t>
      </w:r>
      <w:proofErr w:type="gramEnd"/>
      <w:r w:rsidRPr="00261572">
        <w:rPr>
          <w:rFonts w:eastAsia="Calibri"/>
        </w:rPr>
        <w:t xml:space="preserve"> a consideration on whether (titled as a reality check) the inclusion of the definition is not necessary (</w:t>
      </w:r>
      <w:proofErr w:type="spellStart"/>
      <w:r w:rsidRPr="00261572">
        <w:rPr>
          <w:rFonts w:eastAsia="Calibri"/>
        </w:rPr>
        <w:t>eg</w:t>
      </w:r>
      <w:proofErr w:type="spellEnd"/>
      <w:r w:rsidRPr="00261572">
        <w:rPr>
          <w:rFonts w:eastAsia="Calibri"/>
        </w:rPr>
        <w:t>, obsolete) or requires local variation.</w:t>
      </w:r>
    </w:p>
    <w:p w14:paraId="1448E48F" w14:textId="77777777" w:rsidR="00247EFA" w:rsidRPr="00247EFA" w:rsidRDefault="00247EFA" w:rsidP="00261572">
      <w:pPr>
        <w:pStyle w:val="BodyText"/>
      </w:pPr>
      <w:r w:rsidRPr="00247EFA">
        <w:t xml:space="preserve">The </w:t>
      </w:r>
      <w:r w:rsidRPr="00261572">
        <w:t>revised</w:t>
      </w:r>
      <w:r w:rsidRPr="00247EFA">
        <w:t xml:space="preserve"> </w:t>
      </w:r>
      <w:proofErr w:type="gramStart"/>
      <w:r w:rsidRPr="00247EFA">
        <w:t>criteria is</w:t>
      </w:r>
      <w:proofErr w:type="gramEnd"/>
      <w:r w:rsidRPr="00247EFA">
        <w:t xml:space="preserve"> explained in detail in Appendix 1. In summary, the revised criteria used to select the terms for inclusion in the planning standard are:</w:t>
      </w:r>
    </w:p>
    <w:p w14:paraId="4B750EE6" w14:textId="77777777" w:rsidR="00247EFA" w:rsidRPr="00261572" w:rsidRDefault="00247EFA" w:rsidP="00261572">
      <w:pPr>
        <w:pStyle w:val="Bullet"/>
      </w:pPr>
      <w:r w:rsidRPr="00261572">
        <w:t xml:space="preserve">highly used </w:t>
      </w:r>
    </w:p>
    <w:p w14:paraId="64C97C4C" w14:textId="77777777" w:rsidR="00247EFA" w:rsidRPr="00261572" w:rsidRDefault="00247EFA" w:rsidP="00261572">
      <w:pPr>
        <w:pStyle w:val="Bullet"/>
      </w:pPr>
      <w:r w:rsidRPr="00261572">
        <w:t>common to both district and regional plans</w:t>
      </w:r>
    </w:p>
    <w:p w14:paraId="20B25B49" w14:textId="77777777" w:rsidR="00247EFA" w:rsidRPr="00261572" w:rsidRDefault="00247EFA" w:rsidP="00261572">
      <w:pPr>
        <w:pStyle w:val="Bullet"/>
      </w:pPr>
      <w:r w:rsidRPr="00261572">
        <w:t>infrastructure related</w:t>
      </w:r>
    </w:p>
    <w:p w14:paraId="7564B3AB" w14:textId="77777777" w:rsidR="00247EFA" w:rsidRPr="00261572" w:rsidRDefault="00247EFA" w:rsidP="00261572">
      <w:pPr>
        <w:pStyle w:val="Bullet"/>
      </w:pPr>
      <w:r w:rsidRPr="00261572">
        <w:t xml:space="preserve">high level land use categories </w:t>
      </w:r>
    </w:p>
    <w:p w14:paraId="334D9125" w14:textId="77777777" w:rsidR="00247EFA" w:rsidRPr="00261572" w:rsidRDefault="00247EFA" w:rsidP="00261572">
      <w:pPr>
        <w:pStyle w:val="Bullet"/>
      </w:pPr>
      <w:r w:rsidRPr="00261572">
        <w:t>dependencies or linkages with other definitions</w:t>
      </w:r>
    </w:p>
    <w:p w14:paraId="41C6132E" w14:textId="77777777" w:rsidR="00247EFA" w:rsidRPr="00261572" w:rsidRDefault="00247EFA" w:rsidP="00261572">
      <w:pPr>
        <w:pStyle w:val="Bullet"/>
      </w:pPr>
      <w:r w:rsidRPr="00261572">
        <w:t>exclusion criteria:</w:t>
      </w:r>
    </w:p>
    <w:p w14:paraId="66DAA446" w14:textId="77777777" w:rsidR="00247EFA" w:rsidRPr="00261572" w:rsidRDefault="00247EFA" w:rsidP="00261572">
      <w:pPr>
        <w:pStyle w:val="Sub-list"/>
      </w:pPr>
      <w:r w:rsidRPr="00261572">
        <w:t>the term has an existing, ordinary understood meaning</w:t>
      </w:r>
    </w:p>
    <w:p w14:paraId="6CDD0617" w14:textId="77777777" w:rsidR="00247EFA" w:rsidRPr="00261572" w:rsidRDefault="00247EFA" w:rsidP="00261572">
      <w:pPr>
        <w:pStyle w:val="Sub-list"/>
      </w:pPr>
      <w:r w:rsidRPr="00261572">
        <w:t xml:space="preserve">the term is </w:t>
      </w:r>
      <w:proofErr w:type="spellStart"/>
      <w:r w:rsidRPr="00261572">
        <w:t>te</w:t>
      </w:r>
      <w:proofErr w:type="spellEnd"/>
      <w:r w:rsidRPr="00261572">
        <w:t xml:space="preserve"> reo Māori</w:t>
      </w:r>
    </w:p>
    <w:p w14:paraId="763F9970" w14:textId="77777777" w:rsidR="00247EFA" w:rsidRPr="00261572" w:rsidRDefault="00247EFA" w:rsidP="00261572">
      <w:pPr>
        <w:pStyle w:val="Sub-list"/>
      </w:pPr>
      <w:r w:rsidRPr="00261572">
        <w:t>the term is defined in the Resource Management Act 1991</w:t>
      </w:r>
    </w:p>
    <w:p w14:paraId="00EE4BE9" w14:textId="77777777" w:rsidR="00247EFA" w:rsidRPr="00247EFA" w:rsidRDefault="00247EFA" w:rsidP="00261572">
      <w:pPr>
        <w:pStyle w:val="Sub-list"/>
        <w:rPr>
          <w:b/>
          <w:bCs/>
        </w:rPr>
      </w:pPr>
      <w:proofErr w:type="gramStart"/>
      <w:r w:rsidRPr="00261572">
        <w:t>reality</w:t>
      </w:r>
      <w:proofErr w:type="gramEnd"/>
      <w:r w:rsidRPr="00247EFA">
        <w:t xml:space="preserve"> check. </w:t>
      </w:r>
    </w:p>
    <w:p w14:paraId="50E2E49D" w14:textId="77777777" w:rsidR="00247EFA" w:rsidRPr="00247EFA" w:rsidRDefault="00247EFA" w:rsidP="00261572">
      <w:pPr>
        <w:pStyle w:val="BodyText"/>
      </w:pPr>
      <w:r w:rsidRPr="00247EFA">
        <w:t xml:space="preserve">All of the suggested terms in the feedback on the discussion papers were considered against the refined selection criteria. Any term </w:t>
      </w:r>
      <w:r w:rsidRPr="00261572">
        <w:t>that</w:t>
      </w:r>
      <w:r w:rsidRPr="00247EFA">
        <w:t xml:space="preserve"> met two of the criteria and none of the exclusion criteria (as shown in the table A1.1 in Appendix 1) was included in the initial drafting stage of the definitions. </w:t>
      </w:r>
    </w:p>
    <w:p w14:paraId="2B693301" w14:textId="77777777" w:rsidR="00247EFA" w:rsidRPr="00247EFA" w:rsidRDefault="00247EFA" w:rsidP="004014E6">
      <w:pPr>
        <w:pStyle w:val="Heading2"/>
        <w:rPr>
          <w:lang w:val="en-AU"/>
        </w:rPr>
      </w:pPr>
      <w:bookmarkStart w:id="27" w:name="_Toc509737066"/>
      <w:r w:rsidRPr="00247EFA">
        <w:rPr>
          <w:lang w:val="en-AU"/>
        </w:rPr>
        <w:t xml:space="preserve">Revised </w:t>
      </w:r>
      <w:r w:rsidRPr="00261572">
        <w:t>drafting</w:t>
      </w:r>
      <w:r w:rsidRPr="00247EFA">
        <w:rPr>
          <w:lang w:val="en-AU"/>
        </w:rPr>
        <w:t xml:space="preserve"> principles</w:t>
      </w:r>
      <w:bookmarkEnd w:id="27"/>
    </w:p>
    <w:p w14:paraId="7DD675BE" w14:textId="77777777" w:rsidR="00247EFA" w:rsidRPr="00247EFA" w:rsidRDefault="00247EFA" w:rsidP="003333D4">
      <w:pPr>
        <w:pStyle w:val="BodyText"/>
      </w:pPr>
      <w:r w:rsidRPr="00247EFA">
        <w:t xml:space="preserve">Following the review of the selection criteria, it was decided to </w:t>
      </w:r>
      <w:r w:rsidRPr="00261572">
        <w:t>also review the drafting principles proposed in the discussion paper. The main changes to</w:t>
      </w:r>
      <w:r w:rsidRPr="00247EFA">
        <w:t xml:space="preserve"> the drafting principles were:</w:t>
      </w:r>
    </w:p>
    <w:p w14:paraId="276FE5B2" w14:textId="77777777" w:rsidR="00247EFA" w:rsidRPr="00247EFA" w:rsidRDefault="00247EFA" w:rsidP="00261572">
      <w:pPr>
        <w:pStyle w:val="Bullet"/>
      </w:pPr>
      <w:r w:rsidRPr="00247EFA">
        <w:t xml:space="preserve">the requirement to keep them at a high level was removed as a result of the change to the selection criteria that </w:t>
      </w:r>
      <w:r w:rsidRPr="00261572">
        <w:t>limits</w:t>
      </w:r>
      <w:r w:rsidRPr="00247EFA">
        <w:t xml:space="preserve"> land use definitions to only the high-level terms</w:t>
      </w:r>
    </w:p>
    <w:p w14:paraId="0ACBB842" w14:textId="77777777" w:rsidR="00247EFA" w:rsidRPr="00247EFA" w:rsidRDefault="00247EFA" w:rsidP="003333D4">
      <w:pPr>
        <w:pStyle w:val="Bullet"/>
      </w:pPr>
      <w:r w:rsidRPr="00247EFA">
        <w:t>where the definition comes from legislation it should be included verbatim in the standard, to minimise the risk of unintended consequences on plan provisions from legislative amendments</w:t>
      </w:r>
    </w:p>
    <w:p w14:paraId="4468603E" w14:textId="77777777" w:rsidR="00247EFA" w:rsidRPr="00247EFA" w:rsidRDefault="00247EFA" w:rsidP="003333D4">
      <w:pPr>
        <w:pStyle w:val="Bullet"/>
      </w:pPr>
      <w:r w:rsidRPr="00247EFA">
        <w:t>the plain English requirement was amended to instead require drafting to be clear and concise (reflecting section 18A of the RMA) and to acknowledge that recognised technical terms may be appropriate</w:t>
      </w:r>
    </w:p>
    <w:p w14:paraId="73410110" w14:textId="77777777" w:rsidR="00247EFA" w:rsidRPr="00247EFA" w:rsidRDefault="00247EFA" w:rsidP="003333D4">
      <w:pPr>
        <w:pStyle w:val="Bullet"/>
      </w:pPr>
      <w:r w:rsidRPr="00247EFA">
        <w:lastRenderedPageBreak/>
        <w:t>the requirement relating to where the definitions would be located in plans was removed, as this matter is covered by the structure standards</w:t>
      </w:r>
    </w:p>
    <w:p w14:paraId="1FD2BB26" w14:textId="77777777" w:rsidR="00247EFA" w:rsidRPr="00247EFA" w:rsidRDefault="00247EFA" w:rsidP="003333D4">
      <w:pPr>
        <w:pStyle w:val="Bullet"/>
      </w:pPr>
      <w:r w:rsidRPr="00247EFA">
        <w:t>the requirement to avoid subjective language or opinions was added</w:t>
      </w:r>
    </w:p>
    <w:p w14:paraId="72626FDA" w14:textId="77777777" w:rsidR="00247EFA" w:rsidRPr="00247EFA" w:rsidRDefault="00247EFA" w:rsidP="003333D4">
      <w:pPr>
        <w:pStyle w:val="Bullet"/>
      </w:pPr>
      <w:proofErr w:type="gramStart"/>
      <w:r w:rsidRPr="00247EFA">
        <w:t>clarification</w:t>
      </w:r>
      <w:proofErr w:type="gramEnd"/>
      <w:r w:rsidRPr="00247EFA">
        <w:t xml:space="preserve"> around how the words ‘includes’ and ‘excludes’ should be applied.</w:t>
      </w:r>
    </w:p>
    <w:p w14:paraId="4569F03C" w14:textId="77777777" w:rsidR="00247EFA" w:rsidRPr="00247EFA" w:rsidRDefault="00247EFA" w:rsidP="00261572">
      <w:pPr>
        <w:pStyle w:val="BodyText"/>
      </w:pPr>
      <w:r w:rsidRPr="00247EFA">
        <w:t xml:space="preserve">The revised drafting </w:t>
      </w:r>
      <w:r w:rsidRPr="00261572">
        <w:t>principles</w:t>
      </w:r>
      <w:r w:rsidRPr="00247EFA">
        <w:t xml:space="preserve"> used for the standards are:</w:t>
      </w:r>
    </w:p>
    <w:p w14:paraId="0C321953" w14:textId="77777777" w:rsidR="00247EFA" w:rsidRPr="00247EFA" w:rsidRDefault="00247EFA" w:rsidP="00261572">
      <w:pPr>
        <w:pStyle w:val="Bullet"/>
        <w:rPr>
          <w:rFonts w:eastAsia="Calibri"/>
        </w:rPr>
      </w:pPr>
      <w:r w:rsidRPr="00247EFA">
        <w:rPr>
          <w:rFonts w:eastAsia="Calibri"/>
        </w:rPr>
        <w:t xml:space="preserve">any definition already contained within the Resource Management Act 1991 (RMA), a National Policy </w:t>
      </w:r>
      <w:r w:rsidRPr="00261572">
        <w:rPr>
          <w:rFonts w:eastAsia="Calibri"/>
        </w:rPr>
        <w:t>Statement</w:t>
      </w:r>
      <w:r w:rsidRPr="00247EFA">
        <w:rPr>
          <w:rFonts w:eastAsia="Calibri"/>
        </w:rPr>
        <w:t>, National Environmental Standard or regulation under the RMA should be applied in the National Planning Standard where it is fit for purpose</w:t>
      </w:r>
    </w:p>
    <w:p w14:paraId="79022B5D" w14:textId="77777777" w:rsidR="00247EFA" w:rsidRPr="00247EFA" w:rsidRDefault="00247EFA" w:rsidP="003333D4">
      <w:pPr>
        <w:pStyle w:val="Bullet"/>
        <w:rPr>
          <w:rFonts w:eastAsia="Calibri"/>
        </w:rPr>
      </w:pPr>
      <w:r w:rsidRPr="00247EFA">
        <w:rPr>
          <w:rFonts w:eastAsia="Calibri"/>
        </w:rPr>
        <w:t>where a term is also defined in a statute, regulation or New Zealand Standard (NZS) outside of the RMA, the proposed definition should copy verbatim the text of the statutory, regulatory, or NZS definition where it is fit for purpose; this will effectively set the definition in time and avoid any unforeseen consequences that future amendments may have on plan provisions</w:t>
      </w:r>
    </w:p>
    <w:p w14:paraId="6346810D" w14:textId="77777777" w:rsidR="00247EFA" w:rsidRPr="00247EFA" w:rsidRDefault="00247EFA" w:rsidP="003333D4">
      <w:pPr>
        <w:pStyle w:val="Bullet"/>
        <w:rPr>
          <w:rFonts w:eastAsia="Calibri"/>
        </w:rPr>
      </w:pPr>
      <w:r w:rsidRPr="00247EFA">
        <w:rPr>
          <w:rFonts w:eastAsia="Calibri"/>
        </w:rPr>
        <w:t xml:space="preserve">definitions should avoid containing (or becoming) de facto rules </w:t>
      </w:r>
    </w:p>
    <w:p w14:paraId="22D1A9B7" w14:textId="77777777" w:rsidR="00247EFA" w:rsidRPr="00247EFA" w:rsidRDefault="00247EFA" w:rsidP="003333D4">
      <w:pPr>
        <w:pStyle w:val="Bullet"/>
        <w:rPr>
          <w:rFonts w:eastAsia="Calibri"/>
        </w:rPr>
      </w:pPr>
      <w:r w:rsidRPr="00247EFA">
        <w:rPr>
          <w:rFonts w:eastAsia="Calibri"/>
        </w:rPr>
        <w:t>definitions should avoid using subjective language, such as “high quality”, “appropriate” or “approximate”</w:t>
      </w:r>
    </w:p>
    <w:p w14:paraId="60688AB9" w14:textId="77777777" w:rsidR="00247EFA" w:rsidRPr="00247EFA" w:rsidRDefault="00247EFA" w:rsidP="003333D4">
      <w:pPr>
        <w:pStyle w:val="Bullet"/>
        <w:rPr>
          <w:rFonts w:eastAsia="Calibri"/>
        </w:rPr>
      </w:pPr>
      <w:r w:rsidRPr="00247EFA">
        <w:rPr>
          <w:rFonts w:eastAsia="Calibri"/>
        </w:rPr>
        <w:t>where possible, the definitions should be drafted in a clear and concise manner, for example:</w:t>
      </w:r>
    </w:p>
    <w:p w14:paraId="259ED2B8" w14:textId="77777777" w:rsidR="00247EFA" w:rsidRPr="00247EFA" w:rsidRDefault="00247EFA" w:rsidP="003333D4">
      <w:pPr>
        <w:pStyle w:val="Sub-list"/>
        <w:rPr>
          <w:rFonts w:eastAsia="Calibri"/>
        </w:rPr>
      </w:pPr>
      <w:r w:rsidRPr="00247EFA">
        <w:rPr>
          <w:rFonts w:eastAsia="Calibri"/>
        </w:rPr>
        <w:t>the language used should be clear, straightforward and provide the plan user with certainty as to the scope of the definition</w:t>
      </w:r>
    </w:p>
    <w:p w14:paraId="5906ABD1" w14:textId="77777777" w:rsidR="00247EFA" w:rsidRPr="00247EFA" w:rsidRDefault="00247EFA" w:rsidP="003333D4">
      <w:pPr>
        <w:pStyle w:val="Sub-list"/>
        <w:rPr>
          <w:rFonts w:eastAsia="Calibri"/>
        </w:rPr>
      </w:pPr>
      <w:r w:rsidRPr="00247EFA">
        <w:rPr>
          <w:rFonts w:eastAsia="Calibri"/>
        </w:rPr>
        <w:t>sentences should be short and avoid unnecessary words and jargon</w:t>
      </w:r>
    </w:p>
    <w:p w14:paraId="6FFA5BFF" w14:textId="77777777" w:rsidR="00247EFA" w:rsidRPr="00247EFA" w:rsidRDefault="00247EFA" w:rsidP="003333D4">
      <w:pPr>
        <w:pStyle w:val="Bullet"/>
        <w:rPr>
          <w:rFonts w:eastAsia="Calibri"/>
        </w:rPr>
      </w:pPr>
      <w:r w:rsidRPr="00247EFA">
        <w:rPr>
          <w:rFonts w:eastAsia="Calibri"/>
        </w:rPr>
        <w:t>where a definition contains the word ‘includes’ and is followed by a list, the list shall be non-exhaustive; conversely, if a definition ‘excludes’ a list of matters, this shall be treated as exhaustive</w:t>
      </w:r>
    </w:p>
    <w:p w14:paraId="3CFBAEC0" w14:textId="2A3B7B80" w:rsidR="003031C3" w:rsidRDefault="00247EFA" w:rsidP="003333D4">
      <w:pPr>
        <w:pStyle w:val="Bullet"/>
        <w:rPr>
          <w:rFonts w:eastAsia="Calibri"/>
        </w:rPr>
        <w:sectPr w:rsidR="003031C3" w:rsidSect="00AD6808">
          <w:pgSz w:w="11907" w:h="16840" w:code="9"/>
          <w:pgMar w:top="1134" w:right="1418" w:bottom="1134" w:left="1418" w:header="567" w:footer="567" w:gutter="567"/>
          <w:cols w:space="720"/>
          <w:docGrid w:linePitch="299"/>
        </w:sectPr>
      </w:pPr>
      <w:proofErr w:type="gramStart"/>
      <w:r w:rsidRPr="00247EFA">
        <w:rPr>
          <w:rFonts w:eastAsia="Calibri"/>
        </w:rPr>
        <w:t>definitions</w:t>
      </w:r>
      <w:proofErr w:type="gramEnd"/>
      <w:r w:rsidRPr="00247EFA">
        <w:rPr>
          <w:rFonts w:eastAsia="Calibri"/>
        </w:rPr>
        <w:t xml:space="preserve"> should not give interpretation rights exclusively to one person or organisation (</w:t>
      </w:r>
      <w:proofErr w:type="spellStart"/>
      <w:r w:rsidRPr="00247EFA">
        <w:rPr>
          <w:rFonts w:eastAsia="Calibri"/>
        </w:rPr>
        <w:t>eg</w:t>
      </w:r>
      <w:proofErr w:type="spellEnd"/>
      <w:r w:rsidRPr="00247EFA">
        <w:rPr>
          <w:rFonts w:eastAsia="Calibri"/>
        </w:rPr>
        <w:t xml:space="preserve">, “which </w:t>
      </w:r>
      <w:r w:rsidR="003031C3">
        <w:rPr>
          <w:rFonts w:eastAsia="Calibri"/>
        </w:rPr>
        <w:t>in the opinion of council is…”)</w:t>
      </w:r>
    </w:p>
    <w:p w14:paraId="3A0B179E" w14:textId="77777777" w:rsidR="00247EFA" w:rsidRPr="00247EFA" w:rsidRDefault="00247EFA" w:rsidP="004014E6">
      <w:pPr>
        <w:pStyle w:val="Heading1"/>
        <w:rPr>
          <w:lang w:val="en-AU"/>
        </w:rPr>
      </w:pPr>
      <w:bookmarkStart w:id="28" w:name="_Toc509737067"/>
      <w:r w:rsidRPr="00247EFA">
        <w:rPr>
          <w:lang w:val="en-AU"/>
        </w:rPr>
        <w:lastRenderedPageBreak/>
        <w:t xml:space="preserve">Definition </w:t>
      </w:r>
      <w:r w:rsidRPr="00B00203">
        <w:t>drafting</w:t>
      </w:r>
      <w:bookmarkEnd w:id="28"/>
    </w:p>
    <w:p w14:paraId="5695E023" w14:textId="77777777" w:rsidR="00247EFA" w:rsidRPr="00B00203" w:rsidRDefault="00247EFA" w:rsidP="00B00203">
      <w:pPr>
        <w:pStyle w:val="BodyText"/>
      </w:pPr>
      <w:r w:rsidRPr="00B00203">
        <w:t xml:space="preserve">The Ministry started drafting a definition for terms that met the selection criteria explained in section 1.7.1. </w:t>
      </w:r>
      <w:r w:rsidRPr="00B00203">
        <w:rPr>
          <w:rFonts w:eastAsia="Calibri"/>
        </w:rPr>
        <w:t>Given the rigour of the Auckland Unitary Plan and Christchurch Replacement Plan processes, the definitions from these plans were always carefully considered in the process of drafting the definitions for the draft standard.</w:t>
      </w:r>
    </w:p>
    <w:p w14:paraId="4EC49374" w14:textId="77777777" w:rsidR="00247EFA" w:rsidRPr="00B00203" w:rsidRDefault="00247EFA" w:rsidP="00B00203">
      <w:pPr>
        <w:pStyle w:val="BodyText"/>
      </w:pPr>
      <w:r w:rsidRPr="00B00203">
        <w:t>During this drafting process there were discussions with the practitioners’ drafting group, pilot councils and some industry groups, as identified in section 1.5. The drafting was an iterative process and many changes were made as a result of the discussions and feedback received with</w:t>
      </w:r>
      <w:r w:rsidRPr="00B00203" w:rsidDel="004D149B">
        <w:t xml:space="preserve"> </w:t>
      </w:r>
      <w:r w:rsidRPr="00B00203">
        <w:t xml:space="preserve">stakeholders. Some terms were excluded from the standard as a result of the feedback. </w:t>
      </w:r>
    </w:p>
    <w:p w14:paraId="6659A2D4" w14:textId="77777777" w:rsidR="00247EFA" w:rsidRPr="00B00203" w:rsidRDefault="00247EFA" w:rsidP="00B00203">
      <w:pPr>
        <w:pStyle w:val="BodyText"/>
      </w:pPr>
      <w:r w:rsidRPr="00B00203">
        <w:t xml:space="preserve">During this drafting stage it was also recognised that some of the terms that meet the selection criteria were synonyms of each other. Therefore only one version of each term has been included in the final draft of the definitions. </w:t>
      </w:r>
    </w:p>
    <w:p w14:paraId="17C8891E" w14:textId="77777777" w:rsidR="00247EFA" w:rsidRPr="00B00203" w:rsidRDefault="00247EFA" w:rsidP="00B00203">
      <w:pPr>
        <w:pStyle w:val="BodyText"/>
      </w:pPr>
      <w:r w:rsidRPr="00B00203">
        <w:t xml:space="preserve">The drafting stage also identified some terms that would be useful to assist with the implementation of the definitions in the planning standards that were not considered when applying the selection criteria. For instance, a ‘footprint’ definition has been included to assist with the implementation of the coverage definition to clarify how cantilevered buildings and buildings on poles should be considered for the coverage definition. </w:t>
      </w:r>
    </w:p>
    <w:p w14:paraId="0340FF2C" w14:textId="77777777" w:rsidR="00247EFA" w:rsidRPr="00B00203" w:rsidRDefault="00247EFA" w:rsidP="00B00203">
      <w:pPr>
        <w:pStyle w:val="BodyText"/>
      </w:pPr>
      <w:r w:rsidRPr="00B00203">
        <w:t>Explanations for each of the definitions in the draft standard are included in table A2.1 in Appendix 2. These explanations document the drafting process and key decisions made.</w:t>
      </w:r>
    </w:p>
    <w:p w14:paraId="6F89E218" w14:textId="77777777" w:rsidR="00247EFA" w:rsidRPr="00B00203" w:rsidRDefault="00247EFA" w:rsidP="00B00203">
      <w:pPr>
        <w:pStyle w:val="BodyText"/>
      </w:pPr>
      <w:r w:rsidRPr="00B00203">
        <w:t xml:space="preserve">Some terms that meet the criteria for inclusion were not ultimately included in the standard. Table A2.2 in Appendix 2 sets out the list of excluded terms and the rationale for why they were excluded. </w:t>
      </w:r>
    </w:p>
    <w:p w14:paraId="0DBD1E4D" w14:textId="77777777" w:rsidR="003031C3" w:rsidRDefault="00247EFA" w:rsidP="00B00203">
      <w:pPr>
        <w:pStyle w:val="BodyText"/>
        <w:sectPr w:rsidR="003031C3" w:rsidSect="00AD6808">
          <w:pgSz w:w="11907" w:h="16840" w:code="9"/>
          <w:pgMar w:top="1134" w:right="1418" w:bottom="1134" w:left="1418" w:header="567" w:footer="567" w:gutter="567"/>
          <w:cols w:space="720"/>
          <w:docGrid w:linePitch="299"/>
        </w:sectPr>
      </w:pPr>
      <w:r w:rsidRPr="00B00203">
        <w:t>The proposed s</w:t>
      </w:r>
      <w:r w:rsidR="000319A8">
        <w:t>et of standards now includes 109</w:t>
      </w:r>
      <w:r w:rsidRPr="00B00203">
        <w:t xml:space="preserve"> terms. </w:t>
      </w:r>
    </w:p>
    <w:p w14:paraId="62D5BC90" w14:textId="77777777" w:rsidR="00247EFA" w:rsidRPr="00247EFA" w:rsidRDefault="00247EFA" w:rsidP="004014E6">
      <w:pPr>
        <w:pStyle w:val="Heading1"/>
        <w:rPr>
          <w:lang w:val="en-AU"/>
        </w:rPr>
      </w:pPr>
      <w:bookmarkStart w:id="29" w:name="_Toc509737068"/>
      <w:r w:rsidRPr="00247EFA">
        <w:rPr>
          <w:lang w:val="en-AU"/>
        </w:rPr>
        <w:lastRenderedPageBreak/>
        <w:t xml:space="preserve">Other </w:t>
      </w:r>
      <w:r w:rsidRPr="00B00203">
        <w:t>specific</w:t>
      </w:r>
      <w:r w:rsidRPr="00247EFA">
        <w:rPr>
          <w:lang w:val="en-AU"/>
        </w:rPr>
        <w:t xml:space="preserve"> drafting considerations</w:t>
      </w:r>
      <w:bookmarkEnd w:id="29"/>
      <w:r w:rsidRPr="00247EFA">
        <w:rPr>
          <w:lang w:val="en-AU"/>
        </w:rPr>
        <w:t xml:space="preserve"> </w:t>
      </w:r>
    </w:p>
    <w:p w14:paraId="3CAFDABF" w14:textId="77777777" w:rsidR="00247EFA" w:rsidRPr="00247EFA" w:rsidRDefault="00247EFA" w:rsidP="004014E6">
      <w:pPr>
        <w:pStyle w:val="Heading2"/>
      </w:pPr>
      <w:bookmarkStart w:id="30" w:name="_Toc509737069"/>
      <w:r w:rsidRPr="00247EFA">
        <w:t>Reference to RMA terms in the planning standards</w:t>
      </w:r>
      <w:bookmarkEnd w:id="30"/>
    </w:p>
    <w:p w14:paraId="4167A395" w14:textId="77777777" w:rsidR="00247EFA" w:rsidRPr="00247EFA" w:rsidRDefault="00247EFA" w:rsidP="00B00203">
      <w:pPr>
        <w:pStyle w:val="BodyText"/>
      </w:pPr>
      <w:r w:rsidRPr="00247EFA">
        <w:t>The RMA terms that are being included in the standard have used the exact term from the RMA, and repeated it in the standard. This approach has been taken in case the any RMA terms are amended in the future (in an attempt to avoid unintended consequences in council plans of amended RMA terms). If any RMA terms are amended</w:t>
      </w:r>
      <w:r w:rsidRPr="002F2DD4">
        <w:rPr>
          <w:rStyle w:val="BodyTextChar"/>
        </w:rPr>
        <w:t>,</w:t>
      </w:r>
      <w:r w:rsidRPr="00247EFA">
        <w:t xml:space="preserve"> an updated standard could be released that includes the amended RMA term. A new mandatory standard will allow any plans to be updated with the amended terms and any consequential amendments to be made to plans without the need for a Schedule 1 process to be followed. </w:t>
      </w:r>
    </w:p>
    <w:p w14:paraId="3FFB6EEF" w14:textId="77777777" w:rsidR="00247EFA" w:rsidRPr="00247EFA" w:rsidRDefault="00247EFA" w:rsidP="004014E6">
      <w:pPr>
        <w:pStyle w:val="Heading2"/>
      </w:pPr>
      <w:bookmarkStart w:id="31" w:name="_Toc509737070"/>
      <w:r w:rsidRPr="00247EFA">
        <w:t>Noise-</w:t>
      </w:r>
      <w:r w:rsidRPr="00B00203">
        <w:t>related</w:t>
      </w:r>
      <w:r w:rsidRPr="00247EFA">
        <w:t xml:space="preserve"> definitions</w:t>
      </w:r>
      <w:bookmarkEnd w:id="31"/>
    </w:p>
    <w:p w14:paraId="2BDB9E91" w14:textId="77777777" w:rsidR="00247EFA" w:rsidRPr="00247EFA" w:rsidRDefault="00247EFA" w:rsidP="00B87BF8">
      <w:pPr>
        <w:pStyle w:val="BodyText"/>
      </w:pPr>
      <w:r w:rsidRPr="00247EFA">
        <w:t xml:space="preserve">When developing the </w:t>
      </w:r>
      <w:r w:rsidRPr="00B87BF8">
        <w:t>noise</w:t>
      </w:r>
      <w:r w:rsidRPr="00247EFA">
        <w:t xml:space="preserve"> metric with the Acoustical Society of New Zealand; it was identified that a number of terms could be defined to assist with the implementation of the noise metric. The following noise terms have been included in the Definitions standard:</w:t>
      </w:r>
    </w:p>
    <w:p w14:paraId="235EEF0E" w14:textId="77777777" w:rsidR="00247EFA" w:rsidRPr="00247EFA" w:rsidRDefault="00247EFA" w:rsidP="002F2DD4">
      <w:pPr>
        <w:pStyle w:val="Bullet"/>
      </w:pPr>
      <w:proofErr w:type="spellStart"/>
      <w:r w:rsidRPr="00247EFA">
        <w:t>LA</w:t>
      </w:r>
      <w:r w:rsidRPr="00247EFA">
        <w:rPr>
          <w:vertAlign w:val="subscript"/>
        </w:rPr>
        <w:t>eq</w:t>
      </w:r>
      <w:proofErr w:type="spellEnd"/>
      <w:r w:rsidRPr="00247EFA">
        <w:t xml:space="preserve"> </w:t>
      </w:r>
    </w:p>
    <w:p w14:paraId="0C059F6A" w14:textId="77777777" w:rsidR="00247EFA" w:rsidRPr="002F2DD4" w:rsidRDefault="00247EFA" w:rsidP="002F2DD4">
      <w:pPr>
        <w:pStyle w:val="Bullet"/>
      </w:pPr>
      <w:r w:rsidRPr="002F2DD4">
        <w:t>LAF</w:t>
      </w:r>
      <w:r w:rsidRPr="002F2DD4">
        <w:rPr>
          <w:vertAlign w:val="subscript"/>
        </w:rPr>
        <w:t>(max)</w:t>
      </w:r>
    </w:p>
    <w:p w14:paraId="4EC1693E" w14:textId="77777777" w:rsidR="00247EFA" w:rsidRPr="00247EFA" w:rsidRDefault="00247EFA" w:rsidP="002F2DD4">
      <w:pPr>
        <w:pStyle w:val="Bullet"/>
      </w:pPr>
      <w:r w:rsidRPr="00247EFA">
        <w:t>LA</w:t>
      </w:r>
      <w:r w:rsidRPr="00247EFA">
        <w:rPr>
          <w:vertAlign w:val="subscript"/>
        </w:rPr>
        <w:t>90</w:t>
      </w:r>
    </w:p>
    <w:p w14:paraId="6CEF5127" w14:textId="77777777" w:rsidR="00247EFA" w:rsidRPr="00247EFA" w:rsidRDefault="00247EFA" w:rsidP="002F2DD4">
      <w:pPr>
        <w:pStyle w:val="Bullet"/>
      </w:pPr>
      <w:r w:rsidRPr="00247EFA">
        <w:t>notional boundary</w:t>
      </w:r>
    </w:p>
    <w:p w14:paraId="34093902" w14:textId="77777777" w:rsidR="00247EFA" w:rsidRPr="00247EFA" w:rsidRDefault="00247EFA" w:rsidP="002F2DD4">
      <w:pPr>
        <w:pStyle w:val="Bullet"/>
      </w:pPr>
      <w:proofErr w:type="spellStart"/>
      <w:r w:rsidRPr="00247EFA">
        <w:t>L</w:t>
      </w:r>
      <w:r w:rsidRPr="00247EFA">
        <w:rPr>
          <w:vertAlign w:val="subscript"/>
        </w:rPr>
        <w:t>peak</w:t>
      </w:r>
      <w:proofErr w:type="spellEnd"/>
    </w:p>
    <w:p w14:paraId="60DCD4AC" w14:textId="77777777" w:rsidR="00247EFA" w:rsidRPr="00247EFA" w:rsidRDefault="00247EFA" w:rsidP="002F2DD4">
      <w:pPr>
        <w:pStyle w:val="Bullet"/>
      </w:pPr>
      <w:proofErr w:type="spellStart"/>
      <w:r w:rsidRPr="00247EFA">
        <w:t>L</w:t>
      </w:r>
      <w:r w:rsidRPr="00247EFA">
        <w:rPr>
          <w:vertAlign w:val="subscript"/>
        </w:rPr>
        <w:t>dN</w:t>
      </w:r>
      <w:proofErr w:type="spellEnd"/>
    </w:p>
    <w:p w14:paraId="12D7A740" w14:textId="77777777" w:rsidR="00247EFA" w:rsidRPr="00247EFA" w:rsidRDefault="00247EFA" w:rsidP="002F2DD4">
      <w:pPr>
        <w:pStyle w:val="Bullet"/>
      </w:pPr>
      <w:r w:rsidRPr="00247EFA">
        <w:t>noise rating level</w:t>
      </w:r>
    </w:p>
    <w:p w14:paraId="7637F0C7" w14:textId="77777777" w:rsidR="00247EFA" w:rsidRPr="00247EFA" w:rsidRDefault="00247EFA" w:rsidP="002F2DD4">
      <w:pPr>
        <w:pStyle w:val="Bullet"/>
      </w:pPr>
      <w:r w:rsidRPr="00247EFA">
        <w:t xml:space="preserve">special audible character </w:t>
      </w:r>
    </w:p>
    <w:p w14:paraId="5B1CFAC7" w14:textId="77777777" w:rsidR="00247EFA" w:rsidRPr="00247EFA" w:rsidRDefault="00247EFA" w:rsidP="002F2DD4">
      <w:pPr>
        <w:pStyle w:val="Bullet"/>
      </w:pPr>
      <w:r w:rsidRPr="00247EFA">
        <w:t>peak particle velocity</w:t>
      </w:r>
    </w:p>
    <w:p w14:paraId="01CD8122" w14:textId="77777777" w:rsidR="00247EFA" w:rsidRPr="00247EFA" w:rsidRDefault="00247EFA" w:rsidP="002F2DD4">
      <w:pPr>
        <w:pStyle w:val="Bullet"/>
      </w:pPr>
      <w:proofErr w:type="gramStart"/>
      <w:r w:rsidRPr="00247EFA">
        <w:t>building</w:t>
      </w:r>
      <w:proofErr w:type="gramEnd"/>
      <w:r w:rsidRPr="00247EFA">
        <w:t xml:space="preserve"> damage from construction.</w:t>
      </w:r>
    </w:p>
    <w:p w14:paraId="43DFAADA" w14:textId="77777777" w:rsidR="00247EFA" w:rsidRPr="00247EFA" w:rsidRDefault="00247EFA" w:rsidP="00B87BF8">
      <w:pPr>
        <w:pStyle w:val="BodyText"/>
      </w:pPr>
      <w:r w:rsidRPr="00247EFA">
        <w:t xml:space="preserve">The reason for including the set of noise definitions above is to ensure that if plans include noise terms that they are appropriately defined to support the noise metric. While local authorities will not have to include any of the noise-related definitions in their plans, having them in the standard also means that they will not be able to define them any other way. It is noted that the commonly used noise terms would meet the selection criteria regardless the noise metric standard. </w:t>
      </w:r>
    </w:p>
    <w:p w14:paraId="76AA3B32" w14:textId="77777777" w:rsidR="00247EFA" w:rsidRPr="00247EFA" w:rsidRDefault="00247EFA" w:rsidP="004014E6">
      <w:pPr>
        <w:pStyle w:val="Heading2"/>
      </w:pPr>
      <w:bookmarkStart w:id="32" w:name="_Toc509737071"/>
      <w:r w:rsidRPr="00247EFA">
        <w:t xml:space="preserve">Diagrams in </w:t>
      </w:r>
      <w:r w:rsidRPr="00B87BF8">
        <w:t>definitions</w:t>
      </w:r>
      <w:bookmarkEnd w:id="32"/>
    </w:p>
    <w:p w14:paraId="7BADE160" w14:textId="77777777" w:rsidR="00247EFA" w:rsidRPr="00247EFA" w:rsidRDefault="00247EFA" w:rsidP="00B87BF8">
      <w:pPr>
        <w:pStyle w:val="BodyText"/>
      </w:pPr>
      <w:r w:rsidRPr="00247EFA">
        <w:t xml:space="preserve">It is recognised that many plans include diagrams with the definitions and this assists with the interpretation of the definitions. In general, the standard has avoided using diagrams. In many cases where a diagram was used the metric that was to be applied also appeared on the diagrams. The ‘height in relation to boundary’ is such a term that would commonly be accompanied by a diagram that includes the metric. Diagrams with metrics are considered to be beneficial to the interpretation of the term and associated rules. With the exception of the noise definitions; the </w:t>
      </w:r>
      <w:r w:rsidR="002F2DD4">
        <w:t>s</w:t>
      </w:r>
      <w:r w:rsidRPr="00247EFA">
        <w:t xml:space="preserve">tandard is not defining the metric to be used. The standard provides for diagrams to be used with definitions but generally does not propose that a diagram is used. </w:t>
      </w:r>
    </w:p>
    <w:p w14:paraId="58AC1596" w14:textId="77777777" w:rsidR="00247EFA" w:rsidRPr="00247EFA" w:rsidRDefault="00247EFA" w:rsidP="00B87BF8">
      <w:pPr>
        <w:pStyle w:val="BodyText"/>
      </w:pPr>
      <w:r w:rsidRPr="00247EFA">
        <w:lastRenderedPageBreak/>
        <w:t xml:space="preserve">‘Root protection area’ is the one term where a diagram is proposed. In this instance there is no metric or localised content that would benefit from, or </w:t>
      </w:r>
      <w:r w:rsidRPr="00B87BF8">
        <w:t>require</w:t>
      </w:r>
      <w:r w:rsidRPr="00247EFA">
        <w:t xml:space="preserve">, different diagrams across the country. </w:t>
      </w:r>
    </w:p>
    <w:p w14:paraId="5CC5031E" w14:textId="77777777" w:rsidR="00247EFA" w:rsidRPr="00247EFA" w:rsidRDefault="00247EFA" w:rsidP="004014E6">
      <w:pPr>
        <w:pStyle w:val="Heading2"/>
      </w:pPr>
      <w:bookmarkStart w:id="33" w:name="_Toc509737072"/>
      <w:r w:rsidRPr="00247EFA">
        <w:t>Infrastructure-related terms</w:t>
      </w:r>
      <w:bookmarkEnd w:id="33"/>
    </w:p>
    <w:p w14:paraId="0D1577C2" w14:textId="77777777" w:rsidR="00247EFA" w:rsidRPr="00247EFA" w:rsidRDefault="00247EFA" w:rsidP="00B87BF8">
      <w:pPr>
        <w:pStyle w:val="BodyText"/>
      </w:pPr>
      <w:r w:rsidRPr="00247EFA">
        <w:t xml:space="preserve">One of the criteria was to include infrastructure-related terms, but a late drafting decision was made to remove many of the infrastructure-specific definitions. This decision was made because the Ministry for the Environment has been working with infrastructure providers to develop model district plan infrastructure provisions (for </w:t>
      </w:r>
      <w:r w:rsidRPr="00B87BF8">
        <w:t>possible</w:t>
      </w:r>
      <w:r w:rsidRPr="00247EFA">
        <w:t xml:space="preserve"> inclusion in a future planning standard).</w:t>
      </w:r>
      <w:r w:rsidRPr="00247EFA">
        <w:rPr>
          <w:rStyle w:val="FootnoteReference"/>
          <w:rFonts w:cs="Calibri"/>
        </w:rPr>
        <w:footnoteReference w:id="4"/>
      </w:r>
      <w:r w:rsidRPr="00247EFA">
        <w:t xml:space="preserve"> The model provisions were not developed and tested enough to be included in the first set of planning standards, but work is continuing to develop and test them. It is considered that the best approach to infrastructure-specific terms would be to define them to reflect the model provisions once they are fully developed. </w:t>
      </w:r>
    </w:p>
    <w:p w14:paraId="54975BBA" w14:textId="77777777" w:rsidR="003031C3" w:rsidRDefault="00247EFA" w:rsidP="00B87BF8">
      <w:pPr>
        <w:pStyle w:val="BodyText"/>
        <w:sectPr w:rsidR="003031C3" w:rsidSect="00AD6808">
          <w:pgSz w:w="11907" w:h="16840" w:code="9"/>
          <w:pgMar w:top="1134" w:right="1418" w:bottom="1134" w:left="1418" w:header="567" w:footer="567" w:gutter="567"/>
          <w:cols w:space="720"/>
          <w:docGrid w:linePitch="299"/>
        </w:sectPr>
      </w:pPr>
      <w:r w:rsidRPr="00247EFA">
        <w:t xml:space="preserve">Some infrastructure-related terms have wider implications beyond infrastructure provisions, and where these terms met the selection criteria they have still been included in the standard. ‘Functional need’ and ‘reverse sensitivity’ are examples of </w:t>
      </w:r>
      <w:r w:rsidRPr="00B87BF8">
        <w:t>infrastructure</w:t>
      </w:r>
      <w:r w:rsidRPr="00247EFA">
        <w:t xml:space="preserve">-related terms that have been included in the standard on the basis that their use is wider than just infrastructure-related provisions. </w:t>
      </w:r>
    </w:p>
    <w:p w14:paraId="15991392" w14:textId="77777777" w:rsidR="00247EFA" w:rsidRPr="00E151BA" w:rsidRDefault="00247EFA" w:rsidP="004014E6">
      <w:pPr>
        <w:pStyle w:val="Heading1"/>
      </w:pPr>
      <w:bookmarkStart w:id="34" w:name="_Toc505164059"/>
      <w:bookmarkStart w:id="35" w:name="_Toc509737073"/>
      <w:r w:rsidRPr="00B87BF8">
        <w:lastRenderedPageBreak/>
        <w:t>Quantification</w:t>
      </w:r>
      <w:r w:rsidRPr="00E151BA">
        <w:t xml:space="preserve"> of </w:t>
      </w:r>
      <w:r>
        <w:t>b</w:t>
      </w:r>
      <w:r w:rsidRPr="00E151BA">
        <w:t xml:space="preserve">enefits and </w:t>
      </w:r>
      <w:r>
        <w:t>c</w:t>
      </w:r>
      <w:r w:rsidRPr="00E151BA">
        <w:t>osts</w:t>
      </w:r>
      <w:bookmarkEnd w:id="34"/>
      <w:bookmarkEnd w:id="35"/>
    </w:p>
    <w:p w14:paraId="2C9097FD" w14:textId="77777777" w:rsidR="00247EFA" w:rsidRPr="00247EFA" w:rsidRDefault="00247EFA" w:rsidP="00B87BF8">
      <w:pPr>
        <w:pStyle w:val="BodyText"/>
        <w:rPr>
          <w:rFonts w:eastAsia="Calibri"/>
          <w:lang w:eastAsia="en-US"/>
        </w:rPr>
      </w:pPr>
      <w:r w:rsidRPr="00247EFA">
        <w:rPr>
          <w:rFonts w:eastAsia="Calibri"/>
          <w:lang w:eastAsia="en-US"/>
        </w:rPr>
        <w:t>Section 32(2</w:t>
      </w:r>
      <w:proofErr w:type="gramStart"/>
      <w:r w:rsidRPr="00247EFA">
        <w:rPr>
          <w:rFonts w:eastAsia="Calibri"/>
          <w:lang w:eastAsia="en-US"/>
        </w:rPr>
        <w:t>)(</w:t>
      </w:r>
      <w:proofErr w:type="gramEnd"/>
      <w:r w:rsidRPr="00247EFA">
        <w:rPr>
          <w:rFonts w:eastAsia="Calibri"/>
          <w:lang w:eastAsia="en-US"/>
        </w:rPr>
        <w:t xml:space="preserve">b) of the RMA requires that, where practicable, the benefits and costs of a proposal are to be quantified. Given the assessment in this report that the scale and significance of the proposed National Planning Standards (planning standards) is high, a cost-benefit analysis of the planning standards was </w:t>
      </w:r>
      <w:r w:rsidRPr="00B87BF8">
        <w:rPr>
          <w:rFonts w:eastAsia="Calibri"/>
        </w:rPr>
        <w:t>commissioned</w:t>
      </w:r>
      <w:r w:rsidRPr="00247EFA">
        <w:rPr>
          <w:rFonts w:eastAsia="Calibri"/>
          <w:lang w:eastAsia="en-US"/>
        </w:rPr>
        <w:t xml:space="preserve"> by the Ministry for the Environment. The Castalia report</w:t>
      </w:r>
      <w:r w:rsidRPr="00247EFA">
        <w:rPr>
          <w:rStyle w:val="FootnoteReference"/>
          <w:rFonts w:eastAsia="Calibri" w:cs="Calibri"/>
          <w:lang w:eastAsia="en-US"/>
        </w:rPr>
        <w:footnoteReference w:id="5"/>
      </w:r>
      <w:r w:rsidRPr="00247EFA">
        <w:rPr>
          <w:rFonts w:eastAsia="Calibri"/>
          <w:lang w:eastAsia="en-US"/>
        </w:rPr>
        <w:t xml:space="preserve"> (Castalia, 2018) is available from the Ministry for the Environment </w:t>
      </w:r>
      <w:hyperlink r:id="rId21" w:history="1">
        <w:r w:rsidR="000E2376">
          <w:rPr>
            <w:rStyle w:val="Hyperlink"/>
          </w:rPr>
          <w:t>website</w:t>
        </w:r>
      </w:hyperlink>
      <w:r w:rsidRPr="00247EFA">
        <w:rPr>
          <w:rFonts w:eastAsia="Calibri"/>
          <w:lang w:eastAsia="en-US"/>
        </w:rPr>
        <w:t xml:space="preserve">, and should be read in conjunction with this report. </w:t>
      </w:r>
    </w:p>
    <w:p w14:paraId="4223977B" w14:textId="77777777" w:rsidR="00247EFA" w:rsidRPr="00247EFA" w:rsidRDefault="00247EFA" w:rsidP="00B87BF8">
      <w:pPr>
        <w:pStyle w:val="BodyText"/>
        <w:rPr>
          <w:rFonts w:eastAsia="Calibri"/>
          <w:lang w:eastAsia="en-US"/>
        </w:rPr>
      </w:pPr>
      <w:r w:rsidRPr="00247EFA">
        <w:rPr>
          <w:rFonts w:eastAsia="Calibri"/>
          <w:lang w:eastAsia="en-US"/>
        </w:rPr>
        <w:t xml:space="preserve">Assuming an implementation period of five years, the report concluded that the benefit-cost ratio (BCR) for all planning standards would be $1.53 for every dollar invested. This particular standard was assessed as a BCR of $1.19 for every dollar invested. The lower benefit than other standards was due to local authorities considering that they should use a Schedule 1 change process to implement this standard </w:t>
      </w:r>
      <w:r>
        <w:t xml:space="preserve">to </w:t>
      </w:r>
      <w:r w:rsidRPr="00B87BF8">
        <w:t>confirm</w:t>
      </w:r>
      <w:r>
        <w:t xml:space="preserve"> that the community are content with the outcomes of any consequential changes to the rules and policies. The </w:t>
      </w:r>
      <w:r w:rsidRPr="00247EFA">
        <w:rPr>
          <w:rFonts w:eastAsia="Calibri"/>
          <w:lang w:eastAsia="en-US"/>
        </w:rPr>
        <w:t>costs for the local authority of undertaking a Schedule 1 process (including potential appeals) has been included in the calculation of the benefit.</w:t>
      </w:r>
    </w:p>
    <w:p w14:paraId="1440605A" w14:textId="77777777" w:rsidR="003031C3" w:rsidRDefault="00247EFA" w:rsidP="00B87BF8">
      <w:pPr>
        <w:pStyle w:val="BodyText"/>
        <w:rPr>
          <w:rFonts w:eastAsia="Calibri"/>
          <w:lang w:eastAsia="en-US"/>
        </w:rPr>
        <w:sectPr w:rsidR="003031C3" w:rsidSect="00AD6808">
          <w:pgSz w:w="11907" w:h="16840" w:code="9"/>
          <w:pgMar w:top="1134" w:right="1418" w:bottom="1134" w:left="1418" w:header="567" w:footer="567" w:gutter="567"/>
          <w:cols w:space="720"/>
          <w:docGrid w:linePitch="299"/>
        </w:sectPr>
      </w:pPr>
      <w:r w:rsidRPr="00247EFA">
        <w:rPr>
          <w:rFonts w:eastAsia="Calibri"/>
          <w:lang w:eastAsia="en-US"/>
        </w:rPr>
        <w:t xml:space="preserve">Consideration was also given to if the implementation of the standard could occur over a 10-year period when the costs of the plan review </w:t>
      </w:r>
      <w:r w:rsidRPr="00B87BF8">
        <w:rPr>
          <w:rFonts w:eastAsia="Calibri"/>
        </w:rPr>
        <w:t>are</w:t>
      </w:r>
      <w:r w:rsidRPr="00247EFA">
        <w:rPr>
          <w:rFonts w:eastAsia="Calibri"/>
          <w:lang w:eastAsia="en-US"/>
        </w:rPr>
        <w:t xml:space="preserve"> already being incurred. If the standard is able to be implemented at the time of the next plan review then the benefits increase to $2.90 for every dollar invested. </w:t>
      </w:r>
    </w:p>
    <w:p w14:paraId="7891D23A" w14:textId="77777777" w:rsidR="00247EFA" w:rsidRPr="00E151BA" w:rsidRDefault="00247EFA" w:rsidP="004014E6">
      <w:pPr>
        <w:pStyle w:val="Heading1"/>
      </w:pPr>
      <w:bookmarkStart w:id="36" w:name="_Toc505164060"/>
      <w:bookmarkStart w:id="37" w:name="_Toc509737074"/>
      <w:r w:rsidRPr="00E151BA">
        <w:lastRenderedPageBreak/>
        <w:t>Options assessed</w:t>
      </w:r>
      <w:bookmarkEnd w:id="36"/>
      <w:bookmarkEnd w:id="37"/>
    </w:p>
    <w:p w14:paraId="0D3AF1AF" w14:textId="77777777" w:rsidR="00247EFA" w:rsidRPr="006F4799" w:rsidRDefault="00247EFA" w:rsidP="00B87BF8">
      <w:pPr>
        <w:pStyle w:val="BodyText"/>
        <w:rPr>
          <w:rFonts w:eastAsia="Calibri"/>
        </w:rPr>
      </w:pPr>
      <w:r w:rsidRPr="00FE731A">
        <w:rPr>
          <w:rFonts w:eastAsia="Calibri"/>
        </w:rPr>
        <w:t xml:space="preserve">Under </w:t>
      </w:r>
      <w:r w:rsidRPr="00B87BF8">
        <w:rPr>
          <w:rFonts w:eastAsia="Calibri"/>
        </w:rPr>
        <w:t>section</w:t>
      </w:r>
      <w:r>
        <w:rPr>
          <w:rFonts w:eastAsia="Calibri"/>
        </w:rPr>
        <w:t xml:space="preserve"> </w:t>
      </w:r>
      <w:r w:rsidRPr="00FE731A">
        <w:rPr>
          <w:rFonts w:eastAsia="Calibri"/>
        </w:rPr>
        <w:t>32(1</w:t>
      </w:r>
      <w:proofErr w:type="gramStart"/>
      <w:r w:rsidRPr="00FE731A">
        <w:rPr>
          <w:rFonts w:eastAsia="Calibri"/>
        </w:rPr>
        <w:t>)(</w:t>
      </w:r>
      <w:proofErr w:type="gramEnd"/>
      <w:r w:rsidRPr="00FE731A">
        <w:rPr>
          <w:rFonts w:eastAsia="Calibri"/>
        </w:rPr>
        <w:t xml:space="preserve">b) </w:t>
      </w:r>
      <w:r>
        <w:rPr>
          <w:rFonts w:eastAsia="Calibri"/>
        </w:rPr>
        <w:t>of the RMA, r</w:t>
      </w:r>
      <w:r w:rsidRPr="00FE731A">
        <w:rPr>
          <w:rFonts w:eastAsia="Calibri"/>
        </w:rPr>
        <w:t xml:space="preserve">easonably practicable options for achieving the proposed objectives outlined in </w:t>
      </w:r>
      <w:r>
        <w:rPr>
          <w:rFonts w:eastAsia="Calibri"/>
        </w:rPr>
        <w:t xml:space="preserve">part 1 section 5 </w:t>
      </w:r>
      <w:r w:rsidRPr="00FE731A">
        <w:rPr>
          <w:rFonts w:eastAsia="Calibri"/>
        </w:rPr>
        <w:t>must be identified and examined</w:t>
      </w:r>
      <w:r>
        <w:rPr>
          <w:rFonts w:eastAsia="Calibri"/>
        </w:rPr>
        <w:t>.</w:t>
      </w:r>
      <w:r w:rsidRPr="00FE731A" w:rsidDel="00FE731A">
        <w:rPr>
          <w:rFonts w:eastAsia="Calibri"/>
        </w:rPr>
        <w:t xml:space="preserve"> </w:t>
      </w:r>
      <w:r w:rsidRPr="006F4799">
        <w:rPr>
          <w:rFonts w:eastAsia="Calibri"/>
        </w:rPr>
        <w:t xml:space="preserve">“Reasonably practicable” is not defined in the RMA, but may include options that: </w:t>
      </w:r>
    </w:p>
    <w:p w14:paraId="29568EBB" w14:textId="77777777" w:rsidR="00247EFA" w:rsidRPr="00B87BF8" w:rsidRDefault="00247EFA" w:rsidP="00B87BF8">
      <w:pPr>
        <w:pStyle w:val="Bullet"/>
        <w:rPr>
          <w:rFonts w:eastAsia="Calibri"/>
        </w:rPr>
      </w:pPr>
      <w:r w:rsidRPr="00B87BF8">
        <w:rPr>
          <w:rFonts w:eastAsia="Calibri"/>
        </w:rPr>
        <w:t xml:space="preserve">are both regulatory and non-regulatory </w:t>
      </w:r>
    </w:p>
    <w:p w14:paraId="78AE72B3" w14:textId="77777777" w:rsidR="00247EFA" w:rsidRPr="00B87BF8" w:rsidRDefault="00247EFA" w:rsidP="00B87BF8">
      <w:pPr>
        <w:pStyle w:val="Bullet"/>
        <w:rPr>
          <w:rFonts w:eastAsia="Calibri"/>
        </w:rPr>
      </w:pPr>
      <w:r w:rsidRPr="00B87BF8">
        <w:rPr>
          <w:rFonts w:eastAsia="Calibri"/>
        </w:rPr>
        <w:t xml:space="preserve">are targeted towards achieving the goal/objective </w:t>
      </w:r>
    </w:p>
    <w:p w14:paraId="577323E7" w14:textId="77777777" w:rsidR="00247EFA" w:rsidRPr="00B87BF8" w:rsidRDefault="00247EFA" w:rsidP="00B87BF8">
      <w:pPr>
        <w:pStyle w:val="Bullet"/>
        <w:rPr>
          <w:rFonts w:eastAsia="Calibri"/>
        </w:rPr>
      </w:pPr>
      <w:r w:rsidRPr="00B87BF8">
        <w:rPr>
          <w:rFonts w:eastAsia="Calibri"/>
        </w:rPr>
        <w:t xml:space="preserve">are within the Ministry for the Environment’s resources, duties and powers </w:t>
      </w:r>
    </w:p>
    <w:p w14:paraId="77353DE4" w14:textId="77777777" w:rsidR="00247EFA" w:rsidRPr="00B87BF8" w:rsidRDefault="00247EFA" w:rsidP="00B87BF8">
      <w:pPr>
        <w:pStyle w:val="Bullet"/>
        <w:rPr>
          <w:rFonts w:eastAsia="Calibri"/>
        </w:rPr>
      </w:pPr>
      <w:proofErr w:type="gramStart"/>
      <w:r w:rsidRPr="00B87BF8">
        <w:rPr>
          <w:rFonts w:eastAsia="Calibri"/>
        </w:rPr>
        <w:t>represent</w:t>
      </w:r>
      <w:proofErr w:type="gramEnd"/>
      <w:r w:rsidRPr="00B87BF8">
        <w:rPr>
          <w:rFonts w:eastAsia="Calibri"/>
        </w:rPr>
        <w:t xml:space="preserve"> a reasonable range of possible alternatives. </w:t>
      </w:r>
    </w:p>
    <w:p w14:paraId="50944006" w14:textId="77777777" w:rsidR="00247EFA" w:rsidRPr="006F4799" w:rsidRDefault="00247EFA" w:rsidP="00B87BF8">
      <w:pPr>
        <w:pStyle w:val="BodyText"/>
      </w:pPr>
      <w:r w:rsidRPr="006F4799">
        <w:t xml:space="preserve">For each potential </w:t>
      </w:r>
      <w:r>
        <w:t>option</w:t>
      </w:r>
      <w:r w:rsidRPr="006F4799">
        <w:t xml:space="preserve"> an </w:t>
      </w:r>
      <w:r w:rsidRPr="00B87BF8">
        <w:t>evaluation</w:t>
      </w:r>
      <w:r w:rsidRPr="006F4799">
        <w:t xml:space="preserve"> has been undertaken relating to the costs </w:t>
      </w:r>
      <w:r>
        <w:t xml:space="preserve">and </w:t>
      </w:r>
      <w:r w:rsidRPr="006F4799">
        <w:t>benefits</w:t>
      </w:r>
      <w:r>
        <w:t>,</w:t>
      </w:r>
      <w:r w:rsidRPr="006F4799">
        <w:t xml:space="preserve"> in order to determine the effectiveness and efficiency of the approach, and whether it is the most appropriate way to achieve the relev</w:t>
      </w:r>
      <w:r>
        <w:t>ant objective(s). These</w:t>
      </w:r>
      <w:r w:rsidRPr="006F4799">
        <w:t xml:space="preserve"> evaluation</w:t>
      </w:r>
      <w:r>
        <w:t>s are</w:t>
      </w:r>
      <w:r w:rsidRPr="006F4799">
        <w:t xml:space="preserve"> </w:t>
      </w:r>
      <w:r>
        <w:t>outlined</w:t>
      </w:r>
      <w:r w:rsidRPr="006F4799">
        <w:t xml:space="preserve"> in </w:t>
      </w:r>
      <w:r>
        <w:t>the table 5 below.</w:t>
      </w:r>
    </w:p>
    <w:p w14:paraId="62690B1B" w14:textId="77777777" w:rsidR="00247EFA" w:rsidRPr="00247EFA" w:rsidRDefault="00247EFA" w:rsidP="00BF66A9">
      <w:pPr>
        <w:pStyle w:val="BodyText"/>
      </w:pPr>
      <w:r w:rsidRPr="00247EFA">
        <w:t xml:space="preserve">Definitions are required by the RMA (section 58G) to be included in the National Planning Standards (planning standards, or </w:t>
      </w:r>
      <w:r w:rsidRPr="00BF66A9">
        <w:t>standards</w:t>
      </w:r>
      <w:r w:rsidRPr="00247EFA">
        <w:t xml:space="preserve">). </w:t>
      </w:r>
    </w:p>
    <w:p w14:paraId="72DBFE58" w14:textId="77777777" w:rsidR="00247EFA" w:rsidRPr="00247EFA" w:rsidRDefault="00247EFA" w:rsidP="00BF66A9">
      <w:pPr>
        <w:pStyle w:val="BodyText"/>
      </w:pPr>
      <w:r w:rsidRPr="00247EFA">
        <w:t xml:space="preserve">The RMA does not define how many or which definitions must be included. The options in Table 5 outline which definitions </w:t>
      </w:r>
      <w:r w:rsidRPr="00BF66A9">
        <w:t>should</w:t>
      </w:r>
      <w:r w:rsidRPr="00247EFA">
        <w:t xml:space="preserve"> be included in the planning standards. </w:t>
      </w:r>
    </w:p>
    <w:p w14:paraId="7CB9799D" w14:textId="77777777" w:rsidR="00247EFA" w:rsidRPr="00247EFA" w:rsidRDefault="00247EFA" w:rsidP="00BF66A9">
      <w:pPr>
        <w:pStyle w:val="BodyText"/>
      </w:pPr>
      <w:r w:rsidRPr="00247EFA">
        <w:t xml:space="preserve">Option 1 Common Urban and </w:t>
      </w:r>
      <w:r w:rsidRPr="00BF66A9">
        <w:t>District</w:t>
      </w:r>
      <w:r w:rsidRPr="00247EFA">
        <w:t xml:space="preserve"> Plan definitions is the option that was included in the Definitions topic paper that was discussed during the practitioners workshops and went out to the public for submissions in mid-2017. The basis for the district plan and urban focus was that the National Monitoring System data showed that most resource consents were granted at the territorial authority level for land uses and activities that occur in urban areas. Feedback on the discussion paper made it clear that this should not be the preferred option.</w:t>
      </w:r>
    </w:p>
    <w:p w14:paraId="727B81C8" w14:textId="77777777" w:rsidR="00247EFA" w:rsidRPr="00247EFA" w:rsidRDefault="00247EFA" w:rsidP="00BF66A9">
      <w:pPr>
        <w:pStyle w:val="BodyText"/>
      </w:pPr>
      <w:r w:rsidRPr="00247EFA">
        <w:t xml:space="preserve">Option 2 Controversial Terms was based on some of the feedback received on the discussion papers that it is </w:t>
      </w:r>
      <w:r w:rsidRPr="00BF66A9">
        <w:t>the</w:t>
      </w:r>
      <w:r w:rsidRPr="00247EFA">
        <w:t xml:space="preserve"> most controversial terms that are debated and challenged during the plan-making and resource consent application processes. The feedback considered that there would be benefit in resolving these so that they are beyond challenge and debate.</w:t>
      </w:r>
    </w:p>
    <w:p w14:paraId="072EB857" w14:textId="77777777" w:rsidR="00247EFA" w:rsidRPr="00247EFA" w:rsidRDefault="00247EFA" w:rsidP="00BF66A9">
      <w:pPr>
        <w:pStyle w:val="BodyText"/>
      </w:pPr>
      <w:proofErr w:type="gramStart"/>
      <w:r w:rsidRPr="00247EFA">
        <w:t>Option 3 Criteria-based approach.</w:t>
      </w:r>
      <w:proofErr w:type="gramEnd"/>
      <w:r w:rsidRPr="00247EFA">
        <w:t xml:space="preserve"> The Ministry for the Environment considered that a criteria basis approach should be applied so that there is some methodology to how the terms were selected to be defined in the standards. As identified above, the criteria in the discussion papers were revised as a result of </w:t>
      </w:r>
      <w:r w:rsidRPr="00BF66A9">
        <w:t>feedback</w:t>
      </w:r>
      <w:r w:rsidRPr="00247EFA">
        <w:t xml:space="preserve"> to widen the scope to include rural and regional terms. </w:t>
      </w:r>
    </w:p>
    <w:p w14:paraId="65082F4F" w14:textId="77777777" w:rsidR="003031C3" w:rsidRDefault="00247EFA" w:rsidP="00BF66A9">
      <w:pPr>
        <w:pStyle w:val="BodyText"/>
        <w:sectPr w:rsidR="003031C3" w:rsidSect="00AD6808">
          <w:pgSz w:w="11907" w:h="16840" w:code="9"/>
          <w:pgMar w:top="1134" w:right="1418" w:bottom="1134" w:left="1418" w:header="567" w:footer="567" w:gutter="567"/>
          <w:cols w:space="720"/>
          <w:docGrid w:linePitch="299"/>
        </w:sectPr>
      </w:pPr>
      <w:r w:rsidRPr="00247EFA">
        <w:t xml:space="preserve">Option 4 A complete </w:t>
      </w:r>
      <w:proofErr w:type="gramStart"/>
      <w:r w:rsidRPr="00247EFA">
        <w:t>list</w:t>
      </w:r>
      <w:proofErr w:type="gramEnd"/>
      <w:r w:rsidRPr="00247EFA">
        <w:t xml:space="preserve"> of terms is based on the concept in option 2 that it could be useful to have terms beyond challenge and </w:t>
      </w:r>
      <w:r w:rsidRPr="00BF66A9">
        <w:t>debate</w:t>
      </w:r>
      <w:r w:rsidRPr="00247EFA">
        <w:t xml:space="preserve"> during the resource consent and plan-making processes. However, this option was also quickly dismissed for the reasons in the options table.</w:t>
      </w:r>
    </w:p>
    <w:p w14:paraId="3045C98F" w14:textId="77777777" w:rsidR="00247EFA" w:rsidRPr="00247EFA" w:rsidRDefault="00247EFA" w:rsidP="004014E6">
      <w:pPr>
        <w:pStyle w:val="Heading1"/>
        <w:rPr>
          <w:lang w:val="en-AU"/>
        </w:rPr>
      </w:pPr>
      <w:bookmarkStart w:id="38" w:name="_Toc509737075"/>
      <w:r w:rsidRPr="00247EFA">
        <w:rPr>
          <w:lang w:val="en-AU"/>
        </w:rPr>
        <w:lastRenderedPageBreak/>
        <w:t xml:space="preserve">Scale and </w:t>
      </w:r>
      <w:r w:rsidRPr="00BF66A9">
        <w:t>significance</w:t>
      </w:r>
      <w:bookmarkEnd w:id="38"/>
      <w:r w:rsidRPr="00247EFA">
        <w:rPr>
          <w:lang w:val="en-AU"/>
        </w:rPr>
        <w:t xml:space="preserve"> </w:t>
      </w:r>
    </w:p>
    <w:p w14:paraId="005242E7" w14:textId="77777777" w:rsidR="00247EFA" w:rsidRDefault="00247EFA" w:rsidP="00BF66A9">
      <w:pPr>
        <w:pStyle w:val="BodyText"/>
        <w:rPr>
          <w:rFonts w:eastAsia="Calibri"/>
        </w:rPr>
      </w:pPr>
      <w:r>
        <w:rPr>
          <w:rFonts w:eastAsia="Calibri"/>
        </w:rPr>
        <w:t>As noted in Part 1 Overall assessments evaluation report, s</w:t>
      </w:r>
      <w:r w:rsidRPr="003E1B6E">
        <w:rPr>
          <w:rFonts w:eastAsia="Calibri"/>
        </w:rPr>
        <w:t xml:space="preserve">ection 32(1)(c) of the RMA states that a </w:t>
      </w:r>
      <w:r w:rsidRPr="003E1B6E">
        <w:rPr>
          <w:rFonts w:cs="Arial"/>
          <w:lang w:val="en-AU"/>
        </w:rPr>
        <w:t>section 32</w:t>
      </w:r>
      <w:r w:rsidRPr="003E1B6E">
        <w:rPr>
          <w:rFonts w:eastAsia="Calibri"/>
        </w:rPr>
        <w:t xml:space="preserve"> evaluation must </w:t>
      </w:r>
      <w:r w:rsidRPr="00BF66A9">
        <w:rPr>
          <w:rFonts w:eastAsia="Calibri"/>
        </w:rPr>
        <w:t>contain</w:t>
      </w:r>
      <w:r w:rsidRPr="003E1B6E">
        <w:rPr>
          <w:rFonts w:eastAsia="Calibri"/>
        </w:rPr>
        <w:t xml:space="preserve"> a level of detail that corresponds to the scale and significance of the effects of the proposal. </w:t>
      </w:r>
    </w:p>
    <w:p w14:paraId="6EDD4420" w14:textId="77777777" w:rsidR="00247EFA" w:rsidRDefault="00247EFA" w:rsidP="00786F43">
      <w:pPr>
        <w:pStyle w:val="BodyText"/>
        <w:rPr>
          <w:rFonts w:eastAsia="Calibri"/>
        </w:rPr>
      </w:pPr>
      <w:r>
        <w:rPr>
          <w:rFonts w:eastAsia="Calibri"/>
        </w:rPr>
        <w:t>I</w:t>
      </w:r>
      <w:r w:rsidRPr="003E1B6E">
        <w:rPr>
          <w:rFonts w:eastAsia="Calibri"/>
        </w:rPr>
        <w:t xml:space="preserve">t is considered that the National Planning Standards </w:t>
      </w:r>
      <w:r>
        <w:rPr>
          <w:rFonts w:eastAsia="Calibri"/>
        </w:rPr>
        <w:t xml:space="preserve">as a package </w:t>
      </w:r>
      <w:r w:rsidRPr="003E1B6E">
        <w:rPr>
          <w:rFonts w:eastAsia="Calibri"/>
        </w:rPr>
        <w:t>are of a large scale and of high</w:t>
      </w:r>
      <w:r w:rsidRPr="003E1B6E">
        <w:rPr>
          <w:rFonts w:eastAsia="Calibri"/>
          <w:b/>
        </w:rPr>
        <w:t xml:space="preserve"> </w:t>
      </w:r>
      <w:r w:rsidRPr="003E1B6E">
        <w:rPr>
          <w:rFonts w:eastAsia="Calibri"/>
        </w:rPr>
        <w:t>significance. However</w:t>
      </w:r>
      <w:r>
        <w:rPr>
          <w:rFonts w:eastAsia="Calibri"/>
        </w:rPr>
        <w:t>,</w:t>
      </w:r>
      <w:r w:rsidRPr="003E1B6E">
        <w:rPr>
          <w:rFonts w:eastAsia="Calibri"/>
        </w:rPr>
        <w:t xml:space="preserve"> </w:t>
      </w:r>
      <w:r w:rsidRPr="00786F43">
        <w:rPr>
          <w:rFonts w:eastAsia="Calibri"/>
        </w:rPr>
        <w:t>each</w:t>
      </w:r>
      <w:r>
        <w:rPr>
          <w:rFonts w:eastAsia="Calibri"/>
        </w:rPr>
        <w:t xml:space="preserve"> individual standard will be of varying scale and significance.</w:t>
      </w:r>
    </w:p>
    <w:p w14:paraId="0E9DFCAF" w14:textId="77777777" w:rsidR="003031C3" w:rsidRDefault="00247EFA" w:rsidP="00786F43">
      <w:pPr>
        <w:pStyle w:val="BodyText"/>
        <w:rPr>
          <w:rFonts w:eastAsia="Calibri"/>
        </w:rPr>
        <w:sectPr w:rsidR="003031C3" w:rsidSect="00AD6808">
          <w:pgSz w:w="11907" w:h="16840" w:code="9"/>
          <w:pgMar w:top="1134" w:right="1418" w:bottom="1134" w:left="1418" w:header="567" w:footer="567" w:gutter="567"/>
          <w:cols w:space="720"/>
          <w:docGrid w:linePitch="299"/>
        </w:sectPr>
      </w:pPr>
      <w:r>
        <w:rPr>
          <w:rFonts w:eastAsia="Calibri"/>
        </w:rPr>
        <w:t xml:space="preserve">The definitions standard is considered to be of large scale and high significance </w:t>
      </w:r>
      <w:r w:rsidRPr="00983AD7">
        <w:rPr>
          <w:rFonts w:eastAsia="Calibri"/>
        </w:rPr>
        <w:t xml:space="preserve">because </w:t>
      </w:r>
      <w:r>
        <w:rPr>
          <w:rFonts w:eastAsia="Calibri"/>
        </w:rPr>
        <w:t xml:space="preserve">it is likely to lead to many detailed changes to the provisions in plans across the </w:t>
      </w:r>
      <w:proofErr w:type="gramStart"/>
      <w:r>
        <w:rPr>
          <w:rFonts w:eastAsia="Calibri"/>
        </w:rPr>
        <w:t>country,</w:t>
      </w:r>
      <w:proofErr w:type="gramEnd"/>
      <w:r>
        <w:rPr>
          <w:rFonts w:eastAsia="Calibri"/>
        </w:rPr>
        <w:t xml:space="preserve"> and significant resources to </w:t>
      </w:r>
      <w:r w:rsidRPr="00786F43">
        <w:rPr>
          <w:rFonts w:eastAsia="Calibri"/>
        </w:rPr>
        <w:t>implement</w:t>
      </w:r>
      <w:r>
        <w:rPr>
          <w:rFonts w:eastAsia="Calibri"/>
        </w:rPr>
        <w:t xml:space="preserve">. This is reflected in the </w:t>
      </w:r>
      <w:r w:rsidRPr="003E1B6E">
        <w:rPr>
          <w:rFonts w:eastAsia="Calibri"/>
        </w:rPr>
        <w:t>level of analysis</w:t>
      </w:r>
      <w:r>
        <w:rPr>
          <w:rFonts w:eastAsia="Calibri"/>
        </w:rPr>
        <w:t xml:space="preserve"> contained in table 5 and the appendices.</w:t>
      </w:r>
    </w:p>
    <w:p w14:paraId="32EB3F3E" w14:textId="77777777" w:rsidR="00247EFA" w:rsidRPr="00247EFA" w:rsidRDefault="00247EFA" w:rsidP="004014E6">
      <w:pPr>
        <w:pStyle w:val="Heading1"/>
        <w:rPr>
          <w:lang w:val="en-AU"/>
        </w:rPr>
      </w:pPr>
      <w:bookmarkStart w:id="39" w:name="_Toc509737076"/>
      <w:r w:rsidRPr="00247EFA">
        <w:rPr>
          <w:lang w:val="en-AU"/>
        </w:rPr>
        <w:lastRenderedPageBreak/>
        <w:t xml:space="preserve">Costs </w:t>
      </w:r>
      <w:r w:rsidRPr="00786F43">
        <w:t>assessed</w:t>
      </w:r>
      <w:bookmarkEnd w:id="39"/>
      <w:r w:rsidRPr="00247EFA">
        <w:rPr>
          <w:lang w:val="en-AU"/>
        </w:rPr>
        <w:t xml:space="preserve"> </w:t>
      </w:r>
    </w:p>
    <w:p w14:paraId="05E5FFF3" w14:textId="77777777" w:rsidR="00247EFA" w:rsidRPr="00247EFA" w:rsidRDefault="00247EFA" w:rsidP="00576622">
      <w:pPr>
        <w:pStyle w:val="BodyText"/>
        <w:rPr>
          <w:rFonts w:eastAsia="Calibri"/>
          <w:lang w:eastAsia="en-US"/>
        </w:rPr>
      </w:pPr>
      <w:r>
        <w:t xml:space="preserve">As these standards will not directly affect material changes </w:t>
      </w:r>
      <w:r w:rsidRPr="00576622">
        <w:t>in</w:t>
      </w:r>
      <w:r>
        <w:t xml:space="preserve"> environmental outcomes, the costs and benefits considered in </w:t>
      </w:r>
      <w:r w:rsidR="008B55B7">
        <w:t>t</w:t>
      </w:r>
      <w:r>
        <w:t xml:space="preserve">able 5 are not categorised as environmental, economic, social and cultural costs and benefits as often occurs in RMA plan section 32 assessments. </w:t>
      </w:r>
    </w:p>
    <w:p w14:paraId="6398B942" w14:textId="77777777" w:rsidR="00247EFA" w:rsidRDefault="00247EFA" w:rsidP="00576622">
      <w:pPr>
        <w:pStyle w:val="BodyText"/>
        <w:rPr>
          <w:lang w:val="en-AU"/>
        </w:rPr>
      </w:pPr>
      <w:r>
        <w:rPr>
          <w:lang w:val="en-AU"/>
        </w:rPr>
        <w:t xml:space="preserve">Although the standards will not have a direct effect on environmental outcomes, they will create opportunity benefits for individual planning processes and the planning system as a whole by enabling more resources to be directed to </w:t>
      </w:r>
      <w:r w:rsidRPr="00576622">
        <w:t>managing</w:t>
      </w:r>
      <w:r>
        <w:rPr>
          <w:lang w:val="en-AU"/>
        </w:rPr>
        <w:t xml:space="preserve"> environmental effects instead of administrative matters. </w:t>
      </w:r>
    </w:p>
    <w:p w14:paraId="75080AB7" w14:textId="77777777" w:rsidR="00247EFA" w:rsidRPr="007D641B" w:rsidRDefault="00247EFA" w:rsidP="00247EFA">
      <w:pPr>
        <w:autoSpaceDE w:val="0"/>
        <w:autoSpaceDN w:val="0"/>
        <w:adjustRightInd w:val="0"/>
        <w:rPr>
          <w:b/>
          <w:i/>
          <w:highlight w:val="lightGray"/>
        </w:rPr>
        <w:sectPr w:rsidR="00247EFA" w:rsidRPr="007D641B" w:rsidSect="00AD6808">
          <w:pgSz w:w="11907" w:h="16840" w:code="9"/>
          <w:pgMar w:top="1134" w:right="1418" w:bottom="1134" w:left="1418" w:header="567" w:footer="567" w:gutter="567"/>
          <w:cols w:space="720"/>
          <w:docGrid w:linePitch="299"/>
        </w:sectPr>
      </w:pPr>
    </w:p>
    <w:p w14:paraId="50900458" w14:textId="77777777" w:rsidR="00247EFA" w:rsidRDefault="008B55B7" w:rsidP="008B55B7">
      <w:pPr>
        <w:pStyle w:val="Tableheading"/>
      </w:pPr>
      <w:bookmarkStart w:id="40" w:name="_Toc509753734"/>
      <w:r>
        <w:lastRenderedPageBreak/>
        <w:t xml:space="preserve">Table </w:t>
      </w:r>
      <w:r w:rsidRPr="00055819">
        <w:rPr>
          <w:bCs/>
        </w:rPr>
        <w:fldChar w:fldCharType="begin"/>
      </w:r>
      <w:r w:rsidRPr="00055819">
        <w:rPr>
          <w:bCs/>
        </w:rPr>
        <w:instrText xml:space="preserve"> SEQ Table \* ARABIC </w:instrText>
      </w:r>
      <w:r w:rsidRPr="00055819">
        <w:rPr>
          <w:bCs/>
        </w:rPr>
        <w:fldChar w:fldCharType="separate"/>
      </w:r>
      <w:r>
        <w:rPr>
          <w:bCs/>
          <w:noProof/>
        </w:rPr>
        <w:t>5</w:t>
      </w:r>
      <w:r w:rsidRPr="00055819">
        <w:rPr>
          <w:bCs/>
        </w:rPr>
        <w:fldChar w:fldCharType="end"/>
      </w:r>
      <w:r>
        <w:t xml:space="preserve">: </w:t>
      </w:r>
      <w:r w:rsidR="00D137FD" w:rsidRPr="00F61356">
        <w:t>Options analysis for</w:t>
      </w:r>
      <w:r w:rsidR="00D137FD">
        <w:t xml:space="preserve"> </w:t>
      </w:r>
      <w:bookmarkEnd w:id="40"/>
      <w:r w:rsidR="00D137FD">
        <w:t>the Definitions Standard</w:t>
      </w:r>
    </w:p>
    <w:tbl>
      <w:tblPr>
        <w:tblW w:w="1497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08"/>
        <w:gridCol w:w="5400"/>
        <w:gridCol w:w="540"/>
        <w:gridCol w:w="6840"/>
        <w:gridCol w:w="180"/>
        <w:gridCol w:w="109"/>
      </w:tblGrid>
      <w:tr w:rsidR="00D137FD" w14:paraId="5F66123C" w14:textId="77777777" w:rsidTr="00D137FD">
        <w:trPr>
          <w:gridAfter w:val="2"/>
          <w:wAfter w:w="289" w:type="dxa"/>
          <w:trHeight w:val="466"/>
        </w:trPr>
        <w:tc>
          <w:tcPr>
            <w:tcW w:w="14688" w:type="dxa"/>
            <w:gridSpan w:val="4"/>
            <w:tcBorders>
              <w:top w:val="single" w:sz="4" w:space="0" w:color="1C556C"/>
              <w:left w:val="nil"/>
              <w:bottom w:val="single" w:sz="4" w:space="0" w:color="1C556C"/>
              <w:right w:val="nil"/>
            </w:tcBorders>
            <w:shd w:val="clear" w:color="auto" w:fill="1C556C"/>
            <w:hideMark/>
          </w:tcPr>
          <w:p w14:paraId="4003732B" w14:textId="77777777" w:rsidR="00D137FD" w:rsidRDefault="00D137FD">
            <w:pPr>
              <w:pStyle w:val="TableTextbold"/>
            </w:pPr>
            <w:r>
              <w:t xml:space="preserve">Planning standards objectives </w:t>
            </w:r>
          </w:p>
        </w:tc>
      </w:tr>
      <w:tr w:rsidR="00D137FD" w14:paraId="3EE90C53" w14:textId="77777777" w:rsidTr="00D137FD">
        <w:trPr>
          <w:gridAfter w:val="2"/>
          <w:wAfter w:w="289" w:type="dxa"/>
          <w:trHeight w:val="1420"/>
        </w:trPr>
        <w:tc>
          <w:tcPr>
            <w:tcW w:w="7308" w:type="dxa"/>
            <w:gridSpan w:val="2"/>
            <w:tcBorders>
              <w:top w:val="single" w:sz="4" w:space="0" w:color="1C556C"/>
              <w:left w:val="nil"/>
              <w:bottom w:val="single" w:sz="4" w:space="0" w:color="1C556C"/>
              <w:right w:val="single" w:sz="4" w:space="0" w:color="1C556C"/>
            </w:tcBorders>
          </w:tcPr>
          <w:p w14:paraId="69D66AED" w14:textId="77777777" w:rsidR="00D137FD" w:rsidRDefault="00D137FD">
            <w:pPr>
              <w:pStyle w:val="TableText"/>
              <w:rPr>
                <w:b/>
                <w:szCs w:val="18"/>
              </w:rPr>
            </w:pPr>
            <w:r>
              <w:rPr>
                <w:b/>
              </w:rPr>
              <w:t xml:space="preserve">Objective 1: An appropriate level of standardisation is achieved for matters that don’t need local variation: </w:t>
            </w:r>
          </w:p>
          <w:p w14:paraId="61D0EBD9" w14:textId="77777777" w:rsidR="00D137FD" w:rsidRDefault="00D137FD" w:rsidP="00D137FD">
            <w:pPr>
              <w:pStyle w:val="TableBullet"/>
              <w:numPr>
                <w:ilvl w:val="0"/>
                <w:numId w:val="33"/>
              </w:numPr>
            </w:pPr>
            <w:r>
              <w:t>avoid duplication of effort</w:t>
            </w:r>
          </w:p>
          <w:p w14:paraId="26F4D74C" w14:textId="77777777" w:rsidR="00D137FD" w:rsidRDefault="00D137FD" w:rsidP="00D137FD">
            <w:pPr>
              <w:pStyle w:val="TableBullet"/>
              <w:numPr>
                <w:ilvl w:val="0"/>
                <w:numId w:val="33"/>
              </w:numPr>
            </w:pPr>
            <w:r>
              <w:t>ensure that only matters that do not need local input are included in the standard</w:t>
            </w:r>
          </w:p>
          <w:p w14:paraId="19F454EE" w14:textId="77777777" w:rsidR="00D137FD" w:rsidRDefault="00D137FD" w:rsidP="00D137FD">
            <w:pPr>
              <w:pStyle w:val="TableBullet"/>
              <w:numPr>
                <w:ilvl w:val="0"/>
                <w:numId w:val="33"/>
              </w:numPr>
            </w:pPr>
            <w:r>
              <w:t>standardises how national direction is represented and implemented in plans</w:t>
            </w:r>
          </w:p>
          <w:p w14:paraId="4D6AEB87" w14:textId="77777777" w:rsidR="00D137FD" w:rsidRDefault="00D137FD" w:rsidP="00D137FD">
            <w:pPr>
              <w:pStyle w:val="TableBullet"/>
              <w:numPr>
                <w:ilvl w:val="0"/>
                <w:numId w:val="33"/>
              </w:numPr>
            </w:pPr>
            <w:r>
              <w:t xml:space="preserve">result in standards where the effort put in by councils to implement the standards is commensurate with the level of standardisation achieved </w:t>
            </w:r>
          </w:p>
          <w:p w14:paraId="19DA754F" w14:textId="77777777" w:rsidR="00D137FD" w:rsidRDefault="00D137FD">
            <w:pPr>
              <w:pStyle w:val="TableBullet"/>
              <w:numPr>
                <w:ilvl w:val="0"/>
                <w:numId w:val="0"/>
              </w:numPr>
              <w:tabs>
                <w:tab w:val="left" w:pos="720"/>
              </w:tabs>
            </w:pPr>
          </w:p>
        </w:tc>
        <w:tc>
          <w:tcPr>
            <w:tcW w:w="7380" w:type="dxa"/>
            <w:gridSpan w:val="2"/>
            <w:tcBorders>
              <w:top w:val="single" w:sz="4" w:space="0" w:color="1C556C"/>
              <w:left w:val="single" w:sz="4" w:space="0" w:color="1C556C"/>
              <w:bottom w:val="single" w:sz="4" w:space="0" w:color="1C556C"/>
              <w:right w:val="nil"/>
            </w:tcBorders>
            <w:hideMark/>
          </w:tcPr>
          <w:p w14:paraId="6CD31450" w14:textId="77777777" w:rsidR="00D137FD" w:rsidRDefault="00D137FD">
            <w:pPr>
              <w:pStyle w:val="TableText"/>
              <w:rPr>
                <w:b/>
                <w:szCs w:val="18"/>
              </w:rPr>
            </w:pPr>
            <w:r>
              <w:rPr>
                <w:b/>
              </w:rPr>
              <w:t>Objective 2: Improve the accessibility and usability of plans:</w:t>
            </w:r>
          </w:p>
          <w:p w14:paraId="78BF3F3D" w14:textId="77777777" w:rsidR="00D137FD" w:rsidRDefault="00D137FD" w:rsidP="00D137FD">
            <w:pPr>
              <w:pStyle w:val="TableBullet"/>
              <w:numPr>
                <w:ilvl w:val="0"/>
                <w:numId w:val="33"/>
              </w:numPr>
              <w:rPr>
                <w:rFonts w:cs="Arial"/>
              </w:rPr>
            </w:pPr>
            <w:r>
              <w:t>plans</w:t>
            </w:r>
            <w:r>
              <w:rPr>
                <w:rFonts w:cs="Arial"/>
              </w:rPr>
              <w:t xml:space="preserve"> are easier to access</w:t>
            </w:r>
          </w:p>
          <w:p w14:paraId="5BEA02DE" w14:textId="77777777" w:rsidR="00D137FD" w:rsidRDefault="00D137FD" w:rsidP="00D137FD">
            <w:pPr>
              <w:pStyle w:val="TableBullet"/>
              <w:numPr>
                <w:ilvl w:val="0"/>
                <w:numId w:val="33"/>
              </w:numPr>
              <w:rPr>
                <w:rFonts w:cs="Arial"/>
              </w:rPr>
            </w:pPr>
            <w:r>
              <w:t>plans</w:t>
            </w:r>
            <w:r>
              <w:rPr>
                <w:rFonts w:cs="Arial"/>
              </w:rPr>
              <w:t xml:space="preserve"> are easier to understand</w:t>
            </w:r>
          </w:p>
          <w:p w14:paraId="3B7CD44B" w14:textId="77777777" w:rsidR="00D137FD" w:rsidRDefault="00D137FD" w:rsidP="00D137FD">
            <w:pPr>
              <w:pStyle w:val="TableBullet"/>
              <w:numPr>
                <w:ilvl w:val="0"/>
                <w:numId w:val="33"/>
              </w:numPr>
              <w:rPr>
                <w:rFonts w:cs="Arial"/>
              </w:rPr>
            </w:pPr>
            <w:proofErr w:type="gramStart"/>
            <w:r>
              <w:t>electronic</w:t>
            </w:r>
            <w:proofErr w:type="gramEnd"/>
            <w:r>
              <w:rPr>
                <w:rFonts w:cs="Arial"/>
              </w:rPr>
              <w:t xml:space="preserve"> functionality is used to improve accessibility wherever possible.</w:t>
            </w:r>
          </w:p>
        </w:tc>
      </w:tr>
      <w:tr w:rsidR="00D137FD" w14:paraId="244E5077" w14:textId="77777777" w:rsidTr="00D137FD">
        <w:trPr>
          <w:gridAfter w:val="2"/>
          <w:wAfter w:w="289" w:type="dxa"/>
          <w:trHeight w:val="1695"/>
        </w:trPr>
        <w:tc>
          <w:tcPr>
            <w:tcW w:w="7308" w:type="dxa"/>
            <w:gridSpan w:val="2"/>
            <w:tcBorders>
              <w:top w:val="single" w:sz="4" w:space="0" w:color="1C556C"/>
              <w:left w:val="nil"/>
              <w:bottom w:val="single" w:sz="4" w:space="0" w:color="1C556C"/>
              <w:right w:val="single" w:sz="4" w:space="0" w:color="1C556C"/>
            </w:tcBorders>
            <w:hideMark/>
          </w:tcPr>
          <w:p w14:paraId="0D8AA625" w14:textId="77777777" w:rsidR="00D137FD" w:rsidRDefault="00D137FD">
            <w:pPr>
              <w:pStyle w:val="TableText"/>
              <w:rPr>
                <w:b/>
                <w:szCs w:val="18"/>
              </w:rPr>
            </w:pPr>
            <w:r>
              <w:rPr>
                <w:b/>
              </w:rPr>
              <w:t>Objective 3: Improve plan-making baseline performance:</w:t>
            </w:r>
          </w:p>
          <w:p w14:paraId="1B1492B0" w14:textId="77777777" w:rsidR="00D137FD" w:rsidRDefault="00D137FD" w:rsidP="00D137FD">
            <w:pPr>
              <w:pStyle w:val="TableBullet"/>
              <w:numPr>
                <w:ilvl w:val="0"/>
                <w:numId w:val="33"/>
              </w:numPr>
              <w:rPr>
                <w:rFonts w:cs="Arial"/>
              </w:rPr>
            </w:pPr>
            <w:r>
              <w:t>shorter</w:t>
            </w:r>
            <w:r>
              <w:rPr>
                <w:rFonts w:cs="Arial"/>
              </w:rPr>
              <w:t xml:space="preserve"> timeframes</w:t>
            </w:r>
          </w:p>
          <w:p w14:paraId="7F4C3B15" w14:textId="77777777" w:rsidR="00D137FD" w:rsidRDefault="00D137FD" w:rsidP="00D137FD">
            <w:pPr>
              <w:pStyle w:val="TableBullet"/>
              <w:numPr>
                <w:ilvl w:val="0"/>
                <w:numId w:val="33"/>
              </w:numPr>
              <w:rPr>
                <w:rFonts w:cs="Arial"/>
              </w:rPr>
            </w:pPr>
            <w:r>
              <w:rPr>
                <w:rFonts w:cs="Arial"/>
              </w:rPr>
              <w:t>less resource intensive</w:t>
            </w:r>
          </w:p>
          <w:p w14:paraId="2A8389F8" w14:textId="77777777" w:rsidR="00D137FD" w:rsidRDefault="00D137FD" w:rsidP="00D137FD">
            <w:pPr>
              <w:pStyle w:val="TableBullet"/>
              <w:numPr>
                <w:ilvl w:val="0"/>
                <w:numId w:val="33"/>
              </w:numPr>
              <w:rPr>
                <w:rFonts w:cs="Arial"/>
              </w:rPr>
            </w:pPr>
            <w:r>
              <w:t>more</w:t>
            </w:r>
            <w:r>
              <w:rPr>
                <w:rFonts w:cs="Arial"/>
              </w:rPr>
              <w:t xml:space="preserve"> focus on local outcomes</w:t>
            </w:r>
          </w:p>
          <w:p w14:paraId="1350B3F5" w14:textId="77777777" w:rsidR="00D137FD" w:rsidRDefault="00D137FD" w:rsidP="00D137FD">
            <w:pPr>
              <w:pStyle w:val="TableBullet"/>
              <w:numPr>
                <w:ilvl w:val="0"/>
                <w:numId w:val="33"/>
              </w:numPr>
              <w:rPr>
                <w:rFonts w:cs="Arial"/>
              </w:rPr>
            </w:pPr>
            <w:proofErr w:type="gramStart"/>
            <w:r>
              <w:t>assist</w:t>
            </w:r>
            <w:proofErr w:type="gramEnd"/>
            <w:r>
              <w:rPr>
                <w:rFonts w:cs="Arial"/>
              </w:rPr>
              <w:t xml:space="preserve"> in good practice being adopted in a more timely manner.</w:t>
            </w:r>
          </w:p>
        </w:tc>
        <w:tc>
          <w:tcPr>
            <w:tcW w:w="7380" w:type="dxa"/>
            <w:gridSpan w:val="2"/>
            <w:tcBorders>
              <w:top w:val="single" w:sz="4" w:space="0" w:color="1C556C"/>
              <w:left w:val="single" w:sz="4" w:space="0" w:color="1C556C"/>
              <w:bottom w:val="single" w:sz="4" w:space="0" w:color="1C556C"/>
              <w:right w:val="nil"/>
            </w:tcBorders>
            <w:hideMark/>
          </w:tcPr>
          <w:p w14:paraId="1A146EB6" w14:textId="77777777" w:rsidR="00D137FD" w:rsidRDefault="00D137FD">
            <w:pPr>
              <w:pStyle w:val="TableText"/>
              <w:rPr>
                <w:b/>
                <w:szCs w:val="18"/>
              </w:rPr>
            </w:pPr>
            <w:r>
              <w:rPr>
                <w:b/>
              </w:rPr>
              <w:t>Objective 4: Implementation of the standards is practical and feasible, while taking into account the:</w:t>
            </w:r>
          </w:p>
          <w:p w14:paraId="1CE7F225" w14:textId="77777777" w:rsidR="00D137FD" w:rsidRDefault="00D137FD" w:rsidP="00D137FD">
            <w:pPr>
              <w:pStyle w:val="TableBullet"/>
              <w:numPr>
                <w:ilvl w:val="0"/>
                <w:numId w:val="33"/>
              </w:numPr>
              <w:rPr>
                <w:rFonts w:cs="Arial"/>
              </w:rPr>
            </w:pPr>
            <w:r>
              <w:t>resource</w:t>
            </w:r>
            <w:r>
              <w:rPr>
                <w:rFonts w:cs="Arial"/>
              </w:rPr>
              <w:t xml:space="preserve"> intensity needed to implement the planning standards</w:t>
            </w:r>
          </w:p>
          <w:p w14:paraId="0941277F" w14:textId="77777777" w:rsidR="00D137FD" w:rsidRDefault="00D137FD" w:rsidP="00D137FD">
            <w:pPr>
              <w:pStyle w:val="TableBullet"/>
              <w:numPr>
                <w:ilvl w:val="0"/>
                <w:numId w:val="33"/>
              </w:numPr>
              <w:rPr>
                <w:rFonts w:cs="Arial"/>
              </w:rPr>
            </w:pPr>
            <w:r>
              <w:t>capacity</w:t>
            </w:r>
            <w:r>
              <w:rPr>
                <w:rFonts w:cs="Arial"/>
              </w:rPr>
              <w:t xml:space="preserve"> and capability of councils to implement the planning standards</w:t>
            </w:r>
          </w:p>
          <w:p w14:paraId="2394F381" w14:textId="77777777" w:rsidR="00D137FD" w:rsidRDefault="00D137FD" w:rsidP="00D137FD">
            <w:pPr>
              <w:pStyle w:val="TableBullet"/>
              <w:numPr>
                <w:ilvl w:val="0"/>
                <w:numId w:val="33"/>
              </w:numPr>
              <w:rPr>
                <w:rFonts w:cs="Arial"/>
              </w:rPr>
            </w:pPr>
            <w:proofErr w:type="gramStart"/>
            <w:r>
              <w:t>efficiency</w:t>
            </w:r>
            <w:proofErr w:type="gramEnd"/>
            <w:r>
              <w:rPr>
                <w:rFonts w:cs="Arial"/>
              </w:rPr>
              <w:t xml:space="preserve"> of central government having ownership, associated ongoing responsibility and maintenance costs for this level of standard.</w:t>
            </w:r>
          </w:p>
        </w:tc>
      </w:tr>
      <w:tr w:rsidR="00F67974" w:rsidRPr="00F67974" w14:paraId="02ED478C" w14:textId="77777777" w:rsidTr="00D137FD">
        <w:trPr>
          <w:gridAfter w:val="1"/>
          <w:wAfter w:w="109" w:type="dxa"/>
          <w:trHeight w:val="447"/>
        </w:trPr>
        <w:tc>
          <w:tcPr>
            <w:tcW w:w="14868" w:type="dxa"/>
            <w:gridSpan w:val="5"/>
            <w:shd w:val="clear" w:color="auto" w:fill="1C556C"/>
          </w:tcPr>
          <w:p w14:paraId="6B71AC56" w14:textId="77777777" w:rsidR="008B55B7" w:rsidRPr="00F67974" w:rsidRDefault="008B55B7" w:rsidP="00F67974">
            <w:pPr>
              <w:pStyle w:val="TableTextbold"/>
              <w:rPr>
                <w:lang w:val="en-AU"/>
              </w:rPr>
            </w:pPr>
            <w:r w:rsidRPr="00F67974">
              <w:rPr>
                <w:lang w:val="en-AU"/>
              </w:rPr>
              <w:t xml:space="preserve">Option 1: Common urban and district plan definitions </w:t>
            </w:r>
          </w:p>
        </w:tc>
      </w:tr>
      <w:tr w:rsidR="00F67974" w:rsidRPr="00F67974" w14:paraId="1DCC325C" w14:textId="77777777" w:rsidTr="00D137FD">
        <w:trPr>
          <w:gridAfter w:val="1"/>
          <w:wAfter w:w="109" w:type="dxa"/>
          <w:trHeight w:val="481"/>
        </w:trPr>
        <w:tc>
          <w:tcPr>
            <w:tcW w:w="1908" w:type="dxa"/>
            <w:shd w:val="clear" w:color="auto" w:fill="auto"/>
          </w:tcPr>
          <w:p w14:paraId="63DE7357" w14:textId="77777777" w:rsidR="008B55B7" w:rsidRPr="00F67974" w:rsidRDefault="008B55B7" w:rsidP="00F67974">
            <w:pPr>
              <w:pStyle w:val="TableText"/>
            </w:pPr>
          </w:p>
        </w:tc>
        <w:tc>
          <w:tcPr>
            <w:tcW w:w="5940" w:type="dxa"/>
            <w:gridSpan w:val="2"/>
            <w:shd w:val="clear" w:color="auto" w:fill="auto"/>
          </w:tcPr>
          <w:p w14:paraId="67FBB443" w14:textId="77777777" w:rsidR="008B55B7" w:rsidRPr="00F67974" w:rsidRDefault="008B55B7" w:rsidP="00F67974">
            <w:pPr>
              <w:pStyle w:val="TableText"/>
            </w:pPr>
            <w:r w:rsidRPr="00F67974">
              <w:t xml:space="preserve">Costs </w:t>
            </w:r>
            <w:r w:rsidRPr="00F67974">
              <w:tab/>
            </w:r>
          </w:p>
        </w:tc>
        <w:tc>
          <w:tcPr>
            <w:tcW w:w="7020" w:type="dxa"/>
            <w:gridSpan w:val="2"/>
            <w:shd w:val="clear" w:color="auto" w:fill="auto"/>
          </w:tcPr>
          <w:p w14:paraId="3E3F4F26" w14:textId="77777777" w:rsidR="008B55B7" w:rsidRPr="00F67974" w:rsidRDefault="008B55B7" w:rsidP="00F67974">
            <w:pPr>
              <w:pStyle w:val="TableText"/>
            </w:pPr>
            <w:r w:rsidRPr="00F67974">
              <w:t>Benefits</w:t>
            </w:r>
          </w:p>
        </w:tc>
      </w:tr>
      <w:tr w:rsidR="00F67974" w:rsidRPr="007B2174" w14:paraId="2B5A1518" w14:textId="77777777" w:rsidTr="00D137FD">
        <w:trPr>
          <w:gridAfter w:val="1"/>
          <w:wAfter w:w="109" w:type="dxa"/>
          <w:trHeight w:val="841"/>
        </w:trPr>
        <w:tc>
          <w:tcPr>
            <w:tcW w:w="1908" w:type="dxa"/>
            <w:shd w:val="clear" w:color="auto" w:fill="auto"/>
          </w:tcPr>
          <w:p w14:paraId="3DB4A6D3" w14:textId="77777777" w:rsidR="008B55B7" w:rsidRPr="00F67974" w:rsidRDefault="008B55B7" w:rsidP="00F67974">
            <w:pPr>
              <w:pStyle w:val="TableText"/>
            </w:pPr>
            <w:r w:rsidRPr="00F67974">
              <w:t xml:space="preserve">Option 1: </w:t>
            </w:r>
          </w:p>
          <w:p w14:paraId="5670B75B" w14:textId="77777777" w:rsidR="008B55B7" w:rsidRPr="00F67974" w:rsidRDefault="008B55B7" w:rsidP="00F67974">
            <w:pPr>
              <w:pStyle w:val="TableText"/>
            </w:pPr>
            <w:r w:rsidRPr="00F67974">
              <w:t>Limit it to the most commonly used district plan and urban definitions</w:t>
            </w:r>
          </w:p>
          <w:p w14:paraId="3D36FB92" w14:textId="77777777" w:rsidR="008B55B7" w:rsidRPr="00F67974" w:rsidRDefault="008B55B7" w:rsidP="00F67974">
            <w:pPr>
              <w:pStyle w:val="TableText"/>
            </w:pPr>
          </w:p>
          <w:p w14:paraId="015DDDE5" w14:textId="77777777" w:rsidR="008B55B7" w:rsidRPr="00F67974" w:rsidRDefault="008B55B7" w:rsidP="00F67974">
            <w:pPr>
              <w:pStyle w:val="TableText"/>
            </w:pPr>
          </w:p>
          <w:p w14:paraId="0916431B" w14:textId="77777777" w:rsidR="008B55B7" w:rsidRPr="00F67974" w:rsidRDefault="008B55B7" w:rsidP="00F67974">
            <w:pPr>
              <w:pStyle w:val="TableText"/>
            </w:pPr>
          </w:p>
          <w:p w14:paraId="36191D08" w14:textId="77777777" w:rsidR="008B55B7" w:rsidRPr="00F67974" w:rsidRDefault="008B55B7" w:rsidP="00F67974">
            <w:pPr>
              <w:pStyle w:val="TableText"/>
            </w:pPr>
          </w:p>
          <w:p w14:paraId="7C7B800D" w14:textId="77777777" w:rsidR="008B55B7" w:rsidRPr="00F67974" w:rsidRDefault="008B55B7" w:rsidP="00F67974">
            <w:pPr>
              <w:pStyle w:val="TableText"/>
            </w:pPr>
          </w:p>
          <w:p w14:paraId="28EC6776" w14:textId="77777777" w:rsidR="008B55B7" w:rsidRPr="00F67974" w:rsidRDefault="008B55B7" w:rsidP="00F67974">
            <w:pPr>
              <w:pStyle w:val="TableText"/>
            </w:pPr>
          </w:p>
          <w:p w14:paraId="1049F3B6" w14:textId="77777777" w:rsidR="008B55B7" w:rsidRPr="00F67974" w:rsidRDefault="008B55B7" w:rsidP="00F67974">
            <w:pPr>
              <w:pStyle w:val="TableText"/>
            </w:pPr>
          </w:p>
        </w:tc>
        <w:tc>
          <w:tcPr>
            <w:tcW w:w="5940" w:type="dxa"/>
            <w:gridSpan w:val="2"/>
            <w:shd w:val="clear" w:color="auto" w:fill="auto"/>
          </w:tcPr>
          <w:p w14:paraId="0017386E" w14:textId="77777777" w:rsidR="008B55B7" w:rsidRPr="00F67974" w:rsidRDefault="008B55B7" w:rsidP="00F67974">
            <w:pPr>
              <w:pStyle w:val="BodyText"/>
              <w:rPr>
                <w:rFonts w:eastAsia="Calibri"/>
                <w:b/>
                <w:lang w:eastAsia="en-US"/>
              </w:rPr>
            </w:pPr>
            <w:r w:rsidRPr="00F67974">
              <w:rPr>
                <w:rFonts w:eastAsia="Calibri"/>
                <w:b/>
                <w:lang w:eastAsia="en-US"/>
              </w:rPr>
              <w:lastRenderedPageBreak/>
              <w:t>Councils</w:t>
            </w:r>
          </w:p>
          <w:p w14:paraId="15DC86FD" w14:textId="77777777" w:rsidR="008B55B7" w:rsidRPr="00F67974" w:rsidRDefault="008B55B7" w:rsidP="00F67974">
            <w:pPr>
              <w:pStyle w:val="BodyText"/>
              <w:rPr>
                <w:rFonts w:eastAsia="Calibri"/>
                <w:lang w:eastAsia="en-US"/>
              </w:rPr>
            </w:pPr>
            <w:r w:rsidRPr="00F67974">
              <w:rPr>
                <w:rFonts w:eastAsia="Calibri"/>
                <w:lang w:eastAsia="en-US"/>
              </w:rPr>
              <w:t xml:space="preserve">Amending plans to take into account the definitions will take significant time and resource for district councils. </w:t>
            </w:r>
          </w:p>
          <w:p w14:paraId="48336623" w14:textId="77777777" w:rsidR="008B55B7" w:rsidRPr="00F67974" w:rsidRDefault="008B55B7" w:rsidP="00F67974">
            <w:pPr>
              <w:pStyle w:val="BodyText"/>
              <w:rPr>
                <w:rFonts w:eastAsia="Calibri"/>
                <w:b/>
                <w:lang w:eastAsia="en-US"/>
              </w:rPr>
            </w:pPr>
            <w:r w:rsidRPr="00F67974">
              <w:rPr>
                <w:rFonts w:eastAsia="Calibri"/>
                <w:b/>
                <w:lang w:eastAsia="en-US"/>
              </w:rPr>
              <w:t>Ministry for the Environment, central government</w:t>
            </w:r>
          </w:p>
          <w:p w14:paraId="76E2261F" w14:textId="77777777" w:rsidR="008B55B7" w:rsidRPr="00F67974" w:rsidRDefault="008B55B7" w:rsidP="00F67974">
            <w:pPr>
              <w:pStyle w:val="BodyText"/>
              <w:rPr>
                <w:rFonts w:eastAsia="Calibri"/>
                <w:lang w:eastAsia="en-US"/>
              </w:rPr>
            </w:pPr>
            <w:r w:rsidRPr="00F67974">
              <w:rPr>
                <w:rFonts w:eastAsia="Calibri"/>
                <w:lang w:eastAsia="en-US"/>
              </w:rPr>
              <w:t xml:space="preserve">Resourcing costs for the development and testing of definitions. </w:t>
            </w:r>
          </w:p>
          <w:p w14:paraId="5CDD5FFB" w14:textId="77777777" w:rsidR="008B55B7" w:rsidRPr="00F67974" w:rsidRDefault="008B55B7" w:rsidP="00F67974">
            <w:pPr>
              <w:pStyle w:val="BodyText"/>
              <w:rPr>
                <w:rFonts w:eastAsia="Calibri"/>
                <w:b/>
                <w:lang w:eastAsia="en-US"/>
              </w:rPr>
            </w:pPr>
            <w:r w:rsidRPr="00F67974">
              <w:rPr>
                <w:rFonts w:eastAsia="Calibri"/>
                <w:b/>
                <w:lang w:eastAsia="en-US"/>
              </w:rPr>
              <w:lastRenderedPageBreak/>
              <w:t>Plan users</w:t>
            </w:r>
          </w:p>
          <w:p w14:paraId="33B80F9A" w14:textId="77777777" w:rsidR="008B55B7" w:rsidRPr="00F67974" w:rsidRDefault="008B55B7" w:rsidP="00F67974">
            <w:pPr>
              <w:pStyle w:val="TableBullet"/>
              <w:rPr>
                <w:rFonts w:eastAsia="Calibri"/>
                <w:lang w:eastAsia="en-US"/>
              </w:rPr>
            </w:pPr>
            <w:r w:rsidRPr="00F67974">
              <w:rPr>
                <w:rFonts w:eastAsia="Calibri"/>
                <w:lang w:eastAsia="en-US"/>
              </w:rPr>
              <w:t>loss of any case law on specific definitions once the terms are re-defined</w:t>
            </w:r>
          </w:p>
          <w:p w14:paraId="373B649B" w14:textId="77777777" w:rsidR="008B55B7" w:rsidRPr="00F67974" w:rsidRDefault="008B55B7" w:rsidP="00F67974">
            <w:pPr>
              <w:pStyle w:val="TableBullet"/>
              <w:rPr>
                <w:rFonts w:eastAsia="Calibri"/>
                <w:lang w:eastAsia="en-US"/>
              </w:rPr>
            </w:pPr>
            <w:r w:rsidRPr="00F67974">
              <w:rPr>
                <w:rFonts w:eastAsia="Calibri"/>
                <w:lang w:eastAsia="en-US"/>
              </w:rPr>
              <w:t>increase in appeals on new definitions and how they are used in plans</w:t>
            </w:r>
          </w:p>
          <w:p w14:paraId="7C8F6A18" w14:textId="77777777" w:rsidR="008B55B7" w:rsidRPr="00F67974" w:rsidRDefault="008B55B7" w:rsidP="00F67974">
            <w:pPr>
              <w:pStyle w:val="TableBullet"/>
              <w:rPr>
                <w:rFonts w:eastAsia="Calibri"/>
                <w:lang w:eastAsia="en-US"/>
              </w:rPr>
            </w:pPr>
            <w:proofErr w:type="gramStart"/>
            <w:r w:rsidRPr="00F67974">
              <w:rPr>
                <w:rFonts w:eastAsia="Calibri"/>
                <w:lang w:eastAsia="en-US"/>
              </w:rPr>
              <w:t>opportunity</w:t>
            </w:r>
            <w:proofErr w:type="gramEnd"/>
            <w:r w:rsidRPr="00F67974">
              <w:rPr>
                <w:rFonts w:eastAsia="Calibri"/>
                <w:lang w:eastAsia="en-US"/>
              </w:rPr>
              <w:t xml:space="preserve"> cost of not including regional council definitions that could assist with the implementation of regional plans. </w:t>
            </w:r>
          </w:p>
          <w:p w14:paraId="24E6081E" w14:textId="77777777" w:rsidR="008B55B7" w:rsidRPr="00F67974" w:rsidRDefault="008B55B7" w:rsidP="00F67974">
            <w:pPr>
              <w:pStyle w:val="BodyText"/>
              <w:rPr>
                <w:rFonts w:eastAsia="Calibri"/>
                <w:b/>
                <w:lang w:eastAsia="en-US"/>
              </w:rPr>
            </w:pPr>
            <w:r w:rsidRPr="00F67974">
              <w:rPr>
                <w:rFonts w:eastAsia="Calibri"/>
                <w:b/>
                <w:lang w:eastAsia="en-US"/>
              </w:rPr>
              <w:t>General public</w:t>
            </w:r>
          </w:p>
          <w:p w14:paraId="27D221DE" w14:textId="77777777" w:rsidR="008B55B7" w:rsidRPr="00F67974" w:rsidRDefault="008B55B7" w:rsidP="00F67974">
            <w:pPr>
              <w:pStyle w:val="TableText"/>
              <w:rPr>
                <w:rFonts w:eastAsia="Calibri"/>
                <w:lang w:eastAsia="en-US"/>
              </w:rPr>
            </w:pPr>
            <w:r w:rsidRPr="00F67974">
              <w:rPr>
                <w:rFonts w:eastAsia="Calibri"/>
                <w:lang w:eastAsia="en-US"/>
              </w:rPr>
              <w:t xml:space="preserve">Minimal costs to general public as they are likely to interact with only one plan. </w:t>
            </w:r>
          </w:p>
        </w:tc>
        <w:tc>
          <w:tcPr>
            <w:tcW w:w="7020" w:type="dxa"/>
            <w:gridSpan w:val="2"/>
            <w:shd w:val="clear" w:color="auto" w:fill="auto"/>
          </w:tcPr>
          <w:p w14:paraId="436A199D" w14:textId="77777777" w:rsidR="008B55B7" w:rsidRPr="00F67974" w:rsidRDefault="008B55B7" w:rsidP="00F67974">
            <w:pPr>
              <w:pStyle w:val="BodyText"/>
              <w:rPr>
                <w:rFonts w:eastAsia="Calibri"/>
                <w:b/>
                <w:lang w:eastAsia="en-US"/>
              </w:rPr>
            </w:pPr>
            <w:r w:rsidRPr="00F67974">
              <w:rPr>
                <w:rFonts w:eastAsia="Calibri"/>
                <w:b/>
                <w:lang w:eastAsia="en-US"/>
              </w:rPr>
              <w:lastRenderedPageBreak/>
              <w:t>Councils</w:t>
            </w:r>
          </w:p>
          <w:p w14:paraId="58657F50" w14:textId="77777777" w:rsidR="008B55B7" w:rsidRPr="00F67974" w:rsidRDefault="008B55B7" w:rsidP="00F67974">
            <w:pPr>
              <w:pStyle w:val="TableBullet"/>
            </w:pPr>
            <w:r w:rsidRPr="00F67974">
              <w:t>less time and resources needed to develop district plans</w:t>
            </w:r>
          </w:p>
          <w:p w14:paraId="48D213C0" w14:textId="77777777" w:rsidR="008B55B7" w:rsidRPr="00F67974" w:rsidRDefault="008B55B7" w:rsidP="00F67974">
            <w:pPr>
              <w:pStyle w:val="TableBullet"/>
            </w:pPr>
            <w:r w:rsidRPr="00F67974">
              <w:t>easier for planners to move between district plans to assist with territorial authority resourcing peaks</w:t>
            </w:r>
          </w:p>
          <w:p w14:paraId="3E4C97F9" w14:textId="77777777" w:rsidR="008B55B7" w:rsidRPr="00F67974" w:rsidRDefault="008B55B7" w:rsidP="00F67974">
            <w:pPr>
              <w:pStyle w:val="TableBullet"/>
            </w:pPr>
            <w:r w:rsidRPr="00F67974">
              <w:t>interpretation by the Environment Court or higher courts through declarations and appeals would apply across the country</w:t>
            </w:r>
          </w:p>
          <w:p w14:paraId="1B6F0287" w14:textId="77777777" w:rsidR="008B55B7" w:rsidRPr="00F67974" w:rsidRDefault="008B55B7" w:rsidP="00F67974">
            <w:pPr>
              <w:pStyle w:val="TableBullet"/>
            </w:pPr>
            <w:r w:rsidRPr="00F67974">
              <w:t>common definitions will support territorial authorities sharing common and best practice approaches with district plan provisions</w:t>
            </w:r>
          </w:p>
          <w:p w14:paraId="0CC0AB12" w14:textId="77777777" w:rsidR="008B55B7" w:rsidRPr="00F67974" w:rsidRDefault="008B55B7" w:rsidP="00F67974">
            <w:pPr>
              <w:pStyle w:val="TableBullet"/>
            </w:pPr>
            <w:proofErr w:type="gramStart"/>
            <w:r w:rsidRPr="00F67974">
              <w:lastRenderedPageBreak/>
              <w:t>enable</w:t>
            </w:r>
            <w:proofErr w:type="gramEnd"/>
            <w:r w:rsidRPr="00F67974">
              <w:t xml:space="preserve"> shared guidance around how to use a district plan that applies across multiple plans. </w:t>
            </w:r>
          </w:p>
          <w:p w14:paraId="566F8397" w14:textId="77777777" w:rsidR="008B55B7" w:rsidRPr="00F67974" w:rsidRDefault="008B55B7" w:rsidP="00F67974">
            <w:pPr>
              <w:pStyle w:val="TableText"/>
            </w:pPr>
            <w:r w:rsidRPr="00F67974">
              <w:t>Plan users</w:t>
            </w:r>
          </w:p>
          <w:p w14:paraId="0F181E96" w14:textId="77777777" w:rsidR="008B55B7" w:rsidRPr="00F67974" w:rsidRDefault="008B55B7" w:rsidP="00F67974">
            <w:pPr>
              <w:pStyle w:val="TableText"/>
            </w:pPr>
            <w:r w:rsidRPr="00F67974">
              <w:t>Easier for plan users to use multiple district plans with common definitions.</w:t>
            </w:r>
          </w:p>
        </w:tc>
      </w:tr>
      <w:tr w:rsidR="00F67974" w:rsidRPr="007B2174" w14:paraId="19340A5D" w14:textId="77777777" w:rsidTr="00D137FD">
        <w:trPr>
          <w:gridAfter w:val="1"/>
          <w:wAfter w:w="109" w:type="dxa"/>
          <w:trHeight w:val="324"/>
        </w:trPr>
        <w:tc>
          <w:tcPr>
            <w:tcW w:w="1908" w:type="dxa"/>
            <w:tcBorders>
              <w:bottom w:val="single" w:sz="4" w:space="0" w:color="1C556C"/>
            </w:tcBorders>
            <w:shd w:val="clear" w:color="auto" w:fill="auto"/>
          </w:tcPr>
          <w:p w14:paraId="39E800D4" w14:textId="77777777" w:rsidR="008B55B7" w:rsidRPr="00F67974" w:rsidRDefault="008B55B7" w:rsidP="00F67974">
            <w:pPr>
              <w:jc w:val="left"/>
              <w:rPr>
                <w:rFonts w:eastAsia="Calibri"/>
                <w:b/>
                <w:lang w:eastAsia="en-US"/>
              </w:rPr>
            </w:pPr>
            <w:r w:rsidRPr="00F67974">
              <w:rPr>
                <w:rFonts w:eastAsia="Calibri"/>
                <w:b/>
                <w:lang w:eastAsia="en-US"/>
              </w:rPr>
              <w:lastRenderedPageBreak/>
              <w:t xml:space="preserve">Effectiveness and efficiency </w:t>
            </w:r>
          </w:p>
        </w:tc>
        <w:tc>
          <w:tcPr>
            <w:tcW w:w="5940" w:type="dxa"/>
            <w:gridSpan w:val="2"/>
            <w:tcBorders>
              <w:bottom w:val="single" w:sz="4" w:space="0" w:color="1C556C"/>
            </w:tcBorders>
            <w:shd w:val="clear" w:color="auto" w:fill="auto"/>
          </w:tcPr>
          <w:p w14:paraId="147486F5" w14:textId="77777777" w:rsidR="008B55B7" w:rsidRPr="00F67974" w:rsidRDefault="008B55B7" w:rsidP="00A269A7">
            <w:pPr>
              <w:rPr>
                <w:rFonts w:eastAsia="Calibri"/>
                <w:b/>
                <w:lang w:eastAsia="en-US"/>
              </w:rPr>
            </w:pPr>
            <w:r w:rsidRPr="00F67974">
              <w:rPr>
                <w:rFonts w:eastAsia="Calibri"/>
                <w:b/>
                <w:lang w:eastAsia="en-US"/>
              </w:rPr>
              <w:t xml:space="preserve">Effectiveness </w:t>
            </w:r>
          </w:p>
          <w:p w14:paraId="556A127C" w14:textId="77777777" w:rsidR="008B55B7" w:rsidRPr="00F67974" w:rsidRDefault="008B55B7" w:rsidP="00C9258E">
            <w:pPr>
              <w:jc w:val="left"/>
              <w:rPr>
                <w:rFonts w:eastAsia="Calibri" w:cs="Calibri"/>
                <w:sz w:val="18"/>
                <w:lang w:eastAsia="en-US"/>
              </w:rPr>
            </w:pPr>
            <w:r w:rsidRPr="00F67974">
              <w:rPr>
                <w:rFonts w:eastAsia="Calibri" w:cs="Calibri"/>
                <w:sz w:val="18"/>
                <w:lang w:eastAsia="en-US"/>
              </w:rPr>
              <w:t>This option is not considered to b</w:t>
            </w:r>
            <w:bookmarkStart w:id="41" w:name="_GoBack"/>
            <w:bookmarkEnd w:id="41"/>
            <w:r w:rsidRPr="00F67974">
              <w:rPr>
                <w:rFonts w:eastAsia="Calibri" w:cs="Calibri"/>
                <w:sz w:val="18"/>
                <w:lang w:eastAsia="en-US"/>
              </w:rPr>
              <w:t>e the most effective option. Feedback received was that the largest value consenting costs occur at the regional level and therefore any standardisation of regional terms would be beneficial. There are benefits to plan users of defining the regularly used regional terms as well.</w:t>
            </w:r>
          </w:p>
          <w:p w14:paraId="615402B3" w14:textId="77777777" w:rsidR="008B55B7" w:rsidRPr="00F67974" w:rsidRDefault="008B55B7" w:rsidP="00C9258E">
            <w:pPr>
              <w:autoSpaceDE w:val="0"/>
              <w:autoSpaceDN w:val="0"/>
              <w:adjustRightInd w:val="0"/>
              <w:jc w:val="left"/>
              <w:rPr>
                <w:rFonts w:ascii="Times New Roman" w:hAnsi="Times New Roman" w:cs="Calibri"/>
                <w:i/>
              </w:rPr>
            </w:pPr>
            <w:r w:rsidRPr="00F67974">
              <w:rPr>
                <w:rFonts w:eastAsia="Calibri" w:cs="Calibri"/>
                <w:sz w:val="18"/>
                <w:lang w:eastAsia="en-US"/>
              </w:rPr>
              <w:t>Definitions can apply across both district and regional plans, and urban and rural environments. Only defining terms in district plans does not remove all unnecessary variation and could have unintended consequences if definitions developed for a district plan are applied at a regional level or those developed for an urban environment are applied rurally. If a required term is not fit for the purpose it could make a plan harder to understand.</w:t>
            </w:r>
          </w:p>
        </w:tc>
        <w:tc>
          <w:tcPr>
            <w:tcW w:w="7020" w:type="dxa"/>
            <w:gridSpan w:val="2"/>
            <w:tcBorders>
              <w:bottom w:val="single" w:sz="4" w:space="0" w:color="1C556C"/>
            </w:tcBorders>
            <w:shd w:val="clear" w:color="auto" w:fill="auto"/>
          </w:tcPr>
          <w:p w14:paraId="6EF87D31" w14:textId="77777777" w:rsidR="008B55B7" w:rsidRPr="00F67974" w:rsidRDefault="008B55B7" w:rsidP="00F67974">
            <w:pPr>
              <w:ind w:left="1"/>
              <w:rPr>
                <w:rFonts w:eastAsia="Calibri"/>
                <w:b/>
                <w:lang w:eastAsia="en-US"/>
              </w:rPr>
            </w:pPr>
            <w:r w:rsidRPr="00F67974">
              <w:rPr>
                <w:rFonts w:eastAsia="Calibri"/>
                <w:b/>
                <w:lang w:eastAsia="en-US"/>
              </w:rPr>
              <w:t>Efficiency</w:t>
            </w:r>
          </w:p>
          <w:p w14:paraId="4DE7BDC8" w14:textId="77777777" w:rsidR="008B55B7" w:rsidRPr="00F67974" w:rsidRDefault="008B55B7" w:rsidP="00C9258E">
            <w:pPr>
              <w:jc w:val="left"/>
              <w:rPr>
                <w:rFonts w:eastAsia="Calibri" w:cs="Calibri"/>
                <w:sz w:val="18"/>
                <w:lang w:eastAsia="en-US"/>
              </w:rPr>
            </w:pPr>
            <w:r w:rsidRPr="00F67974">
              <w:rPr>
                <w:rFonts w:eastAsia="Calibri" w:cs="Calibri"/>
                <w:sz w:val="18"/>
                <w:lang w:eastAsia="en-US"/>
              </w:rPr>
              <w:t>It is considered that this option would make district plans easier to use and understand.</w:t>
            </w:r>
          </w:p>
          <w:p w14:paraId="4E687A98" w14:textId="77777777" w:rsidR="008B55B7" w:rsidRPr="00F67974" w:rsidRDefault="008B55B7" w:rsidP="00C9258E">
            <w:pPr>
              <w:jc w:val="left"/>
              <w:rPr>
                <w:rFonts w:ascii="Times New Roman" w:hAnsi="Times New Roman" w:cs="Calibri"/>
                <w:b/>
              </w:rPr>
            </w:pPr>
            <w:r w:rsidRPr="00F67974">
              <w:rPr>
                <w:rFonts w:eastAsia="Calibri" w:cs="Calibri"/>
                <w:sz w:val="18"/>
                <w:lang w:eastAsia="en-US"/>
              </w:rPr>
              <w:t>There is a risk that if the focus is on the district plan application of a term that this could create issues when drafting regional provisions. This approach would not alleviate any of the unnecessary variation at the regional level. It can be very difficult to identify any terms that only have an urban application.</w:t>
            </w:r>
            <w:r w:rsidRPr="00F67974">
              <w:rPr>
                <w:rFonts w:ascii="Times New Roman" w:hAnsi="Times New Roman" w:cs="Calibri"/>
              </w:rPr>
              <w:t xml:space="preserve"> </w:t>
            </w:r>
          </w:p>
        </w:tc>
      </w:tr>
      <w:tr w:rsidR="00F67974" w:rsidRPr="007B2174" w14:paraId="094551DF" w14:textId="77777777" w:rsidTr="00D137FD">
        <w:trPr>
          <w:gridAfter w:val="1"/>
          <w:wAfter w:w="109" w:type="dxa"/>
          <w:trHeight w:val="841"/>
        </w:trPr>
        <w:tc>
          <w:tcPr>
            <w:tcW w:w="1908" w:type="dxa"/>
            <w:tcBorders>
              <w:bottom w:val="single" w:sz="4" w:space="0" w:color="1C556C"/>
            </w:tcBorders>
            <w:shd w:val="clear" w:color="auto" w:fill="auto"/>
          </w:tcPr>
          <w:p w14:paraId="7C7E4FE6" w14:textId="77777777" w:rsidR="008B55B7" w:rsidRPr="00F67974" w:rsidRDefault="008B55B7" w:rsidP="00A269A7">
            <w:pPr>
              <w:rPr>
                <w:rFonts w:ascii="Times New Roman" w:hAnsi="Times New Roman" w:cs="Calibri"/>
                <w:b/>
              </w:rPr>
            </w:pPr>
            <w:r w:rsidRPr="00F67974">
              <w:rPr>
                <w:rFonts w:eastAsia="Calibri"/>
                <w:b/>
                <w:lang w:eastAsia="en-US"/>
              </w:rPr>
              <w:t>Overall evaluation</w:t>
            </w:r>
          </w:p>
        </w:tc>
        <w:tc>
          <w:tcPr>
            <w:tcW w:w="12960" w:type="dxa"/>
            <w:gridSpan w:val="4"/>
            <w:tcBorders>
              <w:bottom w:val="single" w:sz="4" w:space="0" w:color="1C556C"/>
            </w:tcBorders>
            <w:shd w:val="clear" w:color="auto" w:fill="auto"/>
          </w:tcPr>
          <w:p w14:paraId="14CC1AA6" w14:textId="77777777" w:rsidR="008B55B7" w:rsidRPr="00F67974" w:rsidRDefault="008B55B7" w:rsidP="00A269A7">
            <w:pPr>
              <w:rPr>
                <w:rFonts w:eastAsia="Calibri" w:cs="Calibri"/>
                <w:sz w:val="18"/>
                <w:lang w:eastAsia="en-US"/>
              </w:rPr>
            </w:pPr>
            <w:r w:rsidRPr="00F67974">
              <w:rPr>
                <w:rFonts w:eastAsia="Calibri" w:cs="Calibri"/>
                <w:sz w:val="18"/>
                <w:lang w:eastAsia="en-US"/>
              </w:rPr>
              <w:t>This option is not the preferred approach because:</w:t>
            </w:r>
          </w:p>
          <w:p w14:paraId="752721F3" w14:textId="77777777" w:rsidR="008B55B7" w:rsidRPr="00F67974" w:rsidRDefault="008B55B7" w:rsidP="00F67974">
            <w:pPr>
              <w:pStyle w:val="TableBullet"/>
            </w:pPr>
            <w:r w:rsidRPr="00F67974">
              <w:t xml:space="preserve">it does not meet Objective 1 or 2, as there are more terms that could be standardised across all plan-making types, making plans more accessible and useable </w:t>
            </w:r>
          </w:p>
          <w:p w14:paraId="794E6AB3" w14:textId="77777777" w:rsidR="008B55B7" w:rsidRPr="00F67974" w:rsidRDefault="008B55B7" w:rsidP="00F67974">
            <w:pPr>
              <w:pStyle w:val="TableBullet"/>
            </w:pPr>
            <w:r w:rsidRPr="00F67974">
              <w:t>it does not meet Objective 3 as well as the other options as the scope of best practice adoption is more limited than in other options</w:t>
            </w:r>
          </w:p>
          <w:p w14:paraId="506045F2" w14:textId="77777777" w:rsidR="008B55B7" w:rsidRPr="00F67974" w:rsidRDefault="008B55B7" w:rsidP="00F67974">
            <w:pPr>
              <w:pStyle w:val="TableBullet"/>
            </w:pPr>
            <w:r w:rsidRPr="00F67974">
              <w:t>many definitions apply across regional and district plans</w:t>
            </w:r>
          </w:p>
          <w:p w14:paraId="18682491" w14:textId="77777777" w:rsidR="008B55B7" w:rsidRPr="00F67974" w:rsidRDefault="008B55B7" w:rsidP="00F67974">
            <w:pPr>
              <w:pStyle w:val="TableBullet"/>
            </w:pPr>
            <w:r w:rsidRPr="00F67974">
              <w:t>it is difficult to identify definitions that only apply in urban environments</w:t>
            </w:r>
          </w:p>
          <w:p w14:paraId="6E4F855F" w14:textId="77777777" w:rsidR="008B55B7" w:rsidRPr="00F67974" w:rsidRDefault="008B55B7" w:rsidP="00F67974">
            <w:pPr>
              <w:pStyle w:val="TableBullet"/>
            </w:pPr>
            <w:proofErr w:type="gramStart"/>
            <w:r w:rsidRPr="00F67974">
              <w:t>it</w:t>
            </w:r>
            <w:proofErr w:type="gramEnd"/>
            <w:r w:rsidRPr="00F67974">
              <w:t xml:space="preserve"> is considered that unnecessary variation exists in regional and district plan terms and therefore any definitions should not be limited to the district plan or urban </w:t>
            </w:r>
            <w:r w:rsidRPr="00F67974">
              <w:lastRenderedPageBreak/>
              <w:t xml:space="preserve">application. </w:t>
            </w:r>
          </w:p>
          <w:p w14:paraId="7BBC7E47" w14:textId="77777777" w:rsidR="008B55B7" w:rsidRPr="00F67974" w:rsidRDefault="008B55B7" w:rsidP="00F67974">
            <w:pPr>
              <w:pStyle w:val="TableText"/>
            </w:pPr>
            <w:r w:rsidRPr="00F67974">
              <w:t>An approach that only introduced district definitions would require councils to rework their plans and would only partially realise the stated objectives of the National Planning Standards detailed above.</w:t>
            </w:r>
          </w:p>
        </w:tc>
      </w:tr>
      <w:tr w:rsidR="008B55B7" w:rsidRPr="007B2174" w14:paraId="3848B82B" w14:textId="77777777" w:rsidTr="00D137FD">
        <w:trPr>
          <w:gridAfter w:val="1"/>
          <w:wAfter w:w="109" w:type="dxa"/>
          <w:trHeight w:val="549"/>
        </w:trPr>
        <w:tc>
          <w:tcPr>
            <w:tcW w:w="14868" w:type="dxa"/>
            <w:gridSpan w:val="5"/>
            <w:shd w:val="clear" w:color="auto" w:fill="1C556C"/>
          </w:tcPr>
          <w:p w14:paraId="43629707" w14:textId="77777777" w:rsidR="008B55B7" w:rsidRPr="00F67974" w:rsidRDefault="008B55B7" w:rsidP="00F67974">
            <w:pPr>
              <w:pStyle w:val="TableTextbold"/>
            </w:pPr>
            <w:r w:rsidRPr="00F67974">
              <w:lastRenderedPageBreak/>
              <w:t xml:space="preserve">Option 2: Controversial terms </w:t>
            </w:r>
          </w:p>
        </w:tc>
      </w:tr>
      <w:tr w:rsidR="00F67974" w:rsidRPr="007B2174" w14:paraId="37812365" w14:textId="77777777" w:rsidTr="00D137FD">
        <w:trPr>
          <w:gridAfter w:val="1"/>
          <w:wAfter w:w="109" w:type="dxa"/>
          <w:trHeight w:val="389"/>
        </w:trPr>
        <w:tc>
          <w:tcPr>
            <w:tcW w:w="1908" w:type="dxa"/>
            <w:shd w:val="clear" w:color="auto" w:fill="auto"/>
          </w:tcPr>
          <w:p w14:paraId="58CE0E2E" w14:textId="77777777" w:rsidR="008B55B7" w:rsidRPr="00F67974" w:rsidRDefault="008B55B7" w:rsidP="00F67974">
            <w:pPr>
              <w:jc w:val="left"/>
              <w:rPr>
                <w:rFonts w:ascii="Times New Roman" w:hAnsi="Times New Roman" w:cs="Calibri"/>
                <w:b/>
                <w:i/>
                <w:u w:val="single"/>
              </w:rPr>
            </w:pPr>
          </w:p>
        </w:tc>
        <w:tc>
          <w:tcPr>
            <w:tcW w:w="5940" w:type="dxa"/>
            <w:gridSpan w:val="2"/>
            <w:shd w:val="clear" w:color="auto" w:fill="auto"/>
          </w:tcPr>
          <w:p w14:paraId="7402DC44" w14:textId="77777777" w:rsidR="008B55B7" w:rsidRPr="00F67974" w:rsidRDefault="008B55B7" w:rsidP="00F67974">
            <w:pPr>
              <w:pStyle w:val="TableText"/>
            </w:pPr>
            <w:r w:rsidRPr="00F67974">
              <w:rPr>
                <w:b/>
              </w:rPr>
              <w:t>Costs</w:t>
            </w:r>
            <w:r w:rsidRPr="00F67974">
              <w:t xml:space="preserve"> </w:t>
            </w:r>
            <w:r w:rsidRPr="00F67974">
              <w:tab/>
            </w:r>
          </w:p>
        </w:tc>
        <w:tc>
          <w:tcPr>
            <w:tcW w:w="7020" w:type="dxa"/>
            <w:gridSpan w:val="2"/>
            <w:shd w:val="clear" w:color="auto" w:fill="auto"/>
          </w:tcPr>
          <w:p w14:paraId="2CC90993" w14:textId="77777777" w:rsidR="008B55B7" w:rsidRPr="00F67974" w:rsidRDefault="008B55B7" w:rsidP="00F67974">
            <w:pPr>
              <w:pStyle w:val="TableText"/>
            </w:pPr>
            <w:r w:rsidRPr="00F67974">
              <w:rPr>
                <w:b/>
              </w:rPr>
              <w:t>Benefits</w:t>
            </w:r>
          </w:p>
        </w:tc>
      </w:tr>
      <w:tr w:rsidR="00F67974" w:rsidRPr="007B2174" w14:paraId="6C6633E7" w14:textId="77777777" w:rsidTr="00D137FD">
        <w:trPr>
          <w:gridAfter w:val="1"/>
          <w:wAfter w:w="109" w:type="dxa"/>
          <w:trHeight w:val="134"/>
        </w:trPr>
        <w:tc>
          <w:tcPr>
            <w:tcW w:w="1908" w:type="dxa"/>
            <w:shd w:val="clear" w:color="auto" w:fill="auto"/>
          </w:tcPr>
          <w:p w14:paraId="7037AF1B" w14:textId="77777777" w:rsidR="008B55B7" w:rsidRPr="00F67974" w:rsidRDefault="008B55B7" w:rsidP="00F67974">
            <w:pPr>
              <w:pStyle w:val="TableText"/>
              <w:rPr>
                <w:b/>
              </w:rPr>
            </w:pPr>
            <w:r w:rsidRPr="00F67974">
              <w:rPr>
                <w:b/>
              </w:rPr>
              <w:t>Option 2:</w:t>
            </w:r>
          </w:p>
          <w:p w14:paraId="2345A1B6" w14:textId="77777777" w:rsidR="008B55B7" w:rsidRPr="00F67974" w:rsidRDefault="008B55B7" w:rsidP="00F67974">
            <w:pPr>
              <w:pStyle w:val="TableText"/>
            </w:pPr>
            <w:r w:rsidRPr="00F67974">
              <w:t>Limit definitions to the most controversial ones that are regularly debated and appealed (this would likely produce the smallest number of definitions of all of the options).</w:t>
            </w:r>
          </w:p>
          <w:p w14:paraId="4159832E" w14:textId="77777777" w:rsidR="008B55B7" w:rsidRPr="00F67974" w:rsidRDefault="008B55B7" w:rsidP="00F67974">
            <w:pPr>
              <w:pStyle w:val="TableText"/>
            </w:pPr>
          </w:p>
        </w:tc>
        <w:tc>
          <w:tcPr>
            <w:tcW w:w="5940" w:type="dxa"/>
            <w:gridSpan w:val="2"/>
            <w:shd w:val="clear" w:color="auto" w:fill="auto"/>
          </w:tcPr>
          <w:p w14:paraId="220A612A" w14:textId="77777777" w:rsidR="008B55B7" w:rsidRPr="00F67974" w:rsidRDefault="008B55B7" w:rsidP="00F67974">
            <w:pPr>
              <w:pStyle w:val="TableText"/>
              <w:rPr>
                <w:b/>
              </w:rPr>
            </w:pPr>
            <w:r w:rsidRPr="00F67974">
              <w:rPr>
                <w:b/>
              </w:rPr>
              <w:t xml:space="preserve">Councils </w:t>
            </w:r>
          </w:p>
          <w:p w14:paraId="033E5FDA" w14:textId="77777777" w:rsidR="008B55B7" w:rsidRPr="00F67974" w:rsidRDefault="008B55B7" w:rsidP="00F67974">
            <w:pPr>
              <w:pStyle w:val="TableText"/>
              <w:rPr>
                <w:b/>
              </w:rPr>
            </w:pPr>
            <w:r w:rsidRPr="00F67974">
              <w:t xml:space="preserve">Amending plans to take into account the definitions will take significant time and resource for councils. </w:t>
            </w:r>
          </w:p>
          <w:p w14:paraId="0AEFEEA3" w14:textId="77777777" w:rsidR="008B55B7" w:rsidRPr="00F67974" w:rsidRDefault="008B55B7" w:rsidP="00F67974">
            <w:pPr>
              <w:pStyle w:val="TableText"/>
              <w:rPr>
                <w:b/>
              </w:rPr>
            </w:pPr>
            <w:r w:rsidRPr="00F67974">
              <w:rPr>
                <w:b/>
              </w:rPr>
              <w:t>Councils and plan users</w:t>
            </w:r>
          </w:p>
          <w:p w14:paraId="31A29EC9" w14:textId="77777777" w:rsidR="008B55B7" w:rsidRPr="00F67974" w:rsidRDefault="008B55B7" w:rsidP="00F67974">
            <w:pPr>
              <w:pStyle w:val="TableBullet"/>
            </w:pPr>
            <w:r w:rsidRPr="00F67974">
              <w:t>loss of any case law on specific definitions once the terms are re-defined</w:t>
            </w:r>
          </w:p>
          <w:p w14:paraId="46B25F00" w14:textId="77777777" w:rsidR="008B55B7" w:rsidRPr="00F67974" w:rsidRDefault="008B55B7" w:rsidP="00F67974">
            <w:pPr>
              <w:pStyle w:val="TableBullet"/>
            </w:pPr>
            <w:r w:rsidRPr="00F67974">
              <w:t>increase in appeals on new definitions and how they are used in plans</w:t>
            </w:r>
          </w:p>
          <w:p w14:paraId="43F3535C" w14:textId="77777777" w:rsidR="008B55B7" w:rsidRPr="00F67974" w:rsidRDefault="008B55B7" w:rsidP="00F67974">
            <w:pPr>
              <w:pStyle w:val="TableBullet"/>
            </w:pPr>
            <w:proofErr w:type="gramStart"/>
            <w:r w:rsidRPr="00F67974">
              <w:t>opportunity</w:t>
            </w:r>
            <w:proofErr w:type="gramEnd"/>
            <w:r w:rsidRPr="00F67974">
              <w:t xml:space="preserve"> cost of not including a wider range of definitions that could assist with the implementation of regional plans.</w:t>
            </w:r>
          </w:p>
          <w:p w14:paraId="68D1D62C" w14:textId="77777777" w:rsidR="008B55B7" w:rsidRPr="00F67974" w:rsidRDefault="008B55B7" w:rsidP="00F67974">
            <w:pPr>
              <w:pStyle w:val="TableText"/>
              <w:rPr>
                <w:b/>
              </w:rPr>
            </w:pPr>
            <w:r w:rsidRPr="00F67974">
              <w:rPr>
                <w:b/>
              </w:rPr>
              <w:t>Ministry for the Environment, and central government</w:t>
            </w:r>
          </w:p>
          <w:p w14:paraId="55124973" w14:textId="77777777" w:rsidR="008B55B7" w:rsidRPr="00F67974" w:rsidRDefault="008B55B7" w:rsidP="00F67974">
            <w:pPr>
              <w:pStyle w:val="TableBullet"/>
            </w:pPr>
            <w:r w:rsidRPr="00F67974">
              <w:t>resourcing costs are incurred in the development and testing of definitions</w:t>
            </w:r>
          </w:p>
          <w:p w14:paraId="39989718" w14:textId="77777777" w:rsidR="008B55B7" w:rsidRPr="00F67974" w:rsidRDefault="008B55B7" w:rsidP="00F67974">
            <w:pPr>
              <w:pStyle w:val="TableBullet"/>
              <w:rPr>
                <w:b/>
                <w:i/>
              </w:rPr>
            </w:pPr>
            <w:proofErr w:type="gramStart"/>
            <w:r w:rsidRPr="00F67974">
              <w:t>determining</w:t>
            </w:r>
            <w:proofErr w:type="gramEnd"/>
            <w:r w:rsidRPr="00F67974">
              <w:t xml:space="preserve"> which definitions are controversial would involve considerable resourcing and is likely to be subjective. </w:t>
            </w:r>
          </w:p>
          <w:p w14:paraId="2DE95726" w14:textId="77777777" w:rsidR="008B55B7" w:rsidRPr="00F67974" w:rsidRDefault="008B55B7" w:rsidP="00F67974">
            <w:pPr>
              <w:pStyle w:val="TableText"/>
              <w:rPr>
                <w:b/>
              </w:rPr>
            </w:pPr>
            <w:r w:rsidRPr="00F67974">
              <w:rPr>
                <w:b/>
              </w:rPr>
              <w:t>General public</w:t>
            </w:r>
          </w:p>
          <w:p w14:paraId="6BC12811" w14:textId="77777777" w:rsidR="008B55B7" w:rsidRPr="00F67974" w:rsidRDefault="008B55B7" w:rsidP="00F67974">
            <w:pPr>
              <w:pStyle w:val="TableText"/>
            </w:pPr>
            <w:r w:rsidRPr="00F67974">
              <w:t>Minimal costs to general public as they are likely to interact with only one plan.</w:t>
            </w:r>
          </w:p>
        </w:tc>
        <w:tc>
          <w:tcPr>
            <w:tcW w:w="7020" w:type="dxa"/>
            <w:gridSpan w:val="2"/>
            <w:shd w:val="clear" w:color="auto" w:fill="auto"/>
          </w:tcPr>
          <w:p w14:paraId="6C2AF727" w14:textId="77777777" w:rsidR="008B55B7" w:rsidRPr="00F67974" w:rsidRDefault="008B55B7" w:rsidP="00F67974">
            <w:pPr>
              <w:pStyle w:val="TableText"/>
              <w:rPr>
                <w:b/>
              </w:rPr>
            </w:pPr>
            <w:r w:rsidRPr="00F67974">
              <w:rPr>
                <w:b/>
              </w:rPr>
              <w:t>Councils</w:t>
            </w:r>
          </w:p>
          <w:p w14:paraId="4758916C" w14:textId="77777777" w:rsidR="008B55B7" w:rsidRPr="00F67974" w:rsidRDefault="008B55B7" w:rsidP="00F67974">
            <w:pPr>
              <w:pStyle w:val="TableText"/>
            </w:pPr>
            <w:r w:rsidRPr="00F67974">
              <w:t>Could remove some of the challenges around the definitions that are often debated and appealed (although often provisions and definition are appealed together).</w:t>
            </w:r>
          </w:p>
          <w:p w14:paraId="2BCFB89F" w14:textId="77777777" w:rsidR="008B55B7" w:rsidRPr="00F67974" w:rsidRDefault="008B55B7" w:rsidP="00F67974">
            <w:pPr>
              <w:pStyle w:val="TableText"/>
              <w:rPr>
                <w:b/>
              </w:rPr>
            </w:pPr>
            <w:r w:rsidRPr="00F67974">
              <w:rPr>
                <w:b/>
              </w:rPr>
              <w:t>Plan users</w:t>
            </w:r>
          </w:p>
          <w:p w14:paraId="5AEA842D" w14:textId="77777777" w:rsidR="008B55B7" w:rsidRPr="00F67974" w:rsidRDefault="008B55B7" w:rsidP="00F67974">
            <w:pPr>
              <w:pStyle w:val="TableBullet"/>
            </w:pPr>
            <w:r w:rsidRPr="00F67974">
              <w:t>a clear understanding of controversial terms that will not be able to be challenged locally or amended</w:t>
            </w:r>
          </w:p>
          <w:p w14:paraId="71DD9912" w14:textId="77777777" w:rsidR="008B55B7" w:rsidRPr="00F67974" w:rsidRDefault="008B55B7" w:rsidP="00F67974">
            <w:pPr>
              <w:pStyle w:val="TableBullet"/>
            </w:pPr>
            <w:proofErr w:type="gramStart"/>
            <w:r w:rsidRPr="00F67974">
              <w:t>any</w:t>
            </w:r>
            <w:proofErr w:type="gramEnd"/>
            <w:r w:rsidRPr="00F67974">
              <w:t xml:space="preserve"> interpretation by the Environment Court or higher courts through declarations and appeals would apply across the country and provide greater certainty over time; although the benefits of this would be less with this option than the other options considered. </w:t>
            </w:r>
          </w:p>
          <w:p w14:paraId="5D4648DD" w14:textId="77777777" w:rsidR="008B55B7" w:rsidRPr="00F67974" w:rsidRDefault="008B55B7" w:rsidP="00F67974">
            <w:pPr>
              <w:spacing w:before="0" w:after="0" w:line="240" w:lineRule="auto"/>
              <w:ind w:left="720"/>
              <w:contextualSpacing/>
              <w:rPr>
                <w:rFonts w:ascii="Times New Roman" w:hAnsi="Times New Roman" w:cs="Calibri"/>
              </w:rPr>
            </w:pPr>
          </w:p>
        </w:tc>
      </w:tr>
      <w:tr w:rsidR="00F67974" w:rsidRPr="007B2174" w14:paraId="6676737C" w14:textId="77777777" w:rsidTr="00D137FD">
        <w:trPr>
          <w:gridAfter w:val="1"/>
          <w:wAfter w:w="109" w:type="dxa"/>
          <w:trHeight w:val="841"/>
        </w:trPr>
        <w:tc>
          <w:tcPr>
            <w:tcW w:w="1908" w:type="dxa"/>
            <w:tcBorders>
              <w:bottom w:val="single" w:sz="4" w:space="0" w:color="1C556C"/>
            </w:tcBorders>
            <w:shd w:val="clear" w:color="auto" w:fill="auto"/>
          </w:tcPr>
          <w:p w14:paraId="27E21B28" w14:textId="77777777" w:rsidR="008B55B7" w:rsidRPr="00F67974" w:rsidRDefault="008B55B7" w:rsidP="00F67974">
            <w:pPr>
              <w:pStyle w:val="TableText"/>
              <w:rPr>
                <w:b/>
              </w:rPr>
            </w:pPr>
            <w:r w:rsidRPr="00F67974">
              <w:rPr>
                <w:b/>
              </w:rPr>
              <w:t xml:space="preserve">Effectiveness and efficiency </w:t>
            </w:r>
          </w:p>
        </w:tc>
        <w:tc>
          <w:tcPr>
            <w:tcW w:w="5940" w:type="dxa"/>
            <w:gridSpan w:val="2"/>
            <w:tcBorders>
              <w:bottom w:val="single" w:sz="4" w:space="0" w:color="1C556C"/>
            </w:tcBorders>
            <w:shd w:val="clear" w:color="auto" w:fill="auto"/>
          </w:tcPr>
          <w:p w14:paraId="28389949" w14:textId="77777777" w:rsidR="008B55B7" w:rsidRPr="00F67974" w:rsidRDefault="008B55B7" w:rsidP="00F67974">
            <w:pPr>
              <w:pStyle w:val="TableText"/>
              <w:rPr>
                <w:b/>
              </w:rPr>
            </w:pPr>
            <w:r w:rsidRPr="00F67974">
              <w:rPr>
                <w:b/>
              </w:rPr>
              <w:t>Effectiveness</w:t>
            </w:r>
          </w:p>
          <w:p w14:paraId="1E5D5180" w14:textId="77777777" w:rsidR="008B55B7" w:rsidRPr="00F67974" w:rsidRDefault="008B55B7" w:rsidP="00F67974">
            <w:pPr>
              <w:pStyle w:val="TableText"/>
            </w:pPr>
            <w:r w:rsidRPr="00F67974">
              <w:t xml:space="preserve">The option is not the most efficient. Some terms that are not controversial would be linked to the controversial terms. The linked terms should be defined to assist councils to share best practice approaches and make the plans easier to use for plan users that work across multiple plans. Without considering any of the linked terms in plans this approach could create unintended consequences through the definition work. </w:t>
            </w:r>
          </w:p>
        </w:tc>
        <w:tc>
          <w:tcPr>
            <w:tcW w:w="7020" w:type="dxa"/>
            <w:gridSpan w:val="2"/>
            <w:tcBorders>
              <w:bottom w:val="single" w:sz="4" w:space="0" w:color="1C556C"/>
            </w:tcBorders>
            <w:shd w:val="clear" w:color="auto" w:fill="auto"/>
          </w:tcPr>
          <w:p w14:paraId="7D0C5604" w14:textId="77777777" w:rsidR="008B55B7" w:rsidRPr="00F67974" w:rsidRDefault="008B55B7" w:rsidP="00F67974">
            <w:pPr>
              <w:pStyle w:val="TableText"/>
              <w:rPr>
                <w:b/>
              </w:rPr>
            </w:pPr>
            <w:r w:rsidRPr="00F67974">
              <w:rPr>
                <w:b/>
              </w:rPr>
              <w:t>Efficiency</w:t>
            </w:r>
          </w:p>
          <w:p w14:paraId="5D4CD256" w14:textId="77777777" w:rsidR="008B55B7" w:rsidRPr="00F67974" w:rsidRDefault="008B55B7" w:rsidP="00F67974">
            <w:pPr>
              <w:pStyle w:val="TableText"/>
            </w:pPr>
            <w:r w:rsidRPr="00F67974">
              <w:t xml:space="preserve">This option will not provide the as great a level of consistency across plans as the other options. </w:t>
            </w:r>
          </w:p>
          <w:p w14:paraId="672E02E2" w14:textId="77777777" w:rsidR="008B55B7" w:rsidRPr="00F67974" w:rsidRDefault="008B55B7" w:rsidP="00F67974">
            <w:pPr>
              <w:pStyle w:val="TableText"/>
            </w:pPr>
            <w:r w:rsidRPr="00F67974">
              <w:t xml:space="preserve">May make the plans harder to use as more ways are developed to work around the smaller set of defined controversial terms. </w:t>
            </w:r>
          </w:p>
          <w:p w14:paraId="6B31898A" w14:textId="77777777" w:rsidR="008B55B7" w:rsidRPr="00F67974" w:rsidRDefault="008B55B7" w:rsidP="00F67974">
            <w:pPr>
              <w:spacing w:before="0" w:after="0" w:line="240" w:lineRule="auto"/>
              <w:contextualSpacing/>
              <w:rPr>
                <w:rFonts w:ascii="Times New Roman" w:hAnsi="Times New Roman" w:cs="Calibri"/>
              </w:rPr>
            </w:pPr>
          </w:p>
        </w:tc>
      </w:tr>
      <w:tr w:rsidR="00F67974" w:rsidRPr="007B2174" w14:paraId="5521F66F" w14:textId="77777777" w:rsidTr="00D137FD">
        <w:trPr>
          <w:gridAfter w:val="1"/>
          <w:wAfter w:w="109" w:type="dxa"/>
          <w:trHeight w:val="841"/>
        </w:trPr>
        <w:tc>
          <w:tcPr>
            <w:tcW w:w="1908" w:type="dxa"/>
            <w:tcBorders>
              <w:bottom w:val="single" w:sz="4" w:space="0" w:color="1C556C"/>
            </w:tcBorders>
            <w:shd w:val="clear" w:color="auto" w:fill="auto"/>
          </w:tcPr>
          <w:p w14:paraId="69393BBA" w14:textId="77777777" w:rsidR="008B55B7" w:rsidRPr="00F67974" w:rsidRDefault="008B55B7" w:rsidP="00F67974">
            <w:pPr>
              <w:pStyle w:val="TableText"/>
              <w:rPr>
                <w:b/>
              </w:rPr>
            </w:pPr>
            <w:r w:rsidRPr="00F67974">
              <w:rPr>
                <w:b/>
              </w:rPr>
              <w:lastRenderedPageBreak/>
              <w:t>Overall evaluation</w:t>
            </w:r>
          </w:p>
        </w:tc>
        <w:tc>
          <w:tcPr>
            <w:tcW w:w="12960" w:type="dxa"/>
            <w:gridSpan w:val="4"/>
            <w:tcBorders>
              <w:bottom w:val="single" w:sz="4" w:space="0" w:color="1C556C"/>
            </w:tcBorders>
            <w:shd w:val="clear" w:color="auto" w:fill="auto"/>
          </w:tcPr>
          <w:p w14:paraId="53B54D0C" w14:textId="77777777" w:rsidR="008B55B7" w:rsidRPr="00F67974" w:rsidRDefault="008B55B7" w:rsidP="00F67974">
            <w:pPr>
              <w:pStyle w:val="TableText"/>
            </w:pPr>
            <w:r w:rsidRPr="00F67974">
              <w:t>This option is not considered to be the preferred approach because:</w:t>
            </w:r>
          </w:p>
          <w:p w14:paraId="6D59B693" w14:textId="77777777" w:rsidR="008B55B7" w:rsidRPr="00F67974" w:rsidRDefault="008B55B7" w:rsidP="00F67974">
            <w:pPr>
              <w:pStyle w:val="TableBullet"/>
            </w:pPr>
            <w:r w:rsidRPr="00F67974">
              <w:t>it would involve fewer costs for councils but could also open up council approaches to more risk and fewer benefits</w:t>
            </w:r>
          </w:p>
          <w:p w14:paraId="25BE10DA" w14:textId="77777777" w:rsidR="008B55B7" w:rsidRPr="00F67974" w:rsidRDefault="008B55B7" w:rsidP="00F67974">
            <w:pPr>
              <w:pStyle w:val="TableBullet"/>
            </w:pPr>
            <w:proofErr w:type="gramStart"/>
            <w:r w:rsidRPr="00F67974">
              <w:t>having</w:t>
            </w:r>
            <w:proofErr w:type="gramEnd"/>
            <w:r w:rsidRPr="00F67974">
              <w:t xml:space="preserve"> only the controversial terms covered by the planning standards may have the effect of people having to focus their appeals on any related terms as people look for ways to work around the set definitions. </w:t>
            </w:r>
          </w:p>
          <w:p w14:paraId="079940F5" w14:textId="77777777" w:rsidR="008B55B7" w:rsidRPr="00F67974" w:rsidRDefault="008B55B7" w:rsidP="00F67974">
            <w:pPr>
              <w:pStyle w:val="TableBullet"/>
            </w:pPr>
            <w:r w:rsidRPr="00F67974">
              <w:t>it would be difficult for the Ministry for the Environment to resource this option as the determination around whether a particular definition is controversial (and not the related provisions) would be resource intensive (does not meet Objective 4)</w:t>
            </w:r>
          </w:p>
          <w:p w14:paraId="1D5DAE9A" w14:textId="77777777" w:rsidR="008B55B7" w:rsidRPr="00F67974" w:rsidRDefault="008B55B7" w:rsidP="00F67974">
            <w:pPr>
              <w:pStyle w:val="TableBullet"/>
            </w:pPr>
            <w:proofErr w:type="gramStart"/>
            <w:r w:rsidRPr="00F67974">
              <w:t>controversial</w:t>
            </w:r>
            <w:proofErr w:type="gramEnd"/>
            <w:r w:rsidRPr="00F67974">
              <w:t xml:space="preserve"> terms may in fact be controversial because of how they relate to the broader policy and rule framework, </w:t>
            </w:r>
            <w:proofErr w:type="spellStart"/>
            <w:r w:rsidRPr="00F67974">
              <w:t>ie</w:t>
            </w:r>
            <w:proofErr w:type="spellEnd"/>
            <w:r w:rsidRPr="00F67974">
              <w:t>, how they impact on the local context. These terms may require local input; therefore this option is unlikely to meet Objective 1.</w:t>
            </w:r>
          </w:p>
          <w:p w14:paraId="2E001B3E" w14:textId="77777777" w:rsidR="008B55B7" w:rsidRPr="00F67974" w:rsidRDefault="008B55B7" w:rsidP="00F67974">
            <w:pPr>
              <w:pStyle w:val="TableText"/>
            </w:pPr>
            <w:r w:rsidRPr="00F67974">
              <w:t xml:space="preserve">An approach that only introduced controversial definitions would require councils to rework their plans and would only partially realise the stated </w:t>
            </w:r>
            <w:r w:rsidRPr="00F67974">
              <w:rPr>
                <w:b/>
              </w:rPr>
              <w:t>objectives</w:t>
            </w:r>
            <w:r w:rsidRPr="00F67974">
              <w:t xml:space="preserve"> of the National Planning Standards detailed above.</w:t>
            </w:r>
          </w:p>
        </w:tc>
      </w:tr>
      <w:tr w:rsidR="00F67974" w:rsidRPr="00F67974" w14:paraId="4AD23F69" w14:textId="77777777" w:rsidTr="00D137FD">
        <w:trPr>
          <w:gridAfter w:val="1"/>
          <w:wAfter w:w="109" w:type="dxa"/>
          <w:trHeight w:val="558"/>
        </w:trPr>
        <w:tc>
          <w:tcPr>
            <w:tcW w:w="14868" w:type="dxa"/>
            <w:gridSpan w:val="5"/>
            <w:shd w:val="clear" w:color="auto" w:fill="1C556C"/>
          </w:tcPr>
          <w:p w14:paraId="12F7E328" w14:textId="77777777" w:rsidR="008B55B7" w:rsidRPr="00F67974" w:rsidRDefault="008B55B7" w:rsidP="00F67974">
            <w:pPr>
              <w:pStyle w:val="TableTextbold"/>
              <w:rPr>
                <w:lang w:val="en-AU"/>
              </w:rPr>
            </w:pPr>
            <w:r w:rsidRPr="00F67974">
              <w:rPr>
                <w:lang w:val="en-AU"/>
              </w:rPr>
              <w:t xml:space="preserve">Option 3: Criteria-based approach </w:t>
            </w:r>
          </w:p>
        </w:tc>
      </w:tr>
      <w:tr w:rsidR="00F67974" w:rsidRPr="007B2174" w14:paraId="56242094" w14:textId="77777777" w:rsidTr="00D137FD">
        <w:trPr>
          <w:gridAfter w:val="1"/>
          <w:wAfter w:w="109" w:type="dxa"/>
          <w:trHeight w:val="346"/>
        </w:trPr>
        <w:tc>
          <w:tcPr>
            <w:tcW w:w="1908" w:type="dxa"/>
            <w:vMerge w:val="restart"/>
            <w:shd w:val="clear" w:color="auto" w:fill="auto"/>
          </w:tcPr>
          <w:p w14:paraId="7ED77CBA" w14:textId="77777777" w:rsidR="008B55B7" w:rsidRPr="00F67974" w:rsidRDefault="008B55B7" w:rsidP="00F67974">
            <w:pPr>
              <w:pStyle w:val="TableText"/>
              <w:rPr>
                <w:b/>
              </w:rPr>
            </w:pPr>
            <w:r w:rsidRPr="00F67974">
              <w:rPr>
                <w:b/>
              </w:rPr>
              <w:t>Option 3</w:t>
            </w:r>
          </w:p>
          <w:p w14:paraId="2BD8E6C1" w14:textId="77777777" w:rsidR="008B55B7" w:rsidRPr="00F67974" w:rsidRDefault="008B55B7" w:rsidP="00F67974">
            <w:pPr>
              <w:pStyle w:val="TableText"/>
            </w:pPr>
            <w:r w:rsidRPr="00F67974">
              <w:t xml:space="preserve">Consider any terms at both the regional and district level that meet criteria for inclusion. </w:t>
            </w:r>
          </w:p>
          <w:p w14:paraId="3B194544" w14:textId="77777777" w:rsidR="008B55B7" w:rsidRPr="00F67974" w:rsidRDefault="008B55B7" w:rsidP="00F67974">
            <w:pPr>
              <w:pStyle w:val="TableText"/>
              <w:rPr>
                <w:u w:val="single"/>
              </w:rPr>
            </w:pPr>
          </w:p>
          <w:p w14:paraId="538322A9" w14:textId="77777777" w:rsidR="008B55B7" w:rsidRPr="00F67974" w:rsidRDefault="008B55B7" w:rsidP="00A269A7">
            <w:pPr>
              <w:rPr>
                <w:rFonts w:ascii="Times New Roman" w:hAnsi="Times New Roman" w:cs="Calibri"/>
              </w:rPr>
            </w:pPr>
          </w:p>
        </w:tc>
        <w:tc>
          <w:tcPr>
            <w:tcW w:w="5940" w:type="dxa"/>
            <w:gridSpan w:val="2"/>
            <w:shd w:val="clear" w:color="auto" w:fill="auto"/>
          </w:tcPr>
          <w:p w14:paraId="68D588E1" w14:textId="77777777" w:rsidR="008B55B7" w:rsidRPr="00F67974" w:rsidRDefault="008B55B7" w:rsidP="00F67974">
            <w:pPr>
              <w:pStyle w:val="TableText"/>
              <w:rPr>
                <w:b/>
              </w:rPr>
            </w:pPr>
            <w:r w:rsidRPr="00F67974">
              <w:rPr>
                <w:b/>
              </w:rPr>
              <w:t>Costs</w:t>
            </w:r>
          </w:p>
        </w:tc>
        <w:tc>
          <w:tcPr>
            <w:tcW w:w="7020" w:type="dxa"/>
            <w:gridSpan w:val="2"/>
            <w:shd w:val="clear" w:color="auto" w:fill="auto"/>
          </w:tcPr>
          <w:p w14:paraId="62F1179F" w14:textId="77777777" w:rsidR="008B55B7" w:rsidRPr="00F67974" w:rsidRDefault="008B55B7" w:rsidP="00F67974">
            <w:pPr>
              <w:pStyle w:val="TableText"/>
              <w:rPr>
                <w:b/>
              </w:rPr>
            </w:pPr>
            <w:r w:rsidRPr="00F67974">
              <w:rPr>
                <w:b/>
              </w:rPr>
              <w:t>Benefits</w:t>
            </w:r>
          </w:p>
        </w:tc>
      </w:tr>
      <w:tr w:rsidR="00F67974" w:rsidRPr="007B2174" w14:paraId="56084A30" w14:textId="77777777" w:rsidTr="00D137FD">
        <w:trPr>
          <w:gridAfter w:val="1"/>
          <w:wAfter w:w="109" w:type="dxa"/>
          <w:trHeight w:val="418"/>
        </w:trPr>
        <w:tc>
          <w:tcPr>
            <w:tcW w:w="1908" w:type="dxa"/>
            <w:vMerge/>
            <w:shd w:val="clear" w:color="auto" w:fill="auto"/>
          </w:tcPr>
          <w:p w14:paraId="4302A43C" w14:textId="77777777" w:rsidR="008B55B7" w:rsidRPr="00F67974" w:rsidRDefault="008B55B7" w:rsidP="00A269A7">
            <w:pPr>
              <w:rPr>
                <w:rFonts w:ascii="Times New Roman" w:hAnsi="Times New Roman" w:cs="Calibri"/>
              </w:rPr>
            </w:pPr>
          </w:p>
        </w:tc>
        <w:tc>
          <w:tcPr>
            <w:tcW w:w="5940" w:type="dxa"/>
            <w:gridSpan w:val="2"/>
            <w:shd w:val="clear" w:color="auto" w:fill="auto"/>
          </w:tcPr>
          <w:p w14:paraId="57635CCD" w14:textId="77777777" w:rsidR="008B55B7" w:rsidRPr="00F67974" w:rsidRDefault="008B55B7" w:rsidP="00F67974">
            <w:pPr>
              <w:pStyle w:val="TableText"/>
              <w:rPr>
                <w:b/>
              </w:rPr>
            </w:pPr>
            <w:r w:rsidRPr="00F67974">
              <w:rPr>
                <w:b/>
              </w:rPr>
              <w:t>Councils</w:t>
            </w:r>
          </w:p>
          <w:p w14:paraId="19EBF77F" w14:textId="77777777" w:rsidR="008B55B7" w:rsidRPr="00F67974" w:rsidRDefault="008B55B7" w:rsidP="00F67974">
            <w:pPr>
              <w:pStyle w:val="TableText"/>
            </w:pPr>
            <w:r w:rsidRPr="00F67974">
              <w:t xml:space="preserve">Amending plans to take into account the definitions will take significant time and resource for councils. </w:t>
            </w:r>
          </w:p>
          <w:p w14:paraId="0C828082" w14:textId="77777777" w:rsidR="008B55B7" w:rsidRPr="00F67974" w:rsidRDefault="008B55B7" w:rsidP="00F67974">
            <w:pPr>
              <w:pStyle w:val="TableText"/>
              <w:rPr>
                <w:b/>
              </w:rPr>
            </w:pPr>
            <w:r w:rsidRPr="00F67974">
              <w:rPr>
                <w:b/>
              </w:rPr>
              <w:t>Ministry for the Environment, central government</w:t>
            </w:r>
          </w:p>
          <w:p w14:paraId="0588A5A4" w14:textId="77777777" w:rsidR="008B55B7" w:rsidRPr="00F67974" w:rsidRDefault="008B55B7" w:rsidP="00F67974">
            <w:pPr>
              <w:pStyle w:val="TableText"/>
            </w:pPr>
            <w:r w:rsidRPr="00F67974">
              <w:t>Resourcing costs are incurred in the development and testing of definitions.</w:t>
            </w:r>
          </w:p>
          <w:p w14:paraId="664730B5" w14:textId="77777777" w:rsidR="008B55B7" w:rsidRPr="00F67974" w:rsidRDefault="008B55B7" w:rsidP="00F67974">
            <w:pPr>
              <w:pStyle w:val="TableText"/>
              <w:rPr>
                <w:b/>
              </w:rPr>
            </w:pPr>
            <w:r w:rsidRPr="00F67974">
              <w:rPr>
                <w:b/>
              </w:rPr>
              <w:t>Plan users</w:t>
            </w:r>
          </w:p>
          <w:p w14:paraId="54248F6E" w14:textId="77777777" w:rsidR="008B55B7" w:rsidRPr="00F67974" w:rsidRDefault="008B55B7" w:rsidP="00F67974">
            <w:pPr>
              <w:pStyle w:val="TableText"/>
            </w:pPr>
            <w:r w:rsidRPr="00F67974">
              <w:t xml:space="preserve">Reduced ability to influence plan definitions. </w:t>
            </w:r>
          </w:p>
          <w:p w14:paraId="199F5C95" w14:textId="77777777" w:rsidR="008B55B7" w:rsidRPr="00F67974" w:rsidRDefault="008B55B7" w:rsidP="00F67974">
            <w:pPr>
              <w:pStyle w:val="TableText"/>
              <w:rPr>
                <w:b/>
              </w:rPr>
            </w:pPr>
            <w:r w:rsidRPr="00F67974">
              <w:rPr>
                <w:b/>
              </w:rPr>
              <w:t>General public</w:t>
            </w:r>
          </w:p>
          <w:p w14:paraId="11AF9001" w14:textId="77777777" w:rsidR="008B55B7" w:rsidRPr="00F67974" w:rsidRDefault="008B55B7" w:rsidP="00F67974">
            <w:pPr>
              <w:pStyle w:val="TableText"/>
            </w:pPr>
            <w:r w:rsidRPr="00F67974">
              <w:t xml:space="preserve">Reduced ability to influence plan definitions. </w:t>
            </w:r>
          </w:p>
          <w:p w14:paraId="173441F8" w14:textId="77777777" w:rsidR="008B55B7" w:rsidRPr="00F67974" w:rsidRDefault="008B55B7" w:rsidP="00F67974">
            <w:pPr>
              <w:pStyle w:val="TableText"/>
            </w:pPr>
          </w:p>
        </w:tc>
        <w:tc>
          <w:tcPr>
            <w:tcW w:w="7020" w:type="dxa"/>
            <w:gridSpan w:val="2"/>
            <w:shd w:val="clear" w:color="auto" w:fill="auto"/>
          </w:tcPr>
          <w:p w14:paraId="4AD38522" w14:textId="77777777" w:rsidR="008B55B7" w:rsidRPr="00F67974" w:rsidRDefault="008B55B7" w:rsidP="00F67974">
            <w:pPr>
              <w:pStyle w:val="TableText"/>
              <w:rPr>
                <w:b/>
              </w:rPr>
            </w:pPr>
            <w:r w:rsidRPr="00F67974">
              <w:rPr>
                <w:b/>
              </w:rPr>
              <w:t>Councils</w:t>
            </w:r>
          </w:p>
          <w:p w14:paraId="2FA7527A" w14:textId="77777777" w:rsidR="008B55B7" w:rsidRPr="00F67974" w:rsidRDefault="008B55B7" w:rsidP="00F67974">
            <w:pPr>
              <w:pStyle w:val="TableBullet"/>
            </w:pPr>
            <w:r w:rsidRPr="00F67974">
              <w:t>there would be a set of commonly used terms that would consistent across the country (to a greater level than Options 1 &amp; 2)</w:t>
            </w:r>
          </w:p>
          <w:p w14:paraId="4113E617" w14:textId="77777777" w:rsidR="008B55B7" w:rsidRPr="00F67974" w:rsidRDefault="008B55B7" w:rsidP="00F67974">
            <w:pPr>
              <w:pStyle w:val="TableBullet"/>
            </w:pPr>
            <w:r w:rsidRPr="00F67974">
              <w:t>easier for planners to move between district plans to assist with territorial authority resourcing peaks (to a greater level than Options 1 &amp; 2)</w:t>
            </w:r>
          </w:p>
          <w:p w14:paraId="336EDD0B" w14:textId="77777777" w:rsidR="008B55B7" w:rsidRPr="00F67974" w:rsidRDefault="008B55B7" w:rsidP="00F67974">
            <w:pPr>
              <w:pStyle w:val="TableBullet"/>
            </w:pPr>
            <w:r w:rsidRPr="00F67974">
              <w:t>common definitions will support all councils being able to share common and best practice approaches with provisions (to a great level than Options 1 &amp; 2)</w:t>
            </w:r>
          </w:p>
          <w:p w14:paraId="3F22BCEC" w14:textId="77777777" w:rsidR="008B55B7" w:rsidRPr="00F67974" w:rsidRDefault="008B55B7" w:rsidP="00F67974">
            <w:pPr>
              <w:pStyle w:val="TableBullet"/>
            </w:pPr>
            <w:r w:rsidRPr="00F67974">
              <w:t>interpretation by the Environment Court or higher courts through declarations and appeals would apply across the country and provide greater certainty over time (to a greater level than Options 1 &amp; 2)</w:t>
            </w:r>
          </w:p>
          <w:p w14:paraId="32B67FFA" w14:textId="77777777" w:rsidR="008B55B7" w:rsidRPr="00F67974" w:rsidRDefault="008B55B7" w:rsidP="00F67974">
            <w:pPr>
              <w:pStyle w:val="TableBullet"/>
            </w:pPr>
            <w:r w:rsidRPr="00F67974">
              <w:t>will support local authorities being able to share common and best practice approaches with plan provisions(to a greater level than Options 1 &amp; 2)</w:t>
            </w:r>
          </w:p>
          <w:p w14:paraId="1E587649" w14:textId="77777777" w:rsidR="008B55B7" w:rsidRPr="00F67974" w:rsidRDefault="008B55B7" w:rsidP="00F67974">
            <w:pPr>
              <w:pStyle w:val="TableBullet"/>
            </w:pPr>
            <w:r w:rsidRPr="00F67974">
              <w:t>support integration of provisions across regional and district plans</w:t>
            </w:r>
          </w:p>
          <w:p w14:paraId="42BE878A" w14:textId="77777777" w:rsidR="008B55B7" w:rsidRPr="00F67974" w:rsidRDefault="008B55B7" w:rsidP="00F67974">
            <w:pPr>
              <w:pStyle w:val="TableBullet"/>
            </w:pPr>
            <w:r w:rsidRPr="00F67974">
              <w:t xml:space="preserve">assist to simplify the ability to develop combined documents as enabled through section 80 of the RMA </w:t>
            </w:r>
          </w:p>
          <w:p w14:paraId="22629BBE" w14:textId="77777777" w:rsidR="008B55B7" w:rsidRPr="00F67974" w:rsidRDefault="008B55B7" w:rsidP="00F67974">
            <w:pPr>
              <w:pStyle w:val="TableBullet"/>
            </w:pPr>
            <w:proofErr w:type="gramStart"/>
            <w:r w:rsidRPr="00F67974">
              <w:t>assist</w:t>
            </w:r>
            <w:proofErr w:type="gramEnd"/>
            <w:r w:rsidRPr="00F67974">
              <w:t xml:space="preserve"> with the ability create guidance on issues and approaches that apply across multiple plans (to a greater level than Options 1 &amp; 2). </w:t>
            </w:r>
          </w:p>
          <w:p w14:paraId="3BFD7D00" w14:textId="77777777" w:rsidR="008B55B7" w:rsidRPr="00F67974" w:rsidRDefault="008B55B7" w:rsidP="00F67974">
            <w:pPr>
              <w:pStyle w:val="TableText"/>
              <w:rPr>
                <w:b/>
              </w:rPr>
            </w:pPr>
            <w:r w:rsidRPr="00F67974">
              <w:rPr>
                <w:b/>
              </w:rPr>
              <w:lastRenderedPageBreak/>
              <w:t>General public</w:t>
            </w:r>
          </w:p>
          <w:p w14:paraId="06B12C97" w14:textId="77777777" w:rsidR="008B55B7" w:rsidRPr="00F67974" w:rsidRDefault="008B55B7" w:rsidP="00F67974">
            <w:pPr>
              <w:pStyle w:val="TableText"/>
              <w:rPr>
                <w:b/>
              </w:rPr>
            </w:pPr>
            <w:r w:rsidRPr="00F67974">
              <w:t>Plans will be more readable and easier to understand as provisions should contain most information needed to assess an activity, as opposed to this being in definitions.</w:t>
            </w:r>
          </w:p>
        </w:tc>
      </w:tr>
      <w:tr w:rsidR="00F67974" w:rsidRPr="007B2174" w14:paraId="77D86675" w14:textId="77777777" w:rsidTr="00D137FD">
        <w:trPr>
          <w:gridAfter w:val="1"/>
          <w:wAfter w:w="109" w:type="dxa"/>
          <w:trHeight w:val="841"/>
        </w:trPr>
        <w:tc>
          <w:tcPr>
            <w:tcW w:w="1908" w:type="dxa"/>
            <w:tcBorders>
              <w:bottom w:val="single" w:sz="4" w:space="0" w:color="1C556C"/>
            </w:tcBorders>
            <w:shd w:val="clear" w:color="auto" w:fill="auto"/>
          </w:tcPr>
          <w:p w14:paraId="1712E929" w14:textId="77777777" w:rsidR="008B55B7" w:rsidRPr="00F67974" w:rsidRDefault="008B55B7" w:rsidP="00F67974">
            <w:pPr>
              <w:pStyle w:val="TableText"/>
              <w:rPr>
                <w:b/>
              </w:rPr>
            </w:pPr>
            <w:r w:rsidRPr="00F67974">
              <w:rPr>
                <w:b/>
              </w:rPr>
              <w:lastRenderedPageBreak/>
              <w:t>Effectiveness and efficiency</w:t>
            </w:r>
          </w:p>
        </w:tc>
        <w:tc>
          <w:tcPr>
            <w:tcW w:w="5940" w:type="dxa"/>
            <w:gridSpan w:val="2"/>
            <w:tcBorders>
              <w:bottom w:val="single" w:sz="4" w:space="0" w:color="1C556C"/>
            </w:tcBorders>
            <w:shd w:val="clear" w:color="auto" w:fill="auto"/>
          </w:tcPr>
          <w:p w14:paraId="4B877594" w14:textId="77777777" w:rsidR="008B55B7" w:rsidRPr="00F67974" w:rsidRDefault="008B55B7" w:rsidP="00F67974">
            <w:pPr>
              <w:pStyle w:val="TableText"/>
              <w:rPr>
                <w:b/>
              </w:rPr>
            </w:pPr>
            <w:r w:rsidRPr="00F67974">
              <w:rPr>
                <w:b/>
              </w:rPr>
              <w:t xml:space="preserve">Effectiveness </w:t>
            </w:r>
          </w:p>
          <w:p w14:paraId="26B684A3" w14:textId="77777777" w:rsidR="008B55B7" w:rsidRPr="00F67974" w:rsidRDefault="008B55B7" w:rsidP="00F67974">
            <w:pPr>
              <w:pStyle w:val="TableText"/>
            </w:pPr>
            <w:r w:rsidRPr="00F67974">
              <w:t xml:space="preserve">The option is the most effective. It creates an appropriate balance between having common understandings of terms and an ability to provide definitions to reflect the local environment and circumstances when necessary. </w:t>
            </w:r>
          </w:p>
          <w:p w14:paraId="430B1AD6" w14:textId="77777777" w:rsidR="008B55B7" w:rsidRPr="00F67974" w:rsidRDefault="008B55B7" w:rsidP="00A269A7">
            <w:pPr>
              <w:rPr>
                <w:rFonts w:ascii="Times New Roman" w:hAnsi="Times New Roman" w:cs="Calibri"/>
              </w:rPr>
            </w:pPr>
          </w:p>
        </w:tc>
        <w:tc>
          <w:tcPr>
            <w:tcW w:w="7020" w:type="dxa"/>
            <w:gridSpan w:val="2"/>
            <w:tcBorders>
              <w:bottom w:val="single" w:sz="4" w:space="0" w:color="1C556C"/>
            </w:tcBorders>
            <w:shd w:val="clear" w:color="auto" w:fill="auto"/>
          </w:tcPr>
          <w:p w14:paraId="1C11515F" w14:textId="77777777" w:rsidR="008B55B7" w:rsidRPr="00F67974" w:rsidRDefault="008B55B7" w:rsidP="00F67974">
            <w:pPr>
              <w:pStyle w:val="TableText"/>
              <w:rPr>
                <w:b/>
              </w:rPr>
            </w:pPr>
            <w:r w:rsidRPr="00F67974">
              <w:rPr>
                <w:b/>
              </w:rPr>
              <w:t>Efficiency</w:t>
            </w:r>
          </w:p>
          <w:p w14:paraId="5F6B63E1" w14:textId="77777777" w:rsidR="008B55B7" w:rsidRPr="00F67974" w:rsidRDefault="008B55B7" w:rsidP="00F67974">
            <w:pPr>
              <w:pStyle w:val="TableText"/>
            </w:pPr>
            <w:r w:rsidRPr="00F67974">
              <w:t>Of the four options assessed, this option is considered to have the highest benefit, even though there are likely to be high costs with the initial implementation of the standard. Once implemented it will assist with efficiencies that can be achieved through shared approaches to issues and combined documents.</w:t>
            </w:r>
          </w:p>
          <w:p w14:paraId="35E39BAF" w14:textId="77777777" w:rsidR="008B55B7" w:rsidRPr="00F67974" w:rsidRDefault="008B55B7" w:rsidP="00F67974">
            <w:pPr>
              <w:pStyle w:val="TableText"/>
            </w:pPr>
            <w:r w:rsidRPr="00F67974">
              <w:t xml:space="preserve">This option would be even more efficient if the changes to implement the standard were carried out as part of a full plan review. The Ministry is encouraging this approach. </w:t>
            </w:r>
          </w:p>
        </w:tc>
      </w:tr>
      <w:tr w:rsidR="00F67974" w:rsidRPr="007B2174" w14:paraId="5C4F3D57" w14:textId="77777777" w:rsidTr="00D137FD">
        <w:trPr>
          <w:gridAfter w:val="1"/>
          <w:wAfter w:w="109" w:type="dxa"/>
          <w:trHeight w:val="324"/>
        </w:trPr>
        <w:tc>
          <w:tcPr>
            <w:tcW w:w="1908" w:type="dxa"/>
            <w:tcBorders>
              <w:bottom w:val="single" w:sz="4" w:space="0" w:color="1C556C"/>
            </w:tcBorders>
            <w:shd w:val="clear" w:color="auto" w:fill="auto"/>
          </w:tcPr>
          <w:p w14:paraId="43DF8732" w14:textId="77777777" w:rsidR="008B55B7" w:rsidRPr="00F67974" w:rsidRDefault="008B55B7" w:rsidP="00A269A7">
            <w:pPr>
              <w:rPr>
                <w:rFonts w:ascii="Times New Roman" w:hAnsi="Times New Roman" w:cs="Calibri"/>
                <w:b/>
              </w:rPr>
            </w:pPr>
            <w:r w:rsidRPr="00F67974">
              <w:rPr>
                <w:rFonts w:cs="Calibri"/>
                <w:b/>
                <w:sz w:val="18"/>
              </w:rPr>
              <w:t>Overall evaluation</w:t>
            </w:r>
          </w:p>
        </w:tc>
        <w:tc>
          <w:tcPr>
            <w:tcW w:w="12960" w:type="dxa"/>
            <w:gridSpan w:val="4"/>
            <w:tcBorders>
              <w:bottom w:val="single" w:sz="4" w:space="0" w:color="1C556C"/>
            </w:tcBorders>
            <w:shd w:val="clear" w:color="auto" w:fill="auto"/>
          </w:tcPr>
          <w:p w14:paraId="71526A32" w14:textId="77777777" w:rsidR="008B55B7" w:rsidRPr="00F67974" w:rsidRDefault="008B55B7" w:rsidP="00F67974">
            <w:pPr>
              <w:pStyle w:val="TableText"/>
            </w:pPr>
            <w:r w:rsidRPr="00F67974">
              <w:t>This option is the preferred one because:</w:t>
            </w:r>
          </w:p>
          <w:p w14:paraId="01C0E2A0" w14:textId="77777777" w:rsidR="008B55B7" w:rsidRPr="00F67974" w:rsidRDefault="008B55B7" w:rsidP="00F67974">
            <w:pPr>
              <w:pStyle w:val="TableBullet"/>
            </w:pPr>
            <w:r w:rsidRPr="00F67974">
              <w:t>it is considered to be the most effective, efficient and most reasonably practicable option, fulfilling the objectives of the National Planning Standards</w:t>
            </w:r>
          </w:p>
          <w:p w14:paraId="5FC2BB50" w14:textId="77777777" w:rsidR="008B55B7" w:rsidRPr="00F67974" w:rsidRDefault="008B55B7" w:rsidP="00F67974">
            <w:pPr>
              <w:pStyle w:val="TableBullet"/>
            </w:pPr>
            <w:r w:rsidRPr="00F67974">
              <w:t>this option is strongly evidence based, as the Ministry has assessed which definitions were the most common and developed a set of definitions for those most useful to standardise</w:t>
            </w:r>
          </w:p>
          <w:p w14:paraId="4C98C5D4" w14:textId="77777777" w:rsidR="008B55B7" w:rsidRPr="00F67974" w:rsidRDefault="008B55B7" w:rsidP="00F67974">
            <w:pPr>
              <w:pStyle w:val="TableBullet"/>
            </w:pPr>
            <w:r w:rsidRPr="00F67974">
              <w:t>it is thought that this will be an appropriate balance between achieving consistency across multiple plans where it counts, while still enabling the development of definitions to reflect the local issues and environment as appropriate (meeting Objective 1)</w:t>
            </w:r>
          </w:p>
          <w:p w14:paraId="1BEA37BA" w14:textId="77777777" w:rsidR="008B55B7" w:rsidRPr="00F67974" w:rsidRDefault="008B55B7" w:rsidP="00F67974">
            <w:pPr>
              <w:pStyle w:val="TableBullet"/>
            </w:pPr>
            <w:r w:rsidRPr="00F67974">
              <w:t xml:space="preserve">it is considered that common definitions across all levels could support good practice approaches, and common approaches to the implementation of national direction (Objective 3 and Objective 1) </w:t>
            </w:r>
          </w:p>
          <w:p w14:paraId="036888A8" w14:textId="77777777" w:rsidR="008B55B7" w:rsidRPr="00F67974" w:rsidRDefault="008B55B7" w:rsidP="00F67974">
            <w:pPr>
              <w:pStyle w:val="TableBullet"/>
            </w:pPr>
            <w:proofErr w:type="gramStart"/>
            <w:r w:rsidRPr="00F67974">
              <w:t>this</w:t>
            </w:r>
            <w:proofErr w:type="gramEnd"/>
            <w:r w:rsidRPr="00F67974">
              <w:t xml:space="preserve"> option is also considered to meet Objective 4, as while it would take a significant amount of resource to implement it will bring significant national plan standardisation. </w:t>
            </w:r>
          </w:p>
        </w:tc>
      </w:tr>
      <w:tr w:rsidR="00F67974" w:rsidRPr="00F67974" w14:paraId="4C9ED33C" w14:textId="77777777" w:rsidTr="00D137FD">
        <w:trPr>
          <w:gridAfter w:val="1"/>
          <w:wAfter w:w="109" w:type="dxa"/>
          <w:trHeight w:val="558"/>
        </w:trPr>
        <w:tc>
          <w:tcPr>
            <w:tcW w:w="14868" w:type="dxa"/>
            <w:gridSpan w:val="5"/>
            <w:shd w:val="clear" w:color="auto" w:fill="1C556C"/>
          </w:tcPr>
          <w:p w14:paraId="66F1282A" w14:textId="77777777" w:rsidR="008B55B7" w:rsidRPr="00F67974" w:rsidRDefault="008B55B7" w:rsidP="00F67974">
            <w:pPr>
              <w:pStyle w:val="TableTextbold"/>
              <w:rPr>
                <w:lang w:val="en-AU"/>
              </w:rPr>
            </w:pPr>
            <w:r w:rsidRPr="00F67974">
              <w:rPr>
                <w:lang w:val="en-AU"/>
              </w:rPr>
              <w:t xml:space="preserve">Option 4: Complete set of definitions </w:t>
            </w:r>
          </w:p>
        </w:tc>
      </w:tr>
      <w:tr w:rsidR="00F67974" w:rsidRPr="00F67974" w14:paraId="26354E4F" w14:textId="77777777" w:rsidTr="00D137FD">
        <w:trPr>
          <w:gridAfter w:val="1"/>
          <w:wAfter w:w="109" w:type="dxa"/>
          <w:trHeight w:val="559"/>
        </w:trPr>
        <w:tc>
          <w:tcPr>
            <w:tcW w:w="1908" w:type="dxa"/>
            <w:vMerge w:val="restart"/>
            <w:shd w:val="clear" w:color="auto" w:fill="auto"/>
          </w:tcPr>
          <w:p w14:paraId="041A87EE" w14:textId="77777777" w:rsidR="008B55B7" w:rsidRPr="00F67974" w:rsidRDefault="008B55B7" w:rsidP="00F67974">
            <w:pPr>
              <w:pStyle w:val="TableText"/>
              <w:rPr>
                <w:b/>
              </w:rPr>
            </w:pPr>
            <w:r w:rsidRPr="00F67974">
              <w:rPr>
                <w:b/>
              </w:rPr>
              <w:t>Option 4</w:t>
            </w:r>
          </w:p>
          <w:p w14:paraId="08DD74DB" w14:textId="77777777" w:rsidR="008B55B7" w:rsidRPr="00F67974" w:rsidRDefault="008B55B7" w:rsidP="00F67974">
            <w:pPr>
              <w:pStyle w:val="TableText"/>
            </w:pPr>
            <w:r w:rsidRPr="00F67974">
              <w:lastRenderedPageBreak/>
              <w:t>Complete set of definitions provided to the extent that councils can not include any other terms.</w:t>
            </w:r>
          </w:p>
          <w:p w14:paraId="32D89C4C" w14:textId="77777777" w:rsidR="008B55B7" w:rsidRPr="00F67974" w:rsidRDefault="008B55B7" w:rsidP="00F67974">
            <w:pPr>
              <w:pStyle w:val="TableText"/>
              <w:rPr>
                <w:b/>
              </w:rPr>
            </w:pPr>
          </w:p>
        </w:tc>
        <w:tc>
          <w:tcPr>
            <w:tcW w:w="5940" w:type="dxa"/>
            <w:gridSpan w:val="2"/>
            <w:shd w:val="clear" w:color="auto" w:fill="auto"/>
          </w:tcPr>
          <w:p w14:paraId="3AF0E5ED" w14:textId="77777777" w:rsidR="008B55B7" w:rsidRPr="00F67974" w:rsidRDefault="008B55B7" w:rsidP="00F67974">
            <w:pPr>
              <w:pStyle w:val="TableText"/>
              <w:rPr>
                <w:b/>
              </w:rPr>
            </w:pPr>
            <w:r w:rsidRPr="00F67974">
              <w:rPr>
                <w:b/>
              </w:rPr>
              <w:lastRenderedPageBreak/>
              <w:t>Costs</w:t>
            </w:r>
          </w:p>
        </w:tc>
        <w:tc>
          <w:tcPr>
            <w:tcW w:w="7020" w:type="dxa"/>
            <w:gridSpan w:val="2"/>
            <w:shd w:val="clear" w:color="auto" w:fill="auto"/>
          </w:tcPr>
          <w:p w14:paraId="46B19887" w14:textId="77777777" w:rsidR="008B55B7" w:rsidRPr="00F67974" w:rsidRDefault="008B55B7" w:rsidP="00F67974">
            <w:pPr>
              <w:pStyle w:val="TableText"/>
              <w:rPr>
                <w:b/>
              </w:rPr>
            </w:pPr>
            <w:r w:rsidRPr="00F67974">
              <w:rPr>
                <w:b/>
              </w:rPr>
              <w:t>Benefits</w:t>
            </w:r>
          </w:p>
        </w:tc>
      </w:tr>
      <w:tr w:rsidR="00F67974" w:rsidRPr="007B2174" w14:paraId="169AE80D" w14:textId="77777777" w:rsidTr="00D137FD">
        <w:trPr>
          <w:gridAfter w:val="1"/>
          <w:wAfter w:w="109" w:type="dxa"/>
          <w:trHeight w:val="1815"/>
        </w:trPr>
        <w:tc>
          <w:tcPr>
            <w:tcW w:w="1908" w:type="dxa"/>
            <w:vMerge/>
            <w:shd w:val="clear" w:color="auto" w:fill="auto"/>
          </w:tcPr>
          <w:p w14:paraId="6609E950" w14:textId="77777777" w:rsidR="008B55B7" w:rsidRPr="00F67974" w:rsidRDefault="008B55B7" w:rsidP="00A269A7">
            <w:pPr>
              <w:rPr>
                <w:rFonts w:ascii="Times New Roman" w:hAnsi="Times New Roman" w:cs="Calibri"/>
              </w:rPr>
            </w:pPr>
          </w:p>
        </w:tc>
        <w:tc>
          <w:tcPr>
            <w:tcW w:w="5940" w:type="dxa"/>
            <w:gridSpan w:val="2"/>
            <w:shd w:val="clear" w:color="auto" w:fill="auto"/>
          </w:tcPr>
          <w:p w14:paraId="2548A03E" w14:textId="77777777" w:rsidR="008B55B7" w:rsidRPr="00F67974" w:rsidRDefault="008B55B7" w:rsidP="00F67974">
            <w:pPr>
              <w:pStyle w:val="TableText"/>
              <w:rPr>
                <w:b/>
              </w:rPr>
            </w:pPr>
            <w:r w:rsidRPr="00F67974">
              <w:rPr>
                <w:b/>
              </w:rPr>
              <w:t>Councils</w:t>
            </w:r>
          </w:p>
          <w:p w14:paraId="6E383FDD" w14:textId="77777777" w:rsidR="008B55B7" w:rsidRPr="00F67974" w:rsidRDefault="008B55B7" w:rsidP="00F67974">
            <w:pPr>
              <w:pStyle w:val="TableBullet"/>
            </w:pPr>
            <w:r w:rsidRPr="00F67974">
              <w:t>a full set of definitions could make it difficult for councils to respond to the particular local context or new emerging issues</w:t>
            </w:r>
          </w:p>
          <w:p w14:paraId="7EF6FD37" w14:textId="77777777" w:rsidR="008B55B7" w:rsidRPr="00F67974" w:rsidRDefault="008B55B7" w:rsidP="00F67974">
            <w:pPr>
              <w:pStyle w:val="TableBullet"/>
            </w:pPr>
            <w:proofErr w:type="gramStart"/>
            <w:r w:rsidRPr="00F67974">
              <w:t>local</w:t>
            </w:r>
            <w:proofErr w:type="gramEnd"/>
            <w:r w:rsidRPr="00F67974">
              <w:t xml:space="preserve"> authorities would be required to re-draft the majority of their plans to reflect any definitions.</w:t>
            </w:r>
          </w:p>
          <w:p w14:paraId="645D119A" w14:textId="77777777" w:rsidR="008B55B7" w:rsidRPr="00F67974" w:rsidRDefault="008B55B7" w:rsidP="00F67974">
            <w:pPr>
              <w:pStyle w:val="TableText"/>
              <w:rPr>
                <w:b/>
              </w:rPr>
            </w:pPr>
            <w:r w:rsidRPr="00F67974">
              <w:rPr>
                <w:b/>
              </w:rPr>
              <w:t>Ministry for the Environment, central government</w:t>
            </w:r>
          </w:p>
          <w:p w14:paraId="61792D11" w14:textId="77777777" w:rsidR="008B55B7" w:rsidRPr="00F67974" w:rsidRDefault="008B55B7" w:rsidP="00F67974">
            <w:pPr>
              <w:pStyle w:val="TableBullet"/>
            </w:pPr>
            <w:r w:rsidRPr="00F67974">
              <w:t>it would place a considerable burden on the Ministry to draft and maintain a full set of definitions when some definitions, such as geothermal-related definitions, only apply in discrete areas of the country</w:t>
            </w:r>
          </w:p>
          <w:p w14:paraId="00C2C324" w14:textId="77777777" w:rsidR="008B55B7" w:rsidRPr="00F67974" w:rsidRDefault="008B55B7" w:rsidP="00F67974">
            <w:pPr>
              <w:pStyle w:val="TableBullet"/>
            </w:pPr>
            <w:proofErr w:type="gramStart"/>
            <w:r w:rsidRPr="00F67974">
              <w:t>there</w:t>
            </w:r>
            <w:proofErr w:type="gramEnd"/>
            <w:r w:rsidRPr="00F67974">
              <w:t xml:space="preserve"> would be significant resource required to ensure that the definitions remain current and fit for purpose.</w:t>
            </w:r>
          </w:p>
          <w:p w14:paraId="4AC4E703" w14:textId="77777777" w:rsidR="008B55B7" w:rsidRPr="00F67974" w:rsidRDefault="008B55B7" w:rsidP="00A269A7">
            <w:pPr>
              <w:rPr>
                <w:rFonts w:cs="Calibri"/>
                <w:b/>
                <w:sz w:val="18"/>
              </w:rPr>
            </w:pPr>
            <w:r w:rsidRPr="00F67974">
              <w:rPr>
                <w:rFonts w:cs="Calibri"/>
                <w:b/>
                <w:sz w:val="18"/>
              </w:rPr>
              <w:t>Plan users and the general public</w:t>
            </w:r>
          </w:p>
          <w:p w14:paraId="7EDF3B00" w14:textId="77777777" w:rsidR="008B55B7" w:rsidRPr="00F67974" w:rsidRDefault="008B55B7" w:rsidP="00F67974">
            <w:pPr>
              <w:pStyle w:val="TableText"/>
              <w:rPr>
                <w:b/>
              </w:rPr>
            </w:pPr>
            <w:r w:rsidRPr="00F67974">
              <w:t>There would be no ability to input into definitions that affect the local context.</w:t>
            </w:r>
          </w:p>
        </w:tc>
        <w:tc>
          <w:tcPr>
            <w:tcW w:w="7020" w:type="dxa"/>
            <w:gridSpan w:val="2"/>
            <w:shd w:val="clear" w:color="auto" w:fill="auto"/>
          </w:tcPr>
          <w:p w14:paraId="54E75D4B" w14:textId="77777777" w:rsidR="008B55B7" w:rsidRPr="00F67974" w:rsidRDefault="008B55B7" w:rsidP="00F67974">
            <w:pPr>
              <w:pStyle w:val="TableText"/>
              <w:rPr>
                <w:b/>
              </w:rPr>
            </w:pPr>
            <w:r w:rsidRPr="00F67974">
              <w:t xml:space="preserve"> </w:t>
            </w:r>
            <w:r w:rsidRPr="00F67974">
              <w:rPr>
                <w:b/>
              </w:rPr>
              <w:t xml:space="preserve">Councils and plan users </w:t>
            </w:r>
          </w:p>
          <w:p w14:paraId="4AF2EE79" w14:textId="77777777" w:rsidR="008B55B7" w:rsidRPr="00F67974" w:rsidRDefault="008B55B7" w:rsidP="00F67974">
            <w:pPr>
              <w:pStyle w:val="TableBullet"/>
            </w:pPr>
            <w:r w:rsidRPr="00F67974">
              <w:t>there will be a set of commonly used definitions that will be consistent across the country (to the greatest extent of all options)</w:t>
            </w:r>
          </w:p>
          <w:p w14:paraId="64B364D5" w14:textId="77777777" w:rsidR="008B55B7" w:rsidRPr="00F67974" w:rsidRDefault="008B55B7" w:rsidP="00F67974">
            <w:pPr>
              <w:pStyle w:val="TableBullet"/>
            </w:pPr>
            <w:r w:rsidRPr="00F67974">
              <w:t>any interpretation by the Environment Court or higher courts through declarations and appeals would apply across the country and provide greater certainty over time (to the greatest extent of all options)</w:t>
            </w:r>
          </w:p>
          <w:p w14:paraId="51302727" w14:textId="77777777" w:rsidR="008B55B7" w:rsidRPr="00F67974" w:rsidRDefault="008B55B7" w:rsidP="00F67974">
            <w:pPr>
              <w:pStyle w:val="TableBullet"/>
            </w:pPr>
            <w:r w:rsidRPr="00F67974">
              <w:t>option will support all councils being able to share common and best practice approaches (to the greatest extent of all options)</w:t>
            </w:r>
          </w:p>
          <w:p w14:paraId="3F5AF2F6" w14:textId="77777777" w:rsidR="008B55B7" w:rsidRPr="00F67974" w:rsidRDefault="008B55B7" w:rsidP="00F67974">
            <w:pPr>
              <w:pStyle w:val="TableBullet"/>
            </w:pPr>
            <w:r w:rsidRPr="00F67974">
              <w:t>easier for planners to move between district plans to assist with territorial authority resourcing peaks (to a great level than Options 1 &amp; 2)</w:t>
            </w:r>
          </w:p>
          <w:p w14:paraId="1F27A182" w14:textId="77777777" w:rsidR="008B55B7" w:rsidRPr="00F67974" w:rsidRDefault="008B55B7" w:rsidP="00F67974">
            <w:pPr>
              <w:pStyle w:val="TableBullet"/>
            </w:pPr>
            <w:proofErr w:type="gramStart"/>
            <w:r w:rsidRPr="00F67974">
              <w:t>assist</w:t>
            </w:r>
            <w:proofErr w:type="gramEnd"/>
            <w:r w:rsidRPr="00F67974">
              <w:t xml:space="preserve"> with the ability create guidance on issues and approaches that apply across multiple plans (to a great level than Options 1 &amp; 2). </w:t>
            </w:r>
          </w:p>
          <w:p w14:paraId="4E6BBF68" w14:textId="77777777" w:rsidR="008B55B7" w:rsidRPr="00F67974" w:rsidRDefault="008B55B7" w:rsidP="00F67974">
            <w:pPr>
              <w:spacing w:before="0" w:after="0" w:line="240" w:lineRule="auto"/>
              <w:contextualSpacing/>
              <w:rPr>
                <w:rFonts w:ascii="Times New Roman" w:hAnsi="Times New Roman" w:cs="Calibri"/>
                <w:b/>
              </w:rPr>
            </w:pPr>
          </w:p>
        </w:tc>
      </w:tr>
      <w:tr w:rsidR="00F67974" w:rsidRPr="007B2174" w14:paraId="4DDF55D1" w14:textId="77777777" w:rsidTr="00D137FD">
        <w:trPr>
          <w:gridAfter w:val="1"/>
          <w:wAfter w:w="109" w:type="dxa"/>
          <w:trHeight w:val="841"/>
        </w:trPr>
        <w:tc>
          <w:tcPr>
            <w:tcW w:w="1908" w:type="dxa"/>
            <w:shd w:val="clear" w:color="auto" w:fill="auto"/>
          </w:tcPr>
          <w:p w14:paraId="4FC50A72" w14:textId="77777777" w:rsidR="008B55B7" w:rsidRPr="00F67974" w:rsidRDefault="008B55B7" w:rsidP="00F67974">
            <w:pPr>
              <w:pStyle w:val="TableText"/>
              <w:rPr>
                <w:b/>
              </w:rPr>
            </w:pPr>
            <w:r w:rsidRPr="00F67974">
              <w:rPr>
                <w:b/>
              </w:rPr>
              <w:lastRenderedPageBreak/>
              <w:t>Effectiveness and efficiency</w:t>
            </w:r>
          </w:p>
        </w:tc>
        <w:tc>
          <w:tcPr>
            <w:tcW w:w="5940" w:type="dxa"/>
            <w:gridSpan w:val="2"/>
            <w:shd w:val="clear" w:color="auto" w:fill="FFFFFF"/>
          </w:tcPr>
          <w:p w14:paraId="552E9B71" w14:textId="77777777" w:rsidR="008B55B7" w:rsidRPr="00F67974" w:rsidRDefault="008B55B7" w:rsidP="00F67974">
            <w:pPr>
              <w:pStyle w:val="TableText"/>
              <w:rPr>
                <w:b/>
              </w:rPr>
            </w:pPr>
            <w:r w:rsidRPr="00F67974">
              <w:rPr>
                <w:b/>
              </w:rPr>
              <w:t xml:space="preserve">Effectiveness </w:t>
            </w:r>
          </w:p>
          <w:p w14:paraId="780E2AB2" w14:textId="77777777" w:rsidR="008B55B7" w:rsidRPr="00F67974" w:rsidRDefault="008B55B7" w:rsidP="00F67974">
            <w:pPr>
              <w:pStyle w:val="TableText"/>
            </w:pPr>
            <w:r w:rsidRPr="00F67974">
              <w:t>This option, while being the most effective at standardising definitions across the country, is not considered to be effective overall as it will take away the ability of the community to influence definitions specifically related to the local context. This option could also make plans harder to use due the kind of drafting that would be required to create localised content desired by the community without being able to draft appropriate rules.</w:t>
            </w:r>
          </w:p>
        </w:tc>
        <w:tc>
          <w:tcPr>
            <w:tcW w:w="7020" w:type="dxa"/>
            <w:gridSpan w:val="2"/>
            <w:shd w:val="clear" w:color="auto" w:fill="auto"/>
          </w:tcPr>
          <w:p w14:paraId="5288D70A" w14:textId="77777777" w:rsidR="008B55B7" w:rsidRPr="00F67974" w:rsidRDefault="008B55B7" w:rsidP="00F67974">
            <w:pPr>
              <w:pStyle w:val="TableText"/>
              <w:rPr>
                <w:b/>
              </w:rPr>
            </w:pPr>
            <w:r w:rsidRPr="00F67974">
              <w:rPr>
                <w:b/>
              </w:rPr>
              <w:t>Efficiency</w:t>
            </w:r>
          </w:p>
          <w:p w14:paraId="66AE7585" w14:textId="77777777" w:rsidR="008B55B7" w:rsidRPr="00F67974" w:rsidRDefault="008B55B7" w:rsidP="00F67974">
            <w:pPr>
              <w:pStyle w:val="TableText"/>
            </w:pPr>
            <w:r w:rsidRPr="00F67974">
              <w:t>This option would place a considerable burden on the Ministry to maintain an exclusive list of all possible plan terms that can be used. It does not take into consideration the devolved decision-making of the RMA, which recognises that communities can set the priorities and desired outcomes for their own area. A full set of definitions could undermine the ability of the community to achieve the local outcomes sought, or adhere to the procedural principle of being worded in a way that is clear and concise that is required by section 18A of the RMA. This option is also not considered efficient as it would require plans to be significantly redrafted to take into account all definitions.</w:t>
            </w:r>
          </w:p>
        </w:tc>
      </w:tr>
      <w:tr w:rsidR="00F67974" w:rsidRPr="007B2174" w14:paraId="42D2F125" w14:textId="77777777" w:rsidTr="00D137FD">
        <w:trPr>
          <w:trHeight w:val="841"/>
        </w:trPr>
        <w:tc>
          <w:tcPr>
            <w:tcW w:w="1908" w:type="dxa"/>
            <w:shd w:val="clear" w:color="auto" w:fill="auto"/>
          </w:tcPr>
          <w:p w14:paraId="0BEC1F5A" w14:textId="77777777" w:rsidR="008B55B7" w:rsidRPr="00F67974" w:rsidRDefault="008B55B7" w:rsidP="00A269A7">
            <w:pPr>
              <w:rPr>
                <w:rFonts w:ascii="Times New Roman" w:hAnsi="Times New Roman" w:cs="Calibri"/>
                <w:b/>
              </w:rPr>
            </w:pPr>
            <w:r w:rsidRPr="00F67974">
              <w:rPr>
                <w:rFonts w:cs="Calibri"/>
                <w:b/>
                <w:sz w:val="18"/>
              </w:rPr>
              <w:t>Overall evaluation</w:t>
            </w:r>
          </w:p>
        </w:tc>
        <w:tc>
          <w:tcPr>
            <w:tcW w:w="13069" w:type="dxa"/>
            <w:gridSpan w:val="5"/>
            <w:shd w:val="clear" w:color="auto" w:fill="auto"/>
          </w:tcPr>
          <w:p w14:paraId="7C7B6CCC" w14:textId="77777777" w:rsidR="008B55B7" w:rsidRPr="00F67974" w:rsidRDefault="008B55B7" w:rsidP="00F67974">
            <w:pPr>
              <w:pStyle w:val="TableText"/>
            </w:pPr>
            <w:r w:rsidRPr="00F67974">
              <w:t>This option is the least preferred because:</w:t>
            </w:r>
          </w:p>
          <w:p w14:paraId="2609DBA7" w14:textId="77777777" w:rsidR="008B55B7" w:rsidRPr="00F67974" w:rsidRDefault="008B55B7" w:rsidP="00F67974">
            <w:pPr>
              <w:pStyle w:val="TableBullet"/>
            </w:pPr>
            <w:proofErr w:type="gramStart"/>
            <w:r w:rsidRPr="00F67974">
              <w:t>as</w:t>
            </w:r>
            <w:proofErr w:type="gramEnd"/>
            <w:r w:rsidRPr="00F67974">
              <w:t xml:space="preserve"> there needs to be ability for the local council and community to include definitions that reflect the local environment and outcomes sought by the community (Objective 1 is not met).</w:t>
            </w:r>
          </w:p>
          <w:p w14:paraId="633C4DCA" w14:textId="77777777" w:rsidR="008B55B7" w:rsidRPr="00F67974" w:rsidRDefault="008B55B7" w:rsidP="00F67974">
            <w:pPr>
              <w:pStyle w:val="TableBullet"/>
            </w:pPr>
            <w:proofErr w:type="gramStart"/>
            <w:r w:rsidRPr="00F67974">
              <w:t>this</w:t>
            </w:r>
            <w:proofErr w:type="gramEnd"/>
            <w:r w:rsidRPr="00F67974">
              <w:t xml:space="preserve"> option is likely to increase the complexity of plans and make them harder to use (Objective 2 and 3 not met). </w:t>
            </w:r>
          </w:p>
          <w:p w14:paraId="1B811A19" w14:textId="77777777" w:rsidR="008B55B7" w:rsidRPr="00F67974" w:rsidRDefault="008B55B7" w:rsidP="00F67974">
            <w:pPr>
              <w:pStyle w:val="TableBullet"/>
            </w:pPr>
            <w:proofErr w:type="gramStart"/>
            <w:r w:rsidRPr="00F67974">
              <w:t>it</w:t>
            </w:r>
            <w:proofErr w:type="gramEnd"/>
            <w:r w:rsidRPr="00F67974">
              <w:t xml:space="preserve"> will place a significant resource burden on the Ministry to maintain definitions over time and therefore is in conflict with Objective 4. </w:t>
            </w:r>
          </w:p>
        </w:tc>
      </w:tr>
    </w:tbl>
    <w:p w14:paraId="3179FDE5" w14:textId="77777777" w:rsidR="008B55B7" w:rsidRPr="00247EFA" w:rsidRDefault="008B55B7" w:rsidP="00247EFA">
      <w:pPr>
        <w:spacing w:after="0" w:line="240" w:lineRule="auto"/>
        <w:rPr>
          <w:rFonts w:cs="Calibri"/>
        </w:rPr>
        <w:sectPr w:rsidR="008B55B7" w:rsidRPr="00247EFA" w:rsidSect="00AD6808">
          <w:footerReference w:type="even" r:id="rId22"/>
          <w:footerReference w:type="default" r:id="rId23"/>
          <w:pgSz w:w="16839" w:h="11907" w:orient="landscape" w:code="9"/>
          <w:pgMar w:top="1418" w:right="1134" w:bottom="1418" w:left="1134" w:header="567" w:footer="567" w:gutter="567"/>
          <w:cols w:space="720"/>
          <w:docGrid w:linePitch="299"/>
        </w:sectPr>
      </w:pPr>
    </w:p>
    <w:p w14:paraId="300E11C9" w14:textId="77777777" w:rsidR="00247EFA" w:rsidRPr="002F36CF" w:rsidRDefault="00247EFA" w:rsidP="004014E6">
      <w:pPr>
        <w:pStyle w:val="Heading1"/>
      </w:pPr>
      <w:bookmarkStart w:id="42" w:name="_Toc509737077"/>
      <w:r w:rsidRPr="002F36CF">
        <w:lastRenderedPageBreak/>
        <w:t>Risk of acting/not acting if there is uncertain or insufficient information</w:t>
      </w:r>
      <w:bookmarkEnd w:id="42"/>
      <w:r w:rsidRPr="002F36CF">
        <w:t xml:space="preserve"> </w:t>
      </w:r>
    </w:p>
    <w:p w14:paraId="26CD0C76" w14:textId="77777777" w:rsidR="00247EFA" w:rsidRDefault="00247EFA" w:rsidP="00576622">
      <w:pPr>
        <w:pStyle w:val="BodyText"/>
      </w:pPr>
      <w:r>
        <w:t xml:space="preserve">An assessment of the risks of acting or not acting if </w:t>
      </w:r>
      <w:r w:rsidRPr="00576622">
        <w:t>there</w:t>
      </w:r>
      <w:r>
        <w:t xml:space="preserve"> is uncertainty or insufficient information is usually undertaken for each reasonably practicable option in a regular section 32 report. However, as established in Part 1 of this evaluation report, the National Planning Standards (planning </w:t>
      </w:r>
      <w:proofErr w:type="gramStart"/>
      <w:r>
        <w:t>standards,</w:t>
      </w:r>
      <w:proofErr w:type="gramEnd"/>
      <w:r>
        <w:t xml:space="preserve"> or standards) require evaluation following a slightly different methodology. As the options outlined above are essentially variations of one another, the risks of acting or not acting if there is uncertainty or insufficient information are considered to be the same. Therefore, they are addressed collectively here. </w:t>
      </w:r>
    </w:p>
    <w:p w14:paraId="2363C670" w14:textId="77777777" w:rsidR="00247EFA" w:rsidRPr="00576622" w:rsidRDefault="00247EFA" w:rsidP="00576622">
      <w:pPr>
        <w:pStyle w:val="BodyText"/>
      </w:pPr>
      <w:r w:rsidRPr="00247EFA">
        <w:t xml:space="preserve">It is considered that there is certain and sufficient </w:t>
      </w:r>
      <w:r w:rsidRPr="00576622">
        <w:t>information</w:t>
      </w:r>
      <w:r w:rsidRPr="00247EFA">
        <w:t xml:space="preserve"> on which to base the proposed standard, as:</w:t>
      </w:r>
    </w:p>
    <w:p w14:paraId="45C079AC" w14:textId="77777777" w:rsidR="00247EFA" w:rsidRPr="00576622" w:rsidRDefault="00247EFA" w:rsidP="00576622">
      <w:pPr>
        <w:pStyle w:val="Bullet"/>
      </w:pPr>
      <w:r w:rsidRPr="00576622">
        <w:t>research has gone into the definitions that are used both at the regional and district plan level</w:t>
      </w:r>
    </w:p>
    <w:p w14:paraId="0408A42A" w14:textId="77777777" w:rsidR="00247EFA" w:rsidRPr="00576622" w:rsidRDefault="00247EFA" w:rsidP="00576622">
      <w:pPr>
        <w:pStyle w:val="Bullet"/>
      </w:pPr>
      <w:r w:rsidRPr="00576622">
        <w:t>the drafting of definitions and the approach proposed has had initial feedback from the drafting practitioners group, pilot councils, and some industry groups</w:t>
      </w:r>
    </w:p>
    <w:p w14:paraId="5A8E8937" w14:textId="77777777" w:rsidR="00247EFA" w:rsidRPr="00576622" w:rsidRDefault="00247EFA" w:rsidP="00576622">
      <w:pPr>
        <w:pStyle w:val="Bullet"/>
      </w:pPr>
      <w:r w:rsidRPr="00576622">
        <w:t>where changes are required to existing plan definitions, consequential amendments can also be made to plans without any Schedule 1 process</w:t>
      </w:r>
    </w:p>
    <w:p w14:paraId="2932F865" w14:textId="77777777" w:rsidR="00247EFA" w:rsidRPr="00576622" w:rsidRDefault="00247EFA" w:rsidP="00576622">
      <w:pPr>
        <w:pStyle w:val="Bullet"/>
      </w:pPr>
      <w:r w:rsidRPr="00576622">
        <w:t>due to the complexity of the changes that may be required, there could be unintended consequences from the redrafting of the plan to implement the national planning standard definitions; the exact effect that the standard will have on any particular plan is uncertain due to the existing variation that occurs in the current plans – the implementation timeframe proposed allows the whole plan to be reviewed and notified if the council wishes to do this to ensure that there are no unintended consequences of amendments to the plan when implementing the standard</w:t>
      </w:r>
    </w:p>
    <w:p w14:paraId="62212641" w14:textId="77777777" w:rsidR="003031C3" w:rsidRDefault="00247EFA" w:rsidP="00576622">
      <w:pPr>
        <w:pStyle w:val="Bullet"/>
        <w:sectPr w:rsidR="003031C3" w:rsidSect="00AD6808">
          <w:footerReference w:type="even" r:id="rId24"/>
          <w:footerReference w:type="default" r:id="rId25"/>
          <w:pgSz w:w="11907" w:h="16840" w:code="9"/>
          <w:pgMar w:top="1134" w:right="1418" w:bottom="1134" w:left="1418" w:header="567" w:footer="567" w:gutter="567"/>
          <w:cols w:space="720"/>
          <w:docGrid w:linePitch="299"/>
        </w:sectPr>
      </w:pPr>
      <w:proofErr w:type="gramStart"/>
      <w:r w:rsidRPr="00576622">
        <w:t>there</w:t>
      </w:r>
      <w:proofErr w:type="gramEnd"/>
      <w:r w:rsidRPr="00576622">
        <w:t xml:space="preserve"> are options available to councils to include stakeholders in the process of how they implement the Definitions standards, for example, this could be through a full plan review and new plan using a Schedule 1 process or through the release of a draft plan. </w:t>
      </w:r>
    </w:p>
    <w:p w14:paraId="1BB12F86" w14:textId="77777777" w:rsidR="00247EFA" w:rsidRPr="002F36CF" w:rsidRDefault="00247EFA" w:rsidP="004014E6">
      <w:pPr>
        <w:pStyle w:val="Heading1"/>
      </w:pPr>
      <w:bookmarkStart w:id="43" w:name="_Toc509737078"/>
      <w:r w:rsidRPr="00B16705">
        <w:lastRenderedPageBreak/>
        <w:t>Conclusion</w:t>
      </w:r>
      <w:r>
        <w:t>/</w:t>
      </w:r>
      <w:r w:rsidRPr="00576622">
        <w:t>summary</w:t>
      </w:r>
      <w:bookmarkEnd w:id="43"/>
    </w:p>
    <w:p w14:paraId="7778E651" w14:textId="77777777" w:rsidR="00247EFA" w:rsidRPr="0078077A" w:rsidRDefault="00247EFA" w:rsidP="00576622">
      <w:pPr>
        <w:pStyle w:val="BodyText"/>
      </w:pPr>
      <w:r w:rsidRPr="0078077A">
        <w:t>The option chosen is considered to be the most appropriate at balancing the consistency required around definitions in multiple plans to achieve the benefits of having common definitions and structure while still providing for localised content in a clear and concise manner. It is considered to be the most effective, efficient and most reasonably practicable option, and fulfils the objectives of the National Planning Standards.</w:t>
      </w:r>
    </w:p>
    <w:p w14:paraId="7428ABEE" w14:textId="77777777" w:rsidR="00247EFA" w:rsidRPr="00247EFA" w:rsidRDefault="00247EFA" w:rsidP="004D27D3">
      <w:pPr>
        <w:pStyle w:val="BodyText"/>
      </w:pPr>
      <w:r w:rsidRPr="00247EFA">
        <w:t xml:space="preserve">The implementation timeframe has been proposed to enable many local authorities to implement this standard at the time of their scheduled plan review when the work on definitions and how they interact with plan provisions occurs anyway. It is considered that common definitions across all levels could </w:t>
      </w:r>
      <w:r w:rsidRPr="004D27D3">
        <w:t>assist</w:t>
      </w:r>
      <w:r w:rsidRPr="00247EFA">
        <w:t xml:space="preserve"> with the adoption of good practice approaches and common approaches to the implementation of national direction.</w:t>
      </w:r>
    </w:p>
    <w:p w14:paraId="5758C910" w14:textId="77777777" w:rsidR="00247EFA" w:rsidRPr="00E151BA" w:rsidRDefault="00247EFA" w:rsidP="00247EFA"/>
    <w:p w14:paraId="0426518B" w14:textId="77777777" w:rsidR="00247EFA" w:rsidRPr="00E151BA" w:rsidRDefault="00247EFA" w:rsidP="00247EFA">
      <w:pPr>
        <w:spacing w:before="0" w:after="200" w:line="276" w:lineRule="auto"/>
        <w:jc w:val="left"/>
        <w:sectPr w:rsidR="00247EFA" w:rsidRPr="00E151BA" w:rsidSect="00AD6808">
          <w:pgSz w:w="11907" w:h="16840" w:code="9"/>
          <w:pgMar w:top="1134" w:right="1418" w:bottom="1134" w:left="1418" w:header="567" w:footer="567" w:gutter="567"/>
          <w:cols w:space="720"/>
          <w:docGrid w:linePitch="299"/>
        </w:sectPr>
      </w:pPr>
    </w:p>
    <w:p w14:paraId="4D12F618" w14:textId="77777777" w:rsidR="00247EFA" w:rsidRPr="00247EFA" w:rsidRDefault="00247EFA" w:rsidP="004D27D3">
      <w:pPr>
        <w:pStyle w:val="Contents-Appendices"/>
      </w:pPr>
      <w:bookmarkStart w:id="44" w:name="_Toc509737079"/>
      <w:r w:rsidRPr="00247EFA">
        <w:lastRenderedPageBreak/>
        <w:t>Appendix 1: Criteria used to identify terms</w:t>
      </w:r>
      <w:bookmarkEnd w:id="44"/>
    </w:p>
    <w:p w14:paraId="6B77E430" w14:textId="77777777" w:rsidR="00247EFA" w:rsidRPr="00247EFA" w:rsidRDefault="00247EFA" w:rsidP="00EE778B">
      <w:pPr>
        <w:pStyle w:val="Heading2"/>
        <w:numPr>
          <w:ilvl w:val="0"/>
          <w:numId w:val="0"/>
        </w:numPr>
        <w:ind w:left="1077" w:hanging="1077"/>
      </w:pPr>
      <w:bookmarkStart w:id="45" w:name="_Toc509737080"/>
      <w:r w:rsidRPr="00247EFA">
        <w:t>Revised criteria for definitions to be included in the National Planning Standards</w:t>
      </w:r>
      <w:bookmarkEnd w:id="45"/>
    </w:p>
    <w:p w14:paraId="7179EDBC" w14:textId="77777777" w:rsidR="00247EFA" w:rsidRDefault="00247EFA" w:rsidP="00B16705">
      <w:pPr>
        <w:pStyle w:val="BodyText"/>
      </w:pPr>
      <w:r>
        <w:t xml:space="preserve">During the 2017 roadshow on the discussion papers, we were consistently told that the planning standards should have a more balanced approach to district and regional plan definitions. The stakeholders considered that standardising regional plan definitions would result in as many benefits as district plan definitions. We also received a lot of feedback on the discussion paper that the “urban related” criteria was too ambiguous and did not help identify the definitions that would provide the most benefit to the planning system. </w:t>
      </w:r>
    </w:p>
    <w:p w14:paraId="6DA23F81" w14:textId="77777777" w:rsidR="00247EFA" w:rsidRDefault="00247EFA" w:rsidP="00B16705">
      <w:pPr>
        <w:pStyle w:val="BodyText"/>
      </w:pPr>
      <w:r>
        <w:t xml:space="preserve">The methodology originally proposed in our discussion document started off with the list of core district plan terms identified in our research that exhibited a weak to strong frequency of use (that is, appearing in at least 25 per cent of plans). Six criteria were then applied with equal weighting. If a term met two or more criteria, it was chosen for inclusion in the planning standards. </w:t>
      </w:r>
    </w:p>
    <w:p w14:paraId="046B1B99" w14:textId="77777777" w:rsidR="00247EFA" w:rsidRDefault="00247EFA" w:rsidP="00B16705">
      <w:pPr>
        <w:pStyle w:val="BodyText"/>
      </w:pPr>
      <w:r>
        <w:t>We have revised this methodology in the following ways:</w:t>
      </w:r>
    </w:p>
    <w:p w14:paraId="1C0E6712" w14:textId="77777777" w:rsidR="00247EFA" w:rsidRPr="00247EFA" w:rsidRDefault="00247EFA" w:rsidP="00B16705">
      <w:pPr>
        <w:pStyle w:val="Bullet"/>
      </w:pPr>
      <w:r w:rsidRPr="00247EFA">
        <w:t xml:space="preserve">Criteria 1 was amended to capture highly used terms across </w:t>
      </w:r>
      <w:proofErr w:type="gramStart"/>
      <w:r w:rsidRPr="00247EFA">
        <w:t>both district</w:t>
      </w:r>
      <w:proofErr w:type="gramEnd"/>
      <w:r w:rsidRPr="00247EFA">
        <w:t xml:space="preserve"> and regional documents, rather than just district plans.</w:t>
      </w:r>
    </w:p>
    <w:p w14:paraId="6F94D0A3" w14:textId="77777777" w:rsidR="00247EFA" w:rsidRPr="00247EFA" w:rsidRDefault="00247EFA" w:rsidP="00B16705">
      <w:pPr>
        <w:pStyle w:val="Bullet"/>
      </w:pPr>
      <w:r w:rsidRPr="00247EFA">
        <w:t>We have started off with a list of the district plan and regional plan terms identified in our research that exhibited a weak to strong frequency of use (that is, appearing in at least 75 per cent of plans)</w:t>
      </w:r>
    </w:p>
    <w:p w14:paraId="3B14F8C6" w14:textId="77777777" w:rsidR="00247EFA" w:rsidRPr="00247EFA" w:rsidRDefault="00247EFA" w:rsidP="00B16705">
      <w:pPr>
        <w:pStyle w:val="Bullet"/>
      </w:pPr>
      <w:r w:rsidRPr="00247EFA">
        <w:t>We removed the “urban related” criteria, as it was consider too ambiguous and did not help filter down the list of the definitions.</w:t>
      </w:r>
    </w:p>
    <w:p w14:paraId="2E988BA3" w14:textId="77777777" w:rsidR="00247EFA" w:rsidRPr="00247EFA" w:rsidRDefault="00247EFA" w:rsidP="00B16705">
      <w:pPr>
        <w:pStyle w:val="Bullet"/>
      </w:pPr>
      <w:r w:rsidRPr="00247EFA">
        <w:t xml:space="preserve">We changed the criteria “land use categories” to “parental group land use categories”. This change is intended to provide a better and more consistent approach to dealing with land use categories. </w:t>
      </w:r>
    </w:p>
    <w:p w14:paraId="2D31BF89" w14:textId="77777777" w:rsidR="00247EFA" w:rsidRPr="00247EFA" w:rsidRDefault="00247EFA" w:rsidP="00B16705">
      <w:pPr>
        <w:pStyle w:val="Bullet"/>
      </w:pPr>
      <w:r w:rsidRPr="00247EFA">
        <w:t xml:space="preserve">A new inclusion </w:t>
      </w:r>
      <w:proofErr w:type="gramStart"/>
      <w:r w:rsidRPr="00247EFA">
        <w:t>criteria</w:t>
      </w:r>
      <w:proofErr w:type="gramEnd"/>
      <w:r w:rsidRPr="00247EFA">
        <w:t xml:space="preserve"> was added, </w:t>
      </w:r>
      <w:r w:rsidRPr="00E226F9">
        <w:t>“</w:t>
      </w:r>
      <w:r w:rsidRPr="00247EFA">
        <w:t>dependencies or linkages with other definitions”.</w:t>
      </w:r>
    </w:p>
    <w:p w14:paraId="688DC402" w14:textId="77777777" w:rsidR="00247EFA" w:rsidRPr="00247EFA" w:rsidRDefault="00247EFA" w:rsidP="00B16705">
      <w:pPr>
        <w:pStyle w:val="Bullet"/>
      </w:pPr>
      <w:r w:rsidRPr="00247EFA">
        <w:t xml:space="preserve">A new exclusion </w:t>
      </w:r>
      <w:proofErr w:type="gramStart"/>
      <w:r w:rsidRPr="00247EFA">
        <w:t>criteria</w:t>
      </w:r>
      <w:proofErr w:type="gramEnd"/>
      <w:r w:rsidRPr="00247EFA">
        <w:t xml:space="preserve"> was added – “reality check”. This was basically applied to the original list but not documented.</w:t>
      </w:r>
    </w:p>
    <w:p w14:paraId="21A56761" w14:textId="77777777" w:rsidR="00247EFA" w:rsidRPr="00247EFA" w:rsidRDefault="00247EFA" w:rsidP="00B16705">
      <w:pPr>
        <w:pStyle w:val="BodyText"/>
      </w:pPr>
      <w:r w:rsidRPr="00247EFA">
        <w:t>The criteria used to identify terms for inclusion in the standards are outlined below.</w:t>
      </w:r>
    </w:p>
    <w:p w14:paraId="617BC83B" w14:textId="77777777" w:rsidR="00247EFA" w:rsidRPr="00424876" w:rsidRDefault="00247EFA" w:rsidP="00EE778B">
      <w:pPr>
        <w:pStyle w:val="Heading3"/>
        <w:numPr>
          <w:ilvl w:val="0"/>
          <w:numId w:val="0"/>
        </w:numPr>
        <w:ind w:left="924" w:hanging="924"/>
      </w:pPr>
      <w:r w:rsidRPr="00424876">
        <w:t xml:space="preserve">Criteria 1: Highly used </w:t>
      </w:r>
    </w:p>
    <w:p w14:paraId="64BD7106" w14:textId="77777777" w:rsidR="00247EFA" w:rsidRPr="00424876" w:rsidRDefault="00247EFA" w:rsidP="00247EFA">
      <w:pPr>
        <w:pStyle w:val="BodyText"/>
      </w:pPr>
      <w:r w:rsidRPr="00424876">
        <w:t>Where commonly used terms already exist across district plans</w:t>
      </w:r>
      <w:r>
        <w:t xml:space="preserve"> and regional planning documents</w:t>
      </w:r>
      <w:r w:rsidRPr="00424876">
        <w:t>, it makes sense to standardise such terms because they are likely to be frequently used by plan users.</w:t>
      </w:r>
      <w:r>
        <w:t xml:space="preserve"> </w:t>
      </w:r>
    </w:p>
    <w:p w14:paraId="52A5DB1B" w14:textId="77777777" w:rsidR="00247EFA" w:rsidRPr="00424876" w:rsidRDefault="00247EFA" w:rsidP="00247EFA">
      <w:pPr>
        <w:pStyle w:val="BodyText"/>
      </w:pPr>
      <w:r w:rsidRPr="00424876">
        <w:t>We think terms that constitute ‘high use’ in this context are those that have a moderate to strong frequency of use in the plans analysed as part of our research (</w:t>
      </w:r>
      <w:r>
        <w:t>that is</w:t>
      </w:r>
      <w:r w:rsidRPr="00424876">
        <w:t>, appearing in over 50 per cent of plans).</w:t>
      </w:r>
      <w:r>
        <w:t xml:space="preserve"> However, it is also recognised that there are some terms that are not currently used that are likely to be required in the future and these have been included to provide consistency early on. For instance, to implement new national direction, new definitions may be required. It may also be useful for the planning standards to define terms that will assist in the implementation of emerging best practice across the country.</w:t>
      </w:r>
    </w:p>
    <w:p w14:paraId="3FD3722D" w14:textId="77777777" w:rsidR="00247EFA" w:rsidRPr="00424876" w:rsidRDefault="00247EFA" w:rsidP="00EE778B">
      <w:pPr>
        <w:pStyle w:val="Heading3"/>
        <w:numPr>
          <w:ilvl w:val="0"/>
          <w:numId w:val="0"/>
        </w:numPr>
        <w:ind w:left="924" w:hanging="924"/>
      </w:pPr>
      <w:r w:rsidRPr="00424876">
        <w:lastRenderedPageBreak/>
        <w:t xml:space="preserve">Criteria 2: Common to both district and regional plans </w:t>
      </w:r>
    </w:p>
    <w:p w14:paraId="2DCFFA3F" w14:textId="77777777" w:rsidR="00247EFA" w:rsidRPr="00424876" w:rsidRDefault="00247EFA" w:rsidP="00B16705">
      <w:pPr>
        <w:pStyle w:val="BodyText"/>
      </w:pPr>
      <w:r w:rsidRPr="00424876">
        <w:t xml:space="preserve">Our research </w:t>
      </w:r>
      <w:r w:rsidRPr="00B16705">
        <w:t>identified</w:t>
      </w:r>
      <w:r w:rsidRPr="00424876">
        <w:t xml:space="preserve"> 40 terms that are commonly used in both district and regional plans.</w:t>
      </w:r>
      <w:r w:rsidRPr="00424876">
        <w:rPr>
          <w:rStyle w:val="FootnoteReference"/>
        </w:rPr>
        <w:footnoteReference w:id="6"/>
      </w:r>
      <w:r w:rsidRPr="00424876">
        <w:t xml:space="preserve"> Developing national planning standards for these terms could help improve the interface between district and regional plans. Terms that are common to both district and regional plans are also extremely relevant to unitary authorities. </w:t>
      </w:r>
    </w:p>
    <w:p w14:paraId="1EC00AD2" w14:textId="77777777" w:rsidR="00247EFA" w:rsidRPr="00424876" w:rsidRDefault="00247EFA" w:rsidP="00EE778B">
      <w:pPr>
        <w:pStyle w:val="Heading3"/>
        <w:numPr>
          <w:ilvl w:val="0"/>
          <w:numId w:val="0"/>
        </w:numPr>
        <w:ind w:left="924" w:hanging="924"/>
      </w:pPr>
      <w:r w:rsidRPr="00424876">
        <w:t>Criteria 3: Infrastructure related</w:t>
      </w:r>
    </w:p>
    <w:p w14:paraId="486BDC27" w14:textId="77777777" w:rsidR="00247EFA" w:rsidRPr="00424876" w:rsidRDefault="00247EFA" w:rsidP="00B16705">
      <w:pPr>
        <w:pStyle w:val="BodyText"/>
      </w:pPr>
      <w:r w:rsidRPr="00424876">
        <w:t xml:space="preserve">Many infrastructure and large service providers frequently submit on plans, seeking to include standardised provisions to manage their activities in response to the different planning frameworks in each council. </w:t>
      </w:r>
      <w:r w:rsidRPr="00B16705">
        <w:t>Standardising</w:t>
      </w:r>
      <w:r w:rsidRPr="00424876">
        <w:t xml:space="preserve"> infrastructure definitions at the national level will help create more equitable planning processes for infrastructure providers in all parts of New Zealand. Furthermore, certain types of infrastructure have standard designs and operational requirements that only have small variations to reflect local conditions. </w:t>
      </w:r>
    </w:p>
    <w:p w14:paraId="6CE9910B" w14:textId="77777777" w:rsidR="00247EFA" w:rsidRDefault="00247EFA" w:rsidP="00EE778B">
      <w:pPr>
        <w:pStyle w:val="Heading3"/>
        <w:numPr>
          <w:ilvl w:val="0"/>
          <w:numId w:val="0"/>
        </w:numPr>
        <w:ind w:left="924" w:hanging="924"/>
      </w:pPr>
      <w:r>
        <w:t>Criteria 4</w:t>
      </w:r>
      <w:r w:rsidRPr="00424876">
        <w:t xml:space="preserve">: </w:t>
      </w:r>
      <w:r>
        <w:t xml:space="preserve">High-level </w:t>
      </w:r>
      <w:r w:rsidRPr="00646684">
        <w:t>land use categories</w:t>
      </w:r>
    </w:p>
    <w:p w14:paraId="576E3AC5" w14:textId="77777777" w:rsidR="00247EFA" w:rsidRDefault="00247EFA" w:rsidP="00B16705">
      <w:pPr>
        <w:pStyle w:val="BodyText"/>
      </w:pPr>
      <w:r>
        <w:t>It is considered that any definitions relating to land use categories should be kept at a high level unless the activity is clearly consistent across the whole country. Given the vast interrelationships and dependencies between land use definitions, it is considered that standardising granular/specific land use definitions could create significant disruption and complexity in the planning system unless a comprehensive framework is established to organise the parameters and linkages of each land use definition. It is also recognised local context is important for some specific land use definitions, and</w:t>
      </w:r>
      <w:r w:rsidRPr="009334EF">
        <w:t xml:space="preserve"> </w:t>
      </w:r>
      <w:r>
        <w:t xml:space="preserve">there may be instances where located variation is warranted. </w:t>
      </w:r>
    </w:p>
    <w:p w14:paraId="3AD1876F" w14:textId="77777777" w:rsidR="00247EFA" w:rsidRDefault="00247EFA" w:rsidP="00B16705">
      <w:pPr>
        <w:pStyle w:val="BodyText"/>
      </w:pPr>
      <w:r>
        <w:t xml:space="preserve">Targeting high-level land use categories (for example, ‘industrial activities’ and ‘commercial activities’) will provide more </w:t>
      </w:r>
      <w:r w:rsidRPr="00B16705">
        <w:t>consistency</w:t>
      </w:r>
      <w:r>
        <w:t xml:space="preserve"> to land use definitions across the country without significantly disrupting existing plans. Standardising the definitions of parental land use is also an achievable deliverable for the first set of planning standards, compared to standardising a comprehensive list of land use definitions.</w:t>
      </w:r>
    </w:p>
    <w:p w14:paraId="13458E6F" w14:textId="77777777" w:rsidR="00247EFA" w:rsidRDefault="00247EFA" w:rsidP="00EE778B">
      <w:pPr>
        <w:pStyle w:val="Heading3"/>
        <w:numPr>
          <w:ilvl w:val="0"/>
          <w:numId w:val="0"/>
        </w:numPr>
        <w:ind w:left="924" w:hanging="924"/>
      </w:pPr>
      <w:r w:rsidRPr="009F6F8B">
        <w:t>Criteria 5: Dependencies or linkages with other definitions</w:t>
      </w:r>
    </w:p>
    <w:p w14:paraId="6E75FB62" w14:textId="77777777" w:rsidR="00247EFA" w:rsidRPr="00247EFA" w:rsidRDefault="00247EFA" w:rsidP="00B16705">
      <w:pPr>
        <w:pStyle w:val="BodyText"/>
      </w:pPr>
      <w:r>
        <w:t xml:space="preserve">It is recognised that some terms, objectives, policies and rules work together so that a package of provisions (rather than individual provisions) provide the outcomes sought. With this in mind, some terms may be </w:t>
      </w:r>
      <w:r w:rsidRPr="00B16705">
        <w:t>included</w:t>
      </w:r>
      <w:r>
        <w:t xml:space="preserve"> to provide consistency across the whole suite of provisions where there are clear linkages. One example of this is building bulk and location rules. </w:t>
      </w:r>
      <w:r w:rsidRPr="00247EFA">
        <w:rPr>
          <w:color w:val="FFFFFF"/>
          <w:szCs w:val="20"/>
        </w:rPr>
        <w:t xml:space="preserve">8: </w:t>
      </w:r>
    </w:p>
    <w:p w14:paraId="3F39CE3F" w14:textId="77777777" w:rsidR="00247EFA" w:rsidRPr="00424876" w:rsidRDefault="00247EFA" w:rsidP="00EE778B">
      <w:pPr>
        <w:pStyle w:val="Heading3"/>
        <w:numPr>
          <w:ilvl w:val="0"/>
          <w:numId w:val="0"/>
        </w:numPr>
        <w:ind w:left="924" w:hanging="924"/>
      </w:pPr>
      <w:r>
        <w:t>Criteria 6</w:t>
      </w:r>
      <w:r w:rsidRPr="00424876">
        <w:t xml:space="preserve">: Terms that should not be defined in </w:t>
      </w:r>
      <w:r>
        <w:t>the national planning standards</w:t>
      </w:r>
      <w:r w:rsidRPr="00424876">
        <w:t xml:space="preserve"> </w:t>
      </w:r>
    </w:p>
    <w:p w14:paraId="27AA133E" w14:textId="77777777" w:rsidR="00247EFA" w:rsidRPr="00424876" w:rsidRDefault="00247EFA" w:rsidP="00B16705">
      <w:pPr>
        <w:pStyle w:val="BodyText"/>
      </w:pPr>
      <w:r>
        <w:t>It is considered that there ar</w:t>
      </w:r>
      <w:r w:rsidRPr="00424876">
        <w:t xml:space="preserve">e terms </w:t>
      </w:r>
      <w:r>
        <w:t xml:space="preserve">that </w:t>
      </w:r>
      <w:r w:rsidRPr="00424876">
        <w:t xml:space="preserve">should </w:t>
      </w:r>
      <w:r w:rsidRPr="00424876">
        <w:rPr>
          <w:b/>
        </w:rPr>
        <w:t>not</w:t>
      </w:r>
      <w:r w:rsidRPr="00424876">
        <w:t xml:space="preserve"> be included in the set of national definitions.</w:t>
      </w:r>
      <w:r>
        <w:t xml:space="preserve"> Criteria were </w:t>
      </w:r>
      <w:r w:rsidRPr="00B16705">
        <w:t>developed</w:t>
      </w:r>
      <w:r>
        <w:t xml:space="preserve"> for these instances where terms that would meet the inclusion criteria (1–5 above) would be excluded from the standard as follows:</w:t>
      </w:r>
    </w:p>
    <w:p w14:paraId="42B0E885" w14:textId="77777777" w:rsidR="00247EFA" w:rsidRPr="00424876" w:rsidRDefault="00247EFA" w:rsidP="004014E6">
      <w:pPr>
        <w:pStyle w:val="Heading3"/>
      </w:pPr>
      <w:r w:rsidRPr="00424876">
        <w:lastRenderedPageBreak/>
        <w:t>Criteria 6.1: The term has an existing, ordinarily understood ‘plain’ meaning</w:t>
      </w:r>
    </w:p>
    <w:p w14:paraId="17D51C99" w14:textId="77777777" w:rsidR="00247EFA" w:rsidRPr="00424876" w:rsidRDefault="00247EFA" w:rsidP="00247EFA">
      <w:pPr>
        <w:pStyle w:val="BodyText"/>
      </w:pPr>
      <w:r w:rsidRPr="00424876">
        <w:t xml:space="preserve">Where a term has an existing, ordinary meaning and can be interpreted in a planning context without issue, the term does not need to be defined as part of the National Planning Standards. </w:t>
      </w:r>
    </w:p>
    <w:p w14:paraId="65B6CABC" w14:textId="77777777" w:rsidR="00247EFA" w:rsidRPr="00424876" w:rsidRDefault="00247EFA" w:rsidP="00247EFA">
      <w:pPr>
        <w:pStyle w:val="BodyText"/>
      </w:pPr>
      <w:r w:rsidRPr="00424876">
        <w:t>When interpreting a term, the starting point for the courts is the term’s ordinary, natural meaning, along with any corresponding plan definition if one exists. Where a term is not defined in a plan, the courts often look to the dictionary to determine its plain, ordinary meaning. However, the courts acknowledge that care needs to be taken to ensure that any dictionary definitions referred to are appropriate to the local context.</w:t>
      </w:r>
      <w:r w:rsidRPr="00424876">
        <w:rPr>
          <w:rStyle w:val="FootnoteReference"/>
        </w:rPr>
        <w:footnoteReference w:id="7"/>
      </w:r>
    </w:p>
    <w:p w14:paraId="308C6E22" w14:textId="77777777" w:rsidR="00247EFA" w:rsidRPr="00424876" w:rsidRDefault="00247EFA" w:rsidP="004014E6">
      <w:pPr>
        <w:pStyle w:val="Heading3"/>
      </w:pPr>
      <w:r w:rsidRPr="00424876">
        <w:t xml:space="preserve">Criteria 6.2: The term is </w:t>
      </w:r>
      <w:proofErr w:type="spellStart"/>
      <w:proofErr w:type="gramStart"/>
      <w:r w:rsidRPr="00424876">
        <w:t>te</w:t>
      </w:r>
      <w:proofErr w:type="spellEnd"/>
      <w:proofErr w:type="gramEnd"/>
      <w:r w:rsidRPr="00424876">
        <w:t xml:space="preserve"> reo Māori</w:t>
      </w:r>
    </w:p>
    <w:p w14:paraId="1669CE0B" w14:textId="77777777" w:rsidR="00247EFA" w:rsidRPr="00424876" w:rsidRDefault="00247EFA" w:rsidP="00B16705">
      <w:pPr>
        <w:pStyle w:val="BodyText"/>
      </w:pPr>
      <w:r w:rsidRPr="00424876">
        <w:t xml:space="preserve">The </w:t>
      </w:r>
      <w:r>
        <w:t>i</w:t>
      </w:r>
      <w:r w:rsidRPr="00424876">
        <w:t xml:space="preserve">ndependent </w:t>
      </w:r>
      <w:r>
        <w:t>h</w:t>
      </w:r>
      <w:r w:rsidRPr="00424876">
        <w:t xml:space="preserve">earings </w:t>
      </w:r>
      <w:r>
        <w:t>p</w:t>
      </w:r>
      <w:r w:rsidRPr="00424876">
        <w:t xml:space="preserve">anel on the </w:t>
      </w:r>
      <w:r>
        <w:t>p</w:t>
      </w:r>
      <w:r w:rsidRPr="00424876">
        <w:t xml:space="preserve">roposed Auckland Unitary Plan found that </w:t>
      </w:r>
      <w:proofErr w:type="spellStart"/>
      <w:proofErr w:type="gramStart"/>
      <w:r w:rsidRPr="00424876">
        <w:t>te</w:t>
      </w:r>
      <w:proofErr w:type="spellEnd"/>
      <w:proofErr w:type="gramEnd"/>
      <w:r w:rsidRPr="00424876">
        <w:t xml:space="preserve"> reo Māori terms are provided to help with interpretation of terms used in the </w:t>
      </w:r>
      <w:r>
        <w:t>p</w:t>
      </w:r>
      <w:r w:rsidRPr="00424876">
        <w:t xml:space="preserve">lan, they are not intended to be used as definitions. They recommended </w:t>
      </w:r>
      <w:proofErr w:type="spellStart"/>
      <w:proofErr w:type="gramStart"/>
      <w:r w:rsidRPr="00424876">
        <w:t>te</w:t>
      </w:r>
      <w:proofErr w:type="spellEnd"/>
      <w:proofErr w:type="gramEnd"/>
      <w:r w:rsidRPr="00424876">
        <w:t xml:space="preserve"> reo Māori words are placed in a glossary where they can </w:t>
      </w:r>
      <w:r w:rsidRPr="00B16705">
        <w:t>provide</w:t>
      </w:r>
      <w:r w:rsidRPr="00424876">
        <w:t xml:space="preserve"> help but do not function as definitions. The </w:t>
      </w:r>
      <w:r>
        <w:t>i</w:t>
      </w:r>
      <w:r w:rsidRPr="00424876">
        <w:t xml:space="preserve">ndependent </w:t>
      </w:r>
      <w:r>
        <w:t>h</w:t>
      </w:r>
      <w:r w:rsidRPr="00424876">
        <w:t xml:space="preserve">earings </w:t>
      </w:r>
      <w:r>
        <w:t>p</w:t>
      </w:r>
      <w:r w:rsidRPr="00424876">
        <w:t xml:space="preserve">anel on the </w:t>
      </w:r>
      <w:r>
        <w:t>p</w:t>
      </w:r>
      <w:r w:rsidRPr="00424876">
        <w:t xml:space="preserve">roposed Christchurch Replacement District Plan </w:t>
      </w:r>
      <w:r>
        <w:t>recommended</w:t>
      </w:r>
      <w:r w:rsidRPr="00424876">
        <w:t xml:space="preserve"> that an explanation of Māori terms and concepts be contained in the introductory chapter as relevant to the management of natural resources.</w:t>
      </w:r>
    </w:p>
    <w:p w14:paraId="74123E9B" w14:textId="77777777" w:rsidR="00247EFA" w:rsidRPr="00424876" w:rsidRDefault="00247EFA" w:rsidP="00247EFA">
      <w:pPr>
        <w:pStyle w:val="BodyText"/>
      </w:pPr>
      <w:r w:rsidRPr="00424876">
        <w:t xml:space="preserve">We note there may be circumstances where it might be appropriate to define a </w:t>
      </w:r>
      <w:proofErr w:type="spellStart"/>
      <w:proofErr w:type="gramStart"/>
      <w:r w:rsidRPr="00424876">
        <w:t>te</w:t>
      </w:r>
      <w:proofErr w:type="spellEnd"/>
      <w:proofErr w:type="gramEnd"/>
      <w:r w:rsidRPr="00424876">
        <w:t xml:space="preserve"> reo Māori term. For example, the term ‘marae’ could be defined because its definition in plans often encompasses land use elements such as educational use, residential uses</w:t>
      </w:r>
      <w:r>
        <w:t>,</w:t>
      </w:r>
      <w:r w:rsidRPr="00424876">
        <w:t xml:space="preserve"> or housing for </w:t>
      </w:r>
      <w:proofErr w:type="spellStart"/>
      <w:r w:rsidRPr="00424876">
        <w:t>kaumātua</w:t>
      </w:r>
      <w:proofErr w:type="spellEnd"/>
      <w:r w:rsidRPr="00424876">
        <w:t>. Similarly, ‘</w:t>
      </w:r>
      <w:proofErr w:type="spellStart"/>
      <w:r w:rsidRPr="00424876">
        <w:t>papak</w:t>
      </w:r>
      <w:r>
        <w:t>ā</w:t>
      </w:r>
      <w:r w:rsidRPr="00424876">
        <w:t>inga</w:t>
      </w:r>
      <w:proofErr w:type="spellEnd"/>
      <w:r w:rsidRPr="00424876">
        <w:t xml:space="preserve"> housing’ is another Māori term that relates to a particular activity now commonly provided for in plans. </w:t>
      </w:r>
    </w:p>
    <w:p w14:paraId="7AF8AC80" w14:textId="77777777" w:rsidR="00247EFA" w:rsidRPr="00424876" w:rsidRDefault="00247EFA" w:rsidP="004014E6">
      <w:pPr>
        <w:pStyle w:val="Heading3"/>
      </w:pPr>
      <w:r w:rsidRPr="00424876">
        <w:t xml:space="preserve">Criteria 6.3: The term is defined in the Resource Management Act 1991 </w:t>
      </w:r>
    </w:p>
    <w:p w14:paraId="30FEB5CB" w14:textId="77777777" w:rsidR="00247EFA" w:rsidRDefault="00247EFA" w:rsidP="00B16705">
      <w:pPr>
        <w:pStyle w:val="BodyText"/>
      </w:pPr>
      <w:r w:rsidRPr="00424876">
        <w:t xml:space="preserve">Where a term has a defined meaning in the RMA, the term should not be redefined in </w:t>
      </w:r>
      <w:r>
        <w:t>resource management</w:t>
      </w:r>
      <w:r w:rsidRPr="00424876">
        <w:t xml:space="preserve"> plans or the National Planning Standards</w:t>
      </w:r>
      <w:r>
        <w:t xml:space="preserve"> providing that the context in the RMA is appropriate.</w:t>
      </w:r>
      <w:r w:rsidRPr="00424876">
        <w:t xml:space="preserve"> The </w:t>
      </w:r>
      <w:r>
        <w:t>i</w:t>
      </w:r>
      <w:r w:rsidRPr="00424876">
        <w:t xml:space="preserve">ndependent </w:t>
      </w:r>
      <w:r>
        <w:t>h</w:t>
      </w:r>
      <w:r w:rsidRPr="00424876">
        <w:t xml:space="preserve">earings </w:t>
      </w:r>
      <w:r>
        <w:t>p</w:t>
      </w:r>
      <w:r w:rsidRPr="00424876">
        <w:t xml:space="preserve">anel on the </w:t>
      </w:r>
      <w:r>
        <w:t>p</w:t>
      </w:r>
      <w:r w:rsidRPr="00424876">
        <w:t xml:space="preserve">roposed Auckland Unitary Plan noted that the preferred option </w:t>
      </w:r>
      <w:r w:rsidRPr="00B16705">
        <w:t>is</w:t>
      </w:r>
      <w:r w:rsidRPr="00424876">
        <w:t xml:space="preserve"> cross referencing to the </w:t>
      </w:r>
      <w:r>
        <w:t>RMA</w:t>
      </w:r>
      <w:r w:rsidRPr="00424876">
        <w:t xml:space="preserve"> so that, if any amendment is made to the legislation, the plan does not need to be changed. </w:t>
      </w:r>
    </w:p>
    <w:p w14:paraId="3690FA00" w14:textId="77777777" w:rsidR="00247EFA" w:rsidRPr="00424876" w:rsidRDefault="00247EFA" w:rsidP="004014E6">
      <w:pPr>
        <w:pStyle w:val="Heading3"/>
      </w:pPr>
      <w:r>
        <w:t>Criteria 6.4</w:t>
      </w:r>
      <w:r w:rsidRPr="00424876">
        <w:t xml:space="preserve">: </w:t>
      </w:r>
      <w:r>
        <w:t xml:space="preserve">Reality check </w:t>
      </w:r>
    </w:p>
    <w:p w14:paraId="72D38FE3" w14:textId="77777777" w:rsidR="00247EFA" w:rsidRDefault="00247EFA" w:rsidP="00B16705">
      <w:pPr>
        <w:pStyle w:val="BodyText"/>
      </w:pPr>
      <w:r>
        <w:t xml:space="preserve">It is recognised that over time with technological and societal changes, some terms may be replaced or become obsolete. While these terms may be highly used and meet the inclusion criteria, there may be good reason not to include them going forward. An example of this is the latest New Zealand acoustic Standards, which changed the metrics used to measure noise. Some of the previous noise metrics are no longer considered best practice but remain defined in some plans that have not been updated. </w:t>
      </w:r>
    </w:p>
    <w:p w14:paraId="3943F904" w14:textId="77777777" w:rsidR="00247EFA" w:rsidRPr="00424876" w:rsidRDefault="00247EFA" w:rsidP="00007A45">
      <w:pPr>
        <w:pStyle w:val="BodyText"/>
      </w:pPr>
      <w:r>
        <w:lastRenderedPageBreak/>
        <w:t xml:space="preserve">If a nationally consistent definition is going to cause </w:t>
      </w:r>
      <w:r w:rsidRPr="00B16705">
        <w:t>widespread</w:t>
      </w:r>
      <w:r>
        <w:t xml:space="preserve"> and long-term issues (not just transitional issues) than the term should not be defined in the planning standards. For example, where a particular definition’s wording is dependent on local characteristics that vary throughout the country, consideration should be given to excluding such a definition from the planning standards (even on a regional basis). It is recognised that some drafting styles may need to change but this is not a reason to exclude any definition from the planning standards.</w:t>
      </w:r>
    </w:p>
    <w:p w14:paraId="7FB4EA89" w14:textId="77777777" w:rsidR="00247EFA" w:rsidRPr="005133BA" w:rsidRDefault="00247EFA" w:rsidP="00007A45">
      <w:pPr>
        <w:pStyle w:val="BodyText"/>
      </w:pPr>
      <w:r>
        <w:t>Furthermore, in some instances the planning s</w:t>
      </w:r>
      <w:r w:rsidRPr="008A0CA8">
        <w:t xml:space="preserve">tandards </w:t>
      </w:r>
      <w:r>
        <w:t xml:space="preserve">may not be the best instrument to define the term, as it might </w:t>
      </w:r>
      <w:r w:rsidRPr="008A0CA8">
        <w:t xml:space="preserve">be better </w:t>
      </w:r>
      <w:r w:rsidRPr="00007A45">
        <w:t>addressed</w:t>
      </w:r>
      <w:r w:rsidRPr="008A0CA8">
        <w:t xml:space="preserve"> through other national direction, regulation,</w:t>
      </w:r>
      <w:r>
        <w:t xml:space="preserve"> or the principal Act. </w:t>
      </w:r>
    </w:p>
    <w:p w14:paraId="5A969309" w14:textId="77777777" w:rsidR="00247EFA" w:rsidRPr="00247EFA" w:rsidRDefault="00247EFA" w:rsidP="00EE778B">
      <w:pPr>
        <w:pStyle w:val="Heading2"/>
        <w:numPr>
          <w:ilvl w:val="0"/>
          <w:numId w:val="0"/>
        </w:numPr>
        <w:ind w:left="1077" w:hanging="1077"/>
      </w:pPr>
      <w:bookmarkStart w:id="46" w:name="_Toc509737081"/>
      <w:r w:rsidRPr="00247EFA">
        <w:t>Evaluation against criteria</w:t>
      </w:r>
      <w:bookmarkEnd w:id="46"/>
    </w:p>
    <w:p w14:paraId="5D93B77B" w14:textId="77777777" w:rsidR="00247EFA" w:rsidRDefault="00247EFA" w:rsidP="00007A45">
      <w:pPr>
        <w:pStyle w:val="BodyText"/>
      </w:pPr>
      <w:r>
        <w:t>Every term suggested in the feedback on the discussion papers (both from the workshops and submissions) were assessed against the criteria for inclusion in the standard; as shown in the table below. The table includes identification of where a synonym of the term has been used in the draft planning standard.</w:t>
      </w:r>
    </w:p>
    <w:p w14:paraId="06F2C327" w14:textId="77777777" w:rsidR="009807D7" w:rsidRDefault="009807D7" w:rsidP="00247EFA">
      <w:pPr>
        <w:pStyle w:val="NormalWeb"/>
        <w:rPr>
          <w:rFonts w:ascii="Calibri" w:hAnsi="Calibri"/>
        </w:rPr>
      </w:pPr>
    </w:p>
    <w:p w14:paraId="2A355E00" w14:textId="77777777" w:rsidR="009807D7" w:rsidRDefault="009807D7" w:rsidP="00247EFA">
      <w:pPr>
        <w:pStyle w:val="NormalWeb"/>
        <w:rPr>
          <w:rFonts w:ascii="Calibri" w:hAnsi="Calibri"/>
        </w:rPr>
        <w:sectPr w:rsidR="009807D7">
          <w:footerReference w:type="default" r:id="rId26"/>
          <w:pgSz w:w="11906" w:h="16838"/>
          <w:pgMar w:top="1440" w:right="1440" w:bottom="1440" w:left="1440" w:header="708" w:footer="708" w:gutter="0"/>
          <w:cols w:space="708"/>
          <w:docGrid w:linePitch="360"/>
        </w:sectPr>
      </w:pPr>
    </w:p>
    <w:p w14:paraId="5C63EDA1" w14:textId="77777777" w:rsidR="00247EFA" w:rsidRPr="008B55B7" w:rsidRDefault="00247EFA" w:rsidP="008B55B7">
      <w:pPr>
        <w:pStyle w:val="Tableheading"/>
      </w:pPr>
      <w:bookmarkStart w:id="47" w:name="_Toc509753735"/>
      <w:r w:rsidRPr="008B55B7">
        <w:lastRenderedPageBreak/>
        <w:t>Table A1: Assessment against the criteria for inclusion of the term in the definitions standard</w:t>
      </w:r>
      <w:bookmarkEnd w:id="47"/>
    </w:p>
    <w:tbl>
      <w:tblPr>
        <w:tblW w:w="14950" w:type="dxa"/>
        <w:tblInd w:w="-176"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148"/>
        <w:gridCol w:w="770"/>
        <w:gridCol w:w="770"/>
        <w:gridCol w:w="1021"/>
        <w:gridCol w:w="959"/>
        <w:gridCol w:w="1838"/>
        <w:gridCol w:w="973"/>
        <w:gridCol w:w="1022"/>
        <w:gridCol w:w="1170"/>
        <w:gridCol w:w="2640"/>
        <w:gridCol w:w="833"/>
        <w:gridCol w:w="806"/>
      </w:tblGrid>
      <w:tr w:rsidR="00AD6808" w:rsidRPr="00D97F6B" w14:paraId="678883A0" w14:textId="77777777" w:rsidTr="000D7561">
        <w:trPr>
          <w:cantSplit/>
          <w:trHeight w:val="1125"/>
          <w:tblHeader/>
        </w:trPr>
        <w:tc>
          <w:tcPr>
            <w:tcW w:w="2148" w:type="dxa"/>
            <w:shd w:val="clear" w:color="auto" w:fill="1C556C"/>
            <w:hideMark/>
          </w:tcPr>
          <w:p w14:paraId="00A02C35"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Term</w:t>
            </w:r>
          </w:p>
        </w:tc>
        <w:tc>
          <w:tcPr>
            <w:tcW w:w="770" w:type="dxa"/>
            <w:shd w:val="clear" w:color="auto" w:fill="1C556C"/>
            <w:hideMark/>
          </w:tcPr>
          <w:p w14:paraId="1BCCA441"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 xml:space="preserve">Criteria 1: </w:t>
            </w:r>
            <w:r w:rsidRPr="00D97F6B">
              <w:rPr>
                <w:b/>
                <w:bCs/>
                <w:color w:val="FFFFFF"/>
                <w:sz w:val="14"/>
                <w:szCs w:val="14"/>
              </w:rPr>
              <w:t>Highly used</w:t>
            </w:r>
          </w:p>
        </w:tc>
        <w:tc>
          <w:tcPr>
            <w:tcW w:w="770" w:type="dxa"/>
            <w:shd w:val="clear" w:color="auto" w:fill="1C556C"/>
            <w:hideMark/>
          </w:tcPr>
          <w:p w14:paraId="14C61188"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 xml:space="preserve">Criteria 2: </w:t>
            </w:r>
            <w:r w:rsidRPr="00D97F6B">
              <w:rPr>
                <w:b/>
                <w:bCs/>
                <w:color w:val="FFFFFF"/>
                <w:sz w:val="14"/>
                <w:szCs w:val="14"/>
              </w:rPr>
              <w:t>Common to both district and regional plans</w:t>
            </w:r>
          </w:p>
        </w:tc>
        <w:tc>
          <w:tcPr>
            <w:tcW w:w="1021" w:type="dxa"/>
            <w:shd w:val="clear" w:color="auto" w:fill="1C556C"/>
            <w:hideMark/>
          </w:tcPr>
          <w:p w14:paraId="0D9B4B10"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 xml:space="preserve">Criteria 3: </w:t>
            </w:r>
            <w:r w:rsidRPr="00D97F6B">
              <w:rPr>
                <w:b/>
                <w:bCs/>
                <w:color w:val="FFFFFF"/>
                <w:sz w:val="14"/>
                <w:szCs w:val="14"/>
              </w:rPr>
              <w:t>Relevant to infrastructure</w:t>
            </w:r>
          </w:p>
        </w:tc>
        <w:tc>
          <w:tcPr>
            <w:tcW w:w="959" w:type="dxa"/>
            <w:shd w:val="clear" w:color="auto" w:fill="1C556C"/>
            <w:hideMark/>
          </w:tcPr>
          <w:p w14:paraId="199B6CEF"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Criteria 4:</w:t>
            </w:r>
            <w:r>
              <w:rPr>
                <w:b/>
                <w:bCs/>
                <w:color w:val="FFFFFF"/>
                <w:sz w:val="18"/>
                <w:szCs w:val="18"/>
              </w:rPr>
              <w:t xml:space="preserve">  </w:t>
            </w:r>
            <w:r w:rsidRPr="00D97F6B">
              <w:rPr>
                <w:b/>
                <w:bCs/>
                <w:color w:val="FFFFFF"/>
                <w:sz w:val="14"/>
                <w:szCs w:val="14"/>
              </w:rPr>
              <w:t>High</w:t>
            </w:r>
            <w:r>
              <w:rPr>
                <w:b/>
                <w:bCs/>
                <w:color w:val="FFFFFF"/>
                <w:sz w:val="14"/>
                <w:szCs w:val="14"/>
              </w:rPr>
              <w:t>-</w:t>
            </w:r>
            <w:r w:rsidRPr="00D97F6B">
              <w:rPr>
                <w:b/>
                <w:bCs/>
                <w:color w:val="FFFFFF"/>
                <w:sz w:val="14"/>
                <w:szCs w:val="14"/>
              </w:rPr>
              <w:t>level land use categories</w:t>
            </w:r>
          </w:p>
        </w:tc>
        <w:tc>
          <w:tcPr>
            <w:tcW w:w="1838" w:type="dxa"/>
            <w:shd w:val="clear" w:color="auto" w:fill="1C556C"/>
            <w:hideMark/>
          </w:tcPr>
          <w:p w14:paraId="7AAECCEC"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Criteria 5: L</w:t>
            </w:r>
            <w:r w:rsidRPr="00D97F6B">
              <w:rPr>
                <w:b/>
                <w:bCs/>
                <w:color w:val="FFFFFF"/>
                <w:sz w:val="14"/>
                <w:szCs w:val="14"/>
              </w:rPr>
              <w:t>inkages with other definitions</w:t>
            </w:r>
          </w:p>
        </w:tc>
        <w:tc>
          <w:tcPr>
            <w:tcW w:w="973" w:type="dxa"/>
            <w:shd w:val="clear" w:color="auto" w:fill="1C556C"/>
            <w:hideMark/>
          </w:tcPr>
          <w:p w14:paraId="1EF875DB"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 xml:space="preserve">Synonym used in </w:t>
            </w:r>
            <w:r>
              <w:rPr>
                <w:b/>
                <w:bCs/>
                <w:color w:val="FFFFFF"/>
                <w:sz w:val="18"/>
                <w:szCs w:val="18"/>
              </w:rPr>
              <w:t>d</w:t>
            </w:r>
            <w:r w:rsidRPr="00D97F6B">
              <w:rPr>
                <w:b/>
                <w:bCs/>
                <w:color w:val="FFFFFF"/>
                <w:sz w:val="18"/>
                <w:szCs w:val="18"/>
              </w:rPr>
              <w:t xml:space="preserve">raft </w:t>
            </w:r>
            <w:r>
              <w:rPr>
                <w:b/>
                <w:bCs/>
                <w:color w:val="FFFFFF"/>
                <w:sz w:val="18"/>
                <w:szCs w:val="18"/>
              </w:rPr>
              <w:t>s</w:t>
            </w:r>
            <w:r w:rsidRPr="00D97F6B">
              <w:rPr>
                <w:b/>
                <w:bCs/>
                <w:color w:val="FFFFFF"/>
                <w:sz w:val="18"/>
                <w:szCs w:val="18"/>
              </w:rPr>
              <w:t>tandard</w:t>
            </w:r>
          </w:p>
        </w:tc>
        <w:tc>
          <w:tcPr>
            <w:tcW w:w="1022" w:type="dxa"/>
            <w:shd w:val="clear" w:color="auto" w:fill="1C556C"/>
            <w:hideMark/>
          </w:tcPr>
          <w:p w14:paraId="3CCE1505"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 xml:space="preserve">Criteria 6: </w:t>
            </w:r>
            <w:r w:rsidRPr="00D97F6B">
              <w:rPr>
                <w:b/>
                <w:bCs/>
                <w:color w:val="FFFFFF"/>
                <w:sz w:val="18"/>
                <w:szCs w:val="18"/>
              </w:rPr>
              <w:br/>
              <w:t>Exclusions</w:t>
            </w:r>
          </w:p>
        </w:tc>
        <w:tc>
          <w:tcPr>
            <w:tcW w:w="1170" w:type="dxa"/>
            <w:shd w:val="clear" w:color="auto" w:fill="1C556C"/>
            <w:hideMark/>
          </w:tcPr>
          <w:p w14:paraId="49093F13"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Criteria 6A:</w:t>
            </w:r>
            <w:r w:rsidRPr="00D97F6B">
              <w:rPr>
                <w:b/>
                <w:bCs/>
                <w:color w:val="FFFFFF"/>
                <w:sz w:val="14"/>
                <w:szCs w:val="14"/>
              </w:rPr>
              <w:t xml:space="preserve"> </w:t>
            </w:r>
            <w:r>
              <w:rPr>
                <w:b/>
                <w:bCs/>
                <w:color w:val="FFFFFF"/>
                <w:sz w:val="14"/>
                <w:szCs w:val="14"/>
              </w:rPr>
              <w:t>R</w:t>
            </w:r>
            <w:r w:rsidRPr="00D97F6B">
              <w:rPr>
                <w:b/>
                <w:bCs/>
                <w:color w:val="FFFFFF"/>
                <w:sz w:val="14"/>
                <w:szCs w:val="14"/>
              </w:rPr>
              <w:t xml:space="preserve">eality check </w:t>
            </w:r>
            <w:r>
              <w:rPr>
                <w:b/>
                <w:bCs/>
                <w:color w:val="FFFFFF"/>
                <w:sz w:val="14"/>
                <w:szCs w:val="14"/>
              </w:rPr>
              <w:t>e</w:t>
            </w:r>
            <w:r w:rsidRPr="00D97F6B">
              <w:rPr>
                <w:b/>
                <w:bCs/>
                <w:color w:val="FFFFFF"/>
                <w:sz w:val="14"/>
                <w:szCs w:val="14"/>
              </w:rPr>
              <w:t>xclusions</w:t>
            </w:r>
          </w:p>
        </w:tc>
        <w:tc>
          <w:tcPr>
            <w:tcW w:w="2640" w:type="dxa"/>
            <w:shd w:val="clear" w:color="auto" w:fill="1C556C"/>
            <w:hideMark/>
          </w:tcPr>
          <w:p w14:paraId="02C5A914"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Defined in a statute, regulation or technical standard?</w:t>
            </w:r>
          </w:p>
        </w:tc>
        <w:tc>
          <w:tcPr>
            <w:tcW w:w="833" w:type="dxa"/>
            <w:shd w:val="clear" w:color="auto" w:fill="1C556C"/>
            <w:hideMark/>
          </w:tcPr>
          <w:p w14:paraId="73F40A54"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Term meets two or more criteria?</w:t>
            </w:r>
          </w:p>
        </w:tc>
        <w:tc>
          <w:tcPr>
            <w:tcW w:w="806" w:type="dxa"/>
            <w:shd w:val="clear" w:color="auto" w:fill="1C556C"/>
            <w:hideMark/>
          </w:tcPr>
          <w:p w14:paraId="743D1CD8" w14:textId="77777777" w:rsidR="00247EFA" w:rsidRPr="00D97F6B" w:rsidRDefault="00247EFA" w:rsidP="00AD6808">
            <w:pPr>
              <w:spacing w:before="0" w:after="0" w:line="240" w:lineRule="auto"/>
              <w:jc w:val="center"/>
              <w:rPr>
                <w:b/>
                <w:bCs/>
                <w:color w:val="FFFFFF"/>
                <w:sz w:val="18"/>
                <w:szCs w:val="18"/>
              </w:rPr>
            </w:pPr>
            <w:r w:rsidRPr="00D97F6B">
              <w:rPr>
                <w:b/>
                <w:bCs/>
                <w:color w:val="FFFFFF"/>
                <w:sz w:val="18"/>
                <w:szCs w:val="18"/>
              </w:rPr>
              <w:t xml:space="preserve">Should </w:t>
            </w:r>
            <w:r>
              <w:rPr>
                <w:b/>
                <w:bCs/>
                <w:color w:val="FFFFFF"/>
                <w:sz w:val="18"/>
                <w:szCs w:val="18"/>
              </w:rPr>
              <w:t>d</w:t>
            </w:r>
            <w:r w:rsidRPr="00D97F6B">
              <w:rPr>
                <w:b/>
                <w:bCs/>
                <w:color w:val="FFFFFF"/>
                <w:sz w:val="18"/>
                <w:szCs w:val="18"/>
              </w:rPr>
              <w:t>efine</w:t>
            </w:r>
          </w:p>
        </w:tc>
      </w:tr>
      <w:tr w:rsidR="00247EFA" w:rsidRPr="00F67974" w14:paraId="2A78E999" w14:textId="77777777" w:rsidTr="006367E0">
        <w:trPr>
          <w:trHeight w:val="499"/>
          <w:tblHeader/>
        </w:trPr>
        <w:tc>
          <w:tcPr>
            <w:tcW w:w="2148" w:type="dxa"/>
            <w:shd w:val="clear" w:color="auto" w:fill="auto"/>
            <w:hideMark/>
          </w:tcPr>
          <w:p w14:paraId="7B2E8662" w14:textId="77777777" w:rsidR="00247EFA" w:rsidRPr="00F67974" w:rsidRDefault="00247EFA" w:rsidP="000D7561">
            <w:pPr>
              <w:pStyle w:val="TableText"/>
            </w:pPr>
            <w:r w:rsidRPr="00F67974">
              <w:t xml:space="preserve">Abrasive blasting </w:t>
            </w:r>
          </w:p>
        </w:tc>
        <w:tc>
          <w:tcPr>
            <w:tcW w:w="770" w:type="dxa"/>
            <w:shd w:val="clear" w:color="auto" w:fill="9BBB59"/>
            <w:hideMark/>
          </w:tcPr>
          <w:p w14:paraId="42E66812" w14:textId="77777777" w:rsidR="00247EFA" w:rsidRPr="00F67974" w:rsidRDefault="00247EFA" w:rsidP="000D7561">
            <w:pPr>
              <w:pStyle w:val="TableText"/>
              <w:rPr>
                <w:color w:val="000000"/>
              </w:rPr>
            </w:pPr>
            <w:r w:rsidRPr="00F67974">
              <w:rPr>
                <w:color w:val="000000"/>
              </w:rPr>
              <w:t>X</w:t>
            </w:r>
          </w:p>
        </w:tc>
        <w:tc>
          <w:tcPr>
            <w:tcW w:w="770" w:type="dxa"/>
            <w:shd w:val="clear" w:color="auto" w:fill="9BBB59"/>
            <w:hideMark/>
          </w:tcPr>
          <w:p w14:paraId="1C3347CB" w14:textId="77777777" w:rsidR="00247EFA" w:rsidRPr="00F67974" w:rsidRDefault="00247EFA" w:rsidP="000D7561">
            <w:pPr>
              <w:pStyle w:val="TableText"/>
              <w:rPr>
                <w:color w:val="000000"/>
              </w:rPr>
            </w:pPr>
            <w:r w:rsidRPr="00F67974">
              <w:rPr>
                <w:color w:val="000000"/>
              </w:rPr>
              <w:t> </w:t>
            </w:r>
          </w:p>
        </w:tc>
        <w:tc>
          <w:tcPr>
            <w:tcW w:w="1021" w:type="dxa"/>
            <w:shd w:val="clear" w:color="auto" w:fill="9BBB59"/>
            <w:hideMark/>
          </w:tcPr>
          <w:p w14:paraId="7655F4A2" w14:textId="77777777" w:rsidR="00247EFA" w:rsidRPr="00F67974" w:rsidRDefault="00247EFA" w:rsidP="000D7561">
            <w:pPr>
              <w:pStyle w:val="TableText"/>
              <w:rPr>
                <w:color w:val="000000"/>
              </w:rPr>
            </w:pPr>
            <w:r w:rsidRPr="00F67974">
              <w:rPr>
                <w:color w:val="000000"/>
              </w:rPr>
              <w:t>X</w:t>
            </w:r>
          </w:p>
        </w:tc>
        <w:tc>
          <w:tcPr>
            <w:tcW w:w="959" w:type="dxa"/>
            <w:shd w:val="clear" w:color="auto" w:fill="9BBB59"/>
            <w:hideMark/>
          </w:tcPr>
          <w:p w14:paraId="5A96EC67" w14:textId="77777777" w:rsidR="00247EFA" w:rsidRPr="00F67974" w:rsidRDefault="00247EFA" w:rsidP="000D7561">
            <w:pPr>
              <w:pStyle w:val="TableText"/>
              <w:rPr>
                <w:color w:val="000000"/>
              </w:rPr>
            </w:pPr>
            <w:r w:rsidRPr="00F67974">
              <w:rPr>
                <w:color w:val="000000"/>
              </w:rPr>
              <w:t> </w:t>
            </w:r>
          </w:p>
        </w:tc>
        <w:tc>
          <w:tcPr>
            <w:tcW w:w="1838" w:type="dxa"/>
            <w:shd w:val="clear" w:color="auto" w:fill="9BBB59"/>
            <w:hideMark/>
          </w:tcPr>
          <w:p w14:paraId="6AF80781" w14:textId="77777777" w:rsidR="00247EFA" w:rsidRPr="00F67974" w:rsidRDefault="00247EFA" w:rsidP="000D7561">
            <w:pPr>
              <w:pStyle w:val="TableText"/>
              <w:rPr>
                <w:color w:val="000000"/>
                <w:sz w:val="16"/>
                <w:szCs w:val="16"/>
              </w:rPr>
            </w:pPr>
            <w:r w:rsidRPr="00F67974">
              <w:rPr>
                <w:color w:val="000000"/>
                <w:sz w:val="16"/>
                <w:szCs w:val="16"/>
              </w:rPr>
              <w:t>Dry abrasive blasting, wet abrasive blasting</w:t>
            </w:r>
          </w:p>
        </w:tc>
        <w:tc>
          <w:tcPr>
            <w:tcW w:w="973" w:type="dxa"/>
            <w:shd w:val="clear" w:color="000000" w:fill="FFFFFF"/>
            <w:hideMark/>
          </w:tcPr>
          <w:p w14:paraId="4844C2C5"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10F0D06B"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01784BFA"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7F0764A6" w14:textId="77777777" w:rsidR="00247EFA" w:rsidRPr="00F67974" w:rsidRDefault="00247EFA" w:rsidP="000D7561">
            <w:pPr>
              <w:pStyle w:val="TableText"/>
              <w:rPr>
                <w:color w:val="000000"/>
                <w:sz w:val="16"/>
                <w:szCs w:val="16"/>
              </w:rPr>
            </w:pPr>
            <w:r w:rsidRPr="00F67974">
              <w:rPr>
                <w:color w:val="000000"/>
                <w:sz w:val="16"/>
                <w:szCs w:val="16"/>
              </w:rPr>
              <w:t>NES– Electricity Transmission</w:t>
            </w:r>
          </w:p>
        </w:tc>
        <w:tc>
          <w:tcPr>
            <w:tcW w:w="833" w:type="dxa"/>
            <w:shd w:val="clear" w:color="auto" w:fill="auto"/>
            <w:hideMark/>
          </w:tcPr>
          <w:p w14:paraId="59AD224D" w14:textId="77777777" w:rsidR="00247EFA" w:rsidRPr="00F67974" w:rsidRDefault="00247EFA" w:rsidP="000D7561">
            <w:pPr>
              <w:pStyle w:val="TableText"/>
              <w:rPr>
                <w:color w:val="000000"/>
              </w:rPr>
            </w:pPr>
            <w:r w:rsidRPr="00F67974">
              <w:rPr>
                <w:color w:val="000000"/>
              </w:rPr>
              <w:t>3</w:t>
            </w:r>
          </w:p>
        </w:tc>
        <w:tc>
          <w:tcPr>
            <w:tcW w:w="806" w:type="dxa"/>
            <w:shd w:val="clear" w:color="auto" w:fill="auto"/>
            <w:hideMark/>
          </w:tcPr>
          <w:p w14:paraId="6209BBDD" w14:textId="77777777" w:rsidR="00247EFA" w:rsidRPr="00F67974" w:rsidRDefault="00247EFA" w:rsidP="000D7561">
            <w:pPr>
              <w:pStyle w:val="TableText"/>
              <w:rPr>
                <w:color w:val="000000"/>
              </w:rPr>
            </w:pPr>
            <w:r w:rsidRPr="00F67974">
              <w:rPr>
                <w:color w:val="000000"/>
              </w:rPr>
              <w:t>Y</w:t>
            </w:r>
          </w:p>
        </w:tc>
      </w:tr>
      <w:tr w:rsidR="00247EFA" w:rsidRPr="00F67974" w14:paraId="1CECF68D" w14:textId="77777777" w:rsidTr="00E87741">
        <w:trPr>
          <w:trHeight w:val="499"/>
          <w:tblHeader/>
        </w:trPr>
        <w:tc>
          <w:tcPr>
            <w:tcW w:w="2148" w:type="dxa"/>
            <w:shd w:val="clear" w:color="auto" w:fill="auto"/>
            <w:hideMark/>
          </w:tcPr>
          <w:p w14:paraId="7BA66407" w14:textId="77777777" w:rsidR="00247EFA" w:rsidRPr="00F67974" w:rsidRDefault="00247EFA" w:rsidP="000D7561">
            <w:pPr>
              <w:pStyle w:val="TableText"/>
              <w:rPr>
                <w:color w:val="000000"/>
              </w:rPr>
            </w:pPr>
            <w:r w:rsidRPr="00F67974">
              <w:rPr>
                <w:color w:val="000000"/>
              </w:rPr>
              <w:t>Abstraction point</w:t>
            </w:r>
          </w:p>
        </w:tc>
        <w:tc>
          <w:tcPr>
            <w:tcW w:w="770" w:type="dxa"/>
            <w:shd w:val="clear" w:color="auto" w:fill="auto"/>
            <w:vAlign w:val="bottom"/>
            <w:hideMark/>
          </w:tcPr>
          <w:p w14:paraId="39584B64" w14:textId="77777777" w:rsidR="00247EFA" w:rsidRPr="00F67974" w:rsidRDefault="00247EFA" w:rsidP="000D7561">
            <w:pPr>
              <w:pStyle w:val="TableText"/>
              <w:rPr>
                <w:color w:val="000000"/>
              </w:rPr>
            </w:pPr>
            <w:r w:rsidRPr="00F67974">
              <w:rPr>
                <w:color w:val="000000"/>
              </w:rPr>
              <w:t> </w:t>
            </w:r>
          </w:p>
        </w:tc>
        <w:tc>
          <w:tcPr>
            <w:tcW w:w="770" w:type="dxa"/>
            <w:shd w:val="clear" w:color="auto" w:fill="auto"/>
            <w:vAlign w:val="bottom"/>
            <w:hideMark/>
          </w:tcPr>
          <w:p w14:paraId="0B511612" w14:textId="77777777" w:rsidR="00247EFA" w:rsidRPr="00F67974" w:rsidRDefault="00247EFA" w:rsidP="000D7561">
            <w:pPr>
              <w:pStyle w:val="TableText"/>
              <w:rPr>
                <w:color w:val="000000"/>
              </w:rPr>
            </w:pPr>
            <w:r w:rsidRPr="00F67974">
              <w:rPr>
                <w:color w:val="000000"/>
              </w:rPr>
              <w:t> </w:t>
            </w:r>
          </w:p>
        </w:tc>
        <w:tc>
          <w:tcPr>
            <w:tcW w:w="1021" w:type="dxa"/>
            <w:shd w:val="clear" w:color="auto" w:fill="auto"/>
            <w:vAlign w:val="bottom"/>
            <w:hideMark/>
          </w:tcPr>
          <w:p w14:paraId="40C862BE" w14:textId="77777777" w:rsidR="00247EFA" w:rsidRPr="00F67974" w:rsidRDefault="00247EFA" w:rsidP="000D7561">
            <w:pPr>
              <w:pStyle w:val="TableText"/>
              <w:rPr>
                <w:color w:val="000000"/>
              </w:rPr>
            </w:pPr>
            <w:r w:rsidRPr="00F67974">
              <w:rPr>
                <w:color w:val="000000"/>
              </w:rPr>
              <w:t> </w:t>
            </w:r>
          </w:p>
        </w:tc>
        <w:tc>
          <w:tcPr>
            <w:tcW w:w="959" w:type="dxa"/>
            <w:shd w:val="clear" w:color="auto" w:fill="auto"/>
            <w:vAlign w:val="bottom"/>
            <w:hideMark/>
          </w:tcPr>
          <w:p w14:paraId="6280E152" w14:textId="77777777" w:rsidR="00247EFA" w:rsidRPr="00F67974" w:rsidRDefault="00247EFA" w:rsidP="000D7561">
            <w:pPr>
              <w:pStyle w:val="TableText"/>
              <w:rPr>
                <w:color w:val="000000"/>
              </w:rPr>
            </w:pPr>
            <w:r w:rsidRPr="00F67974">
              <w:rPr>
                <w:color w:val="000000"/>
              </w:rPr>
              <w:t> </w:t>
            </w:r>
          </w:p>
        </w:tc>
        <w:tc>
          <w:tcPr>
            <w:tcW w:w="1838" w:type="dxa"/>
            <w:shd w:val="clear" w:color="auto" w:fill="auto"/>
            <w:vAlign w:val="bottom"/>
            <w:hideMark/>
          </w:tcPr>
          <w:p w14:paraId="0550FFE1" w14:textId="77777777" w:rsidR="00247EFA" w:rsidRPr="00F67974" w:rsidRDefault="00247EFA" w:rsidP="000D7561">
            <w:pPr>
              <w:pStyle w:val="TableText"/>
              <w:rPr>
                <w:color w:val="000000"/>
                <w:sz w:val="16"/>
                <w:szCs w:val="16"/>
              </w:rPr>
            </w:pPr>
            <w:r w:rsidRPr="00F67974">
              <w:rPr>
                <w:color w:val="000000"/>
                <w:sz w:val="16"/>
                <w:szCs w:val="16"/>
              </w:rPr>
              <w:t> </w:t>
            </w:r>
          </w:p>
        </w:tc>
        <w:tc>
          <w:tcPr>
            <w:tcW w:w="973" w:type="dxa"/>
            <w:shd w:val="clear" w:color="auto" w:fill="auto"/>
            <w:vAlign w:val="bottom"/>
            <w:hideMark/>
          </w:tcPr>
          <w:p w14:paraId="0F74FC3C"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vAlign w:val="bottom"/>
            <w:hideMark/>
          </w:tcPr>
          <w:p w14:paraId="15FD44B2"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vAlign w:val="bottom"/>
            <w:hideMark/>
          </w:tcPr>
          <w:p w14:paraId="30410B4D"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vAlign w:val="bottom"/>
            <w:hideMark/>
          </w:tcPr>
          <w:p w14:paraId="4A5B4A03"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2B33220B" w14:textId="77777777" w:rsidR="00247EFA" w:rsidRPr="00F67974" w:rsidRDefault="00247EFA" w:rsidP="000D7561">
            <w:pPr>
              <w:pStyle w:val="TableText"/>
              <w:rPr>
                <w:color w:val="000000"/>
              </w:rPr>
            </w:pPr>
            <w:r w:rsidRPr="00F67974">
              <w:rPr>
                <w:color w:val="000000"/>
              </w:rPr>
              <w:t>0</w:t>
            </w:r>
          </w:p>
        </w:tc>
        <w:tc>
          <w:tcPr>
            <w:tcW w:w="806" w:type="dxa"/>
            <w:shd w:val="clear" w:color="auto" w:fill="auto"/>
            <w:hideMark/>
          </w:tcPr>
          <w:p w14:paraId="63ADC860" w14:textId="77777777" w:rsidR="00247EFA" w:rsidRPr="00F67974" w:rsidRDefault="00247EFA" w:rsidP="000D7561">
            <w:pPr>
              <w:pStyle w:val="TableText"/>
              <w:rPr>
                <w:color w:val="000000"/>
              </w:rPr>
            </w:pPr>
            <w:r w:rsidRPr="00F67974">
              <w:rPr>
                <w:color w:val="000000"/>
              </w:rPr>
              <w:t>N</w:t>
            </w:r>
          </w:p>
        </w:tc>
      </w:tr>
      <w:tr w:rsidR="00247EFA" w:rsidRPr="00F67974" w14:paraId="45163BE3" w14:textId="77777777" w:rsidTr="00E87741">
        <w:trPr>
          <w:trHeight w:val="499"/>
          <w:tblHeader/>
        </w:trPr>
        <w:tc>
          <w:tcPr>
            <w:tcW w:w="2148" w:type="dxa"/>
            <w:shd w:val="clear" w:color="auto" w:fill="auto"/>
            <w:hideMark/>
          </w:tcPr>
          <w:p w14:paraId="49BB335F" w14:textId="77777777" w:rsidR="00247EFA" w:rsidRPr="00F67974" w:rsidRDefault="00247EFA" w:rsidP="000D7561">
            <w:pPr>
              <w:pStyle w:val="TableText"/>
              <w:rPr>
                <w:color w:val="000000"/>
              </w:rPr>
            </w:pPr>
            <w:r w:rsidRPr="00F67974">
              <w:rPr>
                <w:color w:val="000000"/>
              </w:rPr>
              <w:t xml:space="preserve">Accelerated erosion </w:t>
            </w:r>
          </w:p>
        </w:tc>
        <w:tc>
          <w:tcPr>
            <w:tcW w:w="770" w:type="dxa"/>
            <w:shd w:val="clear" w:color="auto" w:fill="auto"/>
            <w:hideMark/>
          </w:tcPr>
          <w:p w14:paraId="2DAEAD89" w14:textId="77777777" w:rsidR="00247EFA" w:rsidRPr="00F67974" w:rsidRDefault="00247EFA" w:rsidP="000D7561">
            <w:pPr>
              <w:pStyle w:val="TableText"/>
              <w:rPr>
                <w:color w:val="000000"/>
              </w:rPr>
            </w:pPr>
            <w:r w:rsidRPr="00F67974">
              <w:rPr>
                <w:color w:val="000000"/>
              </w:rPr>
              <w:t> </w:t>
            </w:r>
          </w:p>
        </w:tc>
        <w:tc>
          <w:tcPr>
            <w:tcW w:w="770" w:type="dxa"/>
            <w:shd w:val="clear" w:color="auto" w:fill="9BBB59"/>
            <w:hideMark/>
          </w:tcPr>
          <w:p w14:paraId="21443B6F" w14:textId="77777777" w:rsidR="00247EFA" w:rsidRPr="00F67974" w:rsidRDefault="00247EFA" w:rsidP="000D7561">
            <w:pPr>
              <w:pStyle w:val="TableText"/>
              <w:rPr>
                <w:color w:val="000000"/>
              </w:rPr>
            </w:pPr>
            <w:r w:rsidRPr="00F67974">
              <w:rPr>
                <w:color w:val="000000"/>
              </w:rPr>
              <w:t>X</w:t>
            </w:r>
          </w:p>
        </w:tc>
        <w:tc>
          <w:tcPr>
            <w:tcW w:w="1021" w:type="dxa"/>
            <w:shd w:val="clear" w:color="auto" w:fill="auto"/>
            <w:hideMark/>
          </w:tcPr>
          <w:p w14:paraId="51A8E2EC" w14:textId="77777777" w:rsidR="00247EFA" w:rsidRPr="00F67974" w:rsidRDefault="00247EFA" w:rsidP="000D7561">
            <w:pPr>
              <w:pStyle w:val="TableText"/>
              <w:rPr>
                <w:color w:val="000000"/>
              </w:rPr>
            </w:pPr>
            <w:r w:rsidRPr="00F67974">
              <w:rPr>
                <w:color w:val="000000"/>
              </w:rPr>
              <w:t> </w:t>
            </w:r>
          </w:p>
        </w:tc>
        <w:tc>
          <w:tcPr>
            <w:tcW w:w="959" w:type="dxa"/>
            <w:shd w:val="clear" w:color="auto" w:fill="auto"/>
            <w:hideMark/>
          </w:tcPr>
          <w:p w14:paraId="57164A28" w14:textId="77777777" w:rsidR="00247EFA" w:rsidRPr="00F67974" w:rsidRDefault="00247EFA" w:rsidP="000D7561">
            <w:pPr>
              <w:pStyle w:val="TableText"/>
              <w:rPr>
                <w:color w:val="000000"/>
              </w:rPr>
            </w:pPr>
            <w:r w:rsidRPr="00F67974">
              <w:rPr>
                <w:color w:val="000000"/>
              </w:rPr>
              <w:t> </w:t>
            </w:r>
          </w:p>
        </w:tc>
        <w:tc>
          <w:tcPr>
            <w:tcW w:w="1838" w:type="dxa"/>
            <w:shd w:val="clear" w:color="auto" w:fill="auto"/>
            <w:hideMark/>
          </w:tcPr>
          <w:p w14:paraId="0D27B2E2" w14:textId="77777777" w:rsidR="00247EFA" w:rsidRPr="00F67974" w:rsidRDefault="00247EFA" w:rsidP="000D7561">
            <w:pPr>
              <w:pStyle w:val="TableText"/>
              <w:rPr>
                <w:color w:val="000000"/>
                <w:sz w:val="16"/>
                <w:szCs w:val="16"/>
              </w:rPr>
            </w:pPr>
            <w:r w:rsidRPr="00F67974">
              <w:rPr>
                <w:color w:val="000000"/>
                <w:sz w:val="16"/>
                <w:szCs w:val="16"/>
              </w:rPr>
              <w:t> </w:t>
            </w:r>
          </w:p>
        </w:tc>
        <w:tc>
          <w:tcPr>
            <w:tcW w:w="973" w:type="dxa"/>
            <w:shd w:val="clear" w:color="auto" w:fill="auto"/>
            <w:hideMark/>
          </w:tcPr>
          <w:p w14:paraId="47062D1E"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52FDA766"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680BC32D"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264B8E5C"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3BA1204F" w14:textId="77777777" w:rsidR="00247EFA" w:rsidRPr="00F67974" w:rsidRDefault="00247EFA" w:rsidP="000D7561">
            <w:pPr>
              <w:pStyle w:val="TableText"/>
              <w:rPr>
                <w:color w:val="000000"/>
              </w:rPr>
            </w:pPr>
            <w:r w:rsidRPr="00F67974">
              <w:rPr>
                <w:color w:val="000000"/>
              </w:rPr>
              <w:t>1</w:t>
            </w:r>
          </w:p>
        </w:tc>
        <w:tc>
          <w:tcPr>
            <w:tcW w:w="806" w:type="dxa"/>
            <w:shd w:val="clear" w:color="auto" w:fill="auto"/>
            <w:hideMark/>
          </w:tcPr>
          <w:p w14:paraId="2F615C14" w14:textId="77777777" w:rsidR="00247EFA" w:rsidRPr="00F67974" w:rsidRDefault="00247EFA" w:rsidP="000D7561">
            <w:pPr>
              <w:pStyle w:val="TableText"/>
              <w:rPr>
                <w:color w:val="000000"/>
              </w:rPr>
            </w:pPr>
            <w:r w:rsidRPr="00F67974">
              <w:rPr>
                <w:color w:val="000000"/>
              </w:rPr>
              <w:t>N</w:t>
            </w:r>
          </w:p>
        </w:tc>
      </w:tr>
      <w:tr w:rsidR="00247EFA" w:rsidRPr="00F67974" w14:paraId="5910A41A" w14:textId="77777777" w:rsidTr="00E87741">
        <w:trPr>
          <w:trHeight w:val="499"/>
          <w:tblHeader/>
        </w:trPr>
        <w:tc>
          <w:tcPr>
            <w:tcW w:w="2148" w:type="dxa"/>
            <w:shd w:val="clear" w:color="auto" w:fill="auto"/>
            <w:hideMark/>
          </w:tcPr>
          <w:p w14:paraId="01045E64" w14:textId="77777777" w:rsidR="00247EFA" w:rsidRPr="00F67974" w:rsidRDefault="00247EFA" w:rsidP="000D7561">
            <w:pPr>
              <w:pStyle w:val="TableText"/>
              <w:rPr>
                <w:color w:val="000000"/>
              </w:rPr>
            </w:pPr>
            <w:r w:rsidRPr="00F67974">
              <w:rPr>
                <w:color w:val="000000"/>
              </w:rPr>
              <w:t>Access</w:t>
            </w:r>
          </w:p>
        </w:tc>
        <w:tc>
          <w:tcPr>
            <w:tcW w:w="770" w:type="dxa"/>
            <w:shd w:val="clear" w:color="auto" w:fill="9BBB59"/>
            <w:hideMark/>
          </w:tcPr>
          <w:p w14:paraId="1FA5DD86" w14:textId="77777777" w:rsidR="00247EFA" w:rsidRPr="00F67974" w:rsidRDefault="00247EFA" w:rsidP="000D7561">
            <w:pPr>
              <w:pStyle w:val="TableText"/>
              <w:rPr>
                <w:color w:val="000000"/>
              </w:rPr>
            </w:pPr>
            <w:r w:rsidRPr="00F67974">
              <w:rPr>
                <w:color w:val="000000"/>
              </w:rPr>
              <w:t>X</w:t>
            </w:r>
          </w:p>
        </w:tc>
        <w:tc>
          <w:tcPr>
            <w:tcW w:w="770" w:type="dxa"/>
            <w:shd w:val="clear" w:color="auto" w:fill="9BBB59"/>
            <w:hideMark/>
          </w:tcPr>
          <w:p w14:paraId="39302430" w14:textId="77777777" w:rsidR="00247EFA" w:rsidRPr="00F67974" w:rsidRDefault="00247EFA" w:rsidP="000D7561">
            <w:pPr>
              <w:pStyle w:val="TableText"/>
              <w:rPr>
                <w:color w:val="000000"/>
              </w:rPr>
            </w:pPr>
            <w:r w:rsidRPr="00F67974">
              <w:rPr>
                <w:color w:val="000000"/>
              </w:rPr>
              <w:t>X</w:t>
            </w:r>
          </w:p>
        </w:tc>
        <w:tc>
          <w:tcPr>
            <w:tcW w:w="1021" w:type="dxa"/>
            <w:shd w:val="clear" w:color="auto" w:fill="9BBB59"/>
            <w:hideMark/>
          </w:tcPr>
          <w:p w14:paraId="06E927DC" w14:textId="77777777" w:rsidR="00247EFA" w:rsidRPr="00F67974" w:rsidRDefault="00247EFA" w:rsidP="000D7561">
            <w:pPr>
              <w:pStyle w:val="TableText"/>
              <w:rPr>
                <w:color w:val="000000"/>
              </w:rPr>
            </w:pPr>
            <w:r w:rsidRPr="00F67974">
              <w:rPr>
                <w:color w:val="000000"/>
              </w:rPr>
              <w:t>X</w:t>
            </w:r>
          </w:p>
        </w:tc>
        <w:tc>
          <w:tcPr>
            <w:tcW w:w="959" w:type="dxa"/>
            <w:shd w:val="clear" w:color="auto" w:fill="auto"/>
            <w:hideMark/>
          </w:tcPr>
          <w:p w14:paraId="39AAD99F" w14:textId="77777777" w:rsidR="00247EFA" w:rsidRPr="00F67974" w:rsidRDefault="00247EFA" w:rsidP="000D7561">
            <w:pPr>
              <w:pStyle w:val="TableText"/>
              <w:rPr>
                <w:color w:val="000000"/>
              </w:rPr>
            </w:pPr>
            <w:r w:rsidRPr="00F67974">
              <w:rPr>
                <w:color w:val="000000"/>
              </w:rPr>
              <w:t> </w:t>
            </w:r>
          </w:p>
        </w:tc>
        <w:tc>
          <w:tcPr>
            <w:tcW w:w="1838" w:type="dxa"/>
            <w:shd w:val="clear" w:color="auto" w:fill="auto"/>
            <w:hideMark/>
          </w:tcPr>
          <w:p w14:paraId="6A6B732A" w14:textId="77777777" w:rsidR="00247EFA" w:rsidRPr="00F67974" w:rsidRDefault="00247EFA" w:rsidP="000D7561">
            <w:pPr>
              <w:pStyle w:val="TableText"/>
              <w:rPr>
                <w:color w:val="000000"/>
                <w:sz w:val="16"/>
                <w:szCs w:val="16"/>
              </w:rPr>
            </w:pPr>
            <w:r w:rsidRPr="00F67974">
              <w:rPr>
                <w:color w:val="000000"/>
                <w:sz w:val="16"/>
                <w:szCs w:val="16"/>
              </w:rPr>
              <w:t> </w:t>
            </w:r>
          </w:p>
        </w:tc>
        <w:tc>
          <w:tcPr>
            <w:tcW w:w="973" w:type="dxa"/>
            <w:shd w:val="clear" w:color="auto" w:fill="auto"/>
            <w:hideMark/>
          </w:tcPr>
          <w:p w14:paraId="372DFA42"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79E6944F"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1DD48ED7"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7E78968F"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7334DE96" w14:textId="77777777" w:rsidR="00247EFA" w:rsidRPr="00F67974" w:rsidRDefault="00247EFA" w:rsidP="000D7561">
            <w:pPr>
              <w:pStyle w:val="TableText"/>
              <w:rPr>
                <w:color w:val="000000"/>
              </w:rPr>
            </w:pPr>
            <w:r w:rsidRPr="00F67974">
              <w:rPr>
                <w:color w:val="000000"/>
              </w:rPr>
              <w:t>3</w:t>
            </w:r>
          </w:p>
        </w:tc>
        <w:tc>
          <w:tcPr>
            <w:tcW w:w="806" w:type="dxa"/>
            <w:shd w:val="clear" w:color="auto" w:fill="auto"/>
            <w:hideMark/>
          </w:tcPr>
          <w:p w14:paraId="4E4C1D66" w14:textId="77777777" w:rsidR="00247EFA" w:rsidRPr="00F67974" w:rsidRDefault="00247EFA" w:rsidP="000D7561">
            <w:pPr>
              <w:pStyle w:val="TableText"/>
              <w:rPr>
                <w:color w:val="000000"/>
              </w:rPr>
            </w:pPr>
            <w:r w:rsidRPr="00F67974">
              <w:rPr>
                <w:color w:val="000000"/>
              </w:rPr>
              <w:t>Y</w:t>
            </w:r>
          </w:p>
        </w:tc>
      </w:tr>
      <w:tr w:rsidR="00247EFA" w:rsidRPr="00F67974" w14:paraId="1531FFC2" w14:textId="77777777" w:rsidTr="00E87741">
        <w:trPr>
          <w:trHeight w:val="499"/>
          <w:tblHeader/>
        </w:trPr>
        <w:tc>
          <w:tcPr>
            <w:tcW w:w="2148" w:type="dxa"/>
            <w:shd w:val="clear" w:color="auto" w:fill="auto"/>
            <w:hideMark/>
          </w:tcPr>
          <w:p w14:paraId="6E744F50" w14:textId="77777777" w:rsidR="00247EFA" w:rsidRPr="00F67974" w:rsidRDefault="00247EFA" w:rsidP="000D7561">
            <w:pPr>
              <w:pStyle w:val="TableText"/>
              <w:rPr>
                <w:color w:val="000000"/>
              </w:rPr>
            </w:pPr>
            <w:r w:rsidRPr="00F67974">
              <w:rPr>
                <w:color w:val="000000"/>
              </w:rPr>
              <w:t>Access lot</w:t>
            </w:r>
          </w:p>
        </w:tc>
        <w:tc>
          <w:tcPr>
            <w:tcW w:w="770" w:type="dxa"/>
            <w:shd w:val="clear" w:color="auto" w:fill="auto"/>
            <w:hideMark/>
          </w:tcPr>
          <w:p w14:paraId="7F13900B" w14:textId="77777777" w:rsidR="00247EFA" w:rsidRPr="00F67974" w:rsidRDefault="00247EFA" w:rsidP="000D7561">
            <w:pPr>
              <w:pStyle w:val="TableText"/>
              <w:rPr>
                <w:color w:val="000000"/>
              </w:rPr>
            </w:pPr>
            <w:r w:rsidRPr="00F67974">
              <w:rPr>
                <w:color w:val="000000"/>
              </w:rPr>
              <w:t> </w:t>
            </w:r>
          </w:p>
        </w:tc>
        <w:tc>
          <w:tcPr>
            <w:tcW w:w="770" w:type="dxa"/>
            <w:shd w:val="clear" w:color="auto" w:fill="auto"/>
            <w:hideMark/>
          </w:tcPr>
          <w:p w14:paraId="2C89EA10" w14:textId="77777777" w:rsidR="00247EFA" w:rsidRPr="00F67974" w:rsidRDefault="00247EFA" w:rsidP="000D7561">
            <w:pPr>
              <w:pStyle w:val="TableText"/>
              <w:rPr>
                <w:color w:val="000000"/>
              </w:rPr>
            </w:pPr>
            <w:r w:rsidRPr="00F67974">
              <w:rPr>
                <w:color w:val="000000"/>
              </w:rPr>
              <w:t> </w:t>
            </w:r>
          </w:p>
        </w:tc>
        <w:tc>
          <w:tcPr>
            <w:tcW w:w="1021" w:type="dxa"/>
            <w:shd w:val="clear" w:color="auto" w:fill="auto"/>
            <w:hideMark/>
          </w:tcPr>
          <w:p w14:paraId="41E5293A" w14:textId="77777777" w:rsidR="00247EFA" w:rsidRPr="00F67974" w:rsidRDefault="00247EFA" w:rsidP="000D7561">
            <w:pPr>
              <w:pStyle w:val="TableText"/>
              <w:rPr>
                <w:color w:val="000000"/>
              </w:rPr>
            </w:pPr>
            <w:r w:rsidRPr="00F67974">
              <w:rPr>
                <w:color w:val="000000"/>
              </w:rPr>
              <w:t> </w:t>
            </w:r>
          </w:p>
        </w:tc>
        <w:tc>
          <w:tcPr>
            <w:tcW w:w="959" w:type="dxa"/>
            <w:shd w:val="clear" w:color="auto" w:fill="auto"/>
            <w:hideMark/>
          </w:tcPr>
          <w:p w14:paraId="0F6B5F81" w14:textId="77777777" w:rsidR="00247EFA" w:rsidRPr="00F67974" w:rsidRDefault="00247EFA" w:rsidP="000D7561">
            <w:pPr>
              <w:pStyle w:val="TableText"/>
              <w:rPr>
                <w:color w:val="000000"/>
              </w:rPr>
            </w:pPr>
            <w:r w:rsidRPr="00F67974">
              <w:rPr>
                <w:color w:val="000000"/>
              </w:rPr>
              <w:t> </w:t>
            </w:r>
          </w:p>
        </w:tc>
        <w:tc>
          <w:tcPr>
            <w:tcW w:w="1838" w:type="dxa"/>
            <w:shd w:val="clear" w:color="auto" w:fill="9BBB59"/>
            <w:hideMark/>
          </w:tcPr>
          <w:p w14:paraId="253B8BA4" w14:textId="77777777" w:rsidR="00247EFA" w:rsidRPr="00F67974" w:rsidRDefault="00247EFA" w:rsidP="000D7561">
            <w:pPr>
              <w:pStyle w:val="TableText"/>
              <w:rPr>
                <w:color w:val="000000"/>
                <w:sz w:val="16"/>
                <w:szCs w:val="16"/>
              </w:rPr>
            </w:pPr>
            <w:r w:rsidRPr="00F67974">
              <w:rPr>
                <w:color w:val="000000"/>
                <w:sz w:val="16"/>
                <w:szCs w:val="16"/>
              </w:rPr>
              <w:t>Access strip, access way</w:t>
            </w:r>
          </w:p>
        </w:tc>
        <w:tc>
          <w:tcPr>
            <w:tcW w:w="973" w:type="dxa"/>
            <w:shd w:val="clear" w:color="auto" w:fill="auto"/>
            <w:hideMark/>
          </w:tcPr>
          <w:p w14:paraId="7868D9C2"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6976D6BE"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0F192D30"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53E74F12"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6BD14E10" w14:textId="77777777" w:rsidR="00247EFA" w:rsidRPr="00F67974" w:rsidRDefault="00247EFA" w:rsidP="000D7561">
            <w:pPr>
              <w:pStyle w:val="TableText"/>
              <w:rPr>
                <w:color w:val="000000"/>
              </w:rPr>
            </w:pPr>
            <w:r w:rsidRPr="00F67974">
              <w:rPr>
                <w:color w:val="000000"/>
              </w:rPr>
              <w:t>1</w:t>
            </w:r>
          </w:p>
        </w:tc>
        <w:tc>
          <w:tcPr>
            <w:tcW w:w="806" w:type="dxa"/>
            <w:shd w:val="clear" w:color="auto" w:fill="auto"/>
            <w:hideMark/>
          </w:tcPr>
          <w:p w14:paraId="57ACA490" w14:textId="77777777" w:rsidR="00247EFA" w:rsidRPr="00F67974" w:rsidRDefault="00247EFA" w:rsidP="000D7561">
            <w:pPr>
              <w:pStyle w:val="TableText"/>
              <w:rPr>
                <w:color w:val="000000"/>
              </w:rPr>
            </w:pPr>
            <w:r w:rsidRPr="00F67974">
              <w:rPr>
                <w:color w:val="000000"/>
              </w:rPr>
              <w:t>N</w:t>
            </w:r>
          </w:p>
        </w:tc>
      </w:tr>
      <w:tr w:rsidR="00247EFA" w:rsidRPr="00F67974" w14:paraId="2D28BB13" w14:textId="77777777" w:rsidTr="00E87741">
        <w:trPr>
          <w:trHeight w:val="765"/>
          <w:tblHeader/>
        </w:trPr>
        <w:tc>
          <w:tcPr>
            <w:tcW w:w="2148" w:type="dxa"/>
            <w:shd w:val="clear" w:color="auto" w:fill="auto"/>
            <w:hideMark/>
          </w:tcPr>
          <w:p w14:paraId="3A2D67FB" w14:textId="77777777" w:rsidR="00247EFA" w:rsidRPr="00F67974" w:rsidRDefault="00247EFA" w:rsidP="000D7561">
            <w:pPr>
              <w:pStyle w:val="TableText"/>
              <w:rPr>
                <w:color w:val="000000"/>
              </w:rPr>
            </w:pPr>
            <w:r w:rsidRPr="00F67974">
              <w:rPr>
                <w:color w:val="000000"/>
              </w:rPr>
              <w:t>Access strip</w:t>
            </w:r>
          </w:p>
        </w:tc>
        <w:tc>
          <w:tcPr>
            <w:tcW w:w="770" w:type="dxa"/>
            <w:shd w:val="clear" w:color="auto" w:fill="auto"/>
            <w:hideMark/>
          </w:tcPr>
          <w:p w14:paraId="7AFACBFE" w14:textId="77777777" w:rsidR="00247EFA" w:rsidRPr="00F67974" w:rsidRDefault="00247EFA" w:rsidP="000D7561">
            <w:pPr>
              <w:pStyle w:val="TableText"/>
              <w:rPr>
                <w:color w:val="000000"/>
              </w:rPr>
            </w:pPr>
            <w:r w:rsidRPr="00F67974">
              <w:rPr>
                <w:color w:val="000000"/>
              </w:rPr>
              <w:t> </w:t>
            </w:r>
          </w:p>
        </w:tc>
        <w:tc>
          <w:tcPr>
            <w:tcW w:w="770" w:type="dxa"/>
            <w:shd w:val="clear" w:color="auto" w:fill="9BBB59"/>
            <w:hideMark/>
          </w:tcPr>
          <w:p w14:paraId="0270B7E1" w14:textId="77777777" w:rsidR="00247EFA" w:rsidRPr="00F67974" w:rsidRDefault="00247EFA" w:rsidP="000D7561">
            <w:pPr>
              <w:pStyle w:val="TableText"/>
              <w:rPr>
                <w:color w:val="000000"/>
              </w:rPr>
            </w:pPr>
            <w:r w:rsidRPr="00F67974">
              <w:rPr>
                <w:color w:val="000000"/>
              </w:rPr>
              <w:t>X</w:t>
            </w:r>
          </w:p>
        </w:tc>
        <w:tc>
          <w:tcPr>
            <w:tcW w:w="1021" w:type="dxa"/>
            <w:shd w:val="clear" w:color="auto" w:fill="auto"/>
            <w:hideMark/>
          </w:tcPr>
          <w:p w14:paraId="394AD5BB" w14:textId="77777777" w:rsidR="00247EFA" w:rsidRPr="00F67974" w:rsidRDefault="00247EFA" w:rsidP="000D7561">
            <w:pPr>
              <w:pStyle w:val="TableText"/>
              <w:rPr>
                <w:color w:val="000000"/>
              </w:rPr>
            </w:pPr>
            <w:r w:rsidRPr="00F67974">
              <w:rPr>
                <w:color w:val="000000"/>
              </w:rPr>
              <w:t> </w:t>
            </w:r>
          </w:p>
        </w:tc>
        <w:tc>
          <w:tcPr>
            <w:tcW w:w="959" w:type="dxa"/>
            <w:shd w:val="clear" w:color="auto" w:fill="auto"/>
            <w:hideMark/>
          </w:tcPr>
          <w:p w14:paraId="06F63A1C" w14:textId="77777777" w:rsidR="00247EFA" w:rsidRPr="00F67974" w:rsidRDefault="00247EFA" w:rsidP="000D7561">
            <w:pPr>
              <w:pStyle w:val="TableText"/>
              <w:rPr>
                <w:color w:val="000000"/>
              </w:rPr>
            </w:pPr>
            <w:r w:rsidRPr="00F67974">
              <w:rPr>
                <w:color w:val="000000"/>
              </w:rPr>
              <w:t> </w:t>
            </w:r>
          </w:p>
        </w:tc>
        <w:tc>
          <w:tcPr>
            <w:tcW w:w="1838" w:type="dxa"/>
            <w:shd w:val="clear" w:color="auto" w:fill="9BBB59"/>
            <w:hideMark/>
          </w:tcPr>
          <w:p w14:paraId="2F20001E" w14:textId="77777777" w:rsidR="00247EFA" w:rsidRPr="00F67974" w:rsidRDefault="00247EFA" w:rsidP="000D7561">
            <w:pPr>
              <w:pStyle w:val="TableText"/>
              <w:rPr>
                <w:color w:val="000000"/>
                <w:sz w:val="16"/>
                <w:szCs w:val="16"/>
              </w:rPr>
            </w:pPr>
            <w:r w:rsidRPr="00F67974">
              <w:rPr>
                <w:color w:val="000000"/>
                <w:sz w:val="16"/>
                <w:szCs w:val="16"/>
              </w:rPr>
              <w:t>Access lot, access way , site coverage and recession plane</w:t>
            </w:r>
          </w:p>
        </w:tc>
        <w:tc>
          <w:tcPr>
            <w:tcW w:w="973" w:type="dxa"/>
            <w:shd w:val="clear" w:color="auto" w:fill="auto"/>
            <w:hideMark/>
          </w:tcPr>
          <w:p w14:paraId="79B13E5C"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1FB249DB"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15C828E8"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3AD617A9" w14:textId="77777777" w:rsidR="00247EFA" w:rsidRPr="00F67974" w:rsidRDefault="00247EFA" w:rsidP="000D7561">
            <w:pPr>
              <w:pStyle w:val="TableText"/>
              <w:rPr>
                <w:color w:val="000000"/>
                <w:sz w:val="16"/>
                <w:szCs w:val="16"/>
              </w:rPr>
            </w:pPr>
            <w:r w:rsidRPr="00F67974">
              <w:rPr>
                <w:color w:val="000000"/>
                <w:sz w:val="16"/>
                <w:szCs w:val="16"/>
              </w:rPr>
              <w:t>RMA</w:t>
            </w:r>
          </w:p>
        </w:tc>
        <w:tc>
          <w:tcPr>
            <w:tcW w:w="833" w:type="dxa"/>
            <w:shd w:val="clear" w:color="auto" w:fill="auto"/>
            <w:hideMark/>
          </w:tcPr>
          <w:p w14:paraId="42567DE5" w14:textId="77777777" w:rsidR="00247EFA" w:rsidRPr="00F67974" w:rsidRDefault="00247EFA" w:rsidP="000D7561">
            <w:pPr>
              <w:pStyle w:val="TableText"/>
              <w:rPr>
                <w:color w:val="000000"/>
              </w:rPr>
            </w:pPr>
            <w:r w:rsidRPr="00F67974">
              <w:rPr>
                <w:color w:val="000000"/>
              </w:rPr>
              <w:t>2</w:t>
            </w:r>
          </w:p>
        </w:tc>
        <w:tc>
          <w:tcPr>
            <w:tcW w:w="806" w:type="dxa"/>
            <w:shd w:val="clear" w:color="auto" w:fill="auto"/>
            <w:hideMark/>
          </w:tcPr>
          <w:p w14:paraId="0B288952" w14:textId="77777777" w:rsidR="00247EFA" w:rsidRPr="00F67974" w:rsidRDefault="00247EFA" w:rsidP="000D7561">
            <w:pPr>
              <w:pStyle w:val="TableText"/>
              <w:rPr>
                <w:color w:val="000000"/>
              </w:rPr>
            </w:pPr>
            <w:r w:rsidRPr="00F67974">
              <w:rPr>
                <w:color w:val="000000"/>
              </w:rPr>
              <w:t>Y</w:t>
            </w:r>
          </w:p>
        </w:tc>
      </w:tr>
      <w:tr w:rsidR="00247EFA" w:rsidRPr="00F67974" w14:paraId="5F1CA2B2" w14:textId="77777777" w:rsidTr="00E87741">
        <w:trPr>
          <w:trHeight w:val="499"/>
          <w:tblHeader/>
        </w:trPr>
        <w:tc>
          <w:tcPr>
            <w:tcW w:w="2148" w:type="dxa"/>
            <w:shd w:val="clear" w:color="auto" w:fill="auto"/>
            <w:hideMark/>
          </w:tcPr>
          <w:p w14:paraId="0E9D88CB" w14:textId="77777777" w:rsidR="00247EFA" w:rsidRPr="00F67974" w:rsidRDefault="00247EFA" w:rsidP="000D7561">
            <w:pPr>
              <w:pStyle w:val="TableText"/>
              <w:rPr>
                <w:color w:val="000000"/>
              </w:rPr>
            </w:pPr>
            <w:r w:rsidRPr="00F67974">
              <w:rPr>
                <w:color w:val="000000"/>
              </w:rPr>
              <w:t xml:space="preserve">Access way </w:t>
            </w:r>
          </w:p>
        </w:tc>
        <w:tc>
          <w:tcPr>
            <w:tcW w:w="770" w:type="dxa"/>
            <w:shd w:val="clear" w:color="auto" w:fill="auto"/>
            <w:hideMark/>
          </w:tcPr>
          <w:p w14:paraId="4C9592C3" w14:textId="77777777" w:rsidR="00247EFA" w:rsidRPr="00F67974" w:rsidRDefault="00247EFA" w:rsidP="000D7561">
            <w:pPr>
              <w:pStyle w:val="TableText"/>
              <w:rPr>
                <w:color w:val="000000"/>
              </w:rPr>
            </w:pPr>
            <w:r w:rsidRPr="00F67974">
              <w:rPr>
                <w:color w:val="000000"/>
              </w:rPr>
              <w:t> </w:t>
            </w:r>
          </w:p>
        </w:tc>
        <w:tc>
          <w:tcPr>
            <w:tcW w:w="770" w:type="dxa"/>
            <w:shd w:val="clear" w:color="auto" w:fill="9BBB59"/>
            <w:hideMark/>
          </w:tcPr>
          <w:p w14:paraId="212C1377" w14:textId="77777777" w:rsidR="00247EFA" w:rsidRPr="00F67974" w:rsidRDefault="00247EFA" w:rsidP="000D7561">
            <w:pPr>
              <w:pStyle w:val="TableText"/>
              <w:rPr>
                <w:color w:val="000000"/>
              </w:rPr>
            </w:pPr>
            <w:r w:rsidRPr="00F67974">
              <w:rPr>
                <w:color w:val="000000"/>
              </w:rPr>
              <w:t>X</w:t>
            </w:r>
          </w:p>
        </w:tc>
        <w:tc>
          <w:tcPr>
            <w:tcW w:w="1021" w:type="dxa"/>
            <w:shd w:val="clear" w:color="auto" w:fill="auto"/>
            <w:hideMark/>
          </w:tcPr>
          <w:p w14:paraId="32F380CA" w14:textId="77777777" w:rsidR="00247EFA" w:rsidRPr="00F67974" w:rsidRDefault="00247EFA" w:rsidP="000D7561">
            <w:pPr>
              <w:pStyle w:val="TableText"/>
              <w:rPr>
                <w:color w:val="000000"/>
              </w:rPr>
            </w:pPr>
            <w:r w:rsidRPr="00F67974">
              <w:rPr>
                <w:color w:val="000000"/>
              </w:rPr>
              <w:t> </w:t>
            </w:r>
          </w:p>
        </w:tc>
        <w:tc>
          <w:tcPr>
            <w:tcW w:w="959" w:type="dxa"/>
            <w:shd w:val="clear" w:color="auto" w:fill="auto"/>
            <w:hideMark/>
          </w:tcPr>
          <w:p w14:paraId="42A0A6F1" w14:textId="77777777" w:rsidR="00247EFA" w:rsidRPr="00F67974" w:rsidRDefault="00247EFA" w:rsidP="000D7561">
            <w:pPr>
              <w:pStyle w:val="TableText"/>
              <w:rPr>
                <w:color w:val="000000"/>
              </w:rPr>
            </w:pPr>
            <w:r w:rsidRPr="00F67974">
              <w:rPr>
                <w:color w:val="000000"/>
              </w:rPr>
              <w:t> </w:t>
            </w:r>
          </w:p>
        </w:tc>
        <w:tc>
          <w:tcPr>
            <w:tcW w:w="1838" w:type="dxa"/>
            <w:shd w:val="clear" w:color="auto" w:fill="9BBB59"/>
            <w:hideMark/>
          </w:tcPr>
          <w:p w14:paraId="2831320F" w14:textId="77777777" w:rsidR="00247EFA" w:rsidRPr="00F67974" w:rsidRDefault="00247EFA" w:rsidP="000D7561">
            <w:pPr>
              <w:pStyle w:val="TableText"/>
              <w:rPr>
                <w:color w:val="000000"/>
                <w:sz w:val="16"/>
                <w:szCs w:val="16"/>
              </w:rPr>
            </w:pPr>
            <w:r w:rsidRPr="00F67974">
              <w:rPr>
                <w:color w:val="000000"/>
                <w:sz w:val="16"/>
                <w:szCs w:val="16"/>
              </w:rPr>
              <w:t>Access lot, access strip, site coverage, recession plane</w:t>
            </w:r>
          </w:p>
        </w:tc>
        <w:tc>
          <w:tcPr>
            <w:tcW w:w="973" w:type="dxa"/>
            <w:shd w:val="clear" w:color="auto" w:fill="auto"/>
            <w:hideMark/>
          </w:tcPr>
          <w:p w14:paraId="025A405F"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5B642499"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2BDCE23E"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53E03B24"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5C49AD04" w14:textId="77777777" w:rsidR="00247EFA" w:rsidRPr="00F67974" w:rsidRDefault="00247EFA" w:rsidP="000D7561">
            <w:pPr>
              <w:pStyle w:val="TableText"/>
              <w:rPr>
                <w:color w:val="000000"/>
              </w:rPr>
            </w:pPr>
            <w:r w:rsidRPr="00F67974">
              <w:rPr>
                <w:color w:val="000000"/>
              </w:rPr>
              <w:t>2</w:t>
            </w:r>
          </w:p>
        </w:tc>
        <w:tc>
          <w:tcPr>
            <w:tcW w:w="806" w:type="dxa"/>
            <w:shd w:val="clear" w:color="auto" w:fill="auto"/>
            <w:hideMark/>
          </w:tcPr>
          <w:p w14:paraId="117F6399" w14:textId="77777777" w:rsidR="00247EFA" w:rsidRPr="00F67974" w:rsidRDefault="00247EFA" w:rsidP="000D7561">
            <w:pPr>
              <w:pStyle w:val="TableText"/>
              <w:rPr>
                <w:color w:val="000000"/>
              </w:rPr>
            </w:pPr>
            <w:r w:rsidRPr="00F67974">
              <w:rPr>
                <w:color w:val="000000"/>
              </w:rPr>
              <w:t>Y</w:t>
            </w:r>
          </w:p>
        </w:tc>
      </w:tr>
      <w:tr w:rsidR="00247EFA" w:rsidRPr="00F67974" w14:paraId="41C5D0E9" w14:textId="77777777" w:rsidTr="009A1BAB">
        <w:trPr>
          <w:trHeight w:val="499"/>
          <w:tblHeader/>
        </w:trPr>
        <w:tc>
          <w:tcPr>
            <w:tcW w:w="2148" w:type="dxa"/>
            <w:shd w:val="clear" w:color="auto" w:fill="auto"/>
            <w:hideMark/>
          </w:tcPr>
          <w:p w14:paraId="689A76C1" w14:textId="77777777" w:rsidR="00247EFA" w:rsidRPr="00F67974" w:rsidRDefault="00247EFA" w:rsidP="000D7561">
            <w:pPr>
              <w:pStyle w:val="TableText"/>
              <w:rPr>
                <w:color w:val="000000"/>
              </w:rPr>
            </w:pPr>
            <w:r w:rsidRPr="00F67974">
              <w:rPr>
                <w:color w:val="000000"/>
              </w:rPr>
              <w:t>Accessory building</w:t>
            </w:r>
          </w:p>
        </w:tc>
        <w:tc>
          <w:tcPr>
            <w:tcW w:w="770" w:type="dxa"/>
            <w:shd w:val="clear" w:color="auto" w:fill="9BBB59"/>
            <w:hideMark/>
          </w:tcPr>
          <w:p w14:paraId="08CAC021" w14:textId="77777777" w:rsidR="00247EFA" w:rsidRPr="00F67974" w:rsidRDefault="00247EFA" w:rsidP="000D7561">
            <w:pPr>
              <w:pStyle w:val="TableText"/>
              <w:rPr>
                <w:color w:val="000000"/>
              </w:rPr>
            </w:pPr>
            <w:r w:rsidRPr="00F67974">
              <w:rPr>
                <w:color w:val="000000"/>
              </w:rPr>
              <w:t>X</w:t>
            </w:r>
          </w:p>
        </w:tc>
        <w:tc>
          <w:tcPr>
            <w:tcW w:w="770" w:type="dxa"/>
            <w:shd w:val="clear" w:color="auto" w:fill="9BBB59"/>
            <w:hideMark/>
          </w:tcPr>
          <w:p w14:paraId="653968AF" w14:textId="77777777" w:rsidR="00247EFA" w:rsidRPr="00F67974" w:rsidRDefault="00247EFA" w:rsidP="000D7561">
            <w:pPr>
              <w:pStyle w:val="TableText"/>
              <w:rPr>
                <w:color w:val="000000"/>
              </w:rPr>
            </w:pPr>
            <w:r w:rsidRPr="00F67974">
              <w:rPr>
                <w:color w:val="000000"/>
              </w:rPr>
              <w:t>X</w:t>
            </w:r>
          </w:p>
        </w:tc>
        <w:tc>
          <w:tcPr>
            <w:tcW w:w="1021" w:type="dxa"/>
            <w:shd w:val="clear" w:color="auto" w:fill="9BBB59"/>
            <w:hideMark/>
          </w:tcPr>
          <w:p w14:paraId="6671F257" w14:textId="77777777" w:rsidR="00247EFA" w:rsidRPr="00F67974" w:rsidRDefault="00247EFA" w:rsidP="000D7561">
            <w:pPr>
              <w:pStyle w:val="TableText"/>
              <w:rPr>
                <w:color w:val="000000"/>
              </w:rPr>
            </w:pPr>
            <w:r w:rsidRPr="00F67974">
              <w:rPr>
                <w:color w:val="000000"/>
              </w:rPr>
              <w:t>X</w:t>
            </w:r>
          </w:p>
        </w:tc>
        <w:tc>
          <w:tcPr>
            <w:tcW w:w="959" w:type="dxa"/>
            <w:shd w:val="clear" w:color="auto" w:fill="auto"/>
            <w:hideMark/>
          </w:tcPr>
          <w:p w14:paraId="3C6ADB9B" w14:textId="77777777" w:rsidR="00247EFA" w:rsidRPr="00F67974" w:rsidRDefault="00247EFA" w:rsidP="000D7561">
            <w:pPr>
              <w:pStyle w:val="TableText"/>
              <w:rPr>
                <w:color w:val="000000"/>
              </w:rPr>
            </w:pPr>
            <w:r w:rsidRPr="00F67974">
              <w:rPr>
                <w:color w:val="000000"/>
              </w:rPr>
              <w:t> </w:t>
            </w:r>
          </w:p>
        </w:tc>
        <w:tc>
          <w:tcPr>
            <w:tcW w:w="1838" w:type="dxa"/>
            <w:shd w:val="clear" w:color="auto" w:fill="9BBB59"/>
            <w:hideMark/>
          </w:tcPr>
          <w:p w14:paraId="6A77A7A4" w14:textId="77777777" w:rsidR="00247EFA" w:rsidRPr="00F67974" w:rsidRDefault="00247EFA" w:rsidP="000D7561">
            <w:pPr>
              <w:pStyle w:val="TableText"/>
              <w:rPr>
                <w:color w:val="000000"/>
                <w:sz w:val="16"/>
                <w:szCs w:val="16"/>
              </w:rPr>
            </w:pPr>
            <w:r w:rsidRPr="00F67974">
              <w:rPr>
                <w:color w:val="000000"/>
                <w:sz w:val="16"/>
                <w:szCs w:val="16"/>
              </w:rPr>
              <w:t xml:space="preserve">Building, minor dwelling </w:t>
            </w:r>
          </w:p>
        </w:tc>
        <w:tc>
          <w:tcPr>
            <w:tcW w:w="973" w:type="dxa"/>
            <w:shd w:val="clear" w:color="auto" w:fill="auto"/>
            <w:hideMark/>
          </w:tcPr>
          <w:p w14:paraId="0B6732B8"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11118527"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hideMark/>
          </w:tcPr>
          <w:p w14:paraId="682DE782"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441744DC"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4BB99592" w14:textId="77777777" w:rsidR="00247EFA" w:rsidRPr="00F67974" w:rsidRDefault="00247EFA" w:rsidP="000D7561">
            <w:pPr>
              <w:pStyle w:val="TableText"/>
              <w:rPr>
                <w:color w:val="000000"/>
              </w:rPr>
            </w:pPr>
            <w:r w:rsidRPr="00F67974">
              <w:rPr>
                <w:color w:val="000000"/>
              </w:rPr>
              <w:t>4</w:t>
            </w:r>
          </w:p>
        </w:tc>
        <w:tc>
          <w:tcPr>
            <w:tcW w:w="806" w:type="dxa"/>
            <w:shd w:val="clear" w:color="auto" w:fill="auto"/>
            <w:hideMark/>
          </w:tcPr>
          <w:p w14:paraId="29ABE03A" w14:textId="77777777" w:rsidR="00247EFA" w:rsidRPr="00F67974" w:rsidRDefault="00247EFA" w:rsidP="000D7561">
            <w:pPr>
              <w:pStyle w:val="TableText"/>
              <w:rPr>
                <w:color w:val="000000"/>
              </w:rPr>
            </w:pPr>
            <w:r w:rsidRPr="00F67974">
              <w:rPr>
                <w:color w:val="000000"/>
              </w:rPr>
              <w:t>Y</w:t>
            </w:r>
          </w:p>
        </w:tc>
      </w:tr>
      <w:tr w:rsidR="00247EFA" w:rsidRPr="00F67974" w14:paraId="2079755D" w14:textId="77777777" w:rsidTr="009A1BAB">
        <w:trPr>
          <w:trHeight w:val="499"/>
          <w:tblHeader/>
        </w:trPr>
        <w:tc>
          <w:tcPr>
            <w:tcW w:w="2148" w:type="dxa"/>
            <w:shd w:val="clear" w:color="auto" w:fill="auto"/>
            <w:hideMark/>
          </w:tcPr>
          <w:p w14:paraId="5CEC4B31" w14:textId="77777777" w:rsidR="00247EFA" w:rsidRPr="00F67974" w:rsidRDefault="00247EFA" w:rsidP="000D7561">
            <w:pPr>
              <w:pStyle w:val="TableText"/>
              <w:rPr>
                <w:color w:val="000000"/>
              </w:rPr>
            </w:pPr>
            <w:r w:rsidRPr="00F67974">
              <w:rPr>
                <w:color w:val="000000"/>
              </w:rPr>
              <w:t>Act /the Act</w:t>
            </w:r>
          </w:p>
        </w:tc>
        <w:tc>
          <w:tcPr>
            <w:tcW w:w="770" w:type="dxa"/>
            <w:shd w:val="clear" w:color="auto" w:fill="9BBB59"/>
            <w:hideMark/>
          </w:tcPr>
          <w:p w14:paraId="700D7AC1" w14:textId="77777777" w:rsidR="00247EFA" w:rsidRPr="00F67974" w:rsidRDefault="00247EFA" w:rsidP="000D7561">
            <w:pPr>
              <w:pStyle w:val="TableText"/>
              <w:rPr>
                <w:color w:val="000000"/>
              </w:rPr>
            </w:pPr>
            <w:r w:rsidRPr="00F67974">
              <w:rPr>
                <w:color w:val="000000"/>
              </w:rPr>
              <w:t>X</w:t>
            </w:r>
          </w:p>
        </w:tc>
        <w:tc>
          <w:tcPr>
            <w:tcW w:w="770" w:type="dxa"/>
            <w:shd w:val="clear" w:color="auto" w:fill="9BBB59"/>
            <w:hideMark/>
          </w:tcPr>
          <w:p w14:paraId="502B23CA" w14:textId="77777777" w:rsidR="00247EFA" w:rsidRPr="00F67974" w:rsidRDefault="00247EFA" w:rsidP="000D7561">
            <w:pPr>
              <w:pStyle w:val="TableText"/>
              <w:rPr>
                <w:color w:val="000000"/>
              </w:rPr>
            </w:pPr>
            <w:r w:rsidRPr="00F67974">
              <w:rPr>
                <w:color w:val="000000"/>
              </w:rPr>
              <w:t>X</w:t>
            </w:r>
          </w:p>
        </w:tc>
        <w:tc>
          <w:tcPr>
            <w:tcW w:w="1021" w:type="dxa"/>
            <w:shd w:val="clear" w:color="auto" w:fill="auto"/>
            <w:hideMark/>
          </w:tcPr>
          <w:p w14:paraId="2208E8F5" w14:textId="77777777" w:rsidR="00247EFA" w:rsidRPr="00F67974" w:rsidRDefault="00247EFA" w:rsidP="000D7561">
            <w:pPr>
              <w:pStyle w:val="TableText"/>
              <w:rPr>
                <w:color w:val="000000"/>
              </w:rPr>
            </w:pPr>
            <w:r w:rsidRPr="00F67974">
              <w:rPr>
                <w:color w:val="000000"/>
              </w:rPr>
              <w:t> </w:t>
            </w:r>
          </w:p>
        </w:tc>
        <w:tc>
          <w:tcPr>
            <w:tcW w:w="959" w:type="dxa"/>
            <w:shd w:val="clear" w:color="auto" w:fill="auto"/>
            <w:hideMark/>
          </w:tcPr>
          <w:p w14:paraId="4ADDBA0C" w14:textId="77777777" w:rsidR="00247EFA" w:rsidRPr="00F67974" w:rsidRDefault="00247EFA" w:rsidP="000D7561">
            <w:pPr>
              <w:pStyle w:val="TableText"/>
              <w:rPr>
                <w:color w:val="000000"/>
              </w:rPr>
            </w:pPr>
            <w:r w:rsidRPr="00F67974">
              <w:rPr>
                <w:color w:val="000000"/>
              </w:rPr>
              <w:t> </w:t>
            </w:r>
          </w:p>
        </w:tc>
        <w:tc>
          <w:tcPr>
            <w:tcW w:w="1838" w:type="dxa"/>
            <w:shd w:val="clear" w:color="auto" w:fill="auto"/>
            <w:hideMark/>
          </w:tcPr>
          <w:p w14:paraId="37373D4B" w14:textId="77777777" w:rsidR="00247EFA" w:rsidRPr="00F67974" w:rsidRDefault="00247EFA" w:rsidP="000D7561">
            <w:pPr>
              <w:pStyle w:val="TableText"/>
              <w:rPr>
                <w:color w:val="000000"/>
                <w:sz w:val="16"/>
                <w:szCs w:val="16"/>
              </w:rPr>
            </w:pPr>
            <w:r w:rsidRPr="00F67974">
              <w:rPr>
                <w:color w:val="000000"/>
                <w:sz w:val="16"/>
                <w:szCs w:val="16"/>
              </w:rPr>
              <w:t> </w:t>
            </w:r>
          </w:p>
        </w:tc>
        <w:tc>
          <w:tcPr>
            <w:tcW w:w="973" w:type="dxa"/>
            <w:shd w:val="clear" w:color="auto" w:fill="auto"/>
            <w:hideMark/>
          </w:tcPr>
          <w:p w14:paraId="5D374567"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hideMark/>
          </w:tcPr>
          <w:p w14:paraId="2C6E747C" w14:textId="77777777" w:rsidR="00247EFA" w:rsidRPr="00F67974" w:rsidRDefault="00247EFA" w:rsidP="000D7561">
            <w:pPr>
              <w:pStyle w:val="TableText"/>
              <w:rPr>
                <w:color w:val="000000"/>
                <w:sz w:val="16"/>
                <w:szCs w:val="16"/>
              </w:rPr>
            </w:pPr>
            <w:r w:rsidRPr="00F67974">
              <w:rPr>
                <w:color w:val="000000"/>
                <w:sz w:val="16"/>
                <w:szCs w:val="16"/>
              </w:rPr>
              <w:t>Yes (plainly understood)</w:t>
            </w:r>
          </w:p>
        </w:tc>
        <w:tc>
          <w:tcPr>
            <w:tcW w:w="1170" w:type="dxa"/>
            <w:shd w:val="clear" w:color="auto" w:fill="auto"/>
            <w:hideMark/>
          </w:tcPr>
          <w:p w14:paraId="24777A63"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hideMark/>
          </w:tcPr>
          <w:p w14:paraId="169EEA6E" w14:textId="77777777" w:rsidR="00247EFA" w:rsidRPr="00F67974" w:rsidRDefault="00247EFA" w:rsidP="000D7561">
            <w:pPr>
              <w:pStyle w:val="TableText"/>
              <w:rPr>
                <w:color w:val="000000"/>
                <w:sz w:val="16"/>
                <w:szCs w:val="16"/>
              </w:rPr>
            </w:pPr>
            <w:r w:rsidRPr="00F67974">
              <w:rPr>
                <w:color w:val="000000"/>
                <w:sz w:val="16"/>
                <w:szCs w:val="16"/>
              </w:rPr>
              <w:t>An abbreviation</w:t>
            </w:r>
          </w:p>
        </w:tc>
        <w:tc>
          <w:tcPr>
            <w:tcW w:w="833" w:type="dxa"/>
            <w:shd w:val="clear" w:color="auto" w:fill="auto"/>
            <w:hideMark/>
          </w:tcPr>
          <w:p w14:paraId="699435DB" w14:textId="77777777" w:rsidR="00247EFA" w:rsidRPr="00F67974" w:rsidRDefault="00247EFA" w:rsidP="000D7561">
            <w:pPr>
              <w:pStyle w:val="TableText"/>
              <w:rPr>
                <w:color w:val="000000"/>
              </w:rPr>
            </w:pPr>
            <w:r w:rsidRPr="00F67974">
              <w:rPr>
                <w:color w:val="000000"/>
              </w:rPr>
              <w:t>2</w:t>
            </w:r>
          </w:p>
        </w:tc>
        <w:tc>
          <w:tcPr>
            <w:tcW w:w="806" w:type="dxa"/>
            <w:shd w:val="clear" w:color="auto" w:fill="auto"/>
            <w:hideMark/>
          </w:tcPr>
          <w:p w14:paraId="75E2FFBA" w14:textId="77777777" w:rsidR="00247EFA" w:rsidRPr="00F67974" w:rsidRDefault="00247EFA" w:rsidP="000D7561">
            <w:pPr>
              <w:pStyle w:val="TableText"/>
              <w:rPr>
                <w:color w:val="000000"/>
              </w:rPr>
            </w:pPr>
            <w:r w:rsidRPr="00F67974">
              <w:rPr>
                <w:color w:val="000000"/>
              </w:rPr>
              <w:t>N</w:t>
            </w:r>
          </w:p>
        </w:tc>
      </w:tr>
      <w:tr w:rsidR="00247EFA" w:rsidRPr="00F67974" w14:paraId="571CAB67" w14:textId="77777777" w:rsidTr="009A1BAB">
        <w:trPr>
          <w:trHeight w:val="705"/>
          <w:tblHeader/>
        </w:trPr>
        <w:tc>
          <w:tcPr>
            <w:tcW w:w="2148" w:type="dxa"/>
            <w:shd w:val="clear" w:color="auto" w:fill="auto"/>
            <w:hideMark/>
          </w:tcPr>
          <w:p w14:paraId="6E982EC0" w14:textId="77777777" w:rsidR="00247EFA" w:rsidRPr="00F67974" w:rsidRDefault="00247EFA" w:rsidP="000D7561">
            <w:pPr>
              <w:pStyle w:val="TableText"/>
              <w:rPr>
                <w:color w:val="000000"/>
              </w:rPr>
            </w:pPr>
            <w:r w:rsidRPr="00F67974">
              <w:rPr>
                <w:color w:val="000000"/>
              </w:rPr>
              <w:t>Addition</w:t>
            </w:r>
          </w:p>
        </w:tc>
        <w:tc>
          <w:tcPr>
            <w:tcW w:w="770" w:type="dxa"/>
            <w:shd w:val="clear" w:color="auto" w:fill="auto"/>
            <w:vAlign w:val="bottom"/>
            <w:hideMark/>
          </w:tcPr>
          <w:p w14:paraId="5F465DE8" w14:textId="77777777" w:rsidR="00247EFA" w:rsidRPr="00F67974" w:rsidRDefault="00247EFA" w:rsidP="000D7561">
            <w:pPr>
              <w:pStyle w:val="TableText"/>
              <w:rPr>
                <w:color w:val="000000"/>
              </w:rPr>
            </w:pPr>
            <w:r w:rsidRPr="00F67974">
              <w:rPr>
                <w:color w:val="000000"/>
              </w:rPr>
              <w:t> </w:t>
            </w:r>
          </w:p>
        </w:tc>
        <w:tc>
          <w:tcPr>
            <w:tcW w:w="770" w:type="dxa"/>
            <w:shd w:val="clear" w:color="auto" w:fill="9BBB59"/>
            <w:hideMark/>
          </w:tcPr>
          <w:p w14:paraId="298D6553" w14:textId="77777777" w:rsidR="00247EFA" w:rsidRPr="00F67974" w:rsidRDefault="00247EFA" w:rsidP="000D7561">
            <w:pPr>
              <w:pStyle w:val="TableText"/>
              <w:rPr>
                <w:color w:val="000000"/>
              </w:rPr>
            </w:pPr>
            <w:r w:rsidRPr="00F67974">
              <w:rPr>
                <w:color w:val="000000"/>
              </w:rPr>
              <w:t>X</w:t>
            </w:r>
          </w:p>
        </w:tc>
        <w:tc>
          <w:tcPr>
            <w:tcW w:w="1021" w:type="dxa"/>
            <w:shd w:val="clear" w:color="auto" w:fill="auto"/>
            <w:vAlign w:val="bottom"/>
            <w:hideMark/>
          </w:tcPr>
          <w:p w14:paraId="3074E50A" w14:textId="77777777" w:rsidR="00247EFA" w:rsidRPr="00F67974" w:rsidRDefault="00247EFA" w:rsidP="000D7561">
            <w:pPr>
              <w:pStyle w:val="TableText"/>
              <w:rPr>
                <w:color w:val="000000"/>
              </w:rPr>
            </w:pPr>
            <w:r w:rsidRPr="00F67974">
              <w:rPr>
                <w:color w:val="000000"/>
              </w:rPr>
              <w:t> </w:t>
            </w:r>
          </w:p>
        </w:tc>
        <w:tc>
          <w:tcPr>
            <w:tcW w:w="959" w:type="dxa"/>
            <w:shd w:val="clear" w:color="auto" w:fill="auto"/>
            <w:vAlign w:val="bottom"/>
            <w:hideMark/>
          </w:tcPr>
          <w:p w14:paraId="0F8379D7" w14:textId="77777777" w:rsidR="00247EFA" w:rsidRPr="00F67974" w:rsidRDefault="00247EFA" w:rsidP="000D7561">
            <w:pPr>
              <w:pStyle w:val="TableText"/>
              <w:rPr>
                <w:color w:val="000000"/>
              </w:rPr>
            </w:pPr>
            <w:r w:rsidRPr="00F67974">
              <w:rPr>
                <w:color w:val="000000"/>
              </w:rPr>
              <w:t> </w:t>
            </w:r>
          </w:p>
        </w:tc>
        <w:tc>
          <w:tcPr>
            <w:tcW w:w="1838" w:type="dxa"/>
            <w:shd w:val="clear" w:color="auto" w:fill="9BBB59"/>
            <w:vAlign w:val="bottom"/>
            <w:hideMark/>
          </w:tcPr>
          <w:p w14:paraId="41E5F257" w14:textId="77777777" w:rsidR="00247EFA" w:rsidRPr="00F67974" w:rsidRDefault="00247EFA" w:rsidP="000D7561">
            <w:pPr>
              <w:pStyle w:val="TableText"/>
              <w:rPr>
                <w:color w:val="000000"/>
                <w:sz w:val="16"/>
                <w:szCs w:val="16"/>
              </w:rPr>
            </w:pPr>
            <w:r w:rsidRPr="00F67974">
              <w:rPr>
                <w:color w:val="000000"/>
                <w:sz w:val="16"/>
                <w:szCs w:val="16"/>
              </w:rPr>
              <w:t>Repairs and maintenance, alterations</w:t>
            </w:r>
          </w:p>
        </w:tc>
        <w:tc>
          <w:tcPr>
            <w:tcW w:w="973" w:type="dxa"/>
            <w:shd w:val="clear" w:color="auto" w:fill="auto"/>
            <w:vAlign w:val="bottom"/>
            <w:hideMark/>
          </w:tcPr>
          <w:p w14:paraId="2D8EC727" w14:textId="77777777" w:rsidR="00247EFA" w:rsidRPr="00F67974" w:rsidRDefault="00247EFA" w:rsidP="000D7561">
            <w:pPr>
              <w:pStyle w:val="TableText"/>
              <w:rPr>
                <w:color w:val="000000"/>
                <w:sz w:val="16"/>
                <w:szCs w:val="16"/>
              </w:rPr>
            </w:pPr>
            <w:r w:rsidRPr="00F67974">
              <w:rPr>
                <w:color w:val="000000"/>
                <w:sz w:val="16"/>
                <w:szCs w:val="16"/>
              </w:rPr>
              <w:t> </w:t>
            </w:r>
          </w:p>
        </w:tc>
        <w:tc>
          <w:tcPr>
            <w:tcW w:w="1022" w:type="dxa"/>
            <w:shd w:val="clear" w:color="auto" w:fill="auto"/>
            <w:vAlign w:val="bottom"/>
            <w:hideMark/>
          </w:tcPr>
          <w:p w14:paraId="597AEAF3" w14:textId="77777777" w:rsidR="00247EFA" w:rsidRPr="00F67974" w:rsidRDefault="00247EFA" w:rsidP="000D7561">
            <w:pPr>
              <w:pStyle w:val="TableText"/>
              <w:rPr>
                <w:color w:val="000000"/>
                <w:sz w:val="16"/>
                <w:szCs w:val="16"/>
              </w:rPr>
            </w:pPr>
            <w:r w:rsidRPr="00F67974">
              <w:rPr>
                <w:color w:val="000000"/>
                <w:sz w:val="16"/>
                <w:szCs w:val="16"/>
              </w:rPr>
              <w:t> </w:t>
            </w:r>
          </w:p>
        </w:tc>
        <w:tc>
          <w:tcPr>
            <w:tcW w:w="1170" w:type="dxa"/>
            <w:shd w:val="clear" w:color="auto" w:fill="auto"/>
            <w:vAlign w:val="bottom"/>
            <w:hideMark/>
          </w:tcPr>
          <w:p w14:paraId="5B944691" w14:textId="77777777" w:rsidR="00247EFA" w:rsidRPr="00F67974" w:rsidRDefault="00247EFA" w:rsidP="000D7561">
            <w:pPr>
              <w:pStyle w:val="TableText"/>
              <w:rPr>
                <w:color w:val="000000"/>
                <w:sz w:val="16"/>
                <w:szCs w:val="16"/>
              </w:rPr>
            </w:pPr>
            <w:r w:rsidRPr="00F67974">
              <w:rPr>
                <w:color w:val="000000"/>
                <w:sz w:val="16"/>
                <w:szCs w:val="16"/>
              </w:rPr>
              <w:t> </w:t>
            </w:r>
          </w:p>
        </w:tc>
        <w:tc>
          <w:tcPr>
            <w:tcW w:w="2640" w:type="dxa"/>
            <w:shd w:val="clear" w:color="auto" w:fill="auto"/>
            <w:vAlign w:val="bottom"/>
            <w:hideMark/>
          </w:tcPr>
          <w:p w14:paraId="6263FDCB" w14:textId="77777777" w:rsidR="00247EFA" w:rsidRPr="00F67974" w:rsidRDefault="00247EFA" w:rsidP="000D7561">
            <w:pPr>
              <w:pStyle w:val="TableText"/>
              <w:rPr>
                <w:color w:val="000000"/>
                <w:sz w:val="16"/>
                <w:szCs w:val="16"/>
              </w:rPr>
            </w:pPr>
            <w:r w:rsidRPr="00F67974">
              <w:rPr>
                <w:color w:val="000000"/>
                <w:sz w:val="16"/>
                <w:szCs w:val="16"/>
              </w:rPr>
              <w:t> </w:t>
            </w:r>
          </w:p>
        </w:tc>
        <w:tc>
          <w:tcPr>
            <w:tcW w:w="833" w:type="dxa"/>
            <w:shd w:val="clear" w:color="auto" w:fill="auto"/>
            <w:hideMark/>
          </w:tcPr>
          <w:p w14:paraId="310C3BC6" w14:textId="77777777" w:rsidR="00247EFA" w:rsidRPr="00F67974" w:rsidRDefault="00247EFA" w:rsidP="000D7561">
            <w:pPr>
              <w:pStyle w:val="TableText"/>
              <w:rPr>
                <w:color w:val="000000"/>
              </w:rPr>
            </w:pPr>
            <w:r w:rsidRPr="00F67974">
              <w:rPr>
                <w:color w:val="000000"/>
              </w:rPr>
              <w:t>2</w:t>
            </w:r>
          </w:p>
        </w:tc>
        <w:tc>
          <w:tcPr>
            <w:tcW w:w="806" w:type="dxa"/>
            <w:shd w:val="clear" w:color="auto" w:fill="auto"/>
            <w:hideMark/>
          </w:tcPr>
          <w:p w14:paraId="3D5DEB67" w14:textId="77777777" w:rsidR="00247EFA" w:rsidRPr="00F67974" w:rsidRDefault="00247EFA" w:rsidP="000D7561">
            <w:pPr>
              <w:pStyle w:val="TableText"/>
              <w:rPr>
                <w:color w:val="000000"/>
              </w:rPr>
            </w:pPr>
            <w:r w:rsidRPr="00F67974">
              <w:rPr>
                <w:color w:val="000000"/>
              </w:rPr>
              <w:t>Y</w:t>
            </w:r>
          </w:p>
        </w:tc>
      </w:tr>
      <w:tr w:rsidR="00247EFA" w:rsidRPr="00F67974" w14:paraId="4C246A11" w14:textId="77777777" w:rsidTr="009A1BAB">
        <w:trPr>
          <w:trHeight w:val="499"/>
          <w:tblHeader/>
        </w:trPr>
        <w:tc>
          <w:tcPr>
            <w:tcW w:w="2148" w:type="dxa"/>
            <w:shd w:val="clear" w:color="auto" w:fill="auto"/>
            <w:hideMark/>
          </w:tcPr>
          <w:p w14:paraId="01E87839" w14:textId="77777777" w:rsidR="00247EFA" w:rsidRPr="00F67974" w:rsidRDefault="00247EFA" w:rsidP="000D7561">
            <w:pPr>
              <w:pStyle w:val="TableText"/>
            </w:pPr>
            <w:r w:rsidRPr="00F67974">
              <w:lastRenderedPageBreak/>
              <w:t>Adjoining</w:t>
            </w:r>
          </w:p>
        </w:tc>
        <w:tc>
          <w:tcPr>
            <w:tcW w:w="770" w:type="dxa"/>
            <w:shd w:val="clear" w:color="auto" w:fill="auto"/>
            <w:hideMark/>
          </w:tcPr>
          <w:p w14:paraId="4E58C21A" w14:textId="77777777" w:rsidR="00247EFA" w:rsidRPr="00F67974" w:rsidRDefault="00247EFA" w:rsidP="000D7561">
            <w:pPr>
              <w:pStyle w:val="TableText"/>
            </w:pPr>
            <w:r w:rsidRPr="00F67974">
              <w:t> </w:t>
            </w:r>
          </w:p>
        </w:tc>
        <w:tc>
          <w:tcPr>
            <w:tcW w:w="770" w:type="dxa"/>
            <w:shd w:val="clear" w:color="auto" w:fill="auto"/>
            <w:hideMark/>
          </w:tcPr>
          <w:p w14:paraId="3E1B3D68" w14:textId="77777777" w:rsidR="00247EFA" w:rsidRPr="00F67974" w:rsidRDefault="00247EFA" w:rsidP="000D7561">
            <w:pPr>
              <w:pStyle w:val="TableText"/>
            </w:pPr>
            <w:r w:rsidRPr="00F67974">
              <w:t> </w:t>
            </w:r>
          </w:p>
        </w:tc>
        <w:tc>
          <w:tcPr>
            <w:tcW w:w="1021" w:type="dxa"/>
            <w:shd w:val="clear" w:color="auto" w:fill="9BBB59"/>
            <w:hideMark/>
          </w:tcPr>
          <w:p w14:paraId="360FA715" w14:textId="77777777" w:rsidR="00247EFA" w:rsidRPr="00F67974" w:rsidRDefault="00247EFA" w:rsidP="000D7561">
            <w:pPr>
              <w:pStyle w:val="TableText"/>
            </w:pPr>
            <w:r w:rsidRPr="00F67974">
              <w:t>X</w:t>
            </w:r>
          </w:p>
        </w:tc>
        <w:tc>
          <w:tcPr>
            <w:tcW w:w="959" w:type="dxa"/>
            <w:shd w:val="clear" w:color="auto" w:fill="auto"/>
            <w:hideMark/>
          </w:tcPr>
          <w:p w14:paraId="1189A47A" w14:textId="77777777" w:rsidR="00247EFA" w:rsidRPr="00F67974" w:rsidRDefault="00247EFA" w:rsidP="000D7561">
            <w:pPr>
              <w:pStyle w:val="TableText"/>
            </w:pPr>
            <w:r w:rsidRPr="00F67974">
              <w:t> </w:t>
            </w:r>
          </w:p>
        </w:tc>
        <w:tc>
          <w:tcPr>
            <w:tcW w:w="1838" w:type="dxa"/>
            <w:shd w:val="clear" w:color="auto" w:fill="9BBB59"/>
            <w:hideMark/>
          </w:tcPr>
          <w:p w14:paraId="6877999C" w14:textId="77777777" w:rsidR="00247EFA" w:rsidRPr="00F67974" w:rsidRDefault="009A1BAB" w:rsidP="000D7561">
            <w:pPr>
              <w:pStyle w:val="TableText"/>
              <w:rPr>
                <w:sz w:val="16"/>
                <w:szCs w:val="16"/>
              </w:rPr>
            </w:pPr>
            <w:r>
              <w:rPr>
                <w:sz w:val="16"/>
                <w:szCs w:val="16"/>
              </w:rPr>
              <w:t>Adjacent</w:t>
            </w:r>
          </w:p>
        </w:tc>
        <w:tc>
          <w:tcPr>
            <w:tcW w:w="973" w:type="dxa"/>
            <w:shd w:val="clear" w:color="auto" w:fill="auto"/>
            <w:hideMark/>
          </w:tcPr>
          <w:p w14:paraId="4F4CE5D7"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41A3FB9"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0E0B7526"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6899FD95"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6A2219B" w14:textId="77777777" w:rsidR="00247EFA" w:rsidRPr="00F67974" w:rsidRDefault="00247EFA" w:rsidP="000D7561">
            <w:pPr>
              <w:pStyle w:val="TableText"/>
            </w:pPr>
            <w:r w:rsidRPr="00F67974">
              <w:t>2</w:t>
            </w:r>
          </w:p>
        </w:tc>
        <w:tc>
          <w:tcPr>
            <w:tcW w:w="806" w:type="dxa"/>
            <w:shd w:val="clear" w:color="auto" w:fill="auto"/>
            <w:hideMark/>
          </w:tcPr>
          <w:p w14:paraId="44F02767" w14:textId="77777777" w:rsidR="00247EFA" w:rsidRPr="00F67974" w:rsidRDefault="00247EFA" w:rsidP="000D7561">
            <w:pPr>
              <w:pStyle w:val="TableText"/>
            </w:pPr>
            <w:r w:rsidRPr="00F67974">
              <w:t>Y</w:t>
            </w:r>
          </w:p>
        </w:tc>
      </w:tr>
      <w:tr w:rsidR="00247EFA" w:rsidRPr="00F67974" w14:paraId="7F30BB19" w14:textId="77777777" w:rsidTr="009A1BAB">
        <w:trPr>
          <w:trHeight w:val="499"/>
          <w:tblHeader/>
        </w:trPr>
        <w:tc>
          <w:tcPr>
            <w:tcW w:w="2148" w:type="dxa"/>
            <w:shd w:val="clear" w:color="auto" w:fill="auto"/>
            <w:hideMark/>
          </w:tcPr>
          <w:p w14:paraId="2C05EB3D" w14:textId="77777777" w:rsidR="00247EFA" w:rsidRPr="00F67974" w:rsidRDefault="00247EFA" w:rsidP="000D7561">
            <w:pPr>
              <w:pStyle w:val="TableText"/>
            </w:pPr>
            <w:r w:rsidRPr="00F67974">
              <w:t>Aerial</w:t>
            </w:r>
          </w:p>
        </w:tc>
        <w:tc>
          <w:tcPr>
            <w:tcW w:w="770" w:type="dxa"/>
            <w:shd w:val="clear" w:color="auto" w:fill="auto"/>
            <w:hideMark/>
          </w:tcPr>
          <w:p w14:paraId="7A1E4D90" w14:textId="77777777" w:rsidR="00247EFA" w:rsidRPr="00F67974" w:rsidRDefault="00247EFA" w:rsidP="000D7561">
            <w:pPr>
              <w:pStyle w:val="TableText"/>
            </w:pPr>
            <w:r w:rsidRPr="00F67974">
              <w:t> </w:t>
            </w:r>
          </w:p>
        </w:tc>
        <w:tc>
          <w:tcPr>
            <w:tcW w:w="770" w:type="dxa"/>
            <w:shd w:val="clear" w:color="auto" w:fill="9BBB59"/>
            <w:hideMark/>
          </w:tcPr>
          <w:p w14:paraId="7792754F" w14:textId="77777777" w:rsidR="00247EFA" w:rsidRPr="00F67974" w:rsidRDefault="00247EFA" w:rsidP="000D7561">
            <w:pPr>
              <w:pStyle w:val="TableText"/>
            </w:pPr>
            <w:r w:rsidRPr="00F67974">
              <w:t>X</w:t>
            </w:r>
          </w:p>
        </w:tc>
        <w:tc>
          <w:tcPr>
            <w:tcW w:w="1021" w:type="dxa"/>
            <w:shd w:val="clear" w:color="auto" w:fill="9BBB59"/>
            <w:hideMark/>
          </w:tcPr>
          <w:p w14:paraId="48AB5C66" w14:textId="77777777" w:rsidR="00247EFA" w:rsidRPr="00F67974" w:rsidRDefault="00247EFA" w:rsidP="000D7561">
            <w:pPr>
              <w:pStyle w:val="TableText"/>
            </w:pPr>
            <w:r w:rsidRPr="00F67974">
              <w:t>X</w:t>
            </w:r>
          </w:p>
        </w:tc>
        <w:tc>
          <w:tcPr>
            <w:tcW w:w="959" w:type="dxa"/>
            <w:shd w:val="clear" w:color="auto" w:fill="auto"/>
            <w:hideMark/>
          </w:tcPr>
          <w:p w14:paraId="710482E7" w14:textId="77777777" w:rsidR="00247EFA" w:rsidRPr="00F67974" w:rsidRDefault="00247EFA" w:rsidP="000D7561">
            <w:pPr>
              <w:pStyle w:val="TableText"/>
            </w:pPr>
            <w:r w:rsidRPr="00F67974">
              <w:t> </w:t>
            </w:r>
          </w:p>
        </w:tc>
        <w:tc>
          <w:tcPr>
            <w:tcW w:w="1838" w:type="dxa"/>
            <w:shd w:val="clear" w:color="auto" w:fill="9BBB59"/>
            <w:hideMark/>
          </w:tcPr>
          <w:p w14:paraId="551ECD8E" w14:textId="77777777" w:rsidR="00247EFA" w:rsidRPr="00F67974" w:rsidRDefault="00247EFA" w:rsidP="000D7561">
            <w:pPr>
              <w:pStyle w:val="TableText"/>
              <w:rPr>
                <w:sz w:val="16"/>
                <w:szCs w:val="16"/>
              </w:rPr>
            </w:pPr>
            <w:r w:rsidRPr="00F67974">
              <w:rPr>
                <w:sz w:val="16"/>
                <w:szCs w:val="16"/>
              </w:rPr>
              <w:t xml:space="preserve">Antenna </w:t>
            </w:r>
          </w:p>
        </w:tc>
        <w:tc>
          <w:tcPr>
            <w:tcW w:w="973" w:type="dxa"/>
            <w:shd w:val="clear" w:color="auto" w:fill="auto"/>
            <w:hideMark/>
          </w:tcPr>
          <w:p w14:paraId="19C0A152"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DF98D60"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39B15366"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62D93A62"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42A1A2A2" w14:textId="77777777" w:rsidR="00247EFA" w:rsidRPr="00F67974" w:rsidRDefault="00247EFA" w:rsidP="000D7561">
            <w:pPr>
              <w:pStyle w:val="TableText"/>
            </w:pPr>
            <w:r w:rsidRPr="00F67974">
              <w:t>3</w:t>
            </w:r>
          </w:p>
        </w:tc>
        <w:tc>
          <w:tcPr>
            <w:tcW w:w="806" w:type="dxa"/>
            <w:shd w:val="clear" w:color="auto" w:fill="auto"/>
            <w:hideMark/>
          </w:tcPr>
          <w:p w14:paraId="4DE9034F" w14:textId="77777777" w:rsidR="00247EFA" w:rsidRPr="00F67974" w:rsidRDefault="00247EFA" w:rsidP="000D7561">
            <w:pPr>
              <w:pStyle w:val="TableText"/>
            </w:pPr>
            <w:r w:rsidRPr="00F67974">
              <w:t>Y</w:t>
            </w:r>
          </w:p>
        </w:tc>
      </w:tr>
      <w:tr w:rsidR="00247EFA" w:rsidRPr="00F67974" w14:paraId="722D102C" w14:textId="77777777" w:rsidTr="009A1BAB">
        <w:trPr>
          <w:trHeight w:val="499"/>
          <w:tblHeader/>
        </w:trPr>
        <w:tc>
          <w:tcPr>
            <w:tcW w:w="2148" w:type="dxa"/>
            <w:shd w:val="clear" w:color="auto" w:fill="auto"/>
            <w:hideMark/>
          </w:tcPr>
          <w:p w14:paraId="0B86A047" w14:textId="77777777" w:rsidR="00247EFA" w:rsidRPr="00F67974" w:rsidRDefault="00247EFA" w:rsidP="000D7561">
            <w:pPr>
              <w:pStyle w:val="TableText"/>
            </w:pPr>
            <w:r w:rsidRPr="00F67974">
              <w:t>Aeronautical facility</w:t>
            </w:r>
          </w:p>
        </w:tc>
        <w:tc>
          <w:tcPr>
            <w:tcW w:w="770" w:type="dxa"/>
            <w:shd w:val="clear" w:color="auto" w:fill="auto"/>
            <w:vAlign w:val="bottom"/>
            <w:hideMark/>
          </w:tcPr>
          <w:p w14:paraId="46BF7060" w14:textId="77777777" w:rsidR="00247EFA" w:rsidRPr="00F67974" w:rsidRDefault="00247EFA" w:rsidP="000D7561">
            <w:pPr>
              <w:pStyle w:val="TableText"/>
            </w:pPr>
            <w:r w:rsidRPr="00F67974">
              <w:t> </w:t>
            </w:r>
          </w:p>
        </w:tc>
        <w:tc>
          <w:tcPr>
            <w:tcW w:w="770" w:type="dxa"/>
            <w:shd w:val="clear" w:color="auto" w:fill="auto"/>
            <w:vAlign w:val="bottom"/>
            <w:hideMark/>
          </w:tcPr>
          <w:p w14:paraId="3946EFA3" w14:textId="77777777" w:rsidR="00247EFA" w:rsidRPr="00F67974" w:rsidRDefault="00247EFA" w:rsidP="000D7561">
            <w:pPr>
              <w:pStyle w:val="TableText"/>
            </w:pPr>
            <w:r w:rsidRPr="00F67974">
              <w:t> </w:t>
            </w:r>
          </w:p>
        </w:tc>
        <w:tc>
          <w:tcPr>
            <w:tcW w:w="1021" w:type="dxa"/>
            <w:shd w:val="clear" w:color="auto" w:fill="9BBB59"/>
            <w:vAlign w:val="bottom"/>
            <w:hideMark/>
          </w:tcPr>
          <w:p w14:paraId="7164151B" w14:textId="77777777" w:rsidR="00247EFA" w:rsidRPr="00F67974" w:rsidRDefault="00247EFA" w:rsidP="000D7561">
            <w:pPr>
              <w:pStyle w:val="TableText"/>
            </w:pPr>
            <w:r w:rsidRPr="00F67974">
              <w:t>X</w:t>
            </w:r>
          </w:p>
        </w:tc>
        <w:tc>
          <w:tcPr>
            <w:tcW w:w="959" w:type="dxa"/>
            <w:shd w:val="clear" w:color="auto" w:fill="auto"/>
            <w:vAlign w:val="bottom"/>
            <w:hideMark/>
          </w:tcPr>
          <w:p w14:paraId="278AA54C" w14:textId="77777777" w:rsidR="00247EFA" w:rsidRPr="00F67974" w:rsidRDefault="00247EFA" w:rsidP="000D7561">
            <w:pPr>
              <w:pStyle w:val="TableText"/>
            </w:pPr>
            <w:r w:rsidRPr="00F67974">
              <w:t> </w:t>
            </w:r>
          </w:p>
        </w:tc>
        <w:tc>
          <w:tcPr>
            <w:tcW w:w="1838" w:type="dxa"/>
            <w:shd w:val="clear" w:color="auto" w:fill="auto"/>
            <w:vAlign w:val="bottom"/>
            <w:hideMark/>
          </w:tcPr>
          <w:p w14:paraId="0CF40B16"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095A007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5CD1AFC6"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73511C23"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09B1696C"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6260DB4" w14:textId="77777777" w:rsidR="00247EFA" w:rsidRPr="00F67974" w:rsidRDefault="00247EFA" w:rsidP="000D7561">
            <w:pPr>
              <w:pStyle w:val="TableText"/>
            </w:pPr>
            <w:r w:rsidRPr="00F67974">
              <w:t>1</w:t>
            </w:r>
          </w:p>
        </w:tc>
        <w:tc>
          <w:tcPr>
            <w:tcW w:w="806" w:type="dxa"/>
            <w:shd w:val="clear" w:color="auto" w:fill="auto"/>
            <w:hideMark/>
          </w:tcPr>
          <w:p w14:paraId="2CE89872" w14:textId="77777777" w:rsidR="00247EFA" w:rsidRPr="00F67974" w:rsidRDefault="00247EFA" w:rsidP="000D7561">
            <w:pPr>
              <w:pStyle w:val="TableText"/>
            </w:pPr>
            <w:r w:rsidRPr="00F67974">
              <w:t>N</w:t>
            </w:r>
          </w:p>
        </w:tc>
      </w:tr>
      <w:tr w:rsidR="00247EFA" w:rsidRPr="00F67974" w14:paraId="07A6F501" w14:textId="77777777" w:rsidTr="00474517">
        <w:trPr>
          <w:trHeight w:val="499"/>
          <w:tblHeader/>
        </w:trPr>
        <w:tc>
          <w:tcPr>
            <w:tcW w:w="2148" w:type="dxa"/>
            <w:shd w:val="clear" w:color="auto" w:fill="auto"/>
            <w:hideMark/>
          </w:tcPr>
          <w:p w14:paraId="45D2621E" w14:textId="77777777" w:rsidR="00247EFA" w:rsidRPr="00F67974" w:rsidRDefault="00247EFA" w:rsidP="000D7561">
            <w:pPr>
              <w:pStyle w:val="TableText"/>
            </w:pPr>
            <w:r w:rsidRPr="00F67974">
              <w:t>Agrichemical</w:t>
            </w:r>
          </w:p>
        </w:tc>
        <w:tc>
          <w:tcPr>
            <w:tcW w:w="770" w:type="dxa"/>
            <w:shd w:val="clear" w:color="auto" w:fill="9BBB59"/>
            <w:hideMark/>
          </w:tcPr>
          <w:p w14:paraId="330AF5BC" w14:textId="77777777" w:rsidR="00247EFA" w:rsidRPr="00F67974" w:rsidRDefault="00247EFA" w:rsidP="000D7561">
            <w:pPr>
              <w:pStyle w:val="TableText"/>
            </w:pPr>
            <w:r w:rsidRPr="00F67974">
              <w:t>X</w:t>
            </w:r>
          </w:p>
        </w:tc>
        <w:tc>
          <w:tcPr>
            <w:tcW w:w="770" w:type="dxa"/>
            <w:shd w:val="clear" w:color="auto" w:fill="9BBB59"/>
            <w:hideMark/>
          </w:tcPr>
          <w:p w14:paraId="46820929" w14:textId="77777777" w:rsidR="00247EFA" w:rsidRPr="00F67974" w:rsidRDefault="00247EFA" w:rsidP="000D7561">
            <w:pPr>
              <w:pStyle w:val="TableText"/>
            </w:pPr>
            <w:r w:rsidRPr="00F67974">
              <w:t>X</w:t>
            </w:r>
          </w:p>
        </w:tc>
        <w:tc>
          <w:tcPr>
            <w:tcW w:w="1021" w:type="dxa"/>
            <w:shd w:val="clear" w:color="auto" w:fill="auto"/>
            <w:hideMark/>
          </w:tcPr>
          <w:p w14:paraId="05A637E6" w14:textId="77777777" w:rsidR="00247EFA" w:rsidRPr="00F67974" w:rsidRDefault="00247EFA" w:rsidP="000D7561">
            <w:pPr>
              <w:pStyle w:val="TableText"/>
            </w:pPr>
            <w:r w:rsidRPr="00F67974">
              <w:t> </w:t>
            </w:r>
          </w:p>
        </w:tc>
        <w:tc>
          <w:tcPr>
            <w:tcW w:w="959" w:type="dxa"/>
            <w:shd w:val="clear" w:color="auto" w:fill="auto"/>
            <w:hideMark/>
          </w:tcPr>
          <w:p w14:paraId="54BB2967" w14:textId="77777777" w:rsidR="00247EFA" w:rsidRPr="00F67974" w:rsidRDefault="00247EFA" w:rsidP="000D7561">
            <w:pPr>
              <w:pStyle w:val="TableText"/>
            </w:pPr>
            <w:r w:rsidRPr="00F67974">
              <w:t> </w:t>
            </w:r>
          </w:p>
        </w:tc>
        <w:tc>
          <w:tcPr>
            <w:tcW w:w="1838" w:type="dxa"/>
            <w:shd w:val="clear" w:color="auto" w:fill="9BBB59"/>
            <w:hideMark/>
          </w:tcPr>
          <w:p w14:paraId="2B302CC3" w14:textId="77777777" w:rsidR="00247EFA" w:rsidRPr="00F67974" w:rsidRDefault="00247EFA" w:rsidP="000D7561">
            <w:pPr>
              <w:pStyle w:val="TableText"/>
              <w:rPr>
                <w:sz w:val="16"/>
                <w:szCs w:val="16"/>
              </w:rPr>
            </w:pPr>
            <w:r w:rsidRPr="00F67974">
              <w:rPr>
                <w:sz w:val="16"/>
                <w:szCs w:val="16"/>
              </w:rPr>
              <w:t xml:space="preserve">Fertiliser </w:t>
            </w:r>
          </w:p>
        </w:tc>
        <w:tc>
          <w:tcPr>
            <w:tcW w:w="973" w:type="dxa"/>
            <w:shd w:val="clear" w:color="auto" w:fill="auto"/>
            <w:vAlign w:val="bottom"/>
            <w:hideMark/>
          </w:tcPr>
          <w:p w14:paraId="7231EE3B"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08D52E3"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48B16EE9"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59F8AD12"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4147B55" w14:textId="77777777" w:rsidR="00247EFA" w:rsidRPr="00F67974" w:rsidRDefault="00247EFA" w:rsidP="000D7561">
            <w:pPr>
              <w:pStyle w:val="TableText"/>
            </w:pPr>
            <w:r w:rsidRPr="00F67974">
              <w:t>3</w:t>
            </w:r>
          </w:p>
        </w:tc>
        <w:tc>
          <w:tcPr>
            <w:tcW w:w="806" w:type="dxa"/>
            <w:shd w:val="clear" w:color="auto" w:fill="auto"/>
            <w:hideMark/>
          </w:tcPr>
          <w:p w14:paraId="10CC4605" w14:textId="77777777" w:rsidR="00247EFA" w:rsidRPr="00F67974" w:rsidRDefault="00247EFA" w:rsidP="000D7561">
            <w:pPr>
              <w:pStyle w:val="TableText"/>
            </w:pPr>
            <w:r w:rsidRPr="00F67974">
              <w:t>Y</w:t>
            </w:r>
          </w:p>
        </w:tc>
      </w:tr>
      <w:tr w:rsidR="00247EFA" w:rsidRPr="00F67974" w14:paraId="3423EA1B" w14:textId="77777777" w:rsidTr="00474517">
        <w:trPr>
          <w:trHeight w:val="499"/>
          <w:tblHeader/>
        </w:trPr>
        <w:tc>
          <w:tcPr>
            <w:tcW w:w="2148" w:type="dxa"/>
            <w:shd w:val="clear" w:color="auto" w:fill="auto"/>
            <w:hideMark/>
          </w:tcPr>
          <w:p w14:paraId="2B11C9E8" w14:textId="77777777" w:rsidR="00247EFA" w:rsidRPr="00F67974" w:rsidRDefault="00247EFA" w:rsidP="000D7561">
            <w:pPr>
              <w:pStyle w:val="TableText"/>
            </w:pPr>
            <w:r w:rsidRPr="00F67974">
              <w:t>Aircraft operations</w:t>
            </w:r>
          </w:p>
        </w:tc>
        <w:tc>
          <w:tcPr>
            <w:tcW w:w="770" w:type="dxa"/>
            <w:shd w:val="clear" w:color="auto" w:fill="auto"/>
            <w:hideMark/>
          </w:tcPr>
          <w:p w14:paraId="647B9901" w14:textId="77777777" w:rsidR="00247EFA" w:rsidRPr="00F67974" w:rsidRDefault="00247EFA" w:rsidP="000D7561">
            <w:pPr>
              <w:pStyle w:val="TableText"/>
            </w:pPr>
            <w:r w:rsidRPr="00F67974">
              <w:t> </w:t>
            </w:r>
          </w:p>
        </w:tc>
        <w:tc>
          <w:tcPr>
            <w:tcW w:w="770" w:type="dxa"/>
            <w:shd w:val="clear" w:color="auto" w:fill="9BBB59"/>
            <w:hideMark/>
          </w:tcPr>
          <w:p w14:paraId="74A99F64" w14:textId="77777777" w:rsidR="00247EFA" w:rsidRPr="00F67974" w:rsidRDefault="00247EFA" w:rsidP="000D7561">
            <w:pPr>
              <w:pStyle w:val="TableText"/>
            </w:pPr>
            <w:r w:rsidRPr="00F67974">
              <w:t>X</w:t>
            </w:r>
          </w:p>
        </w:tc>
        <w:tc>
          <w:tcPr>
            <w:tcW w:w="1021" w:type="dxa"/>
            <w:shd w:val="clear" w:color="auto" w:fill="9BBB59"/>
            <w:hideMark/>
          </w:tcPr>
          <w:p w14:paraId="2A54ABFA" w14:textId="77777777" w:rsidR="00247EFA" w:rsidRPr="00F67974" w:rsidRDefault="00247EFA" w:rsidP="000D7561">
            <w:pPr>
              <w:pStyle w:val="TableText"/>
            </w:pPr>
            <w:r w:rsidRPr="00F67974">
              <w:t>X</w:t>
            </w:r>
          </w:p>
        </w:tc>
        <w:tc>
          <w:tcPr>
            <w:tcW w:w="959" w:type="dxa"/>
            <w:shd w:val="clear" w:color="auto" w:fill="auto"/>
            <w:hideMark/>
          </w:tcPr>
          <w:p w14:paraId="0D5657FC" w14:textId="77777777" w:rsidR="00247EFA" w:rsidRPr="00F67974" w:rsidRDefault="00247EFA" w:rsidP="000D7561">
            <w:pPr>
              <w:pStyle w:val="TableText"/>
            </w:pPr>
            <w:r w:rsidRPr="00F67974">
              <w:t> </w:t>
            </w:r>
          </w:p>
        </w:tc>
        <w:tc>
          <w:tcPr>
            <w:tcW w:w="1838" w:type="dxa"/>
            <w:shd w:val="clear" w:color="auto" w:fill="auto"/>
            <w:hideMark/>
          </w:tcPr>
          <w:p w14:paraId="447A20EF"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1C4E481E"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23171D5" w14:textId="77777777" w:rsidR="00247EFA" w:rsidRPr="00F67974" w:rsidRDefault="00247EFA" w:rsidP="000D7561">
            <w:pPr>
              <w:pStyle w:val="TableText"/>
              <w:rPr>
                <w:sz w:val="16"/>
                <w:szCs w:val="16"/>
              </w:rPr>
            </w:pPr>
            <w:r w:rsidRPr="00F67974">
              <w:rPr>
                <w:sz w:val="16"/>
                <w:szCs w:val="16"/>
              </w:rPr>
              <w:t>Yes (plainly understood)</w:t>
            </w:r>
          </w:p>
        </w:tc>
        <w:tc>
          <w:tcPr>
            <w:tcW w:w="1170" w:type="dxa"/>
            <w:shd w:val="clear" w:color="auto" w:fill="auto"/>
            <w:hideMark/>
          </w:tcPr>
          <w:p w14:paraId="3DE89E1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2004DA08"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52D25F1" w14:textId="77777777" w:rsidR="00247EFA" w:rsidRPr="00F67974" w:rsidRDefault="00247EFA" w:rsidP="000D7561">
            <w:pPr>
              <w:pStyle w:val="TableText"/>
            </w:pPr>
            <w:r w:rsidRPr="00F67974">
              <w:t>2</w:t>
            </w:r>
          </w:p>
        </w:tc>
        <w:tc>
          <w:tcPr>
            <w:tcW w:w="806" w:type="dxa"/>
            <w:shd w:val="clear" w:color="auto" w:fill="auto"/>
            <w:hideMark/>
          </w:tcPr>
          <w:p w14:paraId="601581DD" w14:textId="77777777" w:rsidR="00247EFA" w:rsidRPr="00F67974" w:rsidRDefault="00247EFA" w:rsidP="000D7561">
            <w:pPr>
              <w:pStyle w:val="TableText"/>
            </w:pPr>
            <w:r w:rsidRPr="00F67974">
              <w:t>N</w:t>
            </w:r>
          </w:p>
        </w:tc>
      </w:tr>
      <w:tr w:rsidR="00247EFA" w:rsidRPr="00D97F6B" w14:paraId="09D8BEEA" w14:textId="77777777" w:rsidTr="009A1BAB">
        <w:trPr>
          <w:trHeight w:val="499"/>
          <w:tblHeader/>
        </w:trPr>
        <w:tc>
          <w:tcPr>
            <w:tcW w:w="2148" w:type="dxa"/>
            <w:shd w:val="clear" w:color="auto" w:fill="auto"/>
            <w:hideMark/>
          </w:tcPr>
          <w:p w14:paraId="60D8DA15" w14:textId="77777777" w:rsidR="00247EFA" w:rsidRPr="00F67974" w:rsidRDefault="00247EFA" w:rsidP="000D7561">
            <w:pPr>
              <w:pStyle w:val="TableText"/>
              <w:rPr>
                <w:sz w:val="20"/>
                <w:szCs w:val="20"/>
              </w:rPr>
            </w:pPr>
            <w:r w:rsidRPr="00F67974">
              <w:rPr>
                <w:sz w:val="20"/>
                <w:szCs w:val="20"/>
              </w:rPr>
              <w:t xml:space="preserve">Allocation </w:t>
            </w:r>
          </w:p>
        </w:tc>
        <w:tc>
          <w:tcPr>
            <w:tcW w:w="770" w:type="dxa"/>
            <w:shd w:val="clear" w:color="auto" w:fill="auto"/>
            <w:vAlign w:val="bottom"/>
            <w:hideMark/>
          </w:tcPr>
          <w:p w14:paraId="7A335462" w14:textId="77777777" w:rsidR="00247EFA" w:rsidRPr="00F67974" w:rsidRDefault="00247EFA" w:rsidP="000D7561">
            <w:pPr>
              <w:pStyle w:val="TableText"/>
            </w:pPr>
            <w:r w:rsidRPr="00F67974">
              <w:t> </w:t>
            </w:r>
          </w:p>
        </w:tc>
        <w:tc>
          <w:tcPr>
            <w:tcW w:w="770" w:type="dxa"/>
            <w:shd w:val="clear" w:color="auto" w:fill="auto"/>
            <w:vAlign w:val="bottom"/>
            <w:hideMark/>
          </w:tcPr>
          <w:p w14:paraId="1E391E01" w14:textId="77777777" w:rsidR="00247EFA" w:rsidRPr="00F67974" w:rsidRDefault="00247EFA" w:rsidP="000D7561">
            <w:pPr>
              <w:pStyle w:val="TableText"/>
            </w:pPr>
            <w:r w:rsidRPr="00F67974">
              <w:t> </w:t>
            </w:r>
          </w:p>
        </w:tc>
        <w:tc>
          <w:tcPr>
            <w:tcW w:w="1021" w:type="dxa"/>
            <w:shd w:val="clear" w:color="auto" w:fill="auto"/>
            <w:vAlign w:val="bottom"/>
            <w:hideMark/>
          </w:tcPr>
          <w:p w14:paraId="1040BD25" w14:textId="77777777" w:rsidR="00247EFA" w:rsidRPr="00F67974" w:rsidRDefault="00247EFA" w:rsidP="000D7561">
            <w:pPr>
              <w:pStyle w:val="TableText"/>
            </w:pPr>
            <w:r w:rsidRPr="00F67974">
              <w:t> </w:t>
            </w:r>
          </w:p>
        </w:tc>
        <w:tc>
          <w:tcPr>
            <w:tcW w:w="959" w:type="dxa"/>
            <w:shd w:val="clear" w:color="auto" w:fill="auto"/>
            <w:vAlign w:val="bottom"/>
            <w:hideMark/>
          </w:tcPr>
          <w:p w14:paraId="1EA4F16F" w14:textId="77777777" w:rsidR="00247EFA" w:rsidRPr="00F67974" w:rsidRDefault="00247EFA" w:rsidP="000D7561">
            <w:pPr>
              <w:pStyle w:val="TableText"/>
            </w:pPr>
            <w:r w:rsidRPr="00F67974">
              <w:t> </w:t>
            </w:r>
          </w:p>
        </w:tc>
        <w:tc>
          <w:tcPr>
            <w:tcW w:w="1838" w:type="dxa"/>
            <w:shd w:val="clear" w:color="auto" w:fill="auto"/>
            <w:vAlign w:val="bottom"/>
            <w:hideMark/>
          </w:tcPr>
          <w:p w14:paraId="38CF039F"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78CAAB7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122224F2"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42F00A7E"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0DCF4E8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65055BB3"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199BD21F" w14:textId="77777777" w:rsidR="00247EFA" w:rsidRPr="00F67974" w:rsidRDefault="00247EFA" w:rsidP="000D7561">
            <w:pPr>
              <w:pStyle w:val="TableText"/>
              <w:rPr>
                <w:sz w:val="20"/>
                <w:szCs w:val="20"/>
              </w:rPr>
            </w:pPr>
            <w:r w:rsidRPr="00F67974">
              <w:rPr>
                <w:sz w:val="20"/>
                <w:szCs w:val="20"/>
              </w:rPr>
              <w:t>N</w:t>
            </w:r>
          </w:p>
        </w:tc>
      </w:tr>
      <w:tr w:rsidR="00247EFA" w:rsidRPr="00D97F6B" w14:paraId="4016A5DE" w14:textId="77777777" w:rsidTr="009A1BAB">
        <w:trPr>
          <w:trHeight w:val="499"/>
          <w:tblHeader/>
        </w:trPr>
        <w:tc>
          <w:tcPr>
            <w:tcW w:w="2148" w:type="dxa"/>
            <w:shd w:val="clear" w:color="auto" w:fill="auto"/>
            <w:hideMark/>
          </w:tcPr>
          <w:p w14:paraId="5B20CDB4" w14:textId="77777777" w:rsidR="00247EFA" w:rsidRPr="00F67974" w:rsidRDefault="00247EFA" w:rsidP="000D7561">
            <w:pPr>
              <w:pStyle w:val="TableText"/>
              <w:rPr>
                <w:sz w:val="20"/>
                <w:szCs w:val="20"/>
              </w:rPr>
            </w:pPr>
            <w:r w:rsidRPr="00F67974">
              <w:rPr>
                <w:sz w:val="20"/>
                <w:szCs w:val="20"/>
              </w:rPr>
              <w:t>Allotment</w:t>
            </w:r>
          </w:p>
        </w:tc>
        <w:tc>
          <w:tcPr>
            <w:tcW w:w="770" w:type="dxa"/>
            <w:shd w:val="clear" w:color="auto" w:fill="9BBB59"/>
            <w:hideMark/>
          </w:tcPr>
          <w:p w14:paraId="14806329"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1C68DD89" w14:textId="77777777" w:rsidR="00247EFA" w:rsidRPr="00F67974" w:rsidRDefault="00247EFA" w:rsidP="000D7561">
            <w:pPr>
              <w:pStyle w:val="TableText"/>
            </w:pPr>
            <w:r w:rsidRPr="00F67974">
              <w:t> </w:t>
            </w:r>
          </w:p>
        </w:tc>
        <w:tc>
          <w:tcPr>
            <w:tcW w:w="1021" w:type="dxa"/>
            <w:shd w:val="clear" w:color="auto" w:fill="auto"/>
            <w:hideMark/>
          </w:tcPr>
          <w:p w14:paraId="7E0788BD" w14:textId="77777777" w:rsidR="00247EFA" w:rsidRPr="00F67974" w:rsidRDefault="00247EFA" w:rsidP="000D7561">
            <w:pPr>
              <w:pStyle w:val="TableText"/>
            </w:pPr>
            <w:r w:rsidRPr="00F67974">
              <w:t> </w:t>
            </w:r>
          </w:p>
        </w:tc>
        <w:tc>
          <w:tcPr>
            <w:tcW w:w="959" w:type="dxa"/>
            <w:shd w:val="clear" w:color="auto" w:fill="auto"/>
            <w:hideMark/>
          </w:tcPr>
          <w:p w14:paraId="0215AECE"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14DFB6EE" w14:textId="77777777" w:rsidR="00247EFA" w:rsidRPr="00F67974" w:rsidRDefault="00247EFA" w:rsidP="000D7561">
            <w:pPr>
              <w:pStyle w:val="TableText"/>
              <w:rPr>
                <w:sz w:val="16"/>
                <w:szCs w:val="16"/>
              </w:rPr>
            </w:pPr>
            <w:r w:rsidRPr="00F67974">
              <w:rPr>
                <w:sz w:val="16"/>
                <w:szCs w:val="16"/>
              </w:rPr>
              <w:t>Site</w:t>
            </w:r>
          </w:p>
        </w:tc>
        <w:tc>
          <w:tcPr>
            <w:tcW w:w="973" w:type="dxa"/>
            <w:shd w:val="clear" w:color="auto" w:fill="auto"/>
            <w:vAlign w:val="bottom"/>
            <w:hideMark/>
          </w:tcPr>
          <w:p w14:paraId="657994BD"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44C040F"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vAlign w:val="bottom"/>
            <w:hideMark/>
          </w:tcPr>
          <w:p w14:paraId="73446E6A"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234CD6D7" w14:textId="77777777" w:rsidR="00247EFA" w:rsidRPr="00F67974" w:rsidRDefault="00247EFA" w:rsidP="000D7561">
            <w:pPr>
              <w:pStyle w:val="TableText"/>
              <w:rPr>
                <w:sz w:val="16"/>
                <w:szCs w:val="16"/>
              </w:rPr>
            </w:pPr>
          </w:p>
        </w:tc>
        <w:tc>
          <w:tcPr>
            <w:tcW w:w="833" w:type="dxa"/>
            <w:shd w:val="clear" w:color="auto" w:fill="auto"/>
            <w:hideMark/>
          </w:tcPr>
          <w:p w14:paraId="55DAB32C"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42187A3F" w14:textId="77777777" w:rsidR="00247EFA" w:rsidRPr="00F67974" w:rsidRDefault="00247EFA" w:rsidP="000D7561">
            <w:pPr>
              <w:pStyle w:val="TableText"/>
              <w:rPr>
                <w:sz w:val="20"/>
                <w:szCs w:val="20"/>
              </w:rPr>
            </w:pPr>
            <w:r w:rsidRPr="00F67974">
              <w:rPr>
                <w:sz w:val="20"/>
                <w:szCs w:val="20"/>
              </w:rPr>
              <w:t>N</w:t>
            </w:r>
          </w:p>
        </w:tc>
      </w:tr>
      <w:tr w:rsidR="00247EFA" w:rsidRPr="00D97F6B" w14:paraId="3AA33E59" w14:textId="77777777" w:rsidTr="009A1BAB">
        <w:trPr>
          <w:trHeight w:val="499"/>
          <w:tblHeader/>
        </w:trPr>
        <w:tc>
          <w:tcPr>
            <w:tcW w:w="2148" w:type="dxa"/>
            <w:shd w:val="clear" w:color="auto" w:fill="auto"/>
            <w:hideMark/>
          </w:tcPr>
          <w:p w14:paraId="3FE60D77" w14:textId="77777777" w:rsidR="00247EFA" w:rsidRPr="00F67974" w:rsidRDefault="00247EFA" w:rsidP="000D7561">
            <w:pPr>
              <w:pStyle w:val="TableText"/>
              <w:rPr>
                <w:sz w:val="20"/>
                <w:szCs w:val="20"/>
              </w:rPr>
            </w:pPr>
            <w:r w:rsidRPr="00F67974">
              <w:rPr>
                <w:sz w:val="20"/>
                <w:szCs w:val="20"/>
              </w:rPr>
              <w:t>Alteration</w:t>
            </w:r>
          </w:p>
        </w:tc>
        <w:tc>
          <w:tcPr>
            <w:tcW w:w="770" w:type="dxa"/>
            <w:shd w:val="clear" w:color="auto" w:fill="auto"/>
            <w:hideMark/>
          </w:tcPr>
          <w:p w14:paraId="779F6392"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auto"/>
            <w:hideMark/>
          </w:tcPr>
          <w:p w14:paraId="38BBD3F9" w14:textId="77777777" w:rsidR="00247EFA" w:rsidRPr="00F67974" w:rsidRDefault="00247EFA" w:rsidP="000D7561">
            <w:pPr>
              <w:pStyle w:val="TableText"/>
              <w:rPr>
                <w:sz w:val="20"/>
                <w:szCs w:val="20"/>
              </w:rPr>
            </w:pPr>
            <w:r w:rsidRPr="00F67974">
              <w:rPr>
                <w:sz w:val="20"/>
                <w:szCs w:val="20"/>
              </w:rPr>
              <w:t> </w:t>
            </w:r>
          </w:p>
        </w:tc>
        <w:tc>
          <w:tcPr>
            <w:tcW w:w="1021" w:type="dxa"/>
            <w:shd w:val="clear" w:color="auto" w:fill="9BBB59"/>
            <w:hideMark/>
          </w:tcPr>
          <w:p w14:paraId="18BFBBB8"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0E914788"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7671DD08" w14:textId="77777777" w:rsidR="00247EFA" w:rsidRPr="00F67974" w:rsidRDefault="00247EFA" w:rsidP="000D7561">
            <w:pPr>
              <w:pStyle w:val="TableText"/>
              <w:rPr>
                <w:sz w:val="16"/>
                <w:szCs w:val="16"/>
              </w:rPr>
            </w:pPr>
            <w:r w:rsidRPr="00F67974">
              <w:rPr>
                <w:sz w:val="16"/>
                <w:szCs w:val="16"/>
              </w:rPr>
              <w:t>Demolition, ‘repairs and maintenances’, upgrading</w:t>
            </w:r>
          </w:p>
        </w:tc>
        <w:tc>
          <w:tcPr>
            <w:tcW w:w="973" w:type="dxa"/>
            <w:shd w:val="clear" w:color="auto" w:fill="auto"/>
            <w:vAlign w:val="bottom"/>
            <w:hideMark/>
          </w:tcPr>
          <w:p w14:paraId="093977B1"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7CB17778"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3F41434F"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45C00C55"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3A60286"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42BBD33A" w14:textId="77777777" w:rsidR="00247EFA" w:rsidRPr="00F67974" w:rsidRDefault="00247EFA" w:rsidP="000D7561">
            <w:pPr>
              <w:pStyle w:val="TableText"/>
              <w:rPr>
                <w:sz w:val="20"/>
                <w:szCs w:val="20"/>
              </w:rPr>
            </w:pPr>
            <w:r w:rsidRPr="00F67974">
              <w:rPr>
                <w:sz w:val="20"/>
                <w:szCs w:val="20"/>
              </w:rPr>
              <w:t>Y</w:t>
            </w:r>
          </w:p>
        </w:tc>
      </w:tr>
      <w:tr w:rsidR="00247EFA" w:rsidRPr="00D97F6B" w14:paraId="619EA9D4" w14:textId="77777777" w:rsidTr="009A1BAB">
        <w:trPr>
          <w:trHeight w:val="499"/>
          <w:tblHeader/>
        </w:trPr>
        <w:tc>
          <w:tcPr>
            <w:tcW w:w="2148" w:type="dxa"/>
            <w:shd w:val="clear" w:color="auto" w:fill="auto"/>
            <w:hideMark/>
          </w:tcPr>
          <w:p w14:paraId="239BB3DA" w14:textId="77777777" w:rsidR="00247EFA" w:rsidRPr="00F67974" w:rsidRDefault="00247EFA" w:rsidP="000D7561">
            <w:pPr>
              <w:pStyle w:val="TableText"/>
              <w:rPr>
                <w:sz w:val="20"/>
                <w:szCs w:val="20"/>
              </w:rPr>
            </w:pPr>
            <w:r w:rsidRPr="00F67974">
              <w:rPr>
                <w:sz w:val="20"/>
                <w:szCs w:val="20"/>
              </w:rPr>
              <w:t xml:space="preserve">Ambient air quality </w:t>
            </w:r>
          </w:p>
        </w:tc>
        <w:tc>
          <w:tcPr>
            <w:tcW w:w="770" w:type="dxa"/>
            <w:shd w:val="clear" w:color="auto" w:fill="auto"/>
            <w:hideMark/>
          </w:tcPr>
          <w:p w14:paraId="274F6BAB"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2CE23ED0"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7E90742C"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06C5A82F"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67D1D1A3"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77644DC0"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E07C266"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6AB9A270"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6E99854A"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129B6996"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6F2E6326" w14:textId="77777777" w:rsidR="00247EFA" w:rsidRPr="00F67974" w:rsidRDefault="00247EFA" w:rsidP="000D7561">
            <w:pPr>
              <w:pStyle w:val="TableText"/>
              <w:rPr>
                <w:sz w:val="20"/>
                <w:szCs w:val="20"/>
              </w:rPr>
            </w:pPr>
            <w:r w:rsidRPr="00F67974">
              <w:rPr>
                <w:sz w:val="20"/>
                <w:szCs w:val="20"/>
              </w:rPr>
              <w:t>N</w:t>
            </w:r>
          </w:p>
        </w:tc>
      </w:tr>
      <w:tr w:rsidR="00247EFA" w:rsidRPr="00D97F6B" w14:paraId="10F753A2" w14:textId="77777777" w:rsidTr="009A1BAB">
        <w:trPr>
          <w:trHeight w:val="499"/>
          <w:tblHeader/>
        </w:trPr>
        <w:tc>
          <w:tcPr>
            <w:tcW w:w="2148" w:type="dxa"/>
            <w:shd w:val="clear" w:color="auto" w:fill="auto"/>
            <w:hideMark/>
          </w:tcPr>
          <w:p w14:paraId="1EE62221" w14:textId="77777777" w:rsidR="00247EFA" w:rsidRPr="00F67974" w:rsidRDefault="00247EFA" w:rsidP="000D7561">
            <w:pPr>
              <w:pStyle w:val="TableText"/>
              <w:rPr>
                <w:sz w:val="20"/>
                <w:szCs w:val="20"/>
              </w:rPr>
            </w:pPr>
            <w:r w:rsidRPr="00F67974">
              <w:rPr>
                <w:sz w:val="20"/>
                <w:szCs w:val="20"/>
              </w:rPr>
              <w:t>Amenity values</w:t>
            </w:r>
          </w:p>
        </w:tc>
        <w:tc>
          <w:tcPr>
            <w:tcW w:w="770" w:type="dxa"/>
            <w:shd w:val="clear" w:color="auto" w:fill="9BBB59"/>
            <w:hideMark/>
          </w:tcPr>
          <w:p w14:paraId="7DB805FB"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17CA5EA7"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9BBB59"/>
            <w:hideMark/>
          </w:tcPr>
          <w:p w14:paraId="499DF8DF"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4C61526F"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4CA45AD8"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583DE73C"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9DCCFAC"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hideMark/>
          </w:tcPr>
          <w:p w14:paraId="0717E263"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A54AED5" w14:textId="77777777" w:rsidR="00247EFA" w:rsidRPr="00F67974" w:rsidRDefault="00247EFA" w:rsidP="000D7561">
            <w:pPr>
              <w:pStyle w:val="TableText"/>
              <w:rPr>
                <w:sz w:val="16"/>
                <w:szCs w:val="16"/>
              </w:rPr>
            </w:pPr>
            <w:r w:rsidRPr="00F67974">
              <w:rPr>
                <w:sz w:val="16"/>
                <w:szCs w:val="16"/>
              </w:rPr>
              <w:t>RMA</w:t>
            </w:r>
          </w:p>
        </w:tc>
        <w:tc>
          <w:tcPr>
            <w:tcW w:w="833" w:type="dxa"/>
            <w:shd w:val="clear" w:color="auto" w:fill="auto"/>
            <w:hideMark/>
          </w:tcPr>
          <w:p w14:paraId="5DC3E410"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3F112CFA" w14:textId="77777777" w:rsidR="00247EFA" w:rsidRPr="00F67974" w:rsidRDefault="00247EFA" w:rsidP="000D7561">
            <w:pPr>
              <w:pStyle w:val="TableText"/>
              <w:rPr>
                <w:sz w:val="20"/>
                <w:szCs w:val="20"/>
              </w:rPr>
            </w:pPr>
            <w:r w:rsidRPr="00F67974">
              <w:rPr>
                <w:sz w:val="20"/>
                <w:szCs w:val="20"/>
              </w:rPr>
              <w:t>N</w:t>
            </w:r>
          </w:p>
        </w:tc>
      </w:tr>
      <w:tr w:rsidR="00247EFA" w:rsidRPr="00D97F6B" w14:paraId="1F4ED585" w14:textId="77777777" w:rsidTr="009A1BAB">
        <w:trPr>
          <w:trHeight w:val="499"/>
          <w:tblHeader/>
        </w:trPr>
        <w:tc>
          <w:tcPr>
            <w:tcW w:w="2148" w:type="dxa"/>
            <w:shd w:val="clear" w:color="auto" w:fill="auto"/>
            <w:hideMark/>
          </w:tcPr>
          <w:p w14:paraId="7B501509" w14:textId="77777777" w:rsidR="00247EFA" w:rsidRPr="00F67974" w:rsidRDefault="00247EFA" w:rsidP="000D7561">
            <w:pPr>
              <w:pStyle w:val="TableText"/>
              <w:rPr>
                <w:sz w:val="20"/>
                <w:szCs w:val="20"/>
              </w:rPr>
            </w:pPr>
            <w:r w:rsidRPr="00F67974">
              <w:rPr>
                <w:sz w:val="20"/>
                <w:szCs w:val="20"/>
              </w:rPr>
              <w:t>Ancillary activity</w:t>
            </w:r>
          </w:p>
        </w:tc>
        <w:tc>
          <w:tcPr>
            <w:tcW w:w="770" w:type="dxa"/>
            <w:shd w:val="clear" w:color="auto" w:fill="9BBB59"/>
            <w:hideMark/>
          </w:tcPr>
          <w:p w14:paraId="4A43FA66"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2CE9E5E9"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vAlign w:val="bottom"/>
            <w:hideMark/>
          </w:tcPr>
          <w:p w14:paraId="2425E0BB" w14:textId="77777777" w:rsidR="00247EFA" w:rsidRPr="00F67974" w:rsidRDefault="00247EFA" w:rsidP="000D7561">
            <w:pPr>
              <w:pStyle w:val="TableText"/>
            </w:pPr>
            <w:r w:rsidRPr="00F67974">
              <w:t> </w:t>
            </w:r>
          </w:p>
        </w:tc>
        <w:tc>
          <w:tcPr>
            <w:tcW w:w="959" w:type="dxa"/>
            <w:shd w:val="clear" w:color="auto" w:fill="9BBB59"/>
            <w:hideMark/>
          </w:tcPr>
          <w:p w14:paraId="5C2B2B8A" w14:textId="77777777" w:rsidR="00247EFA" w:rsidRPr="00F67974" w:rsidRDefault="00247EFA" w:rsidP="000D7561">
            <w:pPr>
              <w:pStyle w:val="TableText"/>
              <w:rPr>
                <w:sz w:val="20"/>
                <w:szCs w:val="20"/>
              </w:rPr>
            </w:pPr>
            <w:r w:rsidRPr="00F67974">
              <w:rPr>
                <w:sz w:val="20"/>
                <w:szCs w:val="20"/>
              </w:rPr>
              <w:t>X</w:t>
            </w:r>
          </w:p>
        </w:tc>
        <w:tc>
          <w:tcPr>
            <w:tcW w:w="1838" w:type="dxa"/>
            <w:shd w:val="clear" w:color="auto" w:fill="9BBB59"/>
            <w:vAlign w:val="bottom"/>
            <w:hideMark/>
          </w:tcPr>
          <w:p w14:paraId="7F324384" w14:textId="77777777" w:rsidR="00247EFA" w:rsidRPr="00F67974" w:rsidRDefault="00247EFA" w:rsidP="000D7561">
            <w:pPr>
              <w:pStyle w:val="TableText"/>
              <w:rPr>
                <w:sz w:val="16"/>
                <w:szCs w:val="16"/>
              </w:rPr>
            </w:pPr>
            <w:r w:rsidRPr="00F67974">
              <w:rPr>
                <w:sz w:val="16"/>
                <w:szCs w:val="16"/>
              </w:rPr>
              <w:t>Ancillary office, ancillary retail</w:t>
            </w:r>
          </w:p>
        </w:tc>
        <w:tc>
          <w:tcPr>
            <w:tcW w:w="973" w:type="dxa"/>
            <w:shd w:val="clear" w:color="auto" w:fill="auto"/>
            <w:vAlign w:val="bottom"/>
            <w:hideMark/>
          </w:tcPr>
          <w:p w14:paraId="46551EDB"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4A8D93CC"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346BC397"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253B4077"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6D24C914" w14:textId="77777777" w:rsidR="00247EFA" w:rsidRPr="00F67974" w:rsidRDefault="00247EFA" w:rsidP="000D7561">
            <w:pPr>
              <w:pStyle w:val="TableText"/>
              <w:rPr>
                <w:sz w:val="20"/>
                <w:szCs w:val="20"/>
              </w:rPr>
            </w:pPr>
            <w:r w:rsidRPr="00F67974">
              <w:rPr>
                <w:sz w:val="20"/>
                <w:szCs w:val="20"/>
              </w:rPr>
              <w:t>4</w:t>
            </w:r>
          </w:p>
        </w:tc>
        <w:tc>
          <w:tcPr>
            <w:tcW w:w="806" w:type="dxa"/>
            <w:shd w:val="clear" w:color="auto" w:fill="auto"/>
            <w:hideMark/>
          </w:tcPr>
          <w:p w14:paraId="3742F8C8" w14:textId="77777777" w:rsidR="00247EFA" w:rsidRPr="00F67974" w:rsidRDefault="00247EFA" w:rsidP="000D7561">
            <w:pPr>
              <w:pStyle w:val="TableText"/>
              <w:rPr>
                <w:sz w:val="20"/>
                <w:szCs w:val="20"/>
              </w:rPr>
            </w:pPr>
            <w:r w:rsidRPr="00F67974">
              <w:rPr>
                <w:sz w:val="20"/>
                <w:szCs w:val="20"/>
              </w:rPr>
              <w:t>Y</w:t>
            </w:r>
          </w:p>
        </w:tc>
      </w:tr>
      <w:tr w:rsidR="00247EFA" w:rsidRPr="00D97F6B" w14:paraId="3D8FF4B1" w14:textId="77777777" w:rsidTr="009A1BAB">
        <w:trPr>
          <w:trHeight w:val="499"/>
          <w:tblHeader/>
        </w:trPr>
        <w:tc>
          <w:tcPr>
            <w:tcW w:w="2148" w:type="dxa"/>
            <w:shd w:val="clear" w:color="auto" w:fill="auto"/>
            <w:hideMark/>
          </w:tcPr>
          <w:p w14:paraId="2E620005" w14:textId="77777777" w:rsidR="00247EFA" w:rsidRPr="00F67974" w:rsidRDefault="00247EFA" w:rsidP="000D7561">
            <w:pPr>
              <w:pStyle w:val="TableText"/>
              <w:rPr>
                <w:sz w:val="20"/>
                <w:szCs w:val="20"/>
              </w:rPr>
            </w:pPr>
            <w:r w:rsidRPr="00F67974">
              <w:rPr>
                <w:sz w:val="20"/>
                <w:szCs w:val="20"/>
              </w:rPr>
              <w:t xml:space="preserve">Animal effluent </w:t>
            </w:r>
          </w:p>
        </w:tc>
        <w:tc>
          <w:tcPr>
            <w:tcW w:w="770" w:type="dxa"/>
            <w:shd w:val="clear" w:color="auto" w:fill="auto"/>
            <w:hideMark/>
          </w:tcPr>
          <w:p w14:paraId="00A79C35"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39204F4F"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278F4A11"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3F192E3D"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440FBF9D"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2B36C1A1"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6EAEFDED"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4A504F07"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05F4A8F9"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1602FB60"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0B725E15" w14:textId="77777777" w:rsidR="00247EFA" w:rsidRPr="00F67974" w:rsidRDefault="00247EFA" w:rsidP="000D7561">
            <w:pPr>
              <w:pStyle w:val="TableText"/>
              <w:rPr>
                <w:sz w:val="20"/>
                <w:szCs w:val="20"/>
              </w:rPr>
            </w:pPr>
            <w:r w:rsidRPr="00F67974">
              <w:rPr>
                <w:sz w:val="20"/>
                <w:szCs w:val="20"/>
              </w:rPr>
              <w:t>N</w:t>
            </w:r>
          </w:p>
        </w:tc>
      </w:tr>
      <w:tr w:rsidR="00247EFA" w:rsidRPr="00D97F6B" w14:paraId="14CF41E9" w14:textId="77777777" w:rsidTr="009A1BAB">
        <w:trPr>
          <w:trHeight w:val="499"/>
          <w:tblHeader/>
        </w:trPr>
        <w:tc>
          <w:tcPr>
            <w:tcW w:w="2148" w:type="dxa"/>
            <w:shd w:val="clear" w:color="auto" w:fill="auto"/>
            <w:vAlign w:val="center"/>
            <w:hideMark/>
          </w:tcPr>
          <w:p w14:paraId="56AAF275" w14:textId="77777777" w:rsidR="00247EFA" w:rsidRPr="00F67974" w:rsidRDefault="00247EFA" w:rsidP="000D7561">
            <w:pPr>
              <w:pStyle w:val="TableText"/>
              <w:rPr>
                <w:sz w:val="20"/>
                <w:szCs w:val="20"/>
              </w:rPr>
            </w:pPr>
            <w:r w:rsidRPr="00F67974">
              <w:rPr>
                <w:sz w:val="20"/>
                <w:szCs w:val="20"/>
              </w:rPr>
              <w:t>Annual exceedance probability</w:t>
            </w:r>
          </w:p>
        </w:tc>
        <w:tc>
          <w:tcPr>
            <w:tcW w:w="770" w:type="dxa"/>
            <w:shd w:val="clear" w:color="auto" w:fill="auto"/>
            <w:vAlign w:val="bottom"/>
            <w:hideMark/>
          </w:tcPr>
          <w:p w14:paraId="77244945" w14:textId="77777777" w:rsidR="00247EFA" w:rsidRPr="00F67974" w:rsidRDefault="00247EFA" w:rsidP="000D7561">
            <w:pPr>
              <w:pStyle w:val="TableText"/>
            </w:pPr>
            <w:r w:rsidRPr="00F67974">
              <w:t> </w:t>
            </w:r>
          </w:p>
        </w:tc>
        <w:tc>
          <w:tcPr>
            <w:tcW w:w="770" w:type="dxa"/>
            <w:shd w:val="clear" w:color="auto" w:fill="auto"/>
            <w:vAlign w:val="bottom"/>
            <w:hideMark/>
          </w:tcPr>
          <w:p w14:paraId="461BC2F1" w14:textId="77777777" w:rsidR="00247EFA" w:rsidRPr="00F67974" w:rsidRDefault="00247EFA" w:rsidP="000D7561">
            <w:pPr>
              <w:pStyle w:val="TableText"/>
            </w:pPr>
            <w:r w:rsidRPr="00F67974">
              <w:t> </w:t>
            </w:r>
          </w:p>
        </w:tc>
        <w:tc>
          <w:tcPr>
            <w:tcW w:w="1021" w:type="dxa"/>
            <w:shd w:val="clear" w:color="auto" w:fill="auto"/>
            <w:vAlign w:val="bottom"/>
            <w:hideMark/>
          </w:tcPr>
          <w:p w14:paraId="32128087" w14:textId="77777777" w:rsidR="00247EFA" w:rsidRPr="00F67974" w:rsidRDefault="00247EFA" w:rsidP="000D7561">
            <w:pPr>
              <w:pStyle w:val="TableText"/>
            </w:pPr>
            <w:r w:rsidRPr="00F67974">
              <w:t> </w:t>
            </w:r>
          </w:p>
        </w:tc>
        <w:tc>
          <w:tcPr>
            <w:tcW w:w="959" w:type="dxa"/>
            <w:shd w:val="clear" w:color="auto" w:fill="auto"/>
            <w:vAlign w:val="bottom"/>
            <w:hideMark/>
          </w:tcPr>
          <w:p w14:paraId="0AD980E1" w14:textId="77777777" w:rsidR="00247EFA" w:rsidRPr="00F67974" w:rsidRDefault="00247EFA" w:rsidP="000D7561">
            <w:pPr>
              <w:pStyle w:val="TableText"/>
            </w:pPr>
            <w:r w:rsidRPr="00F67974">
              <w:t> </w:t>
            </w:r>
          </w:p>
        </w:tc>
        <w:tc>
          <w:tcPr>
            <w:tcW w:w="1838" w:type="dxa"/>
            <w:shd w:val="clear" w:color="auto" w:fill="auto"/>
            <w:vAlign w:val="bottom"/>
            <w:hideMark/>
          </w:tcPr>
          <w:p w14:paraId="5531F64D"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78C2DB82"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666C0DE0"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5A5D29C2"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4317DA15"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051632F8"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3FAE17AE" w14:textId="77777777" w:rsidR="00247EFA" w:rsidRPr="00F67974" w:rsidRDefault="00247EFA" w:rsidP="000D7561">
            <w:pPr>
              <w:pStyle w:val="TableText"/>
              <w:rPr>
                <w:sz w:val="20"/>
                <w:szCs w:val="20"/>
              </w:rPr>
            </w:pPr>
            <w:r w:rsidRPr="00F67974">
              <w:rPr>
                <w:sz w:val="20"/>
                <w:szCs w:val="20"/>
              </w:rPr>
              <w:t>N</w:t>
            </w:r>
          </w:p>
        </w:tc>
      </w:tr>
      <w:tr w:rsidR="00247EFA" w:rsidRPr="00D97F6B" w14:paraId="56F021B8" w14:textId="77777777" w:rsidTr="009A1BAB">
        <w:trPr>
          <w:trHeight w:val="499"/>
          <w:tblHeader/>
        </w:trPr>
        <w:tc>
          <w:tcPr>
            <w:tcW w:w="2148" w:type="dxa"/>
            <w:shd w:val="clear" w:color="auto" w:fill="auto"/>
            <w:hideMark/>
          </w:tcPr>
          <w:p w14:paraId="6E2036FF" w14:textId="77777777" w:rsidR="00247EFA" w:rsidRPr="00F67974" w:rsidRDefault="00247EFA" w:rsidP="000D7561">
            <w:pPr>
              <w:pStyle w:val="TableText"/>
              <w:rPr>
                <w:sz w:val="20"/>
                <w:szCs w:val="20"/>
              </w:rPr>
            </w:pPr>
            <w:r w:rsidRPr="00F67974">
              <w:rPr>
                <w:sz w:val="20"/>
                <w:szCs w:val="20"/>
              </w:rPr>
              <w:t>Antenna</w:t>
            </w:r>
          </w:p>
        </w:tc>
        <w:tc>
          <w:tcPr>
            <w:tcW w:w="770" w:type="dxa"/>
            <w:shd w:val="clear" w:color="auto" w:fill="9BBB59"/>
            <w:hideMark/>
          </w:tcPr>
          <w:p w14:paraId="64EACD0B"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1EC91B4E" w14:textId="77777777" w:rsidR="00247EFA" w:rsidRPr="00F67974" w:rsidRDefault="00247EFA" w:rsidP="000D7561">
            <w:pPr>
              <w:pStyle w:val="TableText"/>
            </w:pPr>
            <w:r w:rsidRPr="00F67974">
              <w:t> </w:t>
            </w:r>
          </w:p>
        </w:tc>
        <w:tc>
          <w:tcPr>
            <w:tcW w:w="1021" w:type="dxa"/>
            <w:shd w:val="clear" w:color="auto" w:fill="9BBB59"/>
            <w:hideMark/>
          </w:tcPr>
          <w:p w14:paraId="24293FED"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5D86309A"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0003650E" w14:textId="77777777" w:rsidR="00247EFA" w:rsidRPr="00F67974" w:rsidRDefault="00247EFA" w:rsidP="000D7561">
            <w:pPr>
              <w:pStyle w:val="TableText"/>
              <w:rPr>
                <w:sz w:val="16"/>
                <w:szCs w:val="16"/>
              </w:rPr>
            </w:pPr>
            <w:r w:rsidRPr="00F67974">
              <w:rPr>
                <w:sz w:val="16"/>
                <w:szCs w:val="16"/>
              </w:rPr>
              <w:t>Aerial</w:t>
            </w:r>
          </w:p>
        </w:tc>
        <w:tc>
          <w:tcPr>
            <w:tcW w:w="973" w:type="dxa"/>
            <w:shd w:val="clear" w:color="auto" w:fill="auto"/>
            <w:vAlign w:val="bottom"/>
            <w:hideMark/>
          </w:tcPr>
          <w:p w14:paraId="1D488D2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35BB417"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70188A04"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7873B1B9" w14:textId="77777777" w:rsidR="00247EFA" w:rsidRPr="00F67974" w:rsidRDefault="00247EFA" w:rsidP="000D7561">
            <w:pPr>
              <w:pStyle w:val="TableText"/>
              <w:rPr>
                <w:sz w:val="16"/>
                <w:szCs w:val="16"/>
              </w:rPr>
            </w:pPr>
            <w:r w:rsidRPr="00F67974">
              <w:rPr>
                <w:sz w:val="16"/>
                <w:szCs w:val="16"/>
              </w:rPr>
              <w:t>NES – Telecommunications</w:t>
            </w:r>
          </w:p>
        </w:tc>
        <w:tc>
          <w:tcPr>
            <w:tcW w:w="833" w:type="dxa"/>
            <w:shd w:val="clear" w:color="auto" w:fill="auto"/>
            <w:hideMark/>
          </w:tcPr>
          <w:p w14:paraId="09760EF4"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11286D27" w14:textId="77777777" w:rsidR="00247EFA" w:rsidRPr="00F67974" w:rsidRDefault="00247EFA" w:rsidP="000D7561">
            <w:pPr>
              <w:pStyle w:val="TableText"/>
              <w:rPr>
                <w:sz w:val="20"/>
                <w:szCs w:val="20"/>
              </w:rPr>
            </w:pPr>
            <w:r w:rsidRPr="00F67974">
              <w:rPr>
                <w:sz w:val="20"/>
                <w:szCs w:val="20"/>
              </w:rPr>
              <w:t>Y</w:t>
            </w:r>
          </w:p>
        </w:tc>
      </w:tr>
      <w:tr w:rsidR="00247EFA" w:rsidRPr="00D97F6B" w14:paraId="4D74DAC3" w14:textId="77777777" w:rsidTr="009A1BAB">
        <w:trPr>
          <w:trHeight w:val="499"/>
          <w:tblHeader/>
        </w:trPr>
        <w:tc>
          <w:tcPr>
            <w:tcW w:w="2148" w:type="dxa"/>
            <w:shd w:val="clear" w:color="auto" w:fill="auto"/>
            <w:hideMark/>
          </w:tcPr>
          <w:p w14:paraId="554A84A8" w14:textId="77777777" w:rsidR="00247EFA" w:rsidRPr="00F67974" w:rsidRDefault="00247EFA" w:rsidP="000D7561">
            <w:pPr>
              <w:pStyle w:val="TableText"/>
              <w:rPr>
                <w:sz w:val="20"/>
                <w:szCs w:val="20"/>
              </w:rPr>
            </w:pPr>
            <w:r w:rsidRPr="00F67974">
              <w:rPr>
                <w:sz w:val="20"/>
                <w:szCs w:val="20"/>
              </w:rPr>
              <w:t xml:space="preserve">Aquaculture management area </w:t>
            </w:r>
          </w:p>
        </w:tc>
        <w:tc>
          <w:tcPr>
            <w:tcW w:w="770" w:type="dxa"/>
            <w:shd w:val="clear" w:color="auto" w:fill="auto"/>
            <w:hideMark/>
          </w:tcPr>
          <w:p w14:paraId="26D001B1"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auto"/>
            <w:hideMark/>
          </w:tcPr>
          <w:p w14:paraId="14DDA2EB" w14:textId="77777777" w:rsidR="00247EFA" w:rsidRPr="00F67974" w:rsidRDefault="00247EFA" w:rsidP="000D7561">
            <w:pPr>
              <w:pStyle w:val="TableText"/>
              <w:rPr>
                <w:sz w:val="20"/>
                <w:szCs w:val="20"/>
              </w:rPr>
            </w:pPr>
            <w:r w:rsidRPr="00F67974">
              <w:rPr>
                <w:sz w:val="20"/>
                <w:szCs w:val="20"/>
              </w:rPr>
              <w:t> </w:t>
            </w:r>
          </w:p>
        </w:tc>
        <w:tc>
          <w:tcPr>
            <w:tcW w:w="1021" w:type="dxa"/>
            <w:shd w:val="clear" w:color="auto" w:fill="auto"/>
            <w:hideMark/>
          </w:tcPr>
          <w:p w14:paraId="15BFCD04"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7A28DC67"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0C9C6657" w14:textId="77777777" w:rsidR="00247EFA" w:rsidRPr="00F67974" w:rsidRDefault="00247EFA" w:rsidP="000D7561">
            <w:pPr>
              <w:pStyle w:val="TableText"/>
              <w:rPr>
                <w:sz w:val="16"/>
                <w:szCs w:val="16"/>
              </w:rPr>
            </w:pPr>
            <w:r w:rsidRPr="00F67974">
              <w:rPr>
                <w:sz w:val="16"/>
                <w:szCs w:val="16"/>
              </w:rPr>
              <w:t>Aquaculture management</w:t>
            </w:r>
          </w:p>
        </w:tc>
        <w:tc>
          <w:tcPr>
            <w:tcW w:w="973" w:type="dxa"/>
            <w:shd w:val="clear" w:color="auto" w:fill="auto"/>
            <w:hideMark/>
          </w:tcPr>
          <w:p w14:paraId="670EC21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3C38C5D2"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6909DE7B"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AA902A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00D89991"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108806AD" w14:textId="77777777" w:rsidR="00247EFA" w:rsidRPr="00F67974" w:rsidRDefault="00247EFA" w:rsidP="000D7561">
            <w:pPr>
              <w:pStyle w:val="TableText"/>
              <w:rPr>
                <w:sz w:val="20"/>
                <w:szCs w:val="20"/>
              </w:rPr>
            </w:pPr>
            <w:r w:rsidRPr="00F67974">
              <w:rPr>
                <w:sz w:val="20"/>
                <w:szCs w:val="20"/>
              </w:rPr>
              <w:t>N</w:t>
            </w:r>
          </w:p>
        </w:tc>
      </w:tr>
      <w:tr w:rsidR="00247EFA" w:rsidRPr="00D97F6B" w14:paraId="4DAC6E8F" w14:textId="77777777" w:rsidTr="009A1BAB">
        <w:trPr>
          <w:trHeight w:val="499"/>
          <w:tblHeader/>
        </w:trPr>
        <w:tc>
          <w:tcPr>
            <w:tcW w:w="2148" w:type="dxa"/>
            <w:shd w:val="clear" w:color="auto" w:fill="auto"/>
            <w:hideMark/>
          </w:tcPr>
          <w:p w14:paraId="16F94DDC" w14:textId="77777777" w:rsidR="00247EFA" w:rsidRPr="00F67974" w:rsidRDefault="00247EFA" w:rsidP="000D7561">
            <w:pPr>
              <w:pStyle w:val="TableText"/>
              <w:rPr>
                <w:sz w:val="20"/>
                <w:szCs w:val="20"/>
              </w:rPr>
            </w:pPr>
            <w:r w:rsidRPr="00F67974">
              <w:rPr>
                <w:sz w:val="20"/>
                <w:szCs w:val="20"/>
              </w:rPr>
              <w:lastRenderedPageBreak/>
              <w:t xml:space="preserve">Aquifer </w:t>
            </w:r>
          </w:p>
        </w:tc>
        <w:tc>
          <w:tcPr>
            <w:tcW w:w="770" w:type="dxa"/>
            <w:shd w:val="clear" w:color="auto" w:fill="9BBB59"/>
            <w:hideMark/>
          </w:tcPr>
          <w:p w14:paraId="752CB900"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4FC22B29"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66FEAEF7"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538B2939"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1CB95457" w14:textId="77777777" w:rsidR="00247EFA" w:rsidRPr="00F67974" w:rsidRDefault="00247EFA" w:rsidP="000D7561">
            <w:pPr>
              <w:pStyle w:val="TableText"/>
              <w:rPr>
                <w:sz w:val="16"/>
                <w:szCs w:val="16"/>
              </w:rPr>
            </w:pPr>
            <w:r w:rsidRPr="00F67974">
              <w:rPr>
                <w:sz w:val="16"/>
                <w:szCs w:val="16"/>
              </w:rPr>
              <w:t xml:space="preserve">Bore, confined aquifer, piezometer </w:t>
            </w:r>
          </w:p>
        </w:tc>
        <w:tc>
          <w:tcPr>
            <w:tcW w:w="973" w:type="dxa"/>
            <w:shd w:val="clear" w:color="auto" w:fill="auto"/>
            <w:hideMark/>
          </w:tcPr>
          <w:p w14:paraId="0CE53EE9"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1AB380D"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30922889"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7229D321"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49957E24"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07150D50" w14:textId="77777777" w:rsidR="00247EFA" w:rsidRPr="00F67974" w:rsidRDefault="00247EFA" w:rsidP="000D7561">
            <w:pPr>
              <w:pStyle w:val="TableText"/>
              <w:rPr>
                <w:sz w:val="20"/>
                <w:szCs w:val="20"/>
              </w:rPr>
            </w:pPr>
            <w:r w:rsidRPr="00F67974">
              <w:rPr>
                <w:sz w:val="20"/>
                <w:szCs w:val="20"/>
              </w:rPr>
              <w:t>Y</w:t>
            </w:r>
          </w:p>
        </w:tc>
      </w:tr>
      <w:tr w:rsidR="00247EFA" w:rsidRPr="00D97F6B" w14:paraId="1675F9FB" w14:textId="77777777" w:rsidTr="009A1BAB">
        <w:trPr>
          <w:trHeight w:val="499"/>
          <w:tblHeader/>
        </w:trPr>
        <w:tc>
          <w:tcPr>
            <w:tcW w:w="2148" w:type="dxa"/>
            <w:shd w:val="clear" w:color="auto" w:fill="auto"/>
            <w:hideMark/>
          </w:tcPr>
          <w:p w14:paraId="6B1A3C23" w14:textId="77777777" w:rsidR="00247EFA" w:rsidRPr="00F67974" w:rsidRDefault="00247EFA" w:rsidP="000D7561">
            <w:pPr>
              <w:pStyle w:val="TableText"/>
              <w:rPr>
                <w:sz w:val="20"/>
                <w:szCs w:val="20"/>
              </w:rPr>
            </w:pPr>
            <w:r w:rsidRPr="00F67974">
              <w:rPr>
                <w:sz w:val="20"/>
                <w:szCs w:val="20"/>
              </w:rPr>
              <w:t>Archaeological site</w:t>
            </w:r>
          </w:p>
        </w:tc>
        <w:tc>
          <w:tcPr>
            <w:tcW w:w="770" w:type="dxa"/>
            <w:shd w:val="clear" w:color="auto" w:fill="9BBB59"/>
            <w:hideMark/>
          </w:tcPr>
          <w:p w14:paraId="688202E6"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5EB618E1"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0AE55C17" w14:textId="77777777" w:rsidR="00247EFA" w:rsidRPr="00F67974" w:rsidRDefault="00247EFA" w:rsidP="000D7561">
            <w:pPr>
              <w:pStyle w:val="TableText"/>
            </w:pPr>
            <w:r w:rsidRPr="00F67974">
              <w:t> </w:t>
            </w:r>
          </w:p>
        </w:tc>
        <w:tc>
          <w:tcPr>
            <w:tcW w:w="959" w:type="dxa"/>
            <w:shd w:val="clear" w:color="auto" w:fill="auto"/>
            <w:hideMark/>
          </w:tcPr>
          <w:p w14:paraId="1C0A847F"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5A89C112"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71C0AD92"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7CFB8AC"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46EC5110"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72EE9D97" w14:textId="77777777" w:rsidR="00247EFA" w:rsidRPr="00F67974" w:rsidRDefault="00247EFA" w:rsidP="000D7561">
            <w:pPr>
              <w:pStyle w:val="TableText"/>
              <w:rPr>
                <w:sz w:val="16"/>
                <w:szCs w:val="16"/>
              </w:rPr>
            </w:pPr>
            <w:r w:rsidRPr="00F67974">
              <w:rPr>
                <w:sz w:val="16"/>
                <w:szCs w:val="16"/>
              </w:rPr>
              <w:t xml:space="preserve">Heritage New Zealand </w:t>
            </w:r>
            <w:proofErr w:type="spellStart"/>
            <w:r w:rsidRPr="00F67974">
              <w:rPr>
                <w:sz w:val="16"/>
                <w:szCs w:val="16"/>
              </w:rPr>
              <w:t>Pouhere</w:t>
            </w:r>
            <w:proofErr w:type="spellEnd"/>
            <w:r w:rsidRPr="00F67974">
              <w:rPr>
                <w:sz w:val="16"/>
                <w:szCs w:val="16"/>
              </w:rPr>
              <w:t xml:space="preserve"> </w:t>
            </w:r>
            <w:proofErr w:type="spellStart"/>
            <w:r w:rsidRPr="00F67974">
              <w:rPr>
                <w:sz w:val="16"/>
                <w:szCs w:val="16"/>
              </w:rPr>
              <w:t>Taonga</w:t>
            </w:r>
            <w:proofErr w:type="spellEnd"/>
            <w:r w:rsidRPr="00F67974">
              <w:rPr>
                <w:sz w:val="16"/>
                <w:szCs w:val="16"/>
              </w:rPr>
              <w:t xml:space="preserve"> Act 2014</w:t>
            </w:r>
          </w:p>
        </w:tc>
        <w:tc>
          <w:tcPr>
            <w:tcW w:w="833" w:type="dxa"/>
            <w:shd w:val="clear" w:color="auto" w:fill="auto"/>
            <w:hideMark/>
          </w:tcPr>
          <w:p w14:paraId="47208E56"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4701430C" w14:textId="77777777" w:rsidR="00247EFA" w:rsidRPr="00F67974" w:rsidRDefault="00247EFA" w:rsidP="000D7561">
            <w:pPr>
              <w:pStyle w:val="TableText"/>
              <w:rPr>
                <w:sz w:val="20"/>
                <w:szCs w:val="20"/>
              </w:rPr>
            </w:pPr>
            <w:r w:rsidRPr="00F67974">
              <w:rPr>
                <w:sz w:val="20"/>
                <w:szCs w:val="20"/>
              </w:rPr>
              <w:t>Y</w:t>
            </w:r>
          </w:p>
        </w:tc>
      </w:tr>
      <w:tr w:rsidR="00247EFA" w:rsidRPr="00D97F6B" w14:paraId="50B6AE00" w14:textId="77777777" w:rsidTr="009A1BAB">
        <w:trPr>
          <w:trHeight w:val="499"/>
          <w:tblHeader/>
        </w:trPr>
        <w:tc>
          <w:tcPr>
            <w:tcW w:w="2148" w:type="dxa"/>
            <w:shd w:val="clear" w:color="auto" w:fill="auto"/>
            <w:hideMark/>
          </w:tcPr>
          <w:p w14:paraId="4703C4C3" w14:textId="77777777" w:rsidR="00247EFA" w:rsidRPr="00F67974" w:rsidRDefault="00247EFA" w:rsidP="000D7561">
            <w:pPr>
              <w:pStyle w:val="TableText"/>
              <w:rPr>
                <w:sz w:val="20"/>
                <w:szCs w:val="20"/>
              </w:rPr>
            </w:pPr>
            <w:r w:rsidRPr="00F67974">
              <w:rPr>
                <w:sz w:val="20"/>
                <w:szCs w:val="20"/>
              </w:rPr>
              <w:t xml:space="preserve">Artificial watercourse </w:t>
            </w:r>
          </w:p>
        </w:tc>
        <w:tc>
          <w:tcPr>
            <w:tcW w:w="770" w:type="dxa"/>
            <w:shd w:val="clear" w:color="auto" w:fill="9BBB59"/>
            <w:hideMark/>
          </w:tcPr>
          <w:p w14:paraId="76A0379E"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7B828CE0" w14:textId="77777777" w:rsidR="00247EFA" w:rsidRPr="00F67974" w:rsidRDefault="00247EFA" w:rsidP="000D7561">
            <w:pPr>
              <w:pStyle w:val="TableText"/>
              <w:rPr>
                <w:sz w:val="20"/>
                <w:szCs w:val="20"/>
              </w:rPr>
            </w:pPr>
            <w:r w:rsidRPr="00F67974">
              <w:rPr>
                <w:sz w:val="20"/>
                <w:szCs w:val="20"/>
              </w:rPr>
              <w:t> </w:t>
            </w:r>
          </w:p>
        </w:tc>
        <w:tc>
          <w:tcPr>
            <w:tcW w:w="1021" w:type="dxa"/>
            <w:shd w:val="clear" w:color="auto" w:fill="auto"/>
            <w:hideMark/>
          </w:tcPr>
          <w:p w14:paraId="5A635D8B"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31087430"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2C5E3559"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35315DFE"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1EF97C4"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1F9E006A"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0B829D8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2CE30929"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1CE322B1" w14:textId="77777777" w:rsidR="00247EFA" w:rsidRPr="00F67974" w:rsidRDefault="00247EFA" w:rsidP="000D7561">
            <w:pPr>
              <w:pStyle w:val="TableText"/>
              <w:rPr>
                <w:sz w:val="20"/>
                <w:szCs w:val="20"/>
              </w:rPr>
            </w:pPr>
            <w:r w:rsidRPr="00F67974">
              <w:rPr>
                <w:sz w:val="20"/>
                <w:szCs w:val="20"/>
              </w:rPr>
              <w:t>N</w:t>
            </w:r>
          </w:p>
        </w:tc>
      </w:tr>
      <w:tr w:rsidR="00247EFA" w:rsidRPr="00D97F6B" w14:paraId="38EA3630" w14:textId="77777777" w:rsidTr="009A1BAB">
        <w:trPr>
          <w:trHeight w:val="499"/>
          <w:tblHeader/>
        </w:trPr>
        <w:tc>
          <w:tcPr>
            <w:tcW w:w="2148" w:type="dxa"/>
            <w:shd w:val="clear" w:color="auto" w:fill="auto"/>
            <w:hideMark/>
          </w:tcPr>
          <w:p w14:paraId="0B3E1DB4" w14:textId="77777777" w:rsidR="00247EFA" w:rsidRPr="00F67974" w:rsidRDefault="00247EFA" w:rsidP="000D7561">
            <w:pPr>
              <w:pStyle w:val="TableText"/>
              <w:rPr>
                <w:sz w:val="20"/>
                <w:szCs w:val="20"/>
              </w:rPr>
            </w:pPr>
            <w:r w:rsidRPr="00F67974">
              <w:rPr>
                <w:sz w:val="20"/>
                <w:szCs w:val="20"/>
              </w:rPr>
              <w:t>Bed</w:t>
            </w:r>
          </w:p>
        </w:tc>
        <w:tc>
          <w:tcPr>
            <w:tcW w:w="770" w:type="dxa"/>
            <w:shd w:val="clear" w:color="auto" w:fill="9BBB59"/>
            <w:hideMark/>
          </w:tcPr>
          <w:p w14:paraId="690644DA"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308C3D75"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0F1E7851" w14:textId="77777777" w:rsidR="00247EFA" w:rsidRPr="00F67974" w:rsidRDefault="00247EFA" w:rsidP="000D7561">
            <w:pPr>
              <w:pStyle w:val="TableText"/>
            </w:pPr>
            <w:r w:rsidRPr="00F67974">
              <w:t> </w:t>
            </w:r>
          </w:p>
        </w:tc>
        <w:tc>
          <w:tcPr>
            <w:tcW w:w="959" w:type="dxa"/>
            <w:shd w:val="clear" w:color="auto" w:fill="auto"/>
            <w:hideMark/>
          </w:tcPr>
          <w:p w14:paraId="1EFA617E"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067ADCBE"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327320D1"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5BEC9D2"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vAlign w:val="bottom"/>
            <w:hideMark/>
          </w:tcPr>
          <w:p w14:paraId="0351333E" w14:textId="77777777" w:rsidR="00247EFA" w:rsidRPr="00F67974" w:rsidRDefault="00247EFA" w:rsidP="000D7561">
            <w:pPr>
              <w:pStyle w:val="TableText"/>
            </w:pPr>
            <w:r w:rsidRPr="00F67974">
              <w:t> </w:t>
            </w:r>
          </w:p>
        </w:tc>
        <w:tc>
          <w:tcPr>
            <w:tcW w:w="2640" w:type="dxa"/>
            <w:shd w:val="clear" w:color="auto" w:fill="auto"/>
            <w:hideMark/>
          </w:tcPr>
          <w:p w14:paraId="5D277C9B" w14:textId="77777777" w:rsidR="00247EFA" w:rsidRPr="00F67974" w:rsidRDefault="00247EFA" w:rsidP="000D7561">
            <w:pPr>
              <w:pStyle w:val="TableText"/>
              <w:rPr>
                <w:sz w:val="16"/>
                <w:szCs w:val="16"/>
              </w:rPr>
            </w:pPr>
            <w:r w:rsidRPr="00F67974">
              <w:rPr>
                <w:sz w:val="16"/>
                <w:szCs w:val="16"/>
              </w:rPr>
              <w:t>RMA</w:t>
            </w:r>
          </w:p>
        </w:tc>
        <w:tc>
          <w:tcPr>
            <w:tcW w:w="833" w:type="dxa"/>
            <w:shd w:val="clear" w:color="auto" w:fill="auto"/>
            <w:hideMark/>
          </w:tcPr>
          <w:p w14:paraId="4EE43128"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233EBD20" w14:textId="77777777" w:rsidR="00247EFA" w:rsidRPr="00F67974" w:rsidRDefault="00247EFA" w:rsidP="000D7561">
            <w:pPr>
              <w:pStyle w:val="TableText"/>
              <w:rPr>
                <w:sz w:val="20"/>
                <w:szCs w:val="20"/>
              </w:rPr>
            </w:pPr>
            <w:r w:rsidRPr="00F67974">
              <w:rPr>
                <w:sz w:val="20"/>
                <w:szCs w:val="20"/>
              </w:rPr>
              <w:t>N</w:t>
            </w:r>
          </w:p>
        </w:tc>
      </w:tr>
      <w:tr w:rsidR="00247EFA" w:rsidRPr="00D97F6B" w14:paraId="0FFB0F9E" w14:textId="77777777" w:rsidTr="006110C6">
        <w:trPr>
          <w:trHeight w:val="499"/>
          <w:tblHeader/>
        </w:trPr>
        <w:tc>
          <w:tcPr>
            <w:tcW w:w="2148" w:type="dxa"/>
            <w:shd w:val="clear" w:color="auto" w:fill="auto"/>
            <w:hideMark/>
          </w:tcPr>
          <w:p w14:paraId="0C2DA6CF" w14:textId="77777777" w:rsidR="00247EFA" w:rsidRPr="00F67974" w:rsidRDefault="00247EFA" w:rsidP="000D7561">
            <w:pPr>
              <w:pStyle w:val="TableText"/>
              <w:rPr>
                <w:sz w:val="20"/>
                <w:szCs w:val="20"/>
              </w:rPr>
            </w:pPr>
            <w:r w:rsidRPr="00F67974">
              <w:rPr>
                <w:sz w:val="20"/>
                <w:szCs w:val="20"/>
              </w:rPr>
              <w:t xml:space="preserve">Berm </w:t>
            </w:r>
          </w:p>
        </w:tc>
        <w:tc>
          <w:tcPr>
            <w:tcW w:w="770" w:type="dxa"/>
            <w:shd w:val="clear" w:color="auto" w:fill="auto"/>
            <w:hideMark/>
          </w:tcPr>
          <w:p w14:paraId="4E64FEBB"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138D3A3B"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2BFFAB4C"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0A5B4F7D"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6C052FD2"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1E087B1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666AEC4"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6C4B82BF"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27E3C8A8"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6895A4D4"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4FE14403" w14:textId="77777777" w:rsidR="00247EFA" w:rsidRPr="00F67974" w:rsidRDefault="00247EFA" w:rsidP="000D7561">
            <w:pPr>
              <w:pStyle w:val="TableText"/>
              <w:rPr>
                <w:sz w:val="20"/>
                <w:szCs w:val="20"/>
              </w:rPr>
            </w:pPr>
            <w:r w:rsidRPr="00F67974">
              <w:rPr>
                <w:sz w:val="20"/>
                <w:szCs w:val="20"/>
              </w:rPr>
              <w:t>N</w:t>
            </w:r>
          </w:p>
        </w:tc>
      </w:tr>
      <w:tr w:rsidR="00247EFA" w:rsidRPr="00D97F6B" w14:paraId="59149484" w14:textId="77777777" w:rsidTr="009A1BAB">
        <w:trPr>
          <w:trHeight w:val="499"/>
          <w:tblHeader/>
        </w:trPr>
        <w:tc>
          <w:tcPr>
            <w:tcW w:w="2148" w:type="dxa"/>
            <w:shd w:val="clear" w:color="auto" w:fill="auto"/>
            <w:hideMark/>
          </w:tcPr>
          <w:p w14:paraId="2D92E2C9" w14:textId="77777777" w:rsidR="00247EFA" w:rsidRPr="00F67974" w:rsidRDefault="00247EFA" w:rsidP="000D7561">
            <w:pPr>
              <w:pStyle w:val="TableText"/>
              <w:rPr>
                <w:sz w:val="20"/>
                <w:szCs w:val="20"/>
              </w:rPr>
            </w:pPr>
            <w:r w:rsidRPr="00F67974">
              <w:rPr>
                <w:sz w:val="20"/>
                <w:szCs w:val="20"/>
              </w:rPr>
              <w:t xml:space="preserve">Best practicable option </w:t>
            </w:r>
          </w:p>
        </w:tc>
        <w:tc>
          <w:tcPr>
            <w:tcW w:w="770" w:type="dxa"/>
            <w:shd w:val="clear" w:color="auto" w:fill="9BBB59"/>
            <w:hideMark/>
          </w:tcPr>
          <w:p w14:paraId="7713104F"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316597FE"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2184B754"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7B79D300"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0BA09DC4"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2BD117E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F8FFA5A"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vAlign w:val="bottom"/>
            <w:hideMark/>
          </w:tcPr>
          <w:p w14:paraId="21840FF6" w14:textId="77777777" w:rsidR="00247EFA" w:rsidRPr="00F67974" w:rsidRDefault="00247EFA" w:rsidP="000D7561">
            <w:pPr>
              <w:pStyle w:val="TableText"/>
            </w:pPr>
            <w:r w:rsidRPr="00F67974">
              <w:t> </w:t>
            </w:r>
          </w:p>
        </w:tc>
        <w:tc>
          <w:tcPr>
            <w:tcW w:w="2640" w:type="dxa"/>
            <w:shd w:val="clear" w:color="auto" w:fill="auto"/>
            <w:hideMark/>
          </w:tcPr>
          <w:p w14:paraId="62650BDC" w14:textId="77777777" w:rsidR="00247EFA" w:rsidRPr="00F67974" w:rsidRDefault="00247EFA" w:rsidP="000D7561">
            <w:pPr>
              <w:pStyle w:val="TableText"/>
              <w:rPr>
                <w:sz w:val="16"/>
                <w:szCs w:val="16"/>
              </w:rPr>
            </w:pPr>
            <w:r w:rsidRPr="00F67974">
              <w:rPr>
                <w:sz w:val="16"/>
                <w:szCs w:val="16"/>
              </w:rPr>
              <w:t>RMA</w:t>
            </w:r>
          </w:p>
        </w:tc>
        <w:tc>
          <w:tcPr>
            <w:tcW w:w="833" w:type="dxa"/>
            <w:shd w:val="clear" w:color="auto" w:fill="auto"/>
            <w:hideMark/>
          </w:tcPr>
          <w:p w14:paraId="5984D94D"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58914BC4" w14:textId="77777777" w:rsidR="00247EFA" w:rsidRPr="00F67974" w:rsidRDefault="00247EFA" w:rsidP="000D7561">
            <w:pPr>
              <w:pStyle w:val="TableText"/>
              <w:rPr>
                <w:sz w:val="20"/>
                <w:szCs w:val="20"/>
              </w:rPr>
            </w:pPr>
            <w:r w:rsidRPr="00F67974">
              <w:rPr>
                <w:sz w:val="20"/>
                <w:szCs w:val="20"/>
              </w:rPr>
              <w:t>N</w:t>
            </w:r>
          </w:p>
        </w:tc>
      </w:tr>
      <w:tr w:rsidR="00247EFA" w:rsidRPr="00D97F6B" w14:paraId="4B7B7D52" w14:textId="77777777" w:rsidTr="006110C6">
        <w:trPr>
          <w:trHeight w:val="499"/>
          <w:tblHeader/>
        </w:trPr>
        <w:tc>
          <w:tcPr>
            <w:tcW w:w="2148" w:type="dxa"/>
            <w:shd w:val="clear" w:color="auto" w:fill="auto"/>
            <w:hideMark/>
          </w:tcPr>
          <w:p w14:paraId="05925E87" w14:textId="77777777" w:rsidR="00247EFA" w:rsidRPr="00F67974" w:rsidRDefault="00247EFA" w:rsidP="000D7561">
            <w:pPr>
              <w:pStyle w:val="TableText"/>
              <w:rPr>
                <w:sz w:val="20"/>
                <w:szCs w:val="20"/>
              </w:rPr>
            </w:pPr>
            <w:r w:rsidRPr="00F67974">
              <w:rPr>
                <w:sz w:val="20"/>
                <w:szCs w:val="20"/>
              </w:rPr>
              <w:t xml:space="preserve">Biodiversity </w:t>
            </w:r>
          </w:p>
        </w:tc>
        <w:tc>
          <w:tcPr>
            <w:tcW w:w="770" w:type="dxa"/>
            <w:shd w:val="clear" w:color="auto" w:fill="auto"/>
            <w:hideMark/>
          </w:tcPr>
          <w:p w14:paraId="5B411AF6"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6BB438DD"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7BF66CE5"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37BC7BB6"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54E2CBF5"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1BB763DA"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657E609C"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3C4D2646"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76C230F4"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12DD0591"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442B4825" w14:textId="77777777" w:rsidR="00247EFA" w:rsidRPr="00F67974" w:rsidRDefault="00247EFA" w:rsidP="000D7561">
            <w:pPr>
              <w:pStyle w:val="TableText"/>
              <w:rPr>
                <w:sz w:val="20"/>
                <w:szCs w:val="20"/>
              </w:rPr>
            </w:pPr>
            <w:r w:rsidRPr="00F67974">
              <w:rPr>
                <w:sz w:val="20"/>
                <w:szCs w:val="20"/>
              </w:rPr>
              <w:t>N</w:t>
            </w:r>
          </w:p>
        </w:tc>
      </w:tr>
      <w:tr w:rsidR="00247EFA" w:rsidRPr="00D97F6B" w14:paraId="20A3F378" w14:textId="77777777" w:rsidTr="009A1BAB">
        <w:trPr>
          <w:trHeight w:val="499"/>
          <w:tblHeader/>
        </w:trPr>
        <w:tc>
          <w:tcPr>
            <w:tcW w:w="2148" w:type="dxa"/>
            <w:shd w:val="clear" w:color="auto" w:fill="auto"/>
            <w:hideMark/>
          </w:tcPr>
          <w:p w14:paraId="5B839060" w14:textId="77777777" w:rsidR="00247EFA" w:rsidRPr="00F67974" w:rsidRDefault="00247EFA" w:rsidP="000D7561">
            <w:pPr>
              <w:pStyle w:val="TableText"/>
              <w:rPr>
                <w:sz w:val="20"/>
                <w:szCs w:val="20"/>
              </w:rPr>
            </w:pPr>
            <w:proofErr w:type="spellStart"/>
            <w:r w:rsidRPr="00F67974">
              <w:rPr>
                <w:sz w:val="20"/>
                <w:szCs w:val="20"/>
              </w:rPr>
              <w:t>Biosolids</w:t>
            </w:r>
            <w:proofErr w:type="spellEnd"/>
            <w:r w:rsidRPr="00F67974">
              <w:rPr>
                <w:sz w:val="20"/>
                <w:szCs w:val="20"/>
              </w:rPr>
              <w:t xml:space="preserve"> </w:t>
            </w:r>
          </w:p>
        </w:tc>
        <w:tc>
          <w:tcPr>
            <w:tcW w:w="770" w:type="dxa"/>
            <w:shd w:val="clear" w:color="auto" w:fill="9BBB59"/>
            <w:hideMark/>
          </w:tcPr>
          <w:p w14:paraId="614687B1"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69D082D1"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7F376CE1"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0C58F598"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4BD27374"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63A3FB8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24F695A9"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22D83FC6"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5D135E6D"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4B1A7116"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50712BA3" w14:textId="77777777" w:rsidR="00247EFA" w:rsidRPr="00F67974" w:rsidRDefault="00247EFA" w:rsidP="000D7561">
            <w:pPr>
              <w:pStyle w:val="TableText"/>
              <w:rPr>
                <w:sz w:val="20"/>
                <w:szCs w:val="20"/>
              </w:rPr>
            </w:pPr>
            <w:r w:rsidRPr="00F67974">
              <w:rPr>
                <w:sz w:val="20"/>
                <w:szCs w:val="20"/>
              </w:rPr>
              <w:t>Y</w:t>
            </w:r>
          </w:p>
        </w:tc>
      </w:tr>
      <w:tr w:rsidR="00247EFA" w:rsidRPr="00D97F6B" w14:paraId="537A56E3" w14:textId="77777777" w:rsidTr="006110C6">
        <w:trPr>
          <w:trHeight w:val="499"/>
          <w:tblHeader/>
        </w:trPr>
        <w:tc>
          <w:tcPr>
            <w:tcW w:w="2148" w:type="dxa"/>
            <w:shd w:val="clear" w:color="auto" w:fill="auto"/>
            <w:hideMark/>
          </w:tcPr>
          <w:p w14:paraId="4CC0019C" w14:textId="77777777" w:rsidR="00247EFA" w:rsidRPr="00F67974" w:rsidRDefault="00247EFA" w:rsidP="000D7561">
            <w:pPr>
              <w:pStyle w:val="TableText"/>
              <w:rPr>
                <w:sz w:val="20"/>
                <w:szCs w:val="20"/>
              </w:rPr>
            </w:pPr>
            <w:r w:rsidRPr="00F67974">
              <w:rPr>
                <w:sz w:val="20"/>
                <w:szCs w:val="20"/>
              </w:rPr>
              <w:t xml:space="preserve">Biota </w:t>
            </w:r>
          </w:p>
        </w:tc>
        <w:tc>
          <w:tcPr>
            <w:tcW w:w="770" w:type="dxa"/>
            <w:shd w:val="clear" w:color="auto" w:fill="auto"/>
            <w:hideMark/>
          </w:tcPr>
          <w:p w14:paraId="7D0A8E4B"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1901BE2C"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72E95940"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7D11E016"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31CEA54D"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5FA857C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83D7C0F"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49CD3FD0"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6215EBC6"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E02E344"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4FD5ADD3" w14:textId="77777777" w:rsidR="00247EFA" w:rsidRPr="00F67974" w:rsidRDefault="00247EFA" w:rsidP="000D7561">
            <w:pPr>
              <w:pStyle w:val="TableText"/>
              <w:rPr>
                <w:sz w:val="20"/>
                <w:szCs w:val="20"/>
              </w:rPr>
            </w:pPr>
            <w:r w:rsidRPr="00F67974">
              <w:rPr>
                <w:sz w:val="20"/>
                <w:szCs w:val="20"/>
              </w:rPr>
              <w:t>N</w:t>
            </w:r>
          </w:p>
        </w:tc>
      </w:tr>
      <w:tr w:rsidR="00247EFA" w:rsidRPr="00D97F6B" w14:paraId="71DC310B" w14:textId="77777777" w:rsidTr="009A1BAB">
        <w:trPr>
          <w:trHeight w:val="499"/>
          <w:tblHeader/>
        </w:trPr>
        <w:tc>
          <w:tcPr>
            <w:tcW w:w="2148" w:type="dxa"/>
            <w:shd w:val="clear" w:color="auto" w:fill="auto"/>
            <w:hideMark/>
          </w:tcPr>
          <w:p w14:paraId="17641723" w14:textId="77777777" w:rsidR="00247EFA" w:rsidRPr="00F67974" w:rsidRDefault="00247EFA" w:rsidP="000D7561">
            <w:pPr>
              <w:pStyle w:val="TableText"/>
              <w:rPr>
                <w:sz w:val="20"/>
                <w:szCs w:val="20"/>
              </w:rPr>
            </w:pPr>
            <w:r w:rsidRPr="00F67974">
              <w:rPr>
                <w:sz w:val="20"/>
                <w:szCs w:val="20"/>
              </w:rPr>
              <w:t xml:space="preserve">Bore </w:t>
            </w:r>
          </w:p>
        </w:tc>
        <w:tc>
          <w:tcPr>
            <w:tcW w:w="770" w:type="dxa"/>
            <w:shd w:val="clear" w:color="auto" w:fill="9BBB59"/>
            <w:hideMark/>
          </w:tcPr>
          <w:p w14:paraId="75D856EE"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078BD1AA"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19F71B23"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37D8BFEB"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114768AD" w14:textId="77777777" w:rsidR="00247EFA" w:rsidRPr="00F67974" w:rsidRDefault="00247EFA" w:rsidP="000D7561">
            <w:pPr>
              <w:pStyle w:val="TableText"/>
              <w:rPr>
                <w:sz w:val="16"/>
                <w:szCs w:val="16"/>
              </w:rPr>
            </w:pPr>
            <w:r w:rsidRPr="00F67974">
              <w:rPr>
                <w:sz w:val="16"/>
                <w:szCs w:val="16"/>
              </w:rPr>
              <w:t xml:space="preserve">Aquifer, ground water, piezometer </w:t>
            </w:r>
          </w:p>
        </w:tc>
        <w:tc>
          <w:tcPr>
            <w:tcW w:w="973" w:type="dxa"/>
            <w:shd w:val="clear" w:color="auto" w:fill="auto"/>
            <w:hideMark/>
          </w:tcPr>
          <w:p w14:paraId="7B876134"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13A8F61D"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53F6718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06D39D5"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69505D4B"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4B17F9EF" w14:textId="77777777" w:rsidR="00247EFA" w:rsidRPr="00F67974" w:rsidRDefault="00247EFA" w:rsidP="000D7561">
            <w:pPr>
              <w:pStyle w:val="TableText"/>
              <w:rPr>
                <w:sz w:val="20"/>
                <w:szCs w:val="20"/>
              </w:rPr>
            </w:pPr>
            <w:r w:rsidRPr="00F67974">
              <w:rPr>
                <w:sz w:val="20"/>
                <w:szCs w:val="20"/>
              </w:rPr>
              <w:t>Y</w:t>
            </w:r>
          </w:p>
        </w:tc>
      </w:tr>
      <w:tr w:rsidR="00247EFA" w:rsidRPr="00D97F6B" w14:paraId="538CDDF5" w14:textId="77777777" w:rsidTr="006110C6">
        <w:trPr>
          <w:trHeight w:val="499"/>
          <w:tblHeader/>
        </w:trPr>
        <w:tc>
          <w:tcPr>
            <w:tcW w:w="2148" w:type="dxa"/>
            <w:shd w:val="clear" w:color="auto" w:fill="auto"/>
            <w:hideMark/>
          </w:tcPr>
          <w:p w14:paraId="2752706E" w14:textId="77777777" w:rsidR="00247EFA" w:rsidRPr="00F67974" w:rsidRDefault="00247EFA" w:rsidP="000D7561">
            <w:pPr>
              <w:pStyle w:val="TableText"/>
              <w:rPr>
                <w:sz w:val="20"/>
                <w:szCs w:val="20"/>
              </w:rPr>
            </w:pPr>
            <w:r w:rsidRPr="00F67974">
              <w:rPr>
                <w:sz w:val="20"/>
                <w:szCs w:val="20"/>
              </w:rPr>
              <w:t>Boundary</w:t>
            </w:r>
          </w:p>
        </w:tc>
        <w:tc>
          <w:tcPr>
            <w:tcW w:w="770" w:type="dxa"/>
            <w:shd w:val="clear" w:color="auto" w:fill="9BBB59"/>
            <w:hideMark/>
          </w:tcPr>
          <w:p w14:paraId="20AFE223"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168318B5" w14:textId="77777777" w:rsidR="00247EFA" w:rsidRPr="00F67974" w:rsidRDefault="00247EFA" w:rsidP="000D7561">
            <w:pPr>
              <w:pStyle w:val="TableText"/>
            </w:pPr>
            <w:r w:rsidRPr="00F67974">
              <w:t> </w:t>
            </w:r>
          </w:p>
        </w:tc>
        <w:tc>
          <w:tcPr>
            <w:tcW w:w="1021" w:type="dxa"/>
            <w:shd w:val="clear" w:color="auto" w:fill="9BBB59"/>
            <w:hideMark/>
          </w:tcPr>
          <w:p w14:paraId="3E578FE0"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40376016"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276E126C" w14:textId="77777777" w:rsidR="00247EFA" w:rsidRPr="00F67974" w:rsidRDefault="00247EFA" w:rsidP="000D7561">
            <w:pPr>
              <w:pStyle w:val="TableText"/>
              <w:rPr>
                <w:sz w:val="16"/>
                <w:szCs w:val="16"/>
              </w:rPr>
            </w:pPr>
            <w:r w:rsidRPr="00F67974">
              <w:rPr>
                <w:sz w:val="16"/>
                <w:szCs w:val="16"/>
              </w:rPr>
              <w:t>Site</w:t>
            </w:r>
          </w:p>
        </w:tc>
        <w:tc>
          <w:tcPr>
            <w:tcW w:w="973" w:type="dxa"/>
            <w:shd w:val="clear" w:color="auto" w:fill="auto"/>
            <w:hideMark/>
          </w:tcPr>
          <w:p w14:paraId="44C57853"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66A5DFBE"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048562D4"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0C2D1A96"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961AF7B"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7395C3FE" w14:textId="77777777" w:rsidR="00247EFA" w:rsidRPr="00F67974" w:rsidRDefault="00247EFA" w:rsidP="000D7561">
            <w:pPr>
              <w:pStyle w:val="TableText"/>
              <w:rPr>
                <w:sz w:val="20"/>
                <w:szCs w:val="20"/>
              </w:rPr>
            </w:pPr>
            <w:r w:rsidRPr="00F67974">
              <w:rPr>
                <w:sz w:val="20"/>
                <w:szCs w:val="20"/>
              </w:rPr>
              <w:t>Y</w:t>
            </w:r>
          </w:p>
        </w:tc>
      </w:tr>
      <w:tr w:rsidR="00247EFA" w:rsidRPr="00D97F6B" w14:paraId="44B895B1" w14:textId="77777777" w:rsidTr="006110C6">
        <w:trPr>
          <w:trHeight w:val="499"/>
          <w:tblHeader/>
        </w:trPr>
        <w:tc>
          <w:tcPr>
            <w:tcW w:w="2148" w:type="dxa"/>
            <w:shd w:val="clear" w:color="auto" w:fill="auto"/>
            <w:hideMark/>
          </w:tcPr>
          <w:p w14:paraId="5E2BF56A" w14:textId="77777777" w:rsidR="00247EFA" w:rsidRPr="00F67974" w:rsidRDefault="00247EFA" w:rsidP="000D7561">
            <w:pPr>
              <w:pStyle w:val="TableText"/>
              <w:rPr>
                <w:sz w:val="20"/>
                <w:szCs w:val="20"/>
              </w:rPr>
            </w:pPr>
            <w:r w:rsidRPr="00F67974">
              <w:rPr>
                <w:sz w:val="20"/>
                <w:szCs w:val="20"/>
              </w:rPr>
              <w:t>Boundary adjustment</w:t>
            </w:r>
          </w:p>
        </w:tc>
        <w:tc>
          <w:tcPr>
            <w:tcW w:w="770" w:type="dxa"/>
            <w:shd w:val="clear" w:color="auto" w:fill="9BBB59"/>
            <w:hideMark/>
          </w:tcPr>
          <w:p w14:paraId="5772D58C"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6B77473B" w14:textId="77777777" w:rsidR="00247EFA" w:rsidRPr="00F67974" w:rsidRDefault="00247EFA" w:rsidP="000D7561">
            <w:pPr>
              <w:pStyle w:val="TableText"/>
            </w:pPr>
            <w:r w:rsidRPr="00F67974">
              <w:t> </w:t>
            </w:r>
          </w:p>
        </w:tc>
        <w:tc>
          <w:tcPr>
            <w:tcW w:w="1021" w:type="dxa"/>
            <w:shd w:val="clear" w:color="auto" w:fill="9BBB59"/>
            <w:hideMark/>
          </w:tcPr>
          <w:p w14:paraId="59F48770"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14FCA7D6"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3BBF6F8B" w14:textId="77777777" w:rsidR="00247EFA" w:rsidRPr="00F67974" w:rsidRDefault="00247EFA" w:rsidP="000D7561">
            <w:pPr>
              <w:pStyle w:val="TableText"/>
              <w:rPr>
                <w:sz w:val="16"/>
                <w:szCs w:val="16"/>
              </w:rPr>
            </w:pPr>
            <w:r w:rsidRPr="00F67974">
              <w:rPr>
                <w:sz w:val="16"/>
                <w:szCs w:val="16"/>
              </w:rPr>
              <w:t xml:space="preserve">Subdivision </w:t>
            </w:r>
          </w:p>
        </w:tc>
        <w:tc>
          <w:tcPr>
            <w:tcW w:w="973" w:type="dxa"/>
            <w:shd w:val="clear" w:color="auto" w:fill="auto"/>
            <w:hideMark/>
          </w:tcPr>
          <w:p w14:paraId="3A27072E"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64B47D5"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110F5ADF"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151DE219"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6779EB1"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260FBC53" w14:textId="77777777" w:rsidR="00247EFA" w:rsidRPr="00F67974" w:rsidRDefault="00247EFA" w:rsidP="000D7561">
            <w:pPr>
              <w:pStyle w:val="TableText"/>
              <w:rPr>
                <w:sz w:val="20"/>
                <w:szCs w:val="20"/>
              </w:rPr>
            </w:pPr>
            <w:r w:rsidRPr="00F67974">
              <w:rPr>
                <w:sz w:val="20"/>
                <w:szCs w:val="20"/>
              </w:rPr>
              <w:t>Y</w:t>
            </w:r>
          </w:p>
        </w:tc>
      </w:tr>
      <w:tr w:rsidR="00247EFA" w:rsidRPr="00D97F6B" w14:paraId="6836DEDA" w14:textId="77777777" w:rsidTr="006110C6">
        <w:trPr>
          <w:trHeight w:val="499"/>
          <w:tblHeader/>
        </w:trPr>
        <w:tc>
          <w:tcPr>
            <w:tcW w:w="2148" w:type="dxa"/>
            <w:shd w:val="clear" w:color="auto" w:fill="auto"/>
            <w:hideMark/>
          </w:tcPr>
          <w:p w14:paraId="78538376" w14:textId="77777777" w:rsidR="00247EFA" w:rsidRPr="00F67974" w:rsidRDefault="00247EFA" w:rsidP="000D7561">
            <w:pPr>
              <w:pStyle w:val="TableText"/>
              <w:rPr>
                <w:sz w:val="20"/>
                <w:szCs w:val="20"/>
              </w:rPr>
            </w:pPr>
            <w:r w:rsidRPr="00F67974">
              <w:rPr>
                <w:sz w:val="20"/>
                <w:szCs w:val="20"/>
              </w:rPr>
              <w:t>Building</w:t>
            </w:r>
          </w:p>
        </w:tc>
        <w:tc>
          <w:tcPr>
            <w:tcW w:w="770" w:type="dxa"/>
            <w:shd w:val="clear" w:color="auto" w:fill="9BBB59"/>
            <w:hideMark/>
          </w:tcPr>
          <w:p w14:paraId="36E72FBE"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5E1F58D3"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9BBB59"/>
            <w:hideMark/>
          </w:tcPr>
          <w:p w14:paraId="739F7775"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47B6B76B"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47A75DB6" w14:textId="77777777" w:rsidR="00247EFA" w:rsidRPr="00F67974" w:rsidRDefault="00247EFA" w:rsidP="000D7561">
            <w:pPr>
              <w:pStyle w:val="TableText"/>
              <w:rPr>
                <w:sz w:val="16"/>
                <w:szCs w:val="16"/>
              </w:rPr>
            </w:pPr>
            <w:r w:rsidRPr="00F67974">
              <w:rPr>
                <w:sz w:val="16"/>
                <w:szCs w:val="16"/>
              </w:rPr>
              <w:t xml:space="preserve">‘Accessory building’, ‘building coverage, </w:t>
            </w:r>
          </w:p>
        </w:tc>
        <w:tc>
          <w:tcPr>
            <w:tcW w:w="973" w:type="dxa"/>
            <w:shd w:val="clear" w:color="auto" w:fill="auto"/>
            <w:hideMark/>
          </w:tcPr>
          <w:p w14:paraId="7AC2E0C9"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21367EC6"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42AA403B"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186EEA28" w14:textId="77777777" w:rsidR="00247EFA" w:rsidRPr="00F67974" w:rsidRDefault="00247EFA" w:rsidP="000D7561">
            <w:pPr>
              <w:pStyle w:val="TableText"/>
              <w:rPr>
                <w:sz w:val="16"/>
                <w:szCs w:val="16"/>
              </w:rPr>
            </w:pPr>
            <w:r w:rsidRPr="00F67974">
              <w:rPr>
                <w:sz w:val="16"/>
                <w:szCs w:val="16"/>
              </w:rPr>
              <w:t>Building Act 2004</w:t>
            </w:r>
          </w:p>
        </w:tc>
        <w:tc>
          <w:tcPr>
            <w:tcW w:w="833" w:type="dxa"/>
            <w:shd w:val="clear" w:color="auto" w:fill="auto"/>
            <w:hideMark/>
          </w:tcPr>
          <w:p w14:paraId="7219C862" w14:textId="77777777" w:rsidR="00247EFA" w:rsidRPr="00F67974" w:rsidRDefault="00247EFA" w:rsidP="000D7561">
            <w:pPr>
              <w:pStyle w:val="TableText"/>
              <w:rPr>
                <w:sz w:val="20"/>
                <w:szCs w:val="20"/>
              </w:rPr>
            </w:pPr>
            <w:r w:rsidRPr="00F67974">
              <w:rPr>
                <w:sz w:val="20"/>
                <w:szCs w:val="20"/>
              </w:rPr>
              <w:t>4</w:t>
            </w:r>
          </w:p>
        </w:tc>
        <w:tc>
          <w:tcPr>
            <w:tcW w:w="806" w:type="dxa"/>
            <w:shd w:val="clear" w:color="auto" w:fill="auto"/>
            <w:hideMark/>
          </w:tcPr>
          <w:p w14:paraId="62295F38" w14:textId="77777777" w:rsidR="00247EFA" w:rsidRPr="00F67974" w:rsidRDefault="00247EFA" w:rsidP="000D7561">
            <w:pPr>
              <w:pStyle w:val="TableText"/>
              <w:rPr>
                <w:sz w:val="20"/>
                <w:szCs w:val="20"/>
              </w:rPr>
            </w:pPr>
            <w:r w:rsidRPr="00F67974">
              <w:rPr>
                <w:sz w:val="20"/>
                <w:szCs w:val="20"/>
              </w:rPr>
              <w:t>Y</w:t>
            </w:r>
          </w:p>
        </w:tc>
      </w:tr>
      <w:tr w:rsidR="00247EFA" w:rsidRPr="00D97F6B" w14:paraId="0553956F" w14:textId="77777777" w:rsidTr="006110C6">
        <w:trPr>
          <w:trHeight w:val="499"/>
          <w:tblHeader/>
        </w:trPr>
        <w:tc>
          <w:tcPr>
            <w:tcW w:w="2148" w:type="dxa"/>
            <w:shd w:val="clear" w:color="auto" w:fill="auto"/>
            <w:hideMark/>
          </w:tcPr>
          <w:p w14:paraId="1C104689" w14:textId="77777777" w:rsidR="00247EFA" w:rsidRPr="00F67974" w:rsidRDefault="00247EFA" w:rsidP="000D7561">
            <w:pPr>
              <w:pStyle w:val="TableText"/>
              <w:rPr>
                <w:sz w:val="20"/>
                <w:szCs w:val="20"/>
              </w:rPr>
            </w:pPr>
            <w:r w:rsidRPr="00F67974">
              <w:rPr>
                <w:sz w:val="20"/>
                <w:szCs w:val="20"/>
              </w:rPr>
              <w:t>Building coverage</w:t>
            </w:r>
          </w:p>
        </w:tc>
        <w:tc>
          <w:tcPr>
            <w:tcW w:w="770" w:type="dxa"/>
            <w:shd w:val="clear" w:color="auto" w:fill="9BBB59"/>
            <w:hideMark/>
          </w:tcPr>
          <w:p w14:paraId="376EBA7B"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2DF4C9D1" w14:textId="77777777" w:rsidR="00247EFA" w:rsidRPr="00F67974" w:rsidRDefault="00247EFA" w:rsidP="000D7561">
            <w:pPr>
              <w:pStyle w:val="TableText"/>
            </w:pPr>
            <w:r w:rsidRPr="00F67974">
              <w:t> </w:t>
            </w:r>
          </w:p>
        </w:tc>
        <w:tc>
          <w:tcPr>
            <w:tcW w:w="1021" w:type="dxa"/>
            <w:shd w:val="clear" w:color="auto" w:fill="auto"/>
            <w:hideMark/>
          </w:tcPr>
          <w:p w14:paraId="22EF1531" w14:textId="77777777" w:rsidR="00247EFA" w:rsidRPr="00F67974" w:rsidRDefault="00247EFA" w:rsidP="000D7561">
            <w:pPr>
              <w:pStyle w:val="TableText"/>
            </w:pPr>
            <w:r w:rsidRPr="00F67974">
              <w:t> </w:t>
            </w:r>
          </w:p>
        </w:tc>
        <w:tc>
          <w:tcPr>
            <w:tcW w:w="959" w:type="dxa"/>
            <w:shd w:val="clear" w:color="auto" w:fill="auto"/>
            <w:hideMark/>
          </w:tcPr>
          <w:p w14:paraId="490CD077"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0BA65301" w14:textId="77777777" w:rsidR="00247EFA" w:rsidRPr="00F67974" w:rsidRDefault="00247EFA" w:rsidP="000D7561">
            <w:pPr>
              <w:pStyle w:val="TableText"/>
              <w:rPr>
                <w:sz w:val="16"/>
                <w:szCs w:val="16"/>
              </w:rPr>
            </w:pPr>
            <w:r w:rsidRPr="00F67974">
              <w:rPr>
                <w:sz w:val="16"/>
                <w:szCs w:val="16"/>
              </w:rPr>
              <w:t>Building, bulk and location terms</w:t>
            </w:r>
          </w:p>
        </w:tc>
        <w:tc>
          <w:tcPr>
            <w:tcW w:w="973" w:type="dxa"/>
            <w:shd w:val="clear" w:color="000000" w:fill="9BBB59"/>
            <w:hideMark/>
          </w:tcPr>
          <w:p w14:paraId="06CB04D0" w14:textId="77777777" w:rsidR="00247EFA" w:rsidRPr="00F67974" w:rsidRDefault="00247EFA" w:rsidP="000D7561">
            <w:pPr>
              <w:pStyle w:val="TableText"/>
              <w:rPr>
                <w:sz w:val="16"/>
                <w:szCs w:val="16"/>
              </w:rPr>
            </w:pPr>
            <w:r w:rsidRPr="00F67974">
              <w:rPr>
                <w:sz w:val="16"/>
                <w:szCs w:val="16"/>
              </w:rPr>
              <w:t>Coverage</w:t>
            </w:r>
          </w:p>
        </w:tc>
        <w:tc>
          <w:tcPr>
            <w:tcW w:w="1022" w:type="dxa"/>
            <w:shd w:val="clear" w:color="auto" w:fill="auto"/>
            <w:hideMark/>
          </w:tcPr>
          <w:p w14:paraId="358462ED"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32D3DCE4"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04CDD28D"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671315C8"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62377A16" w14:textId="77777777" w:rsidR="00247EFA" w:rsidRPr="00F67974" w:rsidRDefault="00247EFA" w:rsidP="000D7561">
            <w:pPr>
              <w:pStyle w:val="TableText"/>
              <w:rPr>
                <w:sz w:val="20"/>
                <w:szCs w:val="20"/>
              </w:rPr>
            </w:pPr>
            <w:r w:rsidRPr="00F67974">
              <w:rPr>
                <w:sz w:val="20"/>
                <w:szCs w:val="20"/>
              </w:rPr>
              <w:t>Y</w:t>
            </w:r>
          </w:p>
        </w:tc>
      </w:tr>
      <w:tr w:rsidR="00247EFA" w:rsidRPr="00D97F6B" w14:paraId="1EBD4679" w14:textId="77777777" w:rsidTr="006110C6">
        <w:trPr>
          <w:trHeight w:val="499"/>
          <w:tblHeader/>
        </w:trPr>
        <w:tc>
          <w:tcPr>
            <w:tcW w:w="2148" w:type="dxa"/>
            <w:shd w:val="clear" w:color="auto" w:fill="auto"/>
            <w:hideMark/>
          </w:tcPr>
          <w:p w14:paraId="729864F7" w14:textId="77777777" w:rsidR="00247EFA" w:rsidRPr="00F67974" w:rsidRDefault="00247EFA" w:rsidP="000D7561">
            <w:pPr>
              <w:pStyle w:val="TableText"/>
              <w:rPr>
                <w:sz w:val="20"/>
                <w:szCs w:val="20"/>
              </w:rPr>
            </w:pPr>
            <w:r w:rsidRPr="00F67974">
              <w:rPr>
                <w:sz w:val="20"/>
                <w:szCs w:val="20"/>
              </w:rPr>
              <w:t>Camp ground/camping grounds</w:t>
            </w:r>
          </w:p>
        </w:tc>
        <w:tc>
          <w:tcPr>
            <w:tcW w:w="770" w:type="dxa"/>
            <w:shd w:val="clear" w:color="auto" w:fill="auto"/>
            <w:hideMark/>
          </w:tcPr>
          <w:p w14:paraId="5B6646EC"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auto"/>
            <w:hideMark/>
          </w:tcPr>
          <w:p w14:paraId="7DBBBAD9" w14:textId="77777777" w:rsidR="00247EFA" w:rsidRPr="00F67974" w:rsidRDefault="00247EFA" w:rsidP="000D7561">
            <w:pPr>
              <w:pStyle w:val="TableText"/>
              <w:rPr>
                <w:sz w:val="20"/>
                <w:szCs w:val="20"/>
              </w:rPr>
            </w:pPr>
            <w:r w:rsidRPr="00F67974">
              <w:rPr>
                <w:sz w:val="20"/>
                <w:szCs w:val="20"/>
              </w:rPr>
              <w:t> </w:t>
            </w:r>
          </w:p>
        </w:tc>
        <w:tc>
          <w:tcPr>
            <w:tcW w:w="1021" w:type="dxa"/>
            <w:shd w:val="clear" w:color="auto" w:fill="auto"/>
            <w:hideMark/>
          </w:tcPr>
          <w:p w14:paraId="25FC2559"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55318D64"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690A08CC"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41006149"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6A10BEE"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2B537E35"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D1D7B70"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2F155CC4"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6194A650" w14:textId="77777777" w:rsidR="00247EFA" w:rsidRPr="00F67974" w:rsidRDefault="00247EFA" w:rsidP="000D7561">
            <w:pPr>
              <w:pStyle w:val="TableText"/>
              <w:rPr>
                <w:sz w:val="20"/>
                <w:szCs w:val="20"/>
              </w:rPr>
            </w:pPr>
            <w:r w:rsidRPr="00F67974">
              <w:rPr>
                <w:sz w:val="20"/>
                <w:szCs w:val="20"/>
              </w:rPr>
              <w:t>N</w:t>
            </w:r>
          </w:p>
        </w:tc>
      </w:tr>
      <w:tr w:rsidR="00247EFA" w:rsidRPr="00D97F6B" w14:paraId="7471B2D2" w14:textId="77777777" w:rsidTr="006110C6">
        <w:trPr>
          <w:trHeight w:val="499"/>
          <w:tblHeader/>
        </w:trPr>
        <w:tc>
          <w:tcPr>
            <w:tcW w:w="2148" w:type="dxa"/>
            <w:shd w:val="clear" w:color="auto" w:fill="auto"/>
            <w:hideMark/>
          </w:tcPr>
          <w:p w14:paraId="5E4549A6" w14:textId="77777777" w:rsidR="00247EFA" w:rsidRPr="00F67974" w:rsidRDefault="00247EFA" w:rsidP="000D7561">
            <w:pPr>
              <w:pStyle w:val="TableText"/>
              <w:rPr>
                <w:sz w:val="20"/>
                <w:szCs w:val="20"/>
              </w:rPr>
            </w:pPr>
            <w:r w:rsidRPr="00F67974">
              <w:rPr>
                <w:sz w:val="20"/>
                <w:szCs w:val="20"/>
              </w:rPr>
              <w:lastRenderedPageBreak/>
              <w:t>Care facility (residential)</w:t>
            </w:r>
          </w:p>
        </w:tc>
        <w:tc>
          <w:tcPr>
            <w:tcW w:w="770" w:type="dxa"/>
            <w:shd w:val="clear" w:color="auto" w:fill="auto"/>
            <w:vAlign w:val="bottom"/>
            <w:hideMark/>
          </w:tcPr>
          <w:p w14:paraId="23276044" w14:textId="77777777" w:rsidR="00247EFA" w:rsidRPr="00F67974" w:rsidRDefault="00247EFA" w:rsidP="000D7561">
            <w:pPr>
              <w:pStyle w:val="TableText"/>
            </w:pPr>
            <w:r w:rsidRPr="00F67974">
              <w:t> </w:t>
            </w:r>
          </w:p>
        </w:tc>
        <w:tc>
          <w:tcPr>
            <w:tcW w:w="770" w:type="dxa"/>
            <w:shd w:val="clear" w:color="auto" w:fill="auto"/>
            <w:vAlign w:val="bottom"/>
            <w:hideMark/>
          </w:tcPr>
          <w:p w14:paraId="38A4C6F4" w14:textId="77777777" w:rsidR="00247EFA" w:rsidRPr="00F67974" w:rsidRDefault="00247EFA" w:rsidP="000D7561">
            <w:pPr>
              <w:pStyle w:val="TableText"/>
            </w:pPr>
            <w:r w:rsidRPr="00F67974">
              <w:t> </w:t>
            </w:r>
          </w:p>
        </w:tc>
        <w:tc>
          <w:tcPr>
            <w:tcW w:w="1021" w:type="dxa"/>
            <w:shd w:val="clear" w:color="auto" w:fill="auto"/>
            <w:vAlign w:val="bottom"/>
            <w:hideMark/>
          </w:tcPr>
          <w:p w14:paraId="2471459A" w14:textId="77777777" w:rsidR="00247EFA" w:rsidRPr="00F67974" w:rsidRDefault="00247EFA" w:rsidP="000D7561">
            <w:pPr>
              <w:pStyle w:val="TableText"/>
            </w:pPr>
            <w:r w:rsidRPr="00F67974">
              <w:t> </w:t>
            </w:r>
          </w:p>
        </w:tc>
        <w:tc>
          <w:tcPr>
            <w:tcW w:w="959" w:type="dxa"/>
            <w:shd w:val="clear" w:color="auto" w:fill="auto"/>
            <w:vAlign w:val="bottom"/>
            <w:hideMark/>
          </w:tcPr>
          <w:p w14:paraId="2887D8F3" w14:textId="77777777" w:rsidR="00247EFA" w:rsidRPr="00F67974" w:rsidRDefault="00247EFA" w:rsidP="000D7561">
            <w:pPr>
              <w:pStyle w:val="TableText"/>
            </w:pPr>
            <w:r w:rsidRPr="00F67974">
              <w:t> </w:t>
            </w:r>
          </w:p>
        </w:tc>
        <w:tc>
          <w:tcPr>
            <w:tcW w:w="1838" w:type="dxa"/>
            <w:shd w:val="clear" w:color="auto" w:fill="auto"/>
            <w:vAlign w:val="bottom"/>
            <w:hideMark/>
          </w:tcPr>
          <w:p w14:paraId="7E9A97FF"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0BC61AE9"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4A030721"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71355673"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26427556"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5E9C2BF2"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284EDC99" w14:textId="77777777" w:rsidR="00247EFA" w:rsidRPr="00F67974" w:rsidRDefault="00247EFA" w:rsidP="000D7561">
            <w:pPr>
              <w:pStyle w:val="TableText"/>
              <w:rPr>
                <w:sz w:val="20"/>
                <w:szCs w:val="20"/>
              </w:rPr>
            </w:pPr>
            <w:r w:rsidRPr="00F67974">
              <w:rPr>
                <w:sz w:val="20"/>
                <w:szCs w:val="20"/>
              </w:rPr>
              <w:t>N</w:t>
            </w:r>
          </w:p>
        </w:tc>
      </w:tr>
      <w:tr w:rsidR="00247EFA" w:rsidRPr="00D97F6B" w14:paraId="18CF24B2" w14:textId="77777777" w:rsidTr="006110C6">
        <w:trPr>
          <w:trHeight w:val="499"/>
          <w:tblHeader/>
        </w:trPr>
        <w:tc>
          <w:tcPr>
            <w:tcW w:w="2148" w:type="dxa"/>
            <w:shd w:val="clear" w:color="auto" w:fill="auto"/>
            <w:hideMark/>
          </w:tcPr>
          <w:p w14:paraId="48E608F1" w14:textId="77777777" w:rsidR="00247EFA" w:rsidRPr="00F67974" w:rsidRDefault="00247EFA" w:rsidP="000D7561">
            <w:pPr>
              <w:pStyle w:val="TableText"/>
              <w:rPr>
                <w:sz w:val="20"/>
                <w:szCs w:val="20"/>
              </w:rPr>
            </w:pPr>
            <w:r w:rsidRPr="00F67974">
              <w:rPr>
                <w:sz w:val="20"/>
                <w:szCs w:val="20"/>
              </w:rPr>
              <w:t>Carriageway</w:t>
            </w:r>
          </w:p>
        </w:tc>
        <w:tc>
          <w:tcPr>
            <w:tcW w:w="770" w:type="dxa"/>
            <w:shd w:val="clear" w:color="auto" w:fill="auto"/>
            <w:hideMark/>
          </w:tcPr>
          <w:p w14:paraId="3BF1D9B2" w14:textId="77777777" w:rsidR="00247EFA" w:rsidRPr="00F67974" w:rsidRDefault="00247EFA" w:rsidP="000D7561">
            <w:pPr>
              <w:pStyle w:val="TableText"/>
            </w:pPr>
            <w:r w:rsidRPr="00F67974">
              <w:t> </w:t>
            </w:r>
          </w:p>
        </w:tc>
        <w:tc>
          <w:tcPr>
            <w:tcW w:w="770" w:type="dxa"/>
            <w:shd w:val="clear" w:color="auto" w:fill="auto"/>
            <w:hideMark/>
          </w:tcPr>
          <w:p w14:paraId="48395AD4" w14:textId="77777777" w:rsidR="00247EFA" w:rsidRPr="00F67974" w:rsidRDefault="00247EFA" w:rsidP="000D7561">
            <w:pPr>
              <w:pStyle w:val="TableText"/>
            </w:pPr>
            <w:r w:rsidRPr="00F67974">
              <w:t> </w:t>
            </w:r>
          </w:p>
        </w:tc>
        <w:tc>
          <w:tcPr>
            <w:tcW w:w="1021" w:type="dxa"/>
            <w:shd w:val="clear" w:color="auto" w:fill="9BBB59"/>
            <w:hideMark/>
          </w:tcPr>
          <w:p w14:paraId="5B5E56B3"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4D30E924"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686CFB4B"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37F157B2"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0BE0D46"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56100674"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FD469A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52E7145F"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06056A64" w14:textId="77777777" w:rsidR="00247EFA" w:rsidRPr="00F67974" w:rsidRDefault="00247EFA" w:rsidP="000D7561">
            <w:pPr>
              <w:pStyle w:val="TableText"/>
              <w:rPr>
                <w:sz w:val="20"/>
                <w:szCs w:val="20"/>
              </w:rPr>
            </w:pPr>
            <w:r w:rsidRPr="00F67974">
              <w:rPr>
                <w:sz w:val="20"/>
                <w:szCs w:val="20"/>
              </w:rPr>
              <w:t>N</w:t>
            </w:r>
          </w:p>
        </w:tc>
      </w:tr>
      <w:tr w:rsidR="00247EFA" w:rsidRPr="00D97F6B" w14:paraId="6B2050EF" w14:textId="77777777" w:rsidTr="006110C6">
        <w:trPr>
          <w:trHeight w:val="499"/>
          <w:tblHeader/>
        </w:trPr>
        <w:tc>
          <w:tcPr>
            <w:tcW w:w="2148" w:type="dxa"/>
            <w:shd w:val="clear" w:color="auto" w:fill="auto"/>
            <w:hideMark/>
          </w:tcPr>
          <w:p w14:paraId="5DBF7423" w14:textId="77777777" w:rsidR="00247EFA" w:rsidRPr="00F67974" w:rsidRDefault="00247EFA" w:rsidP="000D7561">
            <w:pPr>
              <w:pStyle w:val="TableText"/>
              <w:rPr>
                <w:sz w:val="20"/>
                <w:szCs w:val="20"/>
              </w:rPr>
            </w:pPr>
            <w:r w:rsidRPr="00F67974">
              <w:rPr>
                <w:sz w:val="20"/>
                <w:szCs w:val="20"/>
              </w:rPr>
              <w:t xml:space="preserve">Catchment </w:t>
            </w:r>
          </w:p>
        </w:tc>
        <w:tc>
          <w:tcPr>
            <w:tcW w:w="770" w:type="dxa"/>
            <w:shd w:val="clear" w:color="auto" w:fill="auto"/>
            <w:hideMark/>
          </w:tcPr>
          <w:p w14:paraId="14D75AC1"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24C15124"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2752A04E"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27DC9C17"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555CEA55"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68969FC2"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757BD05B"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29F52F1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E1B6A54"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CCAF979"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51D17272" w14:textId="77777777" w:rsidR="00247EFA" w:rsidRPr="00F67974" w:rsidRDefault="00247EFA" w:rsidP="000D7561">
            <w:pPr>
              <w:pStyle w:val="TableText"/>
              <w:rPr>
                <w:sz w:val="20"/>
                <w:szCs w:val="20"/>
              </w:rPr>
            </w:pPr>
            <w:r w:rsidRPr="00F67974">
              <w:rPr>
                <w:sz w:val="20"/>
                <w:szCs w:val="20"/>
              </w:rPr>
              <w:t>N</w:t>
            </w:r>
          </w:p>
        </w:tc>
      </w:tr>
      <w:tr w:rsidR="00247EFA" w:rsidRPr="00D97F6B" w14:paraId="5B3A9CDB" w14:textId="77777777" w:rsidTr="006110C6">
        <w:trPr>
          <w:trHeight w:val="499"/>
          <w:tblHeader/>
        </w:trPr>
        <w:tc>
          <w:tcPr>
            <w:tcW w:w="2148" w:type="dxa"/>
            <w:shd w:val="clear" w:color="auto" w:fill="auto"/>
            <w:hideMark/>
          </w:tcPr>
          <w:p w14:paraId="51CDD2A4" w14:textId="77777777" w:rsidR="00247EFA" w:rsidRPr="00F67974" w:rsidRDefault="00247EFA" w:rsidP="000D7561">
            <w:pPr>
              <w:pStyle w:val="TableText"/>
              <w:rPr>
                <w:sz w:val="20"/>
                <w:szCs w:val="20"/>
              </w:rPr>
            </w:pPr>
            <w:r w:rsidRPr="00F67974">
              <w:rPr>
                <w:sz w:val="20"/>
                <w:szCs w:val="20"/>
              </w:rPr>
              <w:t>Change of land use</w:t>
            </w:r>
          </w:p>
        </w:tc>
        <w:tc>
          <w:tcPr>
            <w:tcW w:w="770" w:type="dxa"/>
            <w:shd w:val="clear" w:color="auto" w:fill="auto"/>
            <w:vAlign w:val="bottom"/>
            <w:hideMark/>
          </w:tcPr>
          <w:p w14:paraId="6016B41E" w14:textId="77777777" w:rsidR="00247EFA" w:rsidRPr="00F67974" w:rsidRDefault="00247EFA" w:rsidP="000D7561">
            <w:pPr>
              <w:pStyle w:val="TableText"/>
            </w:pPr>
            <w:r w:rsidRPr="00F67974">
              <w:t> </w:t>
            </w:r>
          </w:p>
        </w:tc>
        <w:tc>
          <w:tcPr>
            <w:tcW w:w="770" w:type="dxa"/>
            <w:shd w:val="clear" w:color="auto" w:fill="auto"/>
            <w:vAlign w:val="bottom"/>
            <w:hideMark/>
          </w:tcPr>
          <w:p w14:paraId="6208DB3B" w14:textId="77777777" w:rsidR="00247EFA" w:rsidRPr="00F67974" w:rsidRDefault="00247EFA" w:rsidP="000D7561">
            <w:pPr>
              <w:pStyle w:val="TableText"/>
            </w:pPr>
            <w:r w:rsidRPr="00F67974">
              <w:t> </w:t>
            </w:r>
          </w:p>
        </w:tc>
        <w:tc>
          <w:tcPr>
            <w:tcW w:w="1021" w:type="dxa"/>
            <w:shd w:val="clear" w:color="auto" w:fill="auto"/>
            <w:vAlign w:val="bottom"/>
            <w:hideMark/>
          </w:tcPr>
          <w:p w14:paraId="08CF5BB3" w14:textId="77777777" w:rsidR="00247EFA" w:rsidRPr="00F67974" w:rsidRDefault="00247EFA" w:rsidP="000D7561">
            <w:pPr>
              <w:pStyle w:val="TableText"/>
            </w:pPr>
            <w:r w:rsidRPr="00F67974">
              <w:t> </w:t>
            </w:r>
          </w:p>
        </w:tc>
        <w:tc>
          <w:tcPr>
            <w:tcW w:w="959" w:type="dxa"/>
            <w:shd w:val="clear" w:color="auto" w:fill="auto"/>
            <w:vAlign w:val="bottom"/>
            <w:hideMark/>
          </w:tcPr>
          <w:p w14:paraId="15FD9FC5" w14:textId="77777777" w:rsidR="00247EFA" w:rsidRPr="00F67974" w:rsidRDefault="00247EFA" w:rsidP="000D7561">
            <w:pPr>
              <w:pStyle w:val="TableText"/>
            </w:pPr>
            <w:r w:rsidRPr="00F67974">
              <w:t> </w:t>
            </w:r>
          </w:p>
        </w:tc>
        <w:tc>
          <w:tcPr>
            <w:tcW w:w="1838" w:type="dxa"/>
            <w:shd w:val="clear" w:color="auto" w:fill="auto"/>
            <w:vAlign w:val="bottom"/>
            <w:hideMark/>
          </w:tcPr>
          <w:p w14:paraId="3DE715D1"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653CD72E"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6A17DAE5"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3035859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1051E79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12F4701"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7DC3CA73" w14:textId="77777777" w:rsidR="00247EFA" w:rsidRPr="00F67974" w:rsidRDefault="00247EFA" w:rsidP="000D7561">
            <w:pPr>
              <w:pStyle w:val="TableText"/>
              <w:rPr>
                <w:sz w:val="20"/>
                <w:szCs w:val="20"/>
              </w:rPr>
            </w:pPr>
            <w:r w:rsidRPr="00F67974">
              <w:rPr>
                <w:sz w:val="20"/>
                <w:szCs w:val="20"/>
              </w:rPr>
              <w:t>N</w:t>
            </w:r>
          </w:p>
        </w:tc>
      </w:tr>
      <w:tr w:rsidR="00247EFA" w:rsidRPr="00D97F6B" w14:paraId="2410C364" w14:textId="77777777" w:rsidTr="006110C6">
        <w:trPr>
          <w:trHeight w:val="499"/>
          <w:tblHeader/>
        </w:trPr>
        <w:tc>
          <w:tcPr>
            <w:tcW w:w="2148" w:type="dxa"/>
            <w:shd w:val="clear" w:color="auto" w:fill="auto"/>
            <w:hideMark/>
          </w:tcPr>
          <w:p w14:paraId="72A059CB" w14:textId="77777777" w:rsidR="00247EFA" w:rsidRPr="00F67974" w:rsidRDefault="00247EFA" w:rsidP="000D7561">
            <w:pPr>
              <w:pStyle w:val="TableText"/>
              <w:rPr>
                <w:sz w:val="20"/>
                <w:szCs w:val="20"/>
              </w:rPr>
            </w:pPr>
            <w:r w:rsidRPr="00F67974">
              <w:rPr>
                <w:sz w:val="20"/>
                <w:szCs w:val="20"/>
              </w:rPr>
              <w:t>Childcare facility</w:t>
            </w:r>
          </w:p>
        </w:tc>
        <w:tc>
          <w:tcPr>
            <w:tcW w:w="770" w:type="dxa"/>
            <w:shd w:val="clear" w:color="auto" w:fill="9BBB59"/>
            <w:hideMark/>
          </w:tcPr>
          <w:p w14:paraId="0CA1B197"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vAlign w:val="bottom"/>
            <w:hideMark/>
          </w:tcPr>
          <w:p w14:paraId="3226B69D" w14:textId="77777777" w:rsidR="00247EFA" w:rsidRPr="00F67974" w:rsidRDefault="00247EFA" w:rsidP="000D7561">
            <w:pPr>
              <w:pStyle w:val="TableText"/>
            </w:pPr>
            <w:r w:rsidRPr="00F67974">
              <w:t> </w:t>
            </w:r>
          </w:p>
        </w:tc>
        <w:tc>
          <w:tcPr>
            <w:tcW w:w="1021" w:type="dxa"/>
            <w:shd w:val="clear" w:color="auto" w:fill="auto"/>
            <w:vAlign w:val="bottom"/>
            <w:hideMark/>
          </w:tcPr>
          <w:p w14:paraId="123866D3" w14:textId="77777777" w:rsidR="00247EFA" w:rsidRPr="00F67974" w:rsidRDefault="00247EFA" w:rsidP="000D7561">
            <w:pPr>
              <w:pStyle w:val="TableText"/>
            </w:pPr>
            <w:r w:rsidRPr="00F67974">
              <w:t> </w:t>
            </w:r>
          </w:p>
        </w:tc>
        <w:tc>
          <w:tcPr>
            <w:tcW w:w="959" w:type="dxa"/>
            <w:shd w:val="clear" w:color="auto" w:fill="auto"/>
            <w:vAlign w:val="bottom"/>
            <w:hideMark/>
          </w:tcPr>
          <w:p w14:paraId="18CD7290" w14:textId="77777777" w:rsidR="00247EFA" w:rsidRPr="00F67974" w:rsidRDefault="00247EFA" w:rsidP="000D7561">
            <w:pPr>
              <w:pStyle w:val="TableText"/>
            </w:pPr>
            <w:r w:rsidRPr="00F67974">
              <w:t> </w:t>
            </w:r>
          </w:p>
        </w:tc>
        <w:tc>
          <w:tcPr>
            <w:tcW w:w="1838" w:type="dxa"/>
            <w:shd w:val="clear" w:color="auto" w:fill="auto"/>
            <w:vAlign w:val="bottom"/>
            <w:hideMark/>
          </w:tcPr>
          <w:p w14:paraId="1CB0C3D9"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445624E3"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37D1F620"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0CDC056A"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6FC87A8A"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911E176"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3E036A46" w14:textId="77777777" w:rsidR="00247EFA" w:rsidRPr="00F67974" w:rsidRDefault="00247EFA" w:rsidP="000D7561">
            <w:pPr>
              <w:pStyle w:val="TableText"/>
              <w:rPr>
                <w:sz w:val="20"/>
                <w:szCs w:val="20"/>
              </w:rPr>
            </w:pPr>
            <w:r w:rsidRPr="00F67974">
              <w:rPr>
                <w:sz w:val="20"/>
                <w:szCs w:val="20"/>
              </w:rPr>
              <w:t>N</w:t>
            </w:r>
          </w:p>
        </w:tc>
      </w:tr>
      <w:tr w:rsidR="00247EFA" w:rsidRPr="00D97F6B" w14:paraId="4522F013" w14:textId="77777777" w:rsidTr="006110C6">
        <w:trPr>
          <w:trHeight w:val="499"/>
          <w:tblHeader/>
        </w:trPr>
        <w:tc>
          <w:tcPr>
            <w:tcW w:w="2148" w:type="dxa"/>
            <w:shd w:val="clear" w:color="auto" w:fill="auto"/>
            <w:hideMark/>
          </w:tcPr>
          <w:p w14:paraId="3224A381" w14:textId="77777777" w:rsidR="00247EFA" w:rsidRPr="00F67974" w:rsidRDefault="00247EFA" w:rsidP="000D7561">
            <w:pPr>
              <w:pStyle w:val="TableText"/>
              <w:rPr>
                <w:sz w:val="20"/>
                <w:szCs w:val="20"/>
              </w:rPr>
            </w:pPr>
            <w:r w:rsidRPr="00F67974">
              <w:rPr>
                <w:sz w:val="20"/>
                <w:szCs w:val="20"/>
              </w:rPr>
              <w:t xml:space="preserve">Chimney </w:t>
            </w:r>
          </w:p>
        </w:tc>
        <w:tc>
          <w:tcPr>
            <w:tcW w:w="770" w:type="dxa"/>
            <w:shd w:val="clear" w:color="auto" w:fill="auto"/>
            <w:hideMark/>
          </w:tcPr>
          <w:p w14:paraId="42A14CFA"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4112E6BE"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0D2ACB49"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3DC57534"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5B2E22E2" w14:textId="77777777" w:rsidR="00247EFA" w:rsidRPr="00F67974" w:rsidRDefault="00247EFA" w:rsidP="000D7561">
            <w:pPr>
              <w:pStyle w:val="TableText"/>
              <w:rPr>
                <w:sz w:val="16"/>
                <w:szCs w:val="16"/>
              </w:rPr>
            </w:pPr>
            <w:r w:rsidRPr="00F67974">
              <w:rPr>
                <w:sz w:val="16"/>
                <w:szCs w:val="16"/>
              </w:rPr>
              <w:t>Height</w:t>
            </w:r>
          </w:p>
        </w:tc>
        <w:tc>
          <w:tcPr>
            <w:tcW w:w="973" w:type="dxa"/>
            <w:shd w:val="clear" w:color="auto" w:fill="auto"/>
            <w:vAlign w:val="bottom"/>
            <w:hideMark/>
          </w:tcPr>
          <w:p w14:paraId="13FD0D8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6DFC83DA" w14:textId="77777777" w:rsidR="00247EFA" w:rsidRPr="00F67974" w:rsidRDefault="00247EFA" w:rsidP="000D7561">
            <w:pPr>
              <w:pStyle w:val="TableText"/>
              <w:rPr>
                <w:sz w:val="16"/>
                <w:szCs w:val="16"/>
              </w:rPr>
            </w:pPr>
            <w:r w:rsidRPr="00F67974">
              <w:rPr>
                <w:sz w:val="16"/>
                <w:szCs w:val="16"/>
              </w:rPr>
              <w:t>Plainly understood</w:t>
            </w:r>
          </w:p>
        </w:tc>
        <w:tc>
          <w:tcPr>
            <w:tcW w:w="1170" w:type="dxa"/>
            <w:shd w:val="clear" w:color="auto" w:fill="auto"/>
            <w:hideMark/>
          </w:tcPr>
          <w:p w14:paraId="0B5B288D"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432F617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0BBC086D"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479BF56B" w14:textId="77777777" w:rsidR="00247EFA" w:rsidRPr="00F67974" w:rsidRDefault="00247EFA" w:rsidP="000D7561">
            <w:pPr>
              <w:pStyle w:val="TableText"/>
              <w:rPr>
                <w:sz w:val="20"/>
                <w:szCs w:val="20"/>
              </w:rPr>
            </w:pPr>
            <w:r w:rsidRPr="00F67974">
              <w:rPr>
                <w:sz w:val="20"/>
                <w:szCs w:val="20"/>
              </w:rPr>
              <w:t>N</w:t>
            </w:r>
          </w:p>
        </w:tc>
      </w:tr>
      <w:tr w:rsidR="00247EFA" w:rsidRPr="00D97F6B" w14:paraId="30407AED" w14:textId="77777777" w:rsidTr="006110C6">
        <w:trPr>
          <w:trHeight w:val="499"/>
          <w:tblHeader/>
        </w:trPr>
        <w:tc>
          <w:tcPr>
            <w:tcW w:w="2148" w:type="dxa"/>
            <w:shd w:val="clear" w:color="auto" w:fill="auto"/>
            <w:hideMark/>
          </w:tcPr>
          <w:p w14:paraId="6860D973" w14:textId="77777777" w:rsidR="00247EFA" w:rsidRPr="00F67974" w:rsidRDefault="00247EFA" w:rsidP="000D7561">
            <w:pPr>
              <w:pStyle w:val="TableText"/>
              <w:rPr>
                <w:sz w:val="20"/>
                <w:szCs w:val="20"/>
              </w:rPr>
            </w:pPr>
            <w:proofErr w:type="spellStart"/>
            <w:r w:rsidRPr="00F67974">
              <w:rPr>
                <w:sz w:val="20"/>
                <w:szCs w:val="20"/>
              </w:rPr>
              <w:t>Cleanfill</w:t>
            </w:r>
            <w:proofErr w:type="spellEnd"/>
            <w:r w:rsidRPr="00F67974">
              <w:rPr>
                <w:sz w:val="20"/>
                <w:szCs w:val="20"/>
              </w:rPr>
              <w:t xml:space="preserve"> </w:t>
            </w:r>
          </w:p>
        </w:tc>
        <w:tc>
          <w:tcPr>
            <w:tcW w:w="770" w:type="dxa"/>
            <w:shd w:val="clear" w:color="auto" w:fill="9BBB59"/>
            <w:hideMark/>
          </w:tcPr>
          <w:p w14:paraId="6682F4BB"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48F38F9C"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42D9402B"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237F8C10"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6F2CFE80" w14:textId="77777777" w:rsidR="00247EFA" w:rsidRPr="00F67974" w:rsidRDefault="00247EFA" w:rsidP="000D7561">
            <w:pPr>
              <w:pStyle w:val="TableText"/>
              <w:rPr>
                <w:sz w:val="16"/>
                <w:szCs w:val="16"/>
              </w:rPr>
            </w:pPr>
            <w:r w:rsidRPr="00F67974">
              <w:rPr>
                <w:sz w:val="16"/>
                <w:szCs w:val="16"/>
              </w:rPr>
              <w:t>Landfill</w:t>
            </w:r>
          </w:p>
        </w:tc>
        <w:tc>
          <w:tcPr>
            <w:tcW w:w="973" w:type="dxa"/>
            <w:shd w:val="clear" w:color="auto" w:fill="auto"/>
            <w:vAlign w:val="bottom"/>
            <w:hideMark/>
          </w:tcPr>
          <w:p w14:paraId="2C2C79A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143A69A"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5B5B3EDB"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56873A63" w14:textId="77777777" w:rsidR="00247EFA" w:rsidRPr="00F67974" w:rsidRDefault="00247EFA" w:rsidP="000D7561">
            <w:pPr>
              <w:pStyle w:val="TableText"/>
              <w:rPr>
                <w:sz w:val="16"/>
                <w:szCs w:val="16"/>
              </w:rPr>
            </w:pPr>
            <w:r w:rsidRPr="00F67974">
              <w:rPr>
                <w:sz w:val="16"/>
                <w:szCs w:val="16"/>
              </w:rPr>
              <w:t>NES - Air Quality</w:t>
            </w:r>
          </w:p>
        </w:tc>
        <w:tc>
          <w:tcPr>
            <w:tcW w:w="833" w:type="dxa"/>
            <w:shd w:val="clear" w:color="auto" w:fill="auto"/>
            <w:hideMark/>
          </w:tcPr>
          <w:p w14:paraId="1CD7D836"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1F8E46D7" w14:textId="77777777" w:rsidR="00247EFA" w:rsidRPr="00F67974" w:rsidRDefault="00247EFA" w:rsidP="000D7561">
            <w:pPr>
              <w:pStyle w:val="TableText"/>
              <w:rPr>
                <w:sz w:val="20"/>
                <w:szCs w:val="20"/>
              </w:rPr>
            </w:pPr>
            <w:r w:rsidRPr="00F67974">
              <w:rPr>
                <w:sz w:val="20"/>
                <w:szCs w:val="20"/>
              </w:rPr>
              <w:t>Y</w:t>
            </w:r>
          </w:p>
        </w:tc>
      </w:tr>
      <w:tr w:rsidR="00247EFA" w:rsidRPr="00D97F6B" w14:paraId="49314299" w14:textId="77777777" w:rsidTr="006110C6">
        <w:trPr>
          <w:trHeight w:val="499"/>
          <w:tblHeader/>
        </w:trPr>
        <w:tc>
          <w:tcPr>
            <w:tcW w:w="2148" w:type="dxa"/>
            <w:shd w:val="clear" w:color="auto" w:fill="auto"/>
            <w:hideMark/>
          </w:tcPr>
          <w:p w14:paraId="34B8A140" w14:textId="77777777" w:rsidR="00247EFA" w:rsidRPr="00F67974" w:rsidRDefault="00247EFA" w:rsidP="000D7561">
            <w:pPr>
              <w:pStyle w:val="TableText"/>
              <w:rPr>
                <w:sz w:val="20"/>
                <w:szCs w:val="20"/>
              </w:rPr>
            </w:pPr>
            <w:r w:rsidRPr="00F67974">
              <w:rPr>
                <w:sz w:val="20"/>
                <w:szCs w:val="20"/>
              </w:rPr>
              <w:t xml:space="preserve">Climate change </w:t>
            </w:r>
          </w:p>
        </w:tc>
        <w:tc>
          <w:tcPr>
            <w:tcW w:w="770" w:type="dxa"/>
            <w:shd w:val="clear" w:color="auto" w:fill="auto"/>
            <w:hideMark/>
          </w:tcPr>
          <w:p w14:paraId="2A0EF535"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1AE1CDBE"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639EC38B"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5CC09D50"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645FDC87"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4C9C1869"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1B61472B"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7DF3F9FC"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13CA2FB0"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4E941F38"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237E8E99" w14:textId="77777777" w:rsidR="00247EFA" w:rsidRPr="00F67974" w:rsidRDefault="00247EFA" w:rsidP="000D7561">
            <w:pPr>
              <w:pStyle w:val="TableText"/>
              <w:rPr>
                <w:sz w:val="20"/>
                <w:szCs w:val="20"/>
              </w:rPr>
            </w:pPr>
            <w:r w:rsidRPr="00F67974">
              <w:rPr>
                <w:sz w:val="20"/>
                <w:szCs w:val="20"/>
              </w:rPr>
              <w:t>N</w:t>
            </w:r>
          </w:p>
        </w:tc>
      </w:tr>
      <w:tr w:rsidR="00247EFA" w:rsidRPr="00D97F6B" w14:paraId="0FBB5A98" w14:textId="77777777" w:rsidTr="006110C6">
        <w:trPr>
          <w:trHeight w:val="499"/>
          <w:tblHeader/>
        </w:trPr>
        <w:tc>
          <w:tcPr>
            <w:tcW w:w="2148" w:type="dxa"/>
            <w:shd w:val="clear" w:color="auto" w:fill="auto"/>
            <w:hideMark/>
          </w:tcPr>
          <w:p w14:paraId="01D4B836" w14:textId="77777777" w:rsidR="00247EFA" w:rsidRPr="00F67974" w:rsidRDefault="00247EFA" w:rsidP="000D7561">
            <w:pPr>
              <w:pStyle w:val="TableText"/>
              <w:rPr>
                <w:sz w:val="20"/>
                <w:szCs w:val="20"/>
              </w:rPr>
            </w:pPr>
            <w:r w:rsidRPr="00F67974">
              <w:rPr>
                <w:sz w:val="20"/>
                <w:szCs w:val="20"/>
              </w:rPr>
              <w:t>Coastal marine area (CMA) structure</w:t>
            </w:r>
          </w:p>
        </w:tc>
        <w:tc>
          <w:tcPr>
            <w:tcW w:w="770" w:type="dxa"/>
            <w:shd w:val="clear" w:color="auto" w:fill="auto"/>
            <w:vAlign w:val="bottom"/>
            <w:hideMark/>
          </w:tcPr>
          <w:p w14:paraId="58AB8DD0" w14:textId="77777777" w:rsidR="00247EFA" w:rsidRPr="00F67974" w:rsidRDefault="00247EFA" w:rsidP="000D7561">
            <w:pPr>
              <w:pStyle w:val="TableText"/>
            </w:pPr>
            <w:r w:rsidRPr="00F67974">
              <w:t> </w:t>
            </w:r>
          </w:p>
        </w:tc>
        <w:tc>
          <w:tcPr>
            <w:tcW w:w="770" w:type="dxa"/>
            <w:shd w:val="clear" w:color="auto" w:fill="auto"/>
            <w:vAlign w:val="bottom"/>
            <w:hideMark/>
          </w:tcPr>
          <w:p w14:paraId="486C461F" w14:textId="77777777" w:rsidR="00247EFA" w:rsidRPr="00F67974" w:rsidRDefault="00247EFA" w:rsidP="000D7561">
            <w:pPr>
              <w:pStyle w:val="TableText"/>
            </w:pPr>
            <w:r w:rsidRPr="00F67974">
              <w:t> </w:t>
            </w:r>
          </w:p>
        </w:tc>
        <w:tc>
          <w:tcPr>
            <w:tcW w:w="1021" w:type="dxa"/>
            <w:shd w:val="clear" w:color="auto" w:fill="9BBB59"/>
            <w:vAlign w:val="bottom"/>
            <w:hideMark/>
          </w:tcPr>
          <w:p w14:paraId="7CCAF0C5" w14:textId="77777777" w:rsidR="00247EFA" w:rsidRPr="00F67974" w:rsidRDefault="00247EFA" w:rsidP="000D7561">
            <w:pPr>
              <w:pStyle w:val="TableText"/>
            </w:pPr>
            <w:r w:rsidRPr="00F67974">
              <w:t>X</w:t>
            </w:r>
          </w:p>
        </w:tc>
        <w:tc>
          <w:tcPr>
            <w:tcW w:w="959" w:type="dxa"/>
            <w:shd w:val="clear" w:color="auto" w:fill="auto"/>
            <w:vAlign w:val="bottom"/>
            <w:hideMark/>
          </w:tcPr>
          <w:p w14:paraId="1083A9C9" w14:textId="77777777" w:rsidR="00247EFA" w:rsidRPr="00F67974" w:rsidRDefault="00247EFA" w:rsidP="000D7561">
            <w:pPr>
              <w:pStyle w:val="TableText"/>
            </w:pPr>
            <w:r w:rsidRPr="00F67974">
              <w:t> </w:t>
            </w:r>
          </w:p>
        </w:tc>
        <w:tc>
          <w:tcPr>
            <w:tcW w:w="1838" w:type="dxa"/>
            <w:shd w:val="clear" w:color="auto" w:fill="auto"/>
            <w:vAlign w:val="bottom"/>
            <w:hideMark/>
          </w:tcPr>
          <w:p w14:paraId="26152D02"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156C66EB"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7AB4F9E4"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0BE3ACB2"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3864EEB9"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132702AE"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5A9E8E06" w14:textId="77777777" w:rsidR="00247EFA" w:rsidRPr="00F67974" w:rsidRDefault="00247EFA" w:rsidP="000D7561">
            <w:pPr>
              <w:pStyle w:val="TableText"/>
              <w:rPr>
                <w:sz w:val="20"/>
                <w:szCs w:val="20"/>
              </w:rPr>
            </w:pPr>
            <w:r w:rsidRPr="00F67974">
              <w:rPr>
                <w:sz w:val="20"/>
                <w:szCs w:val="20"/>
              </w:rPr>
              <w:t>N</w:t>
            </w:r>
          </w:p>
        </w:tc>
      </w:tr>
      <w:tr w:rsidR="00247EFA" w:rsidRPr="00D97F6B" w14:paraId="40847A00" w14:textId="77777777" w:rsidTr="006110C6">
        <w:trPr>
          <w:trHeight w:val="499"/>
          <w:tblHeader/>
        </w:trPr>
        <w:tc>
          <w:tcPr>
            <w:tcW w:w="2148" w:type="dxa"/>
            <w:shd w:val="clear" w:color="auto" w:fill="auto"/>
            <w:hideMark/>
          </w:tcPr>
          <w:p w14:paraId="218F279A" w14:textId="77777777" w:rsidR="00247EFA" w:rsidRPr="00F67974" w:rsidRDefault="00247EFA" w:rsidP="000D7561">
            <w:pPr>
              <w:pStyle w:val="TableText"/>
              <w:rPr>
                <w:sz w:val="20"/>
                <w:szCs w:val="20"/>
              </w:rPr>
            </w:pPr>
            <w:r w:rsidRPr="00F67974">
              <w:rPr>
                <w:sz w:val="20"/>
                <w:szCs w:val="20"/>
              </w:rPr>
              <w:t>Coastal environment</w:t>
            </w:r>
          </w:p>
        </w:tc>
        <w:tc>
          <w:tcPr>
            <w:tcW w:w="770" w:type="dxa"/>
            <w:shd w:val="clear" w:color="auto" w:fill="9BBB59"/>
            <w:hideMark/>
          </w:tcPr>
          <w:p w14:paraId="0BEF0322"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6B57EE10"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9BBB59"/>
            <w:hideMark/>
          </w:tcPr>
          <w:p w14:paraId="2754DD4A"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7DBA34EC"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6B8D4827"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2615FB47"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3455970E"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5290B9C5" w14:textId="77777777" w:rsidR="00247EFA" w:rsidRPr="00F67974" w:rsidRDefault="00247EFA" w:rsidP="000D7561">
            <w:pPr>
              <w:pStyle w:val="TableText"/>
              <w:rPr>
                <w:sz w:val="16"/>
                <w:szCs w:val="16"/>
              </w:rPr>
            </w:pPr>
            <w:r w:rsidRPr="00F67974">
              <w:rPr>
                <w:sz w:val="16"/>
                <w:szCs w:val="16"/>
              </w:rPr>
              <w:t>Localised content required</w:t>
            </w:r>
          </w:p>
        </w:tc>
        <w:tc>
          <w:tcPr>
            <w:tcW w:w="2640" w:type="dxa"/>
            <w:shd w:val="clear" w:color="auto" w:fill="auto"/>
            <w:hideMark/>
          </w:tcPr>
          <w:p w14:paraId="15339190"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663F05D" w14:textId="77777777" w:rsidR="00247EFA" w:rsidRPr="00F67974" w:rsidRDefault="00247EFA" w:rsidP="000D7561">
            <w:pPr>
              <w:pStyle w:val="TableText"/>
              <w:rPr>
                <w:sz w:val="20"/>
                <w:szCs w:val="20"/>
              </w:rPr>
            </w:pPr>
            <w:r w:rsidRPr="00F67974">
              <w:rPr>
                <w:sz w:val="20"/>
                <w:szCs w:val="20"/>
              </w:rPr>
              <w:t>3</w:t>
            </w:r>
          </w:p>
        </w:tc>
        <w:tc>
          <w:tcPr>
            <w:tcW w:w="806" w:type="dxa"/>
            <w:shd w:val="clear" w:color="auto" w:fill="auto"/>
            <w:hideMark/>
          </w:tcPr>
          <w:p w14:paraId="730922AF" w14:textId="77777777" w:rsidR="00247EFA" w:rsidRPr="00F67974" w:rsidRDefault="00247EFA" w:rsidP="000D7561">
            <w:pPr>
              <w:pStyle w:val="TableText"/>
              <w:rPr>
                <w:sz w:val="20"/>
                <w:szCs w:val="20"/>
              </w:rPr>
            </w:pPr>
            <w:r w:rsidRPr="00F67974">
              <w:rPr>
                <w:sz w:val="20"/>
                <w:szCs w:val="20"/>
              </w:rPr>
              <w:t>N</w:t>
            </w:r>
          </w:p>
        </w:tc>
      </w:tr>
      <w:tr w:rsidR="00247EFA" w:rsidRPr="00D97F6B" w14:paraId="3152A248" w14:textId="77777777" w:rsidTr="006110C6">
        <w:trPr>
          <w:trHeight w:val="499"/>
          <w:tblHeader/>
        </w:trPr>
        <w:tc>
          <w:tcPr>
            <w:tcW w:w="2148" w:type="dxa"/>
            <w:shd w:val="clear" w:color="auto" w:fill="auto"/>
            <w:hideMark/>
          </w:tcPr>
          <w:p w14:paraId="35493787" w14:textId="77777777" w:rsidR="00247EFA" w:rsidRPr="00F67974" w:rsidRDefault="00247EFA" w:rsidP="000D7561">
            <w:pPr>
              <w:pStyle w:val="TableText"/>
              <w:rPr>
                <w:sz w:val="20"/>
                <w:szCs w:val="20"/>
              </w:rPr>
            </w:pPr>
            <w:r w:rsidRPr="00F67974">
              <w:rPr>
                <w:sz w:val="20"/>
                <w:szCs w:val="20"/>
              </w:rPr>
              <w:t>Coastal hazards</w:t>
            </w:r>
          </w:p>
        </w:tc>
        <w:tc>
          <w:tcPr>
            <w:tcW w:w="770" w:type="dxa"/>
            <w:shd w:val="clear" w:color="auto" w:fill="auto"/>
            <w:vAlign w:val="bottom"/>
            <w:hideMark/>
          </w:tcPr>
          <w:p w14:paraId="54E4149A" w14:textId="77777777" w:rsidR="00247EFA" w:rsidRPr="00F67974" w:rsidRDefault="00247EFA" w:rsidP="000D7561">
            <w:pPr>
              <w:pStyle w:val="TableText"/>
            </w:pPr>
            <w:r w:rsidRPr="00F67974">
              <w:t> </w:t>
            </w:r>
          </w:p>
        </w:tc>
        <w:tc>
          <w:tcPr>
            <w:tcW w:w="770" w:type="dxa"/>
            <w:shd w:val="clear" w:color="auto" w:fill="auto"/>
            <w:vAlign w:val="bottom"/>
            <w:hideMark/>
          </w:tcPr>
          <w:p w14:paraId="4CF73AA0" w14:textId="77777777" w:rsidR="00247EFA" w:rsidRPr="00F67974" w:rsidRDefault="00247EFA" w:rsidP="000D7561">
            <w:pPr>
              <w:pStyle w:val="TableText"/>
            </w:pPr>
            <w:r w:rsidRPr="00F67974">
              <w:t> </w:t>
            </w:r>
          </w:p>
        </w:tc>
        <w:tc>
          <w:tcPr>
            <w:tcW w:w="1021" w:type="dxa"/>
            <w:shd w:val="clear" w:color="auto" w:fill="auto"/>
            <w:vAlign w:val="bottom"/>
            <w:hideMark/>
          </w:tcPr>
          <w:p w14:paraId="4390EE6E" w14:textId="77777777" w:rsidR="00247EFA" w:rsidRPr="00F67974" w:rsidRDefault="00247EFA" w:rsidP="000D7561">
            <w:pPr>
              <w:pStyle w:val="TableText"/>
            </w:pPr>
            <w:r w:rsidRPr="00F67974">
              <w:t> </w:t>
            </w:r>
          </w:p>
        </w:tc>
        <w:tc>
          <w:tcPr>
            <w:tcW w:w="959" w:type="dxa"/>
            <w:shd w:val="clear" w:color="auto" w:fill="auto"/>
            <w:vAlign w:val="bottom"/>
            <w:hideMark/>
          </w:tcPr>
          <w:p w14:paraId="2A17D7CA" w14:textId="77777777" w:rsidR="00247EFA" w:rsidRPr="00F67974" w:rsidRDefault="00247EFA" w:rsidP="000D7561">
            <w:pPr>
              <w:pStyle w:val="TableText"/>
            </w:pPr>
            <w:r w:rsidRPr="00F67974">
              <w:t> </w:t>
            </w:r>
          </w:p>
        </w:tc>
        <w:tc>
          <w:tcPr>
            <w:tcW w:w="1838" w:type="dxa"/>
            <w:shd w:val="clear" w:color="auto" w:fill="auto"/>
            <w:vAlign w:val="bottom"/>
            <w:hideMark/>
          </w:tcPr>
          <w:p w14:paraId="6FBE3473"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6EEF185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65857F1F"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4D6AA70C"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0F974896"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9C85213"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5501637D" w14:textId="77777777" w:rsidR="00247EFA" w:rsidRPr="00F67974" w:rsidRDefault="00247EFA" w:rsidP="000D7561">
            <w:pPr>
              <w:pStyle w:val="TableText"/>
              <w:rPr>
                <w:sz w:val="20"/>
                <w:szCs w:val="20"/>
              </w:rPr>
            </w:pPr>
            <w:r w:rsidRPr="00F67974">
              <w:rPr>
                <w:sz w:val="20"/>
                <w:szCs w:val="20"/>
              </w:rPr>
              <w:t>N</w:t>
            </w:r>
          </w:p>
        </w:tc>
      </w:tr>
      <w:tr w:rsidR="00247EFA" w:rsidRPr="00D97F6B" w14:paraId="0F770D2F" w14:textId="77777777" w:rsidTr="006110C6">
        <w:trPr>
          <w:trHeight w:val="499"/>
          <w:tblHeader/>
        </w:trPr>
        <w:tc>
          <w:tcPr>
            <w:tcW w:w="2148" w:type="dxa"/>
            <w:shd w:val="clear" w:color="auto" w:fill="auto"/>
            <w:hideMark/>
          </w:tcPr>
          <w:p w14:paraId="4A285EE6" w14:textId="77777777" w:rsidR="00247EFA" w:rsidRPr="00F67974" w:rsidRDefault="00247EFA" w:rsidP="000D7561">
            <w:pPr>
              <w:pStyle w:val="TableText"/>
              <w:rPr>
                <w:sz w:val="20"/>
                <w:szCs w:val="20"/>
              </w:rPr>
            </w:pPr>
            <w:r w:rsidRPr="00F67974">
              <w:rPr>
                <w:sz w:val="20"/>
                <w:szCs w:val="20"/>
              </w:rPr>
              <w:t>Coastal marine area (CMA)</w:t>
            </w:r>
          </w:p>
        </w:tc>
        <w:tc>
          <w:tcPr>
            <w:tcW w:w="770" w:type="dxa"/>
            <w:shd w:val="clear" w:color="auto" w:fill="9BBB59"/>
            <w:hideMark/>
          </w:tcPr>
          <w:p w14:paraId="09CD86FC"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2CC01477"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5FDDE56E" w14:textId="77777777" w:rsidR="00247EFA" w:rsidRPr="00F67974" w:rsidRDefault="00247EFA" w:rsidP="000D7561">
            <w:pPr>
              <w:pStyle w:val="TableText"/>
            </w:pPr>
            <w:r w:rsidRPr="00F67974">
              <w:t> </w:t>
            </w:r>
          </w:p>
        </w:tc>
        <w:tc>
          <w:tcPr>
            <w:tcW w:w="959" w:type="dxa"/>
            <w:shd w:val="clear" w:color="auto" w:fill="auto"/>
            <w:hideMark/>
          </w:tcPr>
          <w:p w14:paraId="5EB7A2BF"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45EB67E8"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72FE060C"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163AE13D"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hideMark/>
          </w:tcPr>
          <w:p w14:paraId="6BDFA3C5"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7D9AA8C2" w14:textId="77777777" w:rsidR="00247EFA" w:rsidRPr="00F67974" w:rsidRDefault="00247EFA" w:rsidP="000D7561">
            <w:pPr>
              <w:pStyle w:val="TableText"/>
              <w:rPr>
                <w:sz w:val="16"/>
                <w:szCs w:val="16"/>
              </w:rPr>
            </w:pPr>
            <w:r w:rsidRPr="00F67974">
              <w:rPr>
                <w:sz w:val="16"/>
                <w:szCs w:val="16"/>
              </w:rPr>
              <w:t>RMA</w:t>
            </w:r>
          </w:p>
        </w:tc>
        <w:tc>
          <w:tcPr>
            <w:tcW w:w="833" w:type="dxa"/>
            <w:shd w:val="clear" w:color="auto" w:fill="auto"/>
            <w:hideMark/>
          </w:tcPr>
          <w:p w14:paraId="314925C5"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5E3AC3D1" w14:textId="77777777" w:rsidR="00247EFA" w:rsidRPr="00F67974" w:rsidRDefault="00247EFA" w:rsidP="000D7561">
            <w:pPr>
              <w:pStyle w:val="TableText"/>
              <w:rPr>
                <w:sz w:val="20"/>
                <w:szCs w:val="20"/>
              </w:rPr>
            </w:pPr>
            <w:r w:rsidRPr="00F67974">
              <w:rPr>
                <w:sz w:val="20"/>
                <w:szCs w:val="20"/>
              </w:rPr>
              <w:t>N</w:t>
            </w:r>
          </w:p>
        </w:tc>
      </w:tr>
      <w:tr w:rsidR="00247EFA" w:rsidRPr="00D97F6B" w14:paraId="69BB845A" w14:textId="77777777" w:rsidTr="006110C6">
        <w:trPr>
          <w:trHeight w:val="499"/>
          <w:tblHeader/>
        </w:trPr>
        <w:tc>
          <w:tcPr>
            <w:tcW w:w="2148" w:type="dxa"/>
            <w:shd w:val="clear" w:color="auto" w:fill="auto"/>
            <w:hideMark/>
          </w:tcPr>
          <w:p w14:paraId="654178E6" w14:textId="77777777" w:rsidR="00247EFA" w:rsidRPr="00F67974" w:rsidRDefault="00247EFA" w:rsidP="000D7561">
            <w:pPr>
              <w:pStyle w:val="TableText"/>
              <w:rPr>
                <w:sz w:val="20"/>
                <w:szCs w:val="20"/>
              </w:rPr>
            </w:pPr>
            <w:r w:rsidRPr="00F67974">
              <w:rPr>
                <w:sz w:val="20"/>
                <w:szCs w:val="20"/>
              </w:rPr>
              <w:t xml:space="preserve">Coastal water </w:t>
            </w:r>
          </w:p>
        </w:tc>
        <w:tc>
          <w:tcPr>
            <w:tcW w:w="770" w:type="dxa"/>
            <w:shd w:val="clear" w:color="auto" w:fill="auto"/>
            <w:hideMark/>
          </w:tcPr>
          <w:p w14:paraId="1BC7EB92"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5FA4F59C"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566F5D01"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094FC875"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54C9E2DB"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6010C7CB"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7ECDA796"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vAlign w:val="bottom"/>
            <w:hideMark/>
          </w:tcPr>
          <w:p w14:paraId="32A31476" w14:textId="77777777" w:rsidR="00247EFA" w:rsidRPr="00F67974" w:rsidRDefault="00247EFA" w:rsidP="000D7561">
            <w:pPr>
              <w:pStyle w:val="TableText"/>
            </w:pPr>
            <w:r w:rsidRPr="00F67974">
              <w:t> </w:t>
            </w:r>
          </w:p>
        </w:tc>
        <w:tc>
          <w:tcPr>
            <w:tcW w:w="2640" w:type="dxa"/>
            <w:shd w:val="clear" w:color="auto" w:fill="auto"/>
            <w:hideMark/>
          </w:tcPr>
          <w:p w14:paraId="3554CD28"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114F4CA7"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2A3C6355" w14:textId="77777777" w:rsidR="00247EFA" w:rsidRPr="00F67974" w:rsidRDefault="00247EFA" w:rsidP="000D7561">
            <w:pPr>
              <w:pStyle w:val="TableText"/>
              <w:rPr>
                <w:sz w:val="20"/>
                <w:szCs w:val="20"/>
              </w:rPr>
            </w:pPr>
            <w:r w:rsidRPr="00F67974">
              <w:rPr>
                <w:sz w:val="20"/>
                <w:szCs w:val="20"/>
              </w:rPr>
              <w:t>N</w:t>
            </w:r>
          </w:p>
        </w:tc>
      </w:tr>
      <w:tr w:rsidR="00247EFA" w:rsidRPr="00D97F6B" w14:paraId="4372CFBB" w14:textId="77777777" w:rsidTr="006110C6">
        <w:trPr>
          <w:trHeight w:val="499"/>
          <w:tblHeader/>
        </w:trPr>
        <w:tc>
          <w:tcPr>
            <w:tcW w:w="2148" w:type="dxa"/>
            <w:shd w:val="clear" w:color="auto" w:fill="auto"/>
            <w:hideMark/>
          </w:tcPr>
          <w:p w14:paraId="59D14DAE" w14:textId="77777777" w:rsidR="00247EFA" w:rsidRPr="00F67974" w:rsidRDefault="00247EFA" w:rsidP="000D7561">
            <w:pPr>
              <w:pStyle w:val="TableText"/>
              <w:rPr>
                <w:sz w:val="20"/>
                <w:szCs w:val="20"/>
              </w:rPr>
            </w:pPr>
            <w:r w:rsidRPr="00F67974">
              <w:rPr>
                <w:sz w:val="20"/>
                <w:szCs w:val="20"/>
              </w:rPr>
              <w:t>Commercial activity</w:t>
            </w:r>
          </w:p>
        </w:tc>
        <w:tc>
          <w:tcPr>
            <w:tcW w:w="770" w:type="dxa"/>
            <w:shd w:val="clear" w:color="auto" w:fill="9BBB59"/>
            <w:hideMark/>
          </w:tcPr>
          <w:p w14:paraId="4D9DF602"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3FF396D9" w14:textId="77777777" w:rsidR="00247EFA" w:rsidRPr="00F67974" w:rsidRDefault="00247EFA" w:rsidP="000D7561">
            <w:pPr>
              <w:pStyle w:val="TableText"/>
            </w:pPr>
            <w:r w:rsidRPr="00F67974">
              <w:t> </w:t>
            </w:r>
          </w:p>
        </w:tc>
        <w:tc>
          <w:tcPr>
            <w:tcW w:w="1021" w:type="dxa"/>
            <w:shd w:val="clear" w:color="auto" w:fill="auto"/>
            <w:hideMark/>
          </w:tcPr>
          <w:p w14:paraId="7EEEE0CA" w14:textId="77777777" w:rsidR="00247EFA" w:rsidRPr="00F67974" w:rsidRDefault="00247EFA" w:rsidP="000D7561">
            <w:pPr>
              <w:pStyle w:val="TableText"/>
            </w:pPr>
            <w:r w:rsidRPr="00F67974">
              <w:t> </w:t>
            </w:r>
          </w:p>
        </w:tc>
        <w:tc>
          <w:tcPr>
            <w:tcW w:w="959" w:type="dxa"/>
            <w:shd w:val="clear" w:color="auto" w:fill="9BBB59"/>
            <w:hideMark/>
          </w:tcPr>
          <w:p w14:paraId="2D329D0B" w14:textId="77777777" w:rsidR="00247EFA" w:rsidRPr="00F67974" w:rsidRDefault="00247EFA" w:rsidP="000D7561">
            <w:pPr>
              <w:pStyle w:val="TableText"/>
              <w:rPr>
                <w:sz w:val="20"/>
                <w:szCs w:val="20"/>
              </w:rPr>
            </w:pPr>
            <w:r w:rsidRPr="00F67974">
              <w:rPr>
                <w:sz w:val="20"/>
                <w:szCs w:val="20"/>
              </w:rPr>
              <w:t>X</w:t>
            </w:r>
          </w:p>
        </w:tc>
        <w:tc>
          <w:tcPr>
            <w:tcW w:w="1838" w:type="dxa"/>
            <w:shd w:val="clear" w:color="auto" w:fill="auto"/>
            <w:hideMark/>
          </w:tcPr>
          <w:p w14:paraId="09BF8BFC"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146A05FC"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2745A4E"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04B9404D"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51E474E8"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4465C531"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0F4ACBA2" w14:textId="77777777" w:rsidR="00247EFA" w:rsidRPr="00F67974" w:rsidRDefault="00247EFA" w:rsidP="000D7561">
            <w:pPr>
              <w:pStyle w:val="TableText"/>
              <w:rPr>
                <w:sz w:val="20"/>
                <w:szCs w:val="20"/>
              </w:rPr>
            </w:pPr>
            <w:r w:rsidRPr="00F67974">
              <w:rPr>
                <w:sz w:val="20"/>
                <w:szCs w:val="20"/>
              </w:rPr>
              <w:t>Y</w:t>
            </w:r>
          </w:p>
        </w:tc>
      </w:tr>
      <w:tr w:rsidR="00247EFA" w:rsidRPr="00D97F6B" w14:paraId="16D729C9" w14:textId="77777777" w:rsidTr="00474517">
        <w:trPr>
          <w:trHeight w:val="499"/>
          <w:tblHeader/>
        </w:trPr>
        <w:tc>
          <w:tcPr>
            <w:tcW w:w="2148" w:type="dxa"/>
            <w:shd w:val="clear" w:color="auto" w:fill="auto"/>
            <w:hideMark/>
          </w:tcPr>
          <w:p w14:paraId="26981685" w14:textId="77777777" w:rsidR="00247EFA" w:rsidRPr="00F67974" w:rsidRDefault="00247EFA" w:rsidP="000D7561">
            <w:pPr>
              <w:pStyle w:val="TableText"/>
              <w:rPr>
                <w:sz w:val="20"/>
                <w:szCs w:val="20"/>
              </w:rPr>
            </w:pPr>
            <w:r w:rsidRPr="00F67974">
              <w:rPr>
                <w:sz w:val="20"/>
                <w:szCs w:val="20"/>
              </w:rPr>
              <w:lastRenderedPageBreak/>
              <w:t>Community facility/activity</w:t>
            </w:r>
          </w:p>
        </w:tc>
        <w:tc>
          <w:tcPr>
            <w:tcW w:w="770" w:type="dxa"/>
            <w:shd w:val="clear" w:color="auto" w:fill="9BBB59"/>
            <w:hideMark/>
          </w:tcPr>
          <w:p w14:paraId="33A4C123"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auto"/>
            <w:hideMark/>
          </w:tcPr>
          <w:p w14:paraId="529226DE" w14:textId="77777777" w:rsidR="00247EFA" w:rsidRPr="00F67974" w:rsidRDefault="00247EFA" w:rsidP="000D7561">
            <w:pPr>
              <w:pStyle w:val="TableText"/>
              <w:rPr>
                <w:sz w:val="20"/>
                <w:szCs w:val="20"/>
              </w:rPr>
            </w:pPr>
            <w:r w:rsidRPr="00F67974">
              <w:rPr>
                <w:sz w:val="20"/>
                <w:szCs w:val="20"/>
              </w:rPr>
              <w:t> </w:t>
            </w:r>
          </w:p>
        </w:tc>
        <w:tc>
          <w:tcPr>
            <w:tcW w:w="1021" w:type="dxa"/>
            <w:shd w:val="clear" w:color="auto" w:fill="auto"/>
            <w:hideMark/>
          </w:tcPr>
          <w:p w14:paraId="4BE9F39B"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9BBB59"/>
            <w:hideMark/>
          </w:tcPr>
          <w:p w14:paraId="69335CCB" w14:textId="77777777" w:rsidR="00247EFA" w:rsidRPr="00F67974" w:rsidRDefault="00247EFA" w:rsidP="000D7561">
            <w:pPr>
              <w:pStyle w:val="TableText"/>
              <w:rPr>
                <w:sz w:val="20"/>
                <w:szCs w:val="20"/>
              </w:rPr>
            </w:pPr>
            <w:r w:rsidRPr="00F67974">
              <w:rPr>
                <w:sz w:val="20"/>
                <w:szCs w:val="20"/>
              </w:rPr>
              <w:t>X</w:t>
            </w:r>
          </w:p>
        </w:tc>
        <w:tc>
          <w:tcPr>
            <w:tcW w:w="1838" w:type="dxa"/>
            <w:shd w:val="clear" w:color="auto" w:fill="auto"/>
            <w:hideMark/>
          </w:tcPr>
          <w:p w14:paraId="727BCFA1"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9BBB59"/>
            <w:hideMark/>
          </w:tcPr>
          <w:p w14:paraId="12D9454F" w14:textId="77777777" w:rsidR="00247EFA" w:rsidRPr="00F67974" w:rsidRDefault="00247EFA" w:rsidP="000D7561">
            <w:pPr>
              <w:pStyle w:val="TableText"/>
              <w:rPr>
                <w:sz w:val="16"/>
                <w:szCs w:val="16"/>
              </w:rPr>
            </w:pPr>
            <w:r w:rsidRPr="00F67974">
              <w:rPr>
                <w:sz w:val="16"/>
                <w:szCs w:val="16"/>
              </w:rPr>
              <w:t>Community facility</w:t>
            </w:r>
          </w:p>
        </w:tc>
        <w:tc>
          <w:tcPr>
            <w:tcW w:w="1022" w:type="dxa"/>
            <w:shd w:val="clear" w:color="auto" w:fill="auto"/>
            <w:hideMark/>
          </w:tcPr>
          <w:p w14:paraId="344497E1"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468364B6"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9BB6904" w14:textId="77777777" w:rsidR="00247EFA" w:rsidRPr="00F67974" w:rsidRDefault="00247EFA" w:rsidP="000D7561">
            <w:pPr>
              <w:pStyle w:val="TableText"/>
              <w:rPr>
                <w:sz w:val="16"/>
                <w:szCs w:val="16"/>
              </w:rPr>
            </w:pPr>
            <w:r w:rsidRPr="00F67974">
              <w:rPr>
                <w:sz w:val="16"/>
                <w:szCs w:val="16"/>
              </w:rPr>
              <w:t>Local Government Act 2002 – ‘community facilities’</w:t>
            </w:r>
          </w:p>
        </w:tc>
        <w:tc>
          <w:tcPr>
            <w:tcW w:w="833" w:type="dxa"/>
            <w:shd w:val="clear" w:color="auto" w:fill="auto"/>
            <w:hideMark/>
          </w:tcPr>
          <w:p w14:paraId="65B8A28E"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77411532" w14:textId="77777777" w:rsidR="00247EFA" w:rsidRPr="00F67974" w:rsidRDefault="00247EFA" w:rsidP="000D7561">
            <w:pPr>
              <w:pStyle w:val="TableText"/>
              <w:rPr>
                <w:sz w:val="20"/>
                <w:szCs w:val="20"/>
              </w:rPr>
            </w:pPr>
            <w:r w:rsidRPr="00F67974">
              <w:rPr>
                <w:sz w:val="20"/>
                <w:szCs w:val="20"/>
              </w:rPr>
              <w:t>Y</w:t>
            </w:r>
          </w:p>
        </w:tc>
      </w:tr>
      <w:tr w:rsidR="00247EFA" w:rsidRPr="00D97F6B" w14:paraId="695F43C1" w14:textId="77777777" w:rsidTr="006110C6">
        <w:trPr>
          <w:trHeight w:val="499"/>
          <w:tblHeader/>
        </w:trPr>
        <w:tc>
          <w:tcPr>
            <w:tcW w:w="2148" w:type="dxa"/>
            <w:shd w:val="clear" w:color="auto" w:fill="auto"/>
            <w:hideMark/>
          </w:tcPr>
          <w:p w14:paraId="576AB8FE" w14:textId="77777777" w:rsidR="00247EFA" w:rsidRPr="00F67974" w:rsidRDefault="00247EFA" w:rsidP="000D7561">
            <w:pPr>
              <w:pStyle w:val="TableText"/>
              <w:rPr>
                <w:sz w:val="20"/>
                <w:szCs w:val="20"/>
              </w:rPr>
            </w:pPr>
            <w:r w:rsidRPr="00F67974">
              <w:rPr>
                <w:sz w:val="20"/>
                <w:szCs w:val="20"/>
              </w:rPr>
              <w:t>Community-scale energy generation</w:t>
            </w:r>
          </w:p>
        </w:tc>
        <w:tc>
          <w:tcPr>
            <w:tcW w:w="770" w:type="dxa"/>
            <w:shd w:val="clear" w:color="auto" w:fill="auto"/>
            <w:vAlign w:val="bottom"/>
            <w:hideMark/>
          </w:tcPr>
          <w:p w14:paraId="3447D239" w14:textId="77777777" w:rsidR="00247EFA" w:rsidRPr="00F67974" w:rsidRDefault="00247EFA" w:rsidP="000D7561">
            <w:pPr>
              <w:pStyle w:val="TableText"/>
            </w:pPr>
            <w:r w:rsidRPr="00F67974">
              <w:t> </w:t>
            </w:r>
          </w:p>
        </w:tc>
        <w:tc>
          <w:tcPr>
            <w:tcW w:w="770" w:type="dxa"/>
            <w:shd w:val="clear" w:color="auto" w:fill="auto"/>
            <w:vAlign w:val="bottom"/>
            <w:hideMark/>
          </w:tcPr>
          <w:p w14:paraId="4258A867" w14:textId="77777777" w:rsidR="00247EFA" w:rsidRPr="00F67974" w:rsidRDefault="00247EFA" w:rsidP="000D7561">
            <w:pPr>
              <w:pStyle w:val="TableText"/>
            </w:pPr>
            <w:r w:rsidRPr="00F67974">
              <w:t> </w:t>
            </w:r>
          </w:p>
        </w:tc>
        <w:tc>
          <w:tcPr>
            <w:tcW w:w="1021" w:type="dxa"/>
            <w:shd w:val="clear" w:color="auto" w:fill="9BBB59"/>
            <w:hideMark/>
          </w:tcPr>
          <w:p w14:paraId="5E414D22"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vAlign w:val="bottom"/>
            <w:hideMark/>
          </w:tcPr>
          <w:p w14:paraId="0A3909C4" w14:textId="77777777" w:rsidR="00247EFA" w:rsidRPr="00F67974" w:rsidRDefault="00247EFA" w:rsidP="000D7561">
            <w:pPr>
              <w:pStyle w:val="TableText"/>
            </w:pPr>
            <w:r w:rsidRPr="00F67974">
              <w:t> </w:t>
            </w:r>
          </w:p>
        </w:tc>
        <w:tc>
          <w:tcPr>
            <w:tcW w:w="1838" w:type="dxa"/>
            <w:shd w:val="clear" w:color="auto" w:fill="auto"/>
            <w:vAlign w:val="bottom"/>
            <w:hideMark/>
          </w:tcPr>
          <w:p w14:paraId="493853B5"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10F026BE"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680AEE49"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0664474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500E4F32"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50010F0C"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53AB300D" w14:textId="77777777" w:rsidR="00247EFA" w:rsidRPr="00F67974" w:rsidRDefault="00247EFA" w:rsidP="000D7561">
            <w:pPr>
              <w:pStyle w:val="TableText"/>
              <w:rPr>
                <w:sz w:val="20"/>
                <w:szCs w:val="20"/>
              </w:rPr>
            </w:pPr>
            <w:r w:rsidRPr="00F67974">
              <w:rPr>
                <w:sz w:val="20"/>
                <w:szCs w:val="20"/>
              </w:rPr>
              <w:t>y</w:t>
            </w:r>
          </w:p>
        </w:tc>
      </w:tr>
      <w:tr w:rsidR="00247EFA" w:rsidRPr="00D97F6B" w14:paraId="78B79333" w14:textId="77777777" w:rsidTr="006110C6">
        <w:trPr>
          <w:trHeight w:val="499"/>
          <w:tblHeader/>
        </w:trPr>
        <w:tc>
          <w:tcPr>
            <w:tcW w:w="2148" w:type="dxa"/>
            <w:shd w:val="clear" w:color="auto" w:fill="auto"/>
            <w:hideMark/>
          </w:tcPr>
          <w:p w14:paraId="06B72593" w14:textId="77777777" w:rsidR="00247EFA" w:rsidRPr="00F67974" w:rsidRDefault="00247EFA" w:rsidP="000D7561">
            <w:pPr>
              <w:pStyle w:val="TableText"/>
              <w:rPr>
                <w:sz w:val="20"/>
                <w:szCs w:val="20"/>
              </w:rPr>
            </w:pPr>
            <w:r w:rsidRPr="00F67974">
              <w:rPr>
                <w:sz w:val="20"/>
                <w:szCs w:val="20"/>
              </w:rPr>
              <w:t xml:space="preserve">Composting </w:t>
            </w:r>
          </w:p>
        </w:tc>
        <w:tc>
          <w:tcPr>
            <w:tcW w:w="770" w:type="dxa"/>
            <w:shd w:val="clear" w:color="auto" w:fill="auto"/>
            <w:hideMark/>
          </w:tcPr>
          <w:p w14:paraId="3B291F71"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33A7FDE1"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4EC373AF"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3B39DD56"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35ED0123"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60516DD6"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2EEF8794"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363114A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13F1327E"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272AC29F"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2E79261B" w14:textId="77777777" w:rsidR="00247EFA" w:rsidRPr="00F67974" w:rsidRDefault="00247EFA" w:rsidP="000D7561">
            <w:pPr>
              <w:pStyle w:val="TableText"/>
              <w:rPr>
                <w:sz w:val="20"/>
                <w:szCs w:val="20"/>
              </w:rPr>
            </w:pPr>
            <w:r w:rsidRPr="00F67974">
              <w:rPr>
                <w:sz w:val="20"/>
                <w:szCs w:val="20"/>
              </w:rPr>
              <w:t>N</w:t>
            </w:r>
          </w:p>
        </w:tc>
      </w:tr>
      <w:tr w:rsidR="00247EFA" w:rsidRPr="00D97F6B" w14:paraId="44893DFD" w14:textId="77777777" w:rsidTr="006110C6">
        <w:trPr>
          <w:trHeight w:val="499"/>
          <w:tblHeader/>
        </w:trPr>
        <w:tc>
          <w:tcPr>
            <w:tcW w:w="2148" w:type="dxa"/>
            <w:shd w:val="clear" w:color="auto" w:fill="auto"/>
            <w:vAlign w:val="center"/>
            <w:hideMark/>
          </w:tcPr>
          <w:p w14:paraId="359710FA" w14:textId="77777777" w:rsidR="00247EFA" w:rsidRPr="00F67974" w:rsidRDefault="00247EFA" w:rsidP="000D7561">
            <w:pPr>
              <w:pStyle w:val="TableText"/>
              <w:rPr>
                <w:sz w:val="20"/>
                <w:szCs w:val="20"/>
              </w:rPr>
            </w:pPr>
            <w:r w:rsidRPr="00F67974">
              <w:rPr>
                <w:sz w:val="20"/>
                <w:szCs w:val="20"/>
              </w:rPr>
              <w:t>Conditions</w:t>
            </w:r>
          </w:p>
        </w:tc>
        <w:tc>
          <w:tcPr>
            <w:tcW w:w="770" w:type="dxa"/>
            <w:shd w:val="clear" w:color="auto" w:fill="auto"/>
            <w:vAlign w:val="bottom"/>
            <w:hideMark/>
          </w:tcPr>
          <w:p w14:paraId="7F730DA0" w14:textId="77777777" w:rsidR="00247EFA" w:rsidRPr="00F67974" w:rsidRDefault="00247EFA" w:rsidP="000D7561">
            <w:pPr>
              <w:pStyle w:val="TableText"/>
            </w:pPr>
            <w:r w:rsidRPr="00F67974">
              <w:t> </w:t>
            </w:r>
          </w:p>
        </w:tc>
        <w:tc>
          <w:tcPr>
            <w:tcW w:w="770" w:type="dxa"/>
            <w:shd w:val="clear" w:color="auto" w:fill="auto"/>
            <w:vAlign w:val="bottom"/>
            <w:hideMark/>
          </w:tcPr>
          <w:p w14:paraId="7BDEA5E9" w14:textId="77777777" w:rsidR="00247EFA" w:rsidRPr="00F67974" w:rsidRDefault="00247EFA" w:rsidP="000D7561">
            <w:pPr>
              <w:pStyle w:val="TableText"/>
            </w:pPr>
            <w:r w:rsidRPr="00F67974">
              <w:t> </w:t>
            </w:r>
          </w:p>
        </w:tc>
        <w:tc>
          <w:tcPr>
            <w:tcW w:w="1021" w:type="dxa"/>
            <w:shd w:val="clear" w:color="auto" w:fill="auto"/>
            <w:vAlign w:val="bottom"/>
            <w:hideMark/>
          </w:tcPr>
          <w:p w14:paraId="278FE657" w14:textId="77777777" w:rsidR="00247EFA" w:rsidRPr="00F67974" w:rsidRDefault="00247EFA" w:rsidP="000D7561">
            <w:pPr>
              <w:pStyle w:val="TableText"/>
            </w:pPr>
            <w:r w:rsidRPr="00F67974">
              <w:t> </w:t>
            </w:r>
          </w:p>
        </w:tc>
        <w:tc>
          <w:tcPr>
            <w:tcW w:w="959" w:type="dxa"/>
            <w:shd w:val="clear" w:color="auto" w:fill="auto"/>
            <w:vAlign w:val="bottom"/>
            <w:hideMark/>
          </w:tcPr>
          <w:p w14:paraId="56845379" w14:textId="77777777" w:rsidR="00247EFA" w:rsidRPr="00F67974" w:rsidRDefault="00247EFA" w:rsidP="000D7561">
            <w:pPr>
              <w:pStyle w:val="TableText"/>
            </w:pPr>
            <w:r w:rsidRPr="00F67974">
              <w:t> </w:t>
            </w:r>
          </w:p>
        </w:tc>
        <w:tc>
          <w:tcPr>
            <w:tcW w:w="1838" w:type="dxa"/>
            <w:shd w:val="clear" w:color="auto" w:fill="auto"/>
            <w:vAlign w:val="bottom"/>
            <w:hideMark/>
          </w:tcPr>
          <w:p w14:paraId="2D8327D1"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1B9B551E"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311D31B9"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4809472B"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26FC28F8"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2BC7E99"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04517885" w14:textId="77777777" w:rsidR="00247EFA" w:rsidRPr="00F67974" w:rsidRDefault="00247EFA" w:rsidP="000D7561">
            <w:pPr>
              <w:pStyle w:val="TableText"/>
              <w:rPr>
                <w:sz w:val="20"/>
                <w:szCs w:val="20"/>
              </w:rPr>
            </w:pPr>
            <w:r w:rsidRPr="00F67974">
              <w:rPr>
                <w:sz w:val="20"/>
                <w:szCs w:val="20"/>
              </w:rPr>
              <w:t>N</w:t>
            </w:r>
          </w:p>
        </w:tc>
      </w:tr>
      <w:tr w:rsidR="00247EFA" w:rsidRPr="00D97F6B" w14:paraId="3CA994BD" w14:textId="77777777" w:rsidTr="006110C6">
        <w:trPr>
          <w:trHeight w:val="499"/>
          <w:tblHeader/>
        </w:trPr>
        <w:tc>
          <w:tcPr>
            <w:tcW w:w="2148" w:type="dxa"/>
            <w:shd w:val="clear" w:color="auto" w:fill="auto"/>
            <w:hideMark/>
          </w:tcPr>
          <w:p w14:paraId="601BEB2D" w14:textId="77777777" w:rsidR="00247EFA" w:rsidRPr="00F67974" w:rsidRDefault="00247EFA" w:rsidP="000D7561">
            <w:pPr>
              <w:pStyle w:val="TableText"/>
              <w:rPr>
                <w:sz w:val="20"/>
                <w:szCs w:val="20"/>
              </w:rPr>
            </w:pPr>
            <w:r w:rsidRPr="00F67974">
              <w:rPr>
                <w:sz w:val="20"/>
                <w:szCs w:val="20"/>
              </w:rPr>
              <w:t xml:space="preserve">Confined aquifer </w:t>
            </w:r>
          </w:p>
        </w:tc>
        <w:tc>
          <w:tcPr>
            <w:tcW w:w="770" w:type="dxa"/>
            <w:shd w:val="clear" w:color="auto" w:fill="auto"/>
            <w:hideMark/>
          </w:tcPr>
          <w:p w14:paraId="2A19F624"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41047FEC"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64AC4717"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40302CB3"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9BBB59"/>
            <w:hideMark/>
          </w:tcPr>
          <w:p w14:paraId="132FA5B9" w14:textId="77777777" w:rsidR="00247EFA" w:rsidRPr="00F67974" w:rsidRDefault="00247EFA" w:rsidP="000D7561">
            <w:pPr>
              <w:pStyle w:val="TableText"/>
              <w:rPr>
                <w:sz w:val="16"/>
                <w:szCs w:val="16"/>
              </w:rPr>
            </w:pPr>
            <w:r w:rsidRPr="00F67974">
              <w:rPr>
                <w:sz w:val="16"/>
                <w:szCs w:val="16"/>
              </w:rPr>
              <w:t xml:space="preserve">Aquifer, ground water, piezometer </w:t>
            </w:r>
          </w:p>
        </w:tc>
        <w:tc>
          <w:tcPr>
            <w:tcW w:w="973" w:type="dxa"/>
            <w:shd w:val="clear" w:color="auto" w:fill="auto"/>
            <w:vAlign w:val="bottom"/>
            <w:hideMark/>
          </w:tcPr>
          <w:p w14:paraId="25F563C1"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200A9C5"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7E7DCF6B"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3B8B2871"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649B5888"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36A03F4F" w14:textId="77777777" w:rsidR="00247EFA" w:rsidRPr="00F67974" w:rsidRDefault="00247EFA" w:rsidP="000D7561">
            <w:pPr>
              <w:pStyle w:val="TableText"/>
              <w:rPr>
                <w:sz w:val="20"/>
                <w:szCs w:val="20"/>
              </w:rPr>
            </w:pPr>
            <w:r w:rsidRPr="00F67974">
              <w:rPr>
                <w:sz w:val="20"/>
                <w:szCs w:val="20"/>
              </w:rPr>
              <w:t>Y</w:t>
            </w:r>
          </w:p>
        </w:tc>
      </w:tr>
      <w:tr w:rsidR="00247EFA" w:rsidRPr="00D97F6B" w14:paraId="02E1BCCE" w14:textId="77777777" w:rsidTr="006110C6">
        <w:trPr>
          <w:trHeight w:val="499"/>
          <w:tblHeader/>
        </w:trPr>
        <w:tc>
          <w:tcPr>
            <w:tcW w:w="2148" w:type="dxa"/>
            <w:shd w:val="clear" w:color="auto" w:fill="auto"/>
            <w:hideMark/>
          </w:tcPr>
          <w:p w14:paraId="50BBE4BC" w14:textId="77777777" w:rsidR="00247EFA" w:rsidRPr="00F67974" w:rsidRDefault="00247EFA" w:rsidP="000D7561">
            <w:pPr>
              <w:pStyle w:val="TableText"/>
              <w:rPr>
                <w:sz w:val="20"/>
                <w:szCs w:val="20"/>
              </w:rPr>
            </w:pPr>
            <w:r w:rsidRPr="00F67974">
              <w:rPr>
                <w:sz w:val="20"/>
                <w:szCs w:val="20"/>
              </w:rPr>
              <w:t>Confining layer</w:t>
            </w:r>
          </w:p>
        </w:tc>
        <w:tc>
          <w:tcPr>
            <w:tcW w:w="770" w:type="dxa"/>
            <w:shd w:val="clear" w:color="auto" w:fill="auto"/>
            <w:vAlign w:val="bottom"/>
            <w:hideMark/>
          </w:tcPr>
          <w:p w14:paraId="5342E47A" w14:textId="77777777" w:rsidR="00247EFA" w:rsidRPr="00F67974" w:rsidRDefault="00247EFA" w:rsidP="000D7561">
            <w:pPr>
              <w:pStyle w:val="TableText"/>
            </w:pPr>
            <w:r w:rsidRPr="00F67974">
              <w:t> </w:t>
            </w:r>
          </w:p>
        </w:tc>
        <w:tc>
          <w:tcPr>
            <w:tcW w:w="770" w:type="dxa"/>
            <w:shd w:val="clear" w:color="auto" w:fill="auto"/>
            <w:vAlign w:val="bottom"/>
            <w:hideMark/>
          </w:tcPr>
          <w:p w14:paraId="4843F08A" w14:textId="77777777" w:rsidR="00247EFA" w:rsidRPr="00F67974" w:rsidRDefault="00247EFA" w:rsidP="000D7561">
            <w:pPr>
              <w:pStyle w:val="TableText"/>
            </w:pPr>
            <w:r w:rsidRPr="00F67974">
              <w:t> </w:t>
            </w:r>
          </w:p>
        </w:tc>
        <w:tc>
          <w:tcPr>
            <w:tcW w:w="1021" w:type="dxa"/>
            <w:shd w:val="clear" w:color="auto" w:fill="auto"/>
            <w:vAlign w:val="bottom"/>
            <w:hideMark/>
          </w:tcPr>
          <w:p w14:paraId="716FBE43" w14:textId="77777777" w:rsidR="00247EFA" w:rsidRPr="00F67974" w:rsidRDefault="00247EFA" w:rsidP="000D7561">
            <w:pPr>
              <w:pStyle w:val="TableText"/>
            </w:pPr>
            <w:r w:rsidRPr="00F67974">
              <w:t> </w:t>
            </w:r>
          </w:p>
        </w:tc>
        <w:tc>
          <w:tcPr>
            <w:tcW w:w="959" w:type="dxa"/>
            <w:shd w:val="clear" w:color="auto" w:fill="auto"/>
            <w:vAlign w:val="bottom"/>
            <w:hideMark/>
          </w:tcPr>
          <w:p w14:paraId="66E31243" w14:textId="77777777" w:rsidR="00247EFA" w:rsidRPr="00F67974" w:rsidRDefault="00247EFA" w:rsidP="000D7561">
            <w:pPr>
              <w:pStyle w:val="TableText"/>
            </w:pPr>
            <w:r w:rsidRPr="00F67974">
              <w:t> </w:t>
            </w:r>
          </w:p>
        </w:tc>
        <w:tc>
          <w:tcPr>
            <w:tcW w:w="1838" w:type="dxa"/>
            <w:shd w:val="clear" w:color="auto" w:fill="auto"/>
            <w:vAlign w:val="bottom"/>
            <w:hideMark/>
          </w:tcPr>
          <w:p w14:paraId="30409358"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vAlign w:val="bottom"/>
            <w:hideMark/>
          </w:tcPr>
          <w:p w14:paraId="38616C3D"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vAlign w:val="bottom"/>
            <w:hideMark/>
          </w:tcPr>
          <w:p w14:paraId="0C822EC3"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vAlign w:val="bottom"/>
            <w:hideMark/>
          </w:tcPr>
          <w:p w14:paraId="7948B711"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vAlign w:val="bottom"/>
            <w:hideMark/>
          </w:tcPr>
          <w:p w14:paraId="75A40B45"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1515F43" w14:textId="77777777" w:rsidR="00247EFA" w:rsidRPr="00F67974" w:rsidRDefault="00247EFA" w:rsidP="000D7561">
            <w:pPr>
              <w:pStyle w:val="TableText"/>
              <w:rPr>
                <w:sz w:val="20"/>
                <w:szCs w:val="20"/>
              </w:rPr>
            </w:pPr>
            <w:r w:rsidRPr="00F67974">
              <w:rPr>
                <w:sz w:val="20"/>
                <w:szCs w:val="20"/>
              </w:rPr>
              <w:t>0</w:t>
            </w:r>
          </w:p>
        </w:tc>
        <w:tc>
          <w:tcPr>
            <w:tcW w:w="806" w:type="dxa"/>
            <w:shd w:val="clear" w:color="auto" w:fill="auto"/>
            <w:hideMark/>
          </w:tcPr>
          <w:p w14:paraId="19C0574C" w14:textId="77777777" w:rsidR="00247EFA" w:rsidRPr="00F67974" w:rsidRDefault="00247EFA" w:rsidP="000D7561">
            <w:pPr>
              <w:pStyle w:val="TableText"/>
              <w:rPr>
                <w:sz w:val="20"/>
                <w:szCs w:val="20"/>
              </w:rPr>
            </w:pPr>
            <w:r w:rsidRPr="00F67974">
              <w:rPr>
                <w:sz w:val="20"/>
                <w:szCs w:val="20"/>
              </w:rPr>
              <w:t>N</w:t>
            </w:r>
          </w:p>
        </w:tc>
      </w:tr>
      <w:tr w:rsidR="00247EFA" w:rsidRPr="00D97F6B" w14:paraId="2E961623" w14:textId="77777777" w:rsidTr="006110C6">
        <w:trPr>
          <w:trHeight w:val="499"/>
          <w:tblHeader/>
        </w:trPr>
        <w:tc>
          <w:tcPr>
            <w:tcW w:w="2148" w:type="dxa"/>
            <w:shd w:val="clear" w:color="auto" w:fill="auto"/>
            <w:hideMark/>
          </w:tcPr>
          <w:p w14:paraId="2914D52C" w14:textId="77777777" w:rsidR="00247EFA" w:rsidRPr="00F67974" w:rsidRDefault="00247EFA" w:rsidP="000D7561">
            <w:pPr>
              <w:pStyle w:val="TableText"/>
              <w:rPr>
                <w:sz w:val="20"/>
                <w:szCs w:val="20"/>
              </w:rPr>
            </w:pPr>
            <w:r w:rsidRPr="00F67974">
              <w:rPr>
                <w:sz w:val="20"/>
                <w:szCs w:val="20"/>
              </w:rPr>
              <w:t xml:space="preserve">Consent authority </w:t>
            </w:r>
          </w:p>
        </w:tc>
        <w:tc>
          <w:tcPr>
            <w:tcW w:w="770" w:type="dxa"/>
            <w:shd w:val="clear" w:color="auto" w:fill="auto"/>
            <w:hideMark/>
          </w:tcPr>
          <w:p w14:paraId="1F42C484"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5F79CA07"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hideMark/>
          </w:tcPr>
          <w:p w14:paraId="5E4852B8" w14:textId="77777777" w:rsidR="00247EFA" w:rsidRPr="00F67974" w:rsidRDefault="00247EFA" w:rsidP="000D7561">
            <w:pPr>
              <w:pStyle w:val="TableText"/>
              <w:rPr>
                <w:sz w:val="20"/>
                <w:szCs w:val="20"/>
              </w:rPr>
            </w:pPr>
            <w:r w:rsidRPr="00F67974">
              <w:rPr>
                <w:sz w:val="20"/>
                <w:szCs w:val="20"/>
              </w:rPr>
              <w:t> </w:t>
            </w:r>
          </w:p>
        </w:tc>
        <w:tc>
          <w:tcPr>
            <w:tcW w:w="959" w:type="dxa"/>
            <w:shd w:val="clear" w:color="auto" w:fill="auto"/>
            <w:hideMark/>
          </w:tcPr>
          <w:p w14:paraId="179A576E"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1718D0BC"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2E0C717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2E6AEDA1"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vAlign w:val="bottom"/>
            <w:hideMark/>
          </w:tcPr>
          <w:p w14:paraId="572B00D2" w14:textId="77777777" w:rsidR="00247EFA" w:rsidRPr="00F67974" w:rsidRDefault="00247EFA" w:rsidP="000D7561">
            <w:pPr>
              <w:pStyle w:val="TableText"/>
            </w:pPr>
            <w:r w:rsidRPr="00F67974">
              <w:t> </w:t>
            </w:r>
          </w:p>
        </w:tc>
        <w:tc>
          <w:tcPr>
            <w:tcW w:w="2640" w:type="dxa"/>
            <w:shd w:val="clear" w:color="auto" w:fill="auto"/>
            <w:hideMark/>
          </w:tcPr>
          <w:p w14:paraId="27CB4F22"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3DA792D5" w14:textId="77777777" w:rsidR="00247EFA" w:rsidRPr="00F67974" w:rsidRDefault="00247EFA" w:rsidP="000D7561">
            <w:pPr>
              <w:pStyle w:val="TableText"/>
              <w:rPr>
                <w:sz w:val="20"/>
                <w:szCs w:val="20"/>
              </w:rPr>
            </w:pPr>
            <w:r w:rsidRPr="00F67974">
              <w:rPr>
                <w:sz w:val="20"/>
                <w:szCs w:val="20"/>
              </w:rPr>
              <w:t>1</w:t>
            </w:r>
          </w:p>
        </w:tc>
        <w:tc>
          <w:tcPr>
            <w:tcW w:w="806" w:type="dxa"/>
            <w:shd w:val="clear" w:color="auto" w:fill="auto"/>
            <w:hideMark/>
          </w:tcPr>
          <w:p w14:paraId="60B8DA28" w14:textId="77777777" w:rsidR="00247EFA" w:rsidRPr="00F67974" w:rsidRDefault="00247EFA" w:rsidP="000D7561">
            <w:pPr>
              <w:pStyle w:val="TableText"/>
              <w:rPr>
                <w:sz w:val="20"/>
                <w:szCs w:val="20"/>
              </w:rPr>
            </w:pPr>
            <w:r w:rsidRPr="00F67974">
              <w:rPr>
                <w:sz w:val="20"/>
                <w:szCs w:val="20"/>
              </w:rPr>
              <w:t>N</w:t>
            </w:r>
          </w:p>
        </w:tc>
      </w:tr>
      <w:tr w:rsidR="00247EFA" w:rsidRPr="00D97F6B" w14:paraId="2958D4A7" w14:textId="77777777" w:rsidTr="006110C6">
        <w:trPr>
          <w:trHeight w:val="499"/>
          <w:tblHeader/>
        </w:trPr>
        <w:tc>
          <w:tcPr>
            <w:tcW w:w="2148" w:type="dxa"/>
            <w:shd w:val="clear" w:color="auto" w:fill="auto"/>
            <w:hideMark/>
          </w:tcPr>
          <w:p w14:paraId="4EDBFBE1" w14:textId="77777777" w:rsidR="00247EFA" w:rsidRPr="00F67974" w:rsidRDefault="00247EFA" w:rsidP="000D7561">
            <w:pPr>
              <w:pStyle w:val="TableText"/>
              <w:rPr>
                <w:sz w:val="20"/>
                <w:szCs w:val="20"/>
              </w:rPr>
            </w:pPr>
            <w:r w:rsidRPr="00F67974">
              <w:rPr>
                <w:sz w:val="20"/>
                <w:szCs w:val="20"/>
              </w:rPr>
              <w:t>Construction work</w:t>
            </w:r>
          </w:p>
        </w:tc>
        <w:tc>
          <w:tcPr>
            <w:tcW w:w="770" w:type="dxa"/>
            <w:shd w:val="clear" w:color="auto" w:fill="auto"/>
            <w:hideMark/>
          </w:tcPr>
          <w:p w14:paraId="685AC54C"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auto"/>
            <w:hideMark/>
          </w:tcPr>
          <w:p w14:paraId="7D4FD749" w14:textId="77777777" w:rsidR="00247EFA" w:rsidRPr="00F67974" w:rsidRDefault="00247EFA" w:rsidP="000D7561">
            <w:pPr>
              <w:pStyle w:val="TableText"/>
              <w:rPr>
                <w:sz w:val="20"/>
                <w:szCs w:val="20"/>
              </w:rPr>
            </w:pPr>
            <w:r w:rsidRPr="00F67974">
              <w:rPr>
                <w:sz w:val="20"/>
                <w:szCs w:val="20"/>
              </w:rPr>
              <w:t> </w:t>
            </w:r>
          </w:p>
        </w:tc>
        <w:tc>
          <w:tcPr>
            <w:tcW w:w="1021" w:type="dxa"/>
            <w:shd w:val="clear" w:color="auto" w:fill="9BBB59"/>
            <w:hideMark/>
          </w:tcPr>
          <w:p w14:paraId="7B03142F"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9BBB59"/>
            <w:hideMark/>
          </w:tcPr>
          <w:p w14:paraId="402A5B44" w14:textId="77777777" w:rsidR="00247EFA" w:rsidRPr="00F67974" w:rsidRDefault="00247EFA" w:rsidP="000D7561">
            <w:pPr>
              <w:pStyle w:val="TableText"/>
              <w:rPr>
                <w:sz w:val="20"/>
                <w:szCs w:val="20"/>
              </w:rPr>
            </w:pPr>
            <w:r w:rsidRPr="00F67974">
              <w:rPr>
                <w:sz w:val="20"/>
                <w:szCs w:val="20"/>
              </w:rPr>
              <w:t>X</w:t>
            </w:r>
          </w:p>
        </w:tc>
        <w:tc>
          <w:tcPr>
            <w:tcW w:w="1838" w:type="dxa"/>
            <w:shd w:val="clear" w:color="auto" w:fill="auto"/>
            <w:hideMark/>
          </w:tcPr>
          <w:p w14:paraId="33FC13D9"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689244FF"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4E6DCA52" w14:textId="77777777" w:rsidR="00247EFA" w:rsidRPr="00F67974" w:rsidRDefault="00247EFA" w:rsidP="000D7561">
            <w:pPr>
              <w:pStyle w:val="TableText"/>
              <w:rPr>
                <w:sz w:val="16"/>
                <w:szCs w:val="16"/>
              </w:rPr>
            </w:pPr>
            <w:r w:rsidRPr="00F67974">
              <w:rPr>
                <w:sz w:val="16"/>
                <w:szCs w:val="16"/>
              </w:rPr>
              <w:t> </w:t>
            </w:r>
          </w:p>
        </w:tc>
        <w:tc>
          <w:tcPr>
            <w:tcW w:w="1170" w:type="dxa"/>
            <w:shd w:val="clear" w:color="auto" w:fill="auto"/>
            <w:hideMark/>
          </w:tcPr>
          <w:p w14:paraId="64F783E7"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068C2623" w14:textId="77777777" w:rsidR="00247EFA" w:rsidRPr="00F67974" w:rsidRDefault="00247EFA" w:rsidP="000D7561">
            <w:pPr>
              <w:pStyle w:val="TableText"/>
              <w:rPr>
                <w:sz w:val="16"/>
                <w:szCs w:val="16"/>
              </w:rPr>
            </w:pPr>
            <w:r w:rsidRPr="00F67974">
              <w:rPr>
                <w:sz w:val="16"/>
                <w:szCs w:val="16"/>
              </w:rPr>
              <w:t>NZS 6803:1999</w:t>
            </w:r>
          </w:p>
        </w:tc>
        <w:tc>
          <w:tcPr>
            <w:tcW w:w="833" w:type="dxa"/>
            <w:shd w:val="clear" w:color="auto" w:fill="auto"/>
            <w:hideMark/>
          </w:tcPr>
          <w:p w14:paraId="499FD1CC"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13406B16" w14:textId="77777777" w:rsidR="00247EFA" w:rsidRPr="00F67974" w:rsidRDefault="00247EFA" w:rsidP="000D7561">
            <w:pPr>
              <w:pStyle w:val="TableText"/>
              <w:rPr>
                <w:sz w:val="20"/>
                <w:szCs w:val="20"/>
              </w:rPr>
            </w:pPr>
            <w:r w:rsidRPr="00F67974">
              <w:rPr>
                <w:sz w:val="20"/>
                <w:szCs w:val="20"/>
              </w:rPr>
              <w:t>Y</w:t>
            </w:r>
          </w:p>
        </w:tc>
      </w:tr>
      <w:tr w:rsidR="00247EFA" w:rsidRPr="00D97F6B" w14:paraId="4CD3929A" w14:textId="77777777" w:rsidTr="006110C6">
        <w:trPr>
          <w:trHeight w:val="499"/>
          <w:tblHeader/>
        </w:trPr>
        <w:tc>
          <w:tcPr>
            <w:tcW w:w="2148" w:type="dxa"/>
            <w:shd w:val="clear" w:color="auto" w:fill="auto"/>
            <w:hideMark/>
          </w:tcPr>
          <w:p w14:paraId="4FE2E435" w14:textId="77777777" w:rsidR="00247EFA" w:rsidRPr="00F67974" w:rsidRDefault="00247EFA" w:rsidP="000D7561">
            <w:pPr>
              <w:pStyle w:val="TableText"/>
              <w:rPr>
                <w:sz w:val="20"/>
                <w:szCs w:val="20"/>
              </w:rPr>
            </w:pPr>
            <w:r w:rsidRPr="00F67974">
              <w:rPr>
                <w:sz w:val="20"/>
                <w:szCs w:val="20"/>
              </w:rPr>
              <w:t>Contaminant</w:t>
            </w:r>
          </w:p>
        </w:tc>
        <w:tc>
          <w:tcPr>
            <w:tcW w:w="770" w:type="dxa"/>
            <w:shd w:val="clear" w:color="auto" w:fill="9BBB59"/>
            <w:hideMark/>
          </w:tcPr>
          <w:p w14:paraId="4E59A16A" w14:textId="77777777" w:rsidR="00247EFA" w:rsidRPr="00F67974" w:rsidRDefault="00247EFA" w:rsidP="000D7561">
            <w:pPr>
              <w:pStyle w:val="TableText"/>
              <w:rPr>
                <w:sz w:val="20"/>
                <w:szCs w:val="20"/>
              </w:rPr>
            </w:pPr>
            <w:r w:rsidRPr="00F67974">
              <w:rPr>
                <w:sz w:val="20"/>
                <w:szCs w:val="20"/>
              </w:rPr>
              <w:t>X</w:t>
            </w:r>
          </w:p>
        </w:tc>
        <w:tc>
          <w:tcPr>
            <w:tcW w:w="770" w:type="dxa"/>
            <w:shd w:val="clear" w:color="auto" w:fill="9BBB59"/>
            <w:hideMark/>
          </w:tcPr>
          <w:p w14:paraId="5F924961"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auto"/>
          </w:tcPr>
          <w:p w14:paraId="0A160155" w14:textId="77777777" w:rsidR="00247EFA" w:rsidRPr="00F67974" w:rsidRDefault="00247EFA" w:rsidP="000D7561">
            <w:pPr>
              <w:pStyle w:val="TableText"/>
              <w:rPr>
                <w:sz w:val="20"/>
                <w:szCs w:val="20"/>
              </w:rPr>
            </w:pPr>
          </w:p>
        </w:tc>
        <w:tc>
          <w:tcPr>
            <w:tcW w:w="959" w:type="dxa"/>
            <w:shd w:val="clear" w:color="auto" w:fill="auto"/>
          </w:tcPr>
          <w:p w14:paraId="093DCD5C" w14:textId="77777777" w:rsidR="00247EFA" w:rsidRPr="00F67974" w:rsidRDefault="00247EFA" w:rsidP="000D7561">
            <w:pPr>
              <w:pStyle w:val="TableText"/>
              <w:rPr>
                <w:sz w:val="20"/>
                <w:szCs w:val="20"/>
              </w:rPr>
            </w:pPr>
          </w:p>
        </w:tc>
        <w:tc>
          <w:tcPr>
            <w:tcW w:w="1838" w:type="dxa"/>
            <w:shd w:val="clear" w:color="auto" w:fill="auto"/>
            <w:hideMark/>
          </w:tcPr>
          <w:p w14:paraId="22FBEDBC"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35DBF853"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52D25660"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hideMark/>
          </w:tcPr>
          <w:p w14:paraId="6A4892FD" w14:textId="77777777" w:rsidR="00247EFA" w:rsidRPr="00F67974" w:rsidRDefault="00247EFA" w:rsidP="000D7561">
            <w:pPr>
              <w:pStyle w:val="TableText"/>
              <w:rPr>
                <w:sz w:val="16"/>
                <w:szCs w:val="16"/>
              </w:rPr>
            </w:pPr>
            <w:r w:rsidRPr="00F67974">
              <w:rPr>
                <w:sz w:val="16"/>
                <w:szCs w:val="16"/>
              </w:rPr>
              <w:t> </w:t>
            </w:r>
          </w:p>
        </w:tc>
        <w:tc>
          <w:tcPr>
            <w:tcW w:w="2640" w:type="dxa"/>
            <w:shd w:val="clear" w:color="auto" w:fill="auto"/>
            <w:hideMark/>
          </w:tcPr>
          <w:p w14:paraId="7D3BE63F"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7DFD0621"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6EE11AF1" w14:textId="77777777" w:rsidR="00247EFA" w:rsidRPr="00F67974" w:rsidRDefault="00247EFA" w:rsidP="000D7561">
            <w:pPr>
              <w:pStyle w:val="TableText"/>
              <w:rPr>
                <w:sz w:val="20"/>
                <w:szCs w:val="20"/>
              </w:rPr>
            </w:pPr>
            <w:r w:rsidRPr="00F67974">
              <w:rPr>
                <w:sz w:val="20"/>
                <w:szCs w:val="20"/>
              </w:rPr>
              <w:t>N</w:t>
            </w:r>
          </w:p>
        </w:tc>
      </w:tr>
      <w:tr w:rsidR="00247EFA" w:rsidRPr="00D97F6B" w14:paraId="302165B3" w14:textId="77777777" w:rsidTr="006110C6">
        <w:trPr>
          <w:trHeight w:val="499"/>
          <w:tblHeader/>
        </w:trPr>
        <w:tc>
          <w:tcPr>
            <w:tcW w:w="2148" w:type="dxa"/>
            <w:shd w:val="clear" w:color="auto" w:fill="auto"/>
            <w:hideMark/>
          </w:tcPr>
          <w:p w14:paraId="6BABEBF1" w14:textId="77777777" w:rsidR="00247EFA" w:rsidRPr="00F67974" w:rsidRDefault="00247EFA" w:rsidP="000D7561">
            <w:pPr>
              <w:pStyle w:val="TableText"/>
              <w:rPr>
                <w:sz w:val="20"/>
                <w:szCs w:val="20"/>
              </w:rPr>
            </w:pPr>
            <w:r w:rsidRPr="00F67974">
              <w:rPr>
                <w:sz w:val="20"/>
                <w:szCs w:val="20"/>
              </w:rPr>
              <w:t>Contaminated land</w:t>
            </w:r>
          </w:p>
        </w:tc>
        <w:tc>
          <w:tcPr>
            <w:tcW w:w="770" w:type="dxa"/>
            <w:shd w:val="clear" w:color="auto" w:fill="auto"/>
            <w:hideMark/>
          </w:tcPr>
          <w:p w14:paraId="3D878020" w14:textId="77777777" w:rsidR="00247EFA" w:rsidRPr="00F67974" w:rsidRDefault="00247EFA" w:rsidP="000D7561">
            <w:pPr>
              <w:pStyle w:val="TableText"/>
              <w:rPr>
                <w:sz w:val="20"/>
                <w:szCs w:val="20"/>
              </w:rPr>
            </w:pPr>
            <w:r w:rsidRPr="00F67974">
              <w:rPr>
                <w:sz w:val="20"/>
                <w:szCs w:val="20"/>
              </w:rPr>
              <w:t> </w:t>
            </w:r>
          </w:p>
        </w:tc>
        <w:tc>
          <w:tcPr>
            <w:tcW w:w="770" w:type="dxa"/>
            <w:shd w:val="clear" w:color="auto" w:fill="9BBB59"/>
            <w:hideMark/>
          </w:tcPr>
          <w:p w14:paraId="124B23F8" w14:textId="77777777" w:rsidR="00247EFA" w:rsidRPr="00F67974" w:rsidRDefault="00247EFA" w:rsidP="000D7561">
            <w:pPr>
              <w:pStyle w:val="TableText"/>
              <w:rPr>
                <w:sz w:val="20"/>
                <w:szCs w:val="20"/>
              </w:rPr>
            </w:pPr>
            <w:r w:rsidRPr="00F67974">
              <w:rPr>
                <w:sz w:val="20"/>
                <w:szCs w:val="20"/>
              </w:rPr>
              <w:t>X</w:t>
            </w:r>
          </w:p>
        </w:tc>
        <w:tc>
          <w:tcPr>
            <w:tcW w:w="1021" w:type="dxa"/>
            <w:shd w:val="clear" w:color="auto" w:fill="9BBB59"/>
            <w:hideMark/>
          </w:tcPr>
          <w:p w14:paraId="67AF9A7D" w14:textId="77777777" w:rsidR="00247EFA" w:rsidRPr="00F67974" w:rsidRDefault="00247EFA" w:rsidP="000D7561">
            <w:pPr>
              <w:pStyle w:val="TableText"/>
              <w:rPr>
                <w:sz w:val="20"/>
                <w:szCs w:val="20"/>
              </w:rPr>
            </w:pPr>
            <w:r w:rsidRPr="00F67974">
              <w:rPr>
                <w:sz w:val="20"/>
                <w:szCs w:val="20"/>
              </w:rPr>
              <w:t>X</w:t>
            </w:r>
          </w:p>
        </w:tc>
        <w:tc>
          <w:tcPr>
            <w:tcW w:w="959" w:type="dxa"/>
            <w:shd w:val="clear" w:color="auto" w:fill="auto"/>
            <w:hideMark/>
          </w:tcPr>
          <w:p w14:paraId="56C68C7E" w14:textId="77777777" w:rsidR="00247EFA" w:rsidRPr="00F67974" w:rsidRDefault="00247EFA" w:rsidP="000D7561">
            <w:pPr>
              <w:pStyle w:val="TableText"/>
              <w:rPr>
                <w:sz w:val="20"/>
                <w:szCs w:val="20"/>
              </w:rPr>
            </w:pPr>
            <w:r w:rsidRPr="00F67974">
              <w:rPr>
                <w:sz w:val="20"/>
                <w:szCs w:val="20"/>
              </w:rPr>
              <w:t> </w:t>
            </w:r>
          </w:p>
        </w:tc>
        <w:tc>
          <w:tcPr>
            <w:tcW w:w="1838" w:type="dxa"/>
            <w:shd w:val="clear" w:color="auto" w:fill="auto"/>
            <w:hideMark/>
          </w:tcPr>
          <w:p w14:paraId="1A08AADF" w14:textId="77777777" w:rsidR="00247EFA" w:rsidRPr="00F67974" w:rsidRDefault="00247EFA" w:rsidP="000D7561">
            <w:pPr>
              <w:pStyle w:val="TableText"/>
              <w:rPr>
                <w:sz w:val="16"/>
                <w:szCs w:val="16"/>
              </w:rPr>
            </w:pPr>
            <w:r w:rsidRPr="00F67974">
              <w:rPr>
                <w:sz w:val="16"/>
                <w:szCs w:val="16"/>
              </w:rPr>
              <w:t> </w:t>
            </w:r>
          </w:p>
        </w:tc>
        <w:tc>
          <w:tcPr>
            <w:tcW w:w="973" w:type="dxa"/>
            <w:shd w:val="clear" w:color="auto" w:fill="auto"/>
            <w:hideMark/>
          </w:tcPr>
          <w:p w14:paraId="598FF278" w14:textId="77777777" w:rsidR="00247EFA" w:rsidRPr="00F67974" w:rsidRDefault="00247EFA" w:rsidP="000D7561">
            <w:pPr>
              <w:pStyle w:val="TableText"/>
              <w:rPr>
                <w:sz w:val="16"/>
                <w:szCs w:val="16"/>
              </w:rPr>
            </w:pPr>
            <w:r w:rsidRPr="00F67974">
              <w:rPr>
                <w:sz w:val="16"/>
                <w:szCs w:val="16"/>
              </w:rPr>
              <w:t> </w:t>
            </w:r>
          </w:p>
        </w:tc>
        <w:tc>
          <w:tcPr>
            <w:tcW w:w="1022" w:type="dxa"/>
            <w:shd w:val="clear" w:color="auto" w:fill="auto"/>
            <w:hideMark/>
          </w:tcPr>
          <w:p w14:paraId="0255CE0C" w14:textId="77777777" w:rsidR="00247EFA" w:rsidRPr="00F67974" w:rsidRDefault="00247EFA" w:rsidP="000D7561">
            <w:pPr>
              <w:pStyle w:val="TableText"/>
              <w:rPr>
                <w:sz w:val="16"/>
                <w:szCs w:val="16"/>
              </w:rPr>
            </w:pPr>
            <w:r w:rsidRPr="00F67974">
              <w:rPr>
                <w:sz w:val="16"/>
                <w:szCs w:val="16"/>
              </w:rPr>
              <w:t>Yes (RMA)</w:t>
            </w:r>
          </w:p>
        </w:tc>
        <w:tc>
          <w:tcPr>
            <w:tcW w:w="1170" w:type="dxa"/>
            <w:shd w:val="clear" w:color="auto" w:fill="auto"/>
            <w:vAlign w:val="bottom"/>
            <w:hideMark/>
          </w:tcPr>
          <w:p w14:paraId="30CE5DC7" w14:textId="77777777" w:rsidR="00247EFA" w:rsidRPr="00F67974" w:rsidRDefault="00247EFA" w:rsidP="000D7561">
            <w:pPr>
              <w:pStyle w:val="TableText"/>
            </w:pPr>
            <w:r w:rsidRPr="00F67974">
              <w:t> </w:t>
            </w:r>
          </w:p>
        </w:tc>
        <w:tc>
          <w:tcPr>
            <w:tcW w:w="2640" w:type="dxa"/>
            <w:shd w:val="clear" w:color="auto" w:fill="auto"/>
            <w:hideMark/>
          </w:tcPr>
          <w:p w14:paraId="77F076B4" w14:textId="77777777" w:rsidR="00247EFA" w:rsidRPr="00F67974" w:rsidRDefault="00247EFA" w:rsidP="000D7561">
            <w:pPr>
              <w:pStyle w:val="TableText"/>
              <w:rPr>
                <w:sz w:val="16"/>
                <w:szCs w:val="16"/>
              </w:rPr>
            </w:pPr>
            <w:r w:rsidRPr="00F67974">
              <w:rPr>
                <w:sz w:val="16"/>
                <w:szCs w:val="16"/>
              </w:rPr>
              <w:t> </w:t>
            </w:r>
          </w:p>
        </w:tc>
        <w:tc>
          <w:tcPr>
            <w:tcW w:w="833" w:type="dxa"/>
            <w:shd w:val="clear" w:color="auto" w:fill="auto"/>
            <w:hideMark/>
          </w:tcPr>
          <w:p w14:paraId="5F06DF4F" w14:textId="77777777" w:rsidR="00247EFA" w:rsidRPr="00F67974" w:rsidRDefault="00247EFA" w:rsidP="000D7561">
            <w:pPr>
              <w:pStyle w:val="TableText"/>
              <w:rPr>
                <w:sz w:val="20"/>
                <w:szCs w:val="20"/>
              </w:rPr>
            </w:pPr>
            <w:r w:rsidRPr="00F67974">
              <w:rPr>
                <w:sz w:val="20"/>
                <w:szCs w:val="20"/>
              </w:rPr>
              <w:t>2</w:t>
            </w:r>
          </w:p>
        </w:tc>
        <w:tc>
          <w:tcPr>
            <w:tcW w:w="806" w:type="dxa"/>
            <w:shd w:val="clear" w:color="auto" w:fill="auto"/>
            <w:hideMark/>
          </w:tcPr>
          <w:p w14:paraId="25B1C6B9" w14:textId="77777777" w:rsidR="00247EFA" w:rsidRPr="00F67974" w:rsidRDefault="00247EFA" w:rsidP="000D7561">
            <w:pPr>
              <w:pStyle w:val="TableText"/>
              <w:rPr>
                <w:sz w:val="20"/>
                <w:szCs w:val="20"/>
              </w:rPr>
            </w:pPr>
            <w:r w:rsidRPr="00F67974">
              <w:rPr>
                <w:sz w:val="20"/>
                <w:szCs w:val="20"/>
              </w:rPr>
              <w:t>N</w:t>
            </w:r>
          </w:p>
        </w:tc>
      </w:tr>
      <w:tr w:rsidR="006110C6" w:rsidRPr="00D97F6B" w14:paraId="0C35E61B" w14:textId="77777777" w:rsidTr="006110C6">
        <w:trPr>
          <w:trHeight w:val="499"/>
          <w:tblHeader/>
        </w:trPr>
        <w:tc>
          <w:tcPr>
            <w:tcW w:w="2148" w:type="dxa"/>
            <w:shd w:val="clear" w:color="auto" w:fill="auto"/>
            <w:hideMark/>
          </w:tcPr>
          <w:p w14:paraId="0C474A3D" w14:textId="77777777" w:rsidR="006110C6" w:rsidRPr="00F67974" w:rsidRDefault="006110C6" w:rsidP="000D7561">
            <w:pPr>
              <w:pStyle w:val="TableText"/>
              <w:rPr>
                <w:sz w:val="20"/>
                <w:szCs w:val="20"/>
              </w:rPr>
            </w:pPr>
            <w:r w:rsidRPr="00F67974">
              <w:rPr>
                <w:sz w:val="20"/>
                <w:szCs w:val="20"/>
              </w:rPr>
              <w:t>Contaminated site</w:t>
            </w:r>
          </w:p>
        </w:tc>
        <w:tc>
          <w:tcPr>
            <w:tcW w:w="770" w:type="dxa"/>
            <w:shd w:val="clear" w:color="auto" w:fill="auto"/>
            <w:hideMark/>
          </w:tcPr>
          <w:p w14:paraId="25F7C135"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CBBC6D4"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3AC76BD0"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0F7FD844" w14:textId="77777777" w:rsidR="006110C6" w:rsidRPr="00F67974" w:rsidRDefault="006110C6" w:rsidP="002776C4">
            <w:pPr>
              <w:pStyle w:val="TableText"/>
              <w:rPr>
                <w:sz w:val="20"/>
                <w:szCs w:val="20"/>
              </w:rPr>
            </w:pPr>
            <w:r w:rsidRPr="00F67974">
              <w:rPr>
                <w:sz w:val="20"/>
                <w:szCs w:val="20"/>
              </w:rPr>
              <w:t> </w:t>
            </w:r>
          </w:p>
        </w:tc>
        <w:tc>
          <w:tcPr>
            <w:tcW w:w="1838" w:type="dxa"/>
            <w:shd w:val="clear" w:color="auto" w:fill="auto"/>
            <w:hideMark/>
          </w:tcPr>
          <w:p w14:paraId="36986A0B" w14:textId="77777777" w:rsidR="006110C6" w:rsidRPr="00F67974" w:rsidRDefault="006110C6" w:rsidP="002776C4">
            <w:pPr>
              <w:pStyle w:val="TableText"/>
              <w:rPr>
                <w:sz w:val="20"/>
                <w:szCs w:val="20"/>
              </w:rPr>
            </w:pPr>
            <w:r w:rsidRPr="00F67974">
              <w:rPr>
                <w:sz w:val="20"/>
                <w:szCs w:val="20"/>
              </w:rPr>
              <w:t> </w:t>
            </w:r>
          </w:p>
        </w:tc>
        <w:tc>
          <w:tcPr>
            <w:tcW w:w="973" w:type="dxa"/>
            <w:shd w:val="clear" w:color="auto" w:fill="auto"/>
            <w:hideMark/>
          </w:tcPr>
          <w:p w14:paraId="1028EA7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CB768C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33AEE02"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6C9B585" w14:textId="77777777" w:rsidR="006110C6" w:rsidRPr="00F67974" w:rsidRDefault="006110C6" w:rsidP="000D7561">
            <w:pPr>
              <w:pStyle w:val="TableText"/>
              <w:rPr>
                <w:sz w:val="16"/>
                <w:szCs w:val="16"/>
              </w:rPr>
            </w:pPr>
            <w:r w:rsidRPr="00F67974">
              <w:rPr>
                <w:sz w:val="16"/>
                <w:szCs w:val="16"/>
              </w:rPr>
              <w:t>RMA  – 'Contaminated Land'</w:t>
            </w:r>
          </w:p>
        </w:tc>
        <w:tc>
          <w:tcPr>
            <w:tcW w:w="833" w:type="dxa"/>
            <w:shd w:val="clear" w:color="auto" w:fill="auto"/>
            <w:hideMark/>
          </w:tcPr>
          <w:p w14:paraId="73456D48"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497E4550" w14:textId="77777777" w:rsidR="006110C6" w:rsidRPr="00F67974" w:rsidRDefault="006110C6" w:rsidP="000D7561">
            <w:pPr>
              <w:pStyle w:val="TableText"/>
              <w:rPr>
                <w:sz w:val="20"/>
                <w:szCs w:val="20"/>
              </w:rPr>
            </w:pPr>
            <w:r w:rsidRPr="00F67974">
              <w:rPr>
                <w:sz w:val="20"/>
                <w:szCs w:val="20"/>
              </w:rPr>
              <w:t>Y</w:t>
            </w:r>
          </w:p>
        </w:tc>
      </w:tr>
      <w:tr w:rsidR="006110C6" w:rsidRPr="00D97F6B" w14:paraId="500ECFA3" w14:textId="77777777" w:rsidTr="006110C6">
        <w:trPr>
          <w:trHeight w:val="499"/>
          <w:tblHeader/>
        </w:trPr>
        <w:tc>
          <w:tcPr>
            <w:tcW w:w="2148" w:type="dxa"/>
            <w:shd w:val="clear" w:color="auto" w:fill="auto"/>
            <w:vAlign w:val="center"/>
            <w:hideMark/>
          </w:tcPr>
          <w:p w14:paraId="0AC95DB2" w14:textId="77777777" w:rsidR="006110C6" w:rsidRPr="00F67974" w:rsidRDefault="006110C6" w:rsidP="000D7561">
            <w:pPr>
              <w:pStyle w:val="TableText"/>
              <w:rPr>
                <w:sz w:val="20"/>
                <w:szCs w:val="20"/>
              </w:rPr>
            </w:pPr>
            <w:r w:rsidRPr="00F67974">
              <w:rPr>
                <w:sz w:val="20"/>
                <w:szCs w:val="20"/>
              </w:rPr>
              <w:t>Contractor</w:t>
            </w:r>
          </w:p>
        </w:tc>
        <w:tc>
          <w:tcPr>
            <w:tcW w:w="770" w:type="dxa"/>
            <w:shd w:val="clear" w:color="auto" w:fill="auto"/>
            <w:vAlign w:val="bottom"/>
            <w:hideMark/>
          </w:tcPr>
          <w:p w14:paraId="6A1C3EDE" w14:textId="77777777" w:rsidR="006110C6" w:rsidRPr="00F67974" w:rsidRDefault="006110C6" w:rsidP="000D7561">
            <w:pPr>
              <w:pStyle w:val="TableText"/>
            </w:pPr>
            <w:r w:rsidRPr="00F67974">
              <w:t> </w:t>
            </w:r>
          </w:p>
        </w:tc>
        <w:tc>
          <w:tcPr>
            <w:tcW w:w="770" w:type="dxa"/>
            <w:shd w:val="clear" w:color="auto" w:fill="auto"/>
            <w:vAlign w:val="bottom"/>
            <w:hideMark/>
          </w:tcPr>
          <w:p w14:paraId="58A4B63F" w14:textId="77777777" w:rsidR="006110C6" w:rsidRPr="00F67974" w:rsidRDefault="006110C6" w:rsidP="000D7561">
            <w:pPr>
              <w:pStyle w:val="TableText"/>
            </w:pPr>
            <w:r w:rsidRPr="00F67974">
              <w:t> </w:t>
            </w:r>
          </w:p>
        </w:tc>
        <w:tc>
          <w:tcPr>
            <w:tcW w:w="1021" w:type="dxa"/>
            <w:shd w:val="clear" w:color="auto" w:fill="auto"/>
            <w:vAlign w:val="bottom"/>
            <w:hideMark/>
          </w:tcPr>
          <w:p w14:paraId="41F0626F" w14:textId="77777777" w:rsidR="006110C6" w:rsidRPr="00F67974" w:rsidRDefault="006110C6" w:rsidP="000D7561">
            <w:pPr>
              <w:pStyle w:val="TableText"/>
            </w:pPr>
            <w:r w:rsidRPr="00F67974">
              <w:t> </w:t>
            </w:r>
          </w:p>
        </w:tc>
        <w:tc>
          <w:tcPr>
            <w:tcW w:w="959" w:type="dxa"/>
            <w:shd w:val="clear" w:color="auto" w:fill="auto"/>
            <w:vAlign w:val="bottom"/>
            <w:hideMark/>
          </w:tcPr>
          <w:p w14:paraId="3DFD041B" w14:textId="77777777" w:rsidR="006110C6" w:rsidRPr="00F67974" w:rsidRDefault="006110C6" w:rsidP="000D7561">
            <w:pPr>
              <w:pStyle w:val="TableText"/>
            </w:pPr>
            <w:r w:rsidRPr="00F67974">
              <w:t> </w:t>
            </w:r>
          </w:p>
        </w:tc>
        <w:tc>
          <w:tcPr>
            <w:tcW w:w="1838" w:type="dxa"/>
            <w:shd w:val="clear" w:color="auto" w:fill="auto"/>
            <w:vAlign w:val="bottom"/>
            <w:hideMark/>
          </w:tcPr>
          <w:p w14:paraId="2E935A19"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65F4463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6735F98D"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1CB38D10"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2F37557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8D56D1F"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2EC82A62" w14:textId="77777777" w:rsidR="006110C6" w:rsidRPr="00F67974" w:rsidRDefault="006110C6" w:rsidP="000D7561">
            <w:pPr>
              <w:pStyle w:val="TableText"/>
              <w:rPr>
                <w:sz w:val="20"/>
                <w:szCs w:val="20"/>
              </w:rPr>
            </w:pPr>
            <w:r w:rsidRPr="00F67974">
              <w:rPr>
                <w:sz w:val="20"/>
                <w:szCs w:val="20"/>
              </w:rPr>
              <w:t>N</w:t>
            </w:r>
          </w:p>
        </w:tc>
      </w:tr>
      <w:tr w:rsidR="006110C6" w:rsidRPr="00D97F6B" w14:paraId="79622F8B" w14:textId="77777777" w:rsidTr="006110C6">
        <w:trPr>
          <w:trHeight w:val="499"/>
          <w:tblHeader/>
        </w:trPr>
        <w:tc>
          <w:tcPr>
            <w:tcW w:w="2148" w:type="dxa"/>
            <w:shd w:val="clear" w:color="auto" w:fill="auto"/>
            <w:vAlign w:val="center"/>
            <w:hideMark/>
          </w:tcPr>
          <w:p w14:paraId="6340787B" w14:textId="77777777" w:rsidR="006110C6" w:rsidRPr="00F67974" w:rsidRDefault="006110C6" w:rsidP="000D7561">
            <w:pPr>
              <w:pStyle w:val="TableText"/>
              <w:rPr>
                <w:sz w:val="20"/>
                <w:szCs w:val="20"/>
              </w:rPr>
            </w:pPr>
            <w:r w:rsidRPr="00F67974">
              <w:rPr>
                <w:sz w:val="20"/>
                <w:szCs w:val="20"/>
              </w:rPr>
              <w:t>Controlled activity</w:t>
            </w:r>
          </w:p>
        </w:tc>
        <w:tc>
          <w:tcPr>
            <w:tcW w:w="770" w:type="dxa"/>
            <w:shd w:val="clear" w:color="auto" w:fill="auto"/>
            <w:vAlign w:val="bottom"/>
            <w:hideMark/>
          </w:tcPr>
          <w:p w14:paraId="3B5ADF79" w14:textId="77777777" w:rsidR="006110C6" w:rsidRPr="00F67974" w:rsidRDefault="006110C6" w:rsidP="000D7561">
            <w:pPr>
              <w:pStyle w:val="TableText"/>
            </w:pPr>
            <w:r w:rsidRPr="00F67974">
              <w:t> </w:t>
            </w:r>
          </w:p>
        </w:tc>
        <w:tc>
          <w:tcPr>
            <w:tcW w:w="770" w:type="dxa"/>
            <w:shd w:val="clear" w:color="auto" w:fill="auto"/>
            <w:vAlign w:val="bottom"/>
            <w:hideMark/>
          </w:tcPr>
          <w:p w14:paraId="283C082A" w14:textId="77777777" w:rsidR="006110C6" w:rsidRPr="00F67974" w:rsidRDefault="006110C6" w:rsidP="000D7561">
            <w:pPr>
              <w:pStyle w:val="TableText"/>
            </w:pPr>
            <w:r w:rsidRPr="00F67974">
              <w:t> </w:t>
            </w:r>
          </w:p>
        </w:tc>
        <w:tc>
          <w:tcPr>
            <w:tcW w:w="1021" w:type="dxa"/>
            <w:shd w:val="clear" w:color="auto" w:fill="auto"/>
            <w:vAlign w:val="bottom"/>
            <w:hideMark/>
          </w:tcPr>
          <w:p w14:paraId="2211F99E" w14:textId="77777777" w:rsidR="006110C6" w:rsidRPr="00F67974" w:rsidRDefault="006110C6" w:rsidP="000D7561">
            <w:pPr>
              <w:pStyle w:val="TableText"/>
            </w:pPr>
            <w:r w:rsidRPr="00F67974">
              <w:t> </w:t>
            </w:r>
          </w:p>
        </w:tc>
        <w:tc>
          <w:tcPr>
            <w:tcW w:w="959" w:type="dxa"/>
            <w:shd w:val="clear" w:color="auto" w:fill="auto"/>
            <w:vAlign w:val="bottom"/>
            <w:hideMark/>
          </w:tcPr>
          <w:p w14:paraId="26A1EB61" w14:textId="77777777" w:rsidR="006110C6" w:rsidRPr="00F67974" w:rsidRDefault="006110C6" w:rsidP="000D7561">
            <w:pPr>
              <w:pStyle w:val="TableText"/>
            </w:pPr>
            <w:r w:rsidRPr="00F67974">
              <w:t> </w:t>
            </w:r>
          </w:p>
        </w:tc>
        <w:tc>
          <w:tcPr>
            <w:tcW w:w="1838" w:type="dxa"/>
            <w:shd w:val="clear" w:color="auto" w:fill="auto"/>
            <w:vAlign w:val="bottom"/>
            <w:hideMark/>
          </w:tcPr>
          <w:p w14:paraId="2CCFBEEF"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38DC905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09B532C"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61D27D7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6324778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90A62EB"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6E8181EC" w14:textId="77777777" w:rsidR="006110C6" w:rsidRPr="00F67974" w:rsidRDefault="006110C6" w:rsidP="000D7561">
            <w:pPr>
              <w:pStyle w:val="TableText"/>
              <w:rPr>
                <w:sz w:val="20"/>
                <w:szCs w:val="20"/>
              </w:rPr>
            </w:pPr>
            <w:r w:rsidRPr="00F67974">
              <w:rPr>
                <w:sz w:val="20"/>
                <w:szCs w:val="20"/>
              </w:rPr>
              <w:t>N</w:t>
            </w:r>
          </w:p>
        </w:tc>
      </w:tr>
      <w:tr w:rsidR="006110C6" w:rsidRPr="00D97F6B" w14:paraId="2DB803F2" w14:textId="77777777" w:rsidTr="006110C6">
        <w:trPr>
          <w:trHeight w:val="499"/>
          <w:tblHeader/>
        </w:trPr>
        <w:tc>
          <w:tcPr>
            <w:tcW w:w="2148" w:type="dxa"/>
            <w:shd w:val="clear" w:color="auto" w:fill="auto"/>
            <w:hideMark/>
          </w:tcPr>
          <w:p w14:paraId="46C6EE97" w14:textId="77777777" w:rsidR="006110C6" w:rsidRPr="00F67974" w:rsidRDefault="006110C6" w:rsidP="000D7561">
            <w:pPr>
              <w:pStyle w:val="TableText"/>
              <w:rPr>
                <w:sz w:val="20"/>
                <w:szCs w:val="20"/>
              </w:rPr>
            </w:pPr>
            <w:r w:rsidRPr="00F67974">
              <w:rPr>
                <w:sz w:val="20"/>
                <w:szCs w:val="20"/>
              </w:rPr>
              <w:t>Corner site*</w:t>
            </w:r>
          </w:p>
        </w:tc>
        <w:tc>
          <w:tcPr>
            <w:tcW w:w="770" w:type="dxa"/>
            <w:shd w:val="clear" w:color="auto" w:fill="auto"/>
            <w:hideMark/>
          </w:tcPr>
          <w:p w14:paraId="58BC03E0"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auto"/>
            <w:hideMark/>
          </w:tcPr>
          <w:p w14:paraId="3FED8D3B"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auto"/>
            <w:hideMark/>
          </w:tcPr>
          <w:p w14:paraId="174FD6A5"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CEA32FC"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6FB2CC7A" w14:textId="77777777" w:rsidR="006110C6" w:rsidRPr="00F67974" w:rsidRDefault="006110C6" w:rsidP="000D7561">
            <w:pPr>
              <w:pStyle w:val="TableText"/>
              <w:rPr>
                <w:sz w:val="16"/>
                <w:szCs w:val="16"/>
              </w:rPr>
            </w:pPr>
            <w:r w:rsidRPr="00F67974">
              <w:rPr>
                <w:sz w:val="16"/>
                <w:szCs w:val="16"/>
              </w:rPr>
              <w:t xml:space="preserve">Front site, rear site </w:t>
            </w:r>
          </w:p>
        </w:tc>
        <w:tc>
          <w:tcPr>
            <w:tcW w:w="973" w:type="dxa"/>
            <w:shd w:val="clear" w:color="auto" w:fill="auto"/>
            <w:vAlign w:val="bottom"/>
            <w:hideMark/>
          </w:tcPr>
          <w:p w14:paraId="395B69EB"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2FB311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998101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9ADDAB5"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DAC43DE"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54B48DFD" w14:textId="77777777" w:rsidR="006110C6" w:rsidRPr="00F67974" w:rsidRDefault="006110C6" w:rsidP="000D7561">
            <w:pPr>
              <w:pStyle w:val="TableText"/>
              <w:rPr>
                <w:sz w:val="20"/>
                <w:szCs w:val="20"/>
              </w:rPr>
            </w:pPr>
            <w:r w:rsidRPr="00F67974">
              <w:rPr>
                <w:sz w:val="20"/>
                <w:szCs w:val="20"/>
              </w:rPr>
              <w:t>N</w:t>
            </w:r>
          </w:p>
        </w:tc>
      </w:tr>
      <w:tr w:rsidR="006110C6" w:rsidRPr="00D97F6B" w14:paraId="62831FCA" w14:textId="77777777" w:rsidTr="006110C6">
        <w:trPr>
          <w:trHeight w:val="499"/>
          <w:tblHeader/>
        </w:trPr>
        <w:tc>
          <w:tcPr>
            <w:tcW w:w="2148" w:type="dxa"/>
            <w:shd w:val="clear" w:color="auto" w:fill="auto"/>
            <w:hideMark/>
          </w:tcPr>
          <w:p w14:paraId="077C1703" w14:textId="77777777" w:rsidR="006110C6" w:rsidRPr="00F67974" w:rsidRDefault="006110C6" w:rsidP="000D7561">
            <w:pPr>
              <w:pStyle w:val="TableText"/>
              <w:rPr>
                <w:sz w:val="20"/>
                <w:szCs w:val="20"/>
              </w:rPr>
            </w:pPr>
            <w:r w:rsidRPr="00F67974">
              <w:rPr>
                <w:sz w:val="20"/>
                <w:szCs w:val="20"/>
              </w:rPr>
              <w:t>Council</w:t>
            </w:r>
          </w:p>
        </w:tc>
        <w:tc>
          <w:tcPr>
            <w:tcW w:w="770" w:type="dxa"/>
            <w:shd w:val="clear" w:color="auto" w:fill="9BBB59"/>
            <w:hideMark/>
          </w:tcPr>
          <w:p w14:paraId="3E8B7521"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07193ED2"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6E8BAADE" w14:textId="77777777" w:rsidR="006110C6" w:rsidRPr="00F67974" w:rsidRDefault="006110C6" w:rsidP="000D7561">
            <w:pPr>
              <w:pStyle w:val="TableText"/>
            </w:pPr>
            <w:r w:rsidRPr="00F67974">
              <w:t> </w:t>
            </w:r>
          </w:p>
        </w:tc>
        <w:tc>
          <w:tcPr>
            <w:tcW w:w="959" w:type="dxa"/>
            <w:shd w:val="clear" w:color="auto" w:fill="auto"/>
            <w:hideMark/>
          </w:tcPr>
          <w:p w14:paraId="7F2709C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17AEC5F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26EDC198"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A28996C"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5292765C" w14:textId="77777777" w:rsidR="006110C6" w:rsidRPr="00F67974" w:rsidRDefault="006110C6" w:rsidP="000D7561">
            <w:pPr>
              <w:pStyle w:val="TableText"/>
            </w:pPr>
            <w:r w:rsidRPr="00F67974">
              <w:t> </w:t>
            </w:r>
          </w:p>
        </w:tc>
        <w:tc>
          <w:tcPr>
            <w:tcW w:w="2640" w:type="dxa"/>
            <w:shd w:val="clear" w:color="auto" w:fill="auto"/>
            <w:hideMark/>
          </w:tcPr>
          <w:p w14:paraId="57D3951E" w14:textId="77777777" w:rsidR="006110C6" w:rsidRPr="00F67974" w:rsidRDefault="006110C6" w:rsidP="000D7561">
            <w:pPr>
              <w:pStyle w:val="TableText"/>
              <w:rPr>
                <w:sz w:val="16"/>
                <w:szCs w:val="16"/>
              </w:rPr>
            </w:pPr>
            <w:r w:rsidRPr="00F67974">
              <w:rPr>
                <w:sz w:val="16"/>
                <w:szCs w:val="16"/>
              </w:rPr>
              <w:t>An abbreviation</w:t>
            </w:r>
          </w:p>
        </w:tc>
        <w:tc>
          <w:tcPr>
            <w:tcW w:w="833" w:type="dxa"/>
            <w:shd w:val="clear" w:color="auto" w:fill="auto"/>
            <w:hideMark/>
          </w:tcPr>
          <w:p w14:paraId="6B0C76BD"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58341E81" w14:textId="77777777" w:rsidR="006110C6" w:rsidRPr="00F67974" w:rsidRDefault="006110C6" w:rsidP="000D7561">
            <w:pPr>
              <w:pStyle w:val="TableText"/>
              <w:rPr>
                <w:sz w:val="20"/>
                <w:szCs w:val="20"/>
              </w:rPr>
            </w:pPr>
            <w:r w:rsidRPr="00F67974">
              <w:rPr>
                <w:sz w:val="20"/>
                <w:szCs w:val="20"/>
              </w:rPr>
              <w:t>N</w:t>
            </w:r>
          </w:p>
        </w:tc>
      </w:tr>
      <w:tr w:rsidR="006110C6" w:rsidRPr="00D97F6B" w14:paraId="30651522" w14:textId="77777777" w:rsidTr="006110C6">
        <w:trPr>
          <w:trHeight w:val="499"/>
          <w:tblHeader/>
        </w:trPr>
        <w:tc>
          <w:tcPr>
            <w:tcW w:w="2148" w:type="dxa"/>
            <w:shd w:val="clear" w:color="auto" w:fill="auto"/>
            <w:hideMark/>
          </w:tcPr>
          <w:p w14:paraId="5B677BEC" w14:textId="77777777" w:rsidR="006110C6" w:rsidRPr="00F67974" w:rsidRDefault="006110C6" w:rsidP="000D7561">
            <w:pPr>
              <w:pStyle w:val="TableText"/>
              <w:rPr>
                <w:sz w:val="20"/>
                <w:szCs w:val="20"/>
              </w:rPr>
            </w:pPr>
            <w:r w:rsidRPr="00F67974">
              <w:rPr>
                <w:sz w:val="20"/>
                <w:szCs w:val="20"/>
              </w:rPr>
              <w:lastRenderedPageBreak/>
              <w:t xml:space="preserve">Cultivation </w:t>
            </w:r>
          </w:p>
        </w:tc>
        <w:tc>
          <w:tcPr>
            <w:tcW w:w="770" w:type="dxa"/>
            <w:shd w:val="clear" w:color="auto" w:fill="auto"/>
            <w:hideMark/>
          </w:tcPr>
          <w:p w14:paraId="2C09EA06"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1363A121"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70292442"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7560FDCC"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24F564D6"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752A249B"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CCB375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4B17915F"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230D854"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6E80129"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D8131ED" w14:textId="77777777" w:rsidR="006110C6" w:rsidRPr="00F67974" w:rsidRDefault="006110C6" w:rsidP="000D7561">
            <w:pPr>
              <w:pStyle w:val="TableText"/>
              <w:rPr>
                <w:sz w:val="20"/>
                <w:szCs w:val="20"/>
              </w:rPr>
            </w:pPr>
            <w:r w:rsidRPr="00F67974">
              <w:rPr>
                <w:sz w:val="20"/>
                <w:szCs w:val="20"/>
              </w:rPr>
              <w:t>N</w:t>
            </w:r>
          </w:p>
        </w:tc>
      </w:tr>
      <w:tr w:rsidR="006110C6" w:rsidRPr="00D97F6B" w14:paraId="3F206F56" w14:textId="77777777" w:rsidTr="006110C6">
        <w:trPr>
          <w:trHeight w:val="499"/>
          <w:tblHeader/>
        </w:trPr>
        <w:tc>
          <w:tcPr>
            <w:tcW w:w="2148" w:type="dxa"/>
            <w:shd w:val="clear" w:color="auto" w:fill="auto"/>
            <w:hideMark/>
          </w:tcPr>
          <w:p w14:paraId="30E8907F" w14:textId="77777777" w:rsidR="006110C6" w:rsidRPr="00F67974" w:rsidRDefault="006110C6" w:rsidP="000D7561">
            <w:pPr>
              <w:pStyle w:val="TableText"/>
              <w:rPr>
                <w:sz w:val="20"/>
                <w:szCs w:val="20"/>
              </w:rPr>
            </w:pPr>
            <w:r w:rsidRPr="00F67974">
              <w:rPr>
                <w:sz w:val="20"/>
                <w:szCs w:val="20"/>
              </w:rPr>
              <w:t>Cultural landscape</w:t>
            </w:r>
          </w:p>
        </w:tc>
        <w:tc>
          <w:tcPr>
            <w:tcW w:w="770" w:type="dxa"/>
            <w:shd w:val="clear" w:color="auto" w:fill="auto"/>
            <w:vAlign w:val="bottom"/>
            <w:hideMark/>
          </w:tcPr>
          <w:p w14:paraId="64FC1520" w14:textId="77777777" w:rsidR="006110C6" w:rsidRPr="00F67974" w:rsidRDefault="006110C6" w:rsidP="000D7561">
            <w:pPr>
              <w:pStyle w:val="TableText"/>
            </w:pPr>
            <w:r w:rsidRPr="00F67974">
              <w:t> </w:t>
            </w:r>
          </w:p>
        </w:tc>
        <w:tc>
          <w:tcPr>
            <w:tcW w:w="770" w:type="dxa"/>
            <w:shd w:val="clear" w:color="auto" w:fill="auto"/>
            <w:vAlign w:val="bottom"/>
            <w:hideMark/>
          </w:tcPr>
          <w:p w14:paraId="35C36749" w14:textId="77777777" w:rsidR="006110C6" w:rsidRPr="00F67974" w:rsidRDefault="006110C6" w:rsidP="000D7561">
            <w:pPr>
              <w:pStyle w:val="TableText"/>
            </w:pPr>
            <w:r w:rsidRPr="00F67974">
              <w:t> </w:t>
            </w:r>
          </w:p>
        </w:tc>
        <w:tc>
          <w:tcPr>
            <w:tcW w:w="1021" w:type="dxa"/>
            <w:shd w:val="clear" w:color="auto" w:fill="auto"/>
            <w:vAlign w:val="bottom"/>
            <w:hideMark/>
          </w:tcPr>
          <w:p w14:paraId="245E1C42" w14:textId="77777777" w:rsidR="006110C6" w:rsidRPr="00F67974" w:rsidRDefault="006110C6" w:rsidP="000D7561">
            <w:pPr>
              <w:pStyle w:val="TableText"/>
            </w:pPr>
            <w:r w:rsidRPr="00F67974">
              <w:t> </w:t>
            </w:r>
          </w:p>
        </w:tc>
        <w:tc>
          <w:tcPr>
            <w:tcW w:w="959" w:type="dxa"/>
            <w:shd w:val="clear" w:color="auto" w:fill="auto"/>
            <w:vAlign w:val="bottom"/>
            <w:hideMark/>
          </w:tcPr>
          <w:p w14:paraId="496EE76B" w14:textId="77777777" w:rsidR="006110C6" w:rsidRPr="00F67974" w:rsidRDefault="006110C6" w:rsidP="000D7561">
            <w:pPr>
              <w:pStyle w:val="TableText"/>
            </w:pPr>
            <w:r w:rsidRPr="00F67974">
              <w:t> </w:t>
            </w:r>
          </w:p>
        </w:tc>
        <w:tc>
          <w:tcPr>
            <w:tcW w:w="1838" w:type="dxa"/>
            <w:shd w:val="clear" w:color="auto" w:fill="auto"/>
            <w:vAlign w:val="bottom"/>
            <w:hideMark/>
          </w:tcPr>
          <w:p w14:paraId="3EB0CCB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1FAB3279"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05BC0E33"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1A795D8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3D058A7D"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89EA8B7"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19BB3D04" w14:textId="77777777" w:rsidR="006110C6" w:rsidRPr="00F67974" w:rsidRDefault="006110C6" w:rsidP="000D7561">
            <w:pPr>
              <w:pStyle w:val="TableText"/>
              <w:rPr>
                <w:sz w:val="20"/>
                <w:szCs w:val="20"/>
              </w:rPr>
            </w:pPr>
            <w:r w:rsidRPr="00F67974">
              <w:rPr>
                <w:sz w:val="20"/>
                <w:szCs w:val="20"/>
              </w:rPr>
              <w:t>N</w:t>
            </w:r>
          </w:p>
        </w:tc>
      </w:tr>
      <w:tr w:rsidR="006110C6" w:rsidRPr="00D97F6B" w14:paraId="22CA89D7" w14:textId="77777777" w:rsidTr="006110C6">
        <w:trPr>
          <w:trHeight w:val="499"/>
          <w:tblHeader/>
        </w:trPr>
        <w:tc>
          <w:tcPr>
            <w:tcW w:w="2148" w:type="dxa"/>
            <w:shd w:val="clear" w:color="auto" w:fill="auto"/>
            <w:hideMark/>
          </w:tcPr>
          <w:p w14:paraId="5A5C0883" w14:textId="77777777" w:rsidR="006110C6" w:rsidRPr="00F67974" w:rsidRDefault="006110C6" w:rsidP="000D7561">
            <w:pPr>
              <w:pStyle w:val="TableText"/>
              <w:rPr>
                <w:sz w:val="20"/>
                <w:szCs w:val="20"/>
              </w:rPr>
            </w:pPr>
            <w:r w:rsidRPr="00F67974">
              <w:rPr>
                <w:sz w:val="20"/>
                <w:szCs w:val="20"/>
              </w:rPr>
              <w:t xml:space="preserve">Dairy sludge </w:t>
            </w:r>
          </w:p>
        </w:tc>
        <w:tc>
          <w:tcPr>
            <w:tcW w:w="770" w:type="dxa"/>
            <w:shd w:val="clear" w:color="auto" w:fill="auto"/>
            <w:hideMark/>
          </w:tcPr>
          <w:p w14:paraId="17BF745E"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auto"/>
            <w:hideMark/>
          </w:tcPr>
          <w:p w14:paraId="26DFE768"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auto"/>
            <w:hideMark/>
          </w:tcPr>
          <w:p w14:paraId="76BD4F87"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57A0EA93"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5353DF0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53A09A70"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35194AD"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BC1907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4BCFA9A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8AC3AB7"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02557087" w14:textId="77777777" w:rsidR="006110C6" w:rsidRPr="00F67974" w:rsidRDefault="006110C6" w:rsidP="000D7561">
            <w:pPr>
              <w:pStyle w:val="TableText"/>
              <w:rPr>
                <w:sz w:val="20"/>
                <w:szCs w:val="20"/>
              </w:rPr>
            </w:pPr>
            <w:r w:rsidRPr="00F67974">
              <w:rPr>
                <w:sz w:val="20"/>
                <w:szCs w:val="20"/>
              </w:rPr>
              <w:t>N</w:t>
            </w:r>
          </w:p>
        </w:tc>
      </w:tr>
      <w:tr w:rsidR="006110C6" w:rsidRPr="00D97F6B" w14:paraId="08094837" w14:textId="77777777" w:rsidTr="006110C6">
        <w:trPr>
          <w:trHeight w:val="499"/>
          <w:tblHeader/>
        </w:trPr>
        <w:tc>
          <w:tcPr>
            <w:tcW w:w="2148" w:type="dxa"/>
            <w:shd w:val="clear" w:color="auto" w:fill="auto"/>
            <w:hideMark/>
          </w:tcPr>
          <w:p w14:paraId="4F16C9AF" w14:textId="77777777" w:rsidR="006110C6" w:rsidRPr="00F67974" w:rsidRDefault="006110C6" w:rsidP="000D7561">
            <w:pPr>
              <w:pStyle w:val="TableText"/>
              <w:rPr>
                <w:sz w:val="20"/>
                <w:szCs w:val="20"/>
              </w:rPr>
            </w:pPr>
            <w:r w:rsidRPr="00F67974">
              <w:rPr>
                <w:sz w:val="20"/>
                <w:szCs w:val="20"/>
              </w:rPr>
              <w:t xml:space="preserve">Dam </w:t>
            </w:r>
          </w:p>
        </w:tc>
        <w:tc>
          <w:tcPr>
            <w:tcW w:w="770" w:type="dxa"/>
            <w:shd w:val="clear" w:color="auto" w:fill="9BBB59"/>
            <w:hideMark/>
          </w:tcPr>
          <w:p w14:paraId="3844217B"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28C53C88"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auto"/>
            <w:hideMark/>
          </w:tcPr>
          <w:p w14:paraId="31B006DF"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49046E34"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4A04AEE3" w14:textId="77777777" w:rsidR="006110C6" w:rsidRPr="00F67974" w:rsidRDefault="006110C6" w:rsidP="000D7561">
            <w:pPr>
              <w:pStyle w:val="TableText"/>
              <w:rPr>
                <w:sz w:val="16"/>
                <w:szCs w:val="16"/>
              </w:rPr>
            </w:pPr>
            <w:r w:rsidRPr="00F67974">
              <w:rPr>
                <w:sz w:val="16"/>
                <w:szCs w:val="16"/>
              </w:rPr>
              <w:t xml:space="preserve">Artificial water course </w:t>
            </w:r>
          </w:p>
        </w:tc>
        <w:tc>
          <w:tcPr>
            <w:tcW w:w="973" w:type="dxa"/>
            <w:shd w:val="clear" w:color="auto" w:fill="auto"/>
            <w:hideMark/>
          </w:tcPr>
          <w:p w14:paraId="30B606D1"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2305D49"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24779FCC" w14:textId="77777777" w:rsidR="006110C6" w:rsidRPr="00F67974" w:rsidRDefault="006110C6" w:rsidP="000D7561">
            <w:pPr>
              <w:pStyle w:val="TableText"/>
            </w:pPr>
            <w:r w:rsidRPr="00F67974">
              <w:t> </w:t>
            </w:r>
          </w:p>
        </w:tc>
        <w:tc>
          <w:tcPr>
            <w:tcW w:w="2640" w:type="dxa"/>
            <w:shd w:val="clear" w:color="auto" w:fill="auto"/>
            <w:hideMark/>
          </w:tcPr>
          <w:p w14:paraId="1C3A2CA1"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ECED5F4"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5FF2FE0E" w14:textId="77777777" w:rsidR="006110C6" w:rsidRPr="00F67974" w:rsidRDefault="006110C6" w:rsidP="000D7561">
            <w:pPr>
              <w:pStyle w:val="TableText"/>
              <w:rPr>
                <w:sz w:val="20"/>
                <w:szCs w:val="20"/>
              </w:rPr>
            </w:pPr>
            <w:r w:rsidRPr="00F67974">
              <w:rPr>
                <w:sz w:val="20"/>
                <w:szCs w:val="20"/>
              </w:rPr>
              <w:t>N</w:t>
            </w:r>
          </w:p>
        </w:tc>
      </w:tr>
      <w:tr w:rsidR="006110C6" w:rsidRPr="00D97F6B" w14:paraId="5F887AD6" w14:textId="77777777" w:rsidTr="006110C6">
        <w:trPr>
          <w:trHeight w:val="499"/>
          <w:tblHeader/>
        </w:trPr>
        <w:tc>
          <w:tcPr>
            <w:tcW w:w="2148" w:type="dxa"/>
            <w:shd w:val="clear" w:color="auto" w:fill="auto"/>
            <w:hideMark/>
          </w:tcPr>
          <w:p w14:paraId="67241363" w14:textId="77777777" w:rsidR="006110C6" w:rsidRPr="00F67974" w:rsidRDefault="006110C6" w:rsidP="00A269A7">
            <w:pPr>
              <w:pStyle w:val="TableText"/>
              <w:rPr>
                <w:sz w:val="20"/>
                <w:szCs w:val="20"/>
              </w:rPr>
            </w:pPr>
            <w:proofErr w:type="spellStart"/>
            <w:r w:rsidRPr="00F67974">
              <w:rPr>
                <w:sz w:val="20"/>
                <w:szCs w:val="20"/>
              </w:rPr>
              <w:t>dBA</w:t>
            </w:r>
            <w:proofErr w:type="spellEnd"/>
            <w:r w:rsidRPr="00F67974">
              <w:rPr>
                <w:sz w:val="20"/>
                <w:szCs w:val="20"/>
              </w:rPr>
              <w:t xml:space="preserve"> </w:t>
            </w:r>
          </w:p>
        </w:tc>
        <w:tc>
          <w:tcPr>
            <w:tcW w:w="770" w:type="dxa"/>
            <w:shd w:val="clear" w:color="auto" w:fill="9BBB59"/>
            <w:hideMark/>
          </w:tcPr>
          <w:p w14:paraId="6E0899A6" w14:textId="77777777" w:rsidR="006110C6" w:rsidRPr="00F67974" w:rsidRDefault="006110C6" w:rsidP="000D7561">
            <w:pPr>
              <w:pStyle w:val="TableText"/>
              <w:rPr>
                <w:sz w:val="20"/>
                <w:szCs w:val="20"/>
              </w:rPr>
            </w:pPr>
            <w:r w:rsidRPr="00F67974">
              <w:rPr>
                <w:sz w:val="20"/>
                <w:szCs w:val="20"/>
              </w:rPr>
              <w:t>X </w:t>
            </w:r>
          </w:p>
        </w:tc>
        <w:tc>
          <w:tcPr>
            <w:tcW w:w="770" w:type="dxa"/>
            <w:shd w:val="clear" w:color="auto" w:fill="9BBB59"/>
          </w:tcPr>
          <w:p w14:paraId="5AFB6998" w14:textId="77777777" w:rsidR="006110C6" w:rsidRPr="00F67974" w:rsidRDefault="006110C6" w:rsidP="000D7561">
            <w:pPr>
              <w:pStyle w:val="TableText"/>
              <w:rPr>
                <w:sz w:val="20"/>
                <w:szCs w:val="20"/>
              </w:rPr>
            </w:pPr>
            <w:r>
              <w:rPr>
                <w:sz w:val="20"/>
                <w:szCs w:val="20"/>
              </w:rPr>
              <w:t>X</w:t>
            </w:r>
          </w:p>
        </w:tc>
        <w:tc>
          <w:tcPr>
            <w:tcW w:w="1021" w:type="dxa"/>
            <w:shd w:val="clear" w:color="auto" w:fill="auto"/>
            <w:hideMark/>
          </w:tcPr>
          <w:p w14:paraId="7A0EC275"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2347055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6A4470C"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74687E8"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7D87C2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17202988" w14:textId="77777777" w:rsidR="006110C6" w:rsidRPr="00F67974" w:rsidRDefault="006110C6" w:rsidP="000D7561">
            <w:pPr>
              <w:pStyle w:val="TableText"/>
              <w:rPr>
                <w:sz w:val="16"/>
                <w:szCs w:val="16"/>
              </w:rPr>
            </w:pPr>
            <w:r w:rsidRPr="00F67974">
              <w:rPr>
                <w:sz w:val="16"/>
                <w:szCs w:val="16"/>
              </w:rPr>
              <w:t>Obsolete</w:t>
            </w:r>
          </w:p>
        </w:tc>
        <w:tc>
          <w:tcPr>
            <w:tcW w:w="2640" w:type="dxa"/>
            <w:shd w:val="clear" w:color="auto" w:fill="auto"/>
            <w:hideMark/>
          </w:tcPr>
          <w:p w14:paraId="47E60AD1" w14:textId="77777777" w:rsidR="006110C6" w:rsidRPr="00F67974" w:rsidRDefault="006110C6" w:rsidP="000D7561">
            <w:pPr>
              <w:pStyle w:val="TableText"/>
              <w:rPr>
                <w:sz w:val="16"/>
                <w:szCs w:val="16"/>
              </w:rPr>
            </w:pPr>
            <w:r w:rsidRPr="00F67974">
              <w:rPr>
                <w:sz w:val="16"/>
                <w:szCs w:val="16"/>
              </w:rPr>
              <w:t>Technical standard</w:t>
            </w:r>
          </w:p>
        </w:tc>
        <w:tc>
          <w:tcPr>
            <w:tcW w:w="833" w:type="dxa"/>
            <w:shd w:val="clear" w:color="auto" w:fill="auto"/>
            <w:hideMark/>
          </w:tcPr>
          <w:p w14:paraId="5F39C78B"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46A9149C" w14:textId="77777777" w:rsidR="006110C6" w:rsidRPr="00F67974" w:rsidRDefault="006110C6" w:rsidP="000D7561">
            <w:pPr>
              <w:pStyle w:val="TableText"/>
              <w:rPr>
                <w:sz w:val="20"/>
                <w:szCs w:val="20"/>
              </w:rPr>
            </w:pPr>
            <w:r w:rsidRPr="00F67974">
              <w:rPr>
                <w:sz w:val="20"/>
                <w:szCs w:val="20"/>
              </w:rPr>
              <w:t>N</w:t>
            </w:r>
          </w:p>
        </w:tc>
      </w:tr>
      <w:tr w:rsidR="006110C6" w:rsidRPr="00D97F6B" w14:paraId="09809F85" w14:textId="77777777" w:rsidTr="006110C6">
        <w:trPr>
          <w:trHeight w:val="499"/>
          <w:tblHeader/>
        </w:trPr>
        <w:tc>
          <w:tcPr>
            <w:tcW w:w="2148" w:type="dxa"/>
            <w:shd w:val="clear" w:color="auto" w:fill="auto"/>
            <w:hideMark/>
          </w:tcPr>
          <w:p w14:paraId="11DD5F9A" w14:textId="77777777" w:rsidR="006110C6" w:rsidRPr="00F67974" w:rsidRDefault="006110C6" w:rsidP="000D7561">
            <w:pPr>
              <w:pStyle w:val="TableText"/>
              <w:rPr>
                <w:sz w:val="20"/>
                <w:szCs w:val="20"/>
              </w:rPr>
            </w:pPr>
            <w:r w:rsidRPr="00F67974">
              <w:rPr>
                <w:sz w:val="20"/>
                <w:szCs w:val="20"/>
              </w:rPr>
              <w:t>Demolition</w:t>
            </w:r>
          </w:p>
        </w:tc>
        <w:tc>
          <w:tcPr>
            <w:tcW w:w="770" w:type="dxa"/>
            <w:shd w:val="clear" w:color="auto" w:fill="9BBB59"/>
            <w:hideMark/>
          </w:tcPr>
          <w:p w14:paraId="74A95415"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1F0BB23A" w14:textId="77777777" w:rsidR="006110C6" w:rsidRPr="00F67974" w:rsidRDefault="006110C6" w:rsidP="000D7561">
            <w:pPr>
              <w:pStyle w:val="TableText"/>
            </w:pPr>
            <w:r w:rsidRPr="00F67974">
              <w:t> </w:t>
            </w:r>
          </w:p>
        </w:tc>
        <w:tc>
          <w:tcPr>
            <w:tcW w:w="1021" w:type="dxa"/>
            <w:shd w:val="clear" w:color="auto" w:fill="9BBB59"/>
            <w:hideMark/>
          </w:tcPr>
          <w:p w14:paraId="1EC113A5"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701B59BC"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644E755C" w14:textId="77777777" w:rsidR="006110C6" w:rsidRPr="00F67974" w:rsidRDefault="006110C6" w:rsidP="000D7561">
            <w:pPr>
              <w:pStyle w:val="TableText"/>
              <w:rPr>
                <w:sz w:val="16"/>
                <w:szCs w:val="16"/>
              </w:rPr>
            </w:pPr>
            <w:r w:rsidRPr="00F67974">
              <w:rPr>
                <w:sz w:val="16"/>
                <w:szCs w:val="16"/>
              </w:rPr>
              <w:t>Repairs and maintenance, alterations</w:t>
            </w:r>
          </w:p>
        </w:tc>
        <w:tc>
          <w:tcPr>
            <w:tcW w:w="973" w:type="dxa"/>
            <w:shd w:val="clear" w:color="auto" w:fill="auto"/>
            <w:hideMark/>
          </w:tcPr>
          <w:p w14:paraId="30F9323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30797F5"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355D6C2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C0A8E9F"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C0E5908"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6D7A57A1" w14:textId="77777777" w:rsidR="006110C6" w:rsidRPr="00F67974" w:rsidRDefault="006110C6" w:rsidP="000D7561">
            <w:pPr>
              <w:pStyle w:val="TableText"/>
              <w:rPr>
                <w:sz w:val="20"/>
                <w:szCs w:val="20"/>
              </w:rPr>
            </w:pPr>
            <w:r w:rsidRPr="00F67974">
              <w:rPr>
                <w:sz w:val="20"/>
                <w:szCs w:val="20"/>
              </w:rPr>
              <w:t>Y</w:t>
            </w:r>
          </w:p>
        </w:tc>
      </w:tr>
      <w:tr w:rsidR="006110C6" w:rsidRPr="00D97F6B" w14:paraId="5F531D0E" w14:textId="77777777" w:rsidTr="006110C6">
        <w:trPr>
          <w:trHeight w:val="499"/>
          <w:tblHeader/>
        </w:trPr>
        <w:tc>
          <w:tcPr>
            <w:tcW w:w="2148" w:type="dxa"/>
            <w:shd w:val="clear" w:color="auto" w:fill="auto"/>
            <w:hideMark/>
          </w:tcPr>
          <w:p w14:paraId="267477AD" w14:textId="77777777" w:rsidR="006110C6" w:rsidRPr="00F67974" w:rsidRDefault="006110C6" w:rsidP="000D7561">
            <w:pPr>
              <w:pStyle w:val="TableText"/>
              <w:rPr>
                <w:sz w:val="20"/>
                <w:szCs w:val="20"/>
              </w:rPr>
            </w:pPr>
            <w:r w:rsidRPr="00F67974">
              <w:rPr>
                <w:sz w:val="20"/>
                <w:szCs w:val="20"/>
              </w:rPr>
              <w:t xml:space="preserve">Deposition </w:t>
            </w:r>
          </w:p>
        </w:tc>
        <w:tc>
          <w:tcPr>
            <w:tcW w:w="770" w:type="dxa"/>
            <w:shd w:val="clear" w:color="auto" w:fill="auto"/>
            <w:hideMark/>
          </w:tcPr>
          <w:p w14:paraId="5D1FF0D4"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D66CBB6"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5BA1BEA9"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71C466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42C6355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8F9F6F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8854FA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D4EA52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D225B99"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A20F0CC"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CC29175" w14:textId="77777777" w:rsidR="006110C6" w:rsidRPr="00F67974" w:rsidRDefault="006110C6" w:rsidP="000D7561">
            <w:pPr>
              <w:pStyle w:val="TableText"/>
              <w:rPr>
                <w:sz w:val="20"/>
                <w:szCs w:val="20"/>
              </w:rPr>
            </w:pPr>
            <w:r w:rsidRPr="00F67974">
              <w:rPr>
                <w:sz w:val="20"/>
                <w:szCs w:val="20"/>
              </w:rPr>
              <w:t>N</w:t>
            </w:r>
          </w:p>
        </w:tc>
      </w:tr>
      <w:tr w:rsidR="006110C6" w:rsidRPr="00D97F6B" w14:paraId="217B2B17" w14:textId="77777777" w:rsidTr="00824191">
        <w:trPr>
          <w:trHeight w:val="499"/>
          <w:tblHeader/>
        </w:trPr>
        <w:tc>
          <w:tcPr>
            <w:tcW w:w="2148" w:type="dxa"/>
            <w:shd w:val="clear" w:color="auto" w:fill="auto"/>
            <w:hideMark/>
          </w:tcPr>
          <w:p w14:paraId="128E7CFA" w14:textId="77777777" w:rsidR="006110C6" w:rsidRPr="00F67974" w:rsidRDefault="006110C6" w:rsidP="000D7561">
            <w:pPr>
              <w:pStyle w:val="TableText"/>
              <w:rPr>
                <w:sz w:val="20"/>
                <w:szCs w:val="20"/>
              </w:rPr>
            </w:pPr>
            <w:r w:rsidRPr="00F67974">
              <w:rPr>
                <w:sz w:val="20"/>
                <w:szCs w:val="20"/>
              </w:rPr>
              <w:t>Designation</w:t>
            </w:r>
          </w:p>
        </w:tc>
        <w:tc>
          <w:tcPr>
            <w:tcW w:w="770" w:type="dxa"/>
            <w:shd w:val="clear" w:color="auto" w:fill="auto"/>
            <w:hideMark/>
          </w:tcPr>
          <w:p w14:paraId="7F5D42F5" w14:textId="77777777" w:rsidR="006110C6" w:rsidRPr="00F67974" w:rsidRDefault="006110C6" w:rsidP="000D7561">
            <w:pPr>
              <w:pStyle w:val="TableText"/>
            </w:pPr>
            <w:r w:rsidRPr="00F67974">
              <w:t> </w:t>
            </w:r>
          </w:p>
        </w:tc>
        <w:tc>
          <w:tcPr>
            <w:tcW w:w="770" w:type="dxa"/>
            <w:shd w:val="clear" w:color="auto" w:fill="auto"/>
            <w:hideMark/>
          </w:tcPr>
          <w:p w14:paraId="37DE9D6D" w14:textId="77777777" w:rsidR="006110C6" w:rsidRPr="00F67974" w:rsidRDefault="006110C6" w:rsidP="000D7561">
            <w:pPr>
              <w:pStyle w:val="TableText"/>
            </w:pPr>
            <w:r w:rsidRPr="00F67974">
              <w:t> </w:t>
            </w:r>
          </w:p>
        </w:tc>
        <w:tc>
          <w:tcPr>
            <w:tcW w:w="1021" w:type="dxa"/>
            <w:shd w:val="clear" w:color="auto" w:fill="9BBB59"/>
            <w:hideMark/>
          </w:tcPr>
          <w:p w14:paraId="724A3224"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23727D3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A3ACE24"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D03447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1679B12"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hideMark/>
          </w:tcPr>
          <w:p w14:paraId="3EB4E0B3"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C1D00BB"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FB1C745"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22368AE5" w14:textId="77777777" w:rsidR="006110C6" w:rsidRPr="00F67974" w:rsidRDefault="006110C6" w:rsidP="000D7561">
            <w:pPr>
              <w:pStyle w:val="TableText"/>
              <w:rPr>
                <w:sz w:val="20"/>
                <w:szCs w:val="20"/>
              </w:rPr>
            </w:pPr>
            <w:r w:rsidRPr="00F67974">
              <w:rPr>
                <w:sz w:val="20"/>
                <w:szCs w:val="20"/>
              </w:rPr>
              <w:t>N</w:t>
            </w:r>
          </w:p>
        </w:tc>
      </w:tr>
      <w:tr w:rsidR="006110C6" w:rsidRPr="00D97F6B" w14:paraId="6063372C" w14:textId="77777777" w:rsidTr="00824191">
        <w:trPr>
          <w:trHeight w:val="499"/>
          <w:tblHeader/>
        </w:trPr>
        <w:tc>
          <w:tcPr>
            <w:tcW w:w="2148" w:type="dxa"/>
            <w:shd w:val="clear" w:color="auto" w:fill="auto"/>
            <w:hideMark/>
          </w:tcPr>
          <w:p w14:paraId="0D30D82B" w14:textId="77777777" w:rsidR="006110C6" w:rsidRPr="00F67974" w:rsidRDefault="006110C6" w:rsidP="000D7561">
            <w:pPr>
              <w:pStyle w:val="TableText"/>
              <w:rPr>
                <w:sz w:val="20"/>
                <w:szCs w:val="20"/>
              </w:rPr>
            </w:pPr>
            <w:r w:rsidRPr="00F67974">
              <w:rPr>
                <w:sz w:val="20"/>
                <w:szCs w:val="20"/>
              </w:rPr>
              <w:t>Development</w:t>
            </w:r>
          </w:p>
        </w:tc>
        <w:tc>
          <w:tcPr>
            <w:tcW w:w="770" w:type="dxa"/>
            <w:shd w:val="clear" w:color="auto" w:fill="auto"/>
            <w:hideMark/>
          </w:tcPr>
          <w:p w14:paraId="25E18FB0" w14:textId="77777777" w:rsidR="006110C6" w:rsidRPr="00F67974" w:rsidRDefault="006110C6" w:rsidP="000D7561">
            <w:pPr>
              <w:pStyle w:val="TableText"/>
            </w:pPr>
            <w:r w:rsidRPr="00F67974">
              <w:t> </w:t>
            </w:r>
          </w:p>
        </w:tc>
        <w:tc>
          <w:tcPr>
            <w:tcW w:w="770" w:type="dxa"/>
            <w:shd w:val="clear" w:color="auto" w:fill="auto"/>
            <w:hideMark/>
          </w:tcPr>
          <w:p w14:paraId="595210E7" w14:textId="77777777" w:rsidR="006110C6" w:rsidRPr="00F67974" w:rsidRDefault="006110C6" w:rsidP="000D7561">
            <w:pPr>
              <w:pStyle w:val="TableText"/>
            </w:pPr>
            <w:r w:rsidRPr="00F67974">
              <w:t> </w:t>
            </w:r>
          </w:p>
        </w:tc>
        <w:tc>
          <w:tcPr>
            <w:tcW w:w="1021" w:type="dxa"/>
            <w:shd w:val="clear" w:color="auto" w:fill="auto"/>
            <w:hideMark/>
          </w:tcPr>
          <w:p w14:paraId="3C5F5013" w14:textId="77777777" w:rsidR="006110C6" w:rsidRPr="00F67974" w:rsidRDefault="006110C6" w:rsidP="000D7561">
            <w:pPr>
              <w:pStyle w:val="TableText"/>
            </w:pPr>
            <w:r w:rsidRPr="00F67974">
              <w:t> </w:t>
            </w:r>
          </w:p>
        </w:tc>
        <w:tc>
          <w:tcPr>
            <w:tcW w:w="959" w:type="dxa"/>
            <w:shd w:val="clear" w:color="auto" w:fill="auto"/>
            <w:hideMark/>
          </w:tcPr>
          <w:p w14:paraId="2F8FC0CB"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8E4080F"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F15F8E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8FA540A"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hideMark/>
          </w:tcPr>
          <w:p w14:paraId="2676DE3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937FB56"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3B1E8C9"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4B3C38FE" w14:textId="77777777" w:rsidR="006110C6" w:rsidRPr="00F67974" w:rsidRDefault="006110C6" w:rsidP="000D7561">
            <w:pPr>
              <w:pStyle w:val="TableText"/>
              <w:rPr>
                <w:sz w:val="20"/>
                <w:szCs w:val="20"/>
              </w:rPr>
            </w:pPr>
            <w:r w:rsidRPr="00F67974">
              <w:rPr>
                <w:sz w:val="20"/>
                <w:szCs w:val="20"/>
              </w:rPr>
              <w:t>N</w:t>
            </w:r>
          </w:p>
        </w:tc>
      </w:tr>
      <w:tr w:rsidR="006110C6" w:rsidRPr="00D97F6B" w14:paraId="6E19840D" w14:textId="77777777" w:rsidTr="00824191">
        <w:trPr>
          <w:trHeight w:val="499"/>
          <w:tblHeader/>
        </w:trPr>
        <w:tc>
          <w:tcPr>
            <w:tcW w:w="2148" w:type="dxa"/>
            <w:shd w:val="clear" w:color="auto" w:fill="auto"/>
            <w:hideMark/>
          </w:tcPr>
          <w:p w14:paraId="59487716" w14:textId="77777777" w:rsidR="006110C6" w:rsidRPr="00F67974" w:rsidRDefault="006110C6" w:rsidP="000D7561">
            <w:pPr>
              <w:pStyle w:val="TableText"/>
              <w:rPr>
                <w:sz w:val="20"/>
                <w:szCs w:val="20"/>
              </w:rPr>
            </w:pPr>
            <w:r w:rsidRPr="00F67974">
              <w:rPr>
                <w:sz w:val="20"/>
                <w:szCs w:val="20"/>
              </w:rPr>
              <w:t xml:space="preserve">Discharge </w:t>
            </w:r>
          </w:p>
        </w:tc>
        <w:tc>
          <w:tcPr>
            <w:tcW w:w="770" w:type="dxa"/>
            <w:shd w:val="clear" w:color="auto" w:fill="9BBB59"/>
            <w:hideMark/>
          </w:tcPr>
          <w:p w14:paraId="4C0D7A9B"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3C257090"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035C1F81"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00314D84"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E777686"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80AEE0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659D090"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hideMark/>
          </w:tcPr>
          <w:p w14:paraId="1EA31E9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2D997D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0A2FF28"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28235250" w14:textId="77777777" w:rsidR="006110C6" w:rsidRPr="00F67974" w:rsidRDefault="006110C6" w:rsidP="000D7561">
            <w:pPr>
              <w:pStyle w:val="TableText"/>
              <w:rPr>
                <w:sz w:val="20"/>
                <w:szCs w:val="20"/>
              </w:rPr>
            </w:pPr>
            <w:r w:rsidRPr="00F67974">
              <w:rPr>
                <w:sz w:val="20"/>
                <w:szCs w:val="20"/>
              </w:rPr>
              <w:t>N</w:t>
            </w:r>
          </w:p>
        </w:tc>
      </w:tr>
      <w:tr w:rsidR="006110C6" w:rsidRPr="00D97F6B" w14:paraId="1E5011EF" w14:textId="77777777" w:rsidTr="00824191">
        <w:trPr>
          <w:trHeight w:val="499"/>
          <w:tblHeader/>
        </w:trPr>
        <w:tc>
          <w:tcPr>
            <w:tcW w:w="2148" w:type="dxa"/>
            <w:shd w:val="clear" w:color="auto" w:fill="auto"/>
            <w:vAlign w:val="center"/>
            <w:hideMark/>
          </w:tcPr>
          <w:p w14:paraId="63EBE161" w14:textId="77777777" w:rsidR="006110C6" w:rsidRPr="00F67974" w:rsidRDefault="006110C6" w:rsidP="000D7561">
            <w:pPr>
              <w:pStyle w:val="TableText"/>
              <w:rPr>
                <w:sz w:val="20"/>
                <w:szCs w:val="20"/>
              </w:rPr>
            </w:pPr>
            <w:r w:rsidRPr="00F67974">
              <w:rPr>
                <w:sz w:val="20"/>
                <w:szCs w:val="20"/>
              </w:rPr>
              <w:t>Discretionary activity</w:t>
            </w:r>
          </w:p>
        </w:tc>
        <w:tc>
          <w:tcPr>
            <w:tcW w:w="770" w:type="dxa"/>
            <w:shd w:val="clear" w:color="auto" w:fill="auto"/>
            <w:vAlign w:val="bottom"/>
            <w:hideMark/>
          </w:tcPr>
          <w:p w14:paraId="6B322D6A" w14:textId="77777777" w:rsidR="006110C6" w:rsidRPr="00F67974" w:rsidRDefault="006110C6" w:rsidP="000D7561">
            <w:pPr>
              <w:pStyle w:val="TableText"/>
            </w:pPr>
            <w:r w:rsidRPr="00F67974">
              <w:t> </w:t>
            </w:r>
          </w:p>
        </w:tc>
        <w:tc>
          <w:tcPr>
            <w:tcW w:w="770" w:type="dxa"/>
            <w:shd w:val="clear" w:color="auto" w:fill="auto"/>
            <w:vAlign w:val="bottom"/>
            <w:hideMark/>
          </w:tcPr>
          <w:p w14:paraId="7F0519EA" w14:textId="77777777" w:rsidR="006110C6" w:rsidRPr="00F67974" w:rsidRDefault="006110C6" w:rsidP="000D7561">
            <w:pPr>
              <w:pStyle w:val="TableText"/>
            </w:pPr>
            <w:r w:rsidRPr="00F67974">
              <w:t> </w:t>
            </w:r>
          </w:p>
        </w:tc>
        <w:tc>
          <w:tcPr>
            <w:tcW w:w="1021" w:type="dxa"/>
            <w:shd w:val="clear" w:color="auto" w:fill="auto"/>
            <w:vAlign w:val="bottom"/>
            <w:hideMark/>
          </w:tcPr>
          <w:p w14:paraId="01C0211E" w14:textId="77777777" w:rsidR="006110C6" w:rsidRPr="00F67974" w:rsidRDefault="006110C6" w:rsidP="000D7561">
            <w:pPr>
              <w:pStyle w:val="TableText"/>
            </w:pPr>
            <w:r w:rsidRPr="00F67974">
              <w:t> </w:t>
            </w:r>
          </w:p>
        </w:tc>
        <w:tc>
          <w:tcPr>
            <w:tcW w:w="959" w:type="dxa"/>
            <w:shd w:val="clear" w:color="auto" w:fill="auto"/>
            <w:vAlign w:val="bottom"/>
            <w:hideMark/>
          </w:tcPr>
          <w:p w14:paraId="42C34029" w14:textId="77777777" w:rsidR="006110C6" w:rsidRPr="00F67974" w:rsidRDefault="006110C6" w:rsidP="000D7561">
            <w:pPr>
              <w:pStyle w:val="TableText"/>
            </w:pPr>
            <w:r w:rsidRPr="00F67974">
              <w:t> </w:t>
            </w:r>
          </w:p>
        </w:tc>
        <w:tc>
          <w:tcPr>
            <w:tcW w:w="1838" w:type="dxa"/>
            <w:shd w:val="clear" w:color="auto" w:fill="auto"/>
            <w:vAlign w:val="bottom"/>
            <w:hideMark/>
          </w:tcPr>
          <w:p w14:paraId="57812A94"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114B5DC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1358CE32"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hideMark/>
          </w:tcPr>
          <w:p w14:paraId="50EB0B2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64180A2B"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94B1181"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1FEB3B56" w14:textId="77777777" w:rsidR="006110C6" w:rsidRPr="00F67974" w:rsidRDefault="006110C6" w:rsidP="000D7561">
            <w:pPr>
              <w:pStyle w:val="TableText"/>
              <w:rPr>
                <w:sz w:val="20"/>
                <w:szCs w:val="20"/>
              </w:rPr>
            </w:pPr>
            <w:r w:rsidRPr="00F67974">
              <w:rPr>
                <w:sz w:val="20"/>
                <w:szCs w:val="20"/>
              </w:rPr>
              <w:t>N</w:t>
            </w:r>
          </w:p>
        </w:tc>
      </w:tr>
      <w:tr w:rsidR="006110C6" w:rsidRPr="00D97F6B" w14:paraId="0EB04AE5" w14:textId="77777777" w:rsidTr="00824191">
        <w:trPr>
          <w:trHeight w:val="499"/>
          <w:tblHeader/>
        </w:trPr>
        <w:tc>
          <w:tcPr>
            <w:tcW w:w="2148" w:type="dxa"/>
            <w:shd w:val="clear" w:color="auto" w:fill="auto"/>
            <w:hideMark/>
          </w:tcPr>
          <w:p w14:paraId="00CCC071" w14:textId="77777777" w:rsidR="006110C6" w:rsidRPr="00F67974" w:rsidRDefault="006110C6" w:rsidP="000D7561">
            <w:pPr>
              <w:pStyle w:val="TableText"/>
              <w:rPr>
                <w:sz w:val="20"/>
                <w:szCs w:val="20"/>
              </w:rPr>
            </w:pPr>
            <w:r w:rsidRPr="00F67974">
              <w:rPr>
                <w:sz w:val="20"/>
                <w:szCs w:val="20"/>
              </w:rPr>
              <w:t xml:space="preserve">Dispersion model </w:t>
            </w:r>
          </w:p>
        </w:tc>
        <w:tc>
          <w:tcPr>
            <w:tcW w:w="770" w:type="dxa"/>
            <w:shd w:val="clear" w:color="auto" w:fill="auto"/>
            <w:hideMark/>
          </w:tcPr>
          <w:p w14:paraId="49FF4E85"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6274293F"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1D5F2E88"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788C64F"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052CB9A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FDB76F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170A5A5"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198F8DB3"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33BCEF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87EAEE6"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F085BA3" w14:textId="77777777" w:rsidR="006110C6" w:rsidRPr="00F67974" w:rsidRDefault="006110C6" w:rsidP="000D7561">
            <w:pPr>
              <w:pStyle w:val="TableText"/>
              <w:rPr>
                <w:sz w:val="20"/>
                <w:szCs w:val="20"/>
              </w:rPr>
            </w:pPr>
            <w:r w:rsidRPr="00F67974">
              <w:rPr>
                <w:sz w:val="20"/>
                <w:szCs w:val="20"/>
              </w:rPr>
              <w:t>N</w:t>
            </w:r>
          </w:p>
        </w:tc>
      </w:tr>
      <w:tr w:rsidR="006110C6" w:rsidRPr="00D97F6B" w14:paraId="78B9AD8F" w14:textId="77777777" w:rsidTr="00824191">
        <w:trPr>
          <w:trHeight w:val="499"/>
          <w:tblHeader/>
        </w:trPr>
        <w:tc>
          <w:tcPr>
            <w:tcW w:w="2148" w:type="dxa"/>
            <w:shd w:val="clear" w:color="auto" w:fill="auto"/>
            <w:hideMark/>
          </w:tcPr>
          <w:p w14:paraId="1C35DC08" w14:textId="77777777" w:rsidR="006110C6" w:rsidRPr="00F67974" w:rsidRDefault="006110C6" w:rsidP="000D7561">
            <w:pPr>
              <w:pStyle w:val="TableText"/>
              <w:rPr>
                <w:sz w:val="20"/>
                <w:szCs w:val="20"/>
              </w:rPr>
            </w:pPr>
            <w:r w:rsidRPr="00F67974">
              <w:rPr>
                <w:sz w:val="20"/>
                <w:szCs w:val="20"/>
              </w:rPr>
              <w:t>Disposal area</w:t>
            </w:r>
          </w:p>
        </w:tc>
        <w:tc>
          <w:tcPr>
            <w:tcW w:w="770" w:type="dxa"/>
            <w:shd w:val="clear" w:color="auto" w:fill="auto"/>
            <w:vAlign w:val="bottom"/>
            <w:hideMark/>
          </w:tcPr>
          <w:p w14:paraId="5946D228" w14:textId="77777777" w:rsidR="006110C6" w:rsidRPr="00F67974" w:rsidRDefault="006110C6" w:rsidP="000D7561">
            <w:pPr>
              <w:pStyle w:val="TableText"/>
            </w:pPr>
            <w:r w:rsidRPr="00F67974">
              <w:t> </w:t>
            </w:r>
          </w:p>
        </w:tc>
        <w:tc>
          <w:tcPr>
            <w:tcW w:w="770" w:type="dxa"/>
            <w:shd w:val="clear" w:color="auto" w:fill="auto"/>
            <w:vAlign w:val="bottom"/>
            <w:hideMark/>
          </w:tcPr>
          <w:p w14:paraId="0CF92BAA" w14:textId="77777777" w:rsidR="006110C6" w:rsidRPr="00F67974" w:rsidRDefault="006110C6" w:rsidP="000D7561">
            <w:pPr>
              <w:pStyle w:val="TableText"/>
            </w:pPr>
            <w:r w:rsidRPr="00F67974">
              <w:t> </w:t>
            </w:r>
          </w:p>
        </w:tc>
        <w:tc>
          <w:tcPr>
            <w:tcW w:w="1021" w:type="dxa"/>
            <w:shd w:val="clear" w:color="auto" w:fill="auto"/>
            <w:vAlign w:val="bottom"/>
            <w:hideMark/>
          </w:tcPr>
          <w:p w14:paraId="4E0CD826" w14:textId="77777777" w:rsidR="006110C6" w:rsidRPr="00F67974" w:rsidRDefault="006110C6" w:rsidP="000D7561">
            <w:pPr>
              <w:pStyle w:val="TableText"/>
            </w:pPr>
            <w:r w:rsidRPr="00F67974">
              <w:t> </w:t>
            </w:r>
          </w:p>
        </w:tc>
        <w:tc>
          <w:tcPr>
            <w:tcW w:w="959" w:type="dxa"/>
            <w:shd w:val="clear" w:color="auto" w:fill="auto"/>
            <w:vAlign w:val="bottom"/>
            <w:hideMark/>
          </w:tcPr>
          <w:p w14:paraId="5DCCF6E8" w14:textId="77777777" w:rsidR="006110C6" w:rsidRPr="00F67974" w:rsidRDefault="006110C6" w:rsidP="000D7561">
            <w:pPr>
              <w:pStyle w:val="TableText"/>
            </w:pPr>
            <w:r w:rsidRPr="00F67974">
              <w:t> </w:t>
            </w:r>
          </w:p>
        </w:tc>
        <w:tc>
          <w:tcPr>
            <w:tcW w:w="1838" w:type="dxa"/>
            <w:shd w:val="clear" w:color="auto" w:fill="auto"/>
            <w:vAlign w:val="bottom"/>
            <w:hideMark/>
          </w:tcPr>
          <w:p w14:paraId="1B28F89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0DD5E904"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6258F35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097CA6AE"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0E1312AB"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CBFD91B"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36F89004" w14:textId="77777777" w:rsidR="006110C6" w:rsidRPr="00F67974" w:rsidRDefault="006110C6" w:rsidP="000D7561">
            <w:pPr>
              <w:pStyle w:val="TableText"/>
              <w:rPr>
                <w:sz w:val="20"/>
                <w:szCs w:val="20"/>
              </w:rPr>
            </w:pPr>
            <w:r w:rsidRPr="00F67974">
              <w:rPr>
                <w:sz w:val="20"/>
                <w:szCs w:val="20"/>
              </w:rPr>
              <w:t>N</w:t>
            </w:r>
          </w:p>
        </w:tc>
      </w:tr>
      <w:tr w:rsidR="006110C6" w:rsidRPr="00D97F6B" w14:paraId="5019158F" w14:textId="77777777" w:rsidTr="00824191">
        <w:trPr>
          <w:trHeight w:val="499"/>
          <w:tblHeader/>
        </w:trPr>
        <w:tc>
          <w:tcPr>
            <w:tcW w:w="2148" w:type="dxa"/>
            <w:shd w:val="clear" w:color="auto" w:fill="auto"/>
            <w:vAlign w:val="center"/>
            <w:hideMark/>
          </w:tcPr>
          <w:p w14:paraId="06444B6D" w14:textId="77777777" w:rsidR="006110C6" w:rsidRPr="00F67974" w:rsidRDefault="006110C6" w:rsidP="000D7561">
            <w:pPr>
              <w:pStyle w:val="TableText"/>
              <w:rPr>
                <w:sz w:val="20"/>
                <w:szCs w:val="20"/>
              </w:rPr>
            </w:pPr>
            <w:r w:rsidRPr="00F67974">
              <w:rPr>
                <w:sz w:val="20"/>
                <w:szCs w:val="20"/>
              </w:rPr>
              <w:t>District rule</w:t>
            </w:r>
          </w:p>
        </w:tc>
        <w:tc>
          <w:tcPr>
            <w:tcW w:w="770" w:type="dxa"/>
            <w:shd w:val="clear" w:color="auto" w:fill="auto"/>
            <w:vAlign w:val="bottom"/>
            <w:hideMark/>
          </w:tcPr>
          <w:p w14:paraId="050E4D79" w14:textId="77777777" w:rsidR="006110C6" w:rsidRPr="00F67974" w:rsidRDefault="006110C6" w:rsidP="000D7561">
            <w:pPr>
              <w:pStyle w:val="TableText"/>
            </w:pPr>
            <w:r w:rsidRPr="00F67974">
              <w:t> </w:t>
            </w:r>
          </w:p>
        </w:tc>
        <w:tc>
          <w:tcPr>
            <w:tcW w:w="770" w:type="dxa"/>
            <w:shd w:val="clear" w:color="auto" w:fill="auto"/>
            <w:vAlign w:val="bottom"/>
            <w:hideMark/>
          </w:tcPr>
          <w:p w14:paraId="10BEC944" w14:textId="77777777" w:rsidR="006110C6" w:rsidRPr="00F67974" w:rsidRDefault="006110C6" w:rsidP="000D7561">
            <w:pPr>
              <w:pStyle w:val="TableText"/>
            </w:pPr>
            <w:r w:rsidRPr="00F67974">
              <w:t> </w:t>
            </w:r>
          </w:p>
        </w:tc>
        <w:tc>
          <w:tcPr>
            <w:tcW w:w="1021" w:type="dxa"/>
            <w:shd w:val="clear" w:color="auto" w:fill="auto"/>
            <w:vAlign w:val="bottom"/>
            <w:hideMark/>
          </w:tcPr>
          <w:p w14:paraId="023BF2EC" w14:textId="77777777" w:rsidR="006110C6" w:rsidRPr="00F67974" w:rsidRDefault="006110C6" w:rsidP="000D7561">
            <w:pPr>
              <w:pStyle w:val="TableText"/>
            </w:pPr>
            <w:r w:rsidRPr="00F67974">
              <w:t> </w:t>
            </w:r>
          </w:p>
        </w:tc>
        <w:tc>
          <w:tcPr>
            <w:tcW w:w="959" w:type="dxa"/>
            <w:shd w:val="clear" w:color="auto" w:fill="auto"/>
            <w:vAlign w:val="bottom"/>
            <w:hideMark/>
          </w:tcPr>
          <w:p w14:paraId="50E30A92" w14:textId="77777777" w:rsidR="006110C6" w:rsidRPr="00F67974" w:rsidRDefault="006110C6" w:rsidP="000D7561">
            <w:pPr>
              <w:pStyle w:val="TableText"/>
            </w:pPr>
            <w:r w:rsidRPr="00F67974">
              <w:t> </w:t>
            </w:r>
          </w:p>
        </w:tc>
        <w:tc>
          <w:tcPr>
            <w:tcW w:w="1838" w:type="dxa"/>
            <w:shd w:val="clear" w:color="auto" w:fill="auto"/>
            <w:vAlign w:val="bottom"/>
            <w:hideMark/>
          </w:tcPr>
          <w:p w14:paraId="31195DC8"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352F8ADD"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BEF0584"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1BB392DD" w14:textId="77777777" w:rsidR="006110C6" w:rsidRPr="00F67974" w:rsidRDefault="006110C6" w:rsidP="000D7561">
            <w:pPr>
              <w:pStyle w:val="TableText"/>
            </w:pPr>
            <w:r w:rsidRPr="00F67974">
              <w:t> </w:t>
            </w:r>
          </w:p>
        </w:tc>
        <w:tc>
          <w:tcPr>
            <w:tcW w:w="2640" w:type="dxa"/>
            <w:shd w:val="clear" w:color="auto" w:fill="auto"/>
            <w:vAlign w:val="bottom"/>
            <w:hideMark/>
          </w:tcPr>
          <w:p w14:paraId="5315F024"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BAA7657"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258A923E" w14:textId="77777777" w:rsidR="006110C6" w:rsidRPr="00F67974" w:rsidRDefault="006110C6" w:rsidP="000D7561">
            <w:pPr>
              <w:pStyle w:val="TableText"/>
              <w:rPr>
                <w:sz w:val="20"/>
                <w:szCs w:val="20"/>
              </w:rPr>
            </w:pPr>
            <w:r w:rsidRPr="00F67974">
              <w:rPr>
                <w:sz w:val="20"/>
                <w:szCs w:val="20"/>
              </w:rPr>
              <w:t>N</w:t>
            </w:r>
          </w:p>
        </w:tc>
      </w:tr>
      <w:tr w:rsidR="006110C6" w:rsidRPr="00D97F6B" w14:paraId="16F09BBC" w14:textId="77777777" w:rsidTr="00824191">
        <w:trPr>
          <w:trHeight w:val="499"/>
          <w:tblHeader/>
        </w:trPr>
        <w:tc>
          <w:tcPr>
            <w:tcW w:w="2148" w:type="dxa"/>
            <w:shd w:val="clear" w:color="auto" w:fill="auto"/>
            <w:hideMark/>
          </w:tcPr>
          <w:p w14:paraId="6D5D0243" w14:textId="77777777" w:rsidR="006110C6" w:rsidRPr="00F67974" w:rsidRDefault="006110C6" w:rsidP="000D7561">
            <w:pPr>
              <w:pStyle w:val="TableText"/>
              <w:rPr>
                <w:sz w:val="20"/>
                <w:szCs w:val="20"/>
              </w:rPr>
            </w:pPr>
            <w:r w:rsidRPr="00F67974">
              <w:rPr>
                <w:sz w:val="20"/>
                <w:szCs w:val="20"/>
              </w:rPr>
              <w:t xml:space="preserve">Diversion </w:t>
            </w:r>
          </w:p>
        </w:tc>
        <w:tc>
          <w:tcPr>
            <w:tcW w:w="770" w:type="dxa"/>
            <w:shd w:val="clear" w:color="auto" w:fill="auto"/>
            <w:hideMark/>
          </w:tcPr>
          <w:p w14:paraId="242CB316"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61DF1873"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6B9DC3A"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3427ED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09094C9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4CCC73A"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F03CBA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4FA84F0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06ECDAE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795653E"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959D942" w14:textId="77777777" w:rsidR="006110C6" w:rsidRPr="00F67974" w:rsidRDefault="006110C6" w:rsidP="000D7561">
            <w:pPr>
              <w:pStyle w:val="TableText"/>
              <w:rPr>
                <w:sz w:val="20"/>
                <w:szCs w:val="20"/>
              </w:rPr>
            </w:pPr>
            <w:r w:rsidRPr="00F67974">
              <w:rPr>
                <w:sz w:val="20"/>
                <w:szCs w:val="20"/>
              </w:rPr>
              <w:t>N</w:t>
            </w:r>
          </w:p>
        </w:tc>
      </w:tr>
      <w:tr w:rsidR="006110C6" w:rsidRPr="00D97F6B" w14:paraId="66AB4E00" w14:textId="77777777" w:rsidTr="00824191">
        <w:trPr>
          <w:trHeight w:val="499"/>
          <w:tblHeader/>
        </w:trPr>
        <w:tc>
          <w:tcPr>
            <w:tcW w:w="2148" w:type="dxa"/>
            <w:shd w:val="clear" w:color="auto" w:fill="auto"/>
            <w:hideMark/>
          </w:tcPr>
          <w:p w14:paraId="27933E36" w14:textId="77777777" w:rsidR="006110C6" w:rsidRPr="00F67974" w:rsidRDefault="006110C6" w:rsidP="000D7561">
            <w:pPr>
              <w:pStyle w:val="TableText"/>
              <w:rPr>
                <w:sz w:val="20"/>
                <w:szCs w:val="20"/>
              </w:rPr>
            </w:pPr>
            <w:r w:rsidRPr="00F67974">
              <w:rPr>
                <w:sz w:val="20"/>
                <w:szCs w:val="20"/>
              </w:rPr>
              <w:lastRenderedPageBreak/>
              <w:t xml:space="preserve">Domestic sewage </w:t>
            </w:r>
          </w:p>
        </w:tc>
        <w:tc>
          <w:tcPr>
            <w:tcW w:w="770" w:type="dxa"/>
            <w:shd w:val="clear" w:color="auto" w:fill="auto"/>
            <w:hideMark/>
          </w:tcPr>
          <w:p w14:paraId="56C658F6"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124FA9D1"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15325F3D"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487C765C"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69D58109"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EC4196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40F43D0"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58A9294D"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CA2454A" w14:textId="77777777" w:rsidR="006110C6" w:rsidRPr="00F67974" w:rsidRDefault="006110C6" w:rsidP="000D7561">
            <w:pPr>
              <w:pStyle w:val="TableText"/>
              <w:rPr>
                <w:sz w:val="16"/>
                <w:szCs w:val="16"/>
              </w:rPr>
            </w:pPr>
            <w:r w:rsidRPr="00F67974">
              <w:rPr>
                <w:sz w:val="16"/>
                <w:szCs w:val="16"/>
              </w:rPr>
              <w:t>RMA  – waste or other matter</w:t>
            </w:r>
            <w:r w:rsidRPr="00F67974">
              <w:rPr>
                <w:sz w:val="16"/>
                <w:szCs w:val="16"/>
              </w:rPr>
              <w:br/>
              <w:t>NES – Air Quality – waste</w:t>
            </w:r>
          </w:p>
        </w:tc>
        <w:tc>
          <w:tcPr>
            <w:tcW w:w="833" w:type="dxa"/>
            <w:shd w:val="clear" w:color="auto" w:fill="auto"/>
            <w:hideMark/>
          </w:tcPr>
          <w:p w14:paraId="28490B50"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1543D767" w14:textId="77777777" w:rsidR="006110C6" w:rsidRPr="00F67974" w:rsidRDefault="006110C6" w:rsidP="000D7561">
            <w:pPr>
              <w:pStyle w:val="TableText"/>
              <w:rPr>
                <w:sz w:val="20"/>
                <w:szCs w:val="20"/>
              </w:rPr>
            </w:pPr>
            <w:r w:rsidRPr="00F67974">
              <w:rPr>
                <w:sz w:val="20"/>
                <w:szCs w:val="20"/>
              </w:rPr>
              <w:t>N</w:t>
            </w:r>
          </w:p>
        </w:tc>
      </w:tr>
      <w:tr w:rsidR="006110C6" w:rsidRPr="00D97F6B" w14:paraId="33AE7099" w14:textId="77777777" w:rsidTr="00824191">
        <w:trPr>
          <w:trHeight w:val="499"/>
          <w:tblHeader/>
        </w:trPr>
        <w:tc>
          <w:tcPr>
            <w:tcW w:w="2148" w:type="dxa"/>
            <w:shd w:val="clear" w:color="auto" w:fill="auto"/>
            <w:hideMark/>
          </w:tcPr>
          <w:p w14:paraId="54DC500F" w14:textId="77777777" w:rsidR="006110C6" w:rsidRPr="00F67974" w:rsidRDefault="006110C6" w:rsidP="000D7561">
            <w:pPr>
              <w:pStyle w:val="TableText"/>
              <w:rPr>
                <w:sz w:val="20"/>
                <w:szCs w:val="20"/>
              </w:rPr>
            </w:pPr>
            <w:r w:rsidRPr="00F67974">
              <w:rPr>
                <w:sz w:val="20"/>
                <w:szCs w:val="20"/>
              </w:rPr>
              <w:t xml:space="preserve">Domestic wastewater </w:t>
            </w:r>
          </w:p>
        </w:tc>
        <w:tc>
          <w:tcPr>
            <w:tcW w:w="770" w:type="dxa"/>
            <w:shd w:val="clear" w:color="auto" w:fill="auto"/>
            <w:hideMark/>
          </w:tcPr>
          <w:p w14:paraId="22F8252B"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4B6B4AB"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103DD9FE"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2FE09EE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573C84D1"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7C026A8"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197E7F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BAB3FB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3B7CD15" w14:textId="77777777" w:rsidR="006110C6" w:rsidRPr="00F67974" w:rsidRDefault="006110C6" w:rsidP="000D7561">
            <w:pPr>
              <w:pStyle w:val="TableText"/>
              <w:rPr>
                <w:sz w:val="16"/>
                <w:szCs w:val="16"/>
              </w:rPr>
            </w:pPr>
            <w:r w:rsidRPr="00F67974">
              <w:rPr>
                <w:sz w:val="16"/>
                <w:szCs w:val="16"/>
              </w:rPr>
              <w:t>RMA  waste or other matter</w:t>
            </w:r>
            <w:r w:rsidRPr="00F67974">
              <w:rPr>
                <w:sz w:val="16"/>
                <w:szCs w:val="16"/>
              </w:rPr>
              <w:br/>
              <w:t>NES – Air Quality – waste</w:t>
            </w:r>
          </w:p>
        </w:tc>
        <w:tc>
          <w:tcPr>
            <w:tcW w:w="833" w:type="dxa"/>
            <w:shd w:val="clear" w:color="auto" w:fill="auto"/>
            <w:hideMark/>
          </w:tcPr>
          <w:p w14:paraId="1D437FAA"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18558DA" w14:textId="77777777" w:rsidR="006110C6" w:rsidRPr="00F67974" w:rsidRDefault="006110C6" w:rsidP="000D7561">
            <w:pPr>
              <w:pStyle w:val="TableText"/>
              <w:rPr>
                <w:sz w:val="20"/>
                <w:szCs w:val="20"/>
              </w:rPr>
            </w:pPr>
            <w:r w:rsidRPr="00F67974">
              <w:rPr>
                <w:sz w:val="20"/>
                <w:szCs w:val="20"/>
              </w:rPr>
              <w:t>Y</w:t>
            </w:r>
          </w:p>
        </w:tc>
      </w:tr>
      <w:tr w:rsidR="006110C6" w:rsidRPr="00D97F6B" w14:paraId="1BF6EDD2" w14:textId="77777777" w:rsidTr="00824191">
        <w:trPr>
          <w:trHeight w:val="499"/>
          <w:tblHeader/>
        </w:trPr>
        <w:tc>
          <w:tcPr>
            <w:tcW w:w="2148" w:type="dxa"/>
            <w:shd w:val="clear" w:color="auto" w:fill="auto"/>
            <w:hideMark/>
          </w:tcPr>
          <w:p w14:paraId="46226969" w14:textId="77777777" w:rsidR="006110C6" w:rsidRPr="00F67974" w:rsidRDefault="006110C6" w:rsidP="000D7561">
            <w:pPr>
              <w:pStyle w:val="TableText"/>
              <w:rPr>
                <w:sz w:val="20"/>
                <w:szCs w:val="20"/>
              </w:rPr>
            </w:pPr>
            <w:r w:rsidRPr="00F67974">
              <w:rPr>
                <w:sz w:val="20"/>
                <w:szCs w:val="20"/>
              </w:rPr>
              <w:t xml:space="preserve">Drain </w:t>
            </w:r>
          </w:p>
        </w:tc>
        <w:tc>
          <w:tcPr>
            <w:tcW w:w="770" w:type="dxa"/>
            <w:shd w:val="clear" w:color="auto" w:fill="9BBB59"/>
            <w:hideMark/>
          </w:tcPr>
          <w:p w14:paraId="3132B417"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0133B31F"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376B5ACB"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2C86EFDF"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4FACFFF3" w14:textId="77777777" w:rsidR="006110C6" w:rsidRPr="00F67974" w:rsidRDefault="006110C6" w:rsidP="000D7561">
            <w:pPr>
              <w:pStyle w:val="TableText"/>
              <w:rPr>
                <w:sz w:val="16"/>
                <w:szCs w:val="16"/>
              </w:rPr>
            </w:pPr>
            <w:proofErr w:type="spellStart"/>
            <w:r w:rsidRPr="00F67974">
              <w:rPr>
                <w:sz w:val="16"/>
                <w:szCs w:val="16"/>
              </w:rPr>
              <w:t>Stormwater</w:t>
            </w:r>
            <w:proofErr w:type="spellEnd"/>
            <w:r w:rsidRPr="00F67974">
              <w:rPr>
                <w:sz w:val="16"/>
                <w:szCs w:val="16"/>
              </w:rPr>
              <w:t>, fresh water</w:t>
            </w:r>
          </w:p>
        </w:tc>
        <w:tc>
          <w:tcPr>
            <w:tcW w:w="973" w:type="dxa"/>
            <w:shd w:val="clear" w:color="auto" w:fill="auto"/>
            <w:hideMark/>
          </w:tcPr>
          <w:p w14:paraId="3AE3E11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34045E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3C7122C"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7111EF6"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6DDC2AC"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54820B43" w14:textId="77777777" w:rsidR="006110C6" w:rsidRPr="00F67974" w:rsidRDefault="006110C6" w:rsidP="000D7561">
            <w:pPr>
              <w:pStyle w:val="TableText"/>
              <w:rPr>
                <w:sz w:val="20"/>
                <w:szCs w:val="20"/>
              </w:rPr>
            </w:pPr>
            <w:r w:rsidRPr="00F67974">
              <w:rPr>
                <w:sz w:val="20"/>
                <w:szCs w:val="20"/>
              </w:rPr>
              <w:t>Y</w:t>
            </w:r>
          </w:p>
        </w:tc>
      </w:tr>
      <w:tr w:rsidR="006110C6" w:rsidRPr="00D97F6B" w14:paraId="0F9F1FBC" w14:textId="77777777" w:rsidTr="00824191">
        <w:trPr>
          <w:trHeight w:val="499"/>
          <w:tblHeader/>
        </w:trPr>
        <w:tc>
          <w:tcPr>
            <w:tcW w:w="2148" w:type="dxa"/>
            <w:shd w:val="clear" w:color="auto" w:fill="auto"/>
            <w:hideMark/>
          </w:tcPr>
          <w:p w14:paraId="6B0E5B04" w14:textId="77777777" w:rsidR="006110C6" w:rsidRPr="00F67974" w:rsidRDefault="006110C6" w:rsidP="000D7561">
            <w:pPr>
              <w:pStyle w:val="TableText"/>
              <w:rPr>
                <w:sz w:val="20"/>
                <w:szCs w:val="20"/>
              </w:rPr>
            </w:pPr>
            <w:r w:rsidRPr="00F67974">
              <w:rPr>
                <w:sz w:val="20"/>
                <w:szCs w:val="20"/>
              </w:rPr>
              <w:t xml:space="preserve">Drainage </w:t>
            </w:r>
          </w:p>
        </w:tc>
        <w:tc>
          <w:tcPr>
            <w:tcW w:w="770" w:type="dxa"/>
            <w:shd w:val="clear" w:color="auto" w:fill="auto"/>
            <w:hideMark/>
          </w:tcPr>
          <w:p w14:paraId="20C69E78"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7EBA185D"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4459F85"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3E059559"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73F3D9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502B9869"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382CF0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3C4D4C6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C791E33"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D88845C"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94AA4C0" w14:textId="77777777" w:rsidR="006110C6" w:rsidRPr="00F67974" w:rsidRDefault="006110C6" w:rsidP="000D7561">
            <w:pPr>
              <w:pStyle w:val="TableText"/>
              <w:rPr>
                <w:sz w:val="20"/>
                <w:szCs w:val="20"/>
              </w:rPr>
            </w:pPr>
            <w:r w:rsidRPr="00F67974">
              <w:rPr>
                <w:sz w:val="20"/>
                <w:szCs w:val="20"/>
              </w:rPr>
              <w:t>N</w:t>
            </w:r>
          </w:p>
        </w:tc>
      </w:tr>
      <w:tr w:rsidR="006110C6" w:rsidRPr="00D97F6B" w14:paraId="1310BAB8" w14:textId="77777777" w:rsidTr="00824191">
        <w:trPr>
          <w:trHeight w:val="499"/>
          <w:tblHeader/>
        </w:trPr>
        <w:tc>
          <w:tcPr>
            <w:tcW w:w="2148" w:type="dxa"/>
            <w:shd w:val="clear" w:color="auto" w:fill="auto"/>
            <w:hideMark/>
          </w:tcPr>
          <w:p w14:paraId="66913BCC" w14:textId="77777777" w:rsidR="006110C6" w:rsidRPr="00F67974" w:rsidRDefault="006110C6" w:rsidP="000D7561">
            <w:pPr>
              <w:pStyle w:val="TableText"/>
              <w:rPr>
                <w:sz w:val="20"/>
                <w:szCs w:val="20"/>
              </w:rPr>
            </w:pPr>
            <w:r w:rsidRPr="00F67974">
              <w:rPr>
                <w:sz w:val="20"/>
                <w:szCs w:val="20"/>
              </w:rPr>
              <w:t xml:space="preserve">Drainage system </w:t>
            </w:r>
          </w:p>
        </w:tc>
        <w:tc>
          <w:tcPr>
            <w:tcW w:w="770" w:type="dxa"/>
            <w:shd w:val="clear" w:color="auto" w:fill="auto"/>
            <w:hideMark/>
          </w:tcPr>
          <w:p w14:paraId="6CAFEC67"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340D2FD1"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78F03D43"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336B3976"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388431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0D83111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834691D"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0DB166BD"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9BF1508"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296D2D5"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F232A0B" w14:textId="77777777" w:rsidR="006110C6" w:rsidRPr="00F67974" w:rsidRDefault="006110C6" w:rsidP="000D7561">
            <w:pPr>
              <w:pStyle w:val="TableText"/>
              <w:rPr>
                <w:sz w:val="20"/>
                <w:szCs w:val="20"/>
              </w:rPr>
            </w:pPr>
            <w:r w:rsidRPr="00F67974">
              <w:rPr>
                <w:sz w:val="20"/>
                <w:szCs w:val="20"/>
              </w:rPr>
              <w:t>N</w:t>
            </w:r>
          </w:p>
        </w:tc>
      </w:tr>
      <w:tr w:rsidR="006110C6" w:rsidRPr="00D97F6B" w14:paraId="7D7C9BA0" w14:textId="77777777" w:rsidTr="00824191">
        <w:trPr>
          <w:trHeight w:val="499"/>
          <w:tblHeader/>
        </w:trPr>
        <w:tc>
          <w:tcPr>
            <w:tcW w:w="2148" w:type="dxa"/>
            <w:shd w:val="clear" w:color="auto" w:fill="auto"/>
            <w:hideMark/>
          </w:tcPr>
          <w:p w14:paraId="03D7ECB4" w14:textId="77777777" w:rsidR="006110C6" w:rsidRPr="00F67974" w:rsidRDefault="006110C6" w:rsidP="000D7561">
            <w:pPr>
              <w:pStyle w:val="TableText"/>
              <w:rPr>
                <w:sz w:val="20"/>
                <w:szCs w:val="20"/>
              </w:rPr>
            </w:pPr>
            <w:r w:rsidRPr="00F67974">
              <w:rPr>
                <w:sz w:val="20"/>
                <w:szCs w:val="20"/>
              </w:rPr>
              <w:t xml:space="preserve">Drainage water </w:t>
            </w:r>
          </w:p>
        </w:tc>
        <w:tc>
          <w:tcPr>
            <w:tcW w:w="770" w:type="dxa"/>
            <w:shd w:val="clear" w:color="auto" w:fill="auto"/>
            <w:hideMark/>
          </w:tcPr>
          <w:p w14:paraId="0DA0704A"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5F007184"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2F0FBC5B"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09B9BC03"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56E8779"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C4FF24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20DF537"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C852900"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1B82E60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7BF6C4B"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55AA333D" w14:textId="77777777" w:rsidR="006110C6" w:rsidRPr="00F67974" w:rsidRDefault="006110C6" w:rsidP="000D7561">
            <w:pPr>
              <w:pStyle w:val="TableText"/>
              <w:rPr>
                <w:sz w:val="20"/>
                <w:szCs w:val="20"/>
              </w:rPr>
            </w:pPr>
            <w:r w:rsidRPr="00F67974">
              <w:rPr>
                <w:sz w:val="20"/>
                <w:szCs w:val="20"/>
              </w:rPr>
              <w:t>N</w:t>
            </w:r>
          </w:p>
        </w:tc>
      </w:tr>
      <w:tr w:rsidR="006110C6" w:rsidRPr="00D97F6B" w14:paraId="17A16F90" w14:textId="77777777" w:rsidTr="00824191">
        <w:trPr>
          <w:trHeight w:val="499"/>
          <w:tblHeader/>
        </w:trPr>
        <w:tc>
          <w:tcPr>
            <w:tcW w:w="2148" w:type="dxa"/>
            <w:shd w:val="clear" w:color="auto" w:fill="auto"/>
            <w:hideMark/>
          </w:tcPr>
          <w:p w14:paraId="306B3B9E" w14:textId="77777777" w:rsidR="006110C6" w:rsidRPr="00F67974" w:rsidRDefault="006110C6" w:rsidP="000D7561">
            <w:pPr>
              <w:pStyle w:val="TableText"/>
              <w:rPr>
                <w:sz w:val="20"/>
                <w:szCs w:val="20"/>
              </w:rPr>
            </w:pPr>
            <w:r w:rsidRPr="00F67974">
              <w:rPr>
                <w:sz w:val="20"/>
                <w:szCs w:val="20"/>
              </w:rPr>
              <w:t>Drinking water</w:t>
            </w:r>
          </w:p>
        </w:tc>
        <w:tc>
          <w:tcPr>
            <w:tcW w:w="770" w:type="dxa"/>
            <w:shd w:val="clear" w:color="auto" w:fill="auto"/>
            <w:vAlign w:val="bottom"/>
            <w:hideMark/>
          </w:tcPr>
          <w:p w14:paraId="1CDAE4DB" w14:textId="77777777" w:rsidR="006110C6" w:rsidRPr="00F67974" w:rsidRDefault="006110C6" w:rsidP="000D7561">
            <w:pPr>
              <w:pStyle w:val="TableText"/>
            </w:pPr>
            <w:r w:rsidRPr="00F67974">
              <w:t> </w:t>
            </w:r>
          </w:p>
        </w:tc>
        <w:tc>
          <w:tcPr>
            <w:tcW w:w="770" w:type="dxa"/>
            <w:shd w:val="clear" w:color="auto" w:fill="9BBB59"/>
            <w:vAlign w:val="bottom"/>
            <w:hideMark/>
          </w:tcPr>
          <w:p w14:paraId="148A71D7" w14:textId="77777777" w:rsidR="006110C6" w:rsidRPr="00F67974" w:rsidRDefault="006110C6" w:rsidP="000D7561">
            <w:pPr>
              <w:pStyle w:val="TableText"/>
            </w:pPr>
            <w:r w:rsidRPr="00F67974">
              <w:t> </w:t>
            </w:r>
          </w:p>
        </w:tc>
        <w:tc>
          <w:tcPr>
            <w:tcW w:w="1021" w:type="dxa"/>
            <w:shd w:val="clear" w:color="auto" w:fill="auto"/>
            <w:vAlign w:val="bottom"/>
            <w:hideMark/>
          </w:tcPr>
          <w:p w14:paraId="1E3DF523" w14:textId="77777777" w:rsidR="006110C6" w:rsidRPr="00F67974" w:rsidRDefault="006110C6" w:rsidP="000D7561">
            <w:pPr>
              <w:pStyle w:val="TableText"/>
            </w:pPr>
            <w:r w:rsidRPr="00F67974">
              <w:t> </w:t>
            </w:r>
          </w:p>
        </w:tc>
        <w:tc>
          <w:tcPr>
            <w:tcW w:w="959" w:type="dxa"/>
            <w:shd w:val="clear" w:color="auto" w:fill="auto"/>
            <w:vAlign w:val="bottom"/>
            <w:hideMark/>
          </w:tcPr>
          <w:p w14:paraId="49F203C0" w14:textId="77777777" w:rsidR="006110C6" w:rsidRPr="00F67974" w:rsidRDefault="006110C6" w:rsidP="000D7561">
            <w:pPr>
              <w:pStyle w:val="TableText"/>
            </w:pPr>
            <w:r w:rsidRPr="00F67974">
              <w:t> </w:t>
            </w:r>
          </w:p>
        </w:tc>
        <w:tc>
          <w:tcPr>
            <w:tcW w:w="1838" w:type="dxa"/>
            <w:shd w:val="clear" w:color="auto" w:fill="auto"/>
            <w:hideMark/>
          </w:tcPr>
          <w:p w14:paraId="6486B3E4"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EB0152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6429805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272E7D40" w14:textId="77777777" w:rsidR="006110C6" w:rsidRPr="00F67974" w:rsidRDefault="006110C6" w:rsidP="000D7561">
            <w:pPr>
              <w:pStyle w:val="TableText"/>
              <w:rPr>
                <w:sz w:val="16"/>
                <w:szCs w:val="16"/>
              </w:rPr>
            </w:pPr>
            <w:r w:rsidRPr="00F67974">
              <w:rPr>
                <w:sz w:val="16"/>
                <w:szCs w:val="16"/>
              </w:rPr>
              <w:t>NES Drinking water</w:t>
            </w:r>
          </w:p>
        </w:tc>
        <w:tc>
          <w:tcPr>
            <w:tcW w:w="2640" w:type="dxa"/>
            <w:shd w:val="clear" w:color="auto" w:fill="auto"/>
            <w:vAlign w:val="bottom"/>
            <w:hideMark/>
          </w:tcPr>
          <w:p w14:paraId="3D87D7B1"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F6A7A2B"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52DD876E" w14:textId="77777777" w:rsidR="006110C6" w:rsidRPr="00F67974" w:rsidRDefault="006110C6" w:rsidP="000D7561">
            <w:pPr>
              <w:pStyle w:val="TableText"/>
              <w:rPr>
                <w:sz w:val="20"/>
                <w:szCs w:val="20"/>
              </w:rPr>
            </w:pPr>
            <w:r w:rsidRPr="00F67974">
              <w:rPr>
                <w:sz w:val="20"/>
                <w:szCs w:val="20"/>
              </w:rPr>
              <w:t>N</w:t>
            </w:r>
          </w:p>
        </w:tc>
      </w:tr>
      <w:tr w:rsidR="006110C6" w:rsidRPr="00D97F6B" w14:paraId="7541C392" w14:textId="77777777" w:rsidTr="00824191">
        <w:trPr>
          <w:trHeight w:val="499"/>
          <w:tblHeader/>
        </w:trPr>
        <w:tc>
          <w:tcPr>
            <w:tcW w:w="2148" w:type="dxa"/>
            <w:shd w:val="clear" w:color="auto" w:fill="auto"/>
            <w:hideMark/>
          </w:tcPr>
          <w:p w14:paraId="2741B0AB" w14:textId="77777777" w:rsidR="006110C6" w:rsidRPr="00F67974" w:rsidRDefault="006110C6" w:rsidP="000D7561">
            <w:pPr>
              <w:pStyle w:val="TableText"/>
              <w:rPr>
                <w:sz w:val="20"/>
                <w:szCs w:val="20"/>
              </w:rPr>
            </w:pPr>
            <w:r w:rsidRPr="00F67974">
              <w:rPr>
                <w:sz w:val="20"/>
                <w:szCs w:val="20"/>
              </w:rPr>
              <w:t>Dripline</w:t>
            </w:r>
          </w:p>
        </w:tc>
        <w:tc>
          <w:tcPr>
            <w:tcW w:w="770" w:type="dxa"/>
            <w:shd w:val="clear" w:color="auto" w:fill="9BBB59"/>
            <w:hideMark/>
          </w:tcPr>
          <w:p w14:paraId="1E23634B"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4EA4FF8C"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9BBB59"/>
            <w:hideMark/>
          </w:tcPr>
          <w:p w14:paraId="2AEC8CC1"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4FE09B5C"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6B4EAB1" w14:textId="77777777" w:rsidR="006110C6" w:rsidRPr="00F67974" w:rsidRDefault="006110C6" w:rsidP="000D7561">
            <w:pPr>
              <w:pStyle w:val="TableText"/>
              <w:rPr>
                <w:sz w:val="16"/>
                <w:szCs w:val="16"/>
              </w:rPr>
            </w:pPr>
            <w:r w:rsidRPr="00F67974">
              <w:rPr>
                <w:sz w:val="16"/>
                <w:szCs w:val="16"/>
              </w:rPr>
              <w:t> </w:t>
            </w:r>
          </w:p>
        </w:tc>
        <w:tc>
          <w:tcPr>
            <w:tcW w:w="973" w:type="dxa"/>
            <w:shd w:val="clear" w:color="000000" w:fill="9BBB59"/>
            <w:hideMark/>
          </w:tcPr>
          <w:p w14:paraId="159C7314" w14:textId="77777777" w:rsidR="006110C6" w:rsidRPr="00F67974" w:rsidRDefault="006110C6" w:rsidP="000D7561">
            <w:pPr>
              <w:pStyle w:val="TableText"/>
              <w:rPr>
                <w:sz w:val="16"/>
                <w:szCs w:val="16"/>
              </w:rPr>
            </w:pPr>
            <w:r w:rsidRPr="00F67974">
              <w:rPr>
                <w:sz w:val="16"/>
                <w:szCs w:val="16"/>
              </w:rPr>
              <w:t>Root protection area</w:t>
            </w:r>
          </w:p>
        </w:tc>
        <w:tc>
          <w:tcPr>
            <w:tcW w:w="1022" w:type="dxa"/>
            <w:shd w:val="clear" w:color="auto" w:fill="auto"/>
            <w:hideMark/>
          </w:tcPr>
          <w:p w14:paraId="2DF7739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091A8A4E"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A387E05"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4475BAF"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00952890" w14:textId="77777777" w:rsidR="006110C6" w:rsidRPr="00F67974" w:rsidRDefault="006110C6" w:rsidP="000D7561">
            <w:pPr>
              <w:pStyle w:val="TableText"/>
              <w:rPr>
                <w:sz w:val="20"/>
                <w:szCs w:val="20"/>
              </w:rPr>
            </w:pPr>
            <w:r w:rsidRPr="00F67974">
              <w:rPr>
                <w:sz w:val="20"/>
                <w:szCs w:val="20"/>
              </w:rPr>
              <w:t>Y</w:t>
            </w:r>
          </w:p>
        </w:tc>
      </w:tr>
      <w:tr w:rsidR="006110C6" w:rsidRPr="00D97F6B" w14:paraId="37B3CB85" w14:textId="77777777" w:rsidTr="00824191">
        <w:trPr>
          <w:trHeight w:val="499"/>
          <w:tblHeader/>
        </w:trPr>
        <w:tc>
          <w:tcPr>
            <w:tcW w:w="2148" w:type="dxa"/>
            <w:shd w:val="clear" w:color="auto" w:fill="auto"/>
            <w:hideMark/>
          </w:tcPr>
          <w:p w14:paraId="76F8BF22" w14:textId="77777777" w:rsidR="006110C6" w:rsidRPr="00F67974" w:rsidRDefault="006110C6" w:rsidP="000D7561">
            <w:pPr>
              <w:pStyle w:val="TableText"/>
              <w:rPr>
                <w:sz w:val="20"/>
                <w:szCs w:val="20"/>
              </w:rPr>
            </w:pPr>
            <w:r w:rsidRPr="00F67974">
              <w:rPr>
                <w:sz w:val="20"/>
                <w:szCs w:val="20"/>
              </w:rPr>
              <w:t xml:space="preserve">Dry abrasive blasting </w:t>
            </w:r>
          </w:p>
        </w:tc>
        <w:tc>
          <w:tcPr>
            <w:tcW w:w="770" w:type="dxa"/>
            <w:shd w:val="clear" w:color="auto" w:fill="auto"/>
            <w:hideMark/>
          </w:tcPr>
          <w:p w14:paraId="3FC973E9"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E709586"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30251464"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198C0A96"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2C7ED032" w14:textId="77777777" w:rsidR="006110C6" w:rsidRPr="00F67974" w:rsidRDefault="006110C6" w:rsidP="000D7561">
            <w:pPr>
              <w:pStyle w:val="TableText"/>
              <w:rPr>
                <w:sz w:val="16"/>
                <w:szCs w:val="16"/>
              </w:rPr>
            </w:pPr>
            <w:r w:rsidRPr="00F67974">
              <w:rPr>
                <w:sz w:val="16"/>
                <w:szCs w:val="16"/>
              </w:rPr>
              <w:t>Abrasive blasting, wet abrasive blasting</w:t>
            </w:r>
          </w:p>
        </w:tc>
        <w:tc>
          <w:tcPr>
            <w:tcW w:w="973" w:type="dxa"/>
            <w:shd w:val="clear" w:color="auto" w:fill="auto"/>
            <w:hideMark/>
          </w:tcPr>
          <w:p w14:paraId="1805CE61"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1CB2C4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5A6DFC0D"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486B6646" w14:textId="77777777" w:rsidR="006110C6" w:rsidRPr="00F67974" w:rsidRDefault="006110C6" w:rsidP="000D7561">
            <w:pPr>
              <w:pStyle w:val="TableText"/>
              <w:rPr>
                <w:sz w:val="16"/>
                <w:szCs w:val="16"/>
              </w:rPr>
            </w:pPr>
            <w:r w:rsidRPr="00F67974">
              <w:rPr>
                <w:sz w:val="16"/>
                <w:szCs w:val="16"/>
              </w:rPr>
              <w:t xml:space="preserve">NES – Electricity Transmission </w:t>
            </w:r>
          </w:p>
        </w:tc>
        <w:tc>
          <w:tcPr>
            <w:tcW w:w="833" w:type="dxa"/>
            <w:shd w:val="clear" w:color="auto" w:fill="auto"/>
            <w:hideMark/>
          </w:tcPr>
          <w:p w14:paraId="5B3F6651"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2A4517EE" w14:textId="77777777" w:rsidR="006110C6" w:rsidRPr="00F67974" w:rsidRDefault="006110C6" w:rsidP="000D7561">
            <w:pPr>
              <w:pStyle w:val="TableText"/>
              <w:rPr>
                <w:sz w:val="20"/>
                <w:szCs w:val="20"/>
              </w:rPr>
            </w:pPr>
            <w:r w:rsidRPr="00F67974">
              <w:rPr>
                <w:sz w:val="20"/>
                <w:szCs w:val="20"/>
              </w:rPr>
              <w:t>Y</w:t>
            </w:r>
          </w:p>
        </w:tc>
      </w:tr>
      <w:tr w:rsidR="006110C6" w:rsidRPr="00D97F6B" w14:paraId="600BEC95" w14:textId="77777777" w:rsidTr="00824191">
        <w:trPr>
          <w:trHeight w:val="499"/>
          <w:tblHeader/>
        </w:trPr>
        <w:tc>
          <w:tcPr>
            <w:tcW w:w="2148" w:type="dxa"/>
            <w:shd w:val="clear" w:color="auto" w:fill="auto"/>
            <w:hideMark/>
          </w:tcPr>
          <w:p w14:paraId="079380CA" w14:textId="77777777" w:rsidR="006110C6" w:rsidRPr="00F67974" w:rsidRDefault="006110C6" w:rsidP="000D7561">
            <w:pPr>
              <w:pStyle w:val="TableText"/>
              <w:rPr>
                <w:sz w:val="20"/>
                <w:szCs w:val="20"/>
              </w:rPr>
            </w:pPr>
            <w:r w:rsidRPr="00F67974">
              <w:rPr>
                <w:sz w:val="20"/>
                <w:szCs w:val="20"/>
              </w:rPr>
              <w:t xml:space="preserve">Dust </w:t>
            </w:r>
          </w:p>
        </w:tc>
        <w:tc>
          <w:tcPr>
            <w:tcW w:w="770" w:type="dxa"/>
            <w:shd w:val="clear" w:color="auto" w:fill="9BBB59"/>
            <w:hideMark/>
          </w:tcPr>
          <w:p w14:paraId="40C08632"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34E90A93"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6B477E25"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30BF3BFE"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336D3E24" w14:textId="77777777" w:rsidR="006110C6" w:rsidRPr="00F67974" w:rsidRDefault="006110C6" w:rsidP="000D7561">
            <w:pPr>
              <w:pStyle w:val="TableText"/>
              <w:rPr>
                <w:sz w:val="16"/>
                <w:szCs w:val="16"/>
              </w:rPr>
            </w:pPr>
            <w:r w:rsidRPr="00F67974">
              <w:rPr>
                <w:sz w:val="16"/>
                <w:szCs w:val="16"/>
              </w:rPr>
              <w:t>Construction, earthworks</w:t>
            </w:r>
          </w:p>
        </w:tc>
        <w:tc>
          <w:tcPr>
            <w:tcW w:w="973" w:type="dxa"/>
            <w:shd w:val="clear" w:color="auto" w:fill="auto"/>
            <w:hideMark/>
          </w:tcPr>
          <w:p w14:paraId="00F5ADC5"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C180501"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084D82B"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3365E913"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7AB56B1" w14:textId="77777777" w:rsidR="006110C6" w:rsidRPr="00F67974" w:rsidRDefault="006110C6" w:rsidP="000D7561">
            <w:pPr>
              <w:pStyle w:val="TableText"/>
              <w:rPr>
                <w:sz w:val="20"/>
                <w:szCs w:val="20"/>
              </w:rPr>
            </w:pPr>
            <w:r w:rsidRPr="00F67974">
              <w:rPr>
                <w:sz w:val="20"/>
                <w:szCs w:val="20"/>
              </w:rPr>
              <w:t>4</w:t>
            </w:r>
          </w:p>
        </w:tc>
        <w:tc>
          <w:tcPr>
            <w:tcW w:w="806" w:type="dxa"/>
            <w:shd w:val="clear" w:color="auto" w:fill="auto"/>
            <w:hideMark/>
          </w:tcPr>
          <w:p w14:paraId="3329A782" w14:textId="77777777" w:rsidR="006110C6" w:rsidRPr="00F67974" w:rsidRDefault="006110C6" w:rsidP="000D7561">
            <w:pPr>
              <w:pStyle w:val="TableText"/>
              <w:rPr>
                <w:sz w:val="20"/>
                <w:szCs w:val="20"/>
              </w:rPr>
            </w:pPr>
            <w:r w:rsidRPr="00F67974">
              <w:rPr>
                <w:sz w:val="20"/>
                <w:szCs w:val="20"/>
              </w:rPr>
              <w:t>Y</w:t>
            </w:r>
          </w:p>
        </w:tc>
      </w:tr>
      <w:tr w:rsidR="006110C6" w:rsidRPr="00D97F6B" w14:paraId="7C5913A9" w14:textId="77777777" w:rsidTr="00824191">
        <w:trPr>
          <w:trHeight w:val="499"/>
          <w:tblHeader/>
        </w:trPr>
        <w:tc>
          <w:tcPr>
            <w:tcW w:w="2148" w:type="dxa"/>
            <w:shd w:val="clear" w:color="auto" w:fill="auto"/>
            <w:hideMark/>
          </w:tcPr>
          <w:p w14:paraId="447FFF79" w14:textId="77777777" w:rsidR="006110C6" w:rsidRPr="00F67974" w:rsidRDefault="006110C6" w:rsidP="000D7561">
            <w:pPr>
              <w:pStyle w:val="TableText"/>
              <w:rPr>
                <w:sz w:val="20"/>
                <w:szCs w:val="20"/>
              </w:rPr>
            </w:pPr>
            <w:r w:rsidRPr="00F67974">
              <w:rPr>
                <w:sz w:val="20"/>
                <w:szCs w:val="20"/>
              </w:rPr>
              <w:t>Dwelling</w:t>
            </w:r>
          </w:p>
        </w:tc>
        <w:tc>
          <w:tcPr>
            <w:tcW w:w="770" w:type="dxa"/>
            <w:shd w:val="clear" w:color="auto" w:fill="9BBB59"/>
            <w:hideMark/>
          </w:tcPr>
          <w:p w14:paraId="7D789BA5"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16F80F37"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456C77A3" w14:textId="77777777" w:rsidR="006110C6" w:rsidRPr="00F67974" w:rsidRDefault="006110C6" w:rsidP="000D7561">
            <w:pPr>
              <w:pStyle w:val="TableText"/>
            </w:pPr>
            <w:r w:rsidRPr="00F67974">
              <w:t>X</w:t>
            </w:r>
          </w:p>
        </w:tc>
        <w:tc>
          <w:tcPr>
            <w:tcW w:w="959" w:type="dxa"/>
            <w:shd w:val="clear" w:color="auto" w:fill="auto"/>
            <w:hideMark/>
          </w:tcPr>
          <w:p w14:paraId="6D368D1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60CEB1BF" w14:textId="77777777" w:rsidR="006110C6" w:rsidRPr="00F67974" w:rsidRDefault="006110C6" w:rsidP="000D7561">
            <w:pPr>
              <w:pStyle w:val="TableText"/>
              <w:rPr>
                <w:sz w:val="16"/>
                <w:szCs w:val="16"/>
              </w:rPr>
            </w:pPr>
            <w:r w:rsidRPr="00F67974">
              <w:rPr>
                <w:sz w:val="16"/>
                <w:szCs w:val="16"/>
              </w:rPr>
              <w:t>Building</w:t>
            </w:r>
          </w:p>
        </w:tc>
        <w:tc>
          <w:tcPr>
            <w:tcW w:w="973" w:type="dxa"/>
            <w:shd w:val="clear" w:color="000000" w:fill="9BBB59"/>
            <w:hideMark/>
          </w:tcPr>
          <w:p w14:paraId="7485CDDE" w14:textId="77777777" w:rsidR="006110C6" w:rsidRPr="00F67974" w:rsidRDefault="006110C6" w:rsidP="000D7561">
            <w:pPr>
              <w:pStyle w:val="TableText"/>
              <w:rPr>
                <w:sz w:val="16"/>
                <w:szCs w:val="16"/>
              </w:rPr>
            </w:pPr>
            <w:r w:rsidRPr="00F67974">
              <w:rPr>
                <w:sz w:val="16"/>
                <w:szCs w:val="16"/>
              </w:rPr>
              <w:t>Residential Unit</w:t>
            </w:r>
          </w:p>
        </w:tc>
        <w:tc>
          <w:tcPr>
            <w:tcW w:w="1022" w:type="dxa"/>
            <w:shd w:val="clear" w:color="auto" w:fill="auto"/>
            <w:hideMark/>
          </w:tcPr>
          <w:p w14:paraId="4C37A38D"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0D8A334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09DD5F6B" w14:textId="77777777" w:rsidR="006110C6" w:rsidRPr="00F67974" w:rsidRDefault="006110C6" w:rsidP="000D7561">
            <w:pPr>
              <w:pStyle w:val="TableText"/>
              <w:rPr>
                <w:sz w:val="16"/>
                <w:szCs w:val="16"/>
              </w:rPr>
            </w:pPr>
            <w:r w:rsidRPr="00F67974">
              <w:rPr>
                <w:sz w:val="16"/>
                <w:szCs w:val="16"/>
              </w:rPr>
              <w:t>RMA  – ‘</w:t>
            </w:r>
            <w:proofErr w:type="spellStart"/>
            <w:r w:rsidRPr="00F67974">
              <w:rPr>
                <w:sz w:val="16"/>
                <w:szCs w:val="16"/>
              </w:rPr>
              <w:t>dwellinghouse</w:t>
            </w:r>
            <w:proofErr w:type="spellEnd"/>
            <w:r w:rsidRPr="00F67974">
              <w:rPr>
                <w:sz w:val="16"/>
                <w:szCs w:val="16"/>
              </w:rPr>
              <w:t>’</w:t>
            </w:r>
          </w:p>
        </w:tc>
        <w:tc>
          <w:tcPr>
            <w:tcW w:w="833" w:type="dxa"/>
            <w:shd w:val="clear" w:color="auto" w:fill="auto"/>
            <w:hideMark/>
          </w:tcPr>
          <w:p w14:paraId="0CA249B1" w14:textId="77777777" w:rsidR="006110C6" w:rsidRPr="00F67974" w:rsidRDefault="006110C6" w:rsidP="000D7561">
            <w:pPr>
              <w:pStyle w:val="TableText"/>
              <w:rPr>
                <w:sz w:val="20"/>
                <w:szCs w:val="20"/>
              </w:rPr>
            </w:pPr>
            <w:r w:rsidRPr="00F67974">
              <w:rPr>
                <w:sz w:val="20"/>
                <w:szCs w:val="20"/>
              </w:rPr>
              <w:t>4</w:t>
            </w:r>
          </w:p>
        </w:tc>
        <w:tc>
          <w:tcPr>
            <w:tcW w:w="806" w:type="dxa"/>
            <w:shd w:val="clear" w:color="auto" w:fill="auto"/>
            <w:hideMark/>
          </w:tcPr>
          <w:p w14:paraId="48F1B928" w14:textId="77777777" w:rsidR="006110C6" w:rsidRPr="00F67974" w:rsidRDefault="006110C6" w:rsidP="000D7561">
            <w:pPr>
              <w:pStyle w:val="TableText"/>
              <w:rPr>
                <w:sz w:val="20"/>
                <w:szCs w:val="20"/>
              </w:rPr>
            </w:pPr>
            <w:r w:rsidRPr="00F67974">
              <w:rPr>
                <w:sz w:val="20"/>
                <w:szCs w:val="20"/>
              </w:rPr>
              <w:t>Y</w:t>
            </w:r>
          </w:p>
        </w:tc>
      </w:tr>
      <w:tr w:rsidR="006110C6" w:rsidRPr="00D97F6B" w14:paraId="346D24A3" w14:textId="77777777" w:rsidTr="00824191">
        <w:trPr>
          <w:trHeight w:val="499"/>
          <w:tblHeader/>
        </w:trPr>
        <w:tc>
          <w:tcPr>
            <w:tcW w:w="2148" w:type="dxa"/>
            <w:shd w:val="clear" w:color="auto" w:fill="auto"/>
            <w:hideMark/>
          </w:tcPr>
          <w:p w14:paraId="00543C53" w14:textId="77777777" w:rsidR="006110C6" w:rsidRPr="00F67974" w:rsidRDefault="006110C6" w:rsidP="000D7561">
            <w:pPr>
              <w:pStyle w:val="TableText"/>
              <w:rPr>
                <w:sz w:val="20"/>
                <w:szCs w:val="20"/>
              </w:rPr>
            </w:pPr>
            <w:proofErr w:type="spellStart"/>
            <w:r w:rsidRPr="00F67974">
              <w:rPr>
                <w:sz w:val="20"/>
                <w:szCs w:val="20"/>
              </w:rPr>
              <w:t>Dwellinghouse</w:t>
            </w:r>
            <w:proofErr w:type="spellEnd"/>
            <w:r w:rsidRPr="00F67974">
              <w:rPr>
                <w:sz w:val="20"/>
                <w:szCs w:val="20"/>
              </w:rPr>
              <w:t xml:space="preserve"> </w:t>
            </w:r>
          </w:p>
        </w:tc>
        <w:tc>
          <w:tcPr>
            <w:tcW w:w="770" w:type="dxa"/>
            <w:shd w:val="clear" w:color="auto" w:fill="auto"/>
            <w:hideMark/>
          </w:tcPr>
          <w:p w14:paraId="3A9AEE6E"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64B9C73B"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61CFF6B"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17F95AB"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69DAD3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A0C017C"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9A1C37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DD5A39F"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7F2E559" w14:textId="77777777" w:rsidR="006110C6" w:rsidRPr="00F67974" w:rsidRDefault="006110C6" w:rsidP="000D7561">
            <w:pPr>
              <w:pStyle w:val="TableText"/>
              <w:rPr>
                <w:sz w:val="16"/>
                <w:szCs w:val="16"/>
              </w:rPr>
            </w:pPr>
            <w:r w:rsidRPr="00F67974">
              <w:rPr>
                <w:sz w:val="16"/>
                <w:szCs w:val="16"/>
              </w:rPr>
              <w:t>RMA  – ‘</w:t>
            </w:r>
            <w:proofErr w:type="spellStart"/>
            <w:r w:rsidRPr="00F67974">
              <w:rPr>
                <w:sz w:val="16"/>
                <w:szCs w:val="16"/>
              </w:rPr>
              <w:t>dwellinghouse</w:t>
            </w:r>
            <w:proofErr w:type="spellEnd"/>
            <w:r w:rsidRPr="00F67974">
              <w:rPr>
                <w:sz w:val="16"/>
                <w:szCs w:val="16"/>
              </w:rPr>
              <w:t>’</w:t>
            </w:r>
          </w:p>
        </w:tc>
        <w:tc>
          <w:tcPr>
            <w:tcW w:w="833" w:type="dxa"/>
            <w:shd w:val="clear" w:color="auto" w:fill="auto"/>
            <w:hideMark/>
          </w:tcPr>
          <w:p w14:paraId="3C557853"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35F5DEB2" w14:textId="77777777" w:rsidR="006110C6" w:rsidRPr="00F67974" w:rsidRDefault="006110C6" w:rsidP="000D7561">
            <w:pPr>
              <w:pStyle w:val="TableText"/>
              <w:rPr>
                <w:sz w:val="20"/>
                <w:szCs w:val="20"/>
              </w:rPr>
            </w:pPr>
            <w:r w:rsidRPr="00F67974">
              <w:rPr>
                <w:sz w:val="20"/>
                <w:szCs w:val="20"/>
              </w:rPr>
              <w:t>N</w:t>
            </w:r>
          </w:p>
        </w:tc>
      </w:tr>
      <w:tr w:rsidR="006110C6" w:rsidRPr="00D97F6B" w14:paraId="272149D7" w14:textId="77777777" w:rsidTr="00824191">
        <w:trPr>
          <w:trHeight w:val="675"/>
          <w:tblHeader/>
        </w:trPr>
        <w:tc>
          <w:tcPr>
            <w:tcW w:w="2148" w:type="dxa"/>
            <w:shd w:val="clear" w:color="auto" w:fill="auto"/>
            <w:hideMark/>
          </w:tcPr>
          <w:p w14:paraId="5A23501D" w14:textId="77777777" w:rsidR="006110C6" w:rsidRPr="00F67974" w:rsidRDefault="006110C6" w:rsidP="000D7561">
            <w:pPr>
              <w:pStyle w:val="TableText"/>
              <w:rPr>
                <w:sz w:val="20"/>
                <w:szCs w:val="20"/>
              </w:rPr>
            </w:pPr>
            <w:r w:rsidRPr="00F67974">
              <w:rPr>
                <w:sz w:val="20"/>
                <w:szCs w:val="20"/>
              </w:rPr>
              <w:t>Earthworks</w:t>
            </w:r>
          </w:p>
        </w:tc>
        <w:tc>
          <w:tcPr>
            <w:tcW w:w="770" w:type="dxa"/>
            <w:shd w:val="clear" w:color="auto" w:fill="9BBB59"/>
            <w:hideMark/>
          </w:tcPr>
          <w:p w14:paraId="17C54CA4"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0719FCD5"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0B053546"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61D9734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6E27609F" w14:textId="77777777" w:rsidR="006110C6" w:rsidRPr="00F67974" w:rsidRDefault="006110C6" w:rsidP="000D7561">
            <w:pPr>
              <w:pStyle w:val="TableText"/>
              <w:rPr>
                <w:sz w:val="16"/>
                <w:szCs w:val="16"/>
              </w:rPr>
            </w:pPr>
            <w:r w:rsidRPr="00F67974">
              <w:rPr>
                <w:sz w:val="16"/>
                <w:szCs w:val="16"/>
              </w:rPr>
              <w:t>Temporary earthworks, trenching</w:t>
            </w:r>
          </w:p>
        </w:tc>
        <w:tc>
          <w:tcPr>
            <w:tcW w:w="973" w:type="dxa"/>
            <w:shd w:val="clear" w:color="auto" w:fill="auto"/>
            <w:hideMark/>
          </w:tcPr>
          <w:p w14:paraId="77B2B60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1DFF58DC"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800A9B1"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C7AC6DC" w14:textId="77777777" w:rsidR="006110C6" w:rsidRPr="00F67974" w:rsidRDefault="006110C6" w:rsidP="000D7561">
            <w:pPr>
              <w:pStyle w:val="TableText"/>
              <w:rPr>
                <w:sz w:val="16"/>
                <w:szCs w:val="16"/>
              </w:rPr>
            </w:pPr>
            <w:r w:rsidRPr="00F67974">
              <w:rPr>
                <w:sz w:val="16"/>
                <w:szCs w:val="16"/>
              </w:rPr>
              <w:t>NES – Electricity Transmission and NES –Telecommunications</w:t>
            </w:r>
            <w:r w:rsidRPr="00F67974">
              <w:rPr>
                <w:sz w:val="16"/>
                <w:szCs w:val="16"/>
              </w:rPr>
              <w:br/>
              <w:t>NES – Plantation Forestry</w:t>
            </w:r>
          </w:p>
        </w:tc>
        <w:tc>
          <w:tcPr>
            <w:tcW w:w="833" w:type="dxa"/>
            <w:shd w:val="clear" w:color="auto" w:fill="auto"/>
            <w:hideMark/>
          </w:tcPr>
          <w:p w14:paraId="0D2BE4C7" w14:textId="77777777" w:rsidR="006110C6" w:rsidRPr="00F67974" w:rsidRDefault="006110C6" w:rsidP="000D7561">
            <w:pPr>
              <w:pStyle w:val="TableText"/>
              <w:rPr>
                <w:sz w:val="20"/>
                <w:szCs w:val="20"/>
              </w:rPr>
            </w:pPr>
            <w:r w:rsidRPr="00F67974">
              <w:rPr>
                <w:sz w:val="20"/>
                <w:szCs w:val="20"/>
              </w:rPr>
              <w:t>4</w:t>
            </w:r>
          </w:p>
        </w:tc>
        <w:tc>
          <w:tcPr>
            <w:tcW w:w="806" w:type="dxa"/>
            <w:shd w:val="clear" w:color="auto" w:fill="auto"/>
            <w:hideMark/>
          </w:tcPr>
          <w:p w14:paraId="67F46DB3" w14:textId="77777777" w:rsidR="006110C6" w:rsidRPr="00F67974" w:rsidRDefault="006110C6" w:rsidP="000D7561">
            <w:pPr>
              <w:pStyle w:val="TableText"/>
              <w:rPr>
                <w:sz w:val="20"/>
                <w:szCs w:val="20"/>
              </w:rPr>
            </w:pPr>
            <w:r w:rsidRPr="00F67974">
              <w:rPr>
                <w:sz w:val="20"/>
                <w:szCs w:val="20"/>
              </w:rPr>
              <w:t>Y</w:t>
            </w:r>
          </w:p>
        </w:tc>
      </w:tr>
      <w:tr w:rsidR="006110C6" w:rsidRPr="00D97F6B" w14:paraId="57DE8DDC" w14:textId="77777777" w:rsidTr="00824191">
        <w:trPr>
          <w:trHeight w:val="499"/>
          <w:tblHeader/>
        </w:trPr>
        <w:tc>
          <w:tcPr>
            <w:tcW w:w="2148" w:type="dxa"/>
            <w:shd w:val="clear" w:color="auto" w:fill="auto"/>
            <w:hideMark/>
          </w:tcPr>
          <w:p w14:paraId="431A8077" w14:textId="77777777" w:rsidR="006110C6" w:rsidRPr="00F67974" w:rsidRDefault="006110C6" w:rsidP="000D7561">
            <w:pPr>
              <w:pStyle w:val="TableText"/>
              <w:rPr>
                <w:sz w:val="20"/>
                <w:szCs w:val="20"/>
              </w:rPr>
            </w:pPr>
            <w:r w:rsidRPr="00F67974">
              <w:rPr>
                <w:sz w:val="20"/>
                <w:szCs w:val="20"/>
              </w:rPr>
              <w:t xml:space="preserve">Ecosystem </w:t>
            </w:r>
          </w:p>
        </w:tc>
        <w:tc>
          <w:tcPr>
            <w:tcW w:w="770" w:type="dxa"/>
            <w:shd w:val="clear" w:color="auto" w:fill="9BBB59"/>
            <w:hideMark/>
          </w:tcPr>
          <w:p w14:paraId="6ABF3A62"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452FA3AF"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FA7417F"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5E88859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679031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5B79378A"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4549853"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4C64974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4A0C1A3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D569C40"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0EB52F26" w14:textId="77777777" w:rsidR="006110C6" w:rsidRPr="00F67974" w:rsidRDefault="006110C6" w:rsidP="000D7561">
            <w:pPr>
              <w:pStyle w:val="TableText"/>
              <w:rPr>
                <w:sz w:val="20"/>
                <w:szCs w:val="20"/>
              </w:rPr>
            </w:pPr>
            <w:r w:rsidRPr="00F67974">
              <w:rPr>
                <w:sz w:val="20"/>
                <w:szCs w:val="20"/>
              </w:rPr>
              <w:t>Y</w:t>
            </w:r>
          </w:p>
        </w:tc>
      </w:tr>
      <w:tr w:rsidR="006110C6" w:rsidRPr="00D97F6B" w14:paraId="7258BA55" w14:textId="77777777" w:rsidTr="00824191">
        <w:trPr>
          <w:trHeight w:val="499"/>
          <w:tblHeader/>
        </w:trPr>
        <w:tc>
          <w:tcPr>
            <w:tcW w:w="2148" w:type="dxa"/>
            <w:shd w:val="clear" w:color="auto" w:fill="auto"/>
            <w:hideMark/>
          </w:tcPr>
          <w:p w14:paraId="0FF50E96" w14:textId="77777777" w:rsidR="006110C6" w:rsidRPr="00F67974" w:rsidRDefault="006110C6" w:rsidP="000D7561">
            <w:pPr>
              <w:pStyle w:val="TableText"/>
              <w:rPr>
                <w:sz w:val="20"/>
                <w:szCs w:val="20"/>
              </w:rPr>
            </w:pPr>
            <w:r w:rsidRPr="00F67974">
              <w:rPr>
                <w:sz w:val="20"/>
                <w:szCs w:val="20"/>
              </w:rPr>
              <w:lastRenderedPageBreak/>
              <w:t>Education facility</w:t>
            </w:r>
          </w:p>
        </w:tc>
        <w:tc>
          <w:tcPr>
            <w:tcW w:w="770" w:type="dxa"/>
            <w:shd w:val="clear" w:color="auto" w:fill="9BBB59"/>
            <w:hideMark/>
          </w:tcPr>
          <w:p w14:paraId="473D45EA"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14B00F68"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9BBB59"/>
            <w:hideMark/>
          </w:tcPr>
          <w:p w14:paraId="414BC3C0"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9BBB59"/>
            <w:hideMark/>
          </w:tcPr>
          <w:p w14:paraId="12A174B8" w14:textId="77777777" w:rsidR="006110C6" w:rsidRPr="00F67974" w:rsidRDefault="006110C6" w:rsidP="000D7561">
            <w:pPr>
              <w:pStyle w:val="TableText"/>
              <w:rPr>
                <w:sz w:val="20"/>
                <w:szCs w:val="20"/>
              </w:rPr>
            </w:pPr>
            <w:r w:rsidRPr="00F67974">
              <w:rPr>
                <w:sz w:val="20"/>
                <w:szCs w:val="20"/>
              </w:rPr>
              <w:t>X</w:t>
            </w:r>
          </w:p>
        </w:tc>
        <w:tc>
          <w:tcPr>
            <w:tcW w:w="1838" w:type="dxa"/>
            <w:shd w:val="clear" w:color="auto" w:fill="auto"/>
            <w:hideMark/>
          </w:tcPr>
          <w:p w14:paraId="570773C2"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53F0CD2A"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7FBAF7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D87D8BF"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0F931A24"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95E8935"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5AC27D96" w14:textId="77777777" w:rsidR="006110C6" w:rsidRPr="00F67974" w:rsidRDefault="006110C6" w:rsidP="000D7561">
            <w:pPr>
              <w:pStyle w:val="TableText"/>
              <w:rPr>
                <w:sz w:val="20"/>
                <w:szCs w:val="20"/>
              </w:rPr>
            </w:pPr>
            <w:r w:rsidRPr="00F67974">
              <w:rPr>
                <w:sz w:val="20"/>
                <w:szCs w:val="20"/>
              </w:rPr>
              <w:t>Y</w:t>
            </w:r>
          </w:p>
        </w:tc>
      </w:tr>
      <w:tr w:rsidR="006110C6" w:rsidRPr="00D97F6B" w14:paraId="7560E4F0" w14:textId="77777777" w:rsidTr="00824191">
        <w:trPr>
          <w:trHeight w:val="499"/>
          <w:tblHeader/>
        </w:trPr>
        <w:tc>
          <w:tcPr>
            <w:tcW w:w="2148" w:type="dxa"/>
            <w:shd w:val="clear" w:color="auto" w:fill="auto"/>
            <w:hideMark/>
          </w:tcPr>
          <w:p w14:paraId="50F13CB9" w14:textId="77777777" w:rsidR="006110C6" w:rsidRPr="00F67974" w:rsidRDefault="006110C6" w:rsidP="000D7561">
            <w:pPr>
              <w:pStyle w:val="TableText"/>
              <w:rPr>
                <w:sz w:val="20"/>
                <w:szCs w:val="20"/>
              </w:rPr>
            </w:pPr>
            <w:r w:rsidRPr="00F67974">
              <w:rPr>
                <w:sz w:val="20"/>
                <w:szCs w:val="20"/>
              </w:rPr>
              <w:t>Effect</w:t>
            </w:r>
          </w:p>
        </w:tc>
        <w:tc>
          <w:tcPr>
            <w:tcW w:w="770" w:type="dxa"/>
            <w:shd w:val="clear" w:color="auto" w:fill="9BBB59"/>
            <w:hideMark/>
          </w:tcPr>
          <w:p w14:paraId="51B36A22"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6AFB8DE4"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F7F411D" w14:textId="77777777" w:rsidR="006110C6" w:rsidRPr="00F67974" w:rsidRDefault="006110C6" w:rsidP="000D7561">
            <w:pPr>
              <w:pStyle w:val="TableText"/>
            </w:pPr>
            <w:r w:rsidRPr="00F67974">
              <w:t> </w:t>
            </w:r>
          </w:p>
        </w:tc>
        <w:tc>
          <w:tcPr>
            <w:tcW w:w="959" w:type="dxa"/>
            <w:shd w:val="clear" w:color="auto" w:fill="auto"/>
            <w:hideMark/>
          </w:tcPr>
          <w:p w14:paraId="5FF1D4EB"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5B821DF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29C4DB29"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018777C"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45AC7D61" w14:textId="77777777" w:rsidR="006110C6" w:rsidRPr="00F67974" w:rsidRDefault="006110C6" w:rsidP="000D7561">
            <w:pPr>
              <w:pStyle w:val="TableText"/>
            </w:pPr>
            <w:r w:rsidRPr="00F67974">
              <w:t> </w:t>
            </w:r>
          </w:p>
        </w:tc>
        <w:tc>
          <w:tcPr>
            <w:tcW w:w="2640" w:type="dxa"/>
            <w:shd w:val="clear" w:color="auto" w:fill="auto"/>
            <w:hideMark/>
          </w:tcPr>
          <w:p w14:paraId="0552C7F6"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3CDE1B0"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1C57F50E" w14:textId="77777777" w:rsidR="006110C6" w:rsidRPr="00F67974" w:rsidRDefault="006110C6" w:rsidP="000D7561">
            <w:pPr>
              <w:pStyle w:val="TableText"/>
              <w:rPr>
                <w:sz w:val="20"/>
                <w:szCs w:val="20"/>
              </w:rPr>
            </w:pPr>
            <w:r w:rsidRPr="00F67974">
              <w:rPr>
                <w:sz w:val="20"/>
                <w:szCs w:val="20"/>
              </w:rPr>
              <w:t>N</w:t>
            </w:r>
          </w:p>
        </w:tc>
      </w:tr>
      <w:tr w:rsidR="006110C6" w:rsidRPr="00D97F6B" w14:paraId="5BABAD58" w14:textId="77777777" w:rsidTr="00824191">
        <w:trPr>
          <w:trHeight w:val="499"/>
          <w:tblHeader/>
        </w:trPr>
        <w:tc>
          <w:tcPr>
            <w:tcW w:w="2148" w:type="dxa"/>
            <w:shd w:val="clear" w:color="auto" w:fill="auto"/>
            <w:hideMark/>
          </w:tcPr>
          <w:p w14:paraId="213BB6A3" w14:textId="77777777" w:rsidR="006110C6" w:rsidRPr="00F67974" w:rsidRDefault="006110C6" w:rsidP="000D7561">
            <w:pPr>
              <w:pStyle w:val="TableText"/>
              <w:rPr>
                <w:sz w:val="20"/>
                <w:szCs w:val="20"/>
              </w:rPr>
            </w:pPr>
            <w:r w:rsidRPr="00F67974">
              <w:rPr>
                <w:sz w:val="20"/>
                <w:szCs w:val="20"/>
              </w:rPr>
              <w:t>Elderly person unit</w:t>
            </w:r>
          </w:p>
        </w:tc>
        <w:tc>
          <w:tcPr>
            <w:tcW w:w="770" w:type="dxa"/>
            <w:shd w:val="clear" w:color="auto" w:fill="auto"/>
            <w:vAlign w:val="bottom"/>
            <w:hideMark/>
          </w:tcPr>
          <w:p w14:paraId="0ADA50FA" w14:textId="77777777" w:rsidR="006110C6" w:rsidRPr="00F67974" w:rsidRDefault="006110C6" w:rsidP="000D7561">
            <w:pPr>
              <w:pStyle w:val="TableText"/>
            </w:pPr>
            <w:r w:rsidRPr="00F67974">
              <w:t> </w:t>
            </w:r>
          </w:p>
        </w:tc>
        <w:tc>
          <w:tcPr>
            <w:tcW w:w="770" w:type="dxa"/>
            <w:shd w:val="clear" w:color="auto" w:fill="auto"/>
            <w:vAlign w:val="bottom"/>
            <w:hideMark/>
          </w:tcPr>
          <w:p w14:paraId="74613E6A" w14:textId="77777777" w:rsidR="006110C6" w:rsidRPr="00F67974" w:rsidRDefault="006110C6" w:rsidP="000D7561">
            <w:pPr>
              <w:pStyle w:val="TableText"/>
            </w:pPr>
            <w:r w:rsidRPr="00F67974">
              <w:t> </w:t>
            </w:r>
          </w:p>
        </w:tc>
        <w:tc>
          <w:tcPr>
            <w:tcW w:w="1021" w:type="dxa"/>
            <w:shd w:val="clear" w:color="auto" w:fill="auto"/>
            <w:vAlign w:val="bottom"/>
            <w:hideMark/>
          </w:tcPr>
          <w:p w14:paraId="51A4602B" w14:textId="77777777" w:rsidR="006110C6" w:rsidRPr="00F67974" w:rsidRDefault="006110C6" w:rsidP="000D7561">
            <w:pPr>
              <w:pStyle w:val="TableText"/>
            </w:pPr>
            <w:r w:rsidRPr="00F67974">
              <w:t> </w:t>
            </w:r>
          </w:p>
        </w:tc>
        <w:tc>
          <w:tcPr>
            <w:tcW w:w="959" w:type="dxa"/>
            <w:shd w:val="clear" w:color="auto" w:fill="auto"/>
            <w:vAlign w:val="bottom"/>
            <w:hideMark/>
          </w:tcPr>
          <w:p w14:paraId="2A0A2E9C" w14:textId="77777777" w:rsidR="006110C6" w:rsidRPr="00F67974" w:rsidRDefault="006110C6" w:rsidP="000D7561">
            <w:pPr>
              <w:pStyle w:val="TableText"/>
            </w:pPr>
            <w:r w:rsidRPr="00F67974">
              <w:t> </w:t>
            </w:r>
          </w:p>
        </w:tc>
        <w:tc>
          <w:tcPr>
            <w:tcW w:w="1838" w:type="dxa"/>
            <w:shd w:val="clear" w:color="auto" w:fill="auto"/>
            <w:vAlign w:val="bottom"/>
            <w:hideMark/>
          </w:tcPr>
          <w:p w14:paraId="63AADA1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2C7E29E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7F1B6D6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5A41998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21ABD365"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7D98D20"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5007F0BF" w14:textId="77777777" w:rsidR="006110C6" w:rsidRPr="00F67974" w:rsidRDefault="006110C6" w:rsidP="000D7561">
            <w:pPr>
              <w:pStyle w:val="TableText"/>
              <w:rPr>
                <w:sz w:val="20"/>
                <w:szCs w:val="20"/>
              </w:rPr>
            </w:pPr>
            <w:r w:rsidRPr="00F67974">
              <w:rPr>
                <w:sz w:val="20"/>
                <w:szCs w:val="20"/>
              </w:rPr>
              <w:t>N</w:t>
            </w:r>
          </w:p>
        </w:tc>
      </w:tr>
      <w:tr w:rsidR="006110C6" w:rsidRPr="00D97F6B" w14:paraId="3FDD4002" w14:textId="77777777" w:rsidTr="00824191">
        <w:trPr>
          <w:trHeight w:val="499"/>
          <w:tblHeader/>
        </w:trPr>
        <w:tc>
          <w:tcPr>
            <w:tcW w:w="2148" w:type="dxa"/>
            <w:shd w:val="clear" w:color="auto" w:fill="auto"/>
            <w:hideMark/>
          </w:tcPr>
          <w:p w14:paraId="642600A1" w14:textId="77777777" w:rsidR="006110C6" w:rsidRPr="00F67974" w:rsidRDefault="006110C6" w:rsidP="000D7561">
            <w:pPr>
              <w:pStyle w:val="TableText"/>
              <w:rPr>
                <w:sz w:val="20"/>
                <w:szCs w:val="20"/>
              </w:rPr>
            </w:pPr>
            <w:r w:rsidRPr="00F67974">
              <w:rPr>
                <w:sz w:val="20"/>
                <w:szCs w:val="20"/>
              </w:rPr>
              <w:t>Elevation</w:t>
            </w:r>
          </w:p>
        </w:tc>
        <w:tc>
          <w:tcPr>
            <w:tcW w:w="770" w:type="dxa"/>
            <w:shd w:val="clear" w:color="auto" w:fill="auto"/>
            <w:vAlign w:val="bottom"/>
            <w:hideMark/>
          </w:tcPr>
          <w:p w14:paraId="20F2FD67" w14:textId="77777777" w:rsidR="006110C6" w:rsidRPr="00F67974" w:rsidRDefault="006110C6" w:rsidP="000D7561">
            <w:pPr>
              <w:pStyle w:val="TableText"/>
            </w:pPr>
            <w:r w:rsidRPr="00F67974">
              <w:t> </w:t>
            </w:r>
          </w:p>
        </w:tc>
        <w:tc>
          <w:tcPr>
            <w:tcW w:w="770" w:type="dxa"/>
            <w:shd w:val="clear" w:color="auto" w:fill="auto"/>
            <w:vAlign w:val="bottom"/>
            <w:hideMark/>
          </w:tcPr>
          <w:p w14:paraId="24F014E3" w14:textId="77777777" w:rsidR="006110C6" w:rsidRPr="00F67974" w:rsidRDefault="006110C6" w:rsidP="000D7561">
            <w:pPr>
              <w:pStyle w:val="TableText"/>
            </w:pPr>
            <w:r w:rsidRPr="00F67974">
              <w:t> </w:t>
            </w:r>
          </w:p>
        </w:tc>
        <w:tc>
          <w:tcPr>
            <w:tcW w:w="1021" w:type="dxa"/>
            <w:shd w:val="clear" w:color="auto" w:fill="auto"/>
            <w:vAlign w:val="bottom"/>
            <w:hideMark/>
          </w:tcPr>
          <w:p w14:paraId="295E1259" w14:textId="77777777" w:rsidR="006110C6" w:rsidRPr="00F67974" w:rsidRDefault="006110C6" w:rsidP="000D7561">
            <w:pPr>
              <w:pStyle w:val="TableText"/>
            </w:pPr>
            <w:r w:rsidRPr="00F67974">
              <w:t> </w:t>
            </w:r>
          </w:p>
        </w:tc>
        <w:tc>
          <w:tcPr>
            <w:tcW w:w="959" w:type="dxa"/>
            <w:shd w:val="clear" w:color="auto" w:fill="auto"/>
            <w:vAlign w:val="bottom"/>
            <w:hideMark/>
          </w:tcPr>
          <w:p w14:paraId="18F2978F" w14:textId="77777777" w:rsidR="006110C6" w:rsidRPr="00F67974" w:rsidRDefault="006110C6" w:rsidP="000D7561">
            <w:pPr>
              <w:pStyle w:val="TableText"/>
            </w:pPr>
            <w:r w:rsidRPr="00F67974">
              <w:t> </w:t>
            </w:r>
          </w:p>
        </w:tc>
        <w:tc>
          <w:tcPr>
            <w:tcW w:w="1838" w:type="dxa"/>
            <w:shd w:val="clear" w:color="auto" w:fill="auto"/>
            <w:vAlign w:val="bottom"/>
            <w:hideMark/>
          </w:tcPr>
          <w:p w14:paraId="2DACF768"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5F9C1BE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02E880C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2CA1542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4425E0F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C34462F"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7C756CD6" w14:textId="77777777" w:rsidR="006110C6" w:rsidRPr="00F67974" w:rsidRDefault="006110C6" w:rsidP="000D7561">
            <w:pPr>
              <w:pStyle w:val="TableText"/>
              <w:rPr>
                <w:sz w:val="20"/>
                <w:szCs w:val="20"/>
              </w:rPr>
            </w:pPr>
            <w:r w:rsidRPr="00F67974">
              <w:rPr>
                <w:sz w:val="20"/>
                <w:szCs w:val="20"/>
              </w:rPr>
              <w:t>N</w:t>
            </w:r>
          </w:p>
        </w:tc>
      </w:tr>
      <w:tr w:rsidR="006110C6" w:rsidRPr="00D97F6B" w14:paraId="691EAEA1" w14:textId="77777777" w:rsidTr="00824191">
        <w:trPr>
          <w:trHeight w:val="499"/>
          <w:tblHeader/>
        </w:trPr>
        <w:tc>
          <w:tcPr>
            <w:tcW w:w="2148" w:type="dxa"/>
            <w:shd w:val="clear" w:color="auto" w:fill="auto"/>
            <w:hideMark/>
          </w:tcPr>
          <w:p w14:paraId="25ED66B8" w14:textId="77777777" w:rsidR="006110C6" w:rsidRPr="00F67974" w:rsidRDefault="006110C6" w:rsidP="000D7561">
            <w:pPr>
              <w:pStyle w:val="TableText"/>
              <w:rPr>
                <w:sz w:val="20"/>
                <w:szCs w:val="20"/>
              </w:rPr>
            </w:pPr>
            <w:r w:rsidRPr="00F67974">
              <w:rPr>
                <w:sz w:val="20"/>
                <w:szCs w:val="20"/>
              </w:rPr>
              <w:t>Emergency service</w:t>
            </w:r>
          </w:p>
        </w:tc>
        <w:tc>
          <w:tcPr>
            <w:tcW w:w="770" w:type="dxa"/>
            <w:shd w:val="clear" w:color="auto" w:fill="auto"/>
            <w:hideMark/>
          </w:tcPr>
          <w:p w14:paraId="1F8A5A17"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auto"/>
            <w:hideMark/>
          </w:tcPr>
          <w:p w14:paraId="19AEF581"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auto"/>
            <w:hideMark/>
          </w:tcPr>
          <w:p w14:paraId="680D24D6"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5B4B10D0"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69D0EB0E"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0ED65CB8"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0AFB025"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F05693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0DA21A6E" w14:textId="77777777" w:rsidR="006110C6" w:rsidRPr="00F67974" w:rsidRDefault="006110C6" w:rsidP="000D7561">
            <w:pPr>
              <w:pStyle w:val="TableText"/>
              <w:rPr>
                <w:sz w:val="16"/>
                <w:szCs w:val="16"/>
              </w:rPr>
            </w:pPr>
            <w:r w:rsidRPr="00F67974">
              <w:rPr>
                <w:sz w:val="16"/>
                <w:szCs w:val="16"/>
              </w:rPr>
              <w:t>Civil Defence Emergency Management Act 2002</w:t>
            </w:r>
          </w:p>
        </w:tc>
        <w:tc>
          <w:tcPr>
            <w:tcW w:w="833" w:type="dxa"/>
            <w:shd w:val="clear" w:color="auto" w:fill="auto"/>
            <w:hideMark/>
          </w:tcPr>
          <w:p w14:paraId="1EDCB153"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138B7BF2" w14:textId="77777777" w:rsidR="006110C6" w:rsidRPr="00F67974" w:rsidRDefault="006110C6" w:rsidP="000D7561">
            <w:pPr>
              <w:pStyle w:val="TableText"/>
              <w:rPr>
                <w:sz w:val="20"/>
                <w:szCs w:val="20"/>
              </w:rPr>
            </w:pPr>
            <w:r w:rsidRPr="00F67974">
              <w:rPr>
                <w:sz w:val="20"/>
                <w:szCs w:val="20"/>
              </w:rPr>
              <w:t>N</w:t>
            </w:r>
          </w:p>
        </w:tc>
      </w:tr>
      <w:tr w:rsidR="006110C6" w:rsidRPr="00D97F6B" w14:paraId="7AE732E8" w14:textId="77777777" w:rsidTr="00824191">
        <w:trPr>
          <w:trHeight w:val="499"/>
          <w:tblHeader/>
        </w:trPr>
        <w:tc>
          <w:tcPr>
            <w:tcW w:w="2148" w:type="dxa"/>
            <w:shd w:val="clear" w:color="auto" w:fill="auto"/>
            <w:hideMark/>
          </w:tcPr>
          <w:p w14:paraId="591E4DC6" w14:textId="77777777" w:rsidR="006110C6" w:rsidRPr="00F67974" w:rsidRDefault="006110C6" w:rsidP="000D7561">
            <w:pPr>
              <w:pStyle w:val="TableText"/>
              <w:rPr>
                <w:sz w:val="20"/>
                <w:szCs w:val="20"/>
              </w:rPr>
            </w:pPr>
            <w:r w:rsidRPr="00F67974">
              <w:rPr>
                <w:sz w:val="20"/>
                <w:szCs w:val="20"/>
              </w:rPr>
              <w:t xml:space="preserve">Energy </w:t>
            </w:r>
          </w:p>
        </w:tc>
        <w:tc>
          <w:tcPr>
            <w:tcW w:w="770" w:type="dxa"/>
            <w:shd w:val="clear" w:color="auto" w:fill="auto"/>
            <w:hideMark/>
          </w:tcPr>
          <w:p w14:paraId="7A9A855C"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14FB11DC"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7EE8ED13"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48DBEF08"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86DECEF"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C275D4B"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D33099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A03F617"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504C37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2CAC642"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8247D4A" w14:textId="77777777" w:rsidR="006110C6" w:rsidRPr="00F67974" w:rsidRDefault="006110C6" w:rsidP="000D7561">
            <w:pPr>
              <w:pStyle w:val="TableText"/>
              <w:rPr>
                <w:sz w:val="20"/>
                <w:szCs w:val="20"/>
              </w:rPr>
            </w:pPr>
            <w:r w:rsidRPr="00F67974">
              <w:rPr>
                <w:sz w:val="20"/>
                <w:szCs w:val="20"/>
              </w:rPr>
              <w:t>N</w:t>
            </w:r>
          </w:p>
        </w:tc>
      </w:tr>
      <w:tr w:rsidR="006110C6" w:rsidRPr="00D97F6B" w14:paraId="77B9B734" w14:textId="77777777" w:rsidTr="00824191">
        <w:trPr>
          <w:trHeight w:val="499"/>
          <w:tblHeader/>
        </w:trPr>
        <w:tc>
          <w:tcPr>
            <w:tcW w:w="2148" w:type="dxa"/>
            <w:shd w:val="clear" w:color="auto" w:fill="auto"/>
            <w:hideMark/>
          </w:tcPr>
          <w:p w14:paraId="1298E2DF" w14:textId="77777777" w:rsidR="006110C6" w:rsidRPr="00F67974" w:rsidRDefault="006110C6" w:rsidP="000D7561">
            <w:pPr>
              <w:pStyle w:val="TableText"/>
              <w:rPr>
                <w:sz w:val="20"/>
                <w:szCs w:val="20"/>
              </w:rPr>
            </w:pPr>
            <w:r w:rsidRPr="00F67974">
              <w:rPr>
                <w:sz w:val="20"/>
                <w:szCs w:val="20"/>
              </w:rPr>
              <w:t>Environment</w:t>
            </w:r>
          </w:p>
        </w:tc>
        <w:tc>
          <w:tcPr>
            <w:tcW w:w="770" w:type="dxa"/>
            <w:shd w:val="clear" w:color="auto" w:fill="9BBB59"/>
            <w:hideMark/>
          </w:tcPr>
          <w:p w14:paraId="0E4450C5"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6DDB3B2E"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0E7A3499" w14:textId="77777777" w:rsidR="006110C6" w:rsidRPr="00F67974" w:rsidRDefault="006110C6" w:rsidP="000D7561">
            <w:pPr>
              <w:pStyle w:val="TableText"/>
            </w:pPr>
            <w:r w:rsidRPr="00F67974">
              <w:t> </w:t>
            </w:r>
          </w:p>
        </w:tc>
        <w:tc>
          <w:tcPr>
            <w:tcW w:w="959" w:type="dxa"/>
            <w:shd w:val="clear" w:color="auto" w:fill="auto"/>
            <w:hideMark/>
          </w:tcPr>
          <w:p w14:paraId="01407FD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22742B2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5DA9244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CE2AA34"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5EA85139" w14:textId="77777777" w:rsidR="006110C6" w:rsidRPr="00F67974" w:rsidRDefault="006110C6" w:rsidP="000D7561">
            <w:pPr>
              <w:pStyle w:val="TableText"/>
            </w:pPr>
            <w:r w:rsidRPr="00F67974">
              <w:t> </w:t>
            </w:r>
          </w:p>
        </w:tc>
        <w:tc>
          <w:tcPr>
            <w:tcW w:w="2640" w:type="dxa"/>
            <w:shd w:val="clear" w:color="auto" w:fill="auto"/>
            <w:hideMark/>
          </w:tcPr>
          <w:p w14:paraId="7A40EAB8"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7798E14"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7D4C6B34" w14:textId="77777777" w:rsidR="006110C6" w:rsidRPr="00F67974" w:rsidRDefault="006110C6" w:rsidP="000D7561">
            <w:pPr>
              <w:pStyle w:val="TableText"/>
              <w:rPr>
                <w:sz w:val="20"/>
                <w:szCs w:val="20"/>
              </w:rPr>
            </w:pPr>
            <w:r w:rsidRPr="00F67974">
              <w:rPr>
                <w:sz w:val="20"/>
                <w:szCs w:val="20"/>
              </w:rPr>
              <w:t>N</w:t>
            </w:r>
          </w:p>
        </w:tc>
      </w:tr>
      <w:tr w:rsidR="006110C6" w:rsidRPr="00D97F6B" w14:paraId="10562BC0" w14:textId="77777777" w:rsidTr="00824191">
        <w:trPr>
          <w:trHeight w:val="660"/>
          <w:tblHeader/>
        </w:trPr>
        <w:tc>
          <w:tcPr>
            <w:tcW w:w="2148" w:type="dxa"/>
            <w:shd w:val="clear" w:color="auto" w:fill="auto"/>
            <w:hideMark/>
          </w:tcPr>
          <w:p w14:paraId="2AB635E9" w14:textId="77777777" w:rsidR="006110C6" w:rsidRPr="00F67974" w:rsidRDefault="006110C6" w:rsidP="000D7561">
            <w:pPr>
              <w:pStyle w:val="TableText"/>
              <w:rPr>
                <w:sz w:val="20"/>
                <w:szCs w:val="20"/>
              </w:rPr>
            </w:pPr>
            <w:r w:rsidRPr="00F67974">
              <w:rPr>
                <w:sz w:val="20"/>
                <w:szCs w:val="20"/>
              </w:rPr>
              <w:t>Environmental compensation</w:t>
            </w:r>
          </w:p>
        </w:tc>
        <w:tc>
          <w:tcPr>
            <w:tcW w:w="770" w:type="dxa"/>
            <w:shd w:val="clear" w:color="auto" w:fill="auto"/>
            <w:vAlign w:val="bottom"/>
            <w:hideMark/>
          </w:tcPr>
          <w:p w14:paraId="2B3EF467" w14:textId="77777777" w:rsidR="006110C6" w:rsidRPr="00F67974" w:rsidRDefault="006110C6" w:rsidP="000D7561">
            <w:pPr>
              <w:pStyle w:val="TableText"/>
            </w:pPr>
            <w:r w:rsidRPr="00F67974">
              <w:t> </w:t>
            </w:r>
          </w:p>
        </w:tc>
        <w:tc>
          <w:tcPr>
            <w:tcW w:w="770" w:type="dxa"/>
            <w:shd w:val="clear" w:color="auto" w:fill="auto"/>
            <w:vAlign w:val="bottom"/>
            <w:hideMark/>
          </w:tcPr>
          <w:p w14:paraId="2932D535" w14:textId="77777777" w:rsidR="006110C6" w:rsidRPr="00F67974" w:rsidRDefault="006110C6" w:rsidP="000D7561">
            <w:pPr>
              <w:pStyle w:val="TableText"/>
            </w:pPr>
            <w:r w:rsidRPr="00F67974">
              <w:t> </w:t>
            </w:r>
          </w:p>
        </w:tc>
        <w:tc>
          <w:tcPr>
            <w:tcW w:w="1021" w:type="dxa"/>
            <w:shd w:val="clear" w:color="auto" w:fill="auto"/>
            <w:vAlign w:val="bottom"/>
            <w:hideMark/>
          </w:tcPr>
          <w:p w14:paraId="1E2A182A" w14:textId="77777777" w:rsidR="006110C6" w:rsidRPr="00F67974" w:rsidRDefault="006110C6" w:rsidP="000D7561">
            <w:pPr>
              <w:pStyle w:val="TableText"/>
            </w:pPr>
            <w:r w:rsidRPr="00F67974">
              <w:t> </w:t>
            </w:r>
          </w:p>
        </w:tc>
        <w:tc>
          <w:tcPr>
            <w:tcW w:w="959" w:type="dxa"/>
            <w:shd w:val="clear" w:color="auto" w:fill="auto"/>
            <w:vAlign w:val="bottom"/>
            <w:hideMark/>
          </w:tcPr>
          <w:p w14:paraId="4FEDC8CA" w14:textId="77777777" w:rsidR="006110C6" w:rsidRPr="00F67974" w:rsidRDefault="006110C6" w:rsidP="000D7561">
            <w:pPr>
              <w:pStyle w:val="TableText"/>
            </w:pPr>
            <w:r w:rsidRPr="00F67974">
              <w:t> </w:t>
            </w:r>
          </w:p>
        </w:tc>
        <w:tc>
          <w:tcPr>
            <w:tcW w:w="1838" w:type="dxa"/>
            <w:shd w:val="clear" w:color="auto" w:fill="auto"/>
            <w:vAlign w:val="bottom"/>
            <w:hideMark/>
          </w:tcPr>
          <w:p w14:paraId="703CDCCC"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69EF8221"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24602E4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18DCA1DB"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633A0149"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350263C"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74D7A808" w14:textId="77777777" w:rsidR="006110C6" w:rsidRPr="00F67974" w:rsidRDefault="006110C6" w:rsidP="000D7561">
            <w:pPr>
              <w:pStyle w:val="TableText"/>
              <w:rPr>
                <w:sz w:val="20"/>
                <w:szCs w:val="20"/>
              </w:rPr>
            </w:pPr>
            <w:r w:rsidRPr="00F67974">
              <w:rPr>
                <w:sz w:val="20"/>
                <w:szCs w:val="20"/>
              </w:rPr>
              <w:t>N</w:t>
            </w:r>
          </w:p>
        </w:tc>
      </w:tr>
      <w:tr w:rsidR="006110C6" w:rsidRPr="00D97F6B" w14:paraId="5BD4EEA6" w14:textId="77777777" w:rsidTr="00824191">
        <w:trPr>
          <w:trHeight w:val="825"/>
          <w:tblHeader/>
        </w:trPr>
        <w:tc>
          <w:tcPr>
            <w:tcW w:w="2148" w:type="dxa"/>
            <w:shd w:val="clear" w:color="auto" w:fill="auto"/>
            <w:vAlign w:val="center"/>
            <w:hideMark/>
          </w:tcPr>
          <w:p w14:paraId="54D92D81" w14:textId="77777777" w:rsidR="006110C6" w:rsidRPr="00F67974" w:rsidRDefault="006110C6" w:rsidP="000D7561">
            <w:pPr>
              <w:pStyle w:val="TableText"/>
              <w:rPr>
                <w:sz w:val="20"/>
                <w:szCs w:val="20"/>
              </w:rPr>
            </w:pPr>
            <w:r w:rsidRPr="00F67974">
              <w:rPr>
                <w:sz w:val="20"/>
                <w:szCs w:val="20"/>
              </w:rPr>
              <w:t>Environmental results anticipated</w:t>
            </w:r>
          </w:p>
        </w:tc>
        <w:tc>
          <w:tcPr>
            <w:tcW w:w="770" w:type="dxa"/>
            <w:shd w:val="clear" w:color="auto" w:fill="9BBB59"/>
            <w:hideMark/>
          </w:tcPr>
          <w:p w14:paraId="2AB39604"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vAlign w:val="bottom"/>
            <w:hideMark/>
          </w:tcPr>
          <w:p w14:paraId="468EDD5C" w14:textId="77777777" w:rsidR="006110C6" w:rsidRPr="00F67974" w:rsidRDefault="006110C6" w:rsidP="000D7561">
            <w:pPr>
              <w:pStyle w:val="TableText"/>
            </w:pPr>
            <w:r w:rsidRPr="00F67974">
              <w:t> </w:t>
            </w:r>
          </w:p>
        </w:tc>
        <w:tc>
          <w:tcPr>
            <w:tcW w:w="1021" w:type="dxa"/>
            <w:shd w:val="clear" w:color="auto" w:fill="auto"/>
            <w:vAlign w:val="bottom"/>
            <w:hideMark/>
          </w:tcPr>
          <w:p w14:paraId="71CEFE51" w14:textId="77777777" w:rsidR="006110C6" w:rsidRPr="00F67974" w:rsidRDefault="006110C6" w:rsidP="000D7561">
            <w:pPr>
              <w:pStyle w:val="TableText"/>
            </w:pPr>
            <w:r w:rsidRPr="00F67974">
              <w:t> </w:t>
            </w:r>
          </w:p>
        </w:tc>
        <w:tc>
          <w:tcPr>
            <w:tcW w:w="959" w:type="dxa"/>
            <w:shd w:val="clear" w:color="auto" w:fill="auto"/>
            <w:vAlign w:val="bottom"/>
            <w:hideMark/>
          </w:tcPr>
          <w:p w14:paraId="2CFF58D8" w14:textId="77777777" w:rsidR="006110C6" w:rsidRPr="00F67974" w:rsidRDefault="006110C6" w:rsidP="000D7561">
            <w:pPr>
              <w:pStyle w:val="TableText"/>
            </w:pPr>
            <w:r w:rsidRPr="00F67974">
              <w:t> </w:t>
            </w:r>
          </w:p>
        </w:tc>
        <w:tc>
          <w:tcPr>
            <w:tcW w:w="1838" w:type="dxa"/>
            <w:shd w:val="clear" w:color="auto" w:fill="auto"/>
            <w:vAlign w:val="bottom"/>
            <w:hideMark/>
          </w:tcPr>
          <w:p w14:paraId="5B003434"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31DF91A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68E35037"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3892FAF"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70F74761"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97A495A"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35CD7F0" w14:textId="77777777" w:rsidR="006110C6" w:rsidRPr="00F67974" w:rsidRDefault="006110C6" w:rsidP="000D7561">
            <w:pPr>
              <w:pStyle w:val="TableText"/>
              <w:rPr>
                <w:sz w:val="20"/>
                <w:szCs w:val="20"/>
              </w:rPr>
            </w:pPr>
            <w:r w:rsidRPr="00F67974">
              <w:rPr>
                <w:sz w:val="20"/>
                <w:szCs w:val="20"/>
              </w:rPr>
              <w:t>N</w:t>
            </w:r>
          </w:p>
        </w:tc>
      </w:tr>
      <w:tr w:rsidR="006110C6" w:rsidRPr="00D97F6B" w14:paraId="0480CB11" w14:textId="77777777" w:rsidTr="00824191">
        <w:trPr>
          <w:trHeight w:val="1095"/>
          <w:tblHeader/>
        </w:trPr>
        <w:tc>
          <w:tcPr>
            <w:tcW w:w="2148" w:type="dxa"/>
            <w:shd w:val="clear" w:color="auto" w:fill="auto"/>
            <w:hideMark/>
          </w:tcPr>
          <w:p w14:paraId="12D435B1" w14:textId="77777777" w:rsidR="006110C6" w:rsidRPr="00F67974" w:rsidRDefault="006110C6" w:rsidP="000D7561">
            <w:pPr>
              <w:pStyle w:val="TableText"/>
              <w:rPr>
                <w:sz w:val="20"/>
                <w:szCs w:val="20"/>
              </w:rPr>
            </w:pPr>
            <w:r w:rsidRPr="00F67974">
              <w:rPr>
                <w:sz w:val="20"/>
                <w:szCs w:val="20"/>
              </w:rPr>
              <w:t>Ephemeral waterbody/flow path</w:t>
            </w:r>
          </w:p>
        </w:tc>
        <w:tc>
          <w:tcPr>
            <w:tcW w:w="770" w:type="dxa"/>
            <w:shd w:val="clear" w:color="auto" w:fill="9BBB59"/>
            <w:hideMark/>
          </w:tcPr>
          <w:p w14:paraId="721C838A"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4AEF46D5"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vAlign w:val="bottom"/>
            <w:hideMark/>
          </w:tcPr>
          <w:p w14:paraId="587D4367" w14:textId="77777777" w:rsidR="006110C6" w:rsidRPr="00F67974" w:rsidRDefault="006110C6" w:rsidP="000D7561">
            <w:pPr>
              <w:pStyle w:val="TableText"/>
            </w:pPr>
            <w:r w:rsidRPr="00F67974">
              <w:t> </w:t>
            </w:r>
          </w:p>
        </w:tc>
        <w:tc>
          <w:tcPr>
            <w:tcW w:w="959" w:type="dxa"/>
            <w:shd w:val="clear" w:color="auto" w:fill="auto"/>
            <w:vAlign w:val="bottom"/>
            <w:hideMark/>
          </w:tcPr>
          <w:p w14:paraId="588FA114" w14:textId="77777777" w:rsidR="006110C6" w:rsidRPr="00F67974" w:rsidRDefault="006110C6" w:rsidP="000D7561">
            <w:pPr>
              <w:pStyle w:val="TableText"/>
            </w:pPr>
            <w:r w:rsidRPr="00F67974">
              <w:t> </w:t>
            </w:r>
          </w:p>
        </w:tc>
        <w:tc>
          <w:tcPr>
            <w:tcW w:w="1838" w:type="dxa"/>
            <w:shd w:val="clear" w:color="auto" w:fill="9BBB59"/>
            <w:hideMark/>
          </w:tcPr>
          <w:p w14:paraId="1923743A" w14:textId="77777777" w:rsidR="006110C6" w:rsidRPr="00F67974" w:rsidRDefault="006110C6" w:rsidP="000D7561">
            <w:pPr>
              <w:pStyle w:val="TableText"/>
              <w:rPr>
                <w:sz w:val="16"/>
                <w:szCs w:val="16"/>
              </w:rPr>
            </w:pPr>
            <w:r w:rsidRPr="00F67974">
              <w:rPr>
                <w:sz w:val="16"/>
                <w:szCs w:val="16"/>
              </w:rPr>
              <w:t>Drainage</w:t>
            </w:r>
          </w:p>
        </w:tc>
        <w:tc>
          <w:tcPr>
            <w:tcW w:w="973" w:type="dxa"/>
            <w:shd w:val="clear" w:color="auto" w:fill="auto"/>
            <w:vAlign w:val="bottom"/>
            <w:hideMark/>
          </w:tcPr>
          <w:p w14:paraId="002EA77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18DC5F1F"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5939F3A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1F44B87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A64BF9D"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7617A779" w14:textId="77777777" w:rsidR="006110C6" w:rsidRPr="00F67974" w:rsidRDefault="006110C6" w:rsidP="000D7561">
            <w:pPr>
              <w:pStyle w:val="TableText"/>
              <w:rPr>
                <w:sz w:val="20"/>
                <w:szCs w:val="20"/>
              </w:rPr>
            </w:pPr>
            <w:r w:rsidRPr="00F67974">
              <w:rPr>
                <w:sz w:val="20"/>
                <w:szCs w:val="20"/>
              </w:rPr>
              <w:t>Y</w:t>
            </w:r>
          </w:p>
        </w:tc>
      </w:tr>
      <w:tr w:rsidR="006110C6" w:rsidRPr="00D97F6B" w14:paraId="25D5AF9D" w14:textId="77777777" w:rsidTr="00824191">
        <w:trPr>
          <w:trHeight w:val="499"/>
          <w:tblHeader/>
        </w:trPr>
        <w:tc>
          <w:tcPr>
            <w:tcW w:w="2148" w:type="dxa"/>
            <w:shd w:val="clear" w:color="auto" w:fill="auto"/>
            <w:hideMark/>
          </w:tcPr>
          <w:p w14:paraId="5BFAF343" w14:textId="77777777" w:rsidR="006110C6" w:rsidRPr="00F67974" w:rsidRDefault="006110C6" w:rsidP="000D7561">
            <w:pPr>
              <w:pStyle w:val="TableText"/>
              <w:rPr>
                <w:sz w:val="20"/>
                <w:szCs w:val="20"/>
              </w:rPr>
            </w:pPr>
            <w:r w:rsidRPr="00F67974">
              <w:rPr>
                <w:sz w:val="20"/>
                <w:szCs w:val="20"/>
              </w:rPr>
              <w:t xml:space="preserve">Erosion </w:t>
            </w:r>
          </w:p>
        </w:tc>
        <w:tc>
          <w:tcPr>
            <w:tcW w:w="770" w:type="dxa"/>
            <w:shd w:val="clear" w:color="auto" w:fill="auto"/>
            <w:hideMark/>
          </w:tcPr>
          <w:p w14:paraId="455331FF"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3B1E99E"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7B5C0E0A"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159385F4"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57869FE8"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2B15EF2"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99457AF"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5AF4B262" w14:textId="77777777" w:rsidR="006110C6" w:rsidRPr="00F67974" w:rsidRDefault="006110C6" w:rsidP="000D7561">
            <w:pPr>
              <w:pStyle w:val="TableText"/>
            </w:pPr>
            <w:r w:rsidRPr="00F67974">
              <w:t> </w:t>
            </w:r>
          </w:p>
        </w:tc>
        <w:tc>
          <w:tcPr>
            <w:tcW w:w="2640" w:type="dxa"/>
            <w:shd w:val="clear" w:color="auto" w:fill="auto"/>
            <w:hideMark/>
          </w:tcPr>
          <w:p w14:paraId="786C435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C5FAC4E"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2D620E92" w14:textId="77777777" w:rsidR="006110C6" w:rsidRPr="00F67974" w:rsidRDefault="006110C6" w:rsidP="000D7561">
            <w:pPr>
              <w:pStyle w:val="TableText"/>
              <w:rPr>
                <w:sz w:val="20"/>
                <w:szCs w:val="20"/>
              </w:rPr>
            </w:pPr>
            <w:r w:rsidRPr="00F67974">
              <w:rPr>
                <w:sz w:val="20"/>
                <w:szCs w:val="20"/>
              </w:rPr>
              <w:t>N</w:t>
            </w:r>
          </w:p>
        </w:tc>
      </w:tr>
      <w:tr w:rsidR="006110C6" w:rsidRPr="00D97F6B" w14:paraId="5D96BC1B" w14:textId="77777777" w:rsidTr="00824191">
        <w:trPr>
          <w:trHeight w:val="499"/>
          <w:tblHeader/>
        </w:trPr>
        <w:tc>
          <w:tcPr>
            <w:tcW w:w="2148" w:type="dxa"/>
            <w:shd w:val="clear" w:color="auto" w:fill="auto"/>
            <w:hideMark/>
          </w:tcPr>
          <w:p w14:paraId="11BED2D5" w14:textId="77777777" w:rsidR="006110C6" w:rsidRPr="00F67974" w:rsidRDefault="006110C6" w:rsidP="000D7561">
            <w:pPr>
              <w:pStyle w:val="TableText"/>
              <w:rPr>
                <w:sz w:val="20"/>
                <w:szCs w:val="20"/>
              </w:rPr>
            </w:pPr>
            <w:r w:rsidRPr="00F67974">
              <w:rPr>
                <w:sz w:val="20"/>
                <w:szCs w:val="20"/>
              </w:rPr>
              <w:t>Esplanade reserve</w:t>
            </w:r>
          </w:p>
        </w:tc>
        <w:tc>
          <w:tcPr>
            <w:tcW w:w="770" w:type="dxa"/>
            <w:shd w:val="clear" w:color="auto" w:fill="9BBB59"/>
            <w:hideMark/>
          </w:tcPr>
          <w:p w14:paraId="60AB0314"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1BA1FDF8"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3098D58E" w14:textId="77777777" w:rsidR="006110C6" w:rsidRPr="00F67974" w:rsidRDefault="006110C6" w:rsidP="000D7561">
            <w:pPr>
              <w:pStyle w:val="TableText"/>
            </w:pPr>
            <w:r w:rsidRPr="00F67974">
              <w:t> </w:t>
            </w:r>
          </w:p>
        </w:tc>
        <w:tc>
          <w:tcPr>
            <w:tcW w:w="959" w:type="dxa"/>
            <w:shd w:val="clear" w:color="auto" w:fill="auto"/>
            <w:hideMark/>
          </w:tcPr>
          <w:p w14:paraId="724586D8"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052F9A3"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A3FD515"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DDE4BA3"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14089139" w14:textId="77777777" w:rsidR="006110C6" w:rsidRPr="00F67974" w:rsidRDefault="006110C6" w:rsidP="000D7561">
            <w:pPr>
              <w:pStyle w:val="TableText"/>
            </w:pPr>
            <w:r w:rsidRPr="00F67974">
              <w:t> </w:t>
            </w:r>
          </w:p>
        </w:tc>
        <w:tc>
          <w:tcPr>
            <w:tcW w:w="2640" w:type="dxa"/>
            <w:shd w:val="clear" w:color="auto" w:fill="auto"/>
            <w:hideMark/>
          </w:tcPr>
          <w:p w14:paraId="27B7E57D"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4EBC593"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74077815" w14:textId="77777777" w:rsidR="006110C6" w:rsidRPr="00F67974" w:rsidRDefault="006110C6" w:rsidP="000D7561">
            <w:pPr>
              <w:pStyle w:val="TableText"/>
              <w:rPr>
                <w:sz w:val="20"/>
                <w:szCs w:val="20"/>
              </w:rPr>
            </w:pPr>
            <w:r w:rsidRPr="00F67974">
              <w:rPr>
                <w:sz w:val="20"/>
                <w:szCs w:val="20"/>
              </w:rPr>
              <w:t>N</w:t>
            </w:r>
          </w:p>
        </w:tc>
      </w:tr>
      <w:tr w:rsidR="006110C6" w:rsidRPr="00D97F6B" w14:paraId="27B5C01F" w14:textId="77777777" w:rsidTr="00824191">
        <w:trPr>
          <w:trHeight w:val="499"/>
          <w:tblHeader/>
        </w:trPr>
        <w:tc>
          <w:tcPr>
            <w:tcW w:w="2148" w:type="dxa"/>
            <w:shd w:val="clear" w:color="auto" w:fill="auto"/>
            <w:hideMark/>
          </w:tcPr>
          <w:p w14:paraId="7ABB4906" w14:textId="77777777" w:rsidR="006110C6" w:rsidRPr="00F67974" w:rsidRDefault="006110C6" w:rsidP="000D7561">
            <w:pPr>
              <w:pStyle w:val="TableText"/>
              <w:rPr>
                <w:sz w:val="20"/>
                <w:szCs w:val="20"/>
              </w:rPr>
            </w:pPr>
            <w:r w:rsidRPr="00F67974">
              <w:rPr>
                <w:sz w:val="20"/>
                <w:szCs w:val="20"/>
              </w:rPr>
              <w:t>Esplanade strip</w:t>
            </w:r>
          </w:p>
        </w:tc>
        <w:tc>
          <w:tcPr>
            <w:tcW w:w="770" w:type="dxa"/>
            <w:shd w:val="clear" w:color="auto" w:fill="auto"/>
            <w:hideMark/>
          </w:tcPr>
          <w:p w14:paraId="7DED56A0" w14:textId="77777777" w:rsidR="006110C6" w:rsidRPr="00F67974" w:rsidRDefault="006110C6" w:rsidP="000D7561">
            <w:pPr>
              <w:pStyle w:val="TableText"/>
            </w:pPr>
            <w:r w:rsidRPr="00F67974">
              <w:t> </w:t>
            </w:r>
          </w:p>
        </w:tc>
        <w:tc>
          <w:tcPr>
            <w:tcW w:w="770" w:type="dxa"/>
            <w:shd w:val="clear" w:color="auto" w:fill="9BBB59"/>
            <w:hideMark/>
          </w:tcPr>
          <w:p w14:paraId="15212440"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337862EC" w14:textId="77777777" w:rsidR="006110C6" w:rsidRPr="00F67974" w:rsidRDefault="006110C6" w:rsidP="000D7561">
            <w:pPr>
              <w:pStyle w:val="TableText"/>
            </w:pPr>
            <w:r w:rsidRPr="00F67974">
              <w:t> </w:t>
            </w:r>
          </w:p>
        </w:tc>
        <w:tc>
          <w:tcPr>
            <w:tcW w:w="959" w:type="dxa"/>
            <w:shd w:val="clear" w:color="auto" w:fill="auto"/>
            <w:hideMark/>
          </w:tcPr>
          <w:p w14:paraId="2C77D000"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0B7368C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587F09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B259737"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5C26E1F6" w14:textId="77777777" w:rsidR="006110C6" w:rsidRPr="00F67974" w:rsidRDefault="006110C6" w:rsidP="000D7561">
            <w:pPr>
              <w:pStyle w:val="TableText"/>
            </w:pPr>
            <w:r w:rsidRPr="00F67974">
              <w:t> </w:t>
            </w:r>
          </w:p>
        </w:tc>
        <w:tc>
          <w:tcPr>
            <w:tcW w:w="2640" w:type="dxa"/>
            <w:shd w:val="clear" w:color="auto" w:fill="auto"/>
            <w:hideMark/>
          </w:tcPr>
          <w:p w14:paraId="5AB7710F"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A792C5B"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25A78C15" w14:textId="77777777" w:rsidR="006110C6" w:rsidRPr="00F67974" w:rsidRDefault="006110C6" w:rsidP="000D7561">
            <w:pPr>
              <w:pStyle w:val="TableText"/>
              <w:rPr>
                <w:sz w:val="20"/>
                <w:szCs w:val="20"/>
              </w:rPr>
            </w:pPr>
            <w:r w:rsidRPr="00F67974">
              <w:rPr>
                <w:sz w:val="20"/>
                <w:szCs w:val="20"/>
              </w:rPr>
              <w:t>N</w:t>
            </w:r>
          </w:p>
        </w:tc>
      </w:tr>
      <w:tr w:rsidR="006110C6" w:rsidRPr="00D97F6B" w14:paraId="6D079A83" w14:textId="77777777" w:rsidTr="00824191">
        <w:trPr>
          <w:trHeight w:val="499"/>
          <w:tblHeader/>
        </w:trPr>
        <w:tc>
          <w:tcPr>
            <w:tcW w:w="2148" w:type="dxa"/>
            <w:shd w:val="clear" w:color="auto" w:fill="auto"/>
            <w:hideMark/>
          </w:tcPr>
          <w:p w14:paraId="02982B79" w14:textId="77777777" w:rsidR="006110C6" w:rsidRPr="00F67974" w:rsidRDefault="006110C6" w:rsidP="000D7561">
            <w:pPr>
              <w:pStyle w:val="TableText"/>
              <w:rPr>
                <w:sz w:val="20"/>
                <w:szCs w:val="20"/>
              </w:rPr>
            </w:pPr>
            <w:r w:rsidRPr="00F67974">
              <w:rPr>
                <w:sz w:val="20"/>
                <w:szCs w:val="20"/>
              </w:rPr>
              <w:t>Extractive industry</w:t>
            </w:r>
          </w:p>
        </w:tc>
        <w:tc>
          <w:tcPr>
            <w:tcW w:w="770" w:type="dxa"/>
            <w:shd w:val="clear" w:color="auto" w:fill="auto"/>
            <w:vAlign w:val="bottom"/>
            <w:hideMark/>
          </w:tcPr>
          <w:p w14:paraId="22C87C01" w14:textId="77777777" w:rsidR="006110C6" w:rsidRPr="00F67974" w:rsidRDefault="006110C6" w:rsidP="000D7561">
            <w:pPr>
              <w:pStyle w:val="TableText"/>
            </w:pPr>
            <w:r w:rsidRPr="00F67974">
              <w:t> </w:t>
            </w:r>
          </w:p>
        </w:tc>
        <w:tc>
          <w:tcPr>
            <w:tcW w:w="770" w:type="dxa"/>
            <w:shd w:val="clear" w:color="auto" w:fill="auto"/>
            <w:vAlign w:val="bottom"/>
            <w:hideMark/>
          </w:tcPr>
          <w:p w14:paraId="0049EAF1" w14:textId="77777777" w:rsidR="006110C6" w:rsidRPr="00F67974" w:rsidRDefault="006110C6" w:rsidP="000D7561">
            <w:pPr>
              <w:pStyle w:val="TableText"/>
            </w:pPr>
            <w:r w:rsidRPr="00F67974">
              <w:t> </w:t>
            </w:r>
          </w:p>
        </w:tc>
        <w:tc>
          <w:tcPr>
            <w:tcW w:w="1021" w:type="dxa"/>
            <w:shd w:val="clear" w:color="auto" w:fill="auto"/>
            <w:vAlign w:val="bottom"/>
            <w:hideMark/>
          </w:tcPr>
          <w:p w14:paraId="2EC6C8FD" w14:textId="77777777" w:rsidR="006110C6" w:rsidRPr="00F67974" w:rsidRDefault="006110C6" w:rsidP="000D7561">
            <w:pPr>
              <w:pStyle w:val="TableText"/>
            </w:pPr>
            <w:r w:rsidRPr="00F67974">
              <w:t> </w:t>
            </w:r>
          </w:p>
        </w:tc>
        <w:tc>
          <w:tcPr>
            <w:tcW w:w="959" w:type="dxa"/>
            <w:shd w:val="clear" w:color="auto" w:fill="auto"/>
            <w:vAlign w:val="bottom"/>
            <w:hideMark/>
          </w:tcPr>
          <w:p w14:paraId="1B19568C" w14:textId="77777777" w:rsidR="006110C6" w:rsidRPr="00F67974" w:rsidRDefault="006110C6" w:rsidP="000D7561">
            <w:pPr>
              <w:pStyle w:val="TableText"/>
            </w:pPr>
            <w:r w:rsidRPr="00F67974">
              <w:t> </w:t>
            </w:r>
          </w:p>
        </w:tc>
        <w:tc>
          <w:tcPr>
            <w:tcW w:w="1838" w:type="dxa"/>
            <w:shd w:val="clear" w:color="auto" w:fill="9BBB59"/>
            <w:vAlign w:val="bottom"/>
            <w:hideMark/>
          </w:tcPr>
          <w:p w14:paraId="361A0969" w14:textId="77777777" w:rsidR="006110C6" w:rsidRPr="00F67974" w:rsidRDefault="006110C6" w:rsidP="000D7561">
            <w:pPr>
              <w:pStyle w:val="TableText"/>
              <w:rPr>
                <w:sz w:val="16"/>
                <w:szCs w:val="16"/>
              </w:rPr>
            </w:pPr>
            <w:r w:rsidRPr="00F67974">
              <w:rPr>
                <w:sz w:val="16"/>
                <w:szCs w:val="16"/>
              </w:rPr>
              <w:t>Quarry</w:t>
            </w:r>
          </w:p>
        </w:tc>
        <w:tc>
          <w:tcPr>
            <w:tcW w:w="973" w:type="dxa"/>
            <w:shd w:val="clear" w:color="auto" w:fill="auto"/>
            <w:vAlign w:val="bottom"/>
            <w:hideMark/>
          </w:tcPr>
          <w:p w14:paraId="1FE7BEBD"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188D17F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77DD97F3"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0B1B4615"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05C5066"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60851871" w14:textId="77777777" w:rsidR="006110C6" w:rsidRPr="00F67974" w:rsidRDefault="006110C6" w:rsidP="000D7561">
            <w:pPr>
              <w:pStyle w:val="TableText"/>
              <w:rPr>
                <w:sz w:val="20"/>
                <w:szCs w:val="20"/>
              </w:rPr>
            </w:pPr>
            <w:r w:rsidRPr="00F67974">
              <w:rPr>
                <w:sz w:val="20"/>
                <w:szCs w:val="20"/>
              </w:rPr>
              <w:t>N</w:t>
            </w:r>
          </w:p>
        </w:tc>
      </w:tr>
      <w:tr w:rsidR="006110C6" w:rsidRPr="00D97F6B" w14:paraId="0205C84B" w14:textId="77777777" w:rsidTr="00824191">
        <w:trPr>
          <w:trHeight w:val="499"/>
          <w:tblHeader/>
        </w:trPr>
        <w:tc>
          <w:tcPr>
            <w:tcW w:w="2148" w:type="dxa"/>
            <w:shd w:val="clear" w:color="auto" w:fill="auto"/>
            <w:hideMark/>
          </w:tcPr>
          <w:p w14:paraId="57BF9045" w14:textId="77777777" w:rsidR="006110C6" w:rsidRPr="00F67974" w:rsidRDefault="006110C6" w:rsidP="000D7561">
            <w:pPr>
              <w:pStyle w:val="TableText"/>
              <w:rPr>
                <w:sz w:val="20"/>
                <w:szCs w:val="20"/>
              </w:rPr>
            </w:pPr>
            <w:r w:rsidRPr="00F67974">
              <w:rPr>
                <w:sz w:val="20"/>
                <w:szCs w:val="20"/>
              </w:rPr>
              <w:lastRenderedPageBreak/>
              <w:t>Factory farming</w:t>
            </w:r>
          </w:p>
        </w:tc>
        <w:tc>
          <w:tcPr>
            <w:tcW w:w="770" w:type="dxa"/>
            <w:shd w:val="clear" w:color="auto" w:fill="auto"/>
            <w:hideMark/>
          </w:tcPr>
          <w:p w14:paraId="6B0E8A7E"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7E40567"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71AFFD2F"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0790D9D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5B016744" w14:textId="77777777" w:rsidR="006110C6" w:rsidRPr="00F67974" w:rsidRDefault="006110C6" w:rsidP="000D7561">
            <w:pPr>
              <w:pStyle w:val="TableText"/>
              <w:rPr>
                <w:sz w:val="16"/>
                <w:szCs w:val="16"/>
              </w:rPr>
            </w:pPr>
            <w:r w:rsidRPr="00F67974">
              <w:rPr>
                <w:sz w:val="16"/>
                <w:szCs w:val="16"/>
              </w:rPr>
              <w:t>Intensive farming</w:t>
            </w:r>
          </w:p>
        </w:tc>
        <w:tc>
          <w:tcPr>
            <w:tcW w:w="973" w:type="dxa"/>
            <w:shd w:val="clear" w:color="000000" w:fill="9BBB59"/>
            <w:hideMark/>
          </w:tcPr>
          <w:p w14:paraId="5FE37FF5" w14:textId="77777777" w:rsidR="006110C6" w:rsidRPr="00F67974" w:rsidRDefault="006110C6" w:rsidP="000D7561">
            <w:pPr>
              <w:pStyle w:val="TableText"/>
              <w:rPr>
                <w:sz w:val="16"/>
                <w:szCs w:val="16"/>
              </w:rPr>
            </w:pPr>
            <w:r w:rsidRPr="00F67974">
              <w:rPr>
                <w:sz w:val="16"/>
                <w:szCs w:val="16"/>
              </w:rPr>
              <w:t>Intensive primary production</w:t>
            </w:r>
          </w:p>
        </w:tc>
        <w:tc>
          <w:tcPr>
            <w:tcW w:w="1022" w:type="dxa"/>
            <w:shd w:val="clear" w:color="auto" w:fill="auto"/>
            <w:hideMark/>
          </w:tcPr>
          <w:p w14:paraId="35B0B531"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5723F4D0"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1973AB81"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5872279"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2C422EAF" w14:textId="77777777" w:rsidR="006110C6" w:rsidRPr="00F67974" w:rsidRDefault="006110C6" w:rsidP="000D7561">
            <w:pPr>
              <w:pStyle w:val="TableText"/>
              <w:rPr>
                <w:sz w:val="20"/>
                <w:szCs w:val="20"/>
              </w:rPr>
            </w:pPr>
            <w:r w:rsidRPr="00F67974">
              <w:rPr>
                <w:sz w:val="20"/>
                <w:szCs w:val="20"/>
              </w:rPr>
              <w:t>Y</w:t>
            </w:r>
          </w:p>
        </w:tc>
      </w:tr>
      <w:tr w:rsidR="006110C6" w:rsidRPr="00D97F6B" w14:paraId="3CABB3D8" w14:textId="77777777" w:rsidTr="00824191">
        <w:trPr>
          <w:trHeight w:val="499"/>
          <w:tblHeader/>
        </w:trPr>
        <w:tc>
          <w:tcPr>
            <w:tcW w:w="2148" w:type="dxa"/>
            <w:shd w:val="clear" w:color="auto" w:fill="auto"/>
            <w:hideMark/>
          </w:tcPr>
          <w:p w14:paraId="32E19B1F" w14:textId="77777777" w:rsidR="006110C6" w:rsidRPr="00F67974" w:rsidRDefault="006110C6" w:rsidP="000D7561">
            <w:pPr>
              <w:pStyle w:val="TableText"/>
              <w:rPr>
                <w:sz w:val="20"/>
                <w:szCs w:val="20"/>
              </w:rPr>
            </w:pPr>
            <w:r w:rsidRPr="00F67974">
              <w:rPr>
                <w:sz w:val="20"/>
                <w:szCs w:val="20"/>
              </w:rPr>
              <w:t>Farm quarry</w:t>
            </w:r>
          </w:p>
        </w:tc>
        <w:tc>
          <w:tcPr>
            <w:tcW w:w="770" w:type="dxa"/>
            <w:shd w:val="clear" w:color="auto" w:fill="auto"/>
            <w:vAlign w:val="bottom"/>
            <w:hideMark/>
          </w:tcPr>
          <w:p w14:paraId="1408BEBF" w14:textId="77777777" w:rsidR="006110C6" w:rsidRPr="00F67974" w:rsidRDefault="006110C6" w:rsidP="000D7561">
            <w:pPr>
              <w:pStyle w:val="TableText"/>
            </w:pPr>
            <w:r w:rsidRPr="00F67974">
              <w:t> </w:t>
            </w:r>
          </w:p>
        </w:tc>
        <w:tc>
          <w:tcPr>
            <w:tcW w:w="770" w:type="dxa"/>
            <w:shd w:val="clear" w:color="auto" w:fill="9BBB59"/>
            <w:hideMark/>
          </w:tcPr>
          <w:p w14:paraId="2E8A5EA2"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vAlign w:val="bottom"/>
            <w:hideMark/>
          </w:tcPr>
          <w:p w14:paraId="0D5D3E01" w14:textId="77777777" w:rsidR="006110C6" w:rsidRPr="00F67974" w:rsidRDefault="006110C6" w:rsidP="000D7561">
            <w:pPr>
              <w:pStyle w:val="TableText"/>
            </w:pPr>
            <w:r w:rsidRPr="00F67974">
              <w:t> </w:t>
            </w:r>
          </w:p>
        </w:tc>
        <w:tc>
          <w:tcPr>
            <w:tcW w:w="959" w:type="dxa"/>
            <w:shd w:val="clear" w:color="auto" w:fill="auto"/>
            <w:vAlign w:val="bottom"/>
            <w:hideMark/>
          </w:tcPr>
          <w:p w14:paraId="4D2054F9" w14:textId="77777777" w:rsidR="006110C6" w:rsidRPr="00F67974" w:rsidRDefault="006110C6" w:rsidP="000D7561">
            <w:pPr>
              <w:pStyle w:val="TableText"/>
            </w:pPr>
            <w:r w:rsidRPr="00F67974">
              <w:t> </w:t>
            </w:r>
          </w:p>
        </w:tc>
        <w:tc>
          <w:tcPr>
            <w:tcW w:w="1838" w:type="dxa"/>
            <w:shd w:val="clear" w:color="auto" w:fill="auto"/>
            <w:vAlign w:val="bottom"/>
            <w:hideMark/>
          </w:tcPr>
          <w:p w14:paraId="6C68BF87"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09888D8A"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56AAA566"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6B9811B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43ECAD9D"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9CD3DEB"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1CD5111" w14:textId="77777777" w:rsidR="006110C6" w:rsidRPr="00F67974" w:rsidRDefault="006110C6" w:rsidP="000D7561">
            <w:pPr>
              <w:pStyle w:val="TableText"/>
              <w:rPr>
                <w:sz w:val="20"/>
                <w:szCs w:val="20"/>
              </w:rPr>
            </w:pPr>
            <w:r w:rsidRPr="00F67974">
              <w:rPr>
                <w:sz w:val="20"/>
                <w:szCs w:val="20"/>
              </w:rPr>
              <w:t>N</w:t>
            </w:r>
          </w:p>
        </w:tc>
      </w:tr>
      <w:tr w:rsidR="006110C6" w:rsidRPr="00D97F6B" w14:paraId="2D3C3AD4" w14:textId="77777777" w:rsidTr="00824191">
        <w:trPr>
          <w:trHeight w:val="499"/>
          <w:tblHeader/>
        </w:trPr>
        <w:tc>
          <w:tcPr>
            <w:tcW w:w="2148" w:type="dxa"/>
            <w:shd w:val="clear" w:color="auto" w:fill="auto"/>
            <w:hideMark/>
          </w:tcPr>
          <w:p w14:paraId="221F47EE" w14:textId="77777777" w:rsidR="006110C6" w:rsidRPr="00F67974" w:rsidRDefault="006110C6" w:rsidP="000D7561">
            <w:pPr>
              <w:pStyle w:val="TableText"/>
              <w:rPr>
                <w:sz w:val="20"/>
                <w:szCs w:val="20"/>
              </w:rPr>
            </w:pPr>
            <w:r w:rsidRPr="00F67974">
              <w:rPr>
                <w:sz w:val="20"/>
                <w:szCs w:val="20"/>
              </w:rPr>
              <w:t>Farming</w:t>
            </w:r>
          </w:p>
        </w:tc>
        <w:tc>
          <w:tcPr>
            <w:tcW w:w="770" w:type="dxa"/>
            <w:shd w:val="clear" w:color="auto" w:fill="9BBB59"/>
            <w:hideMark/>
          </w:tcPr>
          <w:p w14:paraId="25173381"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061F9EA1"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auto"/>
            <w:hideMark/>
          </w:tcPr>
          <w:p w14:paraId="061533E6"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9BBB59"/>
            <w:hideMark/>
          </w:tcPr>
          <w:p w14:paraId="7674B4E0" w14:textId="77777777" w:rsidR="006110C6" w:rsidRPr="00F67974" w:rsidRDefault="006110C6" w:rsidP="000D7561">
            <w:pPr>
              <w:pStyle w:val="TableText"/>
              <w:rPr>
                <w:sz w:val="20"/>
                <w:szCs w:val="20"/>
              </w:rPr>
            </w:pPr>
            <w:r w:rsidRPr="00F67974">
              <w:rPr>
                <w:sz w:val="20"/>
                <w:szCs w:val="20"/>
              </w:rPr>
              <w:t>X</w:t>
            </w:r>
          </w:p>
        </w:tc>
        <w:tc>
          <w:tcPr>
            <w:tcW w:w="1838" w:type="dxa"/>
            <w:shd w:val="clear" w:color="auto" w:fill="9BBB59"/>
            <w:hideMark/>
          </w:tcPr>
          <w:p w14:paraId="764BE9A9" w14:textId="77777777" w:rsidR="006110C6" w:rsidRPr="00F67974" w:rsidRDefault="006110C6" w:rsidP="000D7561">
            <w:pPr>
              <w:pStyle w:val="TableText"/>
              <w:rPr>
                <w:sz w:val="16"/>
                <w:szCs w:val="16"/>
              </w:rPr>
            </w:pPr>
            <w:r w:rsidRPr="00F67974">
              <w:rPr>
                <w:sz w:val="16"/>
                <w:szCs w:val="16"/>
              </w:rPr>
              <w:t>Intensive farming</w:t>
            </w:r>
          </w:p>
        </w:tc>
        <w:tc>
          <w:tcPr>
            <w:tcW w:w="973" w:type="dxa"/>
            <w:shd w:val="clear" w:color="000000" w:fill="9BBB59"/>
            <w:hideMark/>
          </w:tcPr>
          <w:p w14:paraId="594FF500" w14:textId="77777777" w:rsidR="006110C6" w:rsidRPr="00F67974" w:rsidRDefault="006110C6" w:rsidP="000D7561">
            <w:pPr>
              <w:pStyle w:val="TableText"/>
              <w:rPr>
                <w:sz w:val="16"/>
                <w:szCs w:val="16"/>
              </w:rPr>
            </w:pPr>
            <w:r w:rsidRPr="00F67974">
              <w:rPr>
                <w:sz w:val="16"/>
                <w:szCs w:val="16"/>
              </w:rPr>
              <w:t>Primary production</w:t>
            </w:r>
          </w:p>
        </w:tc>
        <w:tc>
          <w:tcPr>
            <w:tcW w:w="1022" w:type="dxa"/>
            <w:shd w:val="clear" w:color="auto" w:fill="auto"/>
            <w:hideMark/>
          </w:tcPr>
          <w:p w14:paraId="6B76DD8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4A1DB71F"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106FEE5" w14:textId="77777777" w:rsidR="006110C6" w:rsidRPr="00F67974" w:rsidRDefault="006110C6" w:rsidP="000D7561">
            <w:pPr>
              <w:pStyle w:val="TableText"/>
              <w:rPr>
                <w:sz w:val="16"/>
                <w:szCs w:val="16"/>
              </w:rPr>
            </w:pPr>
            <w:r w:rsidRPr="00F67974">
              <w:rPr>
                <w:sz w:val="16"/>
                <w:szCs w:val="16"/>
              </w:rPr>
              <w:t>RMA -– production land</w:t>
            </w:r>
          </w:p>
        </w:tc>
        <w:tc>
          <w:tcPr>
            <w:tcW w:w="833" w:type="dxa"/>
            <w:shd w:val="clear" w:color="auto" w:fill="auto"/>
            <w:hideMark/>
          </w:tcPr>
          <w:p w14:paraId="346D80D7"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67F49670" w14:textId="77777777" w:rsidR="006110C6" w:rsidRPr="00F67974" w:rsidRDefault="006110C6" w:rsidP="000D7561">
            <w:pPr>
              <w:pStyle w:val="TableText"/>
              <w:rPr>
                <w:sz w:val="20"/>
                <w:szCs w:val="20"/>
              </w:rPr>
            </w:pPr>
            <w:r w:rsidRPr="00F67974">
              <w:rPr>
                <w:sz w:val="20"/>
                <w:szCs w:val="20"/>
              </w:rPr>
              <w:t>Y</w:t>
            </w:r>
          </w:p>
        </w:tc>
      </w:tr>
      <w:tr w:rsidR="006110C6" w:rsidRPr="00D97F6B" w14:paraId="3E44DD25" w14:textId="77777777" w:rsidTr="00824191">
        <w:trPr>
          <w:trHeight w:val="499"/>
          <w:tblHeader/>
        </w:trPr>
        <w:tc>
          <w:tcPr>
            <w:tcW w:w="2148" w:type="dxa"/>
            <w:shd w:val="clear" w:color="auto" w:fill="auto"/>
            <w:hideMark/>
          </w:tcPr>
          <w:p w14:paraId="7AA99F51" w14:textId="77777777" w:rsidR="006110C6" w:rsidRPr="00F67974" w:rsidRDefault="006110C6" w:rsidP="000D7561">
            <w:pPr>
              <w:pStyle w:val="TableText"/>
              <w:rPr>
                <w:sz w:val="20"/>
                <w:szCs w:val="20"/>
              </w:rPr>
            </w:pPr>
            <w:r w:rsidRPr="00F67974">
              <w:rPr>
                <w:sz w:val="20"/>
                <w:szCs w:val="20"/>
              </w:rPr>
              <w:t xml:space="preserve">Fauna </w:t>
            </w:r>
          </w:p>
        </w:tc>
        <w:tc>
          <w:tcPr>
            <w:tcW w:w="770" w:type="dxa"/>
            <w:shd w:val="clear" w:color="auto" w:fill="auto"/>
            <w:hideMark/>
          </w:tcPr>
          <w:p w14:paraId="5851F17E"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5AAA4D68"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5268786E"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0CE0F226"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2CB65BA5" w14:textId="77777777" w:rsidR="006110C6" w:rsidRPr="00F67974" w:rsidRDefault="006110C6" w:rsidP="000D7561">
            <w:pPr>
              <w:pStyle w:val="TableText"/>
              <w:rPr>
                <w:sz w:val="16"/>
                <w:szCs w:val="16"/>
              </w:rPr>
            </w:pPr>
            <w:r w:rsidRPr="00F67974">
              <w:rPr>
                <w:sz w:val="16"/>
                <w:szCs w:val="16"/>
              </w:rPr>
              <w:t xml:space="preserve">Flora </w:t>
            </w:r>
          </w:p>
        </w:tc>
        <w:tc>
          <w:tcPr>
            <w:tcW w:w="973" w:type="dxa"/>
            <w:shd w:val="clear" w:color="auto" w:fill="auto"/>
            <w:hideMark/>
          </w:tcPr>
          <w:p w14:paraId="6AE6997D"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B9B345E"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7C34B99C" w14:textId="77777777" w:rsidR="006110C6" w:rsidRPr="00F67974" w:rsidRDefault="006110C6" w:rsidP="000D7561">
            <w:pPr>
              <w:pStyle w:val="TableText"/>
            </w:pPr>
            <w:r w:rsidRPr="00F67974">
              <w:t> </w:t>
            </w:r>
          </w:p>
        </w:tc>
        <w:tc>
          <w:tcPr>
            <w:tcW w:w="2640" w:type="dxa"/>
            <w:shd w:val="clear" w:color="auto" w:fill="auto"/>
            <w:hideMark/>
          </w:tcPr>
          <w:p w14:paraId="0DC1901C"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5C22E27"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15717FE9" w14:textId="77777777" w:rsidR="006110C6" w:rsidRPr="00F67974" w:rsidRDefault="006110C6" w:rsidP="000D7561">
            <w:pPr>
              <w:pStyle w:val="TableText"/>
              <w:rPr>
                <w:sz w:val="20"/>
                <w:szCs w:val="20"/>
              </w:rPr>
            </w:pPr>
            <w:r w:rsidRPr="00F67974">
              <w:rPr>
                <w:sz w:val="20"/>
                <w:szCs w:val="20"/>
              </w:rPr>
              <w:t>N</w:t>
            </w:r>
          </w:p>
        </w:tc>
      </w:tr>
      <w:tr w:rsidR="006110C6" w:rsidRPr="00D97F6B" w14:paraId="5794E6E2" w14:textId="77777777" w:rsidTr="00824191">
        <w:trPr>
          <w:trHeight w:val="499"/>
          <w:tblHeader/>
        </w:trPr>
        <w:tc>
          <w:tcPr>
            <w:tcW w:w="2148" w:type="dxa"/>
            <w:shd w:val="clear" w:color="auto" w:fill="auto"/>
            <w:hideMark/>
          </w:tcPr>
          <w:p w14:paraId="72E4A390" w14:textId="77777777" w:rsidR="006110C6" w:rsidRPr="00F67974" w:rsidRDefault="006110C6" w:rsidP="000D7561">
            <w:pPr>
              <w:pStyle w:val="TableText"/>
              <w:rPr>
                <w:sz w:val="20"/>
                <w:szCs w:val="20"/>
              </w:rPr>
            </w:pPr>
            <w:proofErr w:type="spellStart"/>
            <w:r w:rsidRPr="00F67974">
              <w:rPr>
                <w:sz w:val="20"/>
                <w:szCs w:val="20"/>
              </w:rPr>
              <w:t>Feedpad</w:t>
            </w:r>
            <w:proofErr w:type="spellEnd"/>
            <w:r w:rsidRPr="00F67974">
              <w:rPr>
                <w:sz w:val="20"/>
                <w:szCs w:val="20"/>
              </w:rPr>
              <w:t xml:space="preserve"> </w:t>
            </w:r>
          </w:p>
        </w:tc>
        <w:tc>
          <w:tcPr>
            <w:tcW w:w="770" w:type="dxa"/>
            <w:shd w:val="clear" w:color="auto" w:fill="auto"/>
            <w:hideMark/>
          </w:tcPr>
          <w:p w14:paraId="4863C452"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366F651E"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6A86F5E1"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5693AB9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A2B1E3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3340E8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F1F5C4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512462A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BE90CA9"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6979C7E"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715B533B" w14:textId="77777777" w:rsidR="006110C6" w:rsidRPr="00F67974" w:rsidRDefault="006110C6" w:rsidP="000D7561">
            <w:pPr>
              <w:pStyle w:val="TableText"/>
              <w:rPr>
                <w:sz w:val="20"/>
                <w:szCs w:val="20"/>
              </w:rPr>
            </w:pPr>
            <w:r w:rsidRPr="00F67974">
              <w:rPr>
                <w:sz w:val="20"/>
                <w:szCs w:val="20"/>
              </w:rPr>
              <w:t>N</w:t>
            </w:r>
          </w:p>
        </w:tc>
      </w:tr>
      <w:tr w:rsidR="006110C6" w:rsidRPr="00D97F6B" w14:paraId="16E7D6A2" w14:textId="77777777" w:rsidTr="00824191">
        <w:trPr>
          <w:trHeight w:val="499"/>
          <w:tblHeader/>
        </w:trPr>
        <w:tc>
          <w:tcPr>
            <w:tcW w:w="2148" w:type="dxa"/>
            <w:shd w:val="clear" w:color="auto" w:fill="auto"/>
            <w:hideMark/>
          </w:tcPr>
          <w:p w14:paraId="066A4E09" w14:textId="77777777" w:rsidR="006110C6" w:rsidRPr="00F67974" w:rsidRDefault="006110C6" w:rsidP="000D7561">
            <w:pPr>
              <w:pStyle w:val="TableText"/>
              <w:rPr>
                <w:sz w:val="20"/>
                <w:szCs w:val="20"/>
              </w:rPr>
            </w:pPr>
            <w:r w:rsidRPr="00F67974">
              <w:rPr>
                <w:sz w:val="20"/>
                <w:szCs w:val="20"/>
              </w:rPr>
              <w:t>Fence</w:t>
            </w:r>
          </w:p>
        </w:tc>
        <w:tc>
          <w:tcPr>
            <w:tcW w:w="770" w:type="dxa"/>
            <w:shd w:val="clear" w:color="auto" w:fill="auto"/>
            <w:vAlign w:val="bottom"/>
            <w:hideMark/>
          </w:tcPr>
          <w:p w14:paraId="37407242" w14:textId="77777777" w:rsidR="006110C6" w:rsidRPr="00F67974" w:rsidRDefault="006110C6" w:rsidP="000D7561">
            <w:pPr>
              <w:pStyle w:val="TableText"/>
            </w:pPr>
            <w:r w:rsidRPr="00F67974">
              <w:t> </w:t>
            </w:r>
          </w:p>
        </w:tc>
        <w:tc>
          <w:tcPr>
            <w:tcW w:w="770" w:type="dxa"/>
            <w:shd w:val="clear" w:color="auto" w:fill="auto"/>
            <w:vAlign w:val="bottom"/>
            <w:hideMark/>
          </w:tcPr>
          <w:p w14:paraId="3E6C104A" w14:textId="77777777" w:rsidR="006110C6" w:rsidRPr="00F67974" w:rsidRDefault="006110C6" w:rsidP="000D7561">
            <w:pPr>
              <w:pStyle w:val="TableText"/>
            </w:pPr>
            <w:r w:rsidRPr="00F67974">
              <w:t> </w:t>
            </w:r>
          </w:p>
        </w:tc>
        <w:tc>
          <w:tcPr>
            <w:tcW w:w="1021" w:type="dxa"/>
            <w:shd w:val="clear" w:color="auto" w:fill="auto"/>
            <w:vAlign w:val="bottom"/>
            <w:hideMark/>
          </w:tcPr>
          <w:p w14:paraId="52B9B735" w14:textId="77777777" w:rsidR="006110C6" w:rsidRPr="00F67974" w:rsidRDefault="006110C6" w:rsidP="000D7561">
            <w:pPr>
              <w:pStyle w:val="TableText"/>
            </w:pPr>
            <w:r w:rsidRPr="00F67974">
              <w:t> </w:t>
            </w:r>
          </w:p>
        </w:tc>
        <w:tc>
          <w:tcPr>
            <w:tcW w:w="959" w:type="dxa"/>
            <w:shd w:val="clear" w:color="auto" w:fill="auto"/>
            <w:vAlign w:val="bottom"/>
            <w:hideMark/>
          </w:tcPr>
          <w:p w14:paraId="39B63B4E" w14:textId="77777777" w:rsidR="006110C6" w:rsidRPr="00F67974" w:rsidRDefault="006110C6" w:rsidP="000D7561">
            <w:pPr>
              <w:pStyle w:val="TableText"/>
            </w:pPr>
            <w:r w:rsidRPr="00F67974">
              <w:t> </w:t>
            </w:r>
          </w:p>
        </w:tc>
        <w:tc>
          <w:tcPr>
            <w:tcW w:w="1838" w:type="dxa"/>
            <w:shd w:val="clear" w:color="auto" w:fill="auto"/>
            <w:vAlign w:val="bottom"/>
            <w:hideMark/>
          </w:tcPr>
          <w:p w14:paraId="1F0DEB04"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73FDBD7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85A3CDE"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68DE0B27" w14:textId="77777777" w:rsidR="006110C6" w:rsidRPr="00F67974" w:rsidRDefault="006110C6" w:rsidP="000D7561">
            <w:pPr>
              <w:pStyle w:val="TableText"/>
            </w:pPr>
            <w:r w:rsidRPr="00F67974">
              <w:t> </w:t>
            </w:r>
          </w:p>
        </w:tc>
        <w:tc>
          <w:tcPr>
            <w:tcW w:w="2640" w:type="dxa"/>
            <w:shd w:val="clear" w:color="auto" w:fill="auto"/>
            <w:vAlign w:val="bottom"/>
            <w:hideMark/>
          </w:tcPr>
          <w:p w14:paraId="295ED6B3" w14:textId="77777777" w:rsidR="006110C6" w:rsidRPr="00F67974" w:rsidRDefault="006110C6" w:rsidP="000D7561">
            <w:pPr>
              <w:pStyle w:val="TableText"/>
              <w:rPr>
                <w:sz w:val="16"/>
                <w:szCs w:val="16"/>
              </w:rPr>
            </w:pPr>
            <w:r w:rsidRPr="00F67974">
              <w:rPr>
                <w:sz w:val="16"/>
                <w:szCs w:val="16"/>
              </w:rPr>
              <w:t>Fencing Act 1978</w:t>
            </w:r>
          </w:p>
        </w:tc>
        <w:tc>
          <w:tcPr>
            <w:tcW w:w="833" w:type="dxa"/>
            <w:shd w:val="clear" w:color="auto" w:fill="auto"/>
            <w:hideMark/>
          </w:tcPr>
          <w:p w14:paraId="365F4A59"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00B41074" w14:textId="77777777" w:rsidR="006110C6" w:rsidRPr="00F67974" w:rsidRDefault="006110C6" w:rsidP="000D7561">
            <w:pPr>
              <w:pStyle w:val="TableText"/>
              <w:rPr>
                <w:sz w:val="20"/>
                <w:szCs w:val="20"/>
              </w:rPr>
            </w:pPr>
            <w:r w:rsidRPr="00F67974">
              <w:rPr>
                <w:sz w:val="20"/>
                <w:szCs w:val="20"/>
              </w:rPr>
              <w:t>N</w:t>
            </w:r>
          </w:p>
        </w:tc>
      </w:tr>
      <w:tr w:rsidR="006110C6" w:rsidRPr="00D97F6B" w14:paraId="35CFA28F" w14:textId="77777777" w:rsidTr="00824191">
        <w:trPr>
          <w:trHeight w:val="499"/>
          <w:tblHeader/>
        </w:trPr>
        <w:tc>
          <w:tcPr>
            <w:tcW w:w="2148" w:type="dxa"/>
            <w:shd w:val="clear" w:color="auto" w:fill="auto"/>
            <w:hideMark/>
          </w:tcPr>
          <w:p w14:paraId="5721C9EF" w14:textId="77777777" w:rsidR="006110C6" w:rsidRPr="00F67974" w:rsidRDefault="006110C6" w:rsidP="000D7561">
            <w:pPr>
              <w:pStyle w:val="TableText"/>
              <w:rPr>
                <w:sz w:val="20"/>
                <w:szCs w:val="20"/>
              </w:rPr>
            </w:pPr>
            <w:r w:rsidRPr="00F67974">
              <w:rPr>
                <w:sz w:val="20"/>
                <w:szCs w:val="20"/>
              </w:rPr>
              <w:t xml:space="preserve">Fertiliser </w:t>
            </w:r>
          </w:p>
        </w:tc>
        <w:tc>
          <w:tcPr>
            <w:tcW w:w="770" w:type="dxa"/>
            <w:shd w:val="clear" w:color="auto" w:fill="9BBB59"/>
            <w:hideMark/>
          </w:tcPr>
          <w:p w14:paraId="464CCD4C"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0B6CBB53"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655B030B"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F90970F"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19000107" w14:textId="77777777" w:rsidR="006110C6" w:rsidRPr="00F67974" w:rsidRDefault="006110C6" w:rsidP="000D7561">
            <w:pPr>
              <w:pStyle w:val="TableText"/>
              <w:rPr>
                <w:sz w:val="16"/>
                <w:szCs w:val="16"/>
              </w:rPr>
            </w:pPr>
            <w:r w:rsidRPr="00F67974">
              <w:rPr>
                <w:sz w:val="16"/>
                <w:szCs w:val="16"/>
              </w:rPr>
              <w:t>Agrichemical</w:t>
            </w:r>
          </w:p>
        </w:tc>
        <w:tc>
          <w:tcPr>
            <w:tcW w:w="973" w:type="dxa"/>
            <w:shd w:val="clear" w:color="auto" w:fill="auto"/>
            <w:vAlign w:val="bottom"/>
            <w:hideMark/>
          </w:tcPr>
          <w:p w14:paraId="303436A5"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E212E42"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39F87D6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0CEFDA0C"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88CBAF9"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79EDE0A2" w14:textId="77777777" w:rsidR="006110C6" w:rsidRPr="00F67974" w:rsidRDefault="006110C6" w:rsidP="000D7561">
            <w:pPr>
              <w:pStyle w:val="TableText"/>
              <w:rPr>
                <w:sz w:val="20"/>
                <w:szCs w:val="20"/>
              </w:rPr>
            </w:pPr>
            <w:r w:rsidRPr="00F67974">
              <w:rPr>
                <w:sz w:val="20"/>
                <w:szCs w:val="20"/>
              </w:rPr>
              <w:t>Y</w:t>
            </w:r>
          </w:p>
        </w:tc>
      </w:tr>
      <w:tr w:rsidR="006110C6" w:rsidRPr="00D97F6B" w14:paraId="218F5FEA" w14:textId="77777777" w:rsidTr="00824191">
        <w:trPr>
          <w:trHeight w:val="499"/>
          <w:tblHeader/>
        </w:trPr>
        <w:tc>
          <w:tcPr>
            <w:tcW w:w="2148" w:type="dxa"/>
            <w:shd w:val="clear" w:color="auto" w:fill="auto"/>
            <w:hideMark/>
          </w:tcPr>
          <w:p w14:paraId="799C1D97" w14:textId="77777777" w:rsidR="006110C6" w:rsidRPr="00F67974" w:rsidRDefault="006110C6" w:rsidP="000D7561">
            <w:pPr>
              <w:pStyle w:val="TableText"/>
              <w:rPr>
                <w:sz w:val="20"/>
                <w:szCs w:val="20"/>
              </w:rPr>
            </w:pPr>
            <w:r w:rsidRPr="00F67974">
              <w:rPr>
                <w:sz w:val="20"/>
                <w:szCs w:val="20"/>
              </w:rPr>
              <w:t xml:space="preserve">Financial contribution </w:t>
            </w:r>
          </w:p>
        </w:tc>
        <w:tc>
          <w:tcPr>
            <w:tcW w:w="770" w:type="dxa"/>
            <w:shd w:val="clear" w:color="auto" w:fill="9BBB59"/>
            <w:hideMark/>
          </w:tcPr>
          <w:p w14:paraId="75281B4B"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1EAC0CC0"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971E902"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3204C19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B83FC8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17C6B44"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D2BD276"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4535F300" w14:textId="77777777" w:rsidR="006110C6" w:rsidRPr="00F67974" w:rsidRDefault="006110C6" w:rsidP="000D7561">
            <w:pPr>
              <w:pStyle w:val="TableText"/>
              <w:rPr>
                <w:sz w:val="16"/>
                <w:szCs w:val="16"/>
              </w:rPr>
            </w:pPr>
            <w:r w:rsidRPr="00F67974">
              <w:rPr>
                <w:sz w:val="16"/>
                <w:szCs w:val="16"/>
              </w:rPr>
              <w:t xml:space="preserve">Yes (redundant) </w:t>
            </w:r>
          </w:p>
        </w:tc>
        <w:tc>
          <w:tcPr>
            <w:tcW w:w="2640" w:type="dxa"/>
            <w:shd w:val="clear" w:color="auto" w:fill="auto"/>
            <w:hideMark/>
          </w:tcPr>
          <w:p w14:paraId="41B823D6" w14:textId="77777777" w:rsidR="006110C6" w:rsidRPr="00F67974" w:rsidRDefault="006110C6" w:rsidP="000D7561">
            <w:pPr>
              <w:pStyle w:val="TableText"/>
              <w:rPr>
                <w:sz w:val="16"/>
                <w:szCs w:val="16"/>
              </w:rPr>
            </w:pPr>
            <w:r w:rsidRPr="00F67974">
              <w:rPr>
                <w:sz w:val="16"/>
                <w:szCs w:val="16"/>
              </w:rPr>
              <w:t>Being removed from the RMA </w:t>
            </w:r>
          </w:p>
        </w:tc>
        <w:tc>
          <w:tcPr>
            <w:tcW w:w="833" w:type="dxa"/>
            <w:shd w:val="clear" w:color="auto" w:fill="auto"/>
            <w:hideMark/>
          </w:tcPr>
          <w:p w14:paraId="5043A49B"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4E0E9C4F" w14:textId="77777777" w:rsidR="006110C6" w:rsidRPr="00F67974" w:rsidRDefault="006110C6" w:rsidP="000D7561">
            <w:pPr>
              <w:pStyle w:val="TableText"/>
              <w:rPr>
                <w:sz w:val="20"/>
                <w:szCs w:val="20"/>
              </w:rPr>
            </w:pPr>
            <w:r w:rsidRPr="00F67974">
              <w:rPr>
                <w:sz w:val="20"/>
                <w:szCs w:val="20"/>
              </w:rPr>
              <w:t>N</w:t>
            </w:r>
          </w:p>
        </w:tc>
      </w:tr>
      <w:tr w:rsidR="006110C6" w:rsidRPr="00D97F6B" w14:paraId="009108BA" w14:textId="77777777" w:rsidTr="00062243">
        <w:trPr>
          <w:trHeight w:val="499"/>
          <w:tblHeader/>
        </w:trPr>
        <w:tc>
          <w:tcPr>
            <w:tcW w:w="2148" w:type="dxa"/>
            <w:shd w:val="clear" w:color="auto" w:fill="auto"/>
            <w:hideMark/>
          </w:tcPr>
          <w:p w14:paraId="145F45FD" w14:textId="77777777" w:rsidR="006110C6" w:rsidRPr="00F67974" w:rsidRDefault="006110C6" w:rsidP="000D7561">
            <w:pPr>
              <w:pStyle w:val="TableText"/>
              <w:rPr>
                <w:sz w:val="20"/>
                <w:szCs w:val="20"/>
              </w:rPr>
            </w:pPr>
            <w:r w:rsidRPr="00F67974">
              <w:rPr>
                <w:sz w:val="20"/>
                <w:szCs w:val="20"/>
              </w:rPr>
              <w:t xml:space="preserve">Flood carrying capacity </w:t>
            </w:r>
          </w:p>
        </w:tc>
        <w:tc>
          <w:tcPr>
            <w:tcW w:w="770" w:type="dxa"/>
            <w:shd w:val="clear" w:color="auto" w:fill="auto"/>
            <w:hideMark/>
          </w:tcPr>
          <w:p w14:paraId="260CB44F"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506DF36B"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25203CF8"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0CFBB8D"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1C5AF8A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902C04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996CC1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1921657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13DE2B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E2F5C93"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69FF41ED" w14:textId="77777777" w:rsidR="006110C6" w:rsidRPr="00F67974" w:rsidRDefault="006110C6" w:rsidP="000D7561">
            <w:pPr>
              <w:pStyle w:val="TableText"/>
              <w:rPr>
                <w:sz w:val="20"/>
                <w:szCs w:val="20"/>
              </w:rPr>
            </w:pPr>
            <w:r w:rsidRPr="00F67974">
              <w:rPr>
                <w:sz w:val="20"/>
                <w:szCs w:val="20"/>
              </w:rPr>
              <w:t>N</w:t>
            </w:r>
          </w:p>
        </w:tc>
      </w:tr>
      <w:tr w:rsidR="006110C6" w:rsidRPr="00D97F6B" w14:paraId="754CC95A" w14:textId="77777777" w:rsidTr="00062243">
        <w:trPr>
          <w:trHeight w:val="499"/>
          <w:tblHeader/>
        </w:trPr>
        <w:tc>
          <w:tcPr>
            <w:tcW w:w="2148" w:type="dxa"/>
            <w:shd w:val="clear" w:color="auto" w:fill="auto"/>
            <w:hideMark/>
          </w:tcPr>
          <w:p w14:paraId="57088310" w14:textId="77777777" w:rsidR="006110C6" w:rsidRPr="00F67974" w:rsidRDefault="006110C6" w:rsidP="000D7561">
            <w:pPr>
              <w:pStyle w:val="TableText"/>
              <w:rPr>
                <w:sz w:val="20"/>
                <w:szCs w:val="20"/>
              </w:rPr>
            </w:pPr>
            <w:r w:rsidRPr="00F67974">
              <w:rPr>
                <w:sz w:val="20"/>
                <w:szCs w:val="20"/>
              </w:rPr>
              <w:t>Floodplain</w:t>
            </w:r>
          </w:p>
        </w:tc>
        <w:tc>
          <w:tcPr>
            <w:tcW w:w="770" w:type="dxa"/>
            <w:shd w:val="clear" w:color="auto" w:fill="auto"/>
            <w:hideMark/>
          </w:tcPr>
          <w:p w14:paraId="7C98DF31"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0FB75310"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06FA54D3"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4C94C51E"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025AFF05"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77F6249A"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8E71438"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13FF84E2"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4C99921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A865AD7"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F57C5D1" w14:textId="77777777" w:rsidR="006110C6" w:rsidRPr="00F67974" w:rsidRDefault="006110C6" w:rsidP="000D7561">
            <w:pPr>
              <w:pStyle w:val="TableText"/>
              <w:rPr>
                <w:sz w:val="20"/>
                <w:szCs w:val="20"/>
              </w:rPr>
            </w:pPr>
            <w:r w:rsidRPr="00F67974">
              <w:rPr>
                <w:sz w:val="20"/>
                <w:szCs w:val="20"/>
              </w:rPr>
              <w:t>N</w:t>
            </w:r>
          </w:p>
        </w:tc>
      </w:tr>
      <w:tr w:rsidR="006110C6" w:rsidRPr="00D97F6B" w14:paraId="2EC2236B" w14:textId="77777777" w:rsidTr="00062243">
        <w:trPr>
          <w:trHeight w:val="499"/>
          <w:tblHeader/>
        </w:trPr>
        <w:tc>
          <w:tcPr>
            <w:tcW w:w="2148" w:type="dxa"/>
            <w:shd w:val="clear" w:color="auto" w:fill="auto"/>
            <w:hideMark/>
          </w:tcPr>
          <w:p w14:paraId="1DD56727" w14:textId="77777777" w:rsidR="006110C6" w:rsidRPr="00F67974" w:rsidRDefault="006110C6" w:rsidP="000D7561">
            <w:pPr>
              <w:pStyle w:val="TableText"/>
              <w:rPr>
                <w:sz w:val="20"/>
                <w:szCs w:val="20"/>
              </w:rPr>
            </w:pPr>
            <w:r w:rsidRPr="00F67974">
              <w:rPr>
                <w:sz w:val="20"/>
                <w:szCs w:val="20"/>
              </w:rPr>
              <w:t xml:space="preserve">Flora </w:t>
            </w:r>
          </w:p>
        </w:tc>
        <w:tc>
          <w:tcPr>
            <w:tcW w:w="770" w:type="dxa"/>
            <w:shd w:val="clear" w:color="auto" w:fill="auto"/>
            <w:hideMark/>
          </w:tcPr>
          <w:p w14:paraId="1EE2F48C"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03CC6D3D"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5487707C"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AF32F2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0E648014" w14:textId="77777777" w:rsidR="006110C6" w:rsidRPr="00F67974" w:rsidRDefault="006110C6" w:rsidP="000D7561">
            <w:pPr>
              <w:pStyle w:val="TableText"/>
              <w:rPr>
                <w:sz w:val="16"/>
                <w:szCs w:val="16"/>
              </w:rPr>
            </w:pPr>
            <w:r w:rsidRPr="00F67974">
              <w:rPr>
                <w:sz w:val="16"/>
                <w:szCs w:val="16"/>
              </w:rPr>
              <w:t xml:space="preserve">Fauna </w:t>
            </w:r>
          </w:p>
        </w:tc>
        <w:tc>
          <w:tcPr>
            <w:tcW w:w="973" w:type="dxa"/>
            <w:shd w:val="clear" w:color="auto" w:fill="auto"/>
            <w:vAlign w:val="bottom"/>
            <w:hideMark/>
          </w:tcPr>
          <w:p w14:paraId="40922674"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1DA09E8"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4BAD3FC" w14:textId="77777777" w:rsidR="006110C6" w:rsidRPr="00F67974" w:rsidRDefault="006110C6" w:rsidP="000D7561">
            <w:pPr>
              <w:pStyle w:val="TableText"/>
              <w:rPr>
                <w:sz w:val="16"/>
                <w:szCs w:val="16"/>
              </w:rPr>
            </w:pPr>
            <w:r w:rsidRPr="00F67974">
              <w:rPr>
                <w:sz w:val="16"/>
                <w:szCs w:val="16"/>
              </w:rPr>
              <w:t>Yes (plainly understood)</w:t>
            </w:r>
          </w:p>
        </w:tc>
        <w:tc>
          <w:tcPr>
            <w:tcW w:w="2640" w:type="dxa"/>
            <w:shd w:val="clear" w:color="auto" w:fill="auto"/>
            <w:hideMark/>
          </w:tcPr>
          <w:p w14:paraId="6E63480E"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1D0354C"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5B999A52" w14:textId="77777777" w:rsidR="006110C6" w:rsidRPr="00F67974" w:rsidRDefault="006110C6" w:rsidP="000D7561">
            <w:pPr>
              <w:pStyle w:val="TableText"/>
              <w:rPr>
                <w:sz w:val="20"/>
                <w:szCs w:val="20"/>
              </w:rPr>
            </w:pPr>
            <w:r w:rsidRPr="00F67974">
              <w:rPr>
                <w:sz w:val="20"/>
                <w:szCs w:val="20"/>
              </w:rPr>
              <w:t>N</w:t>
            </w:r>
          </w:p>
        </w:tc>
      </w:tr>
      <w:tr w:rsidR="006110C6" w:rsidRPr="00D97F6B" w14:paraId="3AB2D8B8" w14:textId="77777777" w:rsidTr="00474517">
        <w:trPr>
          <w:trHeight w:val="499"/>
          <w:tblHeader/>
        </w:trPr>
        <w:tc>
          <w:tcPr>
            <w:tcW w:w="2148" w:type="dxa"/>
            <w:shd w:val="clear" w:color="auto" w:fill="auto"/>
            <w:hideMark/>
          </w:tcPr>
          <w:p w14:paraId="68D57B5D" w14:textId="77777777" w:rsidR="006110C6" w:rsidRPr="00F67974" w:rsidRDefault="006110C6" w:rsidP="000D7561">
            <w:pPr>
              <w:pStyle w:val="TableText"/>
              <w:rPr>
                <w:sz w:val="20"/>
                <w:szCs w:val="20"/>
              </w:rPr>
            </w:pPr>
            <w:r w:rsidRPr="00F67974">
              <w:rPr>
                <w:sz w:val="20"/>
                <w:szCs w:val="20"/>
              </w:rPr>
              <w:t>Flushing flows</w:t>
            </w:r>
          </w:p>
        </w:tc>
        <w:tc>
          <w:tcPr>
            <w:tcW w:w="770" w:type="dxa"/>
            <w:shd w:val="clear" w:color="auto" w:fill="auto"/>
            <w:vAlign w:val="bottom"/>
            <w:hideMark/>
          </w:tcPr>
          <w:p w14:paraId="60EA812A" w14:textId="77777777" w:rsidR="006110C6" w:rsidRPr="00F67974" w:rsidRDefault="006110C6" w:rsidP="000D7561">
            <w:pPr>
              <w:pStyle w:val="TableText"/>
            </w:pPr>
            <w:r w:rsidRPr="00F67974">
              <w:t> </w:t>
            </w:r>
          </w:p>
        </w:tc>
        <w:tc>
          <w:tcPr>
            <w:tcW w:w="770" w:type="dxa"/>
            <w:shd w:val="clear" w:color="auto" w:fill="auto"/>
            <w:vAlign w:val="bottom"/>
            <w:hideMark/>
          </w:tcPr>
          <w:p w14:paraId="1F6A150E" w14:textId="77777777" w:rsidR="006110C6" w:rsidRPr="00F67974" w:rsidRDefault="006110C6" w:rsidP="000D7561">
            <w:pPr>
              <w:pStyle w:val="TableText"/>
            </w:pPr>
            <w:r w:rsidRPr="00F67974">
              <w:t> </w:t>
            </w:r>
          </w:p>
        </w:tc>
        <w:tc>
          <w:tcPr>
            <w:tcW w:w="1021" w:type="dxa"/>
            <w:shd w:val="clear" w:color="auto" w:fill="auto"/>
            <w:vAlign w:val="bottom"/>
            <w:hideMark/>
          </w:tcPr>
          <w:p w14:paraId="43B68A09" w14:textId="77777777" w:rsidR="006110C6" w:rsidRPr="00F67974" w:rsidRDefault="006110C6" w:rsidP="000D7561">
            <w:pPr>
              <w:pStyle w:val="TableText"/>
            </w:pPr>
            <w:r w:rsidRPr="00F67974">
              <w:t> </w:t>
            </w:r>
          </w:p>
        </w:tc>
        <w:tc>
          <w:tcPr>
            <w:tcW w:w="959" w:type="dxa"/>
            <w:shd w:val="clear" w:color="auto" w:fill="auto"/>
            <w:vAlign w:val="bottom"/>
            <w:hideMark/>
          </w:tcPr>
          <w:p w14:paraId="4CDA4DD7" w14:textId="77777777" w:rsidR="006110C6" w:rsidRPr="00F67974" w:rsidRDefault="006110C6" w:rsidP="000D7561">
            <w:pPr>
              <w:pStyle w:val="TableText"/>
            </w:pPr>
            <w:r w:rsidRPr="00F67974">
              <w:t> </w:t>
            </w:r>
          </w:p>
        </w:tc>
        <w:tc>
          <w:tcPr>
            <w:tcW w:w="1838" w:type="dxa"/>
            <w:shd w:val="clear" w:color="auto" w:fill="auto"/>
            <w:vAlign w:val="bottom"/>
            <w:hideMark/>
          </w:tcPr>
          <w:p w14:paraId="6DE91163"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214CEC77"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1F18617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056073C5"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6045F60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6FB48FF"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212C472A" w14:textId="77777777" w:rsidR="006110C6" w:rsidRPr="00F67974" w:rsidRDefault="006110C6" w:rsidP="000D7561">
            <w:pPr>
              <w:pStyle w:val="TableText"/>
              <w:rPr>
                <w:sz w:val="20"/>
                <w:szCs w:val="20"/>
              </w:rPr>
            </w:pPr>
            <w:r w:rsidRPr="00F67974">
              <w:rPr>
                <w:sz w:val="20"/>
                <w:szCs w:val="20"/>
              </w:rPr>
              <w:t>N</w:t>
            </w:r>
          </w:p>
        </w:tc>
      </w:tr>
      <w:tr w:rsidR="006110C6" w:rsidRPr="00D97F6B" w14:paraId="1476140B" w14:textId="77777777" w:rsidTr="00062243">
        <w:trPr>
          <w:trHeight w:val="499"/>
          <w:tblHeader/>
        </w:trPr>
        <w:tc>
          <w:tcPr>
            <w:tcW w:w="2148" w:type="dxa"/>
            <w:shd w:val="clear" w:color="auto" w:fill="auto"/>
            <w:hideMark/>
          </w:tcPr>
          <w:p w14:paraId="7A30E91A" w14:textId="77777777" w:rsidR="006110C6" w:rsidRPr="00F67974" w:rsidRDefault="006110C6" w:rsidP="000D7561">
            <w:pPr>
              <w:pStyle w:val="TableText"/>
              <w:rPr>
                <w:sz w:val="20"/>
                <w:szCs w:val="20"/>
              </w:rPr>
            </w:pPr>
            <w:r w:rsidRPr="00F67974">
              <w:rPr>
                <w:sz w:val="20"/>
                <w:szCs w:val="20"/>
              </w:rPr>
              <w:t xml:space="preserve">Foreshore </w:t>
            </w:r>
          </w:p>
        </w:tc>
        <w:tc>
          <w:tcPr>
            <w:tcW w:w="770" w:type="dxa"/>
            <w:shd w:val="clear" w:color="auto" w:fill="auto"/>
            <w:hideMark/>
          </w:tcPr>
          <w:p w14:paraId="416B779E"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52D8B4E6"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5EA0C6DA"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58F9773B"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55FEAB2"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7BBBADD0"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A080E3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5215D4A7"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2A8BFCDC"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77056DE"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BC15F6A" w14:textId="77777777" w:rsidR="006110C6" w:rsidRPr="00F67974" w:rsidRDefault="006110C6" w:rsidP="000D7561">
            <w:pPr>
              <w:pStyle w:val="TableText"/>
              <w:rPr>
                <w:sz w:val="20"/>
                <w:szCs w:val="20"/>
              </w:rPr>
            </w:pPr>
            <w:r w:rsidRPr="00F67974">
              <w:rPr>
                <w:sz w:val="20"/>
                <w:szCs w:val="20"/>
              </w:rPr>
              <w:t>N</w:t>
            </w:r>
          </w:p>
        </w:tc>
      </w:tr>
      <w:tr w:rsidR="006110C6" w:rsidRPr="00D97F6B" w14:paraId="25049CAE" w14:textId="77777777" w:rsidTr="00062243">
        <w:trPr>
          <w:trHeight w:val="499"/>
          <w:tblHeader/>
        </w:trPr>
        <w:tc>
          <w:tcPr>
            <w:tcW w:w="2148" w:type="dxa"/>
            <w:shd w:val="clear" w:color="auto" w:fill="auto"/>
            <w:hideMark/>
          </w:tcPr>
          <w:p w14:paraId="10EB95C2" w14:textId="77777777" w:rsidR="006110C6" w:rsidRPr="00F67974" w:rsidRDefault="006110C6" w:rsidP="000D7561">
            <w:pPr>
              <w:pStyle w:val="TableText"/>
              <w:rPr>
                <w:sz w:val="20"/>
                <w:szCs w:val="20"/>
              </w:rPr>
            </w:pPr>
            <w:r w:rsidRPr="00F67974">
              <w:rPr>
                <w:sz w:val="20"/>
                <w:szCs w:val="20"/>
              </w:rPr>
              <w:t>Forestry</w:t>
            </w:r>
          </w:p>
        </w:tc>
        <w:tc>
          <w:tcPr>
            <w:tcW w:w="770" w:type="dxa"/>
            <w:shd w:val="clear" w:color="auto" w:fill="auto"/>
            <w:hideMark/>
          </w:tcPr>
          <w:p w14:paraId="38DCE9F3"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auto"/>
            <w:hideMark/>
          </w:tcPr>
          <w:p w14:paraId="0E07EB25"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auto"/>
            <w:hideMark/>
          </w:tcPr>
          <w:p w14:paraId="60D49214"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9BBB59"/>
            <w:hideMark/>
          </w:tcPr>
          <w:p w14:paraId="55F4E67A" w14:textId="77777777" w:rsidR="006110C6" w:rsidRPr="00F67974" w:rsidRDefault="006110C6" w:rsidP="000D7561">
            <w:pPr>
              <w:pStyle w:val="TableText"/>
              <w:rPr>
                <w:sz w:val="20"/>
                <w:szCs w:val="20"/>
              </w:rPr>
            </w:pPr>
            <w:r w:rsidRPr="00F67974">
              <w:rPr>
                <w:sz w:val="20"/>
                <w:szCs w:val="20"/>
              </w:rPr>
              <w:t>X</w:t>
            </w:r>
          </w:p>
        </w:tc>
        <w:tc>
          <w:tcPr>
            <w:tcW w:w="1838" w:type="dxa"/>
            <w:shd w:val="clear" w:color="auto" w:fill="auto"/>
            <w:hideMark/>
          </w:tcPr>
          <w:p w14:paraId="2F3AAEA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794B692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D0DDC40"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77C7706B" w14:textId="77777777" w:rsidR="006110C6" w:rsidRPr="00F67974" w:rsidRDefault="006110C6" w:rsidP="000D7561">
            <w:pPr>
              <w:pStyle w:val="TableText"/>
            </w:pPr>
            <w:r w:rsidRPr="00F67974">
              <w:t> </w:t>
            </w:r>
          </w:p>
        </w:tc>
        <w:tc>
          <w:tcPr>
            <w:tcW w:w="2640" w:type="dxa"/>
            <w:shd w:val="clear" w:color="auto" w:fill="auto"/>
            <w:hideMark/>
          </w:tcPr>
          <w:p w14:paraId="3930ABA9"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B3656BA"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EA9D95E" w14:textId="77777777" w:rsidR="006110C6" w:rsidRPr="00F67974" w:rsidRDefault="006110C6" w:rsidP="000D7561">
            <w:pPr>
              <w:pStyle w:val="TableText"/>
              <w:rPr>
                <w:sz w:val="20"/>
                <w:szCs w:val="20"/>
              </w:rPr>
            </w:pPr>
            <w:r w:rsidRPr="00F67974">
              <w:rPr>
                <w:sz w:val="20"/>
                <w:szCs w:val="20"/>
              </w:rPr>
              <w:t>N</w:t>
            </w:r>
          </w:p>
        </w:tc>
      </w:tr>
      <w:tr w:rsidR="006110C6" w:rsidRPr="00D97F6B" w14:paraId="2DD36FCE" w14:textId="77777777" w:rsidTr="00062243">
        <w:trPr>
          <w:trHeight w:val="499"/>
          <w:tblHeader/>
        </w:trPr>
        <w:tc>
          <w:tcPr>
            <w:tcW w:w="2148" w:type="dxa"/>
            <w:shd w:val="clear" w:color="auto" w:fill="auto"/>
            <w:hideMark/>
          </w:tcPr>
          <w:p w14:paraId="3CFB7529" w14:textId="77777777" w:rsidR="006110C6" w:rsidRPr="00F67974" w:rsidRDefault="006110C6" w:rsidP="000D7561">
            <w:pPr>
              <w:pStyle w:val="TableText"/>
              <w:rPr>
                <w:sz w:val="20"/>
                <w:szCs w:val="20"/>
              </w:rPr>
            </w:pPr>
            <w:r w:rsidRPr="00F67974">
              <w:rPr>
                <w:sz w:val="20"/>
                <w:szCs w:val="20"/>
              </w:rPr>
              <w:lastRenderedPageBreak/>
              <w:t>Free range</w:t>
            </w:r>
          </w:p>
        </w:tc>
        <w:tc>
          <w:tcPr>
            <w:tcW w:w="770" w:type="dxa"/>
            <w:shd w:val="clear" w:color="auto" w:fill="auto"/>
            <w:vAlign w:val="bottom"/>
            <w:hideMark/>
          </w:tcPr>
          <w:p w14:paraId="15CA7758" w14:textId="77777777" w:rsidR="006110C6" w:rsidRPr="00F67974" w:rsidRDefault="006110C6" w:rsidP="000D7561">
            <w:pPr>
              <w:pStyle w:val="TableText"/>
            </w:pPr>
            <w:r w:rsidRPr="00F67974">
              <w:t> </w:t>
            </w:r>
          </w:p>
        </w:tc>
        <w:tc>
          <w:tcPr>
            <w:tcW w:w="770" w:type="dxa"/>
            <w:shd w:val="clear" w:color="auto" w:fill="auto"/>
            <w:vAlign w:val="bottom"/>
            <w:hideMark/>
          </w:tcPr>
          <w:p w14:paraId="13512F75" w14:textId="77777777" w:rsidR="006110C6" w:rsidRPr="00F67974" w:rsidRDefault="006110C6" w:rsidP="000D7561">
            <w:pPr>
              <w:pStyle w:val="TableText"/>
            </w:pPr>
            <w:r w:rsidRPr="00F67974">
              <w:t> </w:t>
            </w:r>
          </w:p>
        </w:tc>
        <w:tc>
          <w:tcPr>
            <w:tcW w:w="1021" w:type="dxa"/>
            <w:shd w:val="clear" w:color="auto" w:fill="auto"/>
            <w:vAlign w:val="bottom"/>
            <w:hideMark/>
          </w:tcPr>
          <w:p w14:paraId="2C964FBB" w14:textId="77777777" w:rsidR="006110C6" w:rsidRPr="00F67974" w:rsidRDefault="006110C6" w:rsidP="000D7561">
            <w:pPr>
              <w:pStyle w:val="TableText"/>
            </w:pPr>
            <w:r w:rsidRPr="00F67974">
              <w:t> </w:t>
            </w:r>
          </w:p>
        </w:tc>
        <w:tc>
          <w:tcPr>
            <w:tcW w:w="959" w:type="dxa"/>
            <w:shd w:val="clear" w:color="auto" w:fill="auto"/>
            <w:vAlign w:val="bottom"/>
            <w:hideMark/>
          </w:tcPr>
          <w:p w14:paraId="1D7D8391" w14:textId="77777777" w:rsidR="006110C6" w:rsidRPr="00F67974" w:rsidRDefault="006110C6" w:rsidP="000D7561">
            <w:pPr>
              <w:pStyle w:val="TableText"/>
            </w:pPr>
            <w:r w:rsidRPr="00F67974">
              <w:t> </w:t>
            </w:r>
          </w:p>
        </w:tc>
        <w:tc>
          <w:tcPr>
            <w:tcW w:w="1838" w:type="dxa"/>
            <w:shd w:val="clear" w:color="auto" w:fill="auto"/>
            <w:vAlign w:val="bottom"/>
            <w:hideMark/>
          </w:tcPr>
          <w:p w14:paraId="732D01D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20AD0088"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27FA3075"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4421C42E"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5E700415"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A597EA3"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265BE0FF" w14:textId="77777777" w:rsidR="006110C6" w:rsidRPr="00F67974" w:rsidRDefault="006110C6" w:rsidP="000D7561">
            <w:pPr>
              <w:pStyle w:val="TableText"/>
              <w:rPr>
                <w:sz w:val="20"/>
                <w:szCs w:val="20"/>
              </w:rPr>
            </w:pPr>
            <w:r w:rsidRPr="00F67974">
              <w:rPr>
                <w:sz w:val="20"/>
                <w:szCs w:val="20"/>
              </w:rPr>
              <w:t>N</w:t>
            </w:r>
          </w:p>
        </w:tc>
      </w:tr>
      <w:tr w:rsidR="006110C6" w:rsidRPr="00D97F6B" w14:paraId="7C797164" w14:textId="77777777" w:rsidTr="00062243">
        <w:trPr>
          <w:trHeight w:val="499"/>
          <w:tblHeader/>
        </w:trPr>
        <w:tc>
          <w:tcPr>
            <w:tcW w:w="2148" w:type="dxa"/>
            <w:shd w:val="clear" w:color="auto" w:fill="auto"/>
            <w:hideMark/>
          </w:tcPr>
          <w:p w14:paraId="2374EB28" w14:textId="77777777" w:rsidR="006110C6" w:rsidRPr="00F67974" w:rsidRDefault="006110C6" w:rsidP="000D7561">
            <w:pPr>
              <w:pStyle w:val="TableText"/>
              <w:rPr>
                <w:sz w:val="20"/>
                <w:szCs w:val="20"/>
              </w:rPr>
            </w:pPr>
            <w:r w:rsidRPr="00F67974">
              <w:rPr>
                <w:sz w:val="20"/>
                <w:szCs w:val="20"/>
              </w:rPr>
              <w:t xml:space="preserve">Fresh water </w:t>
            </w:r>
          </w:p>
        </w:tc>
        <w:tc>
          <w:tcPr>
            <w:tcW w:w="770" w:type="dxa"/>
            <w:shd w:val="clear" w:color="auto" w:fill="auto"/>
            <w:hideMark/>
          </w:tcPr>
          <w:p w14:paraId="576E35A5"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3A0CEC29"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1CCCA5FB"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720853C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448362C5" w14:textId="77777777" w:rsidR="006110C6" w:rsidRPr="00F67974" w:rsidRDefault="006110C6" w:rsidP="000D7561">
            <w:pPr>
              <w:pStyle w:val="TableText"/>
              <w:rPr>
                <w:sz w:val="16"/>
                <w:szCs w:val="16"/>
              </w:rPr>
            </w:pPr>
            <w:r w:rsidRPr="00F67974">
              <w:rPr>
                <w:sz w:val="16"/>
                <w:szCs w:val="16"/>
              </w:rPr>
              <w:t>River, wetland , ephemeral stream/waterbody</w:t>
            </w:r>
          </w:p>
        </w:tc>
        <w:tc>
          <w:tcPr>
            <w:tcW w:w="973" w:type="dxa"/>
            <w:shd w:val="clear" w:color="auto" w:fill="auto"/>
            <w:vAlign w:val="bottom"/>
            <w:hideMark/>
          </w:tcPr>
          <w:p w14:paraId="7F70F91A"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C115CF9" w14:textId="77777777" w:rsidR="006110C6" w:rsidRPr="00F67974" w:rsidRDefault="006110C6" w:rsidP="000D7561">
            <w:pPr>
              <w:pStyle w:val="TableText"/>
              <w:rPr>
                <w:sz w:val="16"/>
                <w:szCs w:val="16"/>
              </w:rPr>
            </w:pPr>
            <w:r w:rsidRPr="00F67974">
              <w:rPr>
                <w:sz w:val="16"/>
                <w:szCs w:val="16"/>
              </w:rPr>
              <w:t> Yes (plainly understood)</w:t>
            </w:r>
          </w:p>
        </w:tc>
        <w:tc>
          <w:tcPr>
            <w:tcW w:w="1170" w:type="dxa"/>
            <w:shd w:val="clear" w:color="auto" w:fill="auto"/>
            <w:hideMark/>
          </w:tcPr>
          <w:p w14:paraId="3128801E" w14:textId="77777777" w:rsidR="006110C6" w:rsidRPr="00F67974" w:rsidRDefault="006110C6" w:rsidP="000D7561">
            <w:pPr>
              <w:pStyle w:val="TableText"/>
              <w:rPr>
                <w:sz w:val="16"/>
                <w:szCs w:val="16"/>
              </w:rPr>
            </w:pPr>
          </w:p>
        </w:tc>
        <w:tc>
          <w:tcPr>
            <w:tcW w:w="2640" w:type="dxa"/>
            <w:shd w:val="clear" w:color="auto" w:fill="auto"/>
            <w:hideMark/>
          </w:tcPr>
          <w:p w14:paraId="79C7D98F"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2F23AEA"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21CACF25" w14:textId="77777777" w:rsidR="006110C6" w:rsidRPr="00F67974" w:rsidRDefault="006110C6" w:rsidP="000D7561">
            <w:pPr>
              <w:pStyle w:val="TableText"/>
              <w:rPr>
                <w:sz w:val="20"/>
                <w:szCs w:val="20"/>
              </w:rPr>
            </w:pPr>
            <w:r w:rsidRPr="00F67974">
              <w:rPr>
                <w:sz w:val="20"/>
                <w:szCs w:val="20"/>
              </w:rPr>
              <w:t>N</w:t>
            </w:r>
          </w:p>
        </w:tc>
      </w:tr>
      <w:tr w:rsidR="006110C6" w:rsidRPr="00D97F6B" w14:paraId="3055DEFE" w14:textId="77777777" w:rsidTr="00062243">
        <w:trPr>
          <w:trHeight w:val="499"/>
          <w:tblHeader/>
        </w:trPr>
        <w:tc>
          <w:tcPr>
            <w:tcW w:w="2148" w:type="dxa"/>
            <w:shd w:val="clear" w:color="auto" w:fill="auto"/>
            <w:hideMark/>
          </w:tcPr>
          <w:p w14:paraId="5A000DF3" w14:textId="77777777" w:rsidR="006110C6" w:rsidRPr="00F67974" w:rsidRDefault="006110C6" w:rsidP="000D7561">
            <w:pPr>
              <w:pStyle w:val="TableText"/>
              <w:rPr>
                <w:sz w:val="20"/>
                <w:szCs w:val="20"/>
              </w:rPr>
            </w:pPr>
            <w:r w:rsidRPr="00F67974">
              <w:rPr>
                <w:sz w:val="20"/>
                <w:szCs w:val="20"/>
              </w:rPr>
              <w:t>Front site</w:t>
            </w:r>
          </w:p>
        </w:tc>
        <w:tc>
          <w:tcPr>
            <w:tcW w:w="770" w:type="dxa"/>
            <w:shd w:val="clear" w:color="auto" w:fill="9BBB59"/>
            <w:hideMark/>
          </w:tcPr>
          <w:p w14:paraId="4F241099"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359D97F2" w14:textId="77777777" w:rsidR="006110C6" w:rsidRPr="00F67974" w:rsidRDefault="006110C6" w:rsidP="000D7561">
            <w:pPr>
              <w:pStyle w:val="TableText"/>
            </w:pPr>
            <w:r w:rsidRPr="00F67974">
              <w:t> </w:t>
            </w:r>
          </w:p>
        </w:tc>
        <w:tc>
          <w:tcPr>
            <w:tcW w:w="1021" w:type="dxa"/>
            <w:shd w:val="clear" w:color="auto" w:fill="auto"/>
            <w:hideMark/>
          </w:tcPr>
          <w:p w14:paraId="79DAFAFF" w14:textId="77777777" w:rsidR="006110C6" w:rsidRPr="00F67974" w:rsidRDefault="006110C6" w:rsidP="000D7561">
            <w:pPr>
              <w:pStyle w:val="TableText"/>
            </w:pPr>
            <w:r w:rsidRPr="00F67974">
              <w:t> </w:t>
            </w:r>
          </w:p>
        </w:tc>
        <w:tc>
          <w:tcPr>
            <w:tcW w:w="959" w:type="dxa"/>
            <w:shd w:val="clear" w:color="auto" w:fill="auto"/>
            <w:hideMark/>
          </w:tcPr>
          <w:p w14:paraId="60DC11E7"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75A7C220" w14:textId="77777777" w:rsidR="006110C6" w:rsidRPr="00F67974" w:rsidRDefault="006110C6" w:rsidP="000D7561">
            <w:pPr>
              <w:pStyle w:val="TableText"/>
              <w:rPr>
                <w:sz w:val="16"/>
                <w:szCs w:val="16"/>
              </w:rPr>
            </w:pPr>
            <w:r w:rsidRPr="00F67974">
              <w:rPr>
                <w:sz w:val="16"/>
                <w:szCs w:val="16"/>
              </w:rPr>
              <w:t>Rear site, corner site</w:t>
            </w:r>
          </w:p>
        </w:tc>
        <w:tc>
          <w:tcPr>
            <w:tcW w:w="973" w:type="dxa"/>
            <w:shd w:val="clear" w:color="auto" w:fill="auto"/>
            <w:vAlign w:val="bottom"/>
            <w:hideMark/>
          </w:tcPr>
          <w:p w14:paraId="3FCF4574"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DA8487D"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hideMark/>
          </w:tcPr>
          <w:p w14:paraId="0BF1929E"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4D927B8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7990857"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14E1AA7B" w14:textId="77777777" w:rsidR="006110C6" w:rsidRPr="00F67974" w:rsidRDefault="006110C6" w:rsidP="000D7561">
            <w:pPr>
              <w:pStyle w:val="TableText"/>
              <w:rPr>
                <w:sz w:val="20"/>
                <w:szCs w:val="20"/>
              </w:rPr>
            </w:pPr>
            <w:r w:rsidRPr="00F67974">
              <w:rPr>
                <w:sz w:val="20"/>
                <w:szCs w:val="20"/>
              </w:rPr>
              <w:t>N</w:t>
            </w:r>
          </w:p>
        </w:tc>
      </w:tr>
      <w:tr w:rsidR="006110C6" w:rsidRPr="00D97F6B" w14:paraId="73A8519A" w14:textId="77777777" w:rsidTr="00062243">
        <w:trPr>
          <w:trHeight w:val="499"/>
          <w:tblHeader/>
        </w:trPr>
        <w:tc>
          <w:tcPr>
            <w:tcW w:w="2148" w:type="dxa"/>
            <w:shd w:val="clear" w:color="auto" w:fill="auto"/>
            <w:hideMark/>
          </w:tcPr>
          <w:p w14:paraId="6958737D" w14:textId="77777777" w:rsidR="006110C6" w:rsidRPr="00F67974" w:rsidRDefault="006110C6" w:rsidP="000D7561">
            <w:pPr>
              <w:pStyle w:val="TableText"/>
              <w:rPr>
                <w:sz w:val="20"/>
                <w:szCs w:val="20"/>
              </w:rPr>
            </w:pPr>
            <w:r w:rsidRPr="00F67974">
              <w:rPr>
                <w:sz w:val="20"/>
                <w:szCs w:val="20"/>
              </w:rPr>
              <w:t>Frontage</w:t>
            </w:r>
          </w:p>
        </w:tc>
        <w:tc>
          <w:tcPr>
            <w:tcW w:w="770" w:type="dxa"/>
            <w:shd w:val="clear" w:color="auto" w:fill="9BBB59"/>
            <w:hideMark/>
          </w:tcPr>
          <w:p w14:paraId="01536B9D"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78541A68" w14:textId="77777777" w:rsidR="006110C6" w:rsidRPr="00F67974" w:rsidRDefault="006110C6" w:rsidP="000D7561">
            <w:pPr>
              <w:pStyle w:val="TableText"/>
            </w:pPr>
            <w:r w:rsidRPr="00F67974">
              <w:t> </w:t>
            </w:r>
          </w:p>
        </w:tc>
        <w:tc>
          <w:tcPr>
            <w:tcW w:w="1021" w:type="dxa"/>
            <w:shd w:val="clear" w:color="auto" w:fill="auto"/>
            <w:hideMark/>
          </w:tcPr>
          <w:p w14:paraId="4D8606B6" w14:textId="77777777" w:rsidR="006110C6" w:rsidRPr="00F67974" w:rsidRDefault="006110C6" w:rsidP="000D7561">
            <w:pPr>
              <w:pStyle w:val="TableText"/>
            </w:pPr>
            <w:r w:rsidRPr="00F67974">
              <w:t> </w:t>
            </w:r>
          </w:p>
        </w:tc>
        <w:tc>
          <w:tcPr>
            <w:tcW w:w="959" w:type="dxa"/>
            <w:shd w:val="clear" w:color="auto" w:fill="auto"/>
            <w:hideMark/>
          </w:tcPr>
          <w:p w14:paraId="29BC4DF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80781A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306A33D"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0B1296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78D86B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B760CD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AD6C0AB"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1BAA69C4" w14:textId="77777777" w:rsidR="006110C6" w:rsidRPr="00F67974" w:rsidRDefault="006110C6" w:rsidP="000D7561">
            <w:pPr>
              <w:pStyle w:val="TableText"/>
              <w:rPr>
                <w:sz w:val="20"/>
                <w:szCs w:val="20"/>
              </w:rPr>
            </w:pPr>
            <w:r w:rsidRPr="00F67974">
              <w:rPr>
                <w:sz w:val="20"/>
                <w:szCs w:val="20"/>
              </w:rPr>
              <w:t>N</w:t>
            </w:r>
          </w:p>
        </w:tc>
      </w:tr>
      <w:tr w:rsidR="006110C6" w:rsidRPr="00D97F6B" w14:paraId="015593B1" w14:textId="77777777" w:rsidTr="00062243">
        <w:trPr>
          <w:trHeight w:val="499"/>
          <w:tblHeader/>
        </w:trPr>
        <w:tc>
          <w:tcPr>
            <w:tcW w:w="2148" w:type="dxa"/>
            <w:shd w:val="clear" w:color="auto" w:fill="auto"/>
            <w:hideMark/>
          </w:tcPr>
          <w:p w14:paraId="1B4F7323" w14:textId="77777777" w:rsidR="006110C6" w:rsidRPr="00F67974" w:rsidRDefault="006110C6" w:rsidP="000D7561">
            <w:pPr>
              <w:pStyle w:val="TableText"/>
              <w:rPr>
                <w:sz w:val="20"/>
                <w:szCs w:val="20"/>
              </w:rPr>
            </w:pPr>
            <w:r w:rsidRPr="00F67974">
              <w:rPr>
                <w:sz w:val="20"/>
                <w:szCs w:val="20"/>
              </w:rPr>
              <w:t xml:space="preserve">Functional need </w:t>
            </w:r>
          </w:p>
        </w:tc>
        <w:tc>
          <w:tcPr>
            <w:tcW w:w="770" w:type="dxa"/>
            <w:shd w:val="clear" w:color="auto" w:fill="auto"/>
            <w:hideMark/>
          </w:tcPr>
          <w:p w14:paraId="5200D8A9"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0584A829"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4D33DB6D"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5975B6B8"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13EF8DAF"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81B2812"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4DD2EE6"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45D3120"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6329754"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DE45146"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7B0EC983" w14:textId="77777777" w:rsidR="006110C6" w:rsidRPr="00F67974" w:rsidRDefault="006110C6" w:rsidP="000D7561">
            <w:pPr>
              <w:pStyle w:val="TableText"/>
              <w:rPr>
                <w:sz w:val="20"/>
                <w:szCs w:val="20"/>
              </w:rPr>
            </w:pPr>
            <w:r w:rsidRPr="00F67974">
              <w:rPr>
                <w:sz w:val="20"/>
                <w:szCs w:val="20"/>
              </w:rPr>
              <w:t>Y</w:t>
            </w:r>
          </w:p>
        </w:tc>
      </w:tr>
      <w:tr w:rsidR="006110C6" w:rsidRPr="00D97F6B" w14:paraId="65980E4B" w14:textId="77777777" w:rsidTr="00062243">
        <w:trPr>
          <w:trHeight w:val="499"/>
          <w:tblHeader/>
        </w:trPr>
        <w:tc>
          <w:tcPr>
            <w:tcW w:w="2148" w:type="dxa"/>
            <w:shd w:val="clear" w:color="auto" w:fill="auto"/>
            <w:hideMark/>
          </w:tcPr>
          <w:p w14:paraId="4B0F8C65" w14:textId="77777777" w:rsidR="006110C6" w:rsidRPr="00F67974" w:rsidRDefault="006110C6" w:rsidP="000D7561">
            <w:pPr>
              <w:pStyle w:val="TableText"/>
              <w:rPr>
                <w:sz w:val="20"/>
                <w:szCs w:val="20"/>
              </w:rPr>
            </w:pPr>
            <w:r w:rsidRPr="00F67974">
              <w:rPr>
                <w:sz w:val="20"/>
                <w:szCs w:val="20"/>
              </w:rPr>
              <w:t xml:space="preserve">Gravel </w:t>
            </w:r>
          </w:p>
        </w:tc>
        <w:tc>
          <w:tcPr>
            <w:tcW w:w="770" w:type="dxa"/>
            <w:shd w:val="clear" w:color="auto" w:fill="auto"/>
            <w:hideMark/>
          </w:tcPr>
          <w:p w14:paraId="2E89E725"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7B753D52"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5BBE6C8C"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33571725"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2F1FA994"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6CB9630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1F18588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04094FB9"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4441869"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3697ACA"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309880F5" w14:textId="77777777" w:rsidR="006110C6" w:rsidRPr="00F67974" w:rsidRDefault="006110C6" w:rsidP="000D7561">
            <w:pPr>
              <w:pStyle w:val="TableText"/>
              <w:rPr>
                <w:sz w:val="20"/>
                <w:szCs w:val="20"/>
              </w:rPr>
            </w:pPr>
            <w:r w:rsidRPr="00F67974">
              <w:rPr>
                <w:sz w:val="20"/>
                <w:szCs w:val="20"/>
              </w:rPr>
              <w:t>N</w:t>
            </w:r>
          </w:p>
        </w:tc>
      </w:tr>
      <w:tr w:rsidR="006110C6" w:rsidRPr="00D97F6B" w14:paraId="21B38AE6" w14:textId="77777777" w:rsidTr="00062243">
        <w:trPr>
          <w:trHeight w:val="499"/>
          <w:tblHeader/>
        </w:trPr>
        <w:tc>
          <w:tcPr>
            <w:tcW w:w="2148" w:type="dxa"/>
            <w:shd w:val="clear" w:color="auto" w:fill="auto"/>
            <w:hideMark/>
          </w:tcPr>
          <w:p w14:paraId="1569448A" w14:textId="77777777" w:rsidR="006110C6" w:rsidRPr="00F67974" w:rsidRDefault="006110C6" w:rsidP="000D7561">
            <w:pPr>
              <w:pStyle w:val="TableText"/>
              <w:rPr>
                <w:sz w:val="20"/>
                <w:szCs w:val="20"/>
              </w:rPr>
            </w:pPr>
            <w:r w:rsidRPr="00F67974">
              <w:rPr>
                <w:sz w:val="20"/>
                <w:szCs w:val="20"/>
              </w:rPr>
              <w:t xml:space="preserve">Green waste </w:t>
            </w:r>
          </w:p>
        </w:tc>
        <w:tc>
          <w:tcPr>
            <w:tcW w:w="770" w:type="dxa"/>
            <w:shd w:val="clear" w:color="auto" w:fill="auto"/>
            <w:hideMark/>
          </w:tcPr>
          <w:p w14:paraId="02772E30"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3133A8ED"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25E45C80"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44BD6128"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30452063" w14:textId="77777777" w:rsidR="006110C6" w:rsidRPr="00F67974" w:rsidRDefault="006110C6" w:rsidP="000D7561">
            <w:pPr>
              <w:pStyle w:val="TableText"/>
              <w:rPr>
                <w:sz w:val="16"/>
                <w:szCs w:val="16"/>
              </w:rPr>
            </w:pPr>
            <w:r w:rsidRPr="00F67974">
              <w:rPr>
                <w:sz w:val="16"/>
                <w:szCs w:val="16"/>
              </w:rPr>
              <w:t>Waste </w:t>
            </w:r>
          </w:p>
        </w:tc>
        <w:tc>
          <w:tcPr>
            <w:tcW w:w="973" w:type="dxa"/>
            <w:shd w:val="clear" w:color="auto" w:fill="auto"/>
            <w:hideMark/>
          </w:tcPr>
          <w:p w14:paraId="66F83C2C"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C29456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3657EC43"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60FA57F"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14CED34"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7F34A539" w14:textId="77777777" w:rsidR="006110C6" w:rsidRPr="00F67974" w:rsidRDefault="006110C6" w:rsidP="000D7561">
            <w:pPr>
              <w:pStyle w:val="TableText"/>
              <w:rPr>
                <w:sz w:val="20"/>
                <w:szCs w:val="20"/>
              </w:rPr>
            </w:pPr>
            <w:r w:rsidRPr="00F67974">
              <w:rPr>
                <w:sz w:val="20"/>
                <w:szCs w:val="20"/>
              </w:rPr>
              <w:t>N</w:t>
            </w:r>
          </w:p>
        </w:tc>
      </w:tr>
      <w:tr w:rsidR="006110C6" w:rsidRPr="00D97F6B" w14:paraId="1D5C03CB" w14:textId="77777777" w:rsidTr="00062243">
        <w:trPr>
          <w:trHeight w:val="499"/>
          <w:tblHeader/>
        </w:trPr>
        <w:tc>
          <w:tcPr>
            <w:tcW w:w="2148" w:type="dxa"/>
            <w:shd w:val="clear" w:color="auto" w:fill="auto"/>
            <w:hideMark/>
          </w:tcPr>
          <w:p w14:paraId="7FE45D10" w14:textId="77777777" w:rsidR="006110C6" w:rsidRPr="00F67974" w:rsidRDefault="006110C6" w:rsidP="000D7561">
            <w:pPr>
              <w:pStyle w:val="TableText"/>
              <w:rPr>
                <w:sz w:val="20"/>
                <w:szCs w:val="20"/>
              </w:rPr>
            </w:pPr>
            <w:r w:rsidRPr="00F67974">
              <w:rPr>
                <w:sz w:val="20"/>
                <w:szCs w:val="20"/>
              </w:rPr>
              <w:t xml:space="preserve">Greywater </w:t>
            </w:r>
          </w:p>
        </w:tc>
        <w:tc>
          <w:tcPr>
            <w:tcW w:w="770" w:type="dxa"/>
            <w:shd w:val="clear" w:color="auto" w:fill="9BBB59"/>
            <w:hideMark/>
          </w:tcPr>
          <w:p w14:paraId="76D321E6"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1CC874C2"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9BBB59"/>
            <w:hideMark/>
          </w:tcPr>
          <w:p w14:paraId="51340839"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542C5310"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437B7D48" w14:textId="77777777" w:rsidR="006110C6" w:rsidRPr="00F67974" w:rsidRDefault="006110C6" w:rsidP="000D7561">
            <w:pPr>
              <w:pStyle w:val="TableText"/>
              <w:rPr>
                <w:sz w:val="16"/>
                <w:szCs w:val="16"/>
              </w:rPr>
            </w:pPr>
            <w:r w:rsidRPr="00F67974">
              <w:rPr>
                <w:sz w:val="16"/>
                <w:szCs w:val="16"/>
              </w:rPr>
              <w:t xml:space="preserve">Waste water, human waste </w:t>
            </w:r>
          </w:p>
        </w:tc>
        <w:tc>
          <w:tcPr>
            <w:tcW w:w="973" w:type="dxa"/>
            <w:shd w:val="clear" w:color="auto" w:fill="auto"/>
            <w:hideMark/>
          </w:tcPr>
          <w:p w14:paraId="7381FF48"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5D2B5BF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374522C"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00813F59" w14:textId="77777777" w:rsidR="006110C6" w:rsidRPr="00F67974" w:rsidRDefault="006110C6" w:rsidP="000D7561">
            <w:pPr>
              <w:pStyle w:val="TableText"/>
              <w:rPr>
                <w:sz w:val="16"/>
                <w:szCs w:val="16"/>
              </w:rPr>
            </w:pPr>
            <w:r w:rsidRPr="00F67974">
              <w:rPr>
                <w:sz w:val="16"/>
                <w:szCs w:val="16"/>
              </w:rPr>
              <w:t>RMA - waste or other matter</w:t>
            </w:r>
            <w:r w:rsidRPr="00F67974">
              <w:rPr>
                <w:sz w:val="16"/>
                <w:szCs w:val="16"/>
              </w:rPr>
              <w:br/>
              <w:t>NES – Air Quality - waste</w:t>
            </w:r>
          </w:p>
        </w:tc>
        <w:tc>
          <w:tcPr>
            <w:tcW w:w="833" w:type="dxa"/>
            <w:shd w:val="clear" w:color="auto" w:fill="auto"/>
            <w:hideMark/>
          </w:tcPr>
          <w:p w14:paraId="7967F93E" w14:textId="77777777" w:rsidR="006110C6" w:rsidRPr="00F67974" w:rsidRDefault="006110C6" w:rsidP="000D7561">
            <w:pPr>
              <w:pStyle w:val="TableText"/>
              <w:rPr>
                <w:sz w:val="20"/>
                <w:szCs w:val="20"/>
              </w:rPr>
            </w:pPr>
            <w:r w:rsidRPr="00F67974">
              <w:rPr>
                <w:sz w:val="20"/>
                <w:szCs w:val="20"/>
              </w:rPr>
              <w:t>4</w:t>
            </w:r>
          </w:p>
        </w:tc>
        <w:tc>
          <w:tcPr>
            <w:tcW w:w="806" w:type="dxa"/>
            <w:shd w:val="clear" w:color="auto" w:fill="auto"/>
            <w:hideMark/>
          </w:tcPr>
          <w:p w14:paraId="24D1BD68" w14:textId="77777777" w:rsidR="006110C6" w:rsidRPr="00F67974" w:rsidRDefault="006110C6" w:rsidP="000D7561">
            <w:pPr>
              <w:pStyle w:val="TableText"/>
              <w:rPr>
                <w:sz w:val="20"/>
                <w:szCs w:val="20"/>
              </w:rPr>
            </w:pPr>
            <w:r w:rsidRPr="00F67974">
              <w:rPr>
                <w:sz w:val="20"/>
                <w:szCs w:val="20"/>
              </w:rPr>
              <w:t>Y</w:t>
            </w:r>
          </w:p>
        </w:tc>
      </w:tr>
      <w:tr w:rsidR="006110C6" w:rsidRPr="00D97F6B" w14:paraId="631D3AC1" w14:textId="77777777" w:rsidTr="00062243">
        <w:trPr>
          <w:trHeight w:val="499"/>
          <w:tblHeader/>
        </w:trPr>
        <w:tc>
          <w:tcPr>
            <w:tcW w:w="2148" w:type="dxa"/>
            <w:shd w:val="clear" w:color="auto" w:fill="auto"/>
            <w:hideMark/>
          </w:tcPr>
          <w:p w14:paraId="6E0A4162" w14:textId="77777777" w:rsidR="006110C6" w:rsidRPr="00F67974" w:rsidRDefault="006110C6" w:rsidP="000D7561">
            <w:pPr>
              <w:pStyle w:val="TableText"/>
              <w:rPr>
                <w:sz w:val="20"/>
                <w:szCs w:val="20"/>
              </w:rPr>
            </w:pPr>
            <w:r w:rsidRPr="00F67974">
              <w:rPr>
                <w:sz w:val="20"/>
                <w:szCs w:val="20"/>
              </w:rPr>
              <w:t>Gross floor area</w:t>
            </w:r>
          </w:p>
        </w:tc>
        <w:tc>
          <w:tcPr>
            <w:tcW w:w="770" w:type="dxa"/>
            <w:shd w:val="clear" w:color="auto" w:fill="9BBB59"/>
            <w:hideMark/>
          </w:tcPr>
          <w:p w14:paraId="1A7B471D"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0663D66A" w14:textId="77777777" w:rsidR="006110C6" w:rsidRPr="00F67974" w:rsidRDefault="006110C6" w:rsidP="000D7561">
            <w:pPr>
              <w:pStyle w:val="TableText"/>
            </w:pPr>
            <w:r w:rsidRPr="00F67974">
              <w:t>X</w:t>
            </w:r>
          </w:p>
        </w:tc>
        <w:tc>
          <w:tcPr>
            <w:tcW w:w="1021" w:type="dxa"/>
            <w:shd w:val="clear" w:color="auto" w:fill="9BBB59"/>
            <w:hideMark/>
          </w:tcPr>
          <w:p w14:paraId="3F2560CC" w14:textId="77777777" w:rsidR="006110C6" w:rsidRPr="00F67974" w:rsidRDefault="006110C6" w:rsidP="000D7561">
            <w:pPr>
              <w:pStyle w:val="TableText"/>
            </w:pPr>
            <w:r w:rsidRPr="00F67974">
              <w:t>X</w:t>
            </w:r>
          </w:p>
        </w:tc>
        <w:tc>
          <w:tcPr>
            <w:tcW w:w="959" w:type="dxa"/>
            <w:shd w:val="clear" w:color="auto" w:fill="auto"/>
            <w:hideMark/>
          </w:tcPr>
          <w:p w14:paraId="17FF461B"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3731450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78325231"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D881F88"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A2E767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383160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6F02AB5"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26A355BF" w14:textId="77777777" w:rsidR="006110C6" w:rsidRPr="00F67974" w:rsidRDefault="006110C6" w:rsidP="000D7561">
            <w:pPr>
              <w:pStyle w:val="TableText"/>
              <w:rPr>
                <w:sz w:val="20"/>
                <w:szCs w:val="20"/>
              </w:rPr>
            </w:pPr>
            <w:r w:rsidRPr="00F67974">
              <w:rPr>
                <w:sz w:val="20"/>
                <w:szCs w:val="20"/>
              </w:rPr>
              <w:t>Y</w:t>
            </w:r>
          </w:p>
        </w:tc>
      </w:tr>
      <w:tr w:rsidR="006110C6" w:rsidRPr="00D97F6B" w14:paraId="452A142F" w14:textId="77777777" w:rsidTr="00062243">
        <w:trPr>
          <w:trHeight w:val="499"/>
          <w:tblHeader/>
        </w:trPr>
        <w:tc>
          <w:tcPr>
            <w:tcW w:w="2148" w:type="dxa"/>
            <w:shd w:val="clear" w:color="auto" w:fill="auto"/>
            <w:hideMark/>
          </w:tcPr>
          <w:p w14:paraId="7363EB0E" w14:textId="77777777" w:rsidR="006110C6" w:rsidRPr="00F67974" w:rsidRDefault="006110C6" w:rsidP="000D7561">
            <w:pPr>
              <w:pStyle w:val="TableText"/>
              <w:rPr>
                <w:sz w:val="20"/>
                <w:szCs w:val="20"/>
              </w:rPr>
            </w:pPr>
            <w:r w:rsidRPr="00F67974">
              <w:rPr>
                <w:sz w:val="20"/>
                <w:szCs w:val="20"/>
              </w:rPr>
              <w:t>Ground level</w:t>
            </w:r>
          </w:p>
        </w:tc>
        <w:tc>
          <w:tcPr>
            <w:tcW w:w="770" w:type="dxa"/>
            <w:shd w:val="clear" w:color="auto" w:fill="9BBB59"/>
            <w:hideMark/>
          </w:tcPr>
          <w:p w14:paraId="5B3D7C55"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60D7B9A5" w14:textId="77777777" w:rsidR="006110C6" w:rsidRPr="00F67974" w:rsidRDefault="006110C6" w:rsidP="000D7561">
            <w:pPr>
              <w:pStyle w:val="TableText"/>
            </w:pPr>
            <w:r w:rsidRPr="00F67974">
              <w:t> </w:t>
            </w:r>
          </w:p>
        </w:tc>
        <w:tc>
          <w:tcPr>
            <w:tcW w:w="1021" w:type="dxa"/>
            <w:shd w:val="clear" w:color="auto" w:fill="9BBB59"/>
            <w:hideMark/>
          </w:tcPr>
          <w:p w14:paraId="4EF9D6F1" w14:textId="77777777" w:rsidR="006110C6" w:rsidRPr="00F67974" w:rsidRDefault="006110C6" w:rsidP="000D7561">
            <w:pPr>
              <w:pStyle w:val="TableText"/>
            </w:pPr>
            <w:r w:rsidRPr="00F67974">
              <w:t>X</w:t>
            </w:r>
          </w:p>
        </w:tc>
        <w:tc>
          <w:tcPr>
            <w:tcW w:w="959" w:type="dxa"/>
            <w:shd w:val="clear" w:color="auto" w:fill="auto"/>
            <w:hideMark/>
          </w:tcPr>
          <w:p w14:paraId="61B7B9E2"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6063073D" w14:textId="77777777" w:rsidR="006110C6" w:rsidRPr="00F67974" w:rsidRDefault="006110C6" w:rsidP="000D7561">
            <w:pPr>
              <w:pStyle w:val="TableText"/>
              <w:rPr>
                <w:sz w:val="16"/>
                <w:szCs w:val="16"/>
              </w:rPr>
            </w:pPr>
            <w:r w:rsidRPr="00F67974">
              <w:rPr>
                <w:sz w:val="16"/>
                <w:szCs w:val="16"/>
              </w:rPr>
              <w:t>Height</w:t>
            </w:r>
            <w:r w:rsidRPr="00F67974">
              <w:rPr>
                <w:sz w:val="16"/>
                <w:szCs w:val="16"/>
              </w:rPr>
              <w:br/>
              <w:t>recession plane</w:t>
            </w:r>
          </w:p>
        </w:tc>
        <w:tc>
          <w:tcPr>
            <w:tcW w:w="973" w:type="dxa"/>
            <w:shd w:val="clear" w:color="auto" w:fill="auto"/>
            <w:hideMark/>
          </w:tcPr>
          <w:p w14:paraId="52199DD4"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BC8B2B8"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1D7D1B7B"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39400F8"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FF60847"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5CA871FE" w14:textId="77777777" w:rsidR="006110C6" w:rsidRPr="00F67974" w:rsidRDefault="006110C6" w:rsidP="000D7561">
            <w:pPr>
              <w:pStyle w:val="TableText"/>
              <w:rPr>
                <w:sz w:val="20"/>
                <w:szCs w:val="20"/>
              </w:rPr>
            </w:pPr>
            <w:r w:rsidRPr="00F67974">
              <w:rPr>
                <w:sz w:val="20"/>
                <w:szCs w:val="20"/>
              </w:rPr>
              <w:t>Y</w:t>
            </w:r>
          </w:p>
        </w:tc>
      </w:tr>
      <w:tr w:rsidR="006110C6" w:rsidRPr="00D97F6B" w14:paraId="3B5F6D08" w14:textId="77777777" w:rsidTr="00062243">
        <w:trPr>
          <w:trHeight w:val="499"/>
          <w:tblHeader/>
        </w:trPr>
        <w:tc>
          <w:tcPr>
            <w:tcW w:w="2148" w:type="dxa"/>
            <w:shd w:val="clear" w:color="auto" w:fill="auto"/>
            <w:hideMark/>
          </w:tcPr>
          <w:p w14:paraId="7A553306" w14:textId="77777777" w:rsidR="006110C6" w:rsidRPr="00F67974" w:rsidRDefault="006110C6" w:rsidP="000D7561">
            <w:pPr>
              <w:pStyle w:val="TableText"/>
              <w:rPr>
                <w:sz w:val="20"/>
                <w:szCs w:val="20"/>
              </w:rPr>
            </w:pPr>
            <w:r w:rsidRPr="00F67974">
              <w:rPr>
                <w:sz w:val="20"/>
                <w:szCs w:val="20"/>
              </w:rPr>
              <w:t xml:space="preserve">Groundwater </w:t>
            </w:r>
          </w:p>
        </w:tc>
        <w:tc>
          <w:tcPr>
            <w:tcW w:w="770" w:type="dxa"/>
            <w:shd w:val="clear" w:color="auto" w:fill="auto"/>
            <w:hideMark/>
          </w:tcPr>
          <w:p w14:paraId="31937939"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019E45EB"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2FED036A"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32A8D872"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128451B7" w14:textId="77777777" w:rsidR="006110C6" w:rsidRPr="00F67974" w:rsidRDefault="006110C6" w:rsidP="000D7561">
            <w:pPr>
              <w:pStyle w:val="TableText"/>
              <w:rPr>
                <w:sz w:val="16"/>
                <w:szCs w:val="16"/>
              </w:rPr>
            </w:pPr>
            <w:r w:rsidRPr="00F67974">
              <w:rPr>
                <w:sz w:val="16"/>
                <w:szCs w:val="16"/>
              </w:rPr>
              <w:t xml:space="preserve">Aquifer, ground water, piezometer </w:t>
            </w:r>
          </w:p>
        </w:tc>
        <w:tc>
          <w:tcPr>
            <w:tcW w:w="973" w:type="dxa"/>
            <w:shd w:val="clear" w:color="auto" w:fill="auto"/>
            <w:hideMark/>
          </w:tcPr>
          <w:p w14:paraId="793F8F77"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166FB05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55CCF59C"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2F7531D"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53C5986"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0743494B" w14:textId="77777777" w:rsidR="006110C6" w:rsidRPr="00F67974" w:rsidRDefault="006110C6" w:rsidP="000D7561">
            <w:pPr>
              <w:pStyle w:val="TableText"/>
              <w:rPr>
                <w:sz w:val="20"/>
                <w:szCs w:val="20"/>
              </w:rPr>
            </w:pPr>
            <w:r w:rsidRPr="00F67974">
              <w:rPr>
                <w:sz w:val="20"/>
                <w:szCs w:val="20"/>
              </w:rPr>
              <w:t>Y</w:t>
            </w:r>
          </w:p>
        </w:tc>
      </w:tr>
      <w:tr w:rsidR="006110C6" w:rsidRPr="00D97F6B" w14:paraId="6C407C8F" w14:textId="77777777" w:rsidTr="00062243">
        <w:trPr>
          <w:trHeight w:val="615"/>
          <w:tblHeader/>
        </w:trPr>
        <w:tc>
          <w:tcPr>
            <w:tcW w:w="2148" w:type="dxa"/>
            <w:shd w:val="clear" w:color="auto" w:fill="auto"/>
            <w:hideMark/>
          </w:tcPr>
          <w:p w14:paraId="56E69AE1" w14:textId="77777777" w:rsidR="006110C6" w:rsidRPr="00F67974" w:rsidRDefault="006110C6" w:rsidP="000D7561">
            <w:pPr>
              <w:pStyle w:val="TableText"/>
              <w:rPr>
                <w:sz w:val="20"/>
                <w:szCs w:val="20"/>
              </w:rPr>
            </w:pPr>
            <w:r w:rsidRPr="00F67974">
              <w:rPr>
                <w:sz w:val="20"/>
                <w:szCs w:val="20"/>
              </w:rPr>
              <w:t>Groundwater allocation zones</w:t>
            </w:r>
          </w:p>
        </w:tc>
        <w:tc>
          <w:tcPr>
            <w:tcW w:w="770" w:type="dxa"/>
            <w:shd w:val="clear" w:color="auto" w:fill="auto"/>
            <w:vAlign w:val="bottom"/>
            <w:hideMark/>
          </w:tcPr>
          <w:p w14:paraId="67D094CF" w14:textId="77777777" w:rsidR="006110C6" w:rsidRPr="00F67974" w:rsidRDefault="006110C6" w:rsidP="000D7561">
            <w:pPr>
              <w:pStyle w:val="TableText"/>
            </w:pPr>
            <w:r w:rsidRPr="00F67974">
              <w:t> </w:t>
            </w:r>
          </w:p>
        </w:tc>
        <w:tc>
          <w:tcPr>
            <w:tcW w:w="770" w:type="dxa"/>
            <w:shd w:val="clear" w:color="auto" w:fill="auto"/>
            <w:vAlign w:val="bottom"/>
            <w:hideMark/>
          </w:tcPr>
          <w:p w14:paraId="47E9B8B1" w14:textId="77777777" w:rsidR="006110C6" w:rsidRPr="00F67974" w:rsidRDefault="006110C6" w:rsidP="000D7561">
            <w:pPr>
              <w:pStyle w:val="TableText"/>
            </w:pPr>
            <w:r w:rsidRPr="00F67974">
              <w:t> </w:t>
            </w:r>
          </w:p>
        </w:tc>
        <w:tc>
          <w:tcPr>
            <w:tcW w:w="1021" w:type="dxa"/>
            <w:shd w:val="clear" w:color="auto" w:fill="auto"/>
            <w:vAlign w:val="bottom"/>
            <w:hideMark/>
          </w:tcPr>
          <w:p w14:paraId="6C5F42ED" w14:textId="77777777" w:rsidR="006110C6" w:rsidRPr="00F67974" w:rsidRDefault="006110C6" w:rsidP="000D7561">
            <w:pPr>
              <w:pStyle w:val="TableText"/>
            </w:pPr>
            <w:r w:rsidRPr="00F67974">
              <w:t> </w:t>
            </w:r>
          </w:p>
        </w:tc>
        <w:tc>
          <w:tcPr>
            <w:tcW w:w="959" w:type="dxa"/>
            <w:shd w:val="clear" w:color="auto" w:fill="auto"/>
            <w:vAlign w:val="bottom"/>
            <w:hideMark/>
          </w:tcPr>
          <w:p w14:paraId="1D977C21" w14:textId="77777777" w:rsidR="006110C6" w:rsidRPr="00F67974" w:rsidRDefault="006110C6" w:rsidP="000D7561">
            <w:pPr>
              <w:pStyle w:val="TableText"/>
            </w:pPr>
            <w:r w:rsidRPr="00F67974">
              <w:t> </w:t>
            </w:r>
          </w:p>
        </w:tc>
        <w:tc>
          <w:tcPr>
            <w:tcW w:w="1838" w:type="dxa"/>
            <w:shd w:val="clear" w:color="auto" w:fill="auto"/>
            <w:vAlign w:val="bottom"/>
            <w:hideMark/>
          </w:tcPr>
          <w:p w14:paraId="5781C58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2884513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772D9901"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2B53A14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425E88BE"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FB0AF19"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783A3642" w14:textId="77777777" w:rsidR="006110C6" w:rsidRPr="00F67974" w:rsidRDefault="006110C6" w:rsidP="000D7561">
            <w:pPr>
              <w:pStyle w:val="TableText"/>
              <w:rPr>
                <w:sz w:val="20"/>
                <w:szCs w:val="20"/>
              </w:rPr>
            </w:pPr>
            <w:r w:rsidRPr="00F67974">
              <w:rPr>
                <w:sz w:val="20"/>
                <w:szCs w:val="20"/>
              </w:rPr>
              <w:t>N</w:t>
            </w:r>
          </w:p>
        </w:tc>
      </w:tr>
      <w:tr w:rsidR="006110C6" w:rsidRPr="00D97F6B" w14:paraId="6EAFCF56" w14:textId="77777777" w:rsidTr="00062243">
        <w:trPr>
          <w:trHeight w:val="499"/>
          <w:tblHeader/>
        </w:trPr>
        <w:tc>
          <w:tcPr>
            <w:tcW w:w="2148" w:type="dxa"/>
            <w:shd w:val="clear" w:color="auto" w:fill="auto"/>
            <w:hideMark/>
          </w:tcPr>
          <w:p w14:paraId="00F75A16" w14:textId="77777777" w:rsidR="006110C6" w:rsidRPr="00F67974" w:rsidRDefault="006110C6" w:rsidP="000D7561">
            <w:pPr>
              <w:pStyle w:val="TableText"/>
              <w:rPr>
                <w:sz w:val="20"/>
                <w:szCs w:val="20"/>
              </w:rPr>
            </w:pPr>
            <w:r w:rsidRPr="00F67974">
              <w:rPr>
                <w:sz w:val="20"/>
                <w:szCs w:val="20"/>
              </w:rPr>
              <w:t>Habitable building/room</w:t>
            </w:r>
          </w:p>
        </w:tc>
        <w:tc>
          <w:tcPr>
            <w:tcW w:w="770" w:type="dxa"/>
            <w:shd w:val="clear" w:color="auto" w:fill="9BBB59"/>
            <w:hideMark/>
          </w:tcPr>
          <w:p w14:paraId="2C47B345"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55B51729" w14:textId="77777777" w:rsidR="006110C6" w:rsidRPr="00F67974" w:rsidRDefault="006110C6" w:rsidP="000D7561">
            <w:pPr>
              <w:pStyle w:val="TableText"/>
            </w:pPr>
            <w:r w:rsidRPr="00F67974">
              <w:t> </w:t>
            </w:r>
          </w:p>
        </w:tc>
        <w:tc>
          <w:tcPr>
            <w:tcW w:w="1021" w:type="dxa"/>
            <w:shd w:val="clear" w:color="auto" w:fill="9BBB59"/>
            <w:hideMark/>
          </w:tcPr>
          <w:p w14:paraId="1F4674F9" w14:textId="77777777" w:rsidR="006110C6" w:rsidRPr="00F67974" w:rsidRDefault="006110C6" w:rsidP="000D7561">
            <w:pPr>
              <w:pStyle w:val="TableText"/>
            </w:pPr>
            <w:r w:rsidRPr="00F67974">
              <w:t>X</w:t>
            </w:r>
          </w:p>
        </w:tc>
        <w:tc>
          <w:tcPr>
            <w:tcW w:w="959" w:type="dxa"/>
            <w:shd w:val="clear" w:color="auto" w:fill="auto"/>
            <w:hideMark/>
          </w:tcPr>
          <w:p w14:paraId="6D0233FE"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089198AE" w14:textId="77777777" w:rsidR="006110C6" w:rsidRPr="00F67974" w:rsidRDefault="006110C6" w:rsidP="000D7561">
            <w:pPr>
              <w:pStyle w:val="TableText"/>
              <w:rPr>
                <w:sz w:val="16"/>
                <w:szCs w:val="16"/>
              </w:rPr>
            </w:pPr>
            <w:r w:rsidRPr="00F67974">
              <w:rPr>
                <w:sz w:val="16"/>
                <w:szCs w:val="16"/>
              </w:rPr>
              <w:t>Building, dwelling, residential unit, residential activity</w:t>
            </w:r>
          </w:p>
        </w:tc>
        <w:tc>
          <w:tcPr>
            <w:tcW w:w="973" w:type="dxa"/>
            <w:shd w:val="clear" w:color="auto" w:fill="auto"/>
            <w:hideMark/>
          </w:tcPr>
          <w:p w14:paraId="549AF2FF" w14:textId="77777777" w:rsidR="006110C6" w:rsidRPr="00F67974" w:rsidRDefault="006110C6" w:rsidP="000D7561">
            <w:pPr>
              <w:pStyle w:val="TableText"/>
              <w:rPr>
                <w:sz w:val="16"/>
                <w:szCs w:val="16"/>
              </w:rPr>
            </w:pPr>
            <w:r w:rsidRPr="00F67974">
              <w:rPr>
                <w:sz w:val="16"/>
                <w:szCs w:val="16"/>
              </w:rPr>
              <w:t>Habitable room</w:t>
            </w:r>
          </w:p>
        </w:tc>
        <w:tc>
          <w:tcPr>
            <w:tcW w:w="1022" w:type="dxa"/>
            <w:shd w:val="clear" w:color="auto" w:fill="auto"/>
            <w:hideMark/>
          </w:tcPr>
          <w:p w14:paraId="57690BC8"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3F5EE1D"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CBCD568" w14:textId="77777777" w:rsidR="006110C6" w:rsidRPr="00F67974" w:rsidRDefault="006110C6" w:rsidP="000D7561">
            <w:pPr>
              <w:pStyle w:val="TableText"/>
              <w:rPr>
                <w:sz w:val="16"/>
                <w:szCs w:val="16"/>
              </w:rPr>
            </w:pPr>
            <w:r w:rsidRPr="00F67974">
              <w:rPr>
                <w:sz w:val="16"/>
                <w:szCs w:val="16"/>
              </w:rPr>
              <w:t>Building code – ‘habitable space’</w:t>
            </w:r>
          </w:p>
        </w:tc>
        <w:tc>
          <w:tcPr>
            <w:tcW w:w="833" w:type="dxa"/>
            <w:shd w:val="clear" w:color="auto" w:fill="auto"/>
            <w:hideMark/>
          </w:tcPr>
          <w:p w14:paraId="3353CED3"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3132388A" w14:textId="77777777" w:rsidR="006110C6" w:rsidRPr="00F67974" w:rsidRDefault="006110C6" w:rsidP="000D7561">
            <w:pPr>
              <w:pStyle w:val="TableText"/>
              <w:rPr>
                <w:sz w:val="20"/>
                <w:szCs w:val="20"/>
              </w:rPr>
            </w:pPr>
            <w:r w:rsidRPr="00F67974">
              <w:rPr>
                <w:sz w:val="20"/>
                <w:szCs w:val="20"/>
              </w:rPr>
              <w:t>Y</w:t>
            </w:r>
          </w:p>
        </w:tc>
      </w:tr>
      <w:tr w:rsidR="006110C6" w:rsidRPr="00D97F6B" w14:paraId="104C8BA7" w14:textId="77777777" w:rsidTr="00062243">
        <w:trPr>
          <w:trHeight w:val="499"/>
          <w:tblHeader/>
        </w:trPr>
        <w:tc>
          <w:tcPr>
            <w:tcW w:w="2148" w:type="dxa"/>
            <w:shd w:val="clear" w:color="auto" w:fill="auto"/>
            <w:hideMark/>
          </w:tcPr>
          <w:p w14:paraId="69B201D6" w14:textId="77777777" w:rsidR="006110C6" w:rsidRPr="00F67974" w:rsidRDefault="006110C6" w:rsidP="000D7561">
            <w:pPr>
              <w:pStyle w:val="TableText"/>
              <w:rPr>
                <w:sz w:val="20"/>
                <w:szCs w:val="20"/>
              </w:rPr>
            </w:pPr>
            <w:r w:rsidRPr="00F67974">
              <w:rPr>
                <w:sz w:val="20"/>
                <w:szCs w:val="20"/>
              </w:rPr>
              <w:t xml:space="preserve">Habitat </w:t>
            </w:r>
          </w:p>
        </w:tc>
        <w:tc>
          <w:tcPr>
            <w:tcW w:w="770" w:type="dxa"/>
            <w:shd w:val="clear" w:color="auto" w:fill="auto"/>
            <w:hideMark/>
          </w:tcPr>
          <w:p w14:paraId="6CFD68A6"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50A49673"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552C9437"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2A3EE50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49E5690E"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00FC0F50"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0E41FA4"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A9EBD8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26D9DF6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F5B3EF8"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3A8B6272" w14:textId="77777777" w:rsidR="006110C6" w:rsidRPr="00F67974" w:rsidRDefault="006110C6" w:rsidP="000D7561">
            <w:pPr>
              <w:pStyle w:val="TableText"/>
              <w:rPr>
                <w:sz w:val="20"/>
                <w:szCs w:val="20"/>
              </w:rPr>
            </w:pPr>
            <w:r w:rsidRPr="00F67974">
              <w:rPr>
                <w:sz w:val="20"/>
                <w:szCs w:val="20"/>
              </w:rPr>
              <w:t>N</w:t>
            </w:r>
          </w:p>
        </w:tc>
      </w:tr>
      <w:tr w:rsidR="006110C6" w:rsidRPr="00D97F6B" w14:paraId="60124BAA" w14:textId="77777777" w:rsidTr="00062243">
        <w:trPr>
          <w:trHeight w:val="499"/>
          <w:tblHeader/>
        </w:trPr>
        <w:tc>
          <w:tcPr>
            <w:tcW w:w="2148" w:type="dxa"/>
            <w:shd w:val="clear" w:color="auto" w:fill="auto"/>
            <w:hideMark/>
          </w:tcPr>
          <w:p w14:paraId="63965025" w14:textId="77777777" w:rsidR="006110C6" w:rsidRPr="00F67974" w:rsidRDefault="006110C6" w:rsidP="000D7561">
            <w:pPr>
              <w:pStyle w:val="TableText"/>
              <w:rPr>
                <w:sz w:val="20"/>
                <w:szCs w:val="20"/>
              </w:rPr>
            </w:pPr>
            <w:r w:rsidRPr="00F67974">
              <w:rPr>
                <w:sz w:val="20"/>
                <w:szCs w:val="20"/>
              </w:rPr>
              <w:lastRenderedPageBreak/>
              <w:t xml:space="preserve">Hand-held appliance </w:t>
            </w:r>
          </w:p>
        </w:tc>
        <w:tc>
          <w:tcPr>
            <w:tcW w:w="770" w:type="dxa"/>
            <w:shd w:val="clear" w:color="auto" w:fill="auto"/>
            <w:hideMark/>
          </w:tcPr>
          <w:p w14:paraId="188D8A6A"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0903B85D"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6EC46F92"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00F91F3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02E44AF"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A0DDC05"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0BE8727"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853CD1D"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1F0CB9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DBF5BF0"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7136D83B" w14:textId="77777777" w:rsidR="006110C6" w:rsidRPr="00F67974" w:rsidRDefault="006110C6" w:rsidP="000D7561">
            <w:pPr>
              <w:pStyle w:val="TableText"/>
              <w:rPr>
                <w:sz w:val="20"/>
                <w:szCs w:val="20"/>
              </w:rPr>
            </w:pPr>
            <w:r w:rsidRPr="00F67974">
              <w:rPr>
                <w:sz w:val="20"/>
                <w:szCs w:val="20"/>
              </w:rPr>
              <w:t>N</w:t>
            </w:r>
          </w:p>
        </w:tc>
      </w:tr>
      <w:tr w:rsidR="006110C6" w:rsidRPr="00D97F6B" w14:paraId="5E32A75C" w14:textId="77777777" w:rsidTr="00062243">
        <w:trPr>
          <w:trHeight w:val="499"/>
          <w:tblHeader/>
        </w:trPr>
        <w:tc>
          <w:tcPr>
            <w:tcW w:w="2148" w:type="dxa"/>
            <w:shd w:val="clear" w:color="auto" w:fill="auto"/>
            <w:hideMark/>
          </w:tcPr>
          <w:p w14:paraId="38ED98E4" w14:textId="77777777" w:rsidR="006110C6" w:rsidRPr="00F67974" w:rsidRDefault="006110C6" w:rsidP="000D7561">
            <w:pPr>
              <w:pStyle w:val="TableText"/>
              <w:rPr>
                <w:sz w:val="20"/>
                <w:szCs w:val="20"/>
              </w:rPr>
            </w:pPr>
            <w:proofErr w:type="spellStart"/>
            <w:r w:rsidRPr="00F67974">
              <w:rPr>
                <w:sz w:val="20"/>
                <w:szCs w:val="20"/>
              </w:rPr>
              <w:t>Hapū</w:t>
            </w:r>
            <w:proofErr w:type="spellEnd"/>
          </w:p>
        </w:tc>
        <w:tc>
          <w:tcPr>
            <w:tcW w:w="770" w:type="dxa"/>
            <w:shd w:val="clear" w:color="auto" w:fill="9BBB59"/>
            <w:hideMark/>
          </w:tcPr>
          <w:p w14:paraId="0E0F3E65"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79D95AD1"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227DF19F" w14:textId="77777777" w:rsidR="006110C6" w:rsidRPr="00F67974" w:rsidRDefault="006110C6" w:rsidP="000D7561">
            <w:pPr>
              <w:pStyle w:val="TableText"/>
            </w:pPr>
            <w:r w:rsidRPr="00F67974">
              <w:t> </w:t>
            </w:r>
          </w:p>
        </w:tc>
        <w:tc>
          <w:tcPr>
            <w:tcW w:w="959" w:type="dxa"/>
            <w:shd w:val="clear" w:color="auto" w:fill="auto"/>
            <w:hideMark/>
          </w:tcPr>
          <w:p w14:paraId="54AB379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4780FCCA"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A6EB629"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44F287F" w14:textId="77777777" w:rsidR="006110C6" w:rsidRPr="00F67974" w:rsidRDefault="006110C6"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vAlign w:val="bottom"/>
            <w:hideMark/>
          </w:tcPr>
          <w:p w14:paraId="2BD175AB" w14:textId="77777777" w:rsidR="006110C6" w:rsidRPr="00F67974" w:rsidRDefault="006110C6" w:rsidP="000D7561">
            <w:pPr>
              <w:pStyle w:val="TableText"/>
            </w:pPr>
            <w:r w:rsidRPr="00F67974">
              <w:t> </w:t>
            </w:r>
          </w:p>
        </w:tc>
        <w:tc>
          <w:tcPr>
            <w:tcW w:w="2640" w:type="dxa"/>
            <w:shd w:val="clear" w:color="auto" w:fill="auto"/>
            <w:hideMark/>
          </w:tcPr>
          <w:p w14:paraId="1D9BD952"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7EECDB1A"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5F9E7D1D" w14:textId="77777777" w:rsidR="006110C6" w:rsidRPr="00F67974" w:rsidRDefault="006110C6" w:rsidP="000D7561">
            <w:pPr>
              <w:pStyle w:val="TableText"/>
              <w:rPr>
                <w:sz w:val="20"/>
                <w:szCs w:val="20"/>
              </w:rPr>
            </w:pPr>
            <w:r w:rsidRPr="00F67974">
              <w:rPr>
                <w:sz w:val="20"/>
                <w:szCs w:val="20"/>
              </w:rPr>
              <w:t>N</w:t>
            </w:r>
          </w:p>
        </w:tc>
      </w:tr>
      <w:tr w:rsidR="006110C6" w:rsidRPr="00D97F6B" w14:paraId="12BA12C2" w14:textId="77777777" w:rsidTr="00062243">
        <w:trPr>
          <w:trHeight w:val="499"/>
          <w:tblHeader/>
        </w:trPr>
        <w:tc>
          <w:tcPr>
            <w:tcW w:w="2148" w:type="dxa"/>
            <w:shd w:val="clear" w:color="auto" w:fill="auto"/>
            <w:hideMark/>
          </w:tcPr>
          <w:p w14:paraId="584B6EDB" w14:textId="77777777" w:rsidR="006110C6" w:rsidRPr="00F67974" w:rsidRDefault="006110C6" w:rsidP="000D7561">
            <w:pPr>
              <w:pStyle w:val="TableText"/>
              <w:rPr>
                <w:sz w:val="20"/>
                <w:szCs w:val="20"/>
              </w:rPr>
            </w:pPr>
            <w:proofErr w:type="spellStart"/>
            <w:r w:rsidRPr="00F67974">
              <w:rPr>
                <w:sz w:val="20"/>
                <w:szCs w:val="20"/>
              </w:rPr>
              <w:t>Hardfill</w:t>
            </w:r>
            <w:proofErr w:type="spellEnd"/>
          </w:p>
        </w:tc>
        <w:tc>
          <w:tcPr>
            <w:tcW w:w="770" w:type="dxa"/>
            <w:shd w:val="clear" w:color="auto" w:fill="auto"/>
            <w:vAlign w:val="bottom"/>
            <w:hideMark/>
          </w:tcPr>
          <w:p w14:paraId="60E899C1" w14:textId="77777777" w:rsidR="006110C6" w:rsidRPr="00F67974" w:rsidRDefault="006110C6" w:rsidP="000D7561">
            <w:pPr>
              <w:pStyle w:val="TableText"/>
            </w:pPr>
            <w:r w:rsidRPr="00F67974">
              <w:t> </w:t>
            </w:r>
          </w:p>
        </w:tc>
        <w:tc>
          <w:tcPr>
            <w:tcW w:w="770" w:type="dxa"/>
            <w:shd w:val="clear" w:color="auto" w:fill="auto"/>
            <w:vAlign w:val="bottom"/>
            <w:hideMark/>
          </w:tcPr>
          <w:p w14:paraId="565F64EB" w14:textId="77777777" w:rsidR="006110C6" w:rsidRPr="00F67974" w:rsidRDefault="006110C6" w:rsidP="000D7561">
            <w:pPr>
              <w:pStyle w:val="TableText"/>
            </w:pPr>
            <w:r w:rsidRPr="00F67974">
              <w:t> </w:t>
            </w:r>
          </w:p>
        </w:tc>
        <w:tc>
          <w:tcPr>
            <w:tcW w:w="1021" w:type="dxa"/>
            <w:shd w:val="clear" w:color="auto" w:fill="auto"/>
            <w:vAlign w:val="bottom"/>
            <w:hideMark/>
          </w:tcPr>
          <w:p w14:paraId="24AF631D" w14:textId="77777777" w:rsidR="006110C6" w:rsidRPr="00F67974" w:rsidRDefault="006110C6" w:rsidP="000D7561">
            <w:pPr>
              <w:pStyle w:val="TableText"/>
            </w:pPr>
            <w:r w:rsidRPr="00F67974">
              <w:t> </w:t>
            </w:r>
          </w:p>
        </w:tc>
        <w:tc>
          <w:tcPr>
            <w:tcW w:w="959" w:type="dxa"/>
            <w:shd w:val="clear" w:color="auto" w:fill="auto"/>
            <w:vAlign w:val="bottom"/>
            <w:hideMark/>
          </w:tcPr>
          <w:p w14:paraId="777A1DE8" w14:textId="77777777" w:rsidR="006110C6" w:rsidRPr="00F67974" w:rsidRDefault="006110C6" w:rsidP="000D7561">
            <w:pPr>
              <w:pStyle w:val="TableText"/>
            </w:pPr>
            <w:r w:rsidRPr="00F67974">
              <w:t> </w:t>
            </w:r>
          </w:p>
        </w:tc>
        <w:tc>
          <w:tcPr>
            <w:tcW w:w="1838" w:type="dxa"/>
            <w:shd w:val="clear" w:color="auto" w:fill="auto"/>
            <w:vAlign w:val="bottom"/>
            <w:hideMark/>
          </w:tcPr>
          <w:p w14:paraId="22DA4D56"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2BD5A00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3D69FB53"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25DB6882"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6D451665"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E79125C"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55C21C07" w14:textId="77777777" w:rsidR="006110C6" w:rsidRPr="00F67974" w:rsidRDefault="006110C6" w:rsidP="000D7561">
            <w:pPr>
              <w:pStyle w:val="TableText"/>
              <w:rPr>
                <w:sz w:val="20"/>
                <w:szCs w:val="20"/>
              </w:rPr>
            </w:pPr>
            <w:r w:rsidRPr="00F67974">
              <w:rPr>
                <w:sz w:val="20"/>
                <w:szCs w:val="20"/>
              </w:rPr>
              <w:t>N</w:t>
            </w:r>
          </w:p>
        </w:tc>
      </w:tr>
      <w:tr w:rsidR="006110C6" w:rsidRPr="00D97F6B" w14:paraId="3012958B" w14:textId="77777777" w:rsidTr="00062243">
        <w:trPr>
          <w:trHeight w:val="499"/>
          <w:tblHeader/>
        </w:trPr>
        <w:tc>
          <w:tcPr>
            <w:tcW w:w="2148" w:type="dxa"/>
            <w:shd w:val="clear" w:color="auto" w:fill="auto"/>
            <w:hideMark/>
          </w:tcPr>
          <w:p w14:paraId="076E6AA1" w14:textId="77777777" w:rsidR="006110C6" w:rsidRPr="00F67974" w:rsidRDefault="006110C6" w:rsidP="000D7561">
            <w:pPr>
              <w:pStyle w:val="TableText"/>
              <w:rPr>
                <w:sz w:val="20"/>
                <w:szCs w:val="20"/>
              </w:rPr>
            </w:pPr>
            <w:r w:rsidRPr="00F67974">
              <w:rPr>
                <w:sz w:val="20"/>
                <w:szCs w:val="20"/>
              </w:rPr>
              <w:t>Hazardous facility</w:t>
            </w:r>
          </w:p>
        </w:tc>
        <w:tc>
          <w:tcPr>
            <w:tcW w:w="770" w:type="dxa"/>
            <w:shd w:val="clear" w:color="auto" w:fill="9BBB59"/>
            <w:hideMark/>
          </w:tcPr>
          <w:p w14:paraId="31FD6746"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616FB887" w14:textId="77777777" w:rsidR="006110C6" w:rsidRPr="00F67974" w:rsidRDefault="006110C6" w:rsidP="000D7561">
            <w:pPr>
              <w:pStyle w:val="TableText"/>
            </w:pPr>
            <w:r w:rsidRPr="00F67974">
              <w:t> </w:t>
            </w:r>
          </w:p>
        </w:tc>
        <w:tc>
          <w:tcPr>
            <w:tcW w:w="1021" w:type="dxa"/>
            <w:shd w:val="clear" w:color="auto" w:fill="9BBB59"/>
            <w:hideMark/>
          </w:tcPr>
          <w:p w14:paraId="1606F38E" w14:textId="77777777" w:rsidR="006110C6" w:rsidRPr="00F67974" w:rsidRDefault="006110C6" w:rsidP="000D7561">
            <w:pPr>
              <w:pStyle w:val="TableText"/>
            </w:pPr>
            <w:r w:rsidRPr="00F67974">
              <w:t>X</w:t>
            </w:r>
          </w:p>
        </w:tc>
        <w:tc>
          <w:tcPr>
            <w:tcW w:w="959" w:type="dxa"/>
            <w:shd w:val="clear" w:color="auto" w:fill="9BBB59"/>
            <w:hideMark/>
          </w:tcPr>
          <w:p w14:paraId="23BA4044" w14:textId="77777777" w:rsidR="006110C6" w:rsidRPr="00F67974" w:rsidRDefault="006110C6" w:rsidP="000D7561">
            <w:pPr>
              <w:pStyle w:val="TableText"/>
              <w:rPr>
                <w:sz w:val="20"/>
                <w:szCs w:val="20"/>
              </w:rPr>
            </w:pPr>
            <w:r w:rsidRPr="00F67974">
              <w:rPr>
                <w:sz w:val="20"/>
                <w:szCs w:val="20"/>
              </w:rPr>
              <w:t>X</w:t>
            </w:r>
          </w:p>
        </w:tc>
        <w:tc>
          <w:tcPr>
            <w:tcW w:w="1838" w:type="dxa"/>
            <w:shd w:val="clear" w:color="auto" w:fill="auto"/>
            <w:hideMark/>
          </w:tcPr>
          <w:p w14:paraId="3B403497"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292E4E10"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075810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6E47CE7"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6989823"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71157FA"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3F68BC74" w14:textId="77777777" w:rsidR="006110C6" w:rsidRPr="00F67974" w:rsidRDefault="006110C6" w:rsidP="000D7561">
            <w:pPr>
              <w:pStyle w:val="TableText"/>
              <w:rPr>
                <w:sz w:val="20"/>
                <w:szCs w:val="20"/>
              </w:rPr>
            </w:pPr>
            <w:r w:rsidRPr="00F67974">
              <w:rPr>
                <w:sz w:val="20"/>
                <w:szCs w:val="20"/>
              </w:rPr>
              <w:t>Y</w:t>
            </w:r>
          </w:p>
        </w:tc>
      </w:tr>
      <w:tr w:rsidR="006110C6" w:rsidRPr="00D97F6B" w14:paraId="6BF02C43" w14:textId="77777777" w:rsidTr="00062243">
        <w:trPr>
          <w:trHeight w:val="499"/>
          <w:tblHeader/>
        </w:trPr>
        <w:tc>
          <w:tcPr>
            <w:tcW w:w="2148" w:type="dxa"/>
            <w:shd w:val="clear" w:color="auto" w:fill="auto"/>
            <w:hideMark/>
          </w:tcPr>
          <w:p w14:paraId="53FFC272" w14:textId="77777777" w:rsidR="006110C6" w:rsidRPr="00F67974" w:rsidRDefault="006110C6" w:rsidP="000D7561">
            <w:pPr>
              <w:pStyle w:val="TableText"/>
              <w:rPr>
                <w:sz w:val="20"/>
                <w:szCs w:val="20"/>
              </w:rPr>
            </w:pPr>
            <w:r w:rsidRPr="00F67974">
              <w:rPr>
                <w:sz w:val="20"/>
                <w:szCs w:val="20"/>
              </w:rPr>
              <w:t>Hazardous substance</w:t>
            </w:r>
          </w:p>
        </w:tc>
        <w:tc>
          <w:tcPr>
            <w:tcW w:w="770" w:type="dxa"/>
            <w:shd w:val="clear" w:color="auto" w:fill="9BBB59"/>
            <w:hideMark/>
          </w:tcPr>
          <w:p w14:paraId="15D37E29"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6D9BB033"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08C39568" w14:textId="77777777" w:rsidR="006110C6" w:rsidRPr="00F67974" w:rsidRDefault="006110C6" w:rsidP="000D7561">
            <w:pPr>
              <w:pStyle w:val="TableText"/>
            </w:pPr>
            <w:r w:rsidRPr="00F67974">
              <w:t> </w:t>
            </w:r>
          </w:p>
        </w:tc>
        <w:tc>
          <w:tcPr>
            <w:tcW w:w="959" w:type="dxa"/>
            <w:shd w:val="clear" w:color="auto" w:fill="auto"/>
            <w:hideMark/>
          </w:tcPr>
          <w:p w14:paraId="52477A7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1B311BB7"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6010D14"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15F8AB0"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39585449" w14:textId="77777777" w:rsidR="006110C6" w:rsidRPr="00F67974" w:rsidRDefault="006110C6" w:rsidP="000D7561">
            <w:pPr>
              <w:pStyle w:val="TableText"/>
            </w:pPr>
            <w:r w:rsidRPr="00F67974">
              <w:t> </w:t>
            </w:r>
          </w:p>
        </w:tc>
        <w:tc>
          <w:tcPr>
            <w:tcW w:w="2640" w:type="dxa"/>
            <w:shd w:val="clear" w:color="auto" w:fill="auto"/>
            <w:hideMark/>
          </w:tcPr>
          <w:p w14:paraId="0CA63FE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0EE2A0D"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2BD02A36" w14:textId="77777777" w:rsidR="006110C6" w:rsidRPr="00F67974" w:rsidRDefault="006110C6" w:rsidP="000D7561">
            <w:pPr>
              <w:pStyle w:val="TableText"/>
              <w:rPr>
                <w:sz w:val="20"/>
                <w:szCs w:val="20"/>
              </w:rPr>
            </w:pPr>
            <w:r w:rsidRPr="00F67974">
              <w:rPr>
                <w:sz w:val="20"/>
                <w:szCs w:val="20"/>
              </w:rPr>
              <w:t>N</w:t>
            </w:r>
          </w:p>
        </w:tc>
      </w:tr>
      <w:tr w:rsidR="006110C6" w:rsidRPr="00D97F6B" w14:paraId="45682894" w14:textId="77777777" w:rsidTr="00062243">
        <w:trPr>
          <w:trHeight w:val="750"/>
          <w:tblHeader/>
        </w:trPr>
        <w:tc>
          <w:tcPr>
            <w:tcW w:w="2148" w:type="dxa"/>
            <w:shd w:val="clear" w:color="auto" w:fill="auto"/>
            <w:hideMark/>
          </w:tcPr>
          <w:p w14:paraId="77DEED97" w14:textId="77777777" w:rsidR="006110C6" w:rsidRPr="00F67974" w:rsidRDefault="006110C6" w:rsidP="000D7561">
            <w:pPr>
              <w:pStyle w:val="TableText"/>
              <w:rPr>
                <w:sz w:val="20"/>
                <w:szCs w:val="20"/>
              </w:rPr>
            </w:pPr>
            <w:r w:rsidRPr="00F67974">
              <w:rPr>
                <w:sz w:val="20"/>
                <w:szCs w:val="20"/>
              </w:rPr>
              <w:t>Hazardous waste</w:t>
            </w:r>
          </w:p>
        </w:tc>
        <w:tc>
          <w:tcPr>
            <w:tcW w:w="770" w:type="dxa"/>
            <w:shd w:val="clear" w:color="auto" w:fill="9BBB59"/>
            <w:hideMark/>
          </w:tcPr>
          <w:p w14:paraId="3E4D9F62"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42E8513C"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65815472"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2D91779A"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40A60EC9"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D920591"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5EC6FA2"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A83592A"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1C008CC2" w14:textId="77777777" w:rsidR="006110C6" w:rsidRPr="00F67974" w:rsidRDefault="006110C6" w:rsidP="000D7561">
            <w:pPr>
              <w:pStyle w:val="TableText"/>
              <w:rPr>
                <w:sz w:val="16"/>
                <w:szCs w:val="16"/>
              </w:rPr>
            </w:pPr>
            <w:r w:rsidRPr="00F67974">
              <w:rPr>
                <w:sz w:val="16"/>
                <w:szCs w:val="16"/>
              </w:rPr>
              <w:t>NES – Air Quality</w:t>
            </w:r>
            <w:r w:rsidRPr="00F67974">
              <w:rPr>
                <w:sz w:val="16"/>
                <w:szCs w:val="16"/>
              </w:rPr>
              <w:br/>
              <w:t xml:space="preserve">Hazardous substance is defined in HSNO but not hazardous waste, see also Ministry for the Environment Guidance on Management of hazardous waste module 1 </w:t>
            </w:r>
          </w:p>
        </w:tc>
        <w:tc>
          <w:tcPr>
            <w:tcW w:w="833" w:type="dxa"/>
            <w:shd w:val="clear" w:color="auto" w:fill="auto"/>
            <w:hideMark/>
          </w:tcPr>
          <w:p w14:paraId="5C24A28D"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047CDE48" w14:textId="77777777" w:rsidR="006110C6" w:rsidRPr="00F67974" w:rsidRDefault="006110C6" w:rsidP="000D7561">
            <w:pPr>
              <w:pStyle w:val="TableText"/>
              <w:rPr>
                <w:sz w:val="20"/>
                <w:szCs w:val="20"/>
              </w:rPr>
            </w:pPr>
            <w:r w:rsidRPr="00F67974">
              <w:rPr>
                <w:sz w:val="20"/>
                <w:szCs w:val="20"/>
              </w:rPr>
              <w:t>Y</w:t>
            </w:r>
          </w:p>
        </w:tc>
      </w:tr>
      <w:tr w:rsidR="006110C6" w:rsidRPr="00D97F6B" w14:paraId="03C1697F" w14:textId="77777777" w:rsidTr="00062243">
        <w:trPr>
          <w:trHeight w:val="499"/>
          <w:tblHeader/>
        </w:trPr>
        <w:tc>
          <w:tcPr>
            <w:tcW w:w="2148" w:type="dxa"/>
            <w:shd w:val="clear" w:color="auto" w:fill="auto"/>
            <w:hideMark/>
          </w:tcPr>
          <w:p w14:paraId="47E986FD" w14:textId="77777777" w:rsidR="006110C6" w:rsidRPr="00F67974" w:rsidRDefault="006110C6" w:rsidP="000D7561">
            <w:pPr>
              <w:pStyle w:val="TableText"/>
              <w:rPr>
                <w:sz w:val="20"/>
                <w:szCs w:val="20"/>
              </w:rPr>
            </w:pPr>
            <w:r w:rsidRPr="00F67974">
              <w:rPr>
                <w:sz w:val="20"/>
                <w:szCs w:val="20"/>
              </w:rPr>
              <w:t>Healthcare facility/centre</w:t>
            </w:r>
          </w:p>
        </w:tc>
        <w:tc>
          <w:tcPr>
            <w:tcW w:w="770" w:type="dxa"/>
            <w:shd w:val="clear" w:color="auto" w:fill="auto"/>
            <w:hideMark/>
          </w:tcPr>
          <w:p w14:paraId="64EC6DDA" w14:textId="77777777" w:rsidR="006110C6" w:rsidRPr="00F67974" w:rsidRDefault="006110C6" w:rsidP="000D7561">
            <w:pPr>
              <w:pStyle w:val="TableText"/>
            </w:pPr>
            <w:r w:rsidRPr="00F67974">
              <w:t> </w:t>
            </w:r>
          </w:p>
        </w:tc>
        <w:tc>
          <w:tcPr>
            <w:tcW w:w="770" w:type="dxa"/>
            <w:shd w:val="clear" w:color="auto" w:fill="auto"/>
            <w:hideMark/>
          </w:tcPr>
          <w:p w14:paraId="5D3F2B25" w14:textId="77777777" w:rsidR="006110C6" w:rsidRPr="00F67974" w:rsidRDefault="006110C6" w:rsidP="000D7561">
            <w:pPr>
              <w:pStyle w:val="TableText"/>
            </w:pPr>
            <w:r w:rsidRPr="00F67974">
              <w:t> </w:t>
            </w:r>
          </w:p>
        </w:tc>
        <w:tc>
          <w:tcPr>
            <w:tcW w:w="1021" w:type="dxa"/>
            <w:shd w:val="clear" w:color="auto" w:fill="auto"/>
            <w:hideMark/>
          </w:tcPr>
          <w:p w14:paraId="5B671A4F" w14:textId="77777777" w:rsidR="006110C6" w:rsidRPr="00F67974" w:rsidRDefault="006110C6" w:rsidP="000D7561">
            <w:pPr>
              <w:pStyle w:val="TableText"/>
            </w:pPr>
            <w:r w:rsidRPr="00F67974">
              <w:t> </w:t>
            </w:r>
          </w:p>
        </w:tc>
        <w:tc>
          <w:tcPr>
            <w:tcW w:w="959" w:type="dxa"/>
            <w:shd w:val="clear" w:color="auto" w:fill="9BBB59"/>
            <w:hideMark/>
          </w:tcPr>
          <w:p w14:paraId="1D6929CF" w14:textId="77777777" w:rsidR="006110C6" w:rsidRPr="00F67974" w:rsidRDefault="006110C6" w:rsidP="000D7561">
            <w:pPr>
              <w:pStyle w:val="TableText"/>
              <w:rPr>
                <w:sz w:val="20"/>
                <w:szCs w:val="20"/>
              </w:rPr>
            </w:pPr>
            <w:r w:rsidRPr="00F67974">
              <w:rPr>
                <w:sz w:val="20"/>
                <w:szCs w:val="20"/>
              </w:rPr>
              <w:t>X</w:t>
            </w:r>
          </w:p>
        </w:tc>
        <w:tc>
          <w:tcPr>
            <w:tcW w:w="1838" w:type="dxa"/>
            <w:shd w:val="clear" w:color="auto" w:fill="auto"/>
            <w:hideMark/>
          </w:tcPr>
          <w:p w14:paraId="6675AD42"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B84AC9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3BDF1BF7"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7940A227"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F99A0B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3B656C9"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052BFE24" w14:textId="77777777" w:rsidR="006110C6" w:rsidRPr="00F67974" w:rsidRDefault="006110C6" w:rsidP="000D7561">
            <w:pPr>
              <w:pStyle w:val="TableText"/>
              <w:rPr>
                <w:sz w:val="20"/>
                <w:szCs w:val="20"/>
              </w:rPr>
            </w:pPr>
            <w:r w:rsidRPr="00F67974">
              <w:rPr>
                <w:sz w:val="20"/>
                <w:szCs w:val="20"/>
              </w:rPr>
              <w:t>N</w:t>
            </w:r>
          </w:p>
        </w:tc>
      </w:tr>
      <w:tr w:rsidR="006110C6" w:rsidRPr="00D97F6B" w14:paraId="3844AE4C" w14:textId="77777777" w:rsidTr="00062243">
        <w:trPr>
          <w:trHeight w:val="499"/>
          <w:tblHeader/>
        </w:trPr>
        <w:tc>
          <w:tcPr>
            <w:tcW w:w="2148" w:type="dxa"/>
            <w:shd w:val="clear" w:color="auto" w:fill="auto"/>
            <w:hideMark/>
          </w:tcPr>
          <w:p w14:paraId="2DF8EC61" w14:textId="77777777" w:rsidR="006110C6" w:rsidRPr="00F67974" w:rsidRDefault="006110C6" w:rsidP="000D7561">
            <w:pPr>
              <w:pStyle w:val="TableText"/>
              <w:rPr>
                <w:sz w:val="20"/>
                <w:szCs w:val="20"/>
              </w:rPr>
            </w:pPr>
            <w:r w:rsidRPr="00F67974">
              <w:rPr>
                <w:sz w:val="20"/>
                <w:szCs w:val="20"/>
              </w:rPr>
              <w:t>Heavy vehicle</w:t>
            </w:r>
          </w:p>
        </w:tc>
        <w:tc>
          <w:tcPr>
            <w:tcW w:w="770" w:type="dxa"/>
            <w:shd w:val="clear" w:color="auto" w:fill="auto"/>
            <w:hideMark/>
          </w:tcPr>
          <w:p w14:paraId="41910467"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auto"/>
            <w:hideMark/>
          </w:tcPr>
          <w:p w14:paraId="7362C1FA"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9BBB59"/>
            <w:hideMark/>
          </w:tcPr>
          <w:p w14:paraId="2EB87681"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75A6EEE1"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20271A89"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1731C9B9"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C146A6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64344CA"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DB2E2F5" w14:textId="77777777" w:rsidR="006110C6" w:rsidRPr="00F67974" w:rsidRDefault="006110C6" w:rsidP="000D7561">
            <w:pPr>
              <w:pStyle w:val="TableText"/>
              <w:rPr>
                <w:sz w:val="16"/>
                <w:szCs w:val="16"/>
              </w:rPr>
            </w:pPr>
            <w:r w:rsidRPr="00F67974">
              <w:rPr>
                <w:sz w:val="16"/>
                <w:szCs w:val="16"/>
              </w:rPr>
              <w:t>Heavy Motor Vehicle Regulations 1974 (Transport Act 1962)</w:t>
            </w:r>
          </w:p>
        </w:tc>
        <w:tc>
          <w:tcPr>
            <w:tcW w:w="833" w:type="dxa"/>
            <w:shd w:val="clear" w:color="auto" w:fill="auto"/>
            <w:hideMark/>
          </w:tcPr>
          <w:p w14:paraId="12B9A839"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777756AA" w14:textId="77777777" w:rsidR="006110C6" w:rsidRPr="00F67974" w:rsidRDefault="006110C6" w:rsidP="000D7561">
            <w:pPr>
              <w:pStyle w:val="TableText"/>
              <w:rPr>
                <w:sz w:val="20"/>
                <w:szCs w:val="20"/>
              </w:rPr>
            </w:pPr>
            <w:r w:rsidRPr="00F67974">
              <w:rPr>
                <w:sz w:val="20"/>
                <w:szCs w:val="20"/>
              </w:rPr>
              <w:t>N</w:t>
            </w:r>
          </w:p>
        </w:tc>
      </w:tr>
      <w:tr w:rsidR="006110C6" w:rsidRPr="00D97F6B" w14:paraId="64D838E2" w14:textId="77777777" w:rsidTr="00062243">
        <w:trPr>
          <w:trHeight w:val="499"/>
          <w:tblHeader/>
        </w:trPr>
        <w:tc>
          <w:tcPr>
            <w:tcW w:w="2148" w:type="dxa"/>
            <w:shd w:val="clear" w:color="auto" w:fill="auto"/>
            <w:hideMark/>
          </w:tcPr>
          <w:p w14:paraId="3DDF5ADF" w14:textId="77777777" w:rsidR="006110C6" w:rsidRPr="00F67974" w:rsidRDefault="006110C6" w:rsidP="000D7561">
            <w:pPr>
              <w:pStyle w:val="TableText"/>
              <w:rPr>
                <w:sz w:val="20"/>
                <w:szCs w:val="20"/>
              </w:rPr>
            </w:pPr>
            <w:r w:rsidRPr="00F67974">
              <w:rPr>
                <w:sz w:val="20"/>
                <w:szCs w:val="20"/>
              </w:rPr>
              <w:t>Height</w:t>
            </w:r>
          </w:p>
        </w:tc>
        <w:tc>
          <w:tcPr>
            <w:tcW w:w="770" w:type="dxa"/>
            <w:shd w:val="clear" w:color="auto" w:fill="9BBB59"/>
            <w:hideMark/>
          </w:tcPr>
          <w:p w14:paraId="3CADFEDE"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7A176D07" w14:textId="77777777" w:rsidR="006110C6" w:rsidRPr="00F67974" w:rsidRDefault="006110C6" w:rsidP="000D7561">
            <w:pPr>
              <w:pStyle w:val="TableText"/>
            </w:pPr>
            <w:r w:rsidRPr="00F67974">
              <w:t> </w:t>
            </w:r>
          </w:p>
        </w:tc>
        <w:tc>
          <w:tcPr>
            <w:tcW w:w="1021" w:type="dxa"/>
            <w:shd w:val="clear" w:color="auto" w:fill="9BBB59"/>
            <w:hideMark/>
          </w:tcPr>
          <w:p w14:paraId="6FBE9256" w14:textId="77777777" w:rsidR="006110C6" w:rsidRPr="00F67974" w:rsidRDefault="006110C6" w:rsidP="000D7561">
            <w:pPr>
              <w:pStyle w:val="TableText"/>
            </w:pPr>
            <w:r w:rsidRPr="00F67974">
              <w:t>X</w:t>
            </w:r>
          </w:p>
        </w:tc>
        <w:tc>
          <w:tcPr>
            <w:tcW w:w="959" w:type="dxa"/>
            <w:shd w:val="clear" w:color="auto" w:fill="auto"/>
            <w:hideMark/>
          </w:tcPr>
          <w:p w14:paraId="7D00E38D"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2626913C" w14:textId="77777777" w:rsidR="006110C6" w:rsidRPr="00F67974" w:rsidRDefault="006110C6" w:rsidP="000D7561">
            <w:pPr>
              <w:pStyle w:val="TableText"/>
              <w:rPr>
                <w:sz w:val="16"/>
                <w:szCs w:val="16"/>
              </w:rPr>
            </w:pPr>
            <w:r w:rsidRPr="00F67974">
              <w:rPr>
                <w:sz w:val="16"/>
                <w:szCs w:val="16"/>
              </w:rPr>
              <w:t>Ground level</w:t>
            </w:r>
          </w:p>
        </w:tc>
        <w:tc>
          <w:tcPr>
            <w:tcW w:w="973" w:type="dxa"/>
            <w:shd w:val="clear" w:color="auto" w:fill="auto"/>
            <w:hideMark/>
          </w:tcPr>
          <w:p w14:paraId="309E6BC3"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898DDD3"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B82B42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0462777" w14:textId="77777777" w:rsidR="006110C6" w:rsidRPr="00F67974" w:rsidRDefault="006110C6" w:rsidP="000D7561">
            <w:pPr>
              <w:pStyle w:val="TableText"/>
              <w:rPr>
                <w:sz w:val="16"/>
                <w:szCs w:val="16"/>
              </w:rPr>
            </w:pPr>
            <w:r w:rsidRPr="00F67974">
              <w:rPr>
                <w:sz w:val="16"/>
                <w:szCs w:val="16"/>
              </w:rPr>
              <w:t>NES – Electricity Transmission</w:t>
            </w:r>
          </w:p>
        </w:tc>
        <w:tc>
          <w:tcPr>
            <w:tcW w:w="833" w:type="dxa"/>
            <w:shd w:val="clear" w:color="auto" w:fill="auto"/>
            <w:hideMark/>
          </w:tcPr>
          <w:p w14:paraId="2E64DE44"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6EAFAEF7" w14:textId="77777777" w:rsidR="006110C6" w:rsidRPr="00F67974" w:rsidRDefault="006110C6" w:rsidP="000D7561">
            <w:pPr>
              <w:pStyle w:val="TableText"/>
              <w:rPr>
                <w:sz w:val="20"/>
                <w:szCs w:val="20"/>
              </w:rPr>
            </w:pPr>
            <w:r w:rsidRPr="00F67974">
              <w:rPr>
                <w:sz w:val="20"/>
                <w:szCs w:val="20"/>
              </w:rPr>
              <w:t>Y</w:t>
            </w:r>
          </w:p>
        </w:tc>
      </w:tr>
      <w:tr w:rsidR="006110C6" w:rsidRPr="00D97F6B" w14:paraId="6196BA6E" w14:textId="77777777" w:rsidTr="00062243">
        <w:trPr>
          <w:trHeight w:val="499"/>
          <w:tblHeader/>
        </w:trPr>
        <w:tc>
          <w:tcPr>
            <w:tcW w:w="2148" w:type="dxa"/>
            <w:shd w:val="clear" w:color="auto" w:fill="auto"/>
            <w:hideMark/>
          </w:tcPr>
          <w:p w14:paraId="560B1961" w14:textId="77777777" w:rsidR="006110C6" w:rsidRPr="00F67974" w:rsidRDefault="006110C6" w:rsidP="000D7561">
            <w:pPr>
              <w:pStyle w:val="TableText"/>
              <w:rPr>
                <w:sz w:val="20"/>
                <w:szCs w:val="20"/>
              </w:rPr>
            </w:pPr>
            <w:r w:rsidRPr="00F67974">
              <w:rPr>
                <w:sz w:val="20"/>
                <w:szCs w:val="20"/>
              </w:rPr>
              <w:t xml:space="preserve">Height in relation to boundary </w:t>
            </w:r>
          </w:p>
        </w:tc>
        <w:tc>
          <w:tcPr>
            <w:tcW w:w="770" w:type="dxa"/>
            <w:shd w:val="clear" w:color="auto" w:fill="9BBB59"/>
            <w:hideMark/>
          </w:tcPr>
          <w:p w14:paraId="02D991EE"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6FC01C51"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9BBB59"/>
            <w:hideMark/>
          </w:tcPr>
          <w:p w14:paraId="380B4CDC"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24906106"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51E6F97F" w14:textId="77777777" w:rsidR="006110C6" w:rsidRPr="00F67974" w:rsidRDefault="006110C6" w:rsidP="000D7561">
            <w:pPr>
              <w:pStyle w:val="TableText"/>
              <w:rPr>
                <w:sz w:val="16"/>
                <w:szCs w:val="16"/>
              </w:rPr>
            </w:pPr>
            <w:r w:rsidRPr="00F67974">
              <w:rPr>
                <w:sz w:val="16"/>
                <w:szCs w:val="16"/>
              </w:rPr>
              <w:t>Ground level, boundary, height</w:t>
            </w:r>
          </w:p>
        </w:tc>
        <w:tc>
          <w:tcPr>
            <w:tcW w:w="973" w:type="dxa"/>
            <w:shd w:val="clear" w:color="auto" w:fill="auto"/>
            <w:hideMark/>
          </w:tcPr>
          <w:p w14:paraId="24FE6092"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4DCB75F0"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11785B2C"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14E587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45A39608" w14:textId="77777777" w:rsidR="006110C6" w:rsidRPr="00F67974" w:rsidRDefault="006110C6" w:rsidP="000D7561">
            <w:pPr>
              <w:pStyle w:val="TableText"/>
              <w:rPr>
                <w:sz w:val="20"/>
                <w:szCs w:val="20"/>
              </w:rPr>
            </w:pPr>
            <w:r w:rsidRPr="00F67974">
              <w:rPr>
                <w:sz w:val="20"/>
                <w:szCs w:val="20"/>
              </w:rPr>
              <w:t>3</w:t>
            </w:r>
          </w:p>
        </w:tc>
        <w:tc>
          <w:tcPr>
            <w:tcW w:w="806" w:type="dxa"/>
            <w:shd w:val="clear" w:color="auto" w:fill="auto"/>
            <w:hideMark/>
          </w:tcPr>
          <w:p w14:paraId="2FBF867A" w14:textId="77777777" w:rsidR="006110C6" w:rsidRPr="00F67974" w:rsidRDefault="006110C6" w:rsidP="000D7561">
            <w:pPr>
              <w:pStyle w:val="TableText"/>
              <w:rPr>
                <w:sz w:val="20"/>
                <w:szCs w:val="20"/>
              </w:rPr>
            </w:pPr>
            <w:r w:rsidRPr="00F67974">
              <w:rPr>
                <w:sz w:val="20"/>
                <w:szCs w:val="20"/>
              </w:rPr>
              <w:t>Y</w:t>
            </w:r>
          </w:p>
        </w:tc>
      </w:tr>
      <w:tr w:rsidR="006110C6" w:rsidRPr="00D97F6B" w14:paraId="27CB70B2" w14:textId="77777777" w:rsidTr="00062243">
        <w:trPr>
          <w:trHeight w:val="499"/>
          <w:tblHeader/>
        </w:trPr>
        <w:tc>
          <w:tcPr>
            <w:tcW w:w="2148" w:type="dxa"/>
            <w:shd w:val="clear" w:color="auto" w:fill="auto"/>
            <w:hideMark/>
          </w:tcPr>
          <w:p w14:paraId="6E7AEC12" w14:textId="77777777" w:rsidR="006110C6" w:rsidRPr="00F67974" w:rsidRDefault="006110C6" w:rsidP="000D7561">
            <w:pPr>
              <w:pStyle w:val="TableText"/>
              <w:rPr>
                <w:sz w:val="20"/>
                <w:szCs w:val="20"/>
              </w:rPr>
            </w:pPr>
            <w:r w:rsidRPr="00F67974">
              <w:rPr>
                <w:sz w:val="20"/>
                <w:szCs w:val="20"/>
              </w:rPr>
              <w:t>Hennery</w:t>
            </w:r>
          </w:p>
        </w:tc>
        <w:tc>
          <w:tcPr>
            <w:tcW w:w="770" w:type="dxa"/>
            <w:shd w:val="clear" w:color="auto" w:fill="auto"/>
            <w:vAlign w:val="bottom"/>
            <w:hideMark/>
          </w:tcPr>
          <w:p w14:paraId="7CBF4DC5" w14:textId="77777777" w:rsidR="006110C6" w:rsidRPr="00F67974" w:rsidRDefault="006110C6" w:rsidP="000D7561">
            <w:pPr>
              <w:pStyle w:val="TableText"/>
            </w:pPr>
            <w:r w:rsidRPr="00F67974">
              <w:t> </w:t>
            </w:r>
          </w:p>
        </w:tc>
        <w:tc>
          <w:tcPr>
            <w:tcW w:w="770" w:type="dxa"/>
            <w:shd w:val="clear" w:color="auto" w:fill="auto"/>
            <w:vAlign w:val="bottom"/>
            <w:hideMark/>
          </w:tcPr>
          <w:p w14:paraId="521779AC" w14:textId="77777777" w:rsidR="006110C6" w:rsidRPr="00F67974" w:rsidRDefault="006110C6" w:rsidP="000D7561">
            <w:pPr>
              <w:pStyle w:val="TableText"/>
            </w:pPr>
            <w:r w:rsidRPr="00F67974">
              <w:t> </w:t>
            </w:r>
          </w:p>
        </w:tc>
        <w:tc>
          <w:tcPr>
            <w:tcW w:w="1021" w:type="dxa"/>
            <w:shd w:val="clear" w:color="auto" w:fill="auto"/>
            <w:vAlign w:val="bottom"/>
            <w:hideMark/>
          </w:tcPr>
          <w:p w14:paraId="69A3A61B" w14:textId="77777777" w:rsidR="006110C6" w:rsidRPr="00F67974" w:rsidRDefault="006110C6" w:rsidP="000D7561">
            <w:pPr>
              <w:pStyle w:val="TableText"/>
            </w:pPr>
            <w:r w:rsidRPr="00F67974">
              <w:t> </w:t>
            </w:r>
          </w:p>
        </w:tc>
        <w:tc>
          <w:tcPr>
            <w:tcW w:w="959" w:type="dxa"/>
            <w:shd w:val="clear" w:color="auto" w:fill="auto"/>
            <w:vAlign w:val="bottom"/>
            <w:hideMark/>
          </w:tcPr>
          <w:p w14:paraId="462845DB" w14:textId="77777777" w:rsidR="006110C6" w:rsidRPr="00F67974" w:rsidRDefault="006110C6" w:rsidP="000D7561">
            <w:pPr>
              <w:pStyle w:val="TableText"/>
            </w:pPr>
            <w:r w:rsidRPr="00F67974">
              <w:t> </w:t>
            </w:r>
          </w:p>
        </w:tc>
        <w:tc>
          <w:tcPr>
            <w:tcW w:w="1838" w:type="dxa"/>
            <w:shd w:val="clear" w:color="auto" w:fill="auto"/>
            <w:vAlign w:val="bottom"/>
            <w:hideMark/>
          </w:tcPr>
          <w:p w14:paraId="120CB98E"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0D372BA5"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18920F1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365AB1E3"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50672FF3"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1A758FE"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2C0DC857" w14:textId="77777777" w:rsidR="006110C6" w:rsidRPr="00F67974" w:rsidRDefault="006110C6" w:rsidP="000D7561">
            <w:pPr>
              <w:pStyle w:val="TableText"/>
              <w:rPr>
                <w:sz w:val="20"/>
                <w:szCs w:val="20"/>
              </w:rPr>
            </w:pPr>
            <w:r w:rsidRPr="00F67974">
              <w:rPr>
                <w:sz w:val="20"/>
                <w:szCs w:val="20"/>
              </w:rPr>
              <w:t>N</w:t>
            </w:r>
          </w:p>
        </w:tc>
      </w:tr>
      <w:tr w:rsidR="006110C6" w:rsidRPr="00D97F6B" w14:paraId="58DDA154" w14:textId="77777777" w:rsidTr="00062243">
        <w:trPr>
          <w:trHeight w:val="720"/>
          <w:tblHeader/>
        </w:trPr>
        <w:tc>
          <w:tcPr>
            <w:tcW w:w="2148" w:type="dxa"/>
            <w:shd w:val="clear" w:color="auto" w:fill="auto"/>
            <w:hideMark/>
          </w:tcPr>
          <w:p w14:paraId="42AF3441" w14:textId="77777777" w:rsidR="006110C6" w:rsidRPr="00F67974" w:rsidRDefault="006110C6" w:rsidP="000D7561">
            <w:pPr>
              <w:pStyle w:val="TableText"/>
              <w:rPr>
                <w:sz w:val="20"/>
                <w:szCs w:val="20"/>
              </w:rPr>
            </w:pPr>
            <w:r w:rsidRPr="00F67974">
              <w:rPr>
                <w:sz w:val="20"/>
                <w:szCs w:val="20"/>
              </w:rPr>
              <w:t>Heritage landscape area</w:t>
            </w:r>
          </w:p>
        </w:tc>
        <w:tc>
          <w:tcPr>
            <w:tcW w:w="770" w:type="dxa"/>
            <w:shd w:val="clear" w:color="auto" w:fill="auto"/>
            <w:vAlign w:val="bottom"/>
            <w:hideMark/>
          </w:tcPr>
          <w:p w14:paraId="5674886A" w14:textId="77777777" w:rsidR="006110C6" w:rsidRPr="00F67974" w:rsidRDefault="006110C6" w:rsidP="000D7561">
            <w:pPr>
              <w:pStyle w:val="TableText"/>
            </w:pPr>
            <w:r w:rsidRPr="00F67974">
              <w:t> </w:t>
            </w:r>
          </w:p>
        </w:tc>
        <w:tc>
          <w:tcPr>
            <w:tcW w:w="770" w:type="dxa"/>
            <w:shd w:val="clear" w:color="auto" w:fill="auto"/>
            <w:vAlign w:val="bottom"/>
            <w:hideMark/>
          </w:tcPr>
          <w:p w14:paraId="4FA22C70" w14:textId="77777777" w:rsidR="006110C6" w:rsidRPr="00F67974" w:rsidRDefault="006110C6" w:rsidP="000D7561">
            <w:pPr>
              <w:pStyle w:val="TableText"/>
            </w:pPr>
            <w:r w:rsidRPr="00F67974">
              <w:t> </w:t>
            </w:r>
          </w:p>
        </w:tc>
        <w:tc>
          <w:tcPr>
            <w:tcW w:w="1021" w:type="dxa"/>
            <w:shd w:val="clear" w:color="auto" w:fill="auto"/>
            <w:vAlign w:val="bottom"/>
            <w:hideMark/>
          </w:tcPr>
          <w:p w14:paraId="1B8FAE0A" w14:textId="77777777" w:rsidR="006110C6" w:rsidRPr="00F67974" w:rsidRDefault="006110C6" w:rsidP="000D7561">
            <w:pPr>
              <w:pStyle w:val="TableText"/>
            </w:pPr>
            <w:r w:rsidRPr="00F67974">
              <w:t> </w:t>
            </w:r>
          </w:p>
        </w:tc>
        <w:tc>
          <w:tcPr>
            <w:tcW w:w="959" w:type="dxa"/>
            <w:shd w:val="clear" w:color="auto" w:fill="auto"/>
            <w:vAlign w:val="bottom"/>
            <w:hideMark/>
          </w:tcPr>
          <w:p w14:paraId="721477F1" w14:textId="77777777" w:rsidR="006110C6" w:rsidRPr="00F67974" w:rsidRDefault="006110C6" w:rsidP="000D7561">
            <w:pPr>
              <w:pStyle w:val="TableText"/>
            </w:pPr>
            <w:r w:rsidRPr="00F67974">
              <w:t> </w:t>
            </w:r>
          </w:p>
        </w:tc>
        <w:tc>
          <w:tcPr>
            <w:tcW w:w="1838" w:type="dxa"/>
            <w:shd w:val="clear" w:color="auto" w:fill="auto"/>
            <w:vAlign w:val="bottom"/>
            <w:hideMark/>
          </w:tcPr>
          <w:p w14:paraId="164A4F3D"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3BCEA63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01CB314D"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6B2EF59E"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03919368"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02D0C1A5" w14:textId="77777777" w:rsidR="006110C6" w:rsidRPr="00F67974" w:rsidRDefault="006110C6" w:rsidP="000D7561">
            <w:pPr>
              <w:pStyle w:val="TableText"/>
              <w:rPr>
                <w:sz w:val="20"/>
                <w:szCs w:val="20"/>
              </w:rPr>
            </w:pPr>
            <w:r w:rsidRPr="00F67974">
              <w:rPr>
                <w:sz w:val="20"/>
                <w:szCs w:val="20"/>
              </w:rPr>
              <w:t>0</w:t>
            </w:r>
          </w:p>
        </w:tc>
        <w:tc>
          <w:tcPr>
            <w:tcW w:w="806" w:type="dxa"/>
            <w:shd w:val="clear" w:color="auto" w:fill="auto"/>
            <w:hideMark/>
          </w:tcPr>
          <w:p w14:paraId="1DA187A6" w14:textId="77777777" w:rsidR="006110C6" w:rsidRPr="00F67974" w:rsidRDefault="006110C6" w:rsidP="000D7561">
            <w:pPr>
              <w:pStyle w:val="TableText"/>
              <w:rPr>
                <w:sz w:val="20"/>
                <w:szCs w:val="20"/>
              </w:rPr>
            </w:pPr>
            <w:r w:rsidRPr="00F67974">
              <w:rPr>
                <w:sz w:val="20"/>
                <w:szCs w:val="20"/>
              </w:rPr>
              <w:t>N</w:t>
            </w:r>
          </w:p>
        </w:tc>
      </w:tr>
      <w:tr w:rsidR="006110C6" w:rsidRPr="00D97F6B" w14:paraId="4C599402" w14:textId="77777777" w:rsidTr="00062243">
        <w:trPr>
          <w:trHeight w:val="499"/>
          <w:tblHeader/>
        </w:trPr>
        <w:tc>
          <w:tcPr>
            <w:tcW w:w="2148" w:type="dxa"/>
            <w:shd w:val="clear" w:color="auto" w:fill="auto"/>
            <w:hideMark/>
          </w:tcPr>
          <w:p w14:paraId="498302EF" w14:textId="77777777" w:rsidR="006110C6" w:rsidRPr="00F67974" w:rsidRDefault="006110C6" w:rsidP="000D7561">
            <w:pPr>
              <w:pStyle w:val="TableText"/>
              <w:rPr>
                <w:sz w:val="20"/>
                <w:szCs w:val="20"/>
              </w:rPr>
            </w:pPr>
            <w:r w:rsidRPr="00F67974">
              <w:rPr>
                <w:sz w:val="20"/>
                <w:szCs w:val="20"/>
              </w:rPr>
              <w:t>Historic heritage</w:t>
            </w:r>
          </w:p>
        </w:tc>
        <w:tc>
          <w:tcPr>
            <w:tcW w:w="770" w:type="dxa"/>
            <w:shd w:val="clear" w:color="auto" w:fill="9BBB59"/>
            <w:hideMark/>
          </w:tcPr>
          <w:p w14:paraId="4214687C"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23F938D6" w14:textId="77777777" w:rsidR="006110C6" w:rsidRPr="00F67974" w:rsidRDefault="006110C6" w:rsidP="000D7561">
            <w:pPr>
              <w:pStyle w:val="TableText"/>
            </w:pPr>
            <w:r w:rsidRPr="00F67974">
              <w:t> </w:t>
            </w:r>
          </w:p>
        </w:tc>
        <w:tc>
          <w:tcPr>
            <w:tcW w:w="1021" w:type="dxa"/>
            <w:shd w:val="clear" w:color="auto" w:fill="auto"/>
            <w:hideMark/>
          </w:tcPr>
          <w:p w14:paraId="2B0630C7" w14:textId="77777777" w:rsidR="006110C6" w:rsidRPr="00F67974" w:rsidRDefault="006110C6" w:rsidP="000D7561">
            <w:pPr>
              <w:pStyle w:val="TableText"/>
            </w:pPr>
            <w:r w:rsidRPr="00F67974">
              <w:t> </w:t>
            </w:r>
          </w:p>
        </w:tc>
        <w:tc>
          <w:tcPr>
            <w:tcW w:w="959" w:type="dxa"/>
            <w:shd w:val="clear" w:color="auto" w:fill="auto"/>
            <w:hideMark/>
          </w:tcPr>
          <w:p w14:paraId="2789FD43"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73C5CB4E"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0615529F"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B0F44CC" w14:textId="77777777" w:rsidR="006110C6" w:rsidRPr="00F67974" w:rsidRDefault="006110C6" w:rsidP="000D7561">
            <w:pPr>
              <w:pStyle w:val="TableText"/>
              <w:rPr>
                <w:sz w:val="16"/>
                <w:szCs w:val="16"/>
              </w:rPr>
            </w:pPr>
            <w:r w:rsidRPr="00F67974">
              <w:rPr>
                <w:sz w:val="16"/>
                <w:szCs w:val="16"/>
              </w:rPr>
              <w:t>Yes (RMA)</w:t>
            </w:r>
          </w:p>
        </w:tc>
        <w:tc>
          <w:tcPr>
            <w:tcW w:w="1170" w:type="dxa"/>
            <w:shd w:val="clear" w:color="auto" w:fill="auto"/>
            <w:vAlign w:val="bottom"/>
            <w:hideMark/>
          </w:tcPr>
          <w:p w14:paraId="13CF384E" w14:textId="77777777" w:rsidR="006110C6" w:rsidRPr="00F67974" w:rsidRDefault="006110C6" w:rsidP="000D7561">
            <w:pPr>
              <w:pStyle w:val="TableText"/>
            </w:pPr>
            <w:r w:rsidRPr="00F67974">
              <w:t> </w:t>
            </w:r>
          </w:p>
        </w:tc>
        <w:tc>
          <w:tcPr>
            <w:tcW w:w="2640" w:type="dxa"/>
            <w:shd w:val="clear" w:color="auto" w:fill="auto"/>
            <w:hideMark/>
          </w:tcPr>
          <w:p w14:paraId="0FAFB4EC"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2BC7821"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7359853E" w14:textId="77777777" w:rsidR="006110C6" w:rsidRPr="00F67974" w:rsidRDefault="006110C6" w:rsidP="000D7561">
            <w:pPr>
              <w:pStyle w:val="TableText"/>
              <w:rPr>
                <w:sz w:val="20"/>
                <w:szCs w:val="20"/>
              </w:rPr>
            </w:pPr>
            <w:r w:rsidRPr="00F67974">
              <w:rPr>
                <w:sz w:val="20"/>
                <w:szCs w:val="20"/>
              </w:rPr>
              <w:t>N</w:t>
            </w:r>
          </w:p>
        </w:tc>
      </w:tr>
      <w:tr w:rsidR="006110C6" w:rsidRPr="00D97F6B" w14:paraId="7FBD248D" w14:textId="77777777" w:rsidTr="00062243">
        <w:trPr>
          <w:trHeight w:val="499"/>
          <w:tblHeader/>
        </w:trPr>
        <w:tc>
          <w:tcPr>
            <w:tcW w:w="2148" w:type="dxa"/>
            <w:shd w:val="clear" w:color="auto" w:fill="auto"/>
            <w:hideMark/>
          </w:tcPr>
          <w:p w14:paraId="238FED91" w14:textId="77777777" w:rsidR="006110C6" w:rsidRPr="00F67974" w:rsidRDefault="006110C6" w:rsidP="000D7561">
            <w:pPr>
              <w:pStyle w:val="TableText"/>
              <w:rPr>
                <w:sz w:val="20"/>
                <w:szCs w:val="20"/>
              </w:rPr>
            </w:pPr>
            <w:r w:rsidRPr="00F67974">
              <w:rPr>
                <w:sz w:val="20"/>
                <w:szCs w:val="20"/>
              </w:rPr>
              <w:lastRenderedPageBreak/>
              <w:t xml:space="preserve">Historic place </w:t>
            </w:r>
          </w:p>
        </w:tc>
        <w:tc>
          <w:tcPr>
            <w:tcW w:w="770" w:type="dxa"/>
            <w:shd w:val="clear" w:color="auto" w:fill="auto"/>
            <w:hideMark/>
          </w:tcPr>
          <w:p w14:paraId="6399892C"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1430515A"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1CADA08C"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4BF4CCD6"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09630D81"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809C696"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6A142F39"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3648988"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2FCE87E" w14:textId="77777777" w:rsidR="006110C6" w:rsidRPr="00F67974" w:rsidRDefault="006110C6" w:rsidP="000D7561">
            <w:pPr>
              <w:pStyle w:val="TableText"/>
              <w:rPr>
                <w:sz w:val="16"/>
                <w:szCs w:val="16"/>
              </w:rPr>
            </w:pPr>
            <w:r w:rsidRPr="00F67974">
              <w:rPr>
                <w:sz w:val="16"/>
                <w:szCs w:val="16"/>
              </w:rPr>
              <w:t xml:space="preserve">Heritage New Zealand </w:t>
            </w:r>
            <w:proofErr w:type="spellStart"/>
            <w:r w:rsidRPr="00F67974">
              <w:rPr>
                <w:sz w:val="16"/>
                <w:szCs w:val="16"/>
              </w:rPr>
              <w:t>Pouhere</w:t>
            </w:r>
            <w:proofErr w:type="spellEnd"/>
            <w:r w:rsidRPr="00F67974">
              <w:rPr>
                <w:sz w:val="16"/>
                <w:szCs w:val="16"/>
              </w:rPr>
              <w:t xml:space="preserve"> </w:t>
            </w:r>
            <w:proofErr w:type="spellStart"/>
            <w:r w:rsidRPr="00F67974">
              <w:rPr>
                <w:sz w:val="16"/>
                <w:szCs w:val="16"/>
              </w:rPr>
              <w:t>Taonga</w:t>
            </w:r>
            <w:proofErr w:type="spellEnd"/>
            <w:r w:rsidRPr="00F67974">
              <w:rPr>
                <w:sz w:val="16"/>
                <w:szCs w:val="16"/>
              </w:rPr>
              <w:t xml:space="preserve"> Act 2014</w:t>
            </w:r>
          </w:p>
        </w:tc>
        <w:tc>
          <w:tcPr>
            <w:tcW w:w="833" w:type="dxa"/>
            <w:shd w:val="clear" w:color="auto" w:fill="auto"/>
            <w:hideMark/>
          </w:tcPr>
          <w:p w14:paraId="1B700B8F"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34782200" w14:textId="77777777" w:rsidR="006110C6" w:rsidRPr="00F67974" w:rsidRDefault="006110C6" w:rsidP="000D7561">
            <w:pPr>
              <w:pStyle w:val="TableText"/>
              <w:rPr>
                <w:sz w:val="20"/>
                <w:szCs w:val="20"/>
              </w:rPr>
            </w:pPr>
            <w:r w:rsidRPr="00F67974">
              <w:rPr>
                <w:sz w:val="20"/>
                <w:szCs w:val="20"/>
              </w:rPr>
              <w:t>N</w:t>
            </w:r>
          </w:p>
        </w:tc>
      </w:tr>
      <w:tr w:rsidR="006110C6" w:rsidRPr="00D97F6B" w14:paraId="7A4C90B9" w14:textId="77777777" w:rsidTr="00062243">
        <w:trPr>
          <w:trHeight w:val="499"/>
          <w:tblHeader/>
        </w:trPr>
        <w:tc>
          <w:tcPr>
            <w:tcW w:w="2148" w:type="dxa"/>
            <w:shd w:val="clear" w:color="auto" w:fill="auto"/>
            <w:hideMark/>
          </w:tcPr>
          <w:p w14:paraId="16302B2A" w14:textId="77777777" w:rsidR="006110C6" w:rsidRPr="00F67974" w:rsidRDefault="006110C6" w:rsidP="000D7561">
            <w:pPr>
              <w:pStyle w:val="TableText"/>
              <w:rPr>
                <w:sz w:val="20"/>
                <w:szCs w:val="20"/>
              </w:rPr>
            </w:pPr>
            <w:r w:rsidRPr="00F67974">
              <w:rPr>
                <w:sz w:val="20"/>
                <w:szCs w:val="20"/>
              </w:rPr>
              <w:t>Home occupation</w:t>
            </w:r>
          </w:p>
        </w:tc>
        <w:tc>
          <w:tcPr>
            <w:tcW w:w="770" w:type="dxa"/>
            <w:shd w:val="clear" w:color="auto" w:fill="9BBB59"/>
            <w:hideMark/>
          </w:tcPr>
          <w:p w14:paraId="50F49A23"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auto"/>
            <w:hideMark/>
          </w:tcPr>
          <w:p w14:paraId="52CA0D2D" w14:textId="77777777" w:rsidR="006110C6" w:rsidRPr="00F67974" w:rsidRDefault="006110C6" w:rsidP="000D7561">
            <w:pPr>
              <w:pStyle w:val="TableText"/>
            </w:pPr>
            <w:r w:rsidRPr="00F67974">
              <w:t> </w:t>
            </w:r>
          </w:p>
        </w:tc>
        <w:tc>
          <w:tcPr>
            <w:tcW w:w="1021" w:type="dxa"/>
            <w:shd w:val="clear" w:color="auto" w:fill="auto"/>
            <w:hideMark/>
          </w:tcPr>
          <w:p w14:paraId="2C6856BC" w14:textId="77777777" w:rsidR="006110C6" w:rsidRPr="00F67974" w:rsidRDefault="006110C6" w:rsidP="000D7561">
            <w:pPr>
              <w:pStyle w:val="TableText"/>
            </w:pPr>
            <w:r w:rsidRPr="00F67974">
              <w:t> </w:t>
            </w:r>
          </w:p>
        </w:tc>
        <w:tc>
          <w:tcPr>
            <w:tcW w:w="959" w:type="dxa"/>
            <w:shd w:val="clear" w:color="auto" w:fill="9BBB59"/>
            <w:hideMark/>
          </w:tcPr>
          <w:p w14:paraId="39D4268A" w14:textId="77777777" w:rsidR="006110C6" w:rsidRPr="00F67974" w:rsidRDefault="006110C6" w:rsidP="000D7561">
            <w:pPr>
              <w:pStyle w:val="TableText"/>
              <w:rPr>
                <w:sz w:val="20"/>
                <w:szCs w:val="20"/>
              </w:rPr>
            </w:pPr>
            <w:r w:rsidRPr="00F67974">
              <w:rPr>
                <w:sz w:val="20"/>
                <w:szCs w:val="20"/>
              </w:rPr>
              <w:t>X</w:t>
            </w:r>
          </w:p>
        </w:tc>
        <w:tc>
          <w:tcPr>
            <w:tcW w:w="1838" w:type="dxa"/>
            <w:shd w:val="clear" w:color="auto" w:fill="auto"/>
            <w:hideMark/>
          </w:tcPr>
          <w:p w14:paraId="1AD75779"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5243808B"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2A72832"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1BDB584"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45E9815D"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2A14B9A8"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782338F2" w14:textId="77777777" w:rsidR="006110C6" w:rsidRPr="00F67974" w:rsidRDefault="006110C6" w:rsidP="000D7561">
            <w:pPr>
              <w:pStyle w:val="TableText"/>
              <w:rPr>
                <w:sz w:val="20"/>
                <w:szCs w:val="20"/>
              </w:rPr>
            </w:pPr>
            <w:r w:rsidRPr="00F67974">
              <w:rPr>
                <w:sz w:val="20"/>
                <w:szCs w:val="20"/>
              </w:rPr>
              <w:t>Y</w:t>
            </w:r>
          </w:p>
        </w:tc>
      </w:tr>
      <w:tr w:rsidR="006110C6" w:rsidRPr="00D97F6B" w14:paraId="3835A591" w14:textId="77777777" w:rsidTr="00062243">
        <w:trPr>
          <w:trHeight w:val="499"/>
          <w:tblHeader/>
        </w:trPr>
        <w:tc>
          <w:tcPr>
            <w:tcW w:w="2148" w:type="dxa"/>
            <w:shd w:val="clear" w:color="auto" w:fill="auto"/>
            <w:hideMark/>
          </w:tcPr>
          <w:p w14:paraId="6659104D" w14:textId="77777777" w:rsidR="006110C6" w:rsidRPr="00F67974" w:rsidRDefault="006110C6" w:rsidP="000D7561">
            <w:pPr>
              <w:pStyle w:val="TableText"/>
              <w:rPr>
                <w:sz w:val="20"/>
                <w:szCs w:val="20"/>
              </w:rPr>
            </w:pPr>
            <w:r w:rsidRPr="00F67974">
              <w:rPr>
                <w:sz w:val="20"/>
                <w:szCs w:val="20"/>
              </w:rPr>
              <w:t>Home stay</w:t>
            </w:r>
          </w:p>
        </w:tc>
        <w:tc>
          <w:tcPr>
            <w:tcW w:w="770" w:type="dxa"/>
            <w:shd w:val="clear" w:color="auto" w:fill="auto"/>
            <w:hideMark/>
          </w:tcPr>
          <w:p w14:paraId="01D346FF" w14:textId="77777777" w:rsidR="006110C6" w:rsidRPr="00F67974" w:rsidRDefault="006110C6" w:rsidP="000D7561">
            <w:pPr>
              <w:pStyle w:val="TableText"/>
            </w:pPr>
            <w:r w:rsidRPr="00F67974">
              <w:t> </w:t>
            </w:r>
          </w:p>
        </w:tc>
        <w:tc>
          <w:tcPr>
            <w:tcW w:w="770" w:type="dxa"/>
            <w:shd w:val="clear" w:color="auto" w:fill="auto"/>
            <w:hideMark/>
          </w:tcPr>
          <w:p w14:paraId="21576321" w14:textId="77777777" w:rsidR="006110C6" w:rsidRPr="00F67974" w:rsidRDefault="006110C6" w:rsidP="000D7561">
            <w:pPr>
              <w:pStyle w:val="TableText"/>
            </w:pPr>
            <w:r w:rsidRPr="00F67974">
              <w:t> </w:t>
            </w:r>
          </w:p>
        </w:tc>
        <w:tc>
          <w:tcPr>
            <w:tcW w:w="1021" w:type="dxa"/>
            <w:shd w:val="clear" w:color="auto" w:fill="auto"/>
            <w:hideMark/>
          </w:tcPr>
          <w:p w14:paraId="3082AF33" w14:textId="77777777" w:rsidR="006110C6" w:rsidRPr="00F67974" w:rsidRDefault="006110C6" w:rsidP="000D7561">
            <w:pPr>
              <w:pStyle w:val="TableText"/>
            </w:pPr>
            <w:r w:rsidRPr="00F67974">
              <w:t> </w:t>
            </w:r>
          </w:p>
        </w:tc>
        <w:tc>
          <w:tcPr>
            <w:tcW w:w="959" w:type="dxa"/>
            <w:shd w:val="clear" w:color="auto" w:fill="auto"/>
            <w:hideMark/>
          </w:tcPr>
          <w:p w14:paraId="20880993"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1DE42246" w14:textId="77777777" w:rsidR="006110C6" w:rsidRPr="00F67974" w:rsidRDefault="006110C6" w:rsidP="000D7561">
            <w:pPr>
              <w:pStyle w:val="TableText"/>
              <w:rPr>
                <w:sz w:val="16"/>
                <w:szCs w:val="16"/>
              </w:rPr>
            </w:pPr>
            <w:r w:rsidRPr="00F67974">
              <w:rPr>
                <w:sz w:val="16"/>
                <w:szCs w:val="16"/>
              </w:rPr>
              <w:t>visitor accommodation</w:t>
            </w:r>
          </w:p>
        </w:tc>
        <w:tc>
          <w:tcPr>
            <w:tcW w:w="973" w:type="dxa"/>
            <w:shd w:val="clear" w:color="auto" w:fill="auto"/>
            <w:hideMark/>
          </w:tcPr>
          <w:p w14:paraId="5403910C"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7E06D5A"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7CFD010"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2A6DE2C3"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4A10A5C"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1175C1D" w14:textId="77777777" w:rsidR="006110C6" w:rsidRPr="00F67974" w:rsidRDefault="006110C6" w:rsidP="000D7561">
            <w:pPr>
              <w:pStyle w:val="TableText"/>
              <w:rPr>
                <w:sz w:val="20"/>
                <w:szCs w:val="20"/>
              </w:rPr>
            </w:pPr>
            <w:r w:rsidRPr="00F67974">
              <w:rPr>
                <w:sz w:val="20"/>
                <w:szCs w:val="20"/>
              </w:rPr>
              <w:t>N</w:t>
            </w:r>
          </w:p>
        </w:tc>
      </w:tr>
      <w:tr w:rsidR="006110C6" w:rsidRPr="00D97F6B" w14:paraId="684BBFFD" w14:textId="77777777" w:rsidTr="00062243">
        <w:trPr>
          <w:trHeight w:val="499"/>
          <w:tblHeader/>
        </w:trPr>
        <w:tc>
          <w:tcPr>
            <w:tcW w:w="2148" w:type="dxa"/>
            <w:shd w:val="clear" w:color="auto" w:fill="auto"/>
            <w:hideMark/>
          </w:tcPr>
          <w:p w14:paraId="7D1D8E21" w14:textId="77777777" w:rsidR="006110C6" w:rsidRPr="00F67974" w:rsidRDefault="006110C6" w:rsidP="000D7561">
            <w:pPr>
              <w:pStyle w:val="TableText"/>
              <w:rPr>
                <w:sz w:val="20"/>
                <w:szCs w:val="20"/>
              </w:rPr>
            </w:pPr>
            <w:r w:rsidRPr="00F67974">
              <w:rPr>
                <w:sz w:val="20"/>
                <w:szCs w:val="20"/>
              </w:rPr>
              <w:t xml:space="preserve">Horticulture </w:t>
            </w:r>
          </w:p>
        </w:tc>
        <w:tc>
          <w:tcPr>
            <w:tcW w:w="770" w:type="dxa"/>
            <w:shd w:val="clear" w:color="auto" w:fill="auto"/>
            <w:hideMark/>
          </w:tcPr>
          <w:p w14:paraId="71E27BC0"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18B26705"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0F26DE72"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13074A8"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1AF8488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4203CB79"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6A1A5AB"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225D5A41"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725C2DE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558E867"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ED8A556" w14:textId="77777777" w:rsidR="006110C6" w:rsidRPr="00F67974" w:rsidRDefault="006110C6" w:rsidP="000D7561">
            <w:pPr>
              <w:pStyle w:val="TableText"/>
              <w:rPr>
                <w:sz w:val="20"/>
                <w:szCs w:val="20"/>
              </w:rPr>
            </w:pPr>
            <w:r w:rsidRPr="00F67974">
              <w:rPr>
                <w:sz w:val="20"/>
                <w:szCs w:val="20"/>
              </w:rPr>
              <w:t>N</w:t>
            </w:r>
          </w:p>
        </w:tc>
      </w:tr>
      <w:tr w:rsidR="006110C6" w:rsidRPr="00D97F6B" w14:paraId="69593D8D" w14:textId="77777777" w:rsidTr="00474517">
        <w:trPr>
          <w:trHeight w:val="499"/>
          <w:tblHeader/>
        </w:trPr>
        <w:tc>
          <w:tcPr>
            <w:tcW w:w="2148" w:type="dxa"/>
            <w:shd w:val="clear" w:color="auto" w:fill="auto"/>
            <w:hideMark/>
          </w:tcPr>
          <w:p w14:paraId="3D112E64" w14:textId="77777777" w:rsidR="006110C6" w:rsidRPr="00F67974" w:rsidRDefault="006110C6" w:rsidP="000D7561">
            <w:pPr>
              <w:pStyle w:val="TableText"/>
              <w:rPr>
                <w:sz w:val="20"/>
                <w:szCs w:val="20"/>
              </w:rPr>
            </w:pPr>
            <w:r w:rsidRPr="00F67974">
              <w:rPr>
                <w:sz w:val="20"/>
                <w:szCs w:val="20"/>
              </w:rPr>
              <w:t>Household/household unit</w:t>
            </w:r>
          </w:p>
        </w:tc>
        <w:tc>
          <w:tcPr>
            <w:tcW w:w="770" w:type="dxa"/>
            <w:shd w:val="clear" w:color="auto" w:fill="auto"/>
            <w:hideMark/>
          </w:tcPr>
          <w:p w14:paraId="572D983B"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auto"/>
            <w:hideMark/>
          </w:tcPr>
          <w:p w14:paraId="0B35EA7A" w14:textId="77777777" w:rsidR="006110C6" w:rsidRPr="00F67974" w:rsidRDefault="006110C6" w:rsidP="000D7561">
            <w:pPr>
              <w:pStyle w:val="TableText"/>
              <w:rPr>
                <w:sz w:val="20"/>
                <w:szCs w:val="20"/>
              </w:rPr>
            </w:pPr>
            <w:r w:rsidRPr="00F67974">
              <w:rPr>
                <w:sz w:val="20"/>
                <w:szCs w:val="20"/>
              </w:rPr>
              <w:t> </w:t>
            </w:r>
          </w:p>
        </w:tc>
        <w:tc>
          <w:tcPr>
            <w:tcW w:w="1021" w:type="dxa"/>
            <w:shd w:val="clear" w:color="auto" w:fill="9BBB59"/>
            <w:hideMark/>
          </w:tcPr>
          <w:p w14:paraId="2E70F209" w14:textId="77777777" w:rsidR="006110C6" w:rsidRPr="00F67974" w:rsidRDefault="006110C6" w:rsidP="000D7561">
            <w:pPr>
              <w:pStyle w:val="TableText"/>
              <w:rPr>
                <w:sz w:val="20"/>
                <w:szCs w:val="20"/>
              </w:rPr>
            </w:pPr>
            <w:r w:rsidRPr="00F67974">
              <w:rPr>
                <w:sz w:val="20"/>
                <w:szCs w:val="20"/>
              </w:rPr>
              <w:t>X</w:t>
            </w:r>
          </w:p>
        </w:tc>
        <w:tc>
          <w:tcPr>
            <w:tcW w:w="959" w:type="dxa"/>
            <w:shd w:val="clear" w:color="auto" w:fill="auto"/>
            <w:hideMark/>
          </w:tcPr>
          <w:p w14:paraId="3E020116"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9BBB59"/>
            <w:hideMark/>
          </w:tcPr>
          <w:p w14:paraId="6DF07D36" w14:textId="77777777" w:rsidR="006110C6" w:rsidRPr="00F67974" w:rsidRDefault="006110C6" w:rsidP="000D7561">
            <w:pPr>
              <w:pStyle w:val="TableText"/>
              <w:rPr>
                <w:sz w:val="16"/>
                <w:szCs w:val="16"/>
              </w:rPr>
            </w:pPr>
            <w:r w:rsidRPr="00F67974">
              <w:rPr>
                <w:sz w:val="16"/>
                <w:szCs w:val="16"/>
              </w:rPr>
              <w:t>Residential unit,</w:t>
            </w:r>
            <w:r w:rsidRPr="00F67974">
              <w:rPr>
                <w:sz w:val="16"/>
                <w:szCs w:val="16"/>
              </w:rPr>
              <w:br/>
              <w:t>minor unit, dwelling house</w:t>
            </w:r>
          </w:p>
        </w:tc>
        <w:tc>
          <w:tcPr>
            <w:tcW w:w="973" w:type="dxa"/>
            <w:shd w:val="clear" w:color="auto" w:fill="auto"/>
            <w:hideMark/>
          </w:tcPr>
          <w:p w14:paraId="3E0060C0"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F8C8163"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3C4C926D"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609A22CF"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1436366B"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7ED26AD4" w14:textId="77777777" w:rsidR="006110C6" w:rsidRPr="00F67974" w:rsidRDefault="006110C6" w:rsidP="000D7561">
            <w:pPr>
              <w:pStyle w:val="TableText"/>
              <w:rPr>
                <w:sz w:val="20"/>
                <w:szCs w:val="20"/>
              </w:rPr>
            </w:pPr>
            <w:r w:rsidRPr="00F67974">
              <w:rPr>
                <w:sz w:val="20"/>
                <w:szCs w:val="20"/>
              </w:rPr>
              <w:t>Y</w:t>
            </w:r>
          </w:p>
        </w:tc>
      </w:tr>
      <w:tr w:rsidR="006110C6" w:rsidRPr="00D97F6B" w14:paraId="157CB02F" w14:textId="77777777" w:rsidTr="00062243">
        <w:trPr>
          <w:trHeight w:val="406"/>
          <w:tblHeader/>
        </w:trPr>
        <w:tc>
          <w:tcPr>
            <w:tcW w:w="2148" w:type="dxa"/>
            <w:shd w:val="clear" w:color="auto" w:fill="auto"/>
            <w:hideMark/>
          </w:tcPr>
          <w:p w14:paraId="1F9B31DA" w14:textId="77777777" w:rsidR="006110C6" w:rsidRPr="00F67974" w:rsidRDefault="006110C6" w:rsidP="000D7561">
            <w:pPr>
              <w:pStyle w:val="TableText"/>
              <w:rPr>
                <w:sz w:val="20"/>
                <w:szCs w:val="20"/>
              </w:rPr>
            </w:pPr>
            <w:r w:rsidRPr="00F67974">
              <w:rPr>
                <w:sz w:val="20"/>
                <w:szCs w:val="20"/>
              </w:rPr>
              <w:t>Hydraulically neutral</w:t>
            </w:r>
          </w:p>
        </w:tc>
        <w:tc>
          <w:tcPr>
            <w:tcW w:w="770" w:type="dxa"/>
            <w:shd w:val="clear" w:color="auto" w:fill="auto"/>
            <w:vAlign w:val="bottom"/>
            <w:hideMark/>
          </w:tcPr>
          <w:p w14:paraId="1FD433B1" w14:textId="77777777" w:rsidR="006110C6" w:rsidRPr="00F67974" w:rsidRDefault="006110C6" w:rsidP="000D7561">
            <w:pPr>
              <w:pStyle w:val="TableText"/>
            </w:pPr>
            <w:r w:rsidRPr="00F67974">
              <w:t> </w:t>
            </w:r>
          </w:p>
        </w:tc>
        <w:tc>
          <w:tcPr>
            <w:tcW w:w="770" w:type="dxa"/>
            <w:shd w:val="clear" w:color="auto" w:fill="9BBB59"/>
            <w:vAlign w:val="bottom"/>
            <w:hideMark/>
          </w:tcPr>
          <w:p w14:paraId="2ACFC952" w14:textId="77777777" w:rsidR="006110C6" w:rsidRPr="00F67974" w:rsidRDefault="006110C6" w:rsidP="000D7561">
            <w:pPr>
              <w:pStyle w:val="TableText"/>
            </w:pPr>
            <w:r w:rsidRPr="00F67974">
              <w:t>X</w:t>
            </w:r>
          </w:p>
        </w:tc>
        <w:tc>
          <w:tcPr>
            <w:tcW w:w="1021" w:type="dxa"/>
            <w:shd w:val="clear" w:color="auto" w:fill="auto"/>
            <w:vAlign w:val="bottom"/>
            <w:hideMark/>
          </w:tcPr>
          <w:p w14:paraId="006B153A" w14:textId="77777777" w:rsidR="006110C6" w:rsidRPr="00F67974" w:rsidRDefault="006110C6" w:rsidP="000D7561">
            <w:pPr>
              <w:pStyle w:val="TableText"/>
            </w:pPr>
            <w:r w:rsidRPr="00F67974">
              <w:t> </w:t>
            </w:r>
          </w:p>
        </w:tc>
        <w:tc>
          <w:tcPr>
            <w:tcW w:w="959" w:type="dxa"/>
            <w:shd w:val="clear" w:color="auto" w:fill="auto"/>
            <w:vAlign w:val="bottom"/>
            <w:hideMark/>
          </w:tcPr>
          <w:p w14:paraId="2719FBA8" w14:textId="77777777" w:rsidR="006110C6" w:rsidRPr="00F67974" w:rsidRDefault="006110C6" w:rsidP="000D7561">
            <w:pPr>
              <w:pStyle w:val="TableText"/>
            </w:pPr>
            <w:r w:rsidRPr="00F67974">
              <w:t> </w:t>
            </w:r>
          </w:p>
        </w:tc>
        <w:tc>
          <w:tcPr>
            <w:tcW w:w="1838" w:type="dxa"/>
            <w:shd w:val="clear" w:color="auto" w:fill="auto"/>
            <w:vAlign w:val="bottom"/>
            <w:hideMark/>
          </w:tcPr>
          <w:p w14:paraId="2AD82E9B"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vAlign w:val="bottom"/>
            <w:hideMark/>
          </w:tcPr>
          <w:p w14:paraId="4280B5BB"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5EC898B7"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50979B77"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63340F27"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5F362CB9"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3C5EA214" w14:textId="77777777" w:rsidR="006110C6" w:rsidRPr="00F67974" w:rsidRDefault="006110C6" w:rsidP="000D7561">
            <w:pPr>
              <w:pStyle w:val="TableText"/>
              <w:rPr>
                <w:sz w:val="20"/>
                <w:szCs w:val="20"/>
              </w:rPr>
            </w:pPr>
            <w:r w:rsidRPr="00F67974">
              <w:rPr>
                <w:sz w:val="20"/>
                <w:szCs w:val="20"/>
              </w:rPr>
              <w:t>N</w:t>
            </w:r>
          </w:p>
        </w:tc>
      </w:tr>
      <w:tr w:rsidR="006110C6" w:rsidRPr="00D97F6B" w14:paraId="40AC315D" w14:textId="77777777" w:rsidTr="00474517">
        <w:trPr>
          <w:trHeight w:val="499"/>
          <w:tblHeader/>
        </w:trPr>
        <w:tc>
          <w:tcPr>
            <w:tcW w:w="2148" w:type="dxa"/>
            <w:shd w:val="clear" w:color="auto" w:fill="auto"/>
            <w:hideMark/>
          </w:tcPr>
          <w:p w14:paraId="6B7FC986" w14:textId="77777777" w:rsidR="006110C6" w:rsidRPr="00F67974" w:rsidRDefault="006110C6" w:rsidP="000D7561">
            <w:pPr>
              <w:pStyle w:val="TableText"/>
              <w:rPr>
                <w:sz w:val="20"/>
                <w:szCs w:val="20"/>
              </w:rPr>
            </w:pPr>
            <w:r w:rsidRPr="00F67974">
              <w:rPr>
                <w:sz w:val="20"/>
                <w:szCs w:val="20"/>
              </w:rPr>
              <w:t>Impermeable surface</w:t>
            </w:r>
          </w:p>
        </w:tc>
        <w:tc>
          <w:tcPr>
            <w:tcW w:w="770" w:type="dxa"/>
            <w:shd w:val="clear" w:color="auto" w:fill="auto"/>
            <w:vAlign w:val="bottom"/>
            <w:hideMark/>
          </w:tcPr>
          <w:p w14:paraId="2062FA57" w14:textId="77777777" w:rsidR="006110C6" w:rsidRPr="00F67974" w:rsidRDefault="006110C6" w:rsidP="000D7561">
            <w:pPr>
              <w:pStyle w:val="TableText"/>
            </w:pPr>
            <w:r w:rsidRPr="00F67974">
              <w:t> </w:t>
            </w:r>
          </w:p>
        </w:tc>
        <w:tc>
          <w:tcPr>
            <w:tcW w:w="770" w:type="dxa"/>
            <w:shd w:val="clear" w:color="auto" w:fill="auto"/>
            <w:vAlign w:val="bottom"/>
            <w:hideMark/>
          </w:tcPr>
          <w:p w14:paraId="102A9B5F" w14:textId="77777777" w:rsidR="006110C6" w:rsidRPr="00F67974" w:rsidRDefault="006110C6" w:rsidP="000D7561">
            <w:pPr>
              <w:pStyle w:val="TableText"/>
            </w:pPr>
            <w:r w:rsidRPr="00F67974">
              <w:t> </w:t>
            </w:r>
          </w:p>
        </w:tc>
        <w:tc>
          <w:tcPr>
            <w:tcW w:w="1021" w:type="dxa"/>
            <w:shd w:val="clear" w:color="auto" w:fill="auto"/>
            <w:vAlign w:val="bottom"/>
            <w:hideMark/>
          </w:tcPr>
          <w:p w14:paraId="4D975517" w14:textId="77777777" w:rsidR="006110C6" w:rsidRPr="00F67974" w:rsidRDefault="006110C6" w:rsidP="000D7561">
            <w:pPr>
              <w:pStyle w:val="TableText"/>
            </w:pPr>
            <w:r w:rsidRPr="00F67974">
              <w:t> </w:t>
            </w:r>
          </w:p>
        </w:tc>
        <w:tc>
          <w:tcPr>
            <w:tcW w:w="959" w:type="dxa"/>
            <w:shd w:val="clear" w:color="auto" w:fill="auto"/>
            <w:vAlign w:val="bottom"/>
            <w:hideMark/>
          </w:tcPr>
          <w:p w14:paraId="41A83B6E" w14:textId="77777777" w:rsidR="006110C6" w:rsidRPr="00F67974" w:rsidRDefault="006110C6" w:rsidP="000D7561">
            <w:pPr>
              <w:pStyle w:val="TableText"/>
            </w:pPr>
            <w:r w:rsidRPr="00F67974">
              <w:t> </w:t>
            </w:r>
          </w:p>
        </w:tc>
        <w:tc>
          <w:tcPr>
            <w:tcW w:w="1838" w:type="dxa"/>
            <w:shd w:val="clear" w:color="auto" w:fill="9BBB59"/>
            <w:vAlign w:val="bottom"/>
            <w:hideMark/>
          </w:tcPr>
          <w:p w14:paraId="6DFCD043" w14:textId="77777777" w:rsidR="006110C6" w:rsidRPr="00F67974" w:rsidRDefault="006110C6" w:rsidP="000D7561">
            <w:pPr>
              <w:pStyle w:val="TableText"/>
              <w:rPr>
                <w:sz w:val="16"/>
                <w:szCs w:val="16"/>
              </w:rPr>
            </w:pPr>
            <w:r w:rsidRPr="00F67974">
              <w:rPr>
                <w:sz w:val="16"/>
                <w:szCs w:val="16"/>
              </w:rPr>
              <w:t>Permeable surface, bulk and location</w:t>
            </w:r>
          </w:p>
        </w:tc>
        <w:tc>
          <w:tcPr>
            <w:tcW w:w="973" w:type="dxa"/>
            <w:shd w:val="clear" w:color="auto" w:fill="auto"/>
            <w:vAlign w:val="bottom"/>
            <w:hideMark/>
          </w:tcPr>
          <w:p w14:paraId="16CE8A5C"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vAlign w:val="bottom"/>
            <w:hideMark/>
          </w:tcPr>
          <w:p w14:paraId="0C9EB42E"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vAlign w:val="bottom"/>
            <w:hideMark/>
          </w:tcPr>
          <w:p w14:paraId="3F730A80"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vAlign w:val="bottom"/>
            <w:hideMark/>
          </w:tcPr>
          <w:p w14:paraId="3B669669"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9A4FFAD"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79F17F43" w14:textId="77777777" w:rsidR="006110C6" w:rsidRPr="00F67974" w:rsidRDefault="006110C6" w:rsidP="000D7561">
            <w:pPr>
              <w:pStyle w:val="TableText"/>
              <w:rPr>
                <w:sz w:val="20"/>
                <w:szCs w:val="20"/>
              </w:rPr>
            </w:pPr>
            <w:r w:rsidRPr="00F67974">
              <w:rPr>
                <w:sz w:val="20"/>
                <w:szCs w:val="20"/>
              </w:rPr>
              <w:t>N</w:t>
            </w:r>
          </w:p>
        </w:tc>
      </w:tr>
      <w:tr w:rsidR="006110C6" w:rsidRPr="00D97F6B" w14:paraId="18F4BAAB" w14:textId="77777777" w:rsidTr="00062243">
        <w:trPr>
          <w:trHeight w:val="499"/>
          <w:tblHeader/>
        </w:trPr>
        <w:tc>
          <w:tcPr>
            <w:tcW w:w="2148" w:type="dxa"/>
            <w:shd w:val="clear" w:color="auto" w:fill="auto"/>
            <w:hideMark/>
          </w:tcPr>
          <w:p w14:paraId="28EE98B9" w14:textId="77777777" w:rsidR="006110C6" w:rsidRPr="00F67974" w:rsidRDefault="006110C6" w:rsidP="000D7561">
            <w:pPr>
              <w:pStyle w:val="TableText"/>
              <w:rPr>
                <w:sz w:val="20"/>
                <w:szCs w:val="20"/>
              </w:rPr>
            </w:pPr>
            <w:r w:rsidRPr="00F67974">
              <w:rPr>
                <w:sz w:val="20"/>
                <w:szCs w:val="20"/>
              </w:rPr>
              <w:t xml:space="preserve">Impoundment </w:t>
            </w:r>
          </w:p>
        </w:tc>
        <w:tc>
          <w:tcPr>
            <w:tcW w:w="770" w:type="dxa"/>
            <w:shd w:val="clear" w:color="auto" w:fill="auto"/>
            <w:hideMark/>
          </w:tcPr>
          <w:p w14:paraId="6465C62C"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2F708570"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0ABBF268"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674F35A7"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64CA3882"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3CE6C232"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7BB4D260"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62F7A163"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50F73E3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8198E81"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477CC740" w14:textId="77777777" w:rsidR="006110C6" w:rsidRPr="00F67974" w:rsidRDefault="006110C6" w:rsidP="000D7561">
            <w:pPr>
              <w:pStyle w:val="TableText"/>
              <w:rPr>
                <w:sz w:val="20"/>
                <w:szCs w:val="20"/>
              </w:rPr>
            </w:pPr>
            <w:r w:rsidRPr="00F67974">
              <w:rPr>
                <w:sz w:val="20"/>
                <w:szCs w:val="20"/>
              </w:rPr>
              <w:t>N</w:t>
            </w:r>
          </w:p>
        </w:tc>
      </w:tr>
      <w:tr w:rsidR="006110C6" w:rsidRPr="00D97F6B" w14:paraId="1DB28AEF" w14:textId="77777777" w:rsidTr="00062243">
        <w:trPr>
          <w:trHeight w:val="499"/>
          <w:tblHeader/>
        </w:trPr>
        <w:tc>
          <w:tcPr>
            <w:tcW w:w="2148" w:type="dxa"/>
            <w:shd w:val="clear" w:color="auto" w:fill="auto"/>
            <w:hideMark/>
          </w:tcPr>
          <w:p w14:paraId="7FA9F27B" w14:textId="77777777" w:rsidR="006110C6" w:rsidRPr="00F67974" w:rsidRDefault="006110C6" w:rsidP="000D7561">
            <w:pPr>
              <w:pStyle w:val="TableText"/>
              <w:rPr>
                <w:sz w:val="20"/>
                <w:szCs w:val="20"/>
              </w:rPr>
            </w:pPr>
            <w:r w:rsidRPr="00F67974">
              <w:rPr>
                <w:sz w:val="20"/>
                <w:szCs w:val="20"/>
              </w:rPr>
              <w:t xml:space="preserve">Indigenous </w:t>
            </w:r>
          </w:p>
        </w:tc>
        <w:tc>
          <w:tcPr>
            <w:tcW w:w="770" w:type="dxa"/>
            <w:shd w:val="clear" w:color="auto" w:fill="auto"/>
            <w:hideMark/>
          </w:tcPr>
          <w:p w14:paraId="35C85A03" w14:textId="77777777" w:rsidR="006110C6" w:rsidRPr="00F67974" w:rsidRDefault="006110C6" w:rsidP="000D7561">
            <w:pPr>
              <w:pStyle w:val="TableText"/>
              <w:rPr>
                <w:sz w:val="20"/>
                <w:szCs w:val="20"/>
              </w:rPr>
            </w:pPr>
            <w:r w:rsidRPr="00F67974">
              <w:rPr>
                <w:sz w:val="20"/>
                <w:szCs w:val="20"/>
              </w:rPr>
              <w:t> </w:t>
            </w:r>
          </w:p>
        </w:tc>
        <w:tc>
          <w:tcPr>
            <w:tcW w:w="770" w:type="dxa"/>
            <w:shd w:val="clear" w:color="auto" w:fill="9BBB59"/>
            <w:hideMark/>
          </w:tcPr>
          <w:p w14:paraId="6231EC58"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3044E235" w14:textId="77777777" w:rsidR="006110C6" w:rsidRPr="00F67974" w:rsidRDefault="006110C6" w:rsidP="000D7561">
            <w:pPr>
              <w:pStyle w:val="TableText"/>
              <w:rPr>
                <w:sz w:val="20"/>
                <w:szCs w:val="20"/>
              </w:rPr>
            </w:pPr>
            <w:r w:rsidRPr="00F67974">
              <w:rPr>
                <w:sz w:val="20"/>
                <w:szCs w:val="20"/>
              </w:rPr>
              <w:t> </w:t>
            </w:r>
          </w:p>
        </w:tc>
        <w:tc>
          <w:tcPr>
            <w:tcW w:w="959" w:type="dxa"/>
            <w:shd w:val="clear" w:color="auto" w:fill="auto"/>
            <w:hideMark/>
          </w:tcPr>
          <w:p w14:paraId="5DA6D6DB"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648D73F6"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21A68D7E"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0D8EEE8C" w14:textId="77777777" w:rsidR="006110C6" w:rsidRPr="00F67974" w:rsidRDefault="006110C6" w:rsidP="000D7561">
            <w:pPr>
              <w:pStyle w:val="TableText"/>
              <w:rPr>
                <w:sz w:val="16"/>
                <w:szCs w:val="16"/>
              </w:rPr>
            </w:pPr>
            <w:r w:rsidRPr="00F67974">
              <w:rPr>
                <w:sz w:val="16"/>
                <w:szCs w:val="16"/>
              </w:rPr>
              <w:t> </w:t>
            </w:r>
          </w:p>
        </w:tc>
        <w:tc>
          <w:tcPr>
            <w:tcW w:w="1170" w:type="dxa"/>
            <w:shd w:val="clear" w:color="auto" w:fill="auto"/>
            <w:hideMark/>
          </w:tcPr>
          <w:p w14:paraId="3F62272F" w14:textId="77777777" w:rsidR="006110C6" w:rsidRPr="00F67974" w:rsidRDefault="006110C6" w:rsidP="000D7561">
            <w:pPr>
              <w:pStyle w:val="TableText"/>
              <w:rPr>
                <w:sz w:val="16"/>
                <w:szCs w:val="16"/>
              </w:rPr>
            </w:pPr>
            <w:r w:rsidRPr="00F67974">
              <w:rPr>
                <w:sz w:val="16"/>
                <w:szCs w:val="16"/>
              </w:rPr>
              <w:t> </w:t>
            </w:r>
          </w:p>
        </w:tc>
        <w:tc>
          <w:tcPr>
            <w:tcW w:w="2640" w:type="dxa"/>
            <w:shd w:val="clear" w:color="auto" w:fill="auto"/>
            <w:hideMark/>
          </w:tcPr>
          <w:p w14:paraId="33860400"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37544A3E" w14:textId="77777777" w:rsidR="006110C6" w:rsidRPr="00F67974" w:rsidRDefault="006110C6" w:rsidP="000D7561">
            <w:pPr>
              <w:pStyle w:val="TableText"/>
              <w:rPr>
                <w:sz w:val="20"/>
                <w:szCs w:val="20"/>
              </w:rPr>
            </w:pPr>
            <w:r w:rsidRPr="00F67974">
              <w:rPr>
                <w:sz w:val="20"/>
                <w:szCs w:val="20"/>
              </w:rPr>
              <w:t>1</w:t>
            </w:r>
          </w:p>
        </w:tc>
        <w:tc>
          <w:tcPr>
            <w:tcW w:w="806" w:type="dxa"/>
            <w:shd w:val="clear" w:color="auto" w:fill="auto"/>
            <w:hideMark/>
          </w:tcPr>
          <w:p w14:paraId="37B108FC" w14:textId="77777777" w:rsidR="006110C6" w:rsidRPr="00F67974" w:rsidRDefault="006110C6" w:rsidP="000D7561">
            <w:pPr>
              <w:pStyle w:val="TableText"/>
              <w:rPr>
                <w:sz w:val="20"/>
                <w:szCs w:val="20"/>
              </w:rPr>
            </w:pPr>
            <w:r w:rsidRPr="00F67974">
              <w:rPr>
                <w:sz w:val="20"/>
                <w:szCs w:val="20"/>
              </w:rPr>
              <w:t>N</w:t>
            </w:r>
          </w:p>
        </w:tc>
      </w:tr>
      <w:tr w:rsidR="006110C6" w:rsidRPr="00D97F6B" w14:paraId="056E1D13" w14:textId="77777777" w:rsidTr="00062243">
        <w:trPr>
          <w:trHeight w:val="499"/>
          <w:tblHeader/>
        </w:trPr>
        <w:tc>
          <w:tcPr>
            <w:tcW w:w="2148" w:type="dxa"/>
            <w:shd w:val="clear" w:color="auto" w:fill="auto"/>
            <w:hideMark/>
          </w:tcPr>
          <w:p w14:paraId="6588AF11" w14:textId="77777777" w:rsidR="006110C6" w:rsidRPr="00F67974" w:rsidRDefault="006110C6" w:rsidP="000D7561">
            <w:pPr>
              <w:pStyle w:val="TableText"/>
              <w:rPr>
                <w:sz w:val="20"/>
                <w:szCs w:val="20"/>
              </w:rPr>
            </w:pPr>
            <w:r w:rsidRPr="00F67974">
              <w:rPr>
                <w:sz w:val="20"/>
                <w:szCs w:val="20"/>
              </w:rPr>
              <w:t>Indigenous vegetation</w:t>
            </w:r>
          </w:p>
        </w:tc>
        <w:tc>
          <w:tcPr>
            <w:tcW w:w="770" w:type="dxa"/>
            <w:shd w:val="clear" w:color="auto" w:fill="9BBB59"/>
            <w:hideMark/>
          </w:tcPr>
          <w:p w14:paraId="47B0FA83" w14:textId="77777777" w:rsidR="006110C6" w:rsidRPr="00F67974" w:rsidRDefault="006110C6" w:rsidP="000D7561">
            <w:pPr>
              <w:pStyle w:val="TableText"/>
              <w:rPr>
                <w:sz w:val="20"/>
                <w:szCs w:val="20"/>
              </w:rPr>
            </w:pPr>
            <w:r w:rsidRPr="00F67974">
              <w:rPr>
                <w:sz w:val="20"/>
                <w:szCs w:val="20"/>
              </w:rPr>
              <w:t>X</w:t>
            </w:r>
          </w:p>
        </w:tc>
        <w:tc>
          <w:tcPr>
            <w:tcW w:w="770" w:type="dxa"/>
            <w:shd w:val="clear" w:color="auto" w:fill="9BBB59"/>
            <w:hideMark/>
          </w:tcPr>
          <w:p w14:paraId="6B875D89" w14:textId="77777777" w:rsidR="006110C6" w:rsidRPr="00F67974" w:rsidRDefault="006110C6" w:rsidP="000D7561">
            <w:pPr>
              <w:pStyle w:val="TableText"/>
              <w:rPr>
                <w:sz w:val="20"/>
                <w:szCs w:val="20"/>
              </w:rPr>
            </w:pPr>
            <w:r w:rsidRPr="00F67974">
              <w:rPr>
                <w:sz w:val="20"/>
                <w:szCs w:val="20"/>
              </w:rPr>
              <w:t>X</w:t>
            </w:r>
          </w:p>
        </w:tc>
        <w:tc>
          <w:tcPr>
            <w:tcW w:w="1021" w:type="dxa"/>
            <w:shd w:val="clear" w:color="auto" w:fill="auto"/>
            <w:hideMark/>
          </w:tcPr>
          <w:p w14:paraId="431C4AD4" w14:textId="77777777" w:rsidR="006110C6" w:rsidRPr="00F67974" w:rsidRDefault="006110C6" w:rsidP="000D7561">
            <w:pPr>
              <w:pStyle w:val="TableText"/>
            </w:pPr>
            <w:r w:rsidRPr="00F67974">
              <w:t> </w:t>
            </w:r>
          </w:p>
        </w:tc>
        <w:tc>
          <w:tcPr>
            <w:tcW w:w="959" w:type="dxa"/>
            <w:shd w:val="clear" w:color="auto" w:fill="auto"/>
            <w:hideMark/>
          </w:tcPr>
          <w:p w14:paraId="2F6F7CCF" w14:textId="77777777" w:rsidR="006110C6" w:rsidRPr="00F67974" w:rsidRDefault="006110C6" w:rsidP="000D7561">
            <w:pPr>
              <w:pStyle w:val="TableText"/>
              <w:rPr>
                <w:sz w:val="20"/>
                <w:szCs w:val="20"/>
              </w:rPr>
            </w:pPr>
            <w:r w:rsidRPr="00F67974">
              <w:rPr>
                <w:sz w:val="20"/>
                <w:szCs w:val="20"/>
              </w:rPr>
              <w:t> </w:t>
            </w:r>
          </w:p>
        </w:tc>
        <w:tc>
          <w:tcPr>
            <w:tcW w:w="1838" w:type="dxa"/>
            <w:shd w:val="clear" w:color="auto" w:fill="auto"/>
            <w:hideMark/>
          </w:tcPr>
          <w:p w14:paraId="6313EA36" w14:textId="77777777" w:rsidR="006110C6" w:rsidRPr="00F67974" w:rsidRDefault="006110C6" w:rsidP="000D7561">
            <w:pPr>
              <w:pStyle w:val="TableText"/>
              <w:rPr>
                <w:sz w:val="16"/>
                <w:szCs w:val="16"/>
              </w:rPr>
            </w:pPr>
            <w:r w:rsidRPr="00F67974">
              <w:rPr>
                <w:sz w:val="16"/>
                <w:szCs w:val="16"/>
              </w:rPr>
              <w:t> </w:t>
            </w:r>
          </w:p>
        </w:tc>
        <w:tc>
          <w:tcPr>
            <w:tcW w:w="973" w:type="dxa"/>
            <w:shd w:val="clear" w:color="auto" w:fill="auto"/>
            <w:hideMark/>
          </w:tcPr>
          <w:p w14:paraId="0E0D11BB" w14:textId="77777777" w:rsidR="006110C6" w:rsidRPr="00F67974" w:rsidRDefault="006110C6" w:rsidP="000D7561">
            <w:pPr>
              <w:pStyle w:val="TableText"/>
              <w:rPr>
                <w:sz w:val="16"/>
                <w:szCs w:val="16"/>
              </w:rPr>
            </w:pPr>
            <w:r w:rsidRPr="00F67974">
              <w:rPr>
                <w:sz w:val="16"/>
                <w:szCs w:val="16"/>
              </w:rPr>
              <w:t> </w:t>
            </w:r>
          </w:p>
        </w:tc>
        <w:tc>
          <w:tcPr>
            <w:tcW w:w="1022" w:type="dxa"/>
            <w:shd w:val="clear" w:color="auto" w:fill="auto"/>
            <w:hideMark/>
          </w:tcPr>
          <w:p w14:paraId="266DECEE" w14:textId="77777777" w:rsidR="006110C6" w:rsidRPr="00F67974" w:rsidRDefault="006110C6"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62273090" w14:textId="77777777" w:rsidR="006110C6" w:rsidRPr="00F67974" w:rsidRDefault="006110C6" w:rsidP="000D7561">
            <w:pPr>
              <w:pStyle w:val="TableText"/>
            </w:pPr>
            <w:r w:rsidRPr="00F67974">
              <w:t> </w:t>
            </w:r>
          </w:p>
        </w:tc>
        <w:tc>
          <w:tcPr>
            <w:tcW w:w="2640" w:type="dxa"/>
            <w:shd w:val="clear" w:color="auto" w:fill="auto"/>
            <w:hideMark/>
          </w:tcPr>
          <w:p w14:paraId="147EF6CE" w14:textId="77777777" w:rsidR="006110C6" w:rsidRPr="00F67974" w:rsidRDefault="006110C6" w:rsidP="000D7561">
            <w:pPr>
              <w:pStyle w:val="TableText"/>
              <w:rPr>
                <w:sz w:val="16"/>
                <w:szCs w:val="16"/>
              </w:rPr>
            </w:pPr>
            <w:r w:rsidRPr="00F67974">
              <w:rPr>
                <w:sz w:val="16"/>
                <w:szCs w:val="16"/>
              </w:rPr>
              <w:t> </w:t>
            </w:r>
          </w:p>
        </w:tc>
        <w:tc>
          <w:tcPr>
            <w:tcW w:w="833" w:type="dxa"/>
            <w:shd w:val="clear" w:color="auto" w:fill="auto"/>
            <w:hideMark/>
          </w:tcPr>
          <w:p w14:paraId="65CF054A" w14:textId="77777777" w:rsidR="006110C6" w:rsidRPr="00F67974" w:rsidRDefault="006110C6" w:rsidP="000D7561">
            <w:pPr>
              <w:pStyle w:val="TableText"/>
              <w:rPr>
                <w:sz w:val="20"/>
                <w:szCs w:val="20"/>
              </w:rPr>
            </w:pPr>
            <w:r w:rsidRPr="00F67974">
              <w:rPr>
                <w:sz w:val="20"/>
                <w:szCs w:val="20"/>
              </w:rPr>
              <w:t>2</w:t>
            </w:r>
          </w:p>
        </w:tc>
        <w:tc>
          <w:tcPr>
            <w:tcW w:w="806" w:type="dxa"/>
            <w:shd w:val="clear" w:color="auto" w:fill="auto"/>
            <w:hideMark/>
          </w:tcPr>
          <w:p w14:paraId="520ADA86" w14:textId="77777777" w:rsidR="006110C6" w:rsidRPr="00F67974" w:rsidRDefault="006110C6" w:rsidP="000D7561">
            <w:pPr>
              <w:pStyle w:val="TableText"/>
              <w:rPr>
                <w:sz w:val="20"/>
                <w:szCs w:val="20"/>
              </w:rPr>
            </w:pPr>
            <w:r w:rsidRPr="00F67974">
              <w:rPr>
                <w:sz w:val="20"/>
                <w:szCs w:val="20"/>
              </w:rPr>
              <w:t>N</w:t>
            </w:r>
          </w:p>
        </w:tc>
      </w:tr>
      <w:tr w:rsidR="008325CC" w:rsidRPr="00D97F6B" w14:paraId="016C260A" w14:textId="77777777" w:rsidTr="008325CC">
        <w:trPr>
          <w:trHeight w:val="499"/>
          <w:tblHeader/>
        </w:trPr>
        <w:tc>
          <w:tcPr>
            <w:tcW w:w="2148" w:type="dxa"/>
            <w:shd w:val="clear" w:color="auto" w:fill="auto"/>
            <w:hideMark/>
          </w:tcPr>
          <w:p w14:paraId="6C5E25EF" w14:textId="77777777" w:rsidR="008325CC" w:rsidRPr="00F67974" w:rsidRDefault="008325CC" w:rsidP="000D7561">
            <w:pPr>
              <w:pStyle w:val="TableText"/>
              <w:rPr>
                <w:sz w:val="20"/>
                <w:szCs w:val="20"/>
              </w:rPr>
            </w:pPr>
            <w:r w:rsidRPr="00F67974">
              <w:rPr>
                <w:sz w:val="20"/>
                <w:szCs w:val="20"/>
              </w:rPr>
              <w:t>Industrial activity</w:t>
            </w:r>
          </w:p>
        </w:tc>
        <w:tc>
          <w:tcPr>
            <w:tcW w:w="770" w:type="dxa"/>
            <w:shd w:val="clear" w:color="auto" w:fill="9BBB59"/>
            <w:hideMark/>
          </w:tcPr>
          <w:p w14:paraId="72E23F54"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6CA45CF1" w14:textId="77777777" w:rsidR="008325CC" w:rsidRPr="00F67974" w:rsidRDefault="008325CC" w:rsidP="002776C4">
            <w:pPr>
              <w:pStyle w:val="TableText"/>
              <w:rPr>
                <w:sz w:val="20"/>
                <w:szCs w:val="20"/>
              </w:rPr>
            </w:pPr>
            <w:r w:rsidRPr="00F67974">
              <w:rPr>
                <w:sz w:val="20"/>
                <w:szCs w:val="20"/>
              </w:rPr>
              <w:t>X</w:t>
            </w:r>
          </w:p>
        </w:tc>
        <w:tc>
          <w:tcPr>
            <w:tcW w:w="1021" w:type="dxa"/>
            <w:shd w:val="clear" w:color="auto" w:fill="auto"/>
            <w:hideMark/>
          </w:tcPr>
          <w:p w14:paraId="788E8B40" w14:textId="77777777" w:rsidR="008325CC" w:rsidRPr="00F67974" w:rsidRDefault="008325CC" w:rsidP="000D7561">
            <w:pPr>
              <w:pStyle w:val="TableText"/>
            </w:pPr>
            <w:r w:rsidRPr="00F67974">
              <w:t> </w:t>
            </w:r>
          </w:p>
        </w:tc>
        <w:tc>
          <w:tcPr>
            <w:tcW w:w="959" w:type="dxa"/>
            <w:shd w:val="clear" w:color="auto" w:fill="9BBB59"/>
            <w:hideMark/>
          </w:tcPr>
          <w:p w14:paraId="0F810047"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62F4582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2E7422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CE2F9B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A939A6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B966976" w14:textId="77777777" w:rsidR="008325CC" w:rsidRPr="00F67974" w:rsidRDefault="008325CC" w:rsidP="000D7561">
            <w:pPr>
              <w:pStyle w:val="TableText"/>
              <w:rPr>
                <w:sz w:val="16"/>
                <w:szCs w:val="16"/>
              </w:rPr>
            </w:pPr>
            <w:r w:rsidRPr="00F67974">
              <w:rPr>
                <w:sz w:val="16"/>
                <w:szCs w:val="16"/>
              </w:rPr>
              <w:t>RMA – Industrial or trade process</w:t>
            </w:r>
          </w:p>
        </w:tc>
        <w:tc>
          <w:tcPr>
            <w:tcW w:w="833" w:type="dxa"/>
            <w:shd w:val="clear" w:color="auto" w:fill="auto"/>
            <w:hideMark/>
          </w:tcPr>
          <w:p w14:paraId="24588ED6" w14:textId="77777777" w:rsidR="008325CC" w:rsidRPr="00F67974" w:rsidRDefault="008325CC" w:rsidP="000D7561">
            <w:pPr>
              <w:pStyle w:val="TableText"/>
              <w:rPr>
                <w:sz w:val="20"/>
                <w:szCs w:val="20"/>
              </w:rPr>
            </w:pPr>
            <w:r>
              <w:rPr>
                <w:sz w:val="20"/>
                <w:szCs w:val="20"/>
              </w:rPr>
              <w:t>3</w:t>
            </w:r>
          </w:p>
        </w:tc>
        <w:tc>
          <w:tcPr>
            <w:tcW w:w="806" w:type="dxa"/>
            <w:shd w:val="clear" w:color="auto" w:fill="auto"/>
            <w:hideMark/>
          </w:tcPr>
          <w:p w14:paraId="746C7FB5" w14:textId="77777777" w:rsidR="008325CC" w:rsidRPr="00F67974" w:rsidRDefault="008325CC" w:rsidP="000D7561">
            <w:pPr>
              <w:pStyle w:val="TableText"/>
              <w:rPr>
                <w:sz w:val="20"/>
                <w:szCs w:val="20"/>
              </w:rPr>
            </w:pPr>
            <w:r w:rsidRPr="00F67974">
              <w:rPr>
                <w:sz w:val="20"/>
                <w:szCs w:val="20"/>
              </w:rPr>
              <w:t>Y</w:t>
            </w:r>
          </w:p>
        </w:tc>
      </w:tr>
      <w:tr w:rsidR="008325CC" w:rsidRPr="00D97F6B" w14:paraId="650A8D9A" w14:textId="77777777" w:rsidTr="00062243">
        <w:trPr>
          <w:trHeight w:val="499"/>
          <w:tblHeader/>
        </w:trPr>
        <w:tc>
          <w:tcPr>
            <w:tcW w:w="2148" w:type="dxa"/>
            <w:shd w:val="clear" w:color="auto" w:fill="auto"/>
            <w:hideMark/>
          </w:tcPr>
          <w:p w14:paraId="2CFBF4AC" w14:textId="77777777" w:rsidR="008325CC" w:rsidRPr="00F67974" w:rsidRDefault="008325CC" w:rsidP="000D7561">
            <w:pPr>
              <w:pStyle w:val="TableText"/>
              <w:rPr>
                <w:sz w:val="20"/>
                <w:szCs w:val="20"/>
              </w:rPr>
            </w:pPr>
            <w:r w:rsidRPr="00F67974">
              <w:rPr>
                <w:sz w:val="20"/>
                <w:szCs w:val="20"/>
              </w:rPr>
              <w:t xml:space="preserve">Industrial or trade premises </w:t>
            </w:r>
          </w:p>
        </w:tc>
        <w:tc>
          <w:tcPr>
            <w:tcW w:w="770" w:type="dxa"/>
            <w:shd w:val="clear" w:color="auto" w:fill="auto"/>
            <w:hideMark/>
          </w:tcPr>
          <w:p w14:paraId="58E63650"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2BE798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0485BAD"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2F1C17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F97758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084959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96B515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51D4DA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037E21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AE98CE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CD07AF9" w14:textId="77777777" w:rsidR="008325CC" w:rsidRPr="00F67974" w:rsidRDefault="008325CC" w:rsidP="000D7561">
            <w:pPr>
              <w:pStyle w:val="TableText"/>
              <w:rPr>
                <w:sz w:val="20"/>
                <w:szCs w:val="20"/>
              </w:rPr>
            </w:pPr>
            <w:r w:rsidRPr="00F67974">
              <w:rPr>
                <w:sz w:val="20"/>
                <w:szCs w:val="20"/>
              </w:rPr>
              <w:t>N</w:t>
            </w:r>
          </w:p>
        </w:tc>
      </w:tr>
      <w:tr w:rsidR="008325CC" w:rsidRPr="00D97F6B" w14:paraId="44159C5A" w14:textId="77777777" w:rsidTr="00062243">
        <w:trPr>
          <w:trHeight w:val="499"/>
          <w:tblHeader/>
        </w:trPr>
        <w:tc>
          <w:tcPr>
            <w:tcW w:w="2148" w:type="dxa"/>
            <w:shd w:val="clear" w:color="auto" w:fill="auto"/>
            <w:hideMark/>
          </w:tcPr>
          <w:p w14:paraId="60E7438E" w14:textId="77777777" w:rsidR="008325CC" w:rsidRPr="00F67974" w:rsidRDefault="008325CC" w:rsidP="000D7561">
            <w:pPr>
              <w:pStyle w:val="TableText"/>
              <w:rPr>
                <w:sz w:val="20"/>
                <w:szCs w:val="20"/>
              </w:rPr>
            </w:pPr>
            <w:r w:rsidRPr="00F67974">
              <w:rPr>
                <w:sz w:val="20"/>
                <w:szCs w:val="20"/>
              </w:rPr>
              <w:t xml:space="preserve">Industrial or trade process </w:t>
            </w:r>
          </w:p>
        </w:tc>
        <w:tc>
          <w:tcPr>
            <w:tcW w:w="770" w:type="dxa"/>
            <w:shd w:val="clear" w:color="auto" w:fill="auto"/>
            <w:hideMark/>
          </w:tcPr>
          <w:p w14:paraId="23178D08"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598A3BB4"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721536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488E57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2D8D52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3765D2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EE1C55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65D733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A19536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8A080A4"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073C33C" w14:textId="77777777" w:rsidR="008325CC" w:rsidRPr="00F67974" w:rsidRDefault="008325CC" w:rsidP="000D7561">
            <w:pPr>
              <w:pStyle w:val="TableText"/>
              <w:rPr>
                <w:sz w:val="20"/>
                <w:szCs w:val="20"/>
              </w:rPr>
            </w:pPr>
            <w:r w:rsidRPr="00F67974">
              <w:rPr>
                <w:sz w:val="20"/>
                <w:szCs w:val="20"/>
              </w:rPr>
              <w:t>N</w:t>
            </w:r>
          </w:p>
        </w:tc>
      </w:tr>
      <w:tr w:rsidR="008325CC" w:rsidRPr="00D97F6B" w14:paraId="04847111" w14:textId="77777777" w:rsidTr="008325CC">
        <w:trPr>
          <w:trHeight w:val="499"/>
          <w:tblHeader/>
        </w:trPr>
        <w:tc>
          <w:tcPr>
            <w:tcW w:w="2148" w:type="dxa"/>
            <w:shd w:val="clear" w:color="auto" w:fill="auto"/>
            <w:hideMark/>
          </w:tcPr>
          <w:p w14:paraId="0C1C1472" w14:textId="77777777" w:rsidR="008325CC" w:rsidRPr="00F67974" w:rsidRDefault="008325CC" w:rsidP="000D7561">
            <w:pPr>
              <w:pStyle w:val="TableText"/>
              <w:rPr>
                <w:sz w:val="20"/>
                <w:szCs w:val="20"/>
              </w:rPr>
            </w:pPr>
            <w:r w:rsidRPr="00F67974">
              <w:rPr>
                <w:sz w:val="20"/>
                <w:szCs w:val="20"/>
              </w:rPr>
              <w:t>Infrastructure</w:t>
            </w:r>
          </w:p>
        </w:tc>
        <w:tc>
          <w:tcPr>
            <w:tcW w:w="770" w:type="dxa"/>
            <w:shd w:val="clear" w:color="auto" w:fill="auto"/>
            <w:hideMark/>
          </w:tcPr>
          <w:p w14:paraId="2C491489" w14:textId="77777777" w:rsidR="008325CC" w:rsidRPr="00F67974" w:rsidRDefault="008325CC" w:rsidP="000D7561">
            <w:pPr>
              <w:pStyle w:val="TableText"/>
            </w:pPr>
            <w:r w:rsidRPr="00F67974">
              <w:t> </w:t>
            </w:r>
          </w:p>
        </w:tc>
        <w:tc>
          <w:tcPr>
            <w:tcW w:w="770" w:type="dxa"/>
            <w:shd w:val="clear" w:color="auto" w:fill="auto"/>
            <w:hideMark/>
          </w:tcPr>
          <w:p w14:paraId="0AA58B50" w14:textId="77777777" w:rsidR="008325CC" w:rsidRPr="00F67974" w:rsidRDefault="008325CC" w:rsidP="000D7561">
            <w:pPr>
              <w:pStyle w:val="TableText"/>
            </w:pPr>
            <w:r w:rsidRPr="00F67974">
              <w:t> </w:t>
            </w:r>
          </w:p>
        </w:tc>
        <w:tc>
          <w:tcPr>
            <w:tcW w:w="1021" w:type="dxa"/>
            <w:shd w:val="clear" w:color="auto" w:fill="9BBB59"/>
            <w:hideMark/>
          </w:tcPr>
          <w:p w14:paraId="0BDE30BE"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9BBB59"/>
            <w:hideMark/>
          </w:tcPr>
          <w:p w14:paraId="660090BC"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3EBD607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22AFC8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6271A44"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vAlign w:val="bottom"/>
            <w:hideMark/>
          </w:tcPr>
          <w:p w14:paraId="65277E44" w14:textId="77777777" w:rsidR="008325CC" w:rsidRPr="00F67974" w:rsidRDefault="008325CC" w:rsidP="000D7561">
            <w:pPr>
              <w:pStyle w:val="TableText"/>
            </w:pPr>
            <w:r w:rsidRPr="00F67974">
              <w:t> </w:t>
            </w:r>
          </w:p>
        </w:tc>
        <w:tc>
          <w:tcPr>
            <w:tcW w:w="2640" w:type="dxa"/>
            <w:shd w:val="clear" w:color="auto" w:fill="auto"/>
            <w:hideMark/>
          </w:tcPr>
          <w:p w14:paraId="3723E63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742F0C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E1C7369" w14:textId="77777777" w:rsidR="008325CC" w:rsidRPr="00F67974" w:rsidRDefault="008325CC" w:rsidP="000D7561">
            <w:pPr>
              <w:pStyle w:val="TableText"/>
              <w:rPr>
                <w:sz w:val="20"/>
                <w:szCs w:val="20"/>
              </w:rPr>
            </w:pPr>
            <w:r w:rsidRPr="00F67974">
              <w:rPr>
                <w:sz w:val="20"/>
                <w:szCs w:val="20"/>
              </w:rPr>
              <w:t>N</w:t>
            </w:r>
          </w:p>
        </w:tc>
      </w:tr>
      <w:tr w:rsidR="008325CC" w:rsidRPr="00D97F6B" w14:paraId="7D1ACD46" w14:textId="77777777" w:rsidTr="008325CC">
        <w:trPr>
          <w:trHeight w:val="499"/>
          <w:tblHeader/>
        </w:trPr>
        <w:tc>
          <w:tcPr>
            <w:tcW w:w="2148" w:type="dxa"/>
            <w:shd w:val="clear" w:color="auto" w:fill="auto"/>
            <w:hideMark/>
          </w:tcPr>
          <w:p w14:paraId="67F25E8F" w14:textId="77777777" w:rsidR="008325CC" w:rsidRPr="00F67974" w:rsidRDefault="008325CC" w:rsidP="000D7561">
            <w:pPr>
              <w:pStyle w:val="TableText"/>
              <w:rPr>
                <w:sz w:val="20"/>
                <w:szCs w:val="20"/>
              </w:rPr>
            </w:pPr>
            <w:r w:rsidRPr="00F67974">
              <w:rPr>
                <w:sz w:val="20"/>
                <w:szCs w:val="20"/>
              </w:rPr>
              <w:t xml:space="preserve">Instream values </w:t>
            </w:r>
          </w:p>
        </w:tc>
        <w:tc>
          <w:tcPr>
            <w:tcW w:w="770" w:type="dxa"/>
            <w:shd w:val="clear" w:color="auto" w:fill="auto"/>
            <w:hideMark/>
          </w:tcPr>
          <w:p w14:paraId="5822756E"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CFFE2D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FAF1353"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3A85253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0F2064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FE6997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C9A70B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BE36B3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E94AFB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925C2B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8AAD784" w14:textId="77777777" w:rsidR="008325CC" w:rsidRPr="00F67974" w:rsidRDefault="008325CC" w:rsidP="000D7561">
            <w:pPr>
              <w:pStyle w:val="TableText"/>
              <w:rPr>
                <w:sz w:val="20"/>
                <w:szCs w:val="20"/>
              </w:rPr>
            </w:pPr>
            <w:r w:rsidRPr="00F67974">
              <w:rPr>
                <w:sz w:val="20"/>
                <w:szCs w:val="20"/>
              </w:rPr>
              <w:t>N</w:t>
            </w:r>
          </w:p>
        </w:tc>
      </w:tr>
      <w:tr w:rsidR="008325CC" w:rsidRPr="00D97F6B" w14:paraId="2D92EDFC" w14:textId="77777777" w:rsidTr="008325CC">
        <w:trPr>
          <w:trHeight w:val="499"/>
          <w:tblHeader/>
        </w:trPr>
        <w:tc>
          <w:tcPr>
            <w:tcW w:w="2148" w:type="dxa"/>
            <w:shd w:val="clear" w:color="auto" w:fill="auto"/>
            <w:hideMark/>
          </w:tcPr>
          <w:p w14:paraId="0841ECF8" w14:textId="77777777" w:rsidR="008325CC" w:rsidRPr="00F67974" w:rsidRDefault="008325CC" w:rsidP="000D7561">
            <w:pPr>
              <w:pStyle w:val="TableText"/>
              <w:rPr>
                <w:sz w:val="20"/>
                <w:szCs w:val="20"/>
              </w:rPr>
            </w:pPr>
            <w:r w:rsidRPr="00F67974">
              <w:rPr>
                <w:sz w:val="20"/>
                <w:szCs w:val="20"/>
              </w:rPr>
              <w:lastRenderedPageBreak/>
              <w:t xml:space="preserve">Intake structure </w:t>
            </w:r>
          </w:p>
        </w:tc>
        <w:tc>
          <w:tcPr>
            <w:tcW w:w="770" w:type="dxa"/>
            <w:shd w:val="clear" w:color="auto" w:fill="auto"/>
            <w:hideMark/>
          </w:tcPr>
          <w:p w14:paraId="642CA75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01D2FE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AC4066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D35F0C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96238C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829700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8BBA3C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187881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77E044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875CFD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AB219C1" w14:textId="77777777" w:rsidR="008325CC" w:rsidRPr="00F67974" w:rsidRDefault="008325CC" w:rsidP="000D7561">
            <w:pPr>
              <w:pStyle w:val="TableText"/>
              <w:rPr>
                <w:sz w:val="20"/>
                <w:szCs w:val="20"/>
              </w:rPr>
            </w:pPr>
            <w:r w:rsidRPr="00F67974">
              <w:rPr>
                <w:sz w:val="20"/>
                <w:szCs w:val="20"/>
              </w:rPr>
              <w:t>N</w:t>
            </w:r>
          </w:p>
        </w:tc>
      </w:tr>
      <w:tr w:rsidR="008325CC" w:rsidRPr="00D97F6B" w14:paraId="42B71979" w14:textId="77777777" w:rsidTr="008325CC">
        <w:trPr>
          <w:trHeight w:val="499"/>
          <w:tblHeader/>
        </w:trPr>
        <w:tc>
          <w:tcPr>
            <w:tcW w:w="2148" w:type="dxa"/>
            <w:shd w:val="clear" w:color="auto" w:fill="auto"/>
            <w:hideMark/>
          </w:tcPr>
          <w:p w14:paraId="78C0B376" w14:textId="77777777" w:rsidR="008325CC" w:rsidRPr="00F67974" w:rsidRDefault="008325CC" w:rsidP="000D7561">
            <w:pPr>
              <w:pStyle w:val="TableText"/>
              <w:rPr>
                <w:sz w:val="20"/>
                <w:szCs w:val="20"/>
              </w:rPr>
            </w:pPr>
            <w:r w:rsidRPr="00F67974">
              <w:rPr>
                <w:sz w:val="20"/>
                <w:szCs w:val="20"/>
              </w:rPr>
              <w:t>Intensive farming</w:t>
            </w:r>
          </w:p>
        </w:tc>
        <w:tc>
          <w:tcPr>
            <w:tcW w:w="770" w:type="dxa"/>
            <w:shd w:val="clear" w:color="auto" w:fill="auto"/>
            <w:hideMark/>
          </w:tcPr>
          <w:p w14:paraId="13B1AAA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1EDB5F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769CB7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9BBB59"/>
            <w:hideMark/>
          </w:tcPr>
          <w:p w14:paraId="70B0A505"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9BBB59"/>
            <w:hideMark/>
          </w:tcPr>
          <w:p w14:paraId="43B7A182" w14:textId="77777777" w:rsidR="008325CC" w:rsidRPr="00F67974" w:rsidRDefault="008325CC" w:rsidP="000D7561">
            <w:pPr>
              <w:pStyle w:val="TableText"/>
              <w:rPr>
                <w:sz w:val="16"/>
                <w:szCs w:val="16"/>
              </w:rPr>
            </w:pPr>
            <w:r w:rsidRPr="00F67974">
              <w:rPr>
                <w:sz w:val="16"/>
                <w:szCs w:val="16"/>
              </w:rPr>
              <w:t>Farming</w:t>
            </w:r>
          </w:p>
        </w:tc>
        <w:tc>
          <w:tcPr>
            <w:tcW w:w="973" w:type="dxa"/>
            <w:shd w:val="clear" w:color="000000" w:fill="9BBB59"/>
            <w:hideMark/>
          </w:tcPr>
          <w:p w14:paraId="76BBD941" w14:textId="77777777" w:rsidR="008325CC" w:rsidRPr="00F67974" w:rsidRDefault="008325CC" w:rsidP="000D7561">
            <w:pPr>
              <w:pStyle w:val="TableText"/>
              <w:rPr>
                <w:sz w:val="16"/>
                <w:szCs w:val="16"/>
              </w:rPr>
            </w:pPr>
            <w:r w:rsidRPr="00F67974">
              <w:rPr>
                <w:sz w:val="16"/>
                <w:szCs w:val="16"/>
              </w:rPr>
              <w:t>Intensive primary production</w:t>
            </w:r>
          </w:p>
        </w:tc>
        <w:tc>
          <w:tcPr>
            <w:tcW w:w="1022" w:type="dxa"/>
            <w:shd w:val="clear" w:color="auto" w:fill="auto"/>
            <w:hideMark/>
          </w:tcPr>
          <w:p w14:paraId="1F8A9B6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379BEE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09C712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CAD3CC8"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7D01A22A" w14:textId="77777777" w:rsidR="008325CC" w:rsidRPr="00F67974" w:rsidRDefault="008325CC" w:rsidP="000D7561">
            <w:pPr>
              <w:pStyle w:val="TableText"/>
              <w:rPr>
                <w:sz w:val="20"/>
                <w:szCs w:val="20"/>
              </w:rPr>
            </w:pPr>
            <w:r w:rsidRPr="00F67974">
              <w:rPr>
                <w:sz w:val="20"/>
                <w:szCs w:val="20"/>
              </w:rPr>
              <w:t>Y</w:t>
            </w:r>
          </w:p>
        </w:tc>
      </w:tr>
      <w:tr w:rsidR="008325CC" w:rsidRPr="00D97F6B" w14:paraId="1569D9EB" w14:textId="77777777" w:rsidTr="008325CC">
        <w:trPr>
          <w:trHeight w:val="499"/>
          <w:tblHeader/>
        </w:trPr>
        <w:tc>
          <w:tcPr>
            <w:tcW w:w="2148" w:type="dxa"/>
            <w:shd w:val="clear" w:color="auto" w:fill="auto"/>
            <w:hideMark/>
          </w:tcPr>
          <w:p w14:paraId="0559064F" w14:textId="77777777" w:rsidR="008325CC" w:rsidRPr="00F67974" w:rsidRDefault="008325CC" w:rsidP="000D7561">
            <w:pPr>
              <w:pStyle w:val="TableText"/>
              <w:rPr>
                <w:sz w:val="20"/>
                <w:szCs w:val="20"/>
              </w:rPr>
            </w:pPr>
            <w:r w:rsidRPr="00F67974">
              <w:rPr>
                <w:sz w:val="20"/>
                <w:szCs w:val="20"/>
              </w:rPr>
              <w:t xml:space="preserve">Intrinsic values </w:t>
            </w:r>
          </w:p>
        </w:tc>
        <w:tc>
          <w:tcPr>
            <w:tcW w:w="770" w:type="dxa"/>
            <w:shd w:val="clear" w:color="auto" w:fill="auto"/>
            <w:hideMark/>
          </w:tcPr>
          <w:p w14:paraId="4353C5E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FDB7059"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0721333"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357519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7E1BAF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9CE568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BDAF0E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958C90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E24D5B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62825A5"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D392C6A" w14:textId="77777777" w:rsidR="008325CC" w:rsidRPr="00F67974" w:rsidRDefault="008325CC" w:rsidP="000D7561">
            <w:pPr>
              <w:pStyle w:val="TableText"/>
              <w:rPr>
                <w:sz w:val="20"/>
                <w:szCs w:val="20"/>
              </w:rPr>
            </w:pPr>
            <w:r w:rsidRPr="00F67974">
              <w:rPr>
                <w:sz w:val="20"/>
                <w:szCs w:val="20"/>
              </w:rPr>
              <w:t>N</w:t>
            </w:r>
          </w:p>
        </w:tc>
      </w:tr>
      <w:tr w:rsidR="008325CC" w:rsidRPr="00D97F6B" w14:paraId="3A02D87E" w14:textId="77777777" w:rsidTr="008325CC">
        <w:trPr>
          <w:trHeight w:val="499"/>
          <w:tblHeader/>
        </w:trPr>
        <w:tc>
          <w:tcPr>
            <w:tcW w:w="2148" w:type="dxa"/>
            <w:shd w:val="clear" w:color="auto" w:fill="auto"/>
            <w:vAlign w:val="center"/>
            <w:hideMark/>
          </w:tcPr>
          <w:p w14:paraId="18D9C625" w14:textId="77777777" w:rsidR="008325CC" w:rsidRPr="00F67974" w:rsidRDefault="008325CC" w:rsidP="000D7561">
            <w:pPr>
              <w:pStyle w:val="TableText"/>
              <w:rPr>
                <w:sz w:val="20"/>
                <w:szCs w:val="20"/>
              </w:rPr>
            </w:pPr>
            <w:r w:rsidRPr="00F67974">
              <w:rPr>
                <w:sz w:val="20"/>
                <w:szCs w:val="20"/>
              </w:rPr>
              <w:t>Issue</w:t>
            </w:r>
          </w:p>
        </w:tc>
        <w:tc>
          <w:tcPr>
            <w:tcW w:w="770" w:type="dxa"/>
            <w:shd w:val="clear" w:color="auto" w:fill="auto"/>
            <w:vAlign w:val="bottom"/>
            <w:hideMark/>
          </w:tcPr>
          <w:p w14:paraId="75932EA3" w14:textId="77777777" w:rsidR="008325CC" w:rsidRPr="00F67974" w:rsidRDefault="008325CC" w:rsidP="000D7561">
            <w:pPr>
              <w:pStyle w:val="TableText"/>
            </w:pPr>
            <w:r w:rsidRPr="00F67974">
              <w:t> </w:t>
            </w:r>
          </w:p>
        </w:tc>
        <w:tc>
          <w:tcPr>
            <w:tcW w:w="770" w:type="dxa"/>
            <w:shd w:val="clear" w:color="auto" w:fill="auto"/>
            <w:vAlign w:val="bottom"/>
            <w:hideMark/>
          </w:tcPr>
          <w:p w14:paraId="2A712212" w14:textId="77777777" w:rsidR="008325CC" w:rsidRPr="00F67974" w:rsidRDefault="008325CC" w:rsidP="000D7561">
            <w:pPr>
              <w:pStyle w:val="TableText"/>
            </w:pPr>
            <w:r w:rsidRPr="00F67974">
              <w:t> </w:t>
            </w:r>
          </w:p>
        </w:tc>
        <w:tc>
          <w:tcPr>
            <w:tcW w:w="1021" w:type="dxa"/>
            <w:shd w:val="clear" w:color="auto" w:fill="auto"/>
            <w:vAlign w:val="bottom"/>
            <w:hideMark/>
          </w:tcPr>
          <w:p w14:paraId="5134D3F2" w14:textId="77777777" w:rsidR="008325CC" w:rsidRPr="00F67974" w:rsidRDefault="008325CC" w:rsidP="000D7561">
            <w:pPr>
              <w:pStyle w:val="TableText"/>
            </w:pPr>
            <w:r w:rsidRPr="00F67974">
              <w:t> </w:t>
            </w:r>
          </w:p>
        </w:tc>
        <w:tc>
          <w:tcPr>
            <w:tcW w:w="959" w:type="dxa"/>
            <w:shd w:val="clear" w:color="auto" w:fill="auto"/>
            <w:vAlign w:val="bottom"/>
            <w:hideMark/>
          </w:tcPr>
          <w:p w14:paraId="72B3C8B9" w14:textId="77777777" w:rsidR="008325CC" w:rsidRPr="00F67974" w:rsidRDefault="008325CC" w:rsidP="000D7561">
            <w:pPr>
              <w:pStyle w:val="TableText"/>
            </w:pPr>
            <w:r w:rsidRPr="00F67974">
              <w:t> </w:t>
            </w:r>
          </w:p>
        </w:tc>
        <w:tc>
          <w:tcPr>
            <w:tcW w:w="1838" w:type="dxa"/>
            <w:shd w:val="clear" w:color="auto" w:fill="auto"/>
            <w:vAlign w:val="bottom"/>
            <w:hideMark/>
          </w:tcPr>
          <w:p w14:paraId="76284AE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02CF71B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B49560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7777779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D3382E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C315717"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BE70DA3" w14:textId="77777777" w:rsidR="008325CC" w:rsidRPr="00F67974" w:rsidRDefault="008325CC" w:rsidP="000D7561">
            <w:pPr>
              <w:pStyle w:val="TableText"/>
              <w:rPr>
                <w:sz w:val="20"/>
                <w:szCs w:val="20"/>
              </w:rPr>
            </w:pPr>
            <w:r w:rsidRPr="00F67974">
              <w:rPr>
                <w:sz w:val="20"/>
                <w:szCs w:val="20"/>
              </w:rPr>
              <w:t>N</w:t>
            </w:r>
          </w:p>
        </w:tc>
      </w:tr>
      <w:tr w:rsidR="008325CC" w:rsidRPr="00D97F6B" w14:paraId="12C413FE" w14:textId="77777777" w:rsidTr="008325CC">
        <w:trPr>
          <w:trHeight w:val="499"/>
          <w:tblHeader/>
        </w:trPr>
        <w:tc>
          <w:tcPr>
            <w:tcW w:w="2148" w:type="dxa"/>
            <w:shd w:val="clear" w:color="auto" w:fill="auto"/>
            <w:hideMark/>
          </w:tcPr>
          <w:p w14:paraId="1A382F0B" w14:textId="77777777" w:rsidR="008325CC" w:rsidRPr="00F67974" w:rsidRDefault="008325CC" w:rsidP="000D7561">
            <w:pPr>
              <w:pStyle w:val="TableText"/>
              <w:rPr>
                <w:sz w:val="20"/>
                <w:szCs w:val="20"/>
              </w:rPr>
            </w:pPr>
            <w:r w:rsidRPr="00F67974">
              <w:rPr>
                <w:sz w:val="20"/>
                <w:szCs w:val="20"/>
              </w:rPr>
              <w:t>Iwi</w:t>
            </w:r>
          </w:p>
        </w:tc>
        <w:tc>
          <w:tcPr>
            <w:tcW w:w="770" w:type="dxa"/>
            <w:shd w:val="clear" w:color="auto" w:fill="9BBB59"/>
            <w:hideMark/>
          </w:tcPr>
          <w:p w14:paraId="78718798"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66BC0D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ED0C94C" w14:textId="77777777" w:rsidR="008325CC" w:rsidRPr="00F67974" w:rsidRDefault="008325CC" w:rsidP="000D7561">
            <w:pPr>
              <w:pStyle w:val="TableText"/>
            </w:pPr>
            <w:r w:rsidRPr="00F67974">
              <w:t> </w:t>
            </w:r>
          </w:p>
        </w:tc>
        <w:tc>
          <w:tcPr>
            <w:tcW w:w="959" w:type="dxa"/>
            <w:shd w:val="clear" w:color="auto" w:fill="auto"/>
            <w:hideMark/>
          </w:tcPr>
          <w:p w14:paraId="0AC74B5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AA3181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DDED92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93DA7F9"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7D61F09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156E73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DF0B1E5"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5E58FA2" w14:textId="77777777" w:rsidR="008325CC" w:rsidRPr="00F67974" w:rsidRDefault="008325CC" w:rsidP="000D7561">
            <w:pPr>
              <w:pStyle w:val="TableText"/>
              <w:rPr>
                <w:sz w:val="20"/>
                <w:szCs w:val="20"/>
              </w:rPr>
            </w:pPr>
            <w:r w:rsidRPr="00F67974">
              <w:rPr>
                <w:sz w:val="20"/>
                <w:szCs w:val="20"/>
              </w:rPr>
              <w:t>N</w:t>
            </w:r>
          </w:p>
        </w:tc>
      </w:tr>
      <w:tr w:rsidR="008325CC" w:rsidRPr="00D97F6B" w14:paraId="19578C2B" w14:textId="77777777" w:rsidTr="008325CC">
        <w:trPr>
          <w:trHeight w:val="499"/>
          <w:tblHeader/>
        </w:trPr>
        <w:tc>
          <w:tcPr>
            <w:tcW w:w="2148" w:type="dxa"/>
            <w:shd w:val="clear" w:color="auto" w:fill="auto"/>
            <w:hideMark/>
          </w:tcPr>
          <w:p w14:paraId="073FBE76" w14:textId="77777777" w:rsidR="008325CC" w:rsidRPr="00F67974" w:rsidRDefault="008325CC" w:rsidP="000D7561">
            <w:pPr>
              <w:pStyle w:val="TableText"/>
              <w:rPr>
                <w:sz w:val="20"/>
                <w:szCs w:val="20"/>
              </w:rPr>
            </w:pPr>
            <w:r w:rsidRPr="00F67974">
              <w:rPr>
                <w:sz w:val="20"/>
                <w:szCs w:val="20"/>
              </w:rPr>
              <w:t>Iwi authority</w:t>
            </w:r>
          </w:p>
        </w:tc>
        <w:tc>
          <w:tcPr>
            <w:tcW w:w="770" w:type="dxa"/>
            <w:shd w:val="clear" w:color="auto" w:fill="9BBB59"/>
            <w:hideMark/>
          </w:tcPr>
          <w:p w14:paraId="337A5769"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77826D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777F6AD" w14:textId="77777777" w:rsidR="008325CC" w:rsidRPr="00F67974" w:rsidRDefault="008325CC" w:rsidP="000D7561">
            <w:pPr>
              <w:pStyle w:val="TableText"/>
            </w:pPr>
            <w:r w:rsidRPr="00F67974">
              <w:t> </w:t>
            </w:r>
          </w:p>
        </w:tc>
        <w:tc>
          <w:tcPr>
            <w:tcW w:w="959" w:type="dxa"/>
            <w:shd w:val="clear" w:color="auto" w:fill="auto"/>
            <w:hideMark/>
          </w:tcPr>
          <w:p w14:paraId="303F379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443A50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21E878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8416622"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5FF8135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B0C085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7A9C45C"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6DEB877" w14:textId="77777777" w:rsidR="008325CC" w:rsidRPr="00F67974" w:rsidRDefault="008325CC" w:rsidP="000D7561">
            <w:pPr>
              <w:pStyle w:val="TableText"/>
              <w:rPr>
                <w:sz w:val="20"/>
                <w:szCs w:val="20"/>
              </w:rPr>
            </w:pPr>
            <w:r w:rsidRPr="00F67974">
              <w:rPr>
                <w:sz w:val="20"/>
                <w:szCs w:val="20"/>
              </w:rPr>
              <w:t>N</w:t>
            </w:r>
          </w:p>
        </w:tc>
      </w:tr>
      <w:tr w:rsidR="008325CC" w:rsidRPr="00D97F6B" w14:paraId="1E0D6A56" w14:textId="77777777" w:rsidTr="008325CC">
        <w:trPr>
          <w:trHeight w:val="499"/>
          <w:tblHeader/>
        </w:trPr>
        <w:tc>
          <w:tcPr>
            <w:tcW w:w="2148" w:type="dxa"/>
            <w:shd w:val="clear" w:color="auto" w:fill="auto"/>
            <w:hideMark/>
          </w:tcPr>
          <w:p w14:paraId="4EA9066B" w14:textId="77777777" w:rsidR="008325CC" w:rsidRPr="00F67974" w:rsidRDefault="008325CC" w:rsidP="000D7561">
            <w:pPr>
              <w:pStyle w:val="TableText"/>
              <w:rPr>
                <w:sz w:val="20"/>
                <w:szCs w:val="20"/>
              </w:rPr>
            </w:pPr>
            <w:r w:rsidRPr="00F67974">
              <w:rPr>
                <w:sz w:val="20"/>
                <w:szCs w:val="20"/>
              </w:rPr>
              <w:t xml:space="preserve">Iwi management plan </w:t>
            </w:r>
          </w:p>
        </w:tc>
        <w:tc>
          <w:tcPr>
            <w:tcW w:w="770" w:type="dxa"/>
            <w:shd w:val="clear" w:color="auto" w:fill="9BBB59"/>
            <w:hideMark/>
          </w:tcPr>
          <w:p w14:paraId="4568049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42843CB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61B077C"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35FAFE4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8FAE38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BF6BEA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3FCF0FF"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29B648C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1136BA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1152886"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3C0947D" w14:textId="77777777" w:rsidR="008325CC" w:rsidRPr="00F67974" w:rsidRDefault="008325CC" w:rsidP="000D7561">
            <w:pPr>
              <w:pStyle w:val="TableText"/>
              <w:rPr>
                <w:sz w:val="20"/>
                <w:szCs w:val="20"/>
              </w:rPr>
            </w:pPr>
            <w:r w:rsidRPr="00F67974">
              <w:rPr>
                <w:sz w:val="20"/>
                <w:szCs w:val="20"/>
              </w:rPr>
              <w:t>N</w:t>
            </w:r>
          </w:p>
        </w:tc>
      </w:tr>
      <w:tr w:rsidR="008325CC" w:rsidRPr="00D97F6B" w14:paraId="796F9201" w14:textId="77777777" w:rsidTr="008325CC">
        <w:trPr>
          <w:trHeight w:val="499"/>
          <w:tblHeader/>
        </w:trPr>
        <w:tc>
          <w:tcPr>
            <w:tcW w:w="2148" w:type="dxa"/>
            <w:shd w:val="clear" w:color="auto" w:fill="auto"/>
            <w:hideMark/>
          </w:tcPr>
          <w:p w14:paraId="03B52071" w14:textId="77777777" w:rsidR="008325CC" w:rsidRPr="00F67974" w:rsidRDefault="008325CC" w:rsidP="000D7561">
            <w:pPr>
              <w:pStyle w:val="TableText"/>
              <w:rPr>
                <w:sz w:val="20"/>
                <w:szCs w:val="20"/>
              </w:rPr>
            </w:pPr>
            <w:proofErr w:type="spellStart"/>
            <w:r w:rsidRPr="00F67974">
              <w:rPr>
                <w:sz w:val="20"/>
                <w:szCs w:val="20"/>
              </w:rPr>
              <w:t>Kaitiaki</w:t>
            </w:r>
            <w:proofErr w:type="spellEnd"/>
            <w:r w:rsidRPr="00F67974">
              <w:rPr>
                <w:sz w:val="20"/>
                <w:szCs w:val="20"/>
              </w:rPr>
              <w:t xml:space="preserve"> </w:t>
            </w:r>
          </w:p>
        </w:tc>
        <w:tc>
          <w:tcPr>
            <w:tcW w:w="770" w:type="dxa"/>
            <w:shd w:val="clear" w:color="auto" w:fill="9BBB59"/>
            <w:hideMark/>
          </w:tcPr>
          <w:p w14:paraId="56AA2F3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59E16814"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3762BC1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1D62BE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05FE2B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989422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1BA8F95"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3D23055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38FEB7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349E5F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50705A1" w14:textId="77777777" w:rsidR="008325CC" w:rsidRPr="00F67974" w:rsidRDefault="008325CC" w:rsidP="000D7561">
            <w:pPr>
              <w:pStyle w:val="TableText"/>
              <w:rPr>
                <w:sz w:val="20"/>
                <w:szCs w:val="20"/>
              </w:rPr>
            </w:pPr>
            <w:r w:rsidRPr="00F67974">
              <w:rPr>
                <w:sz w:val="20"/>
                <w:szCs w:val="20"/>
              </w:rPr>
              <w:t>N</w:t>
            </w:r>
          </w:p>
        </w:tc>
      </w:tr>
      <w:tr w:rsidR="008325CC" w:rsidRPr="00D97F6B" w14:paraId="2FA05C4A" w14:textId="77777777" w:rsidTr="008325CC">
        <w:trPr>
          <w:trHeight w:val="499"/>
          <w:tblHeader/>
        </w:trPr>
        <w:tc>
          <w:tcPr>
            <w:tcW w:w="2148" w:type="dxa"/>
            <w:shd w:val="clear" w:color="auto" w:fill="auto"/>
            <w:hideMark/>
          </w:tcPr>
          <w:p w14:paraId="48412A1F" w14:textId="77777777" w:rsidR="008325CC" w:rsidRPr="00F67974" w:rsidRDefault="008325CC" w:rsidP="000D7561">
            <w:pPr>
              <w:pStyle w:val="TableText"/>
              <w:rPr>
                <w:sz w:val="20"/>
                <w:szCs w:val="20"/>
              </w:rPr>
            </w:pPr>
            <w:proofErr w:type="spellStart"/>
            <w:r w:rsidRPr="00F67974">
              <w:rPr>
                <w:sz w:val="20"/>
                <w:szCs w:val="20"/>
              </w:rPr>
              <w:t>Kaitiakitanga</w:t>
            </w:r>
            <w:proofErr w:type="spellEnd"/>
          </w:p>
        </w:tc>
        <w:tc>
          <w:tcPr>
            <w:tcW w:w="770" w:type="dxa"/>
            <w:shd w:val="clear" w:color="auto" w:fill="9BBB59"/>
            <w:hideMark/>
          </w:tcPr>
          <w:p w14:paraId="06F9C78C"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76908F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38AEEE2" w14:textId="77777777" w:rsidR="008325CC" w:rsidRPr="00F67974" w:rsidRDefault="008325CC" w:rsidP="000D7561">
            <w:pPr>
              <w:pStyle w:val="TableText"/>
            </w:pPr>
            <w:r w:rsidRPr="00F67974">
              <w:t> </w:t>
            </w:r>
          </w:p>
        </w:tc>
        <w:tc>
          <w:tcPr>
            <w:tcW w:w="959" w:type="dxa"/>
            <w:shd w:val="clear" w:color="auto" w:fill="auto"/>
            <w:hideMark/>
          </w:tcPr>
          <w:p w14:paraId="13FB428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934C4A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8694C0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A969112"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 and RMA)</w:t>
            </w:r>
          </w:p>
        </w:tc>
        <w:tc>
          <w:tcPr>
            <w:tcW w:w="1170" w:type="dxa"/>
            <w:shd w:val="clear" w:color="auto" w:fill="auto"/>
            <w:hideMark/>
          </w:tcPr>
          <w:p w14:paraId="6D4821E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34A586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62DBF55"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411F2E7" w14:textId="77777777" w:rsidR="008325CC" w:rsidRPr="00F67974" w:rsidRDefault="008325CC" w:rsidP="000D7561">
            <w:pPr>
              <w:pStyle w:val="TableText"/>
              <w:rPr>
                <w:sz w:val="20"/>
                <w:szCs w:val="20"/>
              </w:rPr>
            </w:pPr>
            <w:r w:rsidRPr="00F67974">
              <w:rPr>
                <w:sz w:val="20"/>
                <w:szCs w:val="20"/>
              </w:rPr>
              <w:t>N</w:t>
            </w:r>
          </w:p>
        </w:tc>
      </w:tr>
      <w:tr w:rsidR="008325CC" w:rsidRPr="00D97F6B" w14:paraId="48F89966" w14:textId="77777777" w:rsidTr="008325CC">
        <w:trPr>
          <w:trHeight w:val="499"/>
          <w:tblHeader/>
        </w:trPr>
        <w:tc>
          <w:tcPr>
            <w:tcW w:w="2148" w:type="dxa"/>
            <w:shd w:val="clear" w:color="auto" w:fill="auto"/>
            <w:hideMark/>
          </w:tcPr>
          <w:p w14:paraId="36014A97" w14:textId="77777777" w:rsidR="008325CC" w:rsidRPr="00F67974" w:rsidRDefault="008325CC" w:rsidP="000D7561">
            <w:pPr>
              <w:pStyle w:val="TableText"/>
              <w:rPr>
                <w:sz w:val="20"/>
                <w:szCs w:val="20"/>
              </w:rPr>
            </w:pPr>
            <w:proofErr w:type="spellStart"/>
            <w:r w:rsidRPr="00F67974">
              <w:rPr>
                <w:sz w:val="20"/>
                <w:szCs w:val="20"/>
              </w:rPr>
              <w:t>Kaupapa</w:t>
            </w:r>
            <w:proofErr w:type="spellEnd"/>
            <w:r w:rsidRPr="00F67974">
              <w:rPr>
                <w:sz w:val="20"/>
                <w:szCs w:val="20"/>
              </w:rPr>
              <w:t xml:space="preserve"> </w:t>
            </w:r>
          </w:p>
        </w:tc>
        <w:tc>
          <w:tcPr>
            <w:tcW w:w="770" w:type="dxa"/>
            <w:shd w:val="clear" w:color="auto" w:fill="9BBB59"/>
            <w:hideMark/>
          </w:tcPr>
          <w:p w14:paraId="6A97562C"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4AD1D59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EFBC22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B53D97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AC968F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BCDA0C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A9ED215"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29EE41E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462FF5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4EA0D22"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206C677" w14:textId="77777777" w:rsidR="008325CC" w:rsidRPr="00F67974" w:rsidRDefault="008325CC" w:rsidP="000D7561">
            <w:pPr>
              <w:pStyle w:val="TableText"/>
              <w:rPr>
                <w:sz w:val="20"/>
                <w:szCs w:val="20"/>
              </w:rPr>
            </w:pPr>
            <w:r w:rsidRPr="00F67974">
              <w:rPr>
                <w:sz w:val="20"/>
                <w:szCs w:val="20"/>
              </w:rPr>
              <w:t>N</w:t>
            </w:r>
          </w:p>
        </w:tc>
      </w:tr>
      <w:tr w:rsidR="008325CC" w:rsidRPr="00D97F6B" w14:paraId="3F1EE726" w14:textId="77777777" w:rsidTr="008325CC">
        <w:trPr>
          <w:trHeight w:val="499"/>
          <w:tblHeader/>
        </w:trPr>
        <w:tc>
          <w:tcPr>
            <w:tcW w:w="2148" w:type="dxa"/>
            <w:shd w:val="clear" w:color="auto" w:fill="auto"/>
            <w:vAlign w:val="center"/>
            <w:hideMark/>
          </w:tcPr>
          <w:p w14:paraId="0421B38D" w14:textId="77777777" w:rsidR="008325CC" w:rsidRPr="00F67974" w:rsidRDefault="008325CC" w:rsidP="000D7561">
            <w:pPr>
              <w:pStyle w:val="TableText"/>
              <w:rPr>
                <w:sz w:val="20"/>
                <w:szCs w:val="20"/>
              </w:rPr>
            </w:pPr>
            <w:r w:rsidRPr="00F67974">
              <w:rPr>
                <w:sz w:val="20"/>
                <w:szCs w:val="20"/>
              </w:rPr>
              <w:t>Kawa</w:t>
            </w:r>
          </w:p>
        </w:tc>
        <w:tc>
          <w:tcPr>
            <w:tcW w:w="770" w:type="dxa"/>
            <w:shd w:val="clear" w:color="auto" w:fill="9BBB59"/>
            <w:vAlign w:val="bottom"/>
            <w:hideMark/>
          </w:tcPr>
          <w:p w14:paraId="1BF1E55E" w14:textId="77777777" w:rsidR="008325CC" w:rsidRPr="00F67974" w:rsidRDefault="008325CC" w:rsidP="000D7561">
            <w:pPr>
              <w:pStyle w:val="TableText"/>
            </w:pPr>
            <w:r w:rsidRPr="00F67974">
              <w:t>X</w:t>
            </w:r>
          </w:p>
        </w:tc>
        <w:tc>
          <w:tcPr>
            <w:tcW w:w="770" w:type="dxa"/>
            <w:shd w:val="clear" w:color="auto" w:fill="auto"/>
            <w:vAlign w:val="bottom"/>
            <w:hideMark/>
          </w:tcPr>
          <w:p w14:paraId="29F90305" w14:textId="77777777" w:rsidR="008325CC" w:rsidRPr="00F67974" w:rsidRDefault="008325CC" w:rsidP="000D7561">
            <w:pPr>
              <w:pStyle w:val="TableText"/>
            </w:pPr>
            <w:r w:rsidRPr="00F67974">
              <w:t> </w:t>
            </w:r>
          </w:p>
        </w:tc>
        <w:tc>
          <w:tcPr>
            <w:tcW w:w="1021" w:type="dxa"/>
            <w:shd w:val="clear" w:color="auto" w:fill="auto"/>
            <w:vAlign w:val="bottom"/>
            <w:hideMark/>
          </w:tcPr>
          <w:p w14:paraId="50F58F50" w14:textId="77777777" w:rsidR="008325CC" w:rsidRPr="00F67974" w:rsidRDefault="008325CC" w:rsidP="000D7561">
            <w:pPr>
              <w:pStyle w:val="TableText"/>
            </w:pPr>
            <w:r w:rsidRPr="00F67974">
              <w:t> </w:t>
            </w:r>
          </w:p>
        </w:tc>
        <w:tc>
          <w:tcPr>
            <w:tcW w:w="959" w:type="dxa"/>
            <w:shd w:val="clear" w:color="auto" w:fill="auto"/>
            <w:vAlign w:val="bottom"/>
            <w:hideMark/>
          </w:tcPr>
          <w:p w14:paraId="7787C840" w14:textId="77777777" w:rsidR="008325CC" w:rsidRPr="00F67974" w:rsidRDefault="008325CC" w:rsidP="000D7561">
            <w:pPr>
              <w:pStyle w:val="TableText"/>
            </w:pPr>
            <w:r w:rsidRPr="00F67974">
              <w:t> </w:t>
            </w:r>
          </w:p>
        </w:tc>
        <w:tc>
          <w:tcPr>
            <w:tcW w:w="1838" w:type="dxa"/>
            <w:shd w:val="clear" w:color="auto" w:fill="auto"/>
            <w:vAlign w:val="bottom"/>
            <w:hideMark/>
          </w:tcPr>
          <w:p w14:paraId="2F1A377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1BCD84A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3666C0A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EF9932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678FC3E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15BEC69"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E892A0D" w14:textId="77777777" w:rsidR="008325CC" w:rsidRPr="00F67974" w:rsidRDefault="008325CC" w:rsidP="000D7561">
            <w:pPr>
              <w:pStyle w:val="TableText"/>
              <w:rPr>
                <w:sz w:val="20"/>
                <w:szCs w:val="20"/>
              </w:rPr>
            </w:pPr>
            <w:r w:rsidRPr="00F67974">
              <w:rPr>
                <w:sz w:val="20"/>
                <w:szCs w:val="20"/>
              </w:rPr>
              <w:t>N</w:t>
            </w:r>
          </w:p>
        </w:tc>
      </w:tr>
      <w:tr w:rsidR="008325CC" w:rsidRPr="00D97F6B" w14:paraId="752EA819" w14:textId="77777777" w:rsidTr="008325CC">
        <w:trPr>
          <w:trHeight w:val="499"/>
          <w:tblHeader/>
        </w:trPr>
        <w:tc>
          <w:tcPr>
            <w:tcW w:w="2148" w:type="dxa"/>
            <w:shd w:val="clear" w:color="auto" w:fill="auto"/>
            <w:hideMark/>
          </w:tcPr>
          <w:p w14:paraId="1F968003" w14:textId="77777777" w:rsidR="008325CC" w:rsidRPr="00F67974" w:rsidRDefault="008325CC" w:rsidP="000D7561">
            <w:pPr>
              <w:pStyle w:val="TableText"/>
              <w:rPr>
                <w:sz w:val="20"/>
                <w:szCs w:val="20"/>
              </w:rPr>
            </w:pPr>
            <w:proofErr w:type="spellStart"/>
            <w:r w:rsidRPr="00F67974">
              <w:rPr>
                <w:sz w:val="20"/>
                <w:szCs w:val="20"/>
              </w:rPr>
              <w:t>Kawanatanga</w:t>
            </w:r>
            <w:proofErr w:type="spellEnd"/>
            <w:r w:rsidRPr="00F67974">
              <w:rPr>
                <w:sz w:val="20"/>
                <w:szCs w:val="20"/>
              </w:rPr>
              <w:t xml:space="preserve"> </w:t>
            </w:r>
          </w:p>
        </w:tc>
        <w:tc>
          <w:tcPr>
            <w:tcW w:w="770" w:type="dxa"/>
            <w:shd w:val="clear" w:color="auto" w:fill="9BBB59"/>
            <w:vAlign w:val="bottom"/>
            <w:hideMark/>
          </w:tcPr>
          <w:p w14:paraId="6BB9B972" w14:textId="77777777" w:rsidR="008325CC" w:rsidRPr="00F67974" w:rsidRDefault="008325CC" w:rsidP="000D7561">
            <w:pPr>
              <w:pStyle w:val="TableText"/>
            </w:pPr>
            <w:r w:rsidRPr="00F67974">
              <w:t>X</w:t>
            </w:r>
          </w:p>
        </w:tc>
        <w:tc>
          <w:tcPr>
            <w:tcW w:w="770" w:type="dxa"/>
            <w:shd w:val="clear" w:color="auto" w:fill="9BBB59"/>
            <w:hideMark/>
          </w:tcPr>
          <w:p w14:paraId="4F0C39C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3109E5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F96774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A6A76D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15E221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34DF211"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704C54B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B5B92F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3226334"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19448853" w14:textId="77777777" w:rsidR="008325CC" w:rsidRPr="00F67974" w:rsidRDefault="008325CC" w:rsidP="000D7561">
            <w:pPr>
              <w:pStyle w:val="TableText"/>
              <w:rPr>
                <w:sz w:val="20"/>
                <w:szCs w:val="20"/>
              </w:rPr>
            </w:pPr>
            <w:r w:rsidRPr="00F67974">
              <w:rPr>
                <w:sz w:val="20"/>
                <w:szCs w:val="20"/>
              </w:rPr>
              <w:t>N</w:t>
            </w:r>
          </w:p>
        </w:tc>
      </w:tr>
      <w:tr w:rsidR="008325CC" w:rsidRPr="00D97F6B" w14:paraId="2B775BE0" w14:textId="77777777" w:rsidTr="008325CC">
        <w:trPr>
          <w:trHeight w:val="499"/>
          <w:tblHeader/>
        </w:trPr>
        <w:tc>
          <w:tcPr>
            <w:tcW w:w="2148" w:type="dxa"/>
            <w:shd w:val="clear" w:color="auto" w:fill="auto"/>
            <w:hideMark/>
          </w:tcPr>
          <w:p w14:paraId="19F3C005" w14:textId="77777777" w:rsidR="008325CC" w:rsidRPr="00F67974" w:rsidRDefault="008325CC" w:rsidP="000D7561">
            <w:pPr>
              <w:pStyle w:val="TableText"/>
              <w:rPr>
                <w:sz w:val="20"/>
                <w:szCs w:val="20"/>
              </w:rPr>
            </w:pPr>
            <w:r w:rsidRPr="00F67974">
              <w:rPr>
                <w:sz w:val="20"/>
                <w:szCs w:val="20"/>
              </w:rPr>
              <w:t xml:space="preserve">Kerosene </w:t>
            </w:r>
          </w:p>
        </w:tc>
        <w:tc>
          <w:tcPr>
            <w:tcW w:w="770" w:type="dxa"/>
            <w:shd w:val="clear" w:color="auto" w:fill="9BBB59"/>
            <w:vAlign w:val="bottom"/>
            <w:hideMark/>
          </w:tcPr>
          <w:p w14:paraId="371A39E3" w14:textId="77777777" w:rsidR="008325CC" w:rsidRPr="00F67974" w:rsidRDefault="008325CC" w:rsidP="000D7561">
            <w:pPr>
              <w:pStyle w:val="TableText"/>
            </w:pPr>
            <w:r w:rsidRPr="00F67974">
              <w:t>X</w:t>
            </w:r>
          </w:p>
        </w:tc>
        <w:tc>
          <w:tcPr>
            <w:tcW w:w="770" w:type="dxa"/>
            <w:shd w:val="clear" w:color="auto" w:fill="9BBB59"/>
            <w:hideMark/>
          </w:tcPr>
          <w:p w14:paraId="042B8A8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56E982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ECF65E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585646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969853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028082A"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6ACDF8C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ACE4CC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7653235"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043FE15" w14:textId="77777777" w:rsidR="008325CC" w:rsidRPr="00F67974" w:rsidRDefault="008325CC" w:rsidP="000D7561">
            <w:pPr>
              <w:pStyle w:val="TableText"/>
              <w:rPr>
                <w:sz w:val="20"/>
                <w:szCs w:val="20"/>
              </w:rPr>
            </w:pPr>
            <w:r w:rsidRPr="00F67974">
              <w:rPr>
                <w:sz w:val="20"/>
                <w:szCs w:val="20"/>
              </w:rPr>
              <w:t>N</w:t>
            </w:r>
          </w:p>
        </w:tc>
      </w:tr>
      <w:tr w:rsidR="008325CC" w:rsidRPr="00D97F6B" w14:paraId="275684C0" w14:textId="77777777" w:rsidTr="008325CC">
        <w:trPr>
          <w:trHeight w:val="499"/>
          <w:tblHeader/>
        </w:trPr>
        <w:tc>
          <w:tcPr>
            <w:tcW w:w="2148" w:type="dxa"/>
            <w:shd w:val="clear" w:color="auto" w:fill="auto"/>
            <w:vAlign w:val="center"/>
            <w:hideMark/>
          </w:tcPr>
          <w:p w14:paraId="1D0C579A" w14:textId="77777777" w:rsidR="008325CC" w:rsidRPr="00F67974" w:rsidRDefault="008325CC" w:rsidP="000D7561">
            <w:pPr>
              <w:pStyle w:val="TableText"/>
              <w:rPr>
                <w:sz w:val="20"/>
                <w:szCs w:val="20"/>
              </w:rPr>
            </w:pPr>
            <w:proofErr w:type="spellStart"/>
            <w:r w:rsidRPr="00F67974">
              <w:rPr>
                <w:sz w:val="20"/>
                <w:szCs w:val="20"/>
              </w:rPr>
              <w:t>Koiwi</w:t>
            </w:r>
            <w:proofErr w:type="spellEnd"/>
          </w:p>
        </w:tc>
        <w:tc>
          <w:tcPr>
            <w:tcW w:w="770" w:type="dxa"/>
            <w:shd w:val="clear" w:color="auto" w:fill="9BBB59"/>
            <w:vAlign w:val="bottom"/>
            <w:hideMark/>
          </w:tcPr>
          <w:p w14:paraId="7D895D66" w14:textId="77777777" w:rsidR="008325CC" w:rsidRPr="00F67974" w:rsidRDefault="008325CC" w:rsidP="000D7561">
            <w:pPr>
              <w:pStyle w:val="TableText"/>
            </w:pPr>
            <w:r w:rsidRPr="00F67974">
              <w:t>X</w:t>
            </w:r>
          </w:p>
        </w:tc>
        <w:tc>
          <w:tcPr>
            <w:tcW w:w="770" w:type="dxa"/>
            <w:shd w:val="clear" w:color="auto" w:fill="auto"/>
            <w:vAlign w:val="bottom"/>
            <w:hideMark/>
          </w:tcPr>
          <w:p w14:paraId="19D10393" w14:textId="77777777" w:rsidR="008325CC" w:rsidRPr="00F67974" w:rsidRDefault="008325CC" w:rsidP="000D7561">
            <w:pPr>
              <w:pStyle w:val="TableText"/>
            </w:pPr>
            <w:r w:rsidRPr="00F67974">
              <w:t> </w:t>
            </w:r>
          </w:p>
        </w:tc>
        <w:tc>
          <w:tcPr>
            <w:tcW w:w="1021" w:type="dxa"/>
            <w:shd w:val="clear" w:color="auto" w:fill="auto"/>
            <w:vAlign w:val="bottom"/>
            <w:hideMark/>
          </w:tcPr>
          <w:p w14:paraId="0282D913" w14:textId="77777777" w:rsidR="008325CC" w:rsidRPr="00F67974" w:rsidRDefault="008325CC" w:rsidP="000D7561">
            <w:pPr>
              <w:pStyle w:val="TableText"/>
            </w:pPr>
            <w:r w:rsidRPr="00F67974">
              <w:t> </w:t>
            </w:r>
          </w:p>
        </w:tc>
        <w:tc>
          <w:tcPr>
            <w:tcW w:w="959" w:type="dxa"/>
            <w:shd w:val="clear" w:color="auto" w:fill="auto"/>
            <w:vAlign w:val="bottom"/>
            <w:hideMark/>
          </w:tcPr>
          <w:p w14:paraId="70CE69FE" w14:textId="77777777" w:rsidR="008325CC" w:rsidRPr="00F67974" w:rsidRDefault="008325CC" w:rsidP="000D7561">
            <w:pPr>
              <w:pStyle w:val="TableText"/>
            </w:pPr>
            <w:r w:rsidRPr="00F67974">
              <w:t> </w:t>
            </w:r>
          </w:p>
        </w:tc>
        <w:tc>
          <w:tcPr>
            <w:tcW w:w="1838" w:type="dxa"/>
            <w:shd w:val="clear" w:color="auto" w:fill="auto"/>
            <w:vAlign w:val="bottom"/>
            <w:hideMark/>
          </w:tcPr>
          <w:p w14:paraId="39C5290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5BC4477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3F66A1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F5191C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751944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FB2F2C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F1803CD" w14:textId="77777777" w:rsidR="008325CC" w:rsidRPr="00F67974" w:rsidRDefault="008325CC" w:rsidP="000D7561">
            <w:pPr>
              <w:pStyle w:val="TableText"/>
              <w:rPr>
                <w:sz w:val="20"/>
                <w:szCs w:val="20"/>
              </w:rPr>
            </w:pPr>
            <w:r w:rsidRPr="00F67974">
              <w:rPr>
                <w:sz w:val="20"/>
                <w:szCs w:val="20"/>
              </w:rPr>
              <w:t>N</w:t>
            </w:r>
          </w:p>
        </w:tc>
      </w:tr>
      <w:tr w:rsidR="008325CC" w:rsidRPr="00D97F6B" w14:paraId="6F716A64" w14:textId="77777777" w:rsidTr="008325CC">
        <w:trPr>
          <w:trHeight w:val="499"/>
          <w:tblHeader/>
        </w:trPr>
        <w:tc>
          <w:tcPr>
            <w:tcW w:w="2148" w:type="dxa"/>
            <w:shd w:val="clear" w:color="auto" w:fill="auto"/>
            <w:vAlign w:val="center"/>
            <w:hideMark/>
          </w:tcPr>
          <w:p w14:paraId="3D2F72D9" w14:textId="77777777" w:rsidR="008325CC" w:rsidRPr="00F67974" w:rsidRDefault="008325CC" w:rsidP="000D7561">
            <w:pPr>
              <w:pStyle w:val="TableText"/>
              <w:rPr>
                <w:sz w:val="20"/>
                <w:szCs w:val="20"/>
              </w:rPr>
            </w:pPr>
            <w:r w:rsidRPr="00F67974">
              <w:rPr>
                <w:sz w:val="20"/>
                <w:szCs w:val="20"/>
              </w:rPr>
              <w:lastRenderedPageBreak/>
              <w:t>kW (kilowatt)</w:t>
            </w:r>
          </w:p>
        </w:tc>
        <w:tc>
          <w:tcPr>
            <w:tcW w:w="770" w:type="dxa"/>
            <w:shd w:val="clear" w:color="auto" w:fill="9BBB59"/>
            <w:vAlign w:val="bottom"/>
            <w:hideMark/>
          </w:tcPr>
          <w:p w14:paraId="6055B20B" w14:textId="77777777" w:rsidR="008325CC" w:rsidRPr="00F67974" w:rsidRDefault="008325CC" w:rsidP="000D7561">
            <w:pPr>
              <w:pStyle w:val="TableText"/>
            </w:pPr>
            <w:r w:rsidRPr="00F67974">
              <w:t>X</w:t>
            </w:r>
          </w:p>
        </w:tc>
        <w:tc>
          <w:tcPr>
            <w:tcW w:w="770" w:type="dxa"/>
            <w:shd w:val="clear" w:color="auto" w:fill="auto"/>
            <w:vAlign w:val="bottom"/>
            <w:hideMark/>
          </w:tcPr>
          <w:p w14:paraId="529C2736" w14:textId="77777777" w:rsidR="008325CC" w:rsidRPr="00F67974" w:rsidRDefault="008325CC" w:rsidP="000D7561">
            <w:pPr>
              <w:pStyle w:val="TableText"/>
            </w:pPr>
            <w:r w:rsidRPr="00F67974">
              <w:t> </w:t>
            </w:r>
          </w:p>
        </w:tc>
        <w:tc>
          <w:tcPr>
            <w:tcW w:w="1021" w:type="dxa"/>
            <w:shd w:val="clear" w:color="auto" w:fill="auto"/>
            <w:vAlign w:val="bottom"/>
            <w:hideMark/>
          </w:tcPr>
          <w:p w14:paraId="4B992CF1" w14:textId="77777777" w:rsidR="008325CC" w:rsidRPr="00F67974" w:rsidRDefault="008325CC" w:rsidP="000D7561">
            <w:pPr>
              <w:pStyle w:val="TableText"/>
            </w:pPr>
            <w:r w:rsidRPr="00F67974">
              <w:t> </w:t>
            </w:r>
          </w:p>
        </w:tc>
        <w:tc>
          <w:tcPr>
            <w:tcW w:w="959" w:type="dxa"/>
            <w:shd w:val="clear" w:color="auto" w:fill="auto"/>
            <w:vAlign w:val="bottom"/>
            <w:hideMark/>
          </w:tcPr>
          <w:p w14:paraId="4E5DE9B9" w14:textId="77777777" w:rsidR="008325CC" w:rsidRPr="00F67974" w:rsidRDefault="008325CC" w:rsidP="000D7561">
            <w:pPr>
              <w:pStyle w:val="TableText"/>
            </w:pPr>
            <w:r w:rsidRPr="00F67974">
              <w:t> </w:t>
            </w:r>
          </w:p>
        </w:tc>
        <w:tc>
          <w:tcPr>
            <w:tcW w:w="1838" w:type="dxa"/>
            <w:shd w:val="clear" w:color="auto" w:fill="auto"/>
            <w:vAlign w:val="bottom"/>
            <w:hideMark/>
          </w:tcPr>
          <w:p w14:paraId="03DC45B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46A1E7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620B26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0F68B8B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F8401A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6403916"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8DADD88" w14:textId="77777777" w:rsidR="008325CC" w:rsidRPr="00F67974" w:rsidRDefault="008325CC" w:rsidP="000D7561">
            <w:pPr>
              <w:pStyle w:val="TableText"/>
              <w:rPr>
                <w:sz w:val="20"/>
                <w:szCs w:val="20"/>
              </w:rPr>
            </w:pPr>
            <w:r w:rsidRPr="00F67974">
              <w:rPr>
                <w:sz w:val="20"/>
                <w:szCs w:val="20"/>
              </w:rPr>
              <w:t>N</w:t>
            </w:r>
          </w:p>
        </w:tc>
      </w:tr>
      <w:tr w:rsidR="008325CC" w:rsidRPr="00D97F6B" w14:paraId="2008DCC3" w14:textId="77777777" w:rsidTr="008325CC">
        <w:trPr>
          <w:trHeight w:val="499"/>
          <w:tblHeader/>
        </w:trPr>
        <w:tc>
          <w:tcPr>
            <w:tcW w:w="2148" w:type="dxa"/>
            <w:shd w:val="clear" w:color="auto" w:fill="auto"/>
            <w:hideMark/>
          </w:tcPr>
          <w:p w14:paraId="6D0B832C" w14:textId="77777777" w:rsidR="008325CC" w:rsidRPr="00F67974" w:rsidRDefault="008325CC" w:rsidP="000D7561">
            <w:pPr>
              <w:pStyle w:val="TableText"/>
              <w:rPr>
                <w:sz w:val="20"/>
                <w:szCs w:val="20"/>
              </w:rPr>
            </w:pPr>
            <w:r w:rsidRPr="00F67974">
              <w:rPr>
                <w:sz w:val="20"/>
                <w:szCs w:val="20"/>
              </w:rPr>
              <w:t>L10</w:t>
            </w:r>
          </w:p>
        </w:tc>
        <w:tc>
          <w:tcPr>
            <w:tcW w:w="770" w:type="dxa"/>
            <w:shd w:val="clear" w:color="auto" w:fill="9BBB59"/>
            <w:hideMark/>
          </w:tcPr>
          <w:p w14:paraId="6DB4312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34CDD2D3"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571DAAAA"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28291693"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B53BE9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6C2D79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BD54239"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F5A6F68" w14:textId="77777777" w:rsidR="008325CC" w:rsidRPr="00F67974" w:rsidRDefault="008325CC" w:rsidP="000D7561">
            <w:pPr>
              <w:pStyle w:val="TableText"/>
              <w:rPr>
                <w:sz w:val="16"/>
                <w:szCs w:val="16"/>
              </w:rPr>
            </w:pPr>
            <w:r w:rsidRPr="00F67974">
              <w:rPr>
                <w:sz w:val="16"/>
                <w:szCs w:val="16"/>
              </w:rPr>
              <w:t xml:space="preserve">Yes (redundant) </w:t>
            </w:r>
          </w:p>
        </w:tc>
        <w:tc>
          <w:tcPr>
            <w:tcW w:w="2640" w:type="dxa"/>
            <w:shd w:val="clear" w:color="auto" w:fill="auto"/>
            <w:hideMark/>
          </w:tcPr>
          <w:p w14:paraId="6B70B56E" w14:textId="77777777" w:rsidR="008325CC" w:rsidRPr="00F67974" w:rsidRDefault="008325CC" w:rsidP="000D7561">
            <w:pPr>
              <w:pStyle w:val="TableText"/>
              <w:rPr>
                <w:sz w:val="16"/>
                <w:szCs w:val="16"/>
              </w:rPr>
            </w:pPr>
            <w:r w:rsidRPr="00F67974">
              <w:rPr>
                <w:sz w:val="16"/>
                <w:szCs w:val="16"/>
              </w:rPr>
              <w:t>Technical standard</w:t>
            </w:r>
          </w:p>
        </w:tc>
        <w:tc>
          <w:tcPr>
            <w:tcW w:w="833" w:type="dxa"/>
            <w:shd w:val="clear" w:color="auto" w:fill="auto"/>
            <w:hideMark/>
          </w:tcPr>
          <w:p w14:paraId="5DED3632"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044F21B" w14:textId="77777777" w:rsidR="008325CC" w:rsidRPr="00F67974" w:rsidRDefault="008325CC" w:rsidP="000D7561">
            <w:pPr>
              <w:pStyle w:val="TableText"/>
              <w:rPr>
                <w:sz w:val="20"/>
                <w:szCs w:val="20"/>
              </w:rPr>
            </w:pPr>
            <w:r w:rsidRPr="00F67974">
              <w:rPr>
                <w:sz w:val="20"/>
                <w:szCs w:val="20"/>
              </w:rPr>
              <w:t>N</w:t>
            </w:r>
          </w:p>
        </w:tc>
      </w:tr>
      <w:tr w:rsidR="008325CC" w:rsidRPr="00D97F6B" w14:paraId="7C5B7AD3" w14:textId="77777777" w:rsidTr="008325CC">
        <w:trPr>
          <w:trHeight w:val="499"/>
          <w:tblHeader/>
        </w:trPr>
        <w:tc>
          <w:tcPr>
            <w:tcW w:w="2148" w:type="dxa"/>
            <w:shd w:val="clear" w:color="auto" w:fill="auto"/>
            <w:hideMark/>
          </w:tcPr>
          <w:p w14:paraId="0F09EE7F" w14:textId="77777777" w:rsidR="008325CC" w:rsidRPr="00F67974" w:rsidRDefault="008325CC" w:rsidP="000D7561">
            <w:pPr>
              <w:pStyle w:val="TableText"/>
              <w:rPr>
                <w:sz w:val="20"/>
                <w:szCs w:val="20"/>
              </w:rPr>
            </w:pPr>
            <w:proofErr w:type="spellStart"/>
            <w:r w:rsidRPr="00F67974">
              <w:rPr>
                <w:sz w:val="20"/>
                <w:szCs w:val="20"/>
              </w:rPr>
              <w:t>LAeq</w:t>
            </w:r>
            <w:proofErr w:type="spellEnd"/>
            <w:r w:rsidRPr="00F67974">
              <w:rPr>
                <w:sz w:val="20"/>
                <w:szCs w:val="20"/>
              </w:rPr>
              <w:t>/</w:t>
            </w:r>
            <w:proofErr w:type="spellStart"/>
            <w:r w:rsidRPr="00F67974">
              <w:rPr>
                <w:sz w:val="20"/>
                <w:szCs w:val="20"/>
              </w:rPr>
              <w:t>Leq</w:t>
            </w:r>
            <w:proofErr w:type="spellEnd"/>
          </w:p>
        </w:tc>
        <w:tc>
          <w:tcPr>
            <w:tcW w:w="770" w:type="dxa"/>
            <w:shd w:val="clear" w:color="auto" w:fill="9BBB59"/>
            <w:hideMark/>
          </w:tcPr>
          <w:p w14:paraId="0B0F46D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641CA11B"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395D7934"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51FF850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2A0104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19E25E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B1FDC4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052DB8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5BC78F2" w14:textId="77777777" w:rsidR="008325CC" w:rsidRPr="00F67974" w:rsidRDefault="008325CC" w:rsidP="000D7561">
            <w:pPr>
              <w:pStyle w:val="TableText"/>
              <w:rPr>
                <w:sz w:val="16"/>
                <w:szCs w:val="16"/>
              </w:rPr>
            </w:pPr>
            <w:r w:rsidRPr="00F67974">
              <w:rPr>
                <w:sz w:val="16"/>
                <w:szCs w:val="16"/>
              </w:rPr>
              <w:t>Technical standard</w:t>
            </w:r>
          </w:p>
        </w:tc>
        <w:tc>
          <w:tcPr>
            <w:tcW w:w="833" w:type="dxa"/>
            <w:shd w:val="clear" w:color="auto" w:fill="auto"/>
            <w:hideMark/>
          </w:tcPr>
          <w:p w14:paraId="0A78D0E1"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7F20FF8" w14:textId="77777777" w:rsidR="008325CC" w:rsidRPr="00F67974" w:rsidRDefault="008325CC" w:rsidP="000D7561">
            <w:pPr>
              <w:pStyle w:val="TableText"/>
              <w:rPr>
                <w:sz w:val="20"/>
                <w:szCs w:val="20"/>
              </w:rPr>
            </w:pPr>
            <w:r w:rsidRPr="00F67974">
              <w:rPr>
                <w:sz w:val="20"/>
                <w:szCs w:val="20"/>
              </w:rPr>
              <w:t>Y</w:t>
            </w:r>
          </w:p>
        </w:tc>
      </w:tr>
      <w:tr w:rsidR="008325CC" w:rsidRPr="00D97F6B" w14:paraId="611F529E" w14:textId="77777777" w:rsidTr="008325CC">
        <w:trPr>
          <w:trHeight w:val="499"/>
          <w:tblHeader/>
        </w:trPr>
        <w:tc>
          <w:tcPr>
            <w:tcW w:w="2148" w:type="dxa"/>
            <w:shd w:val="clear" w:color="auto" w:fill="auto"/>
            <w:hideMark/>
          </w:tcPr>
          <w:p w14:paraId="5C83F9C5" w14:textId="77777777" w:rsidR="008325CC" w:rsidRPr="00F67974" w:rsidRDefault="008325CC" w:rsidP="000D7561">
            <w:pPr>
              <w:pStyle w:val="TableText"/>
              <w:rPr>
                <w:sz w:val="20"/>
                <w:szCs w:val="20"/>
              </w:rPr>
            </w:pPr>
            <w:r w:rsidRPr="00F67974">
              <w:rPr>
                <w:sz w:val="20"/>
                <w:szCs w:val="20"/>
              </w:rPr>
              <w:t>Lake</w:t>
            </w:r>
          </w:p>
        </w:tc>
        <w:tc>
          <w:tcPr>
            <w:tcW w:w="770" w:type="dxa"/>
            <w:shd w:val="clear" w:color="auto" w:fill="auto"/>
            <w:hideMark/>
          </w:tcPr>
          <w:p w14:paraId="4E11E3FD" w14:textId="77777777" w:rsidR="008325CC" w:rsidRPr="00F67974" w:rsidRDefault="008325CC" w:rsidP="000D7561">
            <w:pPr>
              <w:pStyle w:val="TableText"/>
            </w:pPr>
            <w:r w:rsidRPr="00F67974">
              <w:t> </w:t>
            </w:r>
          </w:p>
        </w:tc>
        <w:tc>
          <w:tcPr>
            <w:tcW w:w="770" w:type="dxa"/>
            <w:shd w:val="clear" w:color="auto" w:fill="9BBB59"/>
            <w:hideMark/>
          </w:tcPr>
          <w:p w14:paraId="1F64508E"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67323C9" w14:textId="77777777" w:rsidR="008325CC" w:rsidRPr="00F67974" w:rsidRDefault="008325CC" w:rsidP="000D7561">
            <w:pPr>
              <w:pStyle w:val="TableText"/>
            </w:pPr>
            <w:r w:rsidRPr="00F67974">
              <w:t> </w:t>
            </w:r>
          </w:p>
        </w:tc>
        <w:tc>
          <w:tcPr>
            <w:tcW w:w="959" w:type="dxa"/>
            <w:shd w:val="clear" w:color="auto" w:fill="auto"/>
            <w:hideMark/>
          </w:tcPr>
          <w:p w14:paraId="6A30CBC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D078C5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5A055D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30966AF"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1AB4F1B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AA8A39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297A5C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EBE99CE" w14:textId="77777777" w:rsidR="008325CC" w:rsidRPr="00F67974" w:rsidRDefault="008325CC" w:rsidP="000D7561">
            <w:pPr>
              <w:pStyle w:val="TableText"/>
              <w:rPr>
                <w:sz w:val="20"/>
                <w:szCs w:val="20"/>
              </w:rPr>
            </w:pPr>
            <w:r w:rsidRPr="00F67974">
              <w:rPr>
                <w:sz w:val="20"/>
                <w:szCs w:val="20"/>
              </w:rPr>
              <w:t>N</w:t>
            </w:r>
          </w:p>
        </w:tc>
      </w:tr>
      <w:tr w:rsidR="008325CC" w:rsidRPr="00D97F6B" w14:paraId="123CB809" w14:textId="77777777" w:rsidTr="008325CC">
        <w:trPr>
          <w:trHeight w:val="499"/>
          <w:tblHeader/>
        </w:trPr>
        <w:tc>
          <w:tcPr>
            <w:tcW w:w="2148" w:type="dxa"/>
            <w:shd w:val="clear" w:color="auto" w:fill="auto"/>
            <w:hideMark/>
          </w:tcPr>
          <w:p w14:paraId="09B16EFD" w14:textId="77777777" w:rsidR="008325CC" w:rsidRPr="00F67974" w:rsidRDefault="008325CC" w:rsidP="000D7561">
            <w:pPr>
              <w:pStyle w:val="TableText"/>
              <w:rPr>
                <w:sz w:val="20"/>
                <w:szCs w:val="20"/>
              </w:rPr>
            </w:pPr>
            <w:r w:rsidRPr="00F67974">
              <w:rPr>
                <w:sz w:val="20"/>
                <w:szCs w:val="20"/>
              </w:rPr>
              <w:t xml:space="preserve">Land </w:t>
            </w:r>
          </w:p>
        </w:tc>
        <w:tc>
          <w:tcPr>
            <w:tcW w:w="770" w:type="dxa"/>
            <w:shd w:val="clear" w:color="auto" w:fill="9BBB59"/>
            <w:hideMark/>
          </w:tcPr>
          <w:p w14:paraId="76FB8F7D"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2BBC955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CBADA70"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75AE9B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5C58C4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6A2E4A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22B5767"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vAlign w:val="bottom"/>
            <w:hideMark/>
          </w:tcPr>
          <w:p w14:paraId="23C4D7BF" w14:textId="77777777" w:rsidR="008325CC" w:rsidRPr="00F67974" w:rsidRDefault="008325CC" w:rsidP="000D7561">
            <w:pPr>
              <w:pStyle w:val="TableText"/>
            </w:pPr>
            <w:r w:rsidRPr="00F67974">
              <w:t> </w:t>
            </w:r>
          </w:p>
        </w:tc>
        <w:tc>
          <w:tcPr>
            <w:tcW w:w="2640" w:type="dxa"/>
            <w:shd w:val="clear" w:color="auto" w:fill="auto"/>
            <w:hideMark/>
          </w:tcPr>
          <w:p w14:paraId="51957F3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F3F6AF3"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EF6EF06" w14:textId="77777777" w:rsidR="008325CC" w:rsidRPr="00F67974" w:rsidRDefault="008325CC" w:rsidP="000D7561">
            <w:pPr>
              <w:pStyle w:val="TableText"/>
              <w:rPr>
                <w:sz w:val="20"/>
                <w:szCs w:val="20"/>
              </w:rPr>
            </w:pPr>
            <w:r w:rsidRPr="00F67974">
              <w:rPr>
                <w:sz w:val="20"/>
                <w:szCs w:val="20"/>
              </w:rPr>
              <w:t>N</w:t>
            </w:r>
          </w:p>
        </w:tc>
      </w:tr>
      <w:tr w:rsidR="008325CC" w:rsidRPr="00D97F6B" w14:paraId="778DF513" w14:textId="77777777" w:rsidTr="008325CC">
        <w:trPr>
          <w:trHeight w:val="499"/>
          <w:tblHeader/>
        </w:trPr>
        <w:tc>
          <w:tcPr>
            <w:tcW w:w="2148" w:type="dxa"/>
            <w:shd w:val="clear" w:color="auto" w:fill="auto"/>
            <w:hideMark/>
          </w:tcPr>
          <w:p w14:paraId="3E6CF8AD" w14:textId="77777777" w:rsidR="008325CC" w:rsidRPr="00F67974" w:rsidRDefault="008325CC" w:rsidP="000D7561">
            <w:pPr>
              <w:pStyle w:val="TableText"/>
              <w:rPr>
                <w:sz w:val="20"/>
                <w:szCs w:val="20"/>
              </w:rPr>
            </w:pPr>
            <w:r w:rsidRPr="00F67974">
              <w:rPr>
                <w:sz w:val="20"/>
                <w:szCs w:val="20"/>
              </w:rPr>
              <w:t>Land disturbance</w:t>
            </w:r>
          </w:p>
        </w:tc>
        <w:tc>
          <w:tcPr>
            <w:tcW w:w="770" w:type="dxa"/>
            <w:shd w:val="clear" w:color="auto" w:fill="auto"/>
            <w:vAlign w:val="bottom"/>
            <w:hideMark/>
          </w:tcPr>
          <w:p w14:paraId="758CE2A8" w14:textId="77777777" w:rsidR="008325CC" w:rsidRPr="00F67974" w:rsidRDefault="008325CC" w:rsidP="000D7561">
            <w:pPr>
              <w:pStyle w:val="TableText"/>
            </w:pPr>
            <w:r w:rsidRPr="00F67974">
              <w:t> </w:t>
            </w:r>
          </w:p>
        </w:tc>
        <w:tc>
          <w:tcPr>
            <w:tcW w:w="770" w:type="dxa"/>
            <w:shd w:val="clear" w:color="auto" w:fill="9BBB59"/>
            <w:hideMark/>
          </w:tcPr>
          <w:p w14:paraId="38E030C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vAlign w:val="bottom"/>
            <w:hideMark/>
          </w:tcPr>
          <w:p w14:paraId="0BBB4158" w14:textId="77777777" w:rsidR="008325CC" w:rsidRPr="00F67974" w:rsidRDefault="008325CC" w:rsidP="000D7561">
            <w:pPr>
              <w:pStyle w:val="TableText"/>
            </w:pPr>
            <w:r w:rsidRPr="00F67974">
              <w:t> </w:t>
            </w:r>
          </w:p>
        </w:tc>
        <w:tc>
          <w:tcPr>
            <w:tcW w:w="959" w:type="dxa"/>
            <w:shd w:val="clear" w:color="auto" w:fill="auto"/>
            <w:vAlign w:val="bottom"/>
            <w:hideMark/>
          </w:tcPr>
          <w:p w14:paraId="29C68FA8" w14:textId="77777777" w:rsidR="008325CC" w:rsidRPr="00F67974" w:rsidRDefault="008325CC" w:rsidP="000D7561">
            <w:pPr>
              <w:pStyle w:val="TableText"/>
            </w:pPr>
            <w:r w:rsidRPr="00F67974">
              <w:t> </w:t>
            </w:r>
          </w:p>
        </w:tc>
        <w:tc>
          <w:tcPr>
            <w:tcW w:w="1838" w:type="dxa"/>
            <w:shd w:val="clear" w:color="auto" w:fill="9BBB59"/>
            <w:vAlign w:val="bottom"/>
            <w:hideMark/>
          </w:tcPr>
          <w:p w14:paraId="4181ECD5" w14:textId="77777777" w:rsidR="008325CC" w:rsidRPr="00F67974" w:rsidRDefault="008325CC" w:rsidP="000D7561">
            <w:pPr>
              <w:pStyle w:val="TableText"/>
              <w:rPr>
                <w:sz w:val="16"/>
                <w:szCs w:val="16"/>
              </w:rPr>
            </w:pPr>
            <w:r w:rsidRPr="00F67974">
              <w:rPr>
                <w:sz w:val="16"/>
                <w:szCs w:val="16"/>
              </w:rPr>
              <w:t>Earthworks, trenching, harvesting</w:t>
            </w:r>
          </w:p>
        </w:tc>
        <w:tc>
          <w:tcPr>
            <w:tcW w:w="973" w:type="dxa"/>
            <w:shd w:val="clear" w:color="auto" w:fill="auto"/>
            <w:vAlign w:val="bottom"/>
            <w:hideMark/>
          </w:tcPr>
          <w:p w14:paraId="3067883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EE066F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1DBD1A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7907A48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54092BC"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094A0427" w14:textId="77777777" w:rsidR="008325CC" w:rsidRPr="00F67974" w:rsidRDefault="008325CC" w:rsidP="000D7561">
            <w:pPr>
              <w:pStyle w:val="TableText"/>
              <w:rPr>
                <w:sz w:val="20"/>
                <w:szCs w:val="20"/>
              </w:rPr>
            </w:pPr>
            <w:r w:rsidRPr="00F67974">
              <w:rPr>
                <w:sz w:val="20"/>
                <w:szCs w:val="20"/>
              </w:rPr>
              <w:t>Y</w:t>
            </w:r>
          </w:p>
        </w:tc>
      </w:tr>
      <w:tr w:rsidR="008325CC" w:rsidRPr="00D97F6B" w14:paraId="3D05227F" w14:textId="77777777" w:rsidTr="008325CC">
        <w:trPr>
          <w:trHeight w:val="499"/>
          <w:tblHeader/>
        </w:trPr>
        <w:tc>
          <w:tcPr>
            <w:tcW w:w="2148" w:type="dxa"/>
            <w:shd w:val="clear" w:color="auto" w:fill="auto"/>
            <w:hideMark/>
          </w:tcPr>
          <w:p w14:paraId="1BFFE0DA" w14:textId="77777777" w:rsidR="008325CC" w:rsidRPr="00F67974" w:rsidRDefault="008325CC" w:rsidP="000D7561">
            <w:pPr>
              <w:pStyle w:val="TableText"/>
              <w:rPr>
                <w:sz w:val="20"/>
                <w:szCs w:val="20"/>
              </w:rPr>
            </w:pPr>
            <w:r w:rsidRPr="00F67974">
              <w:rPr>
                <w:sz w:val="20"/>
                <w:szCs w:val="20"/>
              </w:rPr>
              <w:t xml:space="preserve">Land holder </w:t>
            </w:r>
          </w:p>
        </w:tc>
        <w:tc>
          <w:tcPr>
            <w:tcW w:w="770" w:type="dxa"/>
            <w:shd w:val="clear" w:color="auto" w:fill="auto"/>
            <w:hideMark/>
          </w:tcPr>
          <w:p w14:paraId="4261C3E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BA5D51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3ED324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DAE432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15310F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ABE15B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952F1D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E152E2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D97A47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D8C77F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0E219D0" w14:textId="77777777" w:rsidR="008325CC" w:rsidRPr="00F67974" w:rsidRDefault="008325CC" w:rsidP="000D7561">
            <w:pPr>
              <w:pStyle w:val="TableText"/>
              <w:rPr>
                <w:sz w:val="20"/>
                <w:szCs w:val="20"/>
              </w:rPr>
            </w:pPr>
            <w:r w:rsidRPr="00F67974">
              <w:rPr>
                <w:sz w:val="20"/>
                <w:szCs w:val="20"/>
              </w:rPr>
              <w:t>N</w:t>
            </w:r>
          </w:p>
        </w:tc>
      </w:tr>
      <w:tr w:rsidR="008325CC" w:rsidRPr="00D97F6B" w14:paraId="5836F2DE" w14:textId="77777777" w:rsidTr="008325CC">
        <w:trPr>
          <w:trHeight w:val="499"/>
          <w:tblHeader/>
        </w:trPr>
        <w:tc>
          <w:tcPr>
            <w:tcW w:w="2148" w:type="dxa"/>
            <w:shd w:val="clear" w:color="auto" w:fill="auto"/>
            <w:hideMark/>
          </w:tcPr>
          <w:p w14:paraId="09092520" w14:textId="77777777" w:rsidR="008325CC" w:rsidRPr="00F67974" w:rsidRDefault="008325CC" w:rsidP="000D7561">
            <w:pPr>
              <w:pStyle w:val="TableText"/>
              <w:rPr>
                <w:sz w:val="20"/>
                <w:szCs w:val="20"/>
              </w:rPr>
            </w:pPr>
            <w:r w:rsidRPr="00F67974">
              <w:rPr>
                <w:sz w:val="20"/>
                <w:szCs w:val="20"/>
              </w:rPr>
              <w:t>Landfill</w:t>
            </w:r>
          </w:p>
        </w:tc>
        <w:tc>
          <w:tcPr>
            <w:tcW w:w="770" w:type="dxa"/>
            <w:shd w:val="clear" w:color="auto" w:fill="9BBB59"/>
            <w:hideMark/>
          </w:tcPr>
          <w:p w14:paraId="3EE1FEF0"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EFE0D8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35929A3" w14:textId="77777777" w:rsidR="008325CC" w:rsidRPr="00F67974" w:rsidRDefault="008325CC" w:rsidP="000D7561">
            <w:pPr>
              <w:pStyle w:val="TableText"/>
            </w:pPr>
            <w:r w:rsidRPr="00F67974">
              <w:t> </w:t>
            </w:r>
          </w:p>
        </w:tc>
        <w:tc>
          <w:tcPr>
            <w:tcW w:w="959" w:type="dxa"/>
            <w:shd w:val="clear" w:color="auto" w:fill="9BBB59"/>
            <w:hideMark/>
          </w:tcPr>
          <w:p w14:paraId="3E9F4455"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7F0D3CE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9E75E5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C19F39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AA38BA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F305EF4" w14:textId="77777777" w:rsidR="008325CC" w:rsidRPr="00F67974" w:rsidRDefault="008325CC" w:rsidP="000D7561">
            <w:pPr>
              <w:pStyle w:val="TableText"/>
              <w:rPr>
                <w:sz w:val="16"/>
                <w:szCs w:val="16"/>
              </w:rPr>
            </w:pPr>
            <w:r w:rsidRPr="00F67974">
              <w:rPr>
                <w:sz w:val="16"/>
                <w:szCs w:val="16"/>
              </w:rPr>
              <w:t>NES - Air Quality</w:t>
            </w:r>
          </w:p>
        </w:tc>
        <w:tc>
          <w:tcPr>
            <w:tcW w:w="833" w:type="dxa"/>
            <w:shd w:val="clear" w:color="auto" w:fill="auto"/>
            <w:hideMark/>
          </w:tcPr>
          <w:p w14:paraId="3DB78AB6"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45513A50" w14:textId="77777777" w:rsidR="008325CC" w:rsidRPr="00F67974" w:rsidRDefault="008325CC" w:rsidP="000D7561">
            <w:pPr>
              <w:pStyle w:val="TableText"/>
              <w:rPr>
                <w:sz w:val="20"/>
                <w:szCs w:val="20"/>
              </w:rPr>
            </w:pPr>
            <w:r w:rsidRPr="00F67974">
              <w:rPr>
                <w:sz w:val="20"/>
                <w:szCs w:val="20"/>
              </w:rPr>
              <w:t>Y</w:t>
            </w:r>
          </w:p>
        </w:tc>
      </w:tr>
      <w:tr w:rsidR="008325CC" w:rsidRPr="00D97F6B" w14:paraId="41198364" w14:textId="77777777" w:rsidTr="008325CC">
        <w:trPr>
          <w:trHeight w:val="499"/>
          <w:tblHeader/>
        </w:trPr>
        <w:tc>
          <w:tcPr>
            <w:tcW w:w="2148" w:type="dxa"/>
            <w:shd w:val="clear" w:color="auto" w:fill="auto"/>
            <w:hideMark/>
          </w:tcPr>
          <w:p w14:paraId="4F100664" w14:textId="77777777" w:rsidR="008325CC" w:rsidRPr="00F67974" w:rsidRDefault="008325CC" w:rsidP="000D7561">
            <w:pPr>
              <w:pStyle w:val="TableText"/>
              <w:rPr>
                <w:sz w:val="20"/>
                <w:szCs w:val="20"/>
              </w:rPr>
            </w:pPr>
            <w:r w:rsidRPr="00F67974">
              <w:rPr>
                <w:sz w:val="20"/>
                <w:szCs w:val="20"/>
              </w:rPr>
              <w:t>Landscaping</w:t>
            </w:r>
          </w:p>
        </w:tc>
        <w:tc>
          <w:tcPr>
            <w:tcW w:w="770" w:type="dxa"/>
            <w:shd w:val="clear" w:color="auto" w:fill="auto"/>
            <w:hideMark/>
          </w:tcPr>
          <w:p w14:paraId="34D1F8B4" w14:textId="77777777" w:rsidR="008325CC" w:rsidRPr="00F67974" w:rsidRDefault="008325CC" w:rsidP="000D7561">
            <w:pPr>
              <w:pStyle w:val="TableText"/>
            </w:pPr>
            <w:r w:rsidRPr="00F67974">
              <w:t> </w:t>
            </w:r>
          </w:p>
        </w:tc>
        <w:tc>
          <w:tcPr>
            <w:tcW w:w="770" w:type="dxa"/>
            <w:shd w:val="clear" w:color="auto" w:fill="auto"/>
            <w:hideMark/>
          </w:tcPr>
          <w:p w14:paraId="763EEB14" w14:textId="77777777" w:rsidR="008325CC" w:rsidRPr="00F67974" w:rsidRDefault="008325CC" w:rsidP="000D7561">
            <w:pPr>
              <w:pStyle w:val="TableText"/>
            </w:pPr>
            <w:r w:rsidRPr="00F67974">
              <w:t> </w:t>
            </w:r>
          </w:p>
        </w:tc>
        <w:tc>
          <w:tcPr>
            <w:tcW w:w="1021" w:type="dxa"/>
            <w:shd w:val="clear" w:color="auto" w:fill="9BBB59"/>
            <w:hideMark/>
          </w:tcPr>
          <w:p w14:paraId="66CD485D"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6C5DF96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C364B5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9F5684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6AE48A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725246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6F33E9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CB419E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4530CA9" w14:textId="77777777" w:rsidR="008325CC" w:rsidRPr="00F67974" w:rsidRDefault="008325CC" w:rsidP="000D7561">
            <w:pPr>
              <w:pStyle w:val="TableText"/>
              <w:rPr>
                <w:sz w:val="20"/>
                <w:szCs w:val="20"/>
              </w:rPr>
            </w:pPr>
            <w:r w:rsidRPr="00F67974">
              <w:rPr>
                <w:sz w:val="20"/>
                <w:szCs w:val="20"/>
              </w:rPr>
              <w:t>N</w:t>
            </w:r>
          </w:p>
        </w:tc>
      </w:tr>
      <w:tr w:rsidR="008325CC" w:rsidRPr="00D97F6B" w14:paraId="6459215D" w14:textId="77777777" w:rsidTr="008325CC">
        <w:trPr>
          <w:trHeight w:val="499"/>
          <w:tblHeader/>
        </w:trPr>
        <w:tc>
          <w:tcPr>
            <w:tcW w:w="2148" w:type="dxa"/>
            <w:shd w:val="clear" w:color="auto" w:fill="auto"/>
            <w:hideMark/>
          </w:tcPr>
          <w:p w14:paraId="0AD25E8F" w14:textId="77777777" w:rsidR="008325CC" w:rsidRPr="00F67974" w:rsidRDefault="008325CC" w:rsidP="000D7561">
            <w:pPr>
              <w:pStyle w:val="TableText"/>
              <w:rPr>
                <w:sz w:val="20"/>
                <w:szCs w:val="20"/>
              </w:rPr>
            </w:pPr>
            <w:r w:rsidRPr="00F67974">
              <w:rPr>
                <w:sz w:val="20"/>
                <w:szCs w:val="20"/>
              </w:rPr>
              <w:t>Large format retail</w:t>
            </w:r>
          </w:p>
        </w:tc>
        <w:tc>
          <w:tcPr>
            <w:tcW w:w="770" w:type="dxa"/>
            <w:shd w:val="clear" w:color="auto" w:fill="auto"/>
            <w:hideMark/>
          </w:tcPr>
          <w:p w14:paraId="43825583" w14:textId="77777777" w:rsidR="008325CC" w:rsidRPr="00F67974" w:rsidRDefault="008325CC" w:rsidP="000D7561">
            <w:pPr>
              <w:pStyle w:val="TableText"/>
            </w:pPr>
            <w:r w:rsidRPr="00F67974">
              <w:t> </w:t>
            </w:r>
          </w:p>
        </w:tc>
        <w:tc>
          <w:tcPr>
            <w:tcW w:w="770" w:type="dxa"/>
            <w:shd w:val="clear" w:color="auto" w:fill="auto"/>
            <w:hideMark/>
          </w:tcPr>
          <w:p w14:paraId="7A1759F4" w14:textId="77777777" w:rsidR="008325CC" w:rsidRPr="00F67974" w:rsidRDefault="008325CC" w:rsidP="000D7561">
            <w:pPr>
              <w:pStyle w:val="TableText"/>
            </w:pPr>
            <w:r w:rsidRPr="00F67974">
              <w:t> </w:t>
            </w:r>
          </w:p>
        </w:tc>
        <w:tc>
          <w:tcPr>
            <w:tcW w:w="1021" w:type="dxa"/>
            <w:shd w:val="clear" w:color="auto" w:fill="auto"/>
            <w:hideMark/>
          </w:tcPr>
          <w:p w14:paraId="6CE2DDE6" w14:textId="77777777" w:rsidR="008325CC" w:rsidRPr="00F67974" w:rsidRDefault="008325CC" w:rsidP="000D7561">
            <w:pPr>
              <w:pStyle w:val="TableText"/>
            </w:pPr>
            <w:r w:rsidRPr="00F67974">
              <w:t> </w:t>
            </w:r>
          </w:p>
        </w:tc>
        <w:tc>
          <w:tcPr>
            <w:tcW w:w="959" w:type="dxa"/>
            <w:shd w:val="clear" w:color="auto" w:fill="auto"/>
            <w:hideMark/>
          </w:tcPr>
          <w:p w14:paraId="5667AEE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2AE830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BE48D1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A05690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C9AD17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A62843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078196A"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A73B7A6" w14:textId="77777777" w:rsidR="008325CC" w:rsidRPr="00F67974" w:rsidRDefault="008325CC" w:rsidP="000D7561">
            <w:pPr>
              <w:pStyle w:val="TableText"/>
              <w:rPr>
                <w:sz w:val="20"/>
                <w:szCs w:val="20"/>
              </w:rPr>
            </w:pPr>
            <w:r w:rsidRPr="00F67974">
              <w:rPr>
                <w:sz w:val="20"/>
                <w:szCs w:val="20"/>
              </w:rPr>
              <w:t>N</w:t>
            </w:r>
          </w:p>
        </w:tc>
      </w:tr>
      <w:tr w:rsidR="008325CC" w:rsidRPr="00D97F6B" w14:paraId="41F681D4" w14:textId="77777777" w:rsidTr="008325CC">
        <w:trPr>
          <w:trHeight w:val="499"/>
          <w:tblHeader/>
        </w:trPr>
        <w:tc>
          <w:tcPr>
            <w:tcW w:w="2148" w:type="dxa"/>
            <w:shd w:val="clear" w:color="auto" w:fill="auto"/>
            <w:hideMark/>
          </w:tcPr>
          <w:p w14:paraId="4A61CBC2" w14:textId="77777777" w:rsidR="008325CC" w:rsidRPr="00F67974" w:rsidRDefault="008325CC" w:rsidP="000D7561">
            <w:pPr>
              <w:pStyle w:val="TableText"/>
              <w:rPr>
                <w:sz w:val="20"/>
                <w:szCs w:val="20"/>
              </w:rPr>
            </w:pPr>
            <w:proofErr w:type="spellStart"/>
            <w:r w:rsidRPr="00F67974">
              <w:rPr>
                <w:sz w:val="20"/>
                <w:szCs w:val="20"/>
              </w:rPr>
              <w:t>Ldn</w:t>
            </w:r>
            <w:proofErr w:type="spellEnd"/>
          </w:p>
        </w:tc>
        <w:tc>
          <w:tcPr>
            <w:tcW w:w="770" w:type="dxa"/>
            <w:shd w:val="clear" w:color="auto" w:fill="auto"/>
            <w:hideMark/>
          </w:tcPr>
          <w:p w14:paraId="24D2A0E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3F738613"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4DEB5DAB"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59754FF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48AD28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CBBB6F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8683DB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21355B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ACD1477" w14:textId="77777777" w:rsidR="008325CC" w:rsidRPr="00F67974" w:rsidRDefault="008325CC" w:rsidP="000D7561">
            <w:pPr>
              <w:pStyle w:val="TableText"/>
              <w:rPr>
                <w:sz w:val="16"/>
                <w:szCs w:val="16"/>
              </w:rPr>
            </w:pPr>
            <w:r w:rsidRPr="00F67974">
              <w:rPr>
                <w:sz w:val="16"/>
                <w:szCs w:val="16"/>
              </w:rPr>
              <w:t>Technical standard</w:t>
            </w:r>
          </w:p>
        </w:tc>
        <w:tc>
          <w:tcPr>
            <w:tcW w:w="833" w:type="dxa"/>
            <w:shd w:val="clear" w:color="auto" w:fill="auto"/>
            <w:hideMark/>
          </w:tcPr>
          <w:p w14:paraId="28970D25"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5E01E48" w14:textId="77777777" w:rsidR="008325CC" w:rsidRPr="00F67974" w:rsidRDefault="008325CC" w:rsidP="000D7561">
            <w:pPr>
              <w:pStyle w:val="TableText"/>
              <w:rPr>
                <w:sz w:val="20"/>
                <w:szCs w:val="20"/>
              </w:rPr>
            </w:pPr>
            <w:r w:rsidRPr="00F67974">
              <w:rPr>
                <w:sz w:val="20"/>
                <w:szCs w:val="20"/>
              </w:rPr>
              <w:t>N</w:t>
            </w:r>
          </w:p>
        </w:tc>
      </w:tr>
      <w:tr w:rsidR="008325CC" w:rsidRPr="00D97F6B" w14:paraId="3D38CA85" w14:textId="77777777" w:rsidTr="008325CC">
        <w:trPr>
          <w:trHeight w:val="499"/>
          <w:tblHeader/>
        </w:trPr>
        <w:tc>
          <w:tcPr>
            <w:tcW w:w="2148" w:type="dxa"/>
            <w:shd w:val="clear" w:color="auto" w:fill="auto"/>
            <w:hideMark/>
          </w:tcPr>
          <w:p w14:paraId="28DF7B68" w14:textId="77777777" w:rsidR="008325CC" w:rsidRPr="00F67974" w:rsidRDefault="008325CC" w:rsidP="000D7561">
            <w:pPr>
              <w:pStyle w:val="TableText"/>
              <w:rPr>
                <w:sz w:val="20"/>
                <w:szCs w:val="20"/>
              </w:rPr>
            </w:pPr>
            <w:r w:rsidRPr="00F67974">
              <w:rPr>
                <w:sz w:val="20"/>
                <w:szCs w:val="20"/>
              </w:rPr>
              <w:t xml:space="preserve">Leachate </w:t>
            </w:r>
          </w:p>
        </w:tc>
        <w:tc>
          <w:tcPr>
            <w:tcW w:w="770" w:type="dxa"/>
            <w:shd w:val="clear" w:color="auto" w:fill="auto"/>
            <w:hideMark/>
          </w:tcPr>
          <w:p w14:paraId="208E130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57BFF7C"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104DDAA"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32B87D4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AAAE15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8929B3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B591A0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447FC8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8AF57E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9CC0DBD"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437D6D1" w14:textId="77777777" w:rsidR="008325CC" w:rsidRPr="00F67974" w:rsidRDefault="008325CC" w:rsidP="000D7561">
            <w:pPr>
              <w:pStyle w:val="TableText"/>
              <w:rPr>
                <w:sz w:val="20"/>
                <w:szCs w:val="20"/>
              </w:rPr>
            </w:pPr>
            <w:r w:rsidRPr="00F67974">
              <w:rPr>
                <w:sz w:val="20"/>
                <w:szCs w:val="20"/>
              </w:rPr>
              <w:t>N</w:t>
            </w:r>
          </w:p>
        </w:tc>
      </w:tr>
      <w:tr w:rsidR="008325CC" w:rsidRPr="00D97F6B" w14:paraId="7A0F4FBB" w14:textId="77777777" w:rsidTr="008325CC">
        <w:trPr>
          <w:trHeight w:val="499"/>
          <w:tblHeader/>
        </w:trPr>
        <w:tc>
          <w:tcPr>
            <w:tcW w:w="2148" w:type="dxa"/>
            <w:shd w:val="clear" w:color="auto" w:fill="auto"/>
            <w:hideMark/>
          </w:tcPr>
          <w:p w14:paraId="46BE2BCE" w14:textId="77777777" w:rsidR="008325CC" w:rsidRPr="00F67974" w:rsidRDefault="008325CC" w:rsidP="000D7561">
            <w:pPr>
              <w:pStyle w:val="TableText"/>
              <w:rPr>
                <w:sz w:val="20"/>
                <w:szCs w:val="20"/>
              </w:rPr>
            </w:pPr>
            <w:r w:rsidRPr="00F67974">
              <w:rPr>
                <w:sz w:val="20"/>
                <w:szCs w:val="20"/>
              </w:rPr>
              <w:t xml:space="preserve">Light fuel oil </w:t>
            </w:r>
          </w:p>
        </w:tc>
        <w:tc>
          <w:tcPr>
            <w:tcW w:w="770" w:type="dxa"/>
            <w:shd w:val="clear" w:color="auto" w:fill="auto"/>
            <w:hideMark/>
          </w:tcPr>
          <w:p w14:paraId="08A34F5D"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C2847D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05A32D8"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F5D53A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A5DDBB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DC2FD5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C7D776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45A75E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D68C27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6F9B3B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46F39F5" w14:textId="77777777" w:rsidR="008325CC" w:rsidRPr="00F67974" w:rsidRDefault="008325CC" w:rsidP="000D7561">
            <w:pPr>
              <w:pStyle w:val="TableText"/>
              <w:rPr>
                <w:sz w:val="20"/>
                <w:szCs w:val="20"/>
              </w:rPr>
            </w:pPr>
            <w:r w:rsidRPr="00F67974">
              <w:rPr>
                <w:sz w:val="20"/>
                <w:szCs w:val="20"/>
              </w:rPr>
              <w:t>N</w:t>
            </w:r>
          </w:p>
        </w:tc>
      </w:tr>
      <w:tr w:rsidR="008325CC" w:rsidRPr="00D97F6B" w14:paraId="7486F7B9" w14:textId="77777777" w:rsidTr="008325CC">
        <w:trPr>
          <w:trHeight w:val="499"/>
          <w:tblHeader/>
        </w:trPr>
        <w:tc>
          <w:tcPr>
            <w:tcW w:w="2148" w:type="dxa"/>
            <w:shd w:val="clear" w:color="auto" w:fill="auto"/>
            <w:hideMark/>
          </w:tcPr>
          <w:p w14:paraId="3872B012" w14:textId="77777777" w:rsidR="008325CC" w:rsidRPr="00F67974" w:rsidRDefault="008325CC" w:rsidP="000D7561">
            <w:pPr>
              <w:pStyle w:val="TableText"/>
              <w:rPr>
                <w:sz w:val="20"/>
                <w:szCs w:val="20"/>
              </w:rPr>
            </w:pPr>
            <w:r w:rsidRPr="00F67974">
              <w:rPr>
                <w:sz w:val="20"/>
                <w:szCs w:val="20"/>
              </w:rPr>
              <w:t xml:space="preserve">Line </w:t>
            </w:r>
          </w:p>
        </w:tc>
        <w:tc>
          <w:tcPr>
            <w:tcW w:w="770" w:type="dxa"/>
            <w:shd w:val="clear" w:color="auto" w:fill="auto"/>
            <w:hideMark/>
          </w:tcPr>
          <w:p w14:paraId="22D97530"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0B717354"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1A621C88"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40ED5E0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D3D1D7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CA03FC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ABBEF0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6CE377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0337C9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2409AC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37FAFC6" w14:textId="77777777" w:rsidR="008325CC" w:rsidRPr="00F67974" w:rsidRDefault="008325CC" w:rsidP="000D7561">
            <w:pPr>
              <w:pStyle w:val="TableText"/>
              <w:rPr>
                <w:sz w:val="20"/>
                <w:szCs w:val="20"/>
              </w:rPr>
            </w:pPr>
            <w:r w:rsidRPr="00F67974">
              <w:rPr>
                <w:sz w:val="20"/>
                <w:szCs w:val="20"/>
              </w:rPr>
              <w:t>N</w:t>
            </w:r>
          </w:p>
        </w:tc>
      </w:tr>
      <w:tr w:rsidR="008325CC" w:rsidRPr="00D97F6B" w14:paraId="42FA3F60" w14:textId="77777777" w:rsidTr="008325CC">
        <w:trPr>
          <w:trHeight w:val="499"/>
          <w:tblHeader/>
        </w:trPr>
        <w:tc>
          <w:tcPr>
            <w:tcW w:w="2148" w:type="dxa"/>
            <w:shd w:val="clear" w:color="auto" w:fill="auto"/>
            <w:hideMark/>
          </w:tcPr>
          <w:p w14:paraId="78DA6845" w14:textId="77777777" w:rsidR="008325CC" w:rsidRPr="00F67974" w:rsidRDefault="008325CC" w:rsidP="000D7561">
            <w:pPr>
              <w:pStyle w:val="TableText"/>
              <w:rPr>
                <w:sz w:val="20"/>
                <w:szCs w:val="20"/>
              </w:rPr>
            </w:pPr>
            <w:proofErr w:type="spellStart"/>
            <w:r w:rsidRPr="00F67974">
              <w:rPr>
                <w:sz w:val="20"/>
                <w:szCs w:val="20"/>
              </w:rPr>
              <w:t>Lmax</w:t>
            </w:r>
            <w:proofErr w:type="spellEnd"/>
          </w:p>
        </w:tc>
        <w:tc>
          <w:tcPr>
            <w:tcW w:w="770" w:type="dxa"/>
            <w:shd w:val="clear" w:color="auto" w:fill="9BBB59"/>
            <w:hideMark/>
          </w:tcPr>
          <w:p w14:paraId="6DDF06D7"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201655FA"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13ED12A4"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08F0E79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CF210D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D7C87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D788DE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4E8D73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39471CE" w14:textId="77777777" w:rsidR="008325CC" w:rsidRPr="00F67974" w:rsidRDefault="008325CC" w:rsidP="000D7561">
            <w:pPr>
              <w:pStyle w:val="TableText"/>
              <w:rPr>
                <w:sz w:val="16"/>
                <w:szCs w:val="16"/>
              </w:rPr>
            </w:pPr>
            <w:r w:rsidRPr="00F67974">
              <w:rPr>
                <w:sz w:val="16"/>
                <w:szCs w:val="16"/>
              </w:rPr>
              <w:t>Technical standard</w:t>
            </w:r>
          </w:p>
        </w:tc>
        <w:tc>
          <w:tcPr>
            <w:tcW w:w="833" w:type="dxa"/>
            <w:shd w:val="clear" w:color="auto" w:fill="auto"/>
            <w:hideMark/>
          </w:tcPr>
          <w:p w14:paraId="30DEC11B"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CA2F768" w14:textId="77777777" w:rsidR="008325CC" w:rsidRPr="00F67974" w:rsidRDefault="008325CC" w:rsidP="000D7561">
            <w:pPr>
              <w:pStyle w:val="TableText"/>
              <w:rPr>
                <w:sz w:val="20"/>
                <w:szCs w:val="20"/>
              </w:rPr>
            </w:pPr>
            <w:r w:rsidRPr="00F67974">
              <w:rPr>
                <w:sz w:val="20"/>
                <w:szCs w:val="20"/>
              </w:rPr>
              <w:t>Y</w:t>
            </w:r>
          </w:p>
        </w:tc>
      </w:tr>
      <w:tr w:rsidR="008325CC" w:rsidRPr="00D97F6B" w14:paraId="41DB7DD6" w14:textId="77777777" w:rsidTr="008325CC">
        <w:trPr>
          <w:trHeight w:val="499"/>
          <w:tblHeader/>
        </w:trPr>
        <w:tc>
          <w:tcPr>
            <w:tcW w:w="2148" w:type="dxa"/>
            <w:shd w:val="clear" w:color="auto" w:fill="auto"/>
            <w:hideMark/>
          </w:tcPr>
          <w:p w14:paraId="155E239D" w14:textId="77777777" w:rsidR="008325CC" w:rsidRPr="00F67974" w:rsidRDefault="008325CC" w:rsidP="000D7561">
            <w:pPr>
              <w:pStyle w:val="TableText"/>
              <w:rPr>
                <w:sz w:val="20"/>
                <w:szCs w:val="20"/>
              </w:rPr>
            </w:pPr>
            <w:r w:rsidRPr="00F67974">
              <w:rPr>
                <w:sz w:val="20"/>
                <w:szCs w:val="20"/>
              </w:rPr>
              <w:t>Loading space</w:t>
            </w:r>
          </w:p>
        </w:tc>
        <w:tc>
          <w:tcPr>
            <w:tcW w:w="770" w:type="dxa"/>
            <w:shd w:val="clear" w:color="auto" w:fill="auto"/>
            <w:hideMark/>
          </w:tcPr>
          <w:p w14:paraId="5788FA6D" w14:textId="77777777" w:rsidR="008325CC" w:rsidRPr="00F67974" w:rsidRDefault="008325CC" w:rsidP="000D7561">
            <w:pPr>
              <w:pStyle w:val="TableText"/>
            </w:pPr>
            <w:r w:rsidRPr="00F67974">
              <w:t> </w:t>
            </w:r>
          </w:p>
        </w:tc>
        <w:tc>
          <w:tcPr>
            <w:tcW w:w="770" w:type="dxa"/>
            <w:shd w:val="clear" w:color="auto" w:fill="auto"/>
            <w:hideMark/>
          </w:tcPr>
          <w:p w14:paraId="3CFC10DF" w14:textId="77777777" w:rsidR="008325CC" w:rsidRPr="00F67974" w:rsidRDefault="008325CC" w:rsidP="000D7561">
            <w:pPr>
              <w:pStyle w:val="TableText"/>
            </w:pPr>
            <w:r w:rsidRPr="00F67974">
              <w:t> </w:t>
            </w:r>
          </w:p>
        </w:tc>
        <w:tc>
          <w:tcPr>
            <w:tcW w:w="1021" w:type="dxa"/>
            <w:shd w:val="clear" w:color="auto" w:fill="auto"/>
            <w:hideMark/>
          </w:tcPr>
          <w:p w14:paraId="2D201CB8" w14:textId="77777777" w:rsidR="008325CC" w:rsidRPr="00F67974" w:rsidRDefault="008325CC" w:rsidP="000D7561">
            <w:pPr>
              <w:pStyle w:val="TableText"/>
            </w:pPr>
            <w:r w:rsidRPr="00F67974">
              <w:t> </w:t>
            </w:r>
          </w:p>
        </w:tc>
        <w:tc>
          <w:tcPr>
            <w:tcW w:w="959" w:type="dxa"/>
            <w:shd w:val="clear" w:color="auto" w:fill="auto"/>
            <w:hideMark/>
          </w:tcPr>
          <w:p w14:paraId="43FA934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7EF14C8E" w14:textId="77777777" w:rsidR="008325CC" w:rsidRPr="00F67974" w:rsidRDefault="008325CC" w:rsidP="000D7561">
            <w:pPr>
              <w:pStyle w:val="TableText"/>
              <w:rPr>
                <w:sz w:val="16"/>
                <w:szCs w:val="16"/>
              </w:rPr>
            </w:pPr>
            <w:r w:rsidRPr="00F67974">
              <w:rPr>
                <w:sz w:val="16"/>
                <w:szCs w:val="16"/>
              </w:rPr>
              <w:t>Parking space</w:t>
            </w:r>
          </w:p>
        </w:tc>
        <w:tc>
          <w:tcPr>
            <w:tcW w:w="973" w:type="dxa"/>
            <w:shd w:val="clear" w:color="auto" w:fill="auto"/>
            <w:hideMark/>
          </w:tcPr>
          <w:p w14:paraId="0A12D92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021607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B7FABD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BF16BA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7BB667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B57C98B" w14:textId="77777777" w:rsidR="008325CC" w:rsidRPr="00F67974" w:rsidRDefault="008325CC" w:rsidP="000D7561">
            <w:pPr>
              <w:pStyle w:val="TableText"/>
              <w:rPr>
                <w:sz w:val="20"/>
                <w:szCs w:val="20"/>
              </w:rPr>
            </w:pPr>
            <w:r w:rsidRPr="00F67974">
              <w:rPr>
                <w:sz w:val="20"/>
                <w:szCs w:val="20"/>
              </w:rPr>
              <w:t>N</w:t>
            </w:r>
          </w:p>
        </w:tc>
      </w:tr>
      <w:tr w:rsidR="008325CC" w:rsidRPr="00D97F6B" w14:paraId="6B24D881" w14:textId="77777777" w:rsidTr="008325CC">
        <w:trPr>
          <w:trHeight w:val="499"/>
          <w:tblHeader/>
        </w:trPr>
        <w:tc>
          <w:tcPr>
            <w:tcW w:w="2148" w:type="dxa"/>
            <w:shd w:val="clear" w:color="auto" w:fill="auto"/>
            <w:hideMark/>
          </w:tcPr>
          <w:p w14:paraId="1C775841" w14:textId="77777777" w:rsidR="008325CC" w:rsidRPr="00F67974" w:rsidRDefault="008325CC" w:rsidP="000D7561">
            <w:pPr>
              <w:pStyle w:val="TableText"/>
              <w:rPr>
                <w:sz w:val="20"/>
                <w:szCs w:val="20"/>
              </w:rPr>
            </w:pPr>
            <w:r w:rsidRPr="00F67974">
              <w:rPr>
                <w:sz w:val="20"/>
                <w:szCs w:val="20"/>
              </w:rPr>
              <w:lastRenderedPageBreak/>
              <w:t>Local authority</w:t>
            </w:r>
          </w:p>
        </w:tc>
        <w:tc>
          <w:tcPr>
            <w:tcW w:w="770" w:type="dxa"/>
            <w:shd w:val="clear" w:color="auto" w:fill="auto"/>
            <w:hideMark/>
          </w:tcPr>
          <w:p w14:paraId="2981837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89D3B8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300A47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7AB1886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7CB7D5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495227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85711BC"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0F50141E" w14:textId="77777777" w:rsidR="008325CC" w:rsidRPr="00F67974" w:rsidRDefault="008325CC" w:rsidP="000D7561">
            <w:pPr>
              <w:pStyle w:val="TableText"/>
            </w:pPr>
            <w:r w:rsidRPr="00F67974">
              <w:t> </w:t>
            </w:r>
          </w:p>
        </w:tc>
        <w:tc>
          <w:tcPr>
            <w:tcW w:w="2640" w:type="dxa"/>
            <w:shd w:val="clear" w:color="auto" w:fill="auto"/>
            <w:hideMark/>
          </w:tcPr>
          <w:p w14:paraId="0E208CEE" w14:textId="77777777" w:rsidR="008325CC" w:rsidRPr="00F67974" w:rsidRDefault="008325CC" w:rsidP="000D7561">
            <w:pPr>
              <w:pStyle w:val="TableText"/>
              <w:rPr>
                <w:sz w:val="16"/>
                <w:szCs w:val="16"/>
              </w:rPr>
            </w:pPr>
            <w:r w:rsidRPr="00F67974">
              <w:rPr>
                <w:sz w:val="16"/>
                <w:szCs w:val="16"/>
              </w:rPr>
              <w:t>Local Government Act 2002</w:t>
            </w:r>
          </w:p>
        </w:tc>
        <w:tc>
          <w:tcPr>
            <w:tcW w:w="833" w:type="dxa"/>
            <w:shd w:val="clear" w:color="auto" w:fill="auto"/>
            <w:hideMark/>
          </w:tcPr>
          <w:p w14:paraId="11CB4B9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F20DF57" w14:textId="77777777" w:rsidR="008325CC" w:rsidRPr="00F67974" w:rsidRDefault="008325CC" w:rsidP="000D7561">
            <w:pPr>
              <w:pStyle w:val="TableText"/>
              <w:rPr>
                <w:sz w:val="20"/>
                <w:szCs w:val="20"/>
              </w:rPr>
            </w:pPr>
            <w:r w:rsidRPr="00F67974">
              <w:rPr>
                <w:sz w:val="20"/>
                <w:szCs w:val="20"/>
              </w:rPr>
              <w:t>N</w:t>
            </w:r>
          </w:p>
        </w:tc>
      </w:tr>
      <w:tr w:rsidR="008325CC" w:rsidRPr="00D97F6B" w14:paraId="48F8B5F3" w14:textId="77777777" w:rsidTr="008325CC">
        <w:trPr>
          <w:trHeight w:val="499"/>
          <w:tblHeader/>
        </w:trPr>
        <w:tc>
          <w:tcPr>
            <w:tcW w:w="2148" w:type="dxa"/>
            <w:shd w:val="clear" w:color="auto" w:fill="auto"/>
            <w:hideMark/>
          </w:tcPr>
          <w:p w14:paraId="7F92CD23" w14:textId="77777777" w:rsidR="008325CC" w:rsidRPr="00F67974" w:rsidRDefault="008325CC" w:rsidP="000D7561">
            <w:pPr>
              <w:pStyle w:val="TableText"/>
              <w:rPr>
                <w:sz w:val="20"/>
                <w:szCs w:val="20"/>
              </w:rPr>
            </w:pPr>
            <w:r w:rsidRPr="00F67974">
              <w:rPr>
                <w:sz w:val="20"/>
                <w:szCs w:val="20"/>
              </w:rPr>
              <w:t>Lot</w:t>
            </w:r>
          </w:p>
        </w:tc>
        <w:tc>
          <w:tcPr>
            <w:tcW w:w="770" w:type="dxa"/>
            <w:shd w:val="clear" w:color="auto" w:fill="auto"/>
            <w:hideMark/>
          </w:tcPr>
          <w:p w14:paraId="3DD4B6B8" w14:textId="77777777" w:rsidR="008325CC" w:rsidRPr="00F67974" w:rsidRDefault="008325CC" w:rsidP="000D7561">
            <w:pPr>
              <w:pStyle w:val="TableText"/>
            </w:pPr>
            <w:r w:rsidRPr="00F67974">
              <w:t> </w:t>
            </w:r>
          </w:p>
        </w:tc>
        <w:tc>
          <w:tcPr>
            <w:tcW w:w="770" w:type="dxa"/>
            <w:shd w:val="clear" w:color="auto" w:fill="auto"/>
            <w:hideMark/>
          </w:tcPr>
          <w:p w14:paraId="24728630" w14:textId="77777777" w:rsidR="008325CC" w:rsidRPr="00F67974" w:rsidRDefault="008325CC" w:rsidP="000D7561">
            <w:pPr>
              <w:pStyle w:val="TableText"/>
            </w:pPr>
            <w:r w:rsidRPr="00F67974">
              <w:t> </w:t>
            </w:r>
          </w:p>
        </w:tc>
        <w:tc>
          <w:tcPr>
            <w:tcW w:w="1021" w:type="dxa"/>
            <w:shd w:val="clear" w:color="auto" w:fill="auto"/>
            <w:hideMark/>
          </w:tcPr>
          <w:p w14:paraId="5892B501" w14:textId="77777777" w:rsidR="008325CC" w:rsidRPr="00F67974" w:rsidRDefault="008325CC" w:rsidP="000D7561">
            <w:pPr>
              <w:pStyle w:val="TableText"/>
            </w:pPr>
            <w:r w:rsidRPr="00F67974">
              <w:t> </w:t>
            </w:r>
          </w:p>
        </w:tc>
        <w:tc>
          <w:tcPr>
            <w:tcW w:w="959" w:type="dxa"/>
            <w:shd w:val="clear" w:color="auto" w:fill="auto"/>
            <w:hideMark/>
          </w:tcPr>
          <w:p w14:paraId="0F36D1D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451CDCDA" w14:textId="77777777" w:rsidR="008325CC" w:rsidRPr="00F67974" w:rsidRDefault="008325CC" w:rsidP="000D7561">
            <w:pPr>
              <w:pStyle w:val="TableText"/>
              <w:rPr>
                <w:sz w:val="16"/>
                <w:szCs w:val="16"/>
              </w:rPr>
            </w:pPr>
            <w:r w:rsidRPr="00F67974">
              <w:rPr>
                <w:sz w:val="16"/>
                <w:szCs w:val="16"/>
              </w:rPr>
              <w:t>site</w:t>
            </w:r>
          </w:p>
        </w:tc>
        <w:tc>
          <w:tcPr>
            <w:tcW w:w="973" w:type="dxa"/>
            <w:shd w:val="clear" w:color="auto" w:fill="auto"/>
            <w:hideMark/>
          </w:tcPr>
          <w:p w14:paraId="7F51766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3392EA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3BEBA3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6FAC73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DB87C5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986F1D7" w14:textId="77777777" w:rsidR="008325CC" w:rsidRPr="00F67974" w:rsidRDefault="008325CC" w:rsidP="000D7561">
            <w:pPr>
              <w:pStyle w:val="TableText"/>
              <w:rPr>
                <w:sz w:val="20"/>
                <w:szCs w:val="20"/>
              </w:rPr>
            </w:pPr>
            <w:r w:rsidRPr="00F67974">
              <w:rPr>
                <w:sz w:val="20"/>
                <w:szCs w:val="20"/>
              </w:rPr>
              <w:t>N</w:t>
            </w:r>
          </w:p>
        </w:tc>
      </w:tr>
      <w:tr w:rsidR="008325CC" w:rsidRPr="00D97F6B" w14:paraId="5ED4177F" w14:textId="77777777" w:rsidTr="008325CC">
        <w:trPr>
          <w:trHeight w:val="499"/>
          <w:tblHeader/>
        </w:trPr>
        <w:tc>
          <w:tcPr>
            <w:tcW w:w="2148" w:type="dxa"/>
            <w:shd w:val="clear" w:color="auto" w:fill="auto"/>
            <w:hideMark/>
          </w:tcPr>
          <w:p w14:paraId="0868F409" w14:textId="77777777" w:rsidR="008325CC" w:rsidRPr="00F67974" w:rsidRDefault="008325CC" w:rsidP="000D7561">
            <w:pPr>
              <w:pStyle w:val="TableText"/>
              <w:rPr>
                <w:sz w:val="20"/>
                <w:szCs w:val="20"/>
              </w:rPr>
            </w:pPr>
            <w:r w:rsidRPr="00F67974">
              <w:rPr>
                <w:sz w:val="20"/>
                <w:szCs w:val="20"/>
              </w:rPr>
              <w:t>Lux</w:t>
            </w:r>
          </w:p>
        </w:tc>
        <w:tc>
          <w:tcPr>
            <w:tcW w:w="770" w:type="dxa"/>
            <w:shd w:val="clear" w:color="auto" w:fill="auto"/>
            <w:hideMark/>
          </w:tcPr>
          <w:p w14:paraId="3D66BF0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29BC685C"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3BFC56F5"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5AA0BE0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3A8231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457C4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62BD86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B19A26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1778801" w14:textId="77777777" w:rsidR="008325CC" w:rsidRPr="00F67974" w:rsidRDefault="008325CC" w:rsidP="000D7561">
            <w:pPr>
              <w:pStyle w:val="TableText"/>
              <w:rPr>
                <w:sz w:val="16"/>
                <w:szCs w:val="16"/>
              </w:rPr>
            </w:pPr>
            <w:r w:rsidRPr="00F67974">
              <w:rPr>
                <w:sz w:val="16"/>
                <w:szCs w:val="16"/>
              </w:rPr>
              <w:t>Technical Standard</w:t>
            </w:r>
          </w:p>
        </w:tc>
        <w:tc>
          <w:tcPr>
            <w:tcW w:w="833" w:type="dxa"/>
            <w:shd w:val="clear" w:color="auto" w:fill="auto"/>
            <w:hideMark/>
          </w:tcPr>
          <w:p w14:paraId="11A9789D"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D84E864" w14:textId="77777777" w:rsidR="008325CC" w:rsidRPr="00F67974" w:rsidRDefault="008325CC" w:rsidP="000D7561">
            <w:pPr>
              <w:pStyle w:val="TableText"/>
              <w:rPr>
                <w:sz w:val="20"/>
                <w:szCs w:val="20"/>
              </w:rPr>
            </w:pPr>
            <w:r w:rsidRPr="00F67974">
              <w:rPr>
                <w:sz w:val="20"/>
                <w:szCs w:val="20"/>
              </w:rPr>
              <w:t>N</w:t>
            </w:r>
          </w:p>
        </w:tc>
      </w:tr>
      <w:tr w:rsidR="008325CC" w:rsidRPr="00D97F6B" w14:paraId="2D12D724" w14:textId="77777777" w:rsidTr="008325CC">
        <w:trPr>
          <w:trHeight w:val="499"/>
          <w:tblHeader/>
        </w:trPr>
        <w:tc>
          <w:tcPr>
            <w:tcW w:w="2148" w:type="dxa"/>
            <w:shd w:val="clear" w:color="auto" w:fill="auto"/>
            <w:hideMark/>
          </w:tcPr>
          <w:p w14:paraId="099654CE" w14:textId="77777777" w:rsidR="008325CC" w:rsidRPr="00F67974" w:rsidRDefault="008325CC" w:rsidP="000D7561">
            <w:pPr>
              <w:pStyle w:val="TableText"/>
              <w:rPr>
                <w:sz w:val="20"/>
                <w:szCs w:val="20"/>
              </w:rPr>
            </w:pPr>
            <w:proofErr w:type="spellStart"/>
            <w:r w:rsidRPr="00F67974">
              <w:rPr>
                <w:sz w:val="20"/>
                <w:szCs w:val="20"/>
              </w:rPr>
              <w:t>Mahinga</w:t>
            </w:r>
            <w:proofErr w:type="spellEnd"/>
            <w:r w:rsidRPr="00F67974">
              <w:rPr>
                <w:sz w:val="20"/>
                <w:szCs w:val="20"/>
              </w:rPr>
              <w:t xml:space="preserve"> kai </w:t>
            </w:r>
          </w:p>
        </w:tc>
        <w:tc>
          <w:tcPr>
            <w:tcW w:w="770" w:type="dxa"/>
            <w:shd w:val="clear" w:color="auto" w:fill="9BBB59"/>
            <w:hideMark/>
          </w:tcPr>
          <w:p w14:paraId="67402B5D"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23CC8865"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8995CF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E90342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D2D1CC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6B5ADA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2D38B5A"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vAlign w:val="bottom"/>
            <w:hideMark/>
          </w:tcPr>
          <w:p w14:paraId="7895D1A3" w14:textId="77777777" w:rsidR="008325CC" w:rsidRPr="00F67974" w:rsidRDefault="008325CC" w:rsidP="000D7561">
            <w:pPr>
              <w:pStyle w:val="TableText"/>
            </w:pPr>
            <w:r w:rsidRPr="00F67974">
              <w:t> </w:t>
            </w:r>
          </w:p>
        </w:tc>
        <w:tc>
          <w:tcPr>
            <w:tcW w:w="2640" w:type="dxa"/>
            <w:shd w:val="clear" w:color="auto" w:fill="auto"/>
            <w:hideMark/>
          </w:tcPr>
          <w:p w14:paraId="2698412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A08D847"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005DE47A" w14:textId="77777777" w:rsidR="008325CC" w:rsidRPr="00F67974" w:rsidRDefault="008325CC" w:rsidP="000D7561">
            <w:pPr>
              <w:pStyle w:val="TableText"/>
              <w:rPr>
                <w:sz w:val="20"/>
                <w:szCs w:val="20"/>
              </w:rPr>
            </w:pPr>
            <w:r w:rsidRPr="00F67974">
              <w:rPr>
                <w:sz w:val="20"/>
                <w:szCs w:val="20"/>
              </w:rPr>
              <w:t>N</w:t>
            </w:r>
          </w:p>
        </w:tc>
      </w:tr>
      <w:tr w:rsidR="008325CC" w:rsidRPr="00D97F6B" w14:paraId="356DF151" w14:textId="77777777" w:rsidTr="008325CC">
        <w:trPr>
          <w:trHeight w:val="735"/>
          <w:tblHeader/>
        </w:trPr>
        <w:tc>
          <w:tcPr>
            <w:tcW w:w="2148" w:type="dxa"/>
            <w:shd w:val="clear" w:color="auto" w:fill="auto"/>
            <w:hideMark/>
          </w:tcPr>
          <w:p w14:paraId="46D44A1C" w14:textId="77777777" w:rsidR="008325CC" w:rsidRPr="00F67974" w:rsidRDefault="008325CC" w:rsidP="000D7561">
            <w:pPr>
              <w:pStyle w:val="TableText"/>
              <w:rPr>
                <w:sz w:val="20"/>
                <w:szCs w:val="20"/>
              </w:rPr>
            </w:pPr>
            <w:r w:rsidRPr="00F67974">
              <w:rPr>
                <w:sz w:val="20"/>
                <w:szCs w:val="20"/>
              </w:rPr>
              <w:t xml:space="preserve">Maintenance </w:t>
            </w:r>
          </w:p>
        </w:tc>
        <w:tc>
          <w:tcPr>
            <w:tcW w:w="770" w:type="dxa"/>
            <w:shd w:val="clear" w:color="auto" w:fill="9BBB59"/>
            <w:hideMark/>
          </w:tcPr>
          <w:p w14:paraId="592BE7B7"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046545A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3C2CE56A"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2169E8A1"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770E2926" w14:textId="77777777" w:rsidR="008325CC" w:rsidRPr="00F67974" w:rsidRDefault="008325CC" w:rsidP="000D7561">
            <w:pPr>
              <w:pStyle w:val="TableText"/>
              <w:rPr>
                <w:sz w:val="16"/>
                <w:szCs w:val="16"/>
              </w:rPr>
            </w:pPr>
            <w:r w:rsidRPr="00F67974">
              <w:rPr>
                <w:sz w:val="16"/>
                <w:szCs w:val="16"/>
              </w:rPr>
              <w:t>Maintenance dredging, maintenance of infrastructure</w:t>
            </w:r>
          </w:p>
        </w:tc>
        <w:tc>
          <w:tcPr>
            <w:tcW w:w="973" w:type="dxa"/>
            <w:shd w:val="clear" w:color="auto" w:fill="auto"/>
            <w:hideMark/>
          </w:tcPr>
          <w:p w14:paraId="754D8DA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B3FA9B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45EA2E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D9D48F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6044680" w14:textId="77777777" w:rsidR="008325CC" w:rsidRPr="00F67974" w:rsidRDefault="008325CC" w:rsidP="000D7561">
            <w:pPr>
              <w:pStyle w:val="TableText"/>
              <w:rPr>
                <w:sz w:val="20"/>
                <w:szCs w:val="20"/>
              </w:rPr>
            </w:pPr>
            <w:r w:rsidRPr="00F67974">
              <w:rPr>
                <w:sz w:val="20"/>
                <w:szCs w:val="20"/>
              </w:rPr>
              <w:t>4</w:t>
            </w:r>
          </w:p>
        </w:tc>
        <w:tc>
          <w:tcPr>
            <w:tcW w:w="806" w:type="dxa"/>
            <w:shd w:val="clear" w:color="auto" w:fill="auto"/>
            <w:hideMark/>
          </w:tcPr>
          <w:p w14:paraId="4D118D7E" w14:textId="77777777" w:rsidR="008325CC" w:rsidRPr="00F67974" w:rsidRDefault="008325CC" w:rsidP="000D7561">
            <w:pPr>
              <w:pStyle w:val="TableText"/>
              <w:rPr>
                <w:sz w:val="20"/>
                <w:szCs w:val="20"/>
              </w:rPr>
            </w:pPr>
            <w:r w:rsidRPr="00F67974">
              <w:rPr>
                <w:sz w:val="20"/>
                <w:szCs w:val="20"/>
              </w:rPr>
              <w:t>Y</w:t>
            </w:r>
          </w:p>
        </w:tc>
      </w:tr>
      <w:tr w:rsidR="008325CC" w:rsidRPr="00D97F6B" w14:paraId="54D328B7" w14:textId="77777777" w:rsidTr="008325CC">
        <w:trPr>
          <w:trHeight w:val="585"/>
          <w:tblHeader/>
        </w:trPr>
        <w:tc>
          <w:tcPr>
            <w:tcW w:w="2148" w:type="dxa"/>
            <w:shd w:val="clear" w:color="auto" w:fill="auto"/>
            <w:hideMark/>
          </w:tcPr>
          <w:p w14:paraId="55CF8265" w14:textId="77777777" w:rsidR="008325CC" w:rsidRPr="00F67974" w:rsidRDefault="008325CC" w:rsidP="000D7561">
            <w:pPr>
              <w:pStyle w:val="TableText"/>
              <w:rPr>
                <w:sz w:val="20"/>
                <w:szCs w:val="20"/>
              </w:rPr>
            </w:pPr>
            <w:r w:rsidRPr="00F67974">
              <w:rPr>
                <w:sz w:val="20"/>
                <w:szCs w:val="20"/>
              </w:rPr>
              <w:t xml:space="preserve">Maintenance dredging </w:t>
            </w:r>
          </w:p>
        </w:tc>
        <w:tc>
          <w:tcPr>
            <w:tcW w:w="770" w:type="dxa"/>
            <w:shd w:val="clear" w:color="auto" w:fill="auto"/>
            <w:hideMark/>
          </w:tcPr>
          <w:p w14:paraId="14CA51F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0B6E1B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2FF29A3"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1ED367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44F74E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745B86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8C067D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85C78D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E9408B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01E90E5"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FA98152" w14:textId="77777777" w:rsidR="008325CC" w:rsidRPr="00F67974" w:rsidRDefault="008325CC" w:rsidP="000D7561">
            <w:pPr>
              <w:pStyle w:val="TableText"/>
              <w:rPr>
                <w:sz w:val="20"/>
                <w:szCs w:val="20"/>
              </w:rPr>
            </w:pPr>
            <w:r w:rsidRPr="00F67974">
              <w:rPr>
                <w:sz w:val="20"/>
                <w:szCs w:val="20"/>
              </w:rPr>
              <w:t>N</w:t>
            </w:r>
          </w:p>
        </w:tc>
      </w:tr>
      <w:tr w:rsidR="008325CC" w:rsidRPr="00D97F6B" w14:paraId="6EFB9908" w14:textId="77777777" w:rsidTr="008325CC">
        <w:trPr>
          <w:trHeight w:val="499"/>
          <w:tblHeader/>
        </w:trPr>
        <w:tc>
          <w:tcPr>
            <w:tcW w:w="2148" w:type="dxa"/>
            <w:shd w:val="clear" w:color="auto" w:fill="auto"/>
            <w:hideMark/>
          </w:tcPr>
          <w:p w14:paraId="43CDCD1F" w14:textId="77777777" w:rsidR="008325CC" w:rsidRPr="00F67974" w:rsidRDefault="008325CC" w:rsidP="000D7561">
            <w:pPr>
              <w:pStyle w:val="TableText"/>
              <w:rPr>
                <w:sz w:val="20"/>
                <w:szCs w:val="20"/>
              </w:rPr>
            </w:pPr>
            <w:r w:rsidRPr="00F67974">
              <w:rPr>
                <w:sz w:val="20"/>
                <w:szCs w:val="20"/>
              </w:rPr>
              <w:t>Maintenance of infrastructure</w:t>
            </w:r>
          </w:p>
        </w:tc>
        <w:tc>
          <w:tcPr>
            <w:tcW w:w="770" w:type="dxa"/>
            <w:shd w:val="clear" w:color="auto" w:fill="9BBB59"/>
            <w:vAlign w:val="bottom"/>
            <w:hideMark/>
          </w:tcPr>
          <w:p w14:paraId="4942F388" w14:textId="77777777" w:rsidR="008325CC" w:rsidRPr="00F67974" w:rsidRDefault="008325CC" w:rsidP="000D7561">
            <w:pPr>
              <w:pStyle w:val="TableText"/>
            </w:pPr>
            <w:r w:rsidRPr="00F67974">
              <w:t>X</w:t>
            </w:r>
          </w:p>
        </w:tc>
        <w:tc>
          <w:tcPr>
            <w:tcW w:w="770" w:type="dxa"/>
            <w:shd w:val="clear" w:color="auto" w:fill="auto"/>
            <w:hideMark/>
          </w:tcPr>
          <w:p w14:paraId="28857702" w14:textId="77777777" w:rsidR="008325CC" w:rsidRPr="00F67974" w:rsidRDefault="008325CC" w:rsidP="000D7561">
            <w:pPr>
              <w:pStyle w:val="TableText"/>
            </w:pPr>
            <w:r w:rsidRPr="00F67974">
              <w:t> </w:t>
            </w:r>
          </w:p>
        </w:tc>
        <w:tc>
          <w:tcPr>
            <w:tcW w:w="1021" w:type="dxa"/>
            <w:shd w:val="clear" w:color="auto" w:fill="9BBB59"/>
            <w:vAlign w:val="bottom"/>
            <w:hideMark/>
          </w:tcPr>
          <w:p w14:paraId="23334FF6" w14:textId="77777777" w:rsidR="008325CC" w:rsidRPr="00F67974" w:rsidRDefault="008325CC" w:rsidP="000D7561">
            <w:pPr>
              <w:pStyle w:val="TableText"/>
            </w:pPr>
            <w:r w:rsidRPr="00F67974">
              <w:t>X</w:t>
            </w:r>
          </w:p>
        </w:tc>
        <w:tc>
          <w:tcPr>
            <w:tcW w:w="959" w:type="dxa"/>
            <w:shd w:val="clear" w:color="auto" w:fill="auto"/>
            <w:vAlign w:val="bottom"/>
            <w:hideMark/>
          </w:tcPr>
          <w:p w14:paraId="028F47BE" w14:textId="77777777" w:rsidR="008325CC" w:rsidRPr="00F67974" w:rsidRDefault="008325CC" w:rsidP="000D7561">
            <w:pPr>
              <w:pStyle w:val="TableText"/>
            </w:pPr>
            <w:r w:rsidRPr="00F67974">
              <w:t> </w:t>
            </w:r>
          </w:p>
        </w:tc>
        <w:tc>
          <w:tcPr>
            <w:tcW w:w="1838" w:type="dxa"/>
            <w:shd w:val="clear" w:color="auto" w:fill="auto"/>
            <w:vAlign w:val="bottom"/>
            <w:hideMark/>
          </w:tcPr>
          <w:p w14:paraId="4DC0006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59DCCBC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682B05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EB4D18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9D6F78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6E35E9F"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BB1CC68" w14:textId="77777777" w:rsidR="008325CC" w:rsidRPr="00F67974" w:rsidRDefault="008325CC" w:rsidP="000D7561">
            <w:pPr>
              <w:pStyle w:val="TableText"/>
              <w:rPr>
                <w:sz w:val="20"/>
                <w:szCs w:val="20"/>
              </w:rPr>
            </w:pPr>
            <w:r w:rsidRPr="00F67974">
              <w:rPr>
                <w:sz w:val="20"/>
                <w:szCs w:val="20"/>
              </w:rPr>
              <w:t>Y</w:t>
            </w:r>
          </w:p>
        </w:tc>
      </w:tr>
      <w:tr w:rsidR="008325CC" w:rsidRPr="00D97F6B" w14:paraId="0F20B479" w14:textId="77777777" w:rsidTr="008325CC">
        <w:trPr>
          <w:trHeight w:val="499"/>
          <w:tblHeader/>
        </w:trPr>
        <w:tc>
          <w:tcPr>
            <w:tcW w:w="2148" w:type="dxa"/>
            <w:shd w:val="clear" w:color="auto" w:fill="auto"/>
            <w:hideMark/>
          </w:tcPr>
          <w:p w14:paraId="452AAD6F" w14:textId="77777777" w:rsidR="008325CC" w:rsidRPr="00F67974" w:rsidRDefault="008325CC" w:rsidP="000D7561">
            <w:pPr>
              <w:pStyle w:val="TableText"/>
              <w:rPr>
                <w:sz w:val="20"/>
                <w:szCs w:val="20"/>
              </w:rPr>
            </w:pPr>
            <w:r w:rsidRPr="00F67974">
              <w:rPr>
                <w:sz w:val="20"/>
                <w:szCs w:val="20"/>
              </w:rPr>
              <w:t xml:space="preserve">Mana </w:t>
            </w:r>
          </w:p>
        </w:tc>
        <w:tc>
          <w:tcPr>
            <w:tcW w:w="770" w:type="dxa"/>
            <w:shd w:val="clear" w:color="auto" w:fill="9BBB59"/>
            <w:hideMark/>
          </w:tcPr>
          <w:p w14:paraId="114C59F6"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923F5A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393E5D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BE5C26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85F939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5AE5EE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D7B833B"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66665AE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FBB36E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C35F89C"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D8F579B" w14:textId="77777777" w:rsidR="008325CC" w:rsidRPr="00F67974" w:rsidRDefault="008325CC" w:rsidP="000D7561">
            <w:pPr>
              <w:pStyle w:val="TableText"/>
              <w:rPr>
                <w:sz w:val="20"/>
                <w:szCs w:val="20"/>
              </w:rPr>
            </w:pPr>
            <w:r w:rsidRPr="00F67974">
              <w:rPr>
                <w:sz w:val="20"/>
                <w:szCs w:val="20"/>
              </w:rPr>
              <w:t>N</w:t>
            </w:r>
          </w:p>
        </w:tc>
      </w:tr>
      <w:tr w:rsidR="008325CC" w:rsidRPr="00D97F6B" w14:paraId="767AF925" w14:textId="77777777" w:rsidTr="008325CC">
        <w:trPr>
          <w:trHeight w:val="499"/>
          <w:tblHeader/>
        </w:trPr>
        <w:tc>
          <w:tcPr>
            <w:tcW w:w="2148" w:type="dxa"/>
            <w:shd w:val="clear" w:color="auto" w:fill="auto"/>
            <w:hideMark/>
          </w:tcPr>
          <w:p w14:paraId="74B82D4B" w14:textId="77777777" w:rsidR="008325CC" w:rsidRPr="00F67974" w:rsidRDefault="008325CC" w:rsidP="000D7561">
            <w:pPr>
              <w:pStyle w:val="TableText"/>
              <w:rPr>
                <w:sz w:val="20"/>
                <w:szCs w:val="20"/>
              </w:rPr>
            </w:pPr>
            <w:r w:rsidRPr="00F67974">
              <w:rPr>
                <w:sz w:val="20"/>
                <w:szCs w:val="20"/>
              </w:rPr>
              <w:t>Mana whenua</w:t>
            </w:r>
          </w:p>
        </w:tc>
        <w:tc>
          <w:tcPr>
            <w:tcW w:w="770" w:type="dxa"/>
            <w:shd w:val="clear" w:color="auto" w:fill="9BBB59"/>
            <w:hideMark/>
          </w:tcPr>
          <w:p w14:paraId="58AE7DF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92295B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ED751EB" w14:textId="77777777" w:rsidR="008325CC" w:rsidRPr="00F67974" w:rsidRDefault="008325CC" w:rsidP="000D7561">
            <w:pPr>
              <w:pStyle w:val="TableText"/>
            </w:pPr>
            <w:r w:rsidRPr="00F67974">
              <w:t> </w:t>
            </w:r>
          </w:p>
        </w:tc>
        <w:tc>
          <w:tcPr>
            <w:tcW w:w="959" w:type="dxa"/>
            <w:shd w:val="clear" w:color="auto" w:fill="auto"/>
            <w:hideMark/>
          </w:tcPr>
          <w:p w14:paraId="256E918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DD24E0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8071AF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3A120DC"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 and RMA)</w:t>
            </w:r>
          </w:p>
        </w:tc>
        <w:tc>
          <w:tcPr>
            <w:tcW w:w="1170" w:type="dxa"/>
            <w:shd w:val="clear" w:color="auto" w:fill="auto"/>
            <w:hideMark/>
          </w:tcPr>
          <w:p w14:paraId="4776703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5BABA3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7872647"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6D43826" w14:textId="77777777" w:rsidR="008325CC" w:rsidRPr="00F67974" w:rsidRDefault="008325CC" w:rsidP="000D7561">
            <w:pPr>
              <w:pStyle w:val="TableText"/>
              <w:rPr>
                <w:sz w:val="20"/>
                <w:szCs w:val="20"/>
              </w:rPr>
            </w:pPr>
            <w:r w:rsidRPr="00F67974">
              <w:rPr>
                <w:sz w:val="20"/>
                <w:szCs w:val="20"/>
              </w:rPr>
              <w:t>N</w:t>
            </w:r>
          </w:p>
        </w:tc>
      </w:tr>
      <w:tr w:rsidR="008325CC" w:rsidRPr="00D97F6B" w14:paraId="3D86A380" w14:textId="77777777" w:rsidTr="008325CC">
        <w:trPr>
          <w:trHeight w:val="499"/>
          <w:tblHeader/>
        </w:trPr>
        <w:tc>
          <w:tcPr>
            <w:tcW w:w="2148" w:type="dxa"/>
            <w:shd w:val="clear" w:color="auto" w:fill="auto"/>
            <w:hideMark/>
          </w:tcPr>
          <w:p w14:paraId="66B4FD7F" w14:textId="77777777" w:rsidR="008325CC" w:rsidRPr="00F67974" w:rsidRDefault="008325CC" w:rsidP="000D7561">
            <w:pPr>
              <w:pStyle w:val="TableText"/>
              <w:rPr>
                <w:sz w:val="20"/>
                <w:szCs w:val="20"/>
              </w:rPr>
            </w:pPr>
            <w:proofErr w:type="spellStart"/>
            <w:r w:rsidRPr="00F67974">
              <w:rPr>
                <w:sz w:val="20"/>
                <w:szCs w:val="20"/>
              </w:rPr>
              <w:t>Manaakitanga</w:t>
            </w:r>
            <w:proofErr w:type="spellEnd"/>
            <w:r w:rsidRPr="00F67974">
              <w:rPr>
                <w:sz w:val="20"/>
                <w:szCs w:val="20"/>
              </w:rPr>
              <w:t xml:space="preserve"> </w:t>
            </w:r>
          </w:p>
        </w:tc>
        <w:tc>
          <w:tcPr>
            <w:tcW w:w="770" w:type="dxa"/>
            <w:shd w:val="clear" w:color="auto" w:fill="auto"/>
            <w:hideMark/>
          </w:tcPr>
          <w:p w14:paraId="486DD11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7FC5FE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7F7683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965331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A66970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CBDE4C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BFE875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E9A5D9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305F71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6E45FB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2395BE2" w14:textId="77777777" w:rsidR="008325CC" w:rsidRPr="00F67974" w:rsidRDefault="008325CC" w:rsidP="000D7561">
            <w:pPr>
              <w:pStyle w:val="TableText"/>
              <w:rPr>
                <w:sz w:val="20"/>
                <w:szCs w:val="20"/>
              </w:rPr>
            </w:pPr>
            <w:r w:rsidRPr="00F67974">
              <w:rPr>
                <w:sz w:val="20"/>
                <w:szCs w:val="20"/>
              </w:rPr>
              <w:t>N</w:t>
            </w:r>
          </w:p>
        </w:tc>
      </w:tr>
      <w:tr w:rsidR="008325CC" w:rsidRPr="00D97F6B" w14:paraId="53EC7D14" w14:textId="77777777" w:rsidTr="008325CC">
        <w:trPr>
          <w:trHeight w:val="499"/>
          <w:tblHeader/>
        </w:trPr>
        <w:tc>
          <w:tcPr>
            <w:tcW w:w="2148" w:type="dxa"/>
            <w:shd w:val="clear" w:color="auto" w:fill="auto"/>
            <w:hideMark/>
          </w:tcPr>
          <w:p w14:paraId="713B3A64" w14:textId="77777777" w:rsidR="008325CC" w:rsidRPr="00F67974" w:rsidRDefault="008325CC" w:rsidP="000D7561">
            <w:pPr>
              <w:pStyle w:val="TableText"/>
              <w:rPr>
                <w:sz w:val="20"/>
                <w:szCs w:val="20"/>
              </w:rPr>
            </w:pPr>
            <w:r w:rsidRPr="00F67974">
              <w:rPr>
                <w:sz w:val="20"/>
                <w:szCs w:val="20"/>
              </w:rPr>
              <w:t>Marae</w:t>
            </w:r>
          </w:p>
        </w:tc>
        <w:tc>
          <w:tcPr>
            <w:tcW w:w="770" w:type="dxa"/>
            <w:shd w:val="clear" w:color="auto" w:fill="auto"/>
            <w:hideMark/>
          </w:tcPr>
          <w:p w14:paraId="083C06D1" w14:textId="77777777" w:rsidR="008325CC" w:rsidRPr="00F67974" w:rsidRDefault="008325CC" w:rsidP="000D7561">
            <w:pPr>
              <w:pStyle w:val="TableText"/>
            </w:pPr>
            <w:r w:rsidRPr="00F67974">
              <w:t> </w:t>
            </w:r>
          </w:p>
        </w:tc>
        <w:tc>
          <w:tcPr>
            <w:tcW w:w="770" w:type="dxa"/>
            <w:shd w:val="clear" w:color="auto" w:fill="9BBB59"/>
            <w:hideMark/>
          </w:tcPr>
          <w:p w14:paraId="01DE366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4D9C2EB" w14:textId="77777777" w:rsidR="008325CC" w:rsidRPr="00F67974" w:rsidRDefault="008325CC" w:rsidP="000D7561">
            <w:pPr>
              <w:pStyle w:val="TableText"/>
            </w:pPr>
            <w:r w:rsidRPr="00F67974">
              <w:t> </w:t>
            </w:r>
          </w:p>
        </w:tc>
        <w:tc>
          <w:tcPr>
            <w:tcW w:w="959" w:type="dxa"/>
            <w:shd w:val="clear" w:color="auto" w:fill="9BBB59"/>
            <w:hideMark/>
          </w:tcPr>
          <w:p w14:paraId="71177F5F"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2D7E53B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25ED5E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B417FEB"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4AD55B9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628C95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5C0DBA2"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22B6A534" w14:textId="77777777" w:rsidR="008325CC" w:rsidRPr="00F67974" w:rsidRDefault="008325CC" w:rsidP="000D7561">
            <w:pPr>
              <w:pStyle w:val="TableText"/>
              <w:rPr>
                <w:sz w:val="20"/>
                <w:szCs w:val="20"/>
              </w:rPr>
            </w:pPr>
            <w:r w:rsidRPr="00F67974">
              <w:rPr>
                <w:sz w:val="20"/>
                <w:szCs w:val="20"/>
              </w:rPr>
              <w:t>N</w:t>
            </w:r>
          </w:p>
        </w:tc>
      </w:tr>
      <w:tr w:rsidR="008325CC" w:rsidRPr="00D97F6B" w14:paraId="6AB9FE75" w14:textId="77777777" w:rsidTr="008325CC">
        <w:trPr>
          <w:trHeight w:val="499"/>
          <w:tblHeader/>
        </w:trPr>
        <w:tc>
          <w:tcPr>
            <w:tcW w:w="2148" w:type="dxa"/>
            <w:shd w:val="clear" w:color="auto" w:fill="auto"/>
            <w:hideMark/>
          </w:tcPr>
          <w:p w14:paraId="32874328" w14:textId="77777777" w:rsidR="008325CC" w:rsidRPr="00F67974" w:rsidRDefault="008325CC" w:rsidP="000D7561">
            <w:pPr>
              <w:pStyle w:val="TableText"/>
              <w:rPr>
                <w:sz w:val="20"/>
                <w:szCs w:val="20"/>
              </w:rPr>
            </w:pPr>
            <w:r w:rsidRPr="00F67974">
              <w:rPr>
                <w:sz w:val="20"/>
                <w:szCs w:val="20"/>
              </w:rPr>
              <w:t>Mast</w:t>
            </w:r>
          </w:p>
        </w:tc>
        <w:tc>
          <w:tcPr>
            <w:tcW w:w="770" w:type="dxa"/>
            <w:shd w:val="clear" w:color="auto" w:fill="auto"/>
            <w:hideMark/>
          </w:tcPr>
          <w:p w14:paraId="0A2815AC" w14:textId="77777777" w:rsidR="008325CC" w:rsidRPr="00F67974" w:rsidRDefault="008325CC" w:rsidP="000D7561">
            <w:pPr>
              <w:pStyle w:val="TableText"/>
            </w:pPr>
            <w:r w:rsidRPr="00F67974">
              <w:t> </w:t>
            </w:r>
          </w:p>
        </w:tc>
        <w:tc>
          <w:tcPr>
            <w:tcW w:w="770" w:type="dxa"/>
            <w:shd w:val="clear" w:color="auto" w:fill="auto"/>
            <w:hideMark/>
          </w:tcPr>
          <w:p w14:paraId="3ED42D8B" w14:textId="77777777" w:rsidR="008325CC" w:rsidRPr="00F67974" w:rsidRDefault="008325CC" w:rsidP="000D7561">
            <w:pPr>
              <w:pStyle w:val="TableText"/>
            </w:pPr>
            <w:r w:rsidRPr="00F67974">
              <w:t> </w:t>
            </w:r>
          </w:p>
        </w:tc>
        <w:tc>
          <w:tcPr>
            <w:tcW w:w="1021" w:type="dxa"/>
            <w:shd w:val="clear" w:color="auto" w:fill="9BBB59"/>
            <w:hideMark/>
          </w:tcPr>
          <w:p w14:paraId="6CE400F7"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0205EAE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3811A4C4" w14:textId="77777777" w:rsidR="008325CC" w:rsidRPr="00F67974" w:rsidRDefault="008325CC" w:rsidP="000D7561">
            <w:pPr>
              <w:pStyle w:val="TableText"/>
              <w:rPr>
                <w:sz w:val="16"/>
                <w:szCs w:val="16"/>
              </w:rPr>
            </w:pPr>
            <w:r w:rsidRPr="00F67974">
              <w:rPr>
                <w:sz w:val="16"/>
                <w:szCs w:val="16"/>
              </w:rPr>
              <w:t>Aerial, antenna</w:t>
            </w:r>
          </w:p>
        </w:tc>
        <w:tc>
          <w:tcPr>
            <w:tcW w:w="973" w:type="dxa"/>
            <w:shd w:val="clear" w:color="auto" w:fill="auto"/>
            <w:hideMark/>
          </w:tcPr>
          <w:p w14:paraId="17EACEE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610E47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118791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2E9A65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89E5826"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1DA8AB22" w14:textId="77777777" w:rsidR="008325CC" w:rsidRPr="00F67974" w:rsidRDefault="008325CC" w:rsidP="000D7561">
            <w:pPr>
              <w:pStyle w:val="TableText"/>
              <w:rPr>
                <w:sz w:val="20"/>
                <w:szCs w:val="20"/>
              </w:rPr>
            </w:pPr>
            <w:r w:rsidRPr="00F67974">
              <w:rPr>
                <w:sz w:val="20"/>
                <w:szCs w:val="20"/>
              </w:rPr>
              <w:t>Y</w:t>
            </w:r>
          </w:p>
        </w:tc>
      </w:tr>
      <w:tr w:rsidR="008325CC" w:rsidRPr="00D97F6B" w14:paraId="60757DE7" w14:textId="77777777" w:rsidTr="008325CC">
        <w:trPr>
          <w:trHeight w:val="499"/>
          <w:tblHeader/>
        </w:trPr>
        <w:tc>
          <w:tcPr>
            <w:tcW w:w="2148" w:type="dxa"/>
            <w:shd w:val="clear" w:color="auto" w:fill="auto"/>
            <w:hideMark/>
          </w:tcPr>
          <w:p w14:paraId="7C63B6CD" w14:textId="77777777" w:rsidR="008325CC" w:rsidRPr="00F67974" w:rsidRDefault="008325CC" w:rsidP="000D7561">
            <w:pPr>
              <w:pStyle w:val="TableText"/>
              <w:rPr>
                <w:sz w:val="20"/>
                <w:szCs w:val="20"/>
              </w:rPr>
            </w:pPr>
            <w:proofErr w:type="spellStart"/>
            <w:r w:rsidRPr="00F67974">
              <w:rPr>
                <w:sz w:val="20"/>
                <w:szCs w:val="20"/>
              </w:rPr>
              <w:t>Matauranga</w:t>
            </w:r>
            <w:proofErr w:type="spellEnd"/>
            <w:r w:rsidRPr="00F67974">
              <w:rPr>
                <w:sz w:val="20"/>
                <w:szCs w:val="20"/>
              </w:rPr>
              <w:t xml:space="preserve"> Māori </w:t>
            </w:r>
          </w:p>
        </w:tc>
        <w:tc>
          <w:tcPr>
            <w:tcW w:w="770" w:type="dxa"/>
            <w:shd w:val="clear" w:color="auto" w:fill="auto"/>
            <w:hideMark/>
          </w:tcPr>
          <w:p w14:paraId="1868D0A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81A86F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CB79C5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AF4EEA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1742FB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1568DE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08E2F94"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49C4331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6E973B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50821D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4064AEE" w14:textId="77777777" w:rsidR="008325CC" w:rsidRPr="00F67974" w:rsidRDefault="008325CC" w:rsidP="000D7561">
            <w:pPr>
              <w:pStyle w:val="TableText"/>
              <w:rPr>
                <w:sz w:val="20"/>
                <w:szCs w:val="20"/>
              </w:rPr>
            </w:pPr>
            <w:r w:rsidRPr="00F67974">
              <w:rPr>
                <w:sz w:val="20"/>
                <w:szCs w:val="20"/>
              </w:rPr>
              <w:t>N</w:t>
            </w:r>
          </w:p>
        </w:tc>
      </w:tr>
      <w:tr w:rsidR="008325CC" w:rsidRPr="00D97F6B" w14:paraId="213CA8E4" w14:textId="77777777" w:rsidTr="002776C4">
        <w:trPr>
          <w:trHeight w:val="499"/>
          <w:tblHeader/>
        </w:trPr>
        <w:tc>
          <w:tcPr>
            <w:tcW w:w="2148" w:type="dxa"/>
            <w:shd w:val="clear" w:color="auto" w:fill="auto"/>
            <w:hideMark/>
          </w:tcPr>
          <w:p w14:paraId="166BE0E9" w14:textId="77777777" w:rsidR="008325CC" w:rsidRPr="00F67974" w:rsidRDefault="008325CC" w:rsidP="000D7561">
            <w:pPr>
              <w:pStyle w:val="TableText"/>
              <w:rPr>
                <w:sz w:val="20"/>
                <w:szCs w:val="20"/>
              </w:rPr>
            </w:pPr>
            <w:r w:rsidRPr="00F67974">
              <w:rPr>
                <w:sz w:val="20"/>
                <w:szCs w:val="20"/>
              </w:rPr>
              <w:lastRenderedPageBreak/>
              <w:t xml:space="preserve">Mauri </w:t>
            </w:r>
          </w:p>
        </w:tc>
        <w:tc>
          <w:tcPr>
            <w:tcW w:w="770" w:type="dxa"/>
            <w:shd w:val="clear" w:color="auto" w:fill="9BBB59"/>
            <w:hideMark/>
          </w:tcPr>
          <w:p w14:paraId="43A003E4"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6CC212F9"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C5ECFC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C5689F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EF7C63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27CCF2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923DF9C"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704658B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5C60D7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9FF75DC"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859346A" w14:textId="77777777" w:rsidR="008325CC" w:rsidRPr="00F67974" w:rsidRDefault="008325CC" w:rsidP="000D7561">
            <w:pPr>
              <w:pStyle w:val="TableText"/>
              <w:rPr>
                <w:sz w:val="20"/>
                <w:szCs w:val="20"/>
              </w:rPr>
            </w:pPr>
            <w:r w:rsidRPr="00F67974">
              <w:rPr>
                <w:sz w:val="20"/>
                <w:szCs w:val="20"/>
              </w:rPr>
              <w:t>N</w:t>
            </w:r>
          </w:p>
        </w:tc>
      </w:tr>
      <w:tr w:rsidR="008325CC" w:rsidRPr="00D97F6B" w14:paraId="717F1345" w14:textId="77777777" w:rsidTr="002776C4">
        <w:trPr>
          <w:trHeight w:val="499"/>
          <w:tblHeader/>
        </w:trPr>
        <w:tc>
          <w:tcPr>
            <w:tcW w:w="2148" w:type="dxa"/>
            <w:shd w:val="clear" w:color="auto" w:fill="auto"/>
            <w:hideMark/>
          </w:tcPr>
          <w:p w14:paraId="2F27F943" w14:textId="77777777" w:rsidR="008325CC" w:rsidRPr="00F67974" w:rsidRDefault="008325CC" w:rsidP="000D7561">
            <w:pPr>
              <w:pStyle w:val="TableText"/>
              <w:rPr>
                <w:sz w:val="20"/>
                <w:szCs w:val="20"/>
              </w:rPr>
            </w:pPr>
            <w:r w:rsidRPr="00F67974">
              <w:rPr>
                <w:sz w:val="20"/>
                <w:szCs w:val="20"/>
              </w:rPr>
              <w:t>Mean annual flow</w:t>
            </w:r>
          </w:p>
        </w:tc>
        <w:tc>
          <w:tcPr>
            <w:tcW w:w="770" w:type="dxa"/>
            <w:shd w:val="clear" w:color="auto" w:fill="auto"/>
            <w:vAlign w:val="bottom"/>
            <w:hideMark/>
          </w:tcPr>
          <w:p w14:paraId="2B924F4A" w14:textId="77777777" w:rsidR="008325CC" w:rsidRPr="00F67974" w:rsidRDefault="008325CC" w:rsidP="000D7561">
            <w:pPr>
              <w:pStyle w:val="TableText"/>
            </w:pPr>
            <w:r w:rsidRPr="00F67974">
              <w:t> </w:t>
            </w:r>
          </w:p>
        </w:tc>
        <w:tc>
          <w:tcPr>
            <w:tcW w:w="770" w:type="dxa"/>
            <w:shd w:val="clear" w:color="auto" w:fill="auto"/>
            <w:vAlign w:val="bottom"/>
            <w:hideMark/>
          </w:tcPr>
          <w:p w14:paraId="26F89C75" w14:textId="77777777" w:rsidR="008325CC" w:rsidRPr="00F67974" w:rsidRDefault="008325CC" w:rsidP="000D7561">
            <w:pPr>
              <w:pStyle w:val="TableText"/>
            </w:pPr>
            <w:r w:rsidRPr="00F67974">
              <w:t> </w:t>
            </w:r>
          </w:p>
        </w:tc>
        <w:tc>
          <w:tcPr>
            <w:tcW w:w="1021" w:type="dxa"/>
            <w:shd w:val="clear" w:color="auto" w:fill="auto"/>
            <w:vAlign w:val="bottom"/>
            <w:hideMark/>
          </w:tcPr>
          <w:p w14:paraId="2A96EE6D" w14:textId="77777777" w:rsidR="008325CC" w:rsidRPr="00F67974" w:rsidRDefault="008325CC" w:rsidP="000D7561">
            <w:pPr>
              <w:pStyle w:val="TableText"/>
            </w:pPr>
            <w:r w:rsidRPr="00F67974">
              <w:t> </w:t>
            </w:r>
          </w:p>
        </w:tc>
        <w:tc>
          <w:tcPr>
            <w:tcW w:w="959" w:type="dxa"/>
            <w:shd w:val="clear" w:color="auto" w:fill="auto"/>
            <w:vAlign w:val="bottom"/>
            <w:hideMark/>
          </w:tcPr>
          <w:p w14:paraId="7B458EBB" w14:textId="77777777" w:rsidR="008325CC" w:rsidRPr="00F67974" w:rsidRDefault="008325CC" w:rsidP="000D7561">
            <w:pPr>
              <w:pStyle w:val="TableText"/>
            </w:pPr>
            <w:r w:rsidRPr="00F67974">
              <w:t> </w:t>
            </w:r>
          </w:p>
        </w:tc>
        <w:tc>
          <w:tcPr>
            <w:tcW w:w="1838" w:type="dxa"/>
            <w:shd w:val="clear" w:color="auto" w:fill="auto"/>
            <w:vAlign w:val="bottom"/>
            <w:hideMark/>
          </w:tcPr>
          <w:p w14:paraId="3681928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3DFCD0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BC8E93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45A7F03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6B77D3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84C98C0"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D8CE6CE" w14:textId="77777777" w:rsidR="008325CC" w:rsidRPr="00F67974" w:rsidRDefault="008325CC" w:rsidP="000D7561">
            <w:pPr>
              <w:pStyle w:val="TableText"/>
              <w:rPr>
                <w:sz w:val="20"/>
                <w:szCs w:val="20"/>
              </w:rPr>
            </w:pPr>
            <w:r w:rsidRPr="00F67974">
              <w:rPr>
                <w:sz w:val="20"/>
                <w:szCs w:val="20"/>
              </w:rPr>
              <w:t>N</w:t>
            </w:r>
          </w:p>
        </w:tc>
      </w:tr>
      <w:tr w:rsidR="008325CC" w:rsidRPr="00D97F6B" w14:paraId="7D0F88B0" w14:textId="77777777" w:rsidTr="002776C4">
        <w:trPr>
          <w:trHeight w:val="735"/>
          <w:tblHeader/>
        </w:trPr>
        <w:tc>
          <w:tcPr>
            <w:tcW w:w="2148" w:type="dxa"/>
            <w:shd w:val="clear" w:color="auto" w:fill="auto"/>
            <w:hideMark/>
          </w:tcPr>
          <w:p w14:paraId="3313453D" w14:textId="77777777" w:rsidR="008325CC" w:rsidRPr="00F67974" w:rsidRDefault="008325CC" w:rsidP="000D7561">
            <w:pPr>
              <w:pStyle w:val="TableText"/>
              <w:rPr>
                <w:sz w:val="20"/>
                <w:szCs w:val="20"/>
              </w:rPr>
            </w:pPr>
            <w:r w:rsidRPr="00F67974">
              <w:rPr>
                <w:sz w:val="20"/>
                <w:szCs w:val="20"/>
              </w:rPr>
              <w:t>Mean high water springs</w:t>
            </w:r>
          </w:p>
        </w:tc>
        <w:tc>
          <w:tcPr>
            <w:tcW w:w="770" w:type="dxa"/>
            <w:shd w:val="clear" w:color="auto" w:fill="9BBB59"/>
            <w:hideMark/>
          </w:tcPr>
          <w:p w14:paraId="055402B7"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02F8D9E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FCB7DCF" w14:textId="77777777" w:rsidR="008325CC" w:rsidRPr="00F67974" w:rsidRDefault="008325CC" w:rsidP="000D7561">
            <w:pPr>
              <w:pStyle w:val="TableText"/>
            </w:pPr>
            <w:r w:rsidRPr="00F67974">
              <w:t> </w:t>
            </w:r>
          </w:p>
        </w:tc>
        <w:tc>
          <w:tcPr>
            <w:tcW w:w="959" w:type="dxa"/>
            <w:shd w:val="clear" w:color="auto" w:fill="auto"/>
            <w:hideMark/>
          </w:tcPr>
          <w:p w14:paraId="5CA6255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CF3AC2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B2173A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D5E626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8F2AF24" w14:textId="77777777" w:rsidR="008325CC" w:rsidRPr="00F67974" w:rsidRDefault="008325CC" w:rsidP="000D7561">
            <w:pPr>
              <w:pStyle w:val="TableText"/>
              <w:rPr>
                <w:sz w:val="16"/>
                <w:szCs w:val="16"/>
              </w:rPr>
            </w:pPr>
            <w:r w:rsidRPr="00F67974">
              <w:rPr>
                <w:sz w:val="16"/>
                <w:szCs w:val="16"/>
              </w:rPr>
              <w:t>Requires localised consideration</w:t>
            </w:r>
          </w:p>
        </w:tc>
        <w:tc>
          <w:tcPr>
            <w:tcW w:w="2640" w:type="dxa"/>
            <w:shd w:val="clear" w:color="auto" w:fill="auto"/>
            <w:hideMark/>
          </w:tcPr>
          <w:p w14:paraId="3135ACC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3313630"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1F8B39E" w14:textId="77777777" w:rsidR="008325CC" w:rsidRPr="00F67974" w:rsidRDefault="008325CC" w:rsidP="000D7561">
            <w:pPr>
              <w:pStyle w:val="TableText"/>
              <w:rPr>
                <w:sz w:val="20"/>
                <w:szCs w:val="20"/>
              </w:rPr>
            </w:pPr>
            <w:r w:rsidRPr="00F67974">
              <w:rPr>
                <w:sz w:val="20"/>
                <w:szCs w:val="20"/>
              </w:rPr>
              <w:t>N</w:t>
            </w:r>
          </w:p>
        </w:tc>
      </w:tr>
      <w:tr w:rsidR="008325CC" w:rsidRPr="00D97F6B" w14:paraId="2449A3B1" w14:textId="77777777" w:rsidTr="002776C4">
        <w:trPr>
          <w:trHeight w:val="499"/>
          <w:tblHeader/>
        </w:trPr>
        <w:tc>
          <w:tcPr>
            <w:tcW w:w="2148" w:type="dxa"/>
            <w:shd w:val="clear" w:color="auto" w:fill="auto"/>
            <w:hideMark/>
          </w:tcPr>
          <w:p w14:paraId="57FBD567" w14:textId="77777777" w:rsidR="008325CC" w:rsidRPr="00F67974" w:rsidRDefault="008325CC" w:rsidP="000D7561">
            <w:pPr>
              <w:pStyle w:val="TableText"/>
              <w:rPr>
                <w:sz w:val="20"/>
                <w:szCs w:val="20"/>
              </w:rPr>
            </w:pPr>
            <w:r w:rsidRPr="00F67974">
              <w:rPr>
                <w:sz w:val="20"/>
                <w:szCs w:val="20"/>
              </w:rPr>
              <w:t>Meteorological activity</w:t>
            </w:r>
          </w:p>
        </w:tc>
        <w:tc>
          <w:tcPr>
            <w:tcW w:w="770" w:type="dxa"/>
            <w:shd w:val="clear" w:color="auto" w:fill="auto"/>
            <w:hideMark/>
          </w:tcPr>
          <w:p w14:paraId="7336A7D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12D27BCA"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2FE3B858"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4E23D82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027C48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0AC4F8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D72F27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DCD6B1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C924EB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3E27189"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12A714F" w14:textId="77777777" w:rsidR="008325CC" w:rsidRPr="00F67974" w:rsidRDefault="008325CC" w:rsidP="000D7561">
            <w:pPr>
              <w:pStyle w:val="TableText"/>
              <w:rPr>
                <w:sz w:val="20"/>
                <w:szCs w:val="20"/>
              </w:rPr>
            </w:pPr>
            <w:r w:rsidRPr="00F67974">
              <w:rPr>
                <w:sz w:val="20"/>
                <w:szCs w:val="20"/>
              </w:rPr>
              <w:t>N</w:t>
            </w:r>
          </w:p>
        </w:tc>
      </w:tr>
      <w:tr w:rsidR="008325CC" w:rsidRPr="00D97F6B" w14:paraId="1DE83208" w14:textId="77777777" w:rsidTr="002776C4">
        <w:trPr>
          <w:trHeight w:val="499"/>
          <w:tblHeader/>
        </w:trPr>
        <w:tc>
          <w:tcPr>
            <w:tcW w:w="2148" w:type="dxa"/>
            <w:shd w:val="clear" w:color="auto" w:fill="auto"/>
            <w:hideMark/>
          </w:tcPr>
          <w:p w14:paraId="3819756C" w14:textId="77777777" w:rsidR="008325CC" w:rsidRPr="00F67974" w:rsidRDefault="008325CC" w:rsidP="000D7561">
            <w:pPr>
              <w:pStyle w:val="TableText"/>
              <w:rPr>
                <w:sz w:val="20"/>
                <w:szCs w:val="20"/>
              </w:rPr>
            </w:pPr>
            <w:r w:rsidRPr="00F67974">
              <w:rPr>
                <w:sz w:val="20"/>
                <w:szCs w:val="20"/>
              </w:rPr>
              <w:t xml:space="preserve">Mineral </w:t>
            </w:r>
          </w:p>
        </w:tc>
        <w:tc>
          <w:tcPr>
            <w:tcW w:w="770" w:type="dxa"/>
            <w:shd w:val="clear" w:color="auto" w:fill="auto"/>
            <w:hideMark/>
          </w:tcPr>
          <w:p w14:paraId="43BA8BF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697A95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348540E"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8CD9B0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2C1B57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C5A454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E1FB7F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1E1410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989135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AB6FFD7"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981A6C9" w14:textId="77777777" w:rsidR="008325CC" w:rsidRPr="00F67974" w:rsidRDefault="008325CC" w:rsidP="000D7561">
            <w:pPr>
              <w:pStyle w:val="TableText"/>
              <w:rPr>
                <w:sz w:val="20"/>
                <w:szCs w:val="20"/>
              </w:rPr>
            </w:pPr>
            <w:r w:rsidRPr="00F67974">
              <w:rPr>
                <w:sz w:val="20"/>
                <w:szCs w:val="20"/>
              </w:rPr>
              <w:t>N</w:t>
            </w:r>
          </w:p>
        </w:tc>
      </w:tr>
      <w:tr w:rsidR="008325CC" w:rsidRPr="00D97F6B" w14:paraId="4874CA1E" w14:textId="77777777" w:rsidTr="002776C4">
        <w:trPr>
          <w:trHeight w:val="499"/>
          <w:tblHeader/>
        </w:trPr>
        <w:tc>
          <w:tcPr>
            <w:tcW w:w="2148" w:type="dxa"/>
            <w:shd w:val="clear" w:color="auto" w:fill="auto"/>
            <w:hideMark/>
          </w:tcPr>
          <w:p w14:paraId="6FD41B8B" w14:textId="77777777" w:rsidR="008325CC" w:rsidRPr="00F67974" w:rsidRDefault="008325CC" w:rsidP="000D7561">
            <w:pPr>
              <w:pStyle w:val="TableText"/>
              <w:rPr>
                <w:sz w:val="20"/>
                <w:szCs w:val="20"/>
              </w:rPr>
            </w:pPr>
            <w:r w:rsidRPr="00F67974">
              <w:rPr>
                <w:sz w:val="20"/>
                <w:szCs w:val="20"/>
              </w:rPr>
              <w:t>Mineral extraction activities</w:t>
            </w:r>
          </w:p>
        </w:tc>
        <w:tc>
          <w:tcPr>
            <w:tcW w:w="770" w:type="dxa"/>
            <w:shd w:val="clear" w:color="auto" w:fill="auto"/>
            <w:vAlign w:val="bottom"/>
            <w:hideMark/>
          </w:tcPr>
          <w:p w14:paraId="37319E01" w14:textId="77777777" w:rsidR="008325CC" w:rsidRPr="00F67974" w:rsidRDefault="008325CC" w:rsidP="000D7561">
            <w:pPr>
              <w:pStyle w:val="TableText"/>
            </w:pPr>
            <w:r w:rsidRPr="00F67974">
              <w:t> </w:t>
            </w:r>
          </w:p>
        </w:tc>
        <w:tc>
          <w:tcPr>
            <w:tcW w:w="770" w:type="dxa"/>
            <w:shd w:val="clear" w:color="auto" w:fill="auto"/>
            <w:vAlign w:val="bottom"/>
            <w:hideMark/>
          </w:tcPr>
          <w:p w14:paraId="0587659B" w14:textId="77777777" w:rsidR="008325CC" w:rsidRPr="00F67974" w:rsidRDefault="008325CC" w:rsidP="000D7561">
            <w:pPr>
              <w:pStyle w:val="TableText"/>
            </w:pPr>
            <w:r w:rsidRPr="00F67974">
              <w:t> </w:t>
            </w:r>
          </w:p>
        </w:tc>
        <w:tc>
          <w:tcPr>
            <w:tcW w:w="1021" w:type="dxa"/>
            <w:shd w:val="clear" w:color="auto" w:fill="auto"/>
            <w:vAlign w:val="bottom"/>
            <w:hideMark/>
          </w:tcPr>
          <w:p w14:paraId="3651AB99" w14:textId="77777777" w:rsidR="008325CC" w:rsidRPr="00F67974" w:rsidRDefault="008325CC" w:rsidP="000D7561">
            <w:pPr>
              <w:pStyle w:val="TableText"/>
            </w:pPr>
            <w:r w:rsidRPr="00F67974">
              <w:t> </w:t>
            </w:r>
          </w:p>
        </w:tc>
        <w:tc>
          <w:tcPr>
            <w:tcW w:w="959" w:type="dxa"/>
            <w:shd w:val="clear" w:color="auto" w:fill="auto"/>
            <w:vAlign w:val="bottom"/>
            <w:hideMark/>
          </w:tcPr>
          <w:p w14:paraId="7630E093" w14:textId="77777777" w:rsidR="008325CC" w:rsidRPr="00F67974" w:rsidRDefault="008325CC" w:rsidP="000D7561">
            <w:pPr>
              <w:pStyle w:val="TableText"/>
            </w:pPr>
            <w:r w:rsidRPr="00F67974">
              <w:t> </w:t>
            </w:r>
          </w:p>
        </w:tc>
        <w:tc>
          <w:tcPr>
            <w:tcW w:w="1838" w:type="dxa"/>
            <w:shd w:val="clear" w:color="auto" w:fill="9BBB59"/>
            <w:hideMark/>
          </w:tcPr>
          <w:p w14:paraId="4C2458FE" w14:textId="77777777" w:rsidR="008325CC" w:rsidRPr="00F67974" w:rsidRDefault="008325CC" w:rsidP="000D7561">
            <w:pPr>
              <w:pStyle w:val="TableText"/>
              <w:rPr>
                <w:sz w:val="16"/>
                <w:szCs w:val="16"/>
              </w:rPr>
            </w:pPr>
            <w:r w:rsidRPr="00F67974">
              <w:rPr>
                <w:sz w:val="16"/>
                <w:szCs w:val="16"/>
              </w:rPr>
              <w:t>Mining </w:t>
            </w:r>
          </w:p>
        </w:tc>
        <w:tc>
          <w:tcPr>
            <w:tcW w:w="973" w:type="dxa"/>
            <w:shd w:val="clear" w:color="auto" w:fill="auto"/>
            <w:vAlign w:val="bottom"/>
            <w:hideMark/>
          </w:tcPr>
          <w:p w14:paraId="2976F03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2E9ABE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974421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C18344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79ABCBF"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647B843" w14:textId="77777777" w:rsidR="008325CC" w:rsidRPr="00F67974" w:rsidRDefault="008325CC" w:rsidP="000D7561">
            <w:pPr>
              <w:pStyle w:val="TableText"/>
              <w:rPr>
                <w:sz w:val="20"/>
                <w:szCs w:val="20"/>
              </w:rPr>
            </w:pPr>
            <w:r w:rsidRPr="00F67974">
              <w:rPr>
                <w:sz w:val="20"/>
                <w:szCs w:val="20"/>
              </w:rPr>
              <w:t>N</w:t>
            </w:r>
          </w:p>
        </w:tc>
      </w:tr>
      <w:tr w:rsidR="008325CC" w:rsidRPr="00D97F6B" w14:paraId="18BAF697" w14:textId="77777777" w:rsidTr="002776C4">
        <w:trPr>
          <w:trHeight w:val="499"/>
          <w:tblHeader/>
        </w:trPr>
        <w:tc>
          <w:tcPr>
            <w:tcW w:w="2148" w:type="dxa"/>
            <w:shd w:val="clear" w:color="auto" w:fill="auto"/>
            <w:hideMark/>
          </w:tcPr>
          <w:p w14:paraId="437AAA54" w14:textId="77777777" w:rsidR="008325CC" w:rsidRPr="00F67974" w:rsidRDefault="008325CC" w:rsidP="000D7561">
            <w:pPr>
              <w:pStyle w:val="TableText"/>
              <w:rPr>
                <w:sz w:val="20"/>
                <w:szCs w:val="20"/>
              </w:rPr>
            </w:pPr>
            <w:r w:rsidRPr="00F67974">
              <w:rPr>
                <w:sz w:val="20"/>
                <w:szCs w:val="20"/>
              </w:rPr>
              <w:t xml:space="preserve">Minimum flow </w:t>
            </w:r>
          </w:p>
        </w:tc>
        <w:tc>
          <w:tcPr>
            <w:tcW w:w="770" w:type="dxa"/>
            <w:shd w:val="clear" w:color="auto" w:fill="9BBB59"/>
            <w:hideMark/>
          </w:tcPr>
          <w:p w14:paraId="53E532A7"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1AD51E3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CF4ECE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B30903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118657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FF972E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FB8E3E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30BD74D" w14:textId="77777777" w:rsidR="008325CC" w:rsidRPr="00F67974" w:rsidRDefault="008325CC" w:rsidP="000D7561">
            <w:pPr>
              <w:pStyle w:val="TableText"/>
              <w:rPr>
                <w:sz w:val="16"/>
                <w:szCs w:val="16"/>
              </w:rPr>
            </w:pPr>
            <w:r w:rsidRPr="00F67974">
              <w:rPr>
                <w:sz w:val="16"/>
                <w:szCs w:val="16"/>
              </w:rPr>
              <w:t xml:space="preserve">NPS - Fresh water </w:t>
            </w:r>
          </w:p>
        </w:tc>
        <w:tc>
          <w:tcPr>
            <w:tcW w:w="2640" w:type="dxa"/>
            <w:shd w:val="clear" w:color="auto" w:fill="auto"/>
            <w:hideMark/>
          </w:tcPr>
          <w:p w14:paraId="584FA2A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21EC56C"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18865EC" w14:textId="77777777" w:rsidR="008325CC" w:rsidRPr="00F67974" w:rsidRDefault="008325CC" w:rsidP="000D7561">
            <w:pPr>
              <w:pStyle w:val="TableText"/>
              <w:rPr>
                <w:sz w:val="20"/>
                <w:szCs w:val="20"/>
              </w:rPr>
            </w:pPr>
            <w:r w:rsidRPr="00F67974">
              <w:rPr>
                <w:sz w:val="20"/>
                <w:szCs w:val="20"/>
              </w:rPr>
              <w:t>N</w:t>
            </w:r>
          </w:p>
        </w:tc>
      </w:tr>
      <w:tr w:rsidR="008325CC" w:rsidRPr="00D97F6B" w14:paraId="48CC8E09" w14:textId="77777777" w:rsidTr="002776C4">
        <w:trPr>
          <w:trHeight w:val="499"/>
          <w:tblHeader/>
        </w:trPr>
        <w:tc>
          <w:tcPr>
            <w:tcW w:w="2148" w:type="dxa"/>
            <w:shd w:val="clear" w:color="auto" w:fill="auto"/>
            <w:hideMark/>
          </w:tcPr>
          <w:p w14:paraId="5792BFF8" w14:textId="77777777" w:rsidR="008325CC" w:rsidRPr="00F67974" w:rsidRDefault="008325CC" w:rsidP="000D7561">
            <w:pPr>
              <w:pStyle w:val="TableText"/>
              <w:rPr>
                <w:sz w:val="20"/>
                <w:szCs w:val="20"/>
              </w:rPr>
            </w:pPr>
            <w:r w:rsidRPr="00F67974">
              <w:rPr>
                <w:sz w:val="20"/>
                <w:szCs w:val="20"/>
              </w:rPr>
              <w:t>Mining</w:t>
            </w:r>
          </w:p>
        </w:tc>
        <w:tc>
          <w:tcPr>
            <w:tcW w:w="770" w:type="dxa"/>
            <w:shd w:val="clear" w:color="auto" w:fill="auto"/>
            <w:hideMark/>
          </w:tcPr>
          <w:p w14:paraId="33DB6104"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02259AB8"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77AD2429"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9BBB59"/>
            <w:hideMark/>
          </w:tcPr>
          <w:p w14:paraId="48513640"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6E9B21A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06796F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116F5F8"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58E6F11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EBB58C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449428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9890688" w14:textId="77777777" w:rsidR="008325CC" w:rsidRPr="00F67974" w:rsidRDefault="008325CC" w:rsidP="000D7561">
            <w:pPr>
              <w:pStyle w:val="TableText"/>
              <w:rPr>
                <w:sz w:val="20"/>
                <w:szCs w:val="20"/>
              </w:rPr>
            </w:pPr>
            <w:r w:rsidRPr="00F67974">
              <w:rPr>
                <w:sz w:val="20"/>
                <w:szCs w:val="20"/>
              </w:rPr>
              <w:t>N</w:t>
            </w:r>
          </w:p>
        </w:tc>
      </w:tr>
      <w:tr w:rsidR="008325CC" w:rsidRPr="00D97F6B" w14:paraId="3D1C614D" w14:textId="77777777" w:rsidTr="002776C4">
        <w:trPr>
          <w:trHeight w:val="499"/>
          <w:tblHeader/>
        </w:trPr>
        <w:tc>
          <w:tcPr>
            <w:tcW w:w="2148" w:type="dxa"/>
            <w:shd w:val="clear" w:color="auto" w:fill="auto"/>
            <w:hideMark/>
          </w:tcPr>
          <w:p w14:paraId="6A71C80F" w14:textId="77777777" w:rsidR="008325CC" w:rsidRPr="00F67974" w:rsidRDefault="008325CC" w:rsidP="000D7561">
            <w:pPr>
              <w:pStyle w:val="TableText"/>
              <w:rPr>
                <w:sz w:val="20"/>
                <w:szCs w:val="20"/>
              </w:rPr>
            </w:pPr>
            <w:r w:rsidRPr="00F67974">
              <w:rPr>
                <w:sz w:val="20"/>
                <w:szCs w:val="20"/>
              </w:rPr>
              <w:t>Minor dwelling</w:t>
            </w:r>
          </w:p>
        </w:tc>
        <w:tc>
          <w:tcPr>
            <w:tcW w:w="770" w:type="dxa"/>
            <w:shd w:val="clear" w:color="auto" w:fill="auto"/>
            <w:hideMark/>
          </w:tcPr>
          <w:p w14:paraId="2A14CAA8" w14:textId="77777777" w:rsidR="008325CC" w:rsidRPr="00F67974" w:rsidRDefault="008325CC" w:rsidP="000D7561">
            <w:pPr>
              <w:pStyle w:val="TableText"/>
            </w:pPr>
            <w:r w:rsidRPr="00F67974">
              <w:t> </w:t>
            </w:r>
          </w:p>
        </w:tc>
        <w:tc>
          <w:tcPr>
            <w:tcW w:w="770" w:type="dxa"/>
            <w:shd w:val="clear" w:color="auto" w:fill="auto"/>
            <w:hideMark/>
          </w:tcPr>
          <w:p w14:paraId="7AAF5563" w14:textId="77777777" w:rsidR="008325CC" w:rsidRPr="00F67974" w:rsidRDefault="008325CC" w:rsidP="000D7561">
            <w:pPr>
              <w:pStyle w:val="TableText"/>
            </w:pPr>
            <w:r w:rsidRPr="00F67974">
              <w:t> </w:t>
            </w:r>
          </w:p>
        </w:tc>
        <w:tc>
          <w:tcPr>
            <w:tcW w:w="1021" w:type="dxa"/>
            <w:shd w:val="clear" w:color="auto" w:fill="auto"/>
            <w:hideMark/>
          </w:tcPr>
          <w:p w14:paraId="336BA64F" w14:textId="77777777" w:rsidR="008325CC" w:rsidRPr="00F67974" w:rsidRDefault="008325CC" w:rsidP="000D7561">
            <w:pPr>
              <w:pStyle w:val="TableText"/>
            </w:pPr>
            <w:r w:rsidRPr="00F67974">
              <w:t> </w:t>
            </w:r>
          </w:p>
        </w:tc>
        <w:tc>
          <w:tcPr>
            <w:tcW w:w="959" w:type="dxa"/>
            <w:shd w:val="clear" w:color="auto" w:fill="9BBB59"/>
            <w:hideMark/>
          </w:tcPr>
          <w:p w14:paraId="43D7FB8B"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9BBB59"/>
            <w:hideMark/>
          </w:tcPr>
          <w:p w14:paraId="4FD9CAFA" w14:textId="77777777" w:rsidR="008325CC" w:rsidRPr="00F67974" w:rsidRDefault="008325CC" w:rsidP="000D7561">
            <w:pPr>
              <w:pStyle w:val="TableText"/>
              <w:rPr>
                <w:sz w:val="16"/>
                <w:szCs w:val="16"/>
              </w:rPr>
            </w:pPr>
            <w:r w:rsidRPr="00F67974">
              <w:rPr>
                <w:sz w:val="16"/>
                <w:szCs w:val="16"/>
              </w:rPr>
              <w:t>Dwelling, building</w:t>
            </w:r>
          </w:p>
        </w:tc>
        <w:tc>
          <w:tcPr>
            <w:tcW w:w="973" w:type="dxa"/>
            <w:shd w:val="clear" w:color="000000" w:fill="9BBB59"/>
            <w:hideMark/>
          </w:tcPr>
          <w:p w14:paraId="714CBD99" w14:textId="77777777" w:rsidR="008325CC" w:rsidRPr="00F67974" w:rsidRDefault="008325CC" w:rsidP="000D7561">
            <w:pPr>
              <w:pStyle w:val="TableText"/>
              <w:rPr>
                <w:sz w:val="16"/>
                <w:szCs w:val="16"/>
              </w:rPr>
            </w:pPr>
            <w:r w:rsidRPr="00F67974">
              <w:rPr>
                <w:sz w:val="16"/>
                <w:szCs w:val="16"/>
              </w:rPr>
              <w:t>Minor residential unit</w:t>
            </w:r>
          </w:p>
        </w:tc>
        <w:tc>
          <w:tcPr>
            <w:tcW w:w="1022" w:type="dxa"/>
            <w:shd w:val="clear" w:color="auto" w:fill="auto"/>
            <w:hideMark/>
          </w:tcPr>
          <w:p w14:paraId="28127C3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832FC9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7117E8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52EFD8B"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6C19FCE" w14:textId="77777777" w:rsidR="008325CC" w:rsidRPr="00F67974" w:rsidRDefault="008325CC" w:rsidP="000D7561">
            <w:pPr>
              <w:pStyle w:val="TableText"/>
              <w:rPr>
                <w:sz w:val="20"/>
                <w:szCs w:val="20"/>
              </w:rPr>
            </w:pPr>
            <w:r w:rsidRPr="00F67974">
              <w:rPr>
                <w:sz w:val="20"/>
                <w:szCs w:val="20"/>
              </w:rPr>
              <w:t>Y</w:t>
            </w:r>
          </w:p>
        </w:tc>
      </w:tr>
      <w:tr w:rsidR="008325CC" w:rsidRPr="00D97F6B" w14:paraId="120F2B4B" w14:textId="77777777" w:rsidTr="002776C4">
        <w:trPr>
          <w:trHeight w:val="499"/>
          <w:tblHeader/>
        </w:trPr>
        <w:tc>
          <w:tcPr>
            <w:tcW w:w="2148" w:type="dxa"/>
            <w:shd w:val="clear" w:color="auto" w:fill="auto"/>
            <w:hideMark/>
          </w:tcPr>
          <w:p w14:paraId="04CD9B0C" w14:textId="77777777" w:rsidR="008325CC" w:rsidRPr="00F67974" w:rsidRDefault="008325CC" w:rsidP="000D7561">
            <w:pPr>
              <w:pStyle w:val="TableText"/>
              <w:rPr>
                <w:sz w:val="20"/>
                <w:szCs w:val="20"/>
              </w:rPr>
            </w:pPr>
            <w:r w:rsidRPr="00F67974">
              <w:rPr>
                <w:sz w:val="20"/>
                <w:szCs w:val="20"/>
              </w:rPr>
              <w:t>Minor upgrading</w:t>
            </w:r>
          </w:p>
        </w:tc>
        <w:tc>
          <w:tcPr>
            <w:tcW w:w="770" w:type="dxa"/>
            <w:shd w:val="clear" w:color="auto" w:fill="9BBB59"/>
            <w:hideMark/>
          </w:tcPr>
          <w:p w14:paraId="5EC1C731"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4B03869B" w14:textId="77777777" w:rsidR="008325CC" w:rsidRPr="00F67974" w:rsidRDefault="008325CC" w:rsidP="000D7561">
            <w:pPr>
              <w:pStyle w:val="TableText"/>
            </w:pPr>
            <w:r w:rsidRPr="00F67974">
              <w:t> </w:t>
            </w:r>
          </w:p>
        </w:tc>
        <w:tc>
          <w:tcPr>
            <w:tcW w:w="1021" w:type="dxa"/>
            <w:shd w:val="clear" w:color="auto" w:fill="9BBB59"/>
            <w:hideMark/>
          </w:tcPr>
          <w:p w14:paraId="614FC00C"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4B87811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87075C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7D62F0A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7B78B63"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76B48E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9D7B98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3F45491"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F5D1C2F" w14:textId="77777777" w:rsidR="008325CC" w:rsidRPr="00F67974" w:rsidRDefault="008325CC" w:rsidP="000D7561">
            <w:pPr>
              <w:pStyle w:val="TableText"/>
              <w:rPr>
                <w:sz w:val="20"/>
                <w:szCs w:val="20"/>
              </w:rPr>
            </w:pPr>
            <w:r w:rsidRPr="00F67974">
              <w:rPr>
                <w:sz w:val="20"/>
                <w:szCs w:val="20"/>
              </w:rPr>
              <w:t>Y</w:t>
            </w:r>
          </w:p>
        </w:tc>
      </w:tr>
      <w:tr w:rsidR="008325CC" w:rsidRPr="00D97F6B" w14:paraId="0E60271F" w14:textId="77777777" w:rsidTr="002776C4">
        <w:trPr>
          <w:trHeight w:val="499"/>
          <w:tblHeader/>
        </w:trPr>
        <w:tc>
          <w:tcPr>
            <w:tcW w:w="2148" w:type="dxa"/>
            <w:shd w:val="clear" w:color="auto" w:fill="auto"/>
            <w:hideMark/>
          </w:tcPr>
          <w:p w14:paraId="6AFC8528" w14:textId="77777777" w:rsidR="008325CC" w:rsidRPr="00F67974" w:rsidRDefault="008325CC" w:rsidP="000D7561">
            <w:pPr>
              <w:pStyle w:val="TableText"/>
              <w:rPr>
                <w:sz w:val="20"/>
                <w:szCs w:val="20"/>
              </w:rPr>
            </w:pPr>
            <w:r w:rsidRPr="00F67974">
              <w:rPr>
                <w:sz w:val="20"/>
                <w:szCs w:val="20"/>
              </w:rPr>
              <w:t>Minor utility structure</w:t>
            </w:r>
          </w:p>
        </w:tc>
        <w:tc>
          <w:tcPr>
            <w:tcW w:w="770" w:type="dxa"/>
            <w:shd w:val="clear" w:color="auto" w:fill="auto"/>
            <w:vAlign w:val="bottom"/>
            <w:hideMark/>
          </w:tcPr>
          <w:p w14:paraId="748D301C" w14:textId="77777777" w:rsidR="008325CC" w:rsidRPr="00F67974" w:rsidRDefault="008325CC" w:rsidP="000D7561">
            <w:pPr>
              <w:pStyle w:val="TableText"/>
            </w:pPr>
            <w:r w:rsidRPr="00F67974">
              <w:t> </w:t>
            </w:r>
          </w:p>
        </w:tc>
        <w:tc>
          <w:tcPr>
            <w:tcW w:w="770" w:type="dxa"/>
            <w:shd w:val="clear" w:color="auto" w:fill="auto"/>
            <w:vAlign w:val="bottom"/>
            <w:hideMark/>
          </w:tcPr>
          <w:p w14:paraId="677BA79E" w14:textId="77777777" w:rsidR="008325CC" w:rsidRPr="00F67974" w:rsidRDefault="008325CC" w:rsidP="000D7561">
            <w:pPr>
              <w:pStyle w:val="TableText"/>
            </w:pPr>
            <w:r w:rsidRPr="00F67974">
              <w:t> </w:t>
            </w:r>
          </w:p>
        </w:tc>
        <w:tc>
          <w:tcPr>
            <w:tcW w:w="1021" w:type="dxa"/>
            <w:shd w:val="clear" w:color="auto" w:fill="9BBB59"/>
            <w:vAlign w:val="bottom"/>
            <w:hideMark/>
          </w:tcPr>
          <w:p w14:paraId="0DDA4593" w14:textId="77777777" w:rsidR="008325CC" w:rsidRPr="00F67974" w:rsidRDefault="008325CC" w:rsidP="000D7561">
            <w:pPr>
              <w:pStyle w:val="TableText"/>
            </w:pPr>
            <w:r w:rsidRPr="00F67974">
              <w:t>X</w:t>
            </w:r>
          </w:p>
        </w:tc>
        <w:tc>
          <w:tcPr>
            <w:tcW w:w="959" w:type="dxa"/>
            <w:shd w:val="clear" w:color="auto" w:fill="auto"/>
            <w:vAlign w:val="bottom"/>
            <w:hideMark/>
          </w:tcPr>
          <w:p w14:paraId="09ABBE78" w14:textId="77777777" w:rsidR="008325CC" w:rsidRPr="00F67974" w:rsidRDefault="008325CC" w:rsidP="000D7561">
            <w:pPr>
              <w:pStyle w:val="TableText"/>
            </w:pPr>
            <w:r w:rsidRPr="00F67974">
              <w:t> </w:t>
            </w:r>
          </w:p>
        </w:tc>
        <w:tc>
          <w:tcPr>
            <w:tcW w:w="1838" w:type="dxa"/>
            <w:shd w:val="clear" w:color="auto" w:fill="auto"/>
            <w:vAlign w:val="bottom"/>
            <w:hideMark/>
          </w:tcPr>
          <w:p w14:paraId="1CB6BF9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9DFB31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5E6EAB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06C6B15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0F8E280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BA3659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67C6CA1" w14:textId="77777777" w:rsidR="008325CC" w:rsidRPr="00F67974" w:rsidRDefault="008325CC" w:rsidP="000D7561">
            <w:pPr>
              <w:pStyle w:val="TableText"/>
              <w:rPr>
                <w:sz w:val="20"/>
                <w:szCs w:val="20"/>
              </w:rPr>
            </w:pPr>
            <w:r w:rsidRPr="00F67974">
              <w:rPr>
                <w:sz w:val="20"/>
                <w:szCs w:val="20"/>
              </w:rPr>
              <w:t>N</w:t>
            </w:r>
          </w:p>
        </w:tc>
      </w:tr>
      <w:tr w:rsidR="008325CC" w:rsidRPr="00D97F6B" w14:paraId="18BC6DFE" w14:textId="77777777" w:rsidTr="002776C4">
        <w:trPr>
          <w:trHeight w:val="499"/>
          <w:tblHeader/>
        </w:trPr>
        <w:tc>
          <w:tcPr>
            <w:tcW w:w="2148" w:type="dxa"/>
            <w:shd w:val="clear" w:color="auto" w:fill="auto"/>
            <w:hideMark/>
          </w:tcPr>
          <w:p w14:paraId="19C98071" w14:textId="77777777" w:rsidR="008325CC" w:rsidRPr="00F67974" w:rsidRDefault="008325CC" w:rsidP="000D7561">
            <w:pPr>
              <w:pStyle w:val="TableText"/>
              <w:rPr>
                <w:sz w:val="20"/>
                <w:szCs w:val="20"/>
              </w:rPr>
            </w:pPr>
            <w:r w:rsidRPr="00F67974">
              <w:rPr>
                <w:sz w:val="20"/>
                <w:szCs w:val="20"/>
              </w:rPr>
              <w:t xml:space="preserve">Modification/minor works </w:t>
            </w:r>
          </w:p>
        </w:tc>
        <w:tc>
          <w:tcPr>
            <w:tcW w:w="770" w:type="dxa"/>
            <w:shd w:val="clear" w:color="auto" w:fill="auto"/>
            <w:hideMark/>
          </w:tcPr>
          <w:p w14:paraId="6251410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62385214"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25B1AD5F"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2C54E2C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F8C371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12A6EE8" w14:textId="77777777" w:rsidR="008325CC" w:rsidRPr="00F67974" w:rsidRDefault="008325CC" w:rsidP="000D7561">
            <w:pPr>
              <w:pStyle w:val="TableText"/>
              <w:rPr>
                <w:sz w:val="16"/>
                <w:szCs w:val="16"/>
              </w:rPr>
            </w:pPr>
            <w:r w:rsidRPr="00F67974">
              <w:rPr>
                <w:sz w:val="16"/>
                <w:szCs w:val="16"/>
              </w:rPr>
              <w:t>Minor upgrading</w:t>
            </w:r>
          </w:p>
        </w:tc>
        <w:tc>
          <w:tcPr>
            <w:tcW w:w="1022" w:type="dxa"/>
            <w:shd w:val="clear" w:color="auto" w:fill="auto"/>
            <w:hideMark/>
          </w:tcPr>
          <w:p w14:paraId="63ED964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CAB972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DD3BB0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EBB6E16"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77B1AB6" w14:textId="77777777" w:rsidR="008325CC" w:rsidRPr="00F67974" w:rsidRDefault="008325CC" w:rsidP="000D7561">
            <w:pPr>
              <w:pStyle w:val="TableText"/>
              <w:rPr>
                <w:sz w:val="20"/>
                <w:szCs w:val="20"/>
              </w:rPr>
            </w:pPr>
            <w:r w:rsidRPr="00F67974">
              <w:rPr>
                <w:sz w:val="20"/>
                <w:szCs w:val="20"/>
              </w:rPr>
              <w:t>N</w:t>
            </w:r>
          </w:p>
        </w:tc>
      </w:tr>
      <w:tr w:rsidR="008325CC" w:rsidRPr="00D97F6B" w14:paraId="2019D97E" w14:textId="77777777" w:rsidTr="002776C4">
        <w:trPr>
          <w:trHeight w:val="499"/>
          <w:tblHeader/>
        </w:trPr>
        <w:tc>
          <w:tcPr>
            <w:tcW w:w="2148" w:type="dxa"/>
            <w:shd w:val="clear" w:color="auto" w:fill="auto"/>
            <w:hideMark/>
          </w:tcPr>
          <w:p w14:paraId="0FD473C1" w14:textId="77777777" w:rsidR="008325CC" w:rsidRPr="00F67974" w:rsidRDefault="008325CC" w:rsidP="000D7561">
            <w:pPr>
              <w:pStyle w:val="TableText"/>
              <w:rPr>
                <w:sz w:val="20"/>
                <w:szCs w:val="20"/>
              </w:rPr>
            </w:pPr>
            <w:r w:rsidRPr="00F67974">
              <w:rPr>
                <w:sz w:val="20"/>
                <w:szCs w:val="20"/>
              </w:rPr>
              <w:t xml:space="preserve">Mooring </w:t>
            </w:r>
          </w:p>
        </w:tc>
        <w:tc>
          <w:tcPr>
            <w:tcW w:w="770" w:type="dxa"/>
            <w:shd w:val="clear" w:color="auto" w:fill="auto"/>
            <w:hideMark/>
          </w:tcPr>
          <w:p w14:paraId="64697BB8"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DBC1C0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48D3999"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8E78DB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6350F2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C94462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F543C5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D9B4D8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9F9831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427D849"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7A13FD0" w14:textId="77777777" w:rsidR="008325CC" w:rsidRPr="00F67974" w:rsidRDefault="008325CC" w:rsidP="000D7561">
            <w:pPr>
              <w:pStyle w:val="TableText"/>
              <w:rPr>
                <w:sz w:val="20"/>
                <w:szCs w:val="20"/>
              </w:rPr>
            </w:pPr>
            <w:r w:rsidRPr="00F67974">
              <w:rPr>
                <w:sz w:val="20"/>
                <w:szCs w:val="20"/>
              </w:rPr>
              <w:t>N</w:t>
            </w:r>
          </w:p>
        </w:tc>
      </w:tr>
      <w:tr w:rsidR="008325CC" w:rsidRPr="00D97F6B" w14:paraId="154AB25F" w14:textId="77777777" w:rsidTr="002776C4">
        <w:trPr>
          <w:trHeight w:val="499"/>
          <w:tblHeader/>
        </w:trPr>
        <w:tc>
          <w:tcPr>
            <w:tcW w:w="2148" w:type="dxa"/>
            <w:shd w:val="clear" w:color="auto" w:fill="auto"/>
            <w:hideMark/>
          </w:tcPr>
          <w:p w14:paraId="1AB982D4" w14:textId="77777777" w:rsidR="008325CC" w:rsidRPr="00F67974" w:rsidRDefault="008325CC" w:rsidP="000D7561">
            <w:pPr>
              <w:pStyle w:val="TableText"/>
              <w:rPr>
                <w:sz w:val="20"/>
                <w:szCs w:val="20"/>
              </w:rPr>
            </w:pPr>
            <w:r w:rsidRPr="00F67974">
              <w:rPr>
                <w:sz w:val="20"/>
                <w:szCs w:val="20"/>
              </w:rPr>
              <w:t xml:space="preserve">Mouth </w:t>
            </w:r>
          </w:p>
        </w:tc>
        <w:tc>
          <w:tcPr>
            <w:tcW w:w="770" w:type="dxa"/>
            <w:shd w:val="clear" w:color="auto" w:fill="auto"/>
            <w:hideMark/>
          </w:tcPr>
          <w:p w14:paraId="59DCC080"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4D1E544"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355115D"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7187BDF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F900B9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418B23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27A8BA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24D4A8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A321A3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F2416F4"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6917539" w14:textId="77777777" w:rsidR="008325CC" w:rsidRPr="00F67974" w:rsidRDefault="008325CC" w:rsidP="000D7561">
            <w:pPr>
              <w:pStyle w:val="TableText"/>
              <w:rPr>
                <w:sz w:val="20"/>
                <w:szCs w:val="20"/>
              </w:rPr>
            </w:pPr>
            <w:r w:rsidRPr="00F67974">
              <w:rPr>
                <w:sz w:val="20"/>
                <w:szCs w:val="20"/>
              </w:rPr>
              <w:t>N</w:t>
            </w:r>
          </w:p>
        </w:tc>
      </w:tr>
      <w:tr w:rsidR="008325CC" w:rsidRPr="00D97F6B" w14:paraId="0961E59C" w14:textId="77777777" w:rsidTr="002776C4">
        <w:trPr>
          <w:trHeight w:val="499"/>
          <w:tblHeader/>
        </w:trPr>
        <w:tc>
          <w:tcPr>
            <w:tcW w:w="2148" w:type="dxa"/>
            <w:shd w:val="clear" w:color="auto" w:fill="auto"/>
            <w:hideMark/>
          </w:tcPr>
          <w:p w14:paraId="6DA9B5DC" w14:textId="77777777" w:rsidR="008325CC" w:rsidRPr="00F67974" w:rsidRDefault="008325CC" w:rsidP="000D7561">
            <w:pPr>
              <w:pStyle w:val="TableText"/>
              <w:rPr>
                <w:sz w:val="20"/>
                <w:szCs w:val="20"/>
              </w:rPr>
            </w:pPr>
            <w:proofErr w:type="spellStart"/>
            <w:r w:rsidRPr="00F67974">
              <w:rPr>
                <w:sz w:val="20"/>
                <w:szCs w:val="20"/>
              </w:rPr>
              <w:lastRenderedPageBreak/>
              <w:t>Multi unit</w:t>
            </w:r>
            <w:proofErr w:type="spellEnd"/>
            <w:r w:rsidRPr="00F67974">
              <w:rPr>
                <w:sz w:val="20"/>
                <w:szCs w:val="20"/>
              </w:rPr>
              <w:t xml:space="preserve"> residential development</w:t>
            </w:r>
          </w:p>
        </w:tc>
        <w:tc>
          <w:tcPr>
            <w:tcW w:w="770" w:type="dxa"/>
            <w:shd w:val="clear" w:color="auto" w:fill="9BBB59"/>
            <w:hideMark/>
          </w:tcPr>
          <w:p w14:paraId="22B2A07A"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39C31CFF"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0D3C30B7"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9259A4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29D29D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25A8A2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672AF5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8BE81A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F8037E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4EDBC7D"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F64CEE4" w14:textId="77777777" w:rsidR="008325CC" w:rsidRPr="00F67974" w:rsidRDefault="008325CC" w:rsidP="000D7561">
            <w:pPr>
              <w:pStyle w:val="TableText"/>
              <w:rPr>
                <w:sz w:val="20"/>
                <w:szCs w:val="20"/>
              </w:rPr>
            </w:pPr>
            <w:r w:rsidRPr="00F67974">
              <w:rPr>
                <w:sz w:val="20"/>
                <w:szCs w:val="20"/>
              </w:rPr>
              <w:t>N</w:t>
            </w:r>
          </w:p>
        </w:tc>
      </w:tr>
      <w:tr w:rsidR="008325CC" w:rsidRPr="00D97F6B" w14:paraId="22B7A691" w14:textId="77777777" w:rsidTr="002776C4">
        <w:trPr>
          <w:trHeight w:val="499"/>
          <w:tblHeader/>
        </w:trPr>
        <w:tc>
          <w:tcPr>
            <w:tcW w:w="2148" w:type="dxa"/>
            <w:shd w:val="clear" w:color="auto" w:fill="auto"/>
            <w:hideMark/>
          </w:tcPr>
          <w:p w14:paraId="0BB250FD" w14:textId="77777777" w:rsidR="008325CC" w:rsidRPr="00F67974" w:rsidRDefault="008325CC" w:rsidP="000D7561">
            <w:pPr>
              <w:pStyle w:val="TableText"/>
              <w:rPr>
                <w:sz w:val="20"/>
                <w:szCs w:val="20"/>
              </w:rPr>
            </w:pPr>
            <w:r w:rsidRPr="00F67974">
              <w:rPr>
                <w:sz w:val="20"/>
                <w:szCs w:val="20"/>
              </w:rPr>
              <w:t xml:space="preserve">National policy statement (NPS) </w:t>
            </w:r>
          </w:p>
        </w:tc>
        <w:tc>
          <w:tcPr>
            <w:tcW w:w="770" w:type="dxa"/>
            <w:shd w:val="clear" w:color="auto" w:fill="9BBB59"/>
            <w:hideMark/>
          </w:tcPr>
          <w:p w14:paraId="52D9C00B"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06A9407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619C56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5B5F90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11F2C6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3F7415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F934D73"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610F054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849453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DF1F898"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6DACB57" w14:textId="77777777" w:rsidR="008325CC" w:rsidRPr="00F67974" w:rsidRDefault="008325CC" w:rsidP="000D7561">
            <w:pPr>
              <w:pStyle w:val="TableText"/>
              <w:rPr>
                <w:sz w:val="20"/>
                <w:szCs w:val="20"/>
              </w:rPr>
            </w:pPr>
            <w:r w:rsidRPr="00F67974">
              <w:rPr>
                <w:sz w:val="20"/>
                <w:szCs w:val="20"/>
              </w:rPr>
              <w:t>N</w:t>
            </w:r>
          </w:p>
        </w:tc>
      </w:tr>
      <w:tr w:rsidR="008325CC" w:rsidRPr="00D97F6B" w14:paraId="2802E1AD" w14:textId="77777777" w:rsidTr="002776C4">
        <w:trPr>
          <w:trHeight w:val="499"/>
          <w:tblHeader/>
        </w:trPr>
        <w:tc>
          <w:tcPr>
            <w:tcW w:w="2148" w:type="dxa"/>
            <w:shd w:val="clear" w:color="auto" w:fill="auto"/>
            <w:hideMark/>
          </w:tcPr>
          <w:p w14:paraId="7A7DD9F8" w14:textId="77777777" w:rsidR="008325CC" w:rsidRPr="00F67974" w:rsidRDefault="008325CC" w:rsidP="000D7561">
            <w:pPr>
              <w:pStyle w:val="TableText"/>
              <w:rPr>
                <w:sz w:val="20"/>
                <w:szCs w:val="20"/>
              </w:rPr>
            </w:pPr>
            <w:r w:rsidRPr="00F67974">
              <w:rPr>
                <w:sz w:val="20"/>
                <w:szCs w:val="20"/>
              </w:rPr>
              <w:t>Natural and physical resources</w:t>
            </w:r>
          </w:p>
        </w:tc>
        <w:tc>
          <w:tcPr>
            <w:tcW w:w="770" w:type="dxa"/>
            <w:shd w:val="clear" w:color="auto" w:fill="9BBB59"/>
            <w:hideMark/>
          </w:tcPr>
          <w:p w14:paraId="4920025E"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6C07B2F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E6A110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61D708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2738DB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60F892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D0E8773"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216F032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AD971E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2F33FE6"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08E72F01" w14:textId="77777777" w:rsidR="008325CC" w:rsidRPr="00F67974" w:rsidRDefault="008325CC" w:rsidP="000D7561">
            <w:pPr>
              <w:pStyle w:val="TableText"/>
              <w:rPr>
                <w:sz w:val="20"/>
                <w:szCs w:val="20"/>
              </w:rPr>
            </w:pPr>
            <w:r w:rsidRPr="00F67974">
              <w:rPr>
                <w:sz w:val="20"/>
                <w:szCs w:val="20"/>
              </w:rPr>
              <w:t>N</w:t>
            </w:r>
          </w:p>
        </w:tc>
      </w:tr>
      <w:tr w:rsidR="008325CC" w:rsidRPr="00D97F6B" w14:paraId="324826C5" w14:textId="77777777" w:rsidTr="002776C4">
        <w:trPr>
          <w:trHeight w:val="499"/>
          <w:tblHeader/>
        </w:trPr>
        <w:tc>
          <w:tcPr>
            <w:tcW w:w="2148" w:type="dxa"/>
            <w:shd w:val="clear" w:color="auto" w:fill="auto"/>
            <w:hideMark/>
          </w:tcPr>
          <w:p w14:paraId="1198790D" w14:textId="77777777" w:rsidR="008325CC" w:rsidRPr="00F67974" w:rsidRDefault="008325CC" w:rsidP="000D7561">
            <w:pPr>
              <w:pStyle w:val="TableText"/>
              <w:rPr>
                <w:sz w:val="20"/>
                <w:szCs w:val="20"/>
              </w:rPr>
            </w:pPr>
            <w:r w:rsidRPr="00F67974">
              <w:rPr>
                <w:sz w:val="20"/>
                <w:szCs w:val="20"/>
              </w:rPr>
              <w:t xml:space="preserve">Natural character </w:t>
            </w:r>
          </w:p>
        </w:tc>
        <w:tc>
          <w:tcPr>
            <w:tcW w:w="770" w:type="dxa"/>
            <w:shd w:val="clear" w:color="auto" w:fill="auto"/>
            <w:hideMark/>
          </w:tcPr>
          <w:p w14:paraId="21689AFA"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50E259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AC4D13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7B9C2AF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12A023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3A44E8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1645FC3"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2BA9ED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C6BB61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B35FF2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18A50BD" w14:textId="77777777" w:rsidR="008325CC" w:rsidRPr="00F67974" w:rsidRDefault="008325CC" w:rsidP="000D7561">
            <w:pPr>
              <w:pStyle w:val="TableText"/>
              <w:rPr>
                <w:sz w:val="20"/>
                <w:szCs w:val="20"/>
              </w:rPr>
            </w:pPr>
            <w:r w:rsidRPr="00F67974">
              <w:rPr>
                <w:sz w:val="20"/>
                <w:szCs w:val="20"/>
              </w:rPr>
              <w:t>N</w:t>
            </w:r>
          </w:p>
        </w:tc>
      </w:tr>
      <w:tr w:rsidR="008325CC" w:rsidRPr="00D97F6B" w14:paraId="51E5B677" w14:textId="77777777" w:rsidTr="002776C4">
        <w:trPr>
          <w:trHeight w:val="499"/>
          <w:tblHeader/>
        </w:trPr>
        <w:tc>
          <w:tcPr>
            <w:tcW w:w="2148" w:type="dxa"/>
            <w:shd w:val="clear" w:color="auto" w:fill="auto"/>
            <w:hideMark/>
          </w:tcPr>
          <w:p w14:paraId="150431AE" w14:textId="77777777" w:rsidR="008325CC" w:rsidRPr="00F67974" w:rsidRDefault="008325CC" w:rsidP="000D7561">
            <w:pPr>
              <w:pStyle w:val="TableText"/>
              <w:rPr>
                <w:sz w:val="20"/>
                <w:szCs w:val="20"/>
              </w:rPr>
            </w:pPr>
            <w:r w:rsidRPr="00F67974">
              <w:rPr>
                <w:sz w:val="20"/>
                <w:szCs w:val="20"/>
              </w:rPr>
              <w:t>Natural hazard</w:t>
            </w:r>
          </w:p>
        </w:tc>
        <w:tc>
          <w:tcPr>
            <w:tcW w:w="770" w:type="dxa"/>
            <w:shd w:val="clear" w:color="auto" w:fill="9BBB59"/>
            <w:hideMark/>
          </w:tcPr>
          <w:p w14:paraId="5CF2A49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63A0CB7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AA9B85F" w14:textId="77777777" w:rsidR="008325CC" w:rsidRPr="00F67974" w:rsidRDefault="008325CC" w:rsidP="000D7561">
            <w:pPr>
              <w:pStyle w:val="TableText"/>
            </w:pPr>
            <w:r w:rsidRPr="00F67974">
              <w:t> </w:t>
            </w:r>
          </w:p>
        </w:tc>
        <w:tc>
          <w:tcPr>
            <w:tcW w:w="959" w:type="dxa"/>
            <w:shd w:val="clear" w:color="auto" w:fill="auto"/>
            <w:hideMark/>
          </w:tcPr>
          <w:p w14:paraId="4C12D3D3"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955322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471B63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9694B94"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17854B8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FB0317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565B85B"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A5E6216" w14:textId="77777777" w:rsidR="008325CC" w:rsidRPr="00F67974" w:rsidRDefault="008325CC" w:rsidP="000D7561">
            <w:pPr>
              <w:pStyle w:val="TableText"/>
              <w:rPr>
                <w:sz w:val="20"/>
                <w:szCs w:val="20"/>
              </w:rPr>
            </w:pPr>
            <w:r w:rsidRPr="00F67974">
              <w:rPr>
                <w:sz w:val="20"/>
                <w:szCs w:val="20"/>
              </w:rPr>
              <w:t>N</w:t>
            </w:r>
          </w:p>
        </w:tc>
      </w:tr>
      <w:tr w:rsidR="008325CC" w:rsidRPr="00D97F6B" w14:paraId="0CED736F" w14:textId="77777777" w:rsidTr="002776C4">
        <w:trPr>
          <w:trHeight w:val="499"/>
          <w:tblHeader/>
        </w:trPr>
        <w:tc>
          <w:tcPr>
            <w:tcW w:w="2148" w:type="dxa"/>
            <w:shd w:val="clear" w:color="auto" w:fill="auto"/>
            <w:hideMark/>
          </w:tcPr>
          <w:p w14:paraId="7495D037" w14:textId="77777777" w:rsidR="008325CC" w:rsidRPr="00F67974" w:rsidRDefault="008325CC" w:rsidP="000D7561">
            <w:pPr>
              <w:pStyle w:val="TableText"/>
              <w:rPr>
                <w:sz w:val="20"/>
                <w:szCs w:val="20"/>
              </w:rPr>
            </w:pPr>
            <w:r w:rsidRPr="00F67974">
              <w:rPr>
                <w:sz w:val="20"/>
                <w:szCs w:val="20"/>
              </w:rPr>
              <w:t>Natural landscape area</w:t>
            </w:r>
          </w:p>
        </w:tc>
        <w:tc>
          <w:tcPr>
            <w:tcW w:w="770" w:type="dxa"/>
            <w:shd w:val="clear" w:color="auto" w:fill="auto"/>
            <w:vAlign w:val="bottom"/>
            <w:hideMark/>
          </w:tcPr>
          <w:p w14:paraId="3261B7C8" w14:textId="77777777" w:rsidR="008325CC" w:rsidRPr="00F67974" w:rsidRDefault="008325CC" w:rsidP="000D7561">
            <w:pPr>
              <w:pStyle w:val="TableText"/>
            </w:pPr>
            <w:r w:rsidRPr="00F67974">
              <w:t> </w:t>
            </w:r>
          </w:p>
        </w:tc>
        <w:tc>
          <w:tcPr>
            <w:tcW w:w="770" w:type="dxa"/>
            <w:shd w:val="clear" w:color="auto" w:fill="auto"/>
            <w:vAlign w:val="bottom"/>
            <w:hideMark/>
          </w:tcPr>
          <w:p w14:paraId="69D4396A" w14:textId="77777777" w:rsidR="008325CC" w:rsidRPr="00F67974" w:rsidRDefault="008325CC" w:rsidP="000D7561">
            <w:pPr>
              <w:pStyle w:val="TableText"/>
            </w:pPr>
            <w:r w:rsidRPr="00F67974">
              <w:t> </w:t>
            </w:r>
          </w:p>
        </w:tc>
        <w:tc>
          <w:tcPr>
            <w:tcW w:w="1021" w:type="dxa"/>
            <w:shd w:val="clear" w:color="auto" w:fill="auto"/>
            <w:vAlign w:val="bottom"/>
            <w:hideMark/>
          </w:tcPr>
          <w:p w14:paraId="0DAB7579" w14:textId="77777777" w:rsidR="008325CC" w:rsidRPr="00F67974" w:rsidRDefault="008325CC" w:rsidP="000D7561">
            <w:pPr>
              <w:pStyle w:val="TableText"/>
            </w:pPr>
            <w:r w:rsidRPr="00F67974">
              <w:t> </w:t>
            </w:r>
          </w:p>
        </w:tc>
        <w:tc>
          <w:tcPr>
            <w:tcW w:w="959" w:type="dxa"/>
            <w:shd w:val="clear" w:color="auto" w:fill="auto"/>
            <w:vAlign w:val="bottom"/>
            <w:hideMark/>
          </w:tcPr>
          <w:p w14:paraId="05C64DE5" w14:textId="77777777" w:rsidR="008325CC" w:rsidRPr="00F67974" w:rsidRDefault="008325CC" w:rsidP="000D7561">
            <w:pPr>
              <w:pStyle w:val="TableText"/>
            </w:pPr>
            <w:r w:rsidRPr="00F67974">
              <w:t> </w:t>
            </w:r>
          </w:p>
        </w:tc>
        <w:tc>
          <w:tcPr>
            <w:tcW w:w="1838" w:type="dxa"/>
            <w:shd w:val="clear" w:color="auto" w:fill="9BBB59"/>
            <w:vAlign w:val="bottom"/>
            <w:hideMark/>
          </w:tcPr>
          <w:p w14:paraId="23A700BE" w14:textId="77777777" w:rsidR="008325CC" w:rsidRPr="00F67974" w:rsidRDefault="008325CC" w:rsidP="000D7561">
            <w:pPr>
              <w:pStyle w:val="TableText"/>
              <w:rPr>
                <w:sz w:val="16"/>
                <w:szCs w:val="16"/>
              </w:rPr>
            </w:pPr>
            <w:r w:rsidRPr="00F67974">
              <w:rPr>
                <w:sz w:val="16"/>
                <w:szCs w:val="16"/>
              </w:rPr>
              <w:t>Significant landscape area, historic landscape area</w:t>
            </w:r>
          </w:p>
        </w:tc>
        <w:tc>
          <w:tcPr>
            <w:tcW w:w="973" w:type="dxa"/>
            <w:shd w:val="clear" w:color="auto" w:fill="auto"/>
            <w:vAlign w:val="bottom"/>
            <w:hideMark/>
          </w:tcPr>
          <w:p w14:paraId="58D4357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014ECA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DC7A04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0E5BB26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ED9177A"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9668448" w14:textId="77777777" w:rsidR="008325CC" w:rsidRPr="00F67974" w:rsidRDefault="008325CC" w:rsidP="000D7561">
            <w:pPr>
              <w:pStyle w:val="TableText"/>
              <w:rPr>
                <w:sz w:val="20"/>
                <w:szCs w:val="20"/>
              </w:rPr>
            </w:pPr>
            <w:r w:rsidRPr="00F67974">
              <w:rPr>
                <w:sz w:val="20"/>
                <w:szCs w:val="20"/>
              </w:rPr>
              <w:t>N</w:t>
            </w:r>
          </w:p>
        </w:tc>
      </w:tr>
      <w:tr w:rsidR="008325CC" w:rsidRPr="00D97F6B" w14:paraId="5825A785" w14:textId="77777777" w:rsidTr="002776C4">
        <w:trPr>
          <w:trHeight w:val="499"/>
          <w:tblHeader/>
        </w:trPr>
        <w:tc>
          <w:tcPr>
            <w:tcW w:w="2148" w:type="dxa"/>
            <w:shd w:val="clear" w:color="auto" w:fill="auto"/>
            <w:hideMark/>
          </w:tcPr>
          <w:p w14:paraId="0C72226C" w14:textId="77777777" w:rsidR="008325CC" w:rsidRPr="00F67974" w:rsidRDefault="008325CC" w:rsidP="000D7561">
            <w:pPr>
              <w:pStyle w:val="TableText"/>
              <w:rPr>
                <w:sz w:val="20"/>
                <w:szCs w:val="20"/>
              </w:rPr>
            </w:pPr>
            <w:r w:rsidRPr="00F67974">
              <w:rPr>
                <w:sz w:val="20"/>
                <w:szCs w:val="20"/>
              </w:rPr>
              <w:t xml:space="preserve">Navigational aid </w:t>
            </w:r>
          </w:p>
        </w:tc>
        <w:tc>
          <w:tcPr>
            <w:tcW w:w="770" w:type="dxa"/>
            <w:shd w:val="clear" w:color="auto" w:fill="auto"/>
            <w:hideMark/>
          </w:tcPr>
          <w:p w14:paraId="119F4C7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74488A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B3A72D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C5365B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672C4C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BF3B3D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F47767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3982C4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FE6E44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7D12F45"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F0F470E" w14:textId="77777777" w:rsidR="008325CC" w:rsidRPr="00F67974" w:rsidRDefault="008325CC" w:rsidP="000D7561">
            <w:pPr>
              <w:pStyle w:val="TableText"/>
              <w:rPr>
                <w:sz w:val="20"/>
                <w:szCs w:val="20"/>
              </w:rPr>
            </w:pPr>
            <w:r w:rsidRPr="00F67974">
              <w:rPr>
                <w:sz w:val="20"/>
                <w:szCs w:val="20"/>
              </w:rPr>
              <w:t>N</w:t>
            </w:r>
          </w:p>
        </w:tc>
      </w:tr>
      <w:tr w:rsidR="008325CC" w:rsidRPr="00D97F6B" w14:paraId="248D73AB" w14:textId="77777777" w:rsidTr="002776C4">
        <w:trPr>
          <w:trHeight w:val="499"/>
          <w:tblHeader/>
        </w:trPr>
        <w:tc>
          <w:tcPr>
            <w:tcW w:w="2148" w:type="dxa"/>
            <w:shd w:val="clear" w:color="auto" w:fill="auto"/>
            <w:hideMark/>
          </w:tcPr>
          <w:p w14:paraId="37988570" w14:textId="77777777" w:rsidR="008325CC" w:rsidRPr="00F67974" w:rsidRDefault="008325CC" w:rsidP="000D7561">
            <w:pPr>
              <w:pStyle w:val="TableText"/>
              <w:rPr>
                <w:sz w:val="20"/>
                <w:szCs w:val="20"/>
              </w:rPr>
            </w:pPr>
            <w:r w:rsidRPr="00F67974">
              <w:rPr>
                <w:sz w:val="20"/>
                <w:szCs w:val="20"/>
              </w:rPr>
              <w:t>Net floor area</w:t>
            </w:r>
          </w:p>
        </w:tc>
        <w:tc>
          <w:tcPr>
            <w:tcW w:w="770" w:type="dxa"/>
            <w:shd w:val="clear" w:color="auto" w:fill="9BBB59"/>
            <w:hideMark/>
          </w:tcPr>
          <w:p w14:paraId="7143F7A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vAlign w:val="bottom"/>
            <w:hideMark/>
          </w:tcPr>
          <w:p w14:paraId="57806C9A" w14:textId="77777777" w:rsidR="008325CC" w:rsidRPr="00F67974" w:rsidRDefault="008325CC" w:rsidP="000D7561">
            <w:pPr>
              <w:pStyle w:val="TableText"/>
            </w:pPr>
            <w:r w:rsidRPr="00F67974">
              <w:t> </w:t>
            </w:r>
          </w:p>
        </w:tc>
        <w:tc>
          <w:tcPr>
            <w:tcW w:w="1021" w:type="dxa"/>
            <w:shd w:val="clear" w:color="auto" w:fill="auto"/>
            <w:vAlign w:val="bottom"/>
            <w:hideMark/>
          </w:tcPr>
          <w:p w14:paraId="74D32CEE" w14:textId="77777777" w:rsidR="008325CC" w:rsidRPr="00F67974" w:rsidRDefault="008325CC" w:rsidP="000D7561">
            <w:pPr>
              <w:pStyle w:val="TableText"/>
            </w:pPr>
            <w:r w:rsidRPr="00F67974">
              <w:t> </w:t>
            </w:r>
          </w:p>
        </w:tc>
        <w:tc>
          <w:tcPr>
            <w:tcW w:w="959" w:type="dxa"/>
            <w:shd w:val="clear" w:color="auto" w:fill="auto"/>
            <w:vAlign w:val="bottom"/>
            <w:hideMark/>
          </w:tcPr>
          <w:p w14:paraId="646F9042" w14:textId="77777777" w:rsidR="008325CC" w:rsidRPr="00F67974" w:rsidRDefault="008325CC" w:rsidP="000D7561">
            <w:pPr>
              <w:pStyle w:val="TableText"/>
            </w:pPr>
            <w:r w:rsidRPr="00F67974">
              <w:t> </w:t>
            </w:r>
          </w:p>
        </w:tc>
        <w:tc>
          <w:tcPr>
            <w:tcW w:w="1838" w:type="dxa"/>
            <w:shd w:val="clear" w:color="auto" w:fill="9BBB59"/>
            <w:hideMark/>
          </w:tcPr>
          <w:p w14:paraId="26FE201A" w14:textId="77777777" w:rsidR="008325CC" w:rsidRPr="00F67974" w:rsidRDefault="008325CC" w:rsidP="000D7561">
            <w:pPr>
              <w:pStyle w:val="TableText"/>
              <w:rPr>
                <w:sz w:val="16"/>
                <w:szCs w:val="16"/>
              </w:rPr>
            </w:pPr>
            <w:r w:rsidRPr="00F67974">
              <w:rPr>
                <w:sz w:val="16"/>
                <w:szCs w:val="16"/>
              </w:rPr>
              <w:t>Gross floor area</w:t>
            </w:r>
          </w:p>
        </w:tc>
        <w:tc>
          <w:tcPr>
            <w:tcW w:w="973" w:type="dxa"/>
            <w:shd w:val="clear" w:color="auto" w:fill="auto"/>
            <w:hideMark/>
          </w:tcPr>
          <w:p w14:paraId="7E223D0A"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28CA04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7EE3A3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93CD33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D80818E"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5F71FD7" w14:textId="77777777" w:rsidR="008325CC" w:rsidRPr="00F67974" w:rsidRDefault="008325CC" w:rsidP="000D7561">
            <w:pPr>
              <w:pStyle w:val="TableText"/>
              <w:rPr>
                <w:sz w:val="20"/>
                <w:szCs w:val="20"/>
              </w:rPr>
            </w:pPr>
            <w:r w:rsidRPr="00F67974">
              <w:rPr>
                <w:sz w:val="20"/>
                <w:szCs w:val="20"/>
              </w:rPr>
              <w:t>Y</w:t>
            </w:r>
          </w:p>
        </w:tc>
      </w:tr>
      <w:tr w:rsidR="008325CC" w:rsidRPr="00D97F6B" w14:paraId="3E5A4EE7" w14:textId="77777777" w:rsidTr="002776C4">
        <w:trPr>
          <w:trHeight w:val="499"/>
          <w:tblHeader/>
        </w:trPr>
        <w:tc>
          <w:tcPr>
            <w:tcW w:w="2148" w:type="dxa"/>
            <w:shd w:val="clear" w:color="auto" w:fill="auto"/>
            <w:hideMark/>
          </w:tcPr>
          <w:p w14:paraId="619B24A3" w14:textId="77777777" w:rsidR="008325CC" w:rsidRPr="00F67974" w:rsidRDefault="008325CC" w:rsidP="000D7561">
            <w:pPr>
              <w:pStyle w:val="TableText"/>
              <w:rPr>
                <w:sz w:val="20"/>
                <w:szCs w:val="20"/>
              </w:rPr>
            </w:pPr>
            <w:r w:rsidRPr="00F67974">
              <w:rPr>
                <w:sz w:val="20"/>
                <w:szCs w:val="20"/>
              </w:rPr>
              <w:t>Net site area</w:t>
            </w:r>
          </w:p>
        </w:tc>
        <w:tc>
          <w:tcPr>
            <w:tcW w:w="770" w:type="dxa"/>
            <w:shd w:val="clear" w:color="auto" w:fill="9BBB59"/>
            <w:hideMark/>
          </w:tcPr>
          <w:p w14:paraId="17D95FED"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0941D15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D0943C2" w14:textId="77777777" w:rsidR="008325CC" w:rsidRPr="00F67974" w:rsidRDefault="008325CC" w:rsidP="000D7561">
            <w:pPr>
              <w:pStyle w:val="TableText"/>
            </w:pPr>
            <w:r w:rsidRPr="00F67974">
              <w:t> </w:t>
            </w:r>
          </w:p>
        </w:tc>
        <w:tc>
          <w:tcPr>
            <w:tcW w:w="959" w:type="dxa"/>
            <w:shd w:val="clear" w:color="auto" w:fill="auto"/>
            <w:hideMark/>
          </w:tcPr>
          <w:p w14:paraId="2779500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7400F61C" w14:textId="77777777" w:rsidR="008325CC" w:rsidRPr="00F67974" w:rsidRDefault="008325CC" w:rsidP="000D7561">
            <w:pPr>
              <w:pStyle w:val="TableText"/>
              <w:rPr>
                <w:sz w:val="16"/>
                <w:szCs w:val="16"/>
              </w:rPr>
            </w:pPr>
            <w:r w:rsidRPr="00F67974">
              <w:rPr>
                <w:sz w:val="16"/>
                <w:szCs w:val="16"/>
              </w:rPr>
              <w:t>site</w:t>
            </w:r>
          </w:p>
        </w:tc>
        <w:tc>
          <w:tcPr>
            <w:tcW w:w="973" w:type="dxa"/>
            <w:shd w:val="clear" w:color="auto" w:fill="auto"/>
            <w:hideMark/>
          </w:tcPr>
          <w:p w14:paraId="63EE85E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09316B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5DBBF6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A4B9AF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185559E"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03325E5A" w14:textId="77777777" w:rsidR="008325CC" w:rsidRPr="00F67974" w:rsidRDefault="008325CC" w:rsidP="000D7561">
            <w:pPr>
              <w:pStyle w:val="TableText"/>
              <w:rPr>
                <w:sz w:val="20"/>
                <w:szCs w:val="20"/>
              </w:rPr>
            </w:pPr>
            <w:r w:rsidRPr="00F67974">
              <w:rPr>
                <w:sz w:val="20"/>
                <w:szCs w:val="20"/>
              </w:rPr>
              <w:t>Y</w:t>
            </w:r>
          </w:p>
        </w:tc>
      </w:tr>
      <w:tr w:rsidR="008325CC" w:rsidRPr="00D97F6B" w14:paraId="08C77252" w14:textId="77777777" w:rsidTr="002776C4">
        <w:trPr>
          <w:trHeight w:val="499"/>
          <w:tblHeader/>
        </w:trPr>
        <w:tc>
          <w:tcPr>
            <w:tcW w:w="2148" w:type="dxa"/>
            <w:shd w:val="clear" w:color="auto" w:fill="auto"/>
            <w:hideMark/>
          </w:tcPr>
          <w:p w14:paraId="2991D434" w14:textId="77777777" w:rsidR="008325CC" w:rsidRPr="00F67974" w:rsidRDefault="008325CC" w:rsidP="000D7561">
            <w:pPr>
              <w:pStyle w:val="TableText"/>
              <w:rPr>
                <w:sz w:val="20"/>
                <w:szCs w:val="20"/>
              </w:rPr>
            </w:pPr>
            <w:r w:rsidRPr="00F67974">
              <w:rPr>
                <w:sz w:val="20"/>
                <w:szCs w:val="20"/>
              </w:rPr>
              <w:t>Net take</w:t>
            </w:r>
          </w:p>
        </w:tc>
        <w:tc>
          <w:tcPr>
            <w:tcW w:w="770" w:type="dxa"/>
            <w:shd w:val="clear" w:color="auto" w:fill="auto"/>
            <w:vAlign w:val="bottom"/>
            <w:hideMark/>
          </w:tcPr>
          <w:p w14:paraId="5A86A907" w14:textId="77777777" w:rsidR="008325CC" w:rsidRPr="00F67974" w:rsidRDefault="008325CC" w:rsidP="000D7561">
            <w:pPr>
              <w:pStyle w:val="TableText"/>
            </w:pPr>
            <w:r w:rsidRPr="00F67974">
              <w:t> </w:t>
            </w:r>
          </w:p>
        </w:tc>
        <w:tc>
          <w:tcPr>
            <w:tcW w:w="770" w:type="dxa"/>
            <w:shd w:val="clear" w:color="auto" w:fill="auto"/>
            <w:vAlign w:val="bottom"/>
            <w:hideMark/>
          </w:tcPr>
          <w:p w14:paraId="7B0F5F16" w14:textId="77777777" w:rsidR="008325CC" w:rsidRPr="00F67974" w:rsidRDefault="008325CC" w:rsidP="000D7561">
            <w:pPr>
              <w:pStyle w:val="TableText"/>
            </w:pPr>
            <w:r w:rsidRPr="00F67974">
              <w:t> </w:t>
            </w:r>
          </w:p>
        </w:tc>
        <w:tc>
          <w:tcPr>
            <w:tcW w:w="1021" w:type="dxa"/>
            <w:shd w:val="clear" w:color="auto" w:fill="auto"/>
            <w:vAlign w:val="bottom"/>
            <w:hideMark/>
          </w:tcPr>
          <w:p w14:paraId="17BFBE43" w14:textId="77777777" w:rsidR="008325CC" w:rsidRPr="00F67974" w:rsidRDefault="008325CC" w:rsidP="000D7561">
            <w:pPr>
              <w:pStyle w:val="TableText"/>
            </w:pPr>
            <w:r w:rsidRPr="00F67974">
              <w:t> </w:t>
            </w:r>
          </w:p>
        </w:tc>
        <w:tc>
          <w:tcPr>
            <w:tcW w:w="959" w:type="dxa"/>
            <w:shd w:val="clear" w:color="auto" w:fill="auto"/>
            <w:vAlign w:val="bottom"/>
            <w:hideMark/>
          </w:tcPr>
          <w:p w14:paraId="31F2E024" w14:textId="77777777" w:rsidR="008325CC" w:rsidRPr="00F67974" w:rsidRDefault="008325CC" w:rsidP="000D7561">
            <w:pPr>
              <w:pStyle w:val="TableText"/>
            </w:pPr>
            <w:r w:rsidRPr="00F67974">
              <w:t> </w:t>
            </w:r>
          </w:p>
        </w:tc>
        <w:tc>
          <w:tcPr>
            <w:tcW w:w="1838" w:type="dxa"/>
            <w:shd w:val="clear" w:color="auto" w:fill="auto"/>
            <w:vAlign w:val="bottom"/>
            <w:hideMark/>
          </w:tcPr>
          <w:p w14:paraId="4D8D89B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49E8F3A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8D7C35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86D44C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72F5842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FDAB20A"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3ED1190" w14:textId="77777777" w:rsidR="008325CC" w:rsidRPr="00F67974" w:rsidRDefault="008325CC" w:rsidP="000D7561">
            <w:pPr>
              <w:pStyle w:val="TableText"/>
              <w:rPr>
                <w:sz w:val="20"/>
                <w:szCs w:val="20"/>
              </w:rPr>
            </w:pPr>
            <w:r w:rsidRPr="00F67974">
              <w:rPr>
                <w:sz w:val="20"/>
                <w:szCs w:val="20"/>
              </w:rPr>
              <w:t>N</w:t>
            </w:r>
          </w:p>
        </w:tc>
      </w:tr>
      <w:tr w:rsidR="008325CC" w:rsidRPr="00D97F6B" w14:paraId="5175A31B" w14:textId="77777777" w:rsidTr="00093AAA">
        <w:trPr>
          <w:trHeight w:val="499"/>
          <w:tblHeader/>
        </w:trPr>
        <w:tc>
          <w:tcPr>
            <w:tcW w:w="2148" w:type="dxa"/>
            <w:shd w:val="clear" w:color="auto" w:fill="auto"/>
            <w:hideMark/>
          </w:tcPr>
          <w:p w14:paraId="66795F52" w14:textId="77777777" w:rsidR="008325CC" w:rsidRPr="00F67974" w:rsidRDefault="008325CC" w:rsidP="000D7561">
            <w:pPr>
              <w:pStyle w:val="TableText"/>
              <w:rPr>
                <w:sz w:val="20"/>
                <w:szCs w:val="20"/>
              </w:rPr>
            </w:pPr>
            <w:r w:rsidRPr="00F67974">
              <w:rPr>
                <w:sz w:val="20"/>
                <w:szCs w:val="20"/>
              </w:rPr>
              <w:t>Network utility</w:t>
            </w:r>
          </w:p>
        </w:tc>
        <w:tc>
          <w:tcPr>
            <w:tcW w:w="770" w:type="dxa"/>
            <w:shd w:val="clear" w:color="auto" w:fill="auto"/>
            <w:hideMark/>
          </w:tcPr>
          <w:p w14:paraId="594ABB15" w14:textId="77777777" w:rsidR="008325CC" w:rsidRPr="00F67974" w:rsidRDefault="008325CC" w:rsidP="000D7561">
            <w:pPr>
              <w:pStyle w:val="TableText"/>
            </w:pPr>
            <w:r w:rsidRPr="00F67974">
              <w:t> </w:t>
            </w:r>
          </w:p>
        </w:tc>
        <w:tc>
          <w:tcPr>
            <w:tcW w:w="770" w:type="dxa"/>
            <w:shd w:val="clear" w:color="auto" w:fill="9BBB59"/>
            <w:hideMark/>
          </w:tcPr>
          <w:p w14:paraId="22F7FCD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1EAC2A70"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9BBB59"/>
            <w:hideMark/>
          </w:tcPr>
          <w:p w14:paraId="4DE4CC19"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5D76CAE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151CD8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A460823"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BB2EF9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A9F767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2915713"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2CC660A0" w14:textId="77777777" w:rsidR="008325CC" w:rsidRPr="00F67974" w:rsidRDefault="008325CC" w:rsidP="000D7561">
            <w:pPr>
              <w:pStyle w:val="TableText"/>
              <w:rPr>
                <w:sz w:val="20"/>
                <w:szCs w:val="20"/>
              </w:rPr>
            </w:pPr>
            <w:r w:rsidRPr="00F67974">
              <w:rPr>
                <w:sz w:val="20"/>
                <w:szCs w:val="20"/>
              </w:rPr>
              <w:t>Y</w:t>
            </w:r>
          </w:p>
        </w:tc>
      </w:tr>
      <w:tr w:rsidR="008325CC" w:rsidRPr="00D97F6B" w14:paraId="097E9F50" w14:textId="77777777" w:rsidTr="00093AAA">
        <w:trPr>
          <w:trHeight w:val="499"/>
          <w:tblHeader/>
        </w:trPr>
        <w:tc>
          <w:tcPr>
            <w:tcW w:w="2148" w:type="dxa"/>
            <w:shd w:val="clear" w:color="auto" w:fill="auto"/>
            <w:hideMark/>
          </w:tcPr>
          <w:p w14:paraId="28FF1981" w14:textId="77777777" w:rsidR="008325CC" w:rsidRPr="00F67974" w:rsidRDefault="008325CC" w:rsidP="000D7561">
            <w:pPr>
              <w:pStyle w:val="TableText"/>
              <w:rPr>
                <w:sz w:val="20"/>
                <w:szCs w:val="20"/>
              </w:rPr>
            </w:pPr>
            <w:r w:rsidRPr="00F67974">
              <w:rPr>
                <w:sz w:val="20"/>
                <w:szCs w:val="20"/>
              </w:rPr>
              <w:t>Network utility operator</w:t>
            </w:r>
          </w:p>
        </w:tc>
        <w:tc>
          <w:tcPr>
            <w:tcW w:w="770" w:type="dxa"/>
            <w:shd w:val="clear" w:color="auto" w:fill="auto"/>
            <w:hideMark/>
          </w:tcPr>
          <w:p w14:paraId="5D822368" w14:textId="77777777" w:rsidR="008325CC" w:rsidRPr="00F67974" w:rsidRDefault="008325CC" w:rsidP="000D7561">
            <w:pPr>
              <w:pStyle w:val="TableText"/>
            </w:pPr>
            <w:r w:rsidRPr="00F67974">
              <w:t> </w:t>
            </w:r>
          </w:p>
        </w:tc>
        <w:tc>
          <w:tcPr>
            <w:tcW w:w="770" w:type="dxa"/>
            <w:shd w:val="clear" w:color="auto" w:fill="9BBB59"/>
            <w:hideMark/>
          </w:tcPr>
          <w:p w14:paraId="649539C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4BD75253"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1E7E26B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8A0689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CDA2DF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9226242"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0720257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74A1580" w14:textId="77777777" w:rsidR="008325CC" w:rsidRPr="00F67974" w:rsidRDefault="008325CC" w:rsidP="000D7561">
            <w:pPr>
              <w:pStyle w:val="TableText"/>
              <w:rPr>
                <w:sz w:val="16"/>
                <w:szCs w:val="16"/>
              </w:rPr>
            </w:pPr>
            <w:r w:rsidRPr="00F67974">
              <w:rPr>
                <w:sz w:val="16"/>
                <w:szCs w:val="16"/>
              </w:rPr>
              <w:t>RMA - Section 166 </w:t>
            </w:r>
          </w:p>
        </w:tc>
        <w:tc>
          <w:tcPr>
            <w:tcW w:w="833" w:type="dxa"/>
            <w:shd w:val="clear" w:color="auto" w:fill="auto"/>
            <w:hideMark/>
          </w:tcPr>
          <w:p w14:paraId="7027D671"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35AB280" w14:textId="77777777" w:rsidR="008325CC" w:rsidRPr="00F67974" w:rsidRDefault="008325CC" w:rsidP="000D7561">
            <w:pPr>
              <w:pStyle w:val="TableText"/>
              <w:rPr>
                <w:sz w:val="20"/>
                <w:szCs w:val="20"/>
              </w:rPr>
            </w:pPr>
            <w:r w:rsidRPr="00F67974">
              <w:rPr>
                <w:sz w:val="20"/>
                <w:szCs w:val="20"/>
              </w:rPr>
              <w:t>N</w:t>
            </w:r>
          </w:p>
        </w:tc>
      </w:tr>
      <w:tr w:rsidR="008325CC" w:rsidRPr="00D97F6B" w14:paraId="662CA0F7" w14:textId="77777777" w:rsidTr="00093AAA">
        <w:trPr>
          <w:trHeight w:val="499"/>
          <w:tblHeader/>
        </w:trPr>
        <w:tc>
          <w:tcPr>
            <w:tcW w:w="2148" w:type="dxa"/>
            <w:shd w:val="clear" w:color="auto" w:fill="auto"/>
            <w:hideMark/>
          </w:tcPr>
          <w:p w14:paraId="59B26620" w14:textId="77777777" w:rsidR="008325CC" w:rsidRPr="00F67974" w:rsidRDefault="008325CC" w:rsidP="000D7561">
            <w:pPr>
              <w:pStyle w:val="TableText"/>
              <w:rPr>
                <w:sz w:val="20"/>
                <w:szCs w:val="20"/>
              </w:rPr>
            </w:pPr>
            <w:r w:rsidRPr="00F67974">
              <w:rPr>
                <w:sz w:val="20"/>
                <w:szCs w:val="20"/>
              </w:rPr>
              <w:t xml:space="preserve">New Zealand coastal policy statement </w:t>
            </w:r>
          </w:p>
        </w:tc>
        <w:tc>
          <w:tcPr>
            <w:tcW w:w="770" w:type="dxa"/>
            <w:shd w:val="clear" w:color="auto" w:fill="auto"/>
            <w:hideMark/>
          </w:tcPr>
          <w:p w14:paraId="2C04BDF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CF81BCC"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54F3900"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B4A915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6B57B8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B50151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A45547E"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40C7306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498B5F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1897056"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0A78881" w14:textId="77777777" w:rsidR="008325CC" w:rsidRPr="00F67974" w:rsidRDefault="008325CC" w:rsidP="000D7561">
            <w:pPr>
              <w:pStyle w:val="TableText"/>
              <w:rPr>
                <w:sz w:val="20"/>
                <w:szCs w:val="20"/>
              </w:rPr>
            </w:pPr>
            <w:r w:rsidRPr="00F67974">
              <w:rPr>
                <w:sz w:val="20"/>
                <w:szCs w:val="20"/>
              </w:rPr>
              <w:t>N</w:t>
            </w:r>
          </w:p>
        </w:tc>
      </w:tr>
      <w:tr w:rsidR="008325CC" w:rsidRPr="00D97F6B" w14:paraId="5BB385D8" w14:textId="77777777" w:rsidTr="00093AAA">
        <w:trPr>
          <w:trHeight w:val="499"/>
          <w:tblHeader/>
        </w:trPr>
        <w:tc>
          <w:tcPr>
            <w:tcW w:w="2148" w:type="dxa"/>
            <w:shd w:val="clear" w:color="auto" w:fill="auto"/>
            <w:hideMark/>
          </w:tcPr>
          <w:p w14:paraId="59281758" w14:textId="77777777" w:rsidR="008325CC" w:rsidRPr="00F67974" w:rsidRDefault="008325CC" w:rsidP="000D7561">
            <w:pPr>
              <w:pStyle w:val="TableText"/>
              <w:rPr>
                <w:sz w:val="20"/>
                <w:szCs w:val="20"/>
              </w:rPr>
            </w:pPr>
            <w:proofErr w:type="spellStart"/>
            <w:r w:rsidRPr="00F67974">
              <w:rPr>
                <w:sz w:val="20"/>
                <w:szCs w:val="20"/>
              </w:rPr>
              <w:t>Noa</w:t>
            </w:r>
            <w:proofErr w:type="spellEnd"/>
            <w:r w:rsidRPr="00F67974">
              <w:rPr>
                <w:sz w:val="20"/>
                <w:szCs w:val="20"/>
              </w:rPr>
              <w:t xml:space="preserve"> </w:t>
            </w:r>
          </w:p>
        </w:tc>
        <w:tc>
          <w:tcPr>
            <w:tcW w:w="770" w:type="dxa"/>
            <w:shd w:val="clear" w:color="auto" w:fill="auto"/>
            <w:hideMark/>
          </w:tcPr>
          <w:p w14:paraId="72146F38"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4FBB8E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7F10548"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46457B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8853ED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AC9F0D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0293D4D"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19217A9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46958A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87B28C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7D75A64" w14:textId="77777777" w:rsidR="008325CC" w:rsidRPr="00F67974" w:rsidRDefault="008325CC" w:rsidP="000D7561">
            <w:pPr>
              <w:pStyle w:val="TableText"/>
              <w:rPr>
                <w:sz w:val="20"/>
                <w:szCs w:val="20"/>
              </w:rPr>
            </w:pPr>
            <w:r w:rsidRPr="00F67974">
              <w:rPr>
                <w:sz w:val="20"/>
                <w:szCs w:val="20"/>
              </w:rPr>
              <w:t>N</w:t>
            </w:r>
          </w:p>
        </w:tc>
      </w:tr>
      <w:tr w:rsidR="008325CC" w:rsidRPr="00D97F6B" w14:paraId="2B7B229B" w14:textId="77777777" w:rsidTr="00093AAA">
        <w:trPr>
          <w:trHeight w:val="499"/>
          <w:tblHeader/>
        </w:trPr>
        <w:tc>
          <w:tcPr>
            <w:tcW w:w="2148" w:type="dxa"/>
            <w:shd w:val="clear" w:color="auto" w:fill="auto"/>
            <w:hideMark/>
          </w:tcPr>
          <w:p w14:paraId="11228F4E" w14:textId="77777777" w:rsidR="008325CC" w:rsidRPr="00F67974" w:rsidRDefault="008325CC" w:rsidP="000D7561">
            <w:pPr>
              <w:pStyle w:val="TableText"/>
              <w:rPr>
                <w:sz w:val="20"/>
                <w:szCs w:val="20"/>
              </w:rPr>
            </w:pPr>
            <w:r w:rsidRPr="00F67974">
              <w:rPr>
                <w:sz w:val="20"/>
                <w:szCs w:val="20"/>
              </w:rPr>
              <w:lastRenderedPageBreak/>
              <w:t xml:space="preserve">Noise </w:t>
            </w:r>
          </w:p>
        </w:tc>
        <w:tc>
          <w:tcPr>
            <w:tcW w:w="770" w:type="dxa"/>
            <w:shd w:val="clear" w:color="auto" w:fill="9BBB59"/>
            <w:hideMark/>
          </w:tcPr>
          <w:p w14:paraId="75E06306"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C43C628"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F15B27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E6B5E9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818698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B95FD8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42BB31B"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0B82D9D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5EBEE7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72716A7"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19CE7F2" w14:textId="77777777" w:rsidR="008325CC" w:rsidRPr="00F67974" w:rsidRDefault="008325CC" w:rsidP="000D7561">
            <w:pPr>
              <w:pStyle w:val="TableText"/>
              <w:rPr>
                <w:sz w:val="20"/>
                <w:szCs w:val="20"/>
              </w:rPr>
            </w:pPr>
            <w:r w:rsidRPr="00F67974">
              <w:rPr>
                <w:sz w:val="20"/>
                <w:szCs w:val="20"/>
              </w:rPr>
              <w:t>N</w:t>
            </w:r>
          </w:p>
        </w:tc>
      </w:tr>
      <w:tr w:rsidR="008325CC" w:rsidRPr="00D97F6B" w14:paraId="2E8DC5D9" w14:textId="77777777" w:rsidTr="00093AAA">
        <w:trPr>
          <w:trHeight w:val="499"/>
          <w:tblHeader/>
        </w:trPr>
        <w:tc>
          <w:tcPr>
            <w:tcW w:w="2148" w:type="dxa"/>
            <w:shd w:val="clear" w:color="auto" w:fill="auto"/>
            <w:hideMark/>
          </w:tcPr>
          <w:p w14:paraId="2DEB592B" w14:textId="77777777" w:rsidR="008325CC" w:rsidRPr="00F67974" w:rsidRDefault="008325CC" w:rsidP="000D7561">
            <w:pPr>
              <w:pStyle w:val="TableText"/>
              <w:rPr>
                <w:sz w:val="20"/>
                <w:szCs w:val="20"/>
              </w:rPr>
            </w:pPr>
            <w:r w:rsidRPr="00F67974">
              <w:rPr>
                <w:sz w:val="20"/>
                <w:szCs w:val="20"/>
              </w:rPr>
              <w:t>Noise sensitive activities</w:t>
            </w:r>
          </w:p>
        </w:tc>
        <w:tc>
          <w:tcPr>
            <w:tcW w:w="770" w:type="dxa"/>
            <w:shd w:val="clear" w:color="auto" w:fill="9BBB59"/>
            <w:hideMark/>
          </w:tcPr>
          <w:p w14:paraId="38C89DB0"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03564554" w14:textId="77777777" w:rsidR="008325CC" w:rsidRPr="00F67974" w:rsidRDefault="008325CC" w:rsidP="000D7561">
            <w:pPr>
              <w:pStyle w:val="TableText"/>
            </w:pPr>
            <w:r w:rsidRPr="00F67974">
              <w:t> </w:t>
            </w:r>
          </w:p>
        </w:tc>
        <w:tc>
          <w:tcPr>
            <w:tcW w:w="1021" w:type="dxa"/>
            <w:shd w:val="clear" w:color="auto" w:fill="9BBB59"/>
            <w:hideMark/>
          </w:tcPr>
          <w:p w14:paraId="1FAE5992"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9BBB59"/>
            <w:hideMark/>
          </w:tcPr>
          <w:p w14:paraId="7EAEF666"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9BBB59"/>
            <w:hideMark/>
          </w:tcPr>
          <w:p w14:paraId="192FA862" w14:textId="77777777" w:rsidR="008325CC" w:rsidRPr="00F67974" w:rsidRDefault="008325CC" w:rsidP="000D7561">
            <w:pPr>
              <w:pStyle w:val="TableText"/>
              <w:rPr>
                <w:sz w:val="16"/>
                <w:szCs w:val="16"/>
              </w:rPr>
            </w:pPr>
            <w:r w:rsidRPr="00F67974">
              <w:rPr>
                <w:sz w:val="16"/>
                <w:szCs w:val="16"/>
              </w:rPr>
              <w:t>Reverse sensitivity, sensitive activities</w:t>
            </w:r>
          </w:p>
        </w:tc>
        <w:tc>
          <w:tcPr>
            <w:tcW w:w="973" w:type="dxa"/>
            <w:shd w:val="clear" w:color="auto" w:fill="auto"/>
            <w:hideMark/>
          </w:tcPr>
          <w:p w14:paraId="545B7ED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51E8DC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03296B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FCCA88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969DF70" w14:textId="77777777" w:rsidR="008325CC" w:rsidRPr="00F67974" w:rsidRDefault="008325CC" w:rsidP="000D7561">
            <w:pPr>
              <w:pStyle w:val="TableText"/>
              <w:rPr>
                <w:sz w:val="20"/>
                <w:szCs w:val="20"/>
              </w:rPr>
            </w:pPr>
            <w:r w:rsidRPr="00F67974">
              <w:rPr>
                <w:sz w:val="20"/>
                <w:szCs w:val="20"/>
              </w:rPr>
              <w:t>4</w:t>
            </w:r>
          </w:p>
        </w:tc>
        <w:tc>
          <w:tcPr>
            <w:tcW w:w="806" w:type="dxa"/>
            <w:shd w:val="clear" w:color="auto" w:fill="auto"/>
            <w:hideMark/>
          </w:tcPr>
          <w:p w14:paraId="1DADC5E6" w14:textId="77777777" w:rsidR="008325CC" w:rsidRPr="00F67974" w:rsidRDefault="008325CC" w:rsidP="000D7561">
            <w:pPr>
              <w:pStyle w:val="TableText"/>
              <w:rPr>
                <w:sz w:val="20"/>
                <w:szCs w:val="20"/>
              </w:rPr>
            </w:pPr>
            <w:r w:rsidRPr="00F67974">
              <w:rPr>
                <w:sz w:val="20"/>
                <w:szCs w:val="20"/>
              </w:rPr>
              <w:t>Y</w:t>
            </w:r>
          </w:p>
        </w:tc>
      </w:tr>
      <w:tr w:rsidR="008325CC" w:rsidRPr="00D97F6B" w14:paraId="6ED98BA3" w14:textId="77777777" w:rsidTr="00093AAA">
        <w:trPr>
          <w:trHeight w:val="499"/>
          <w:tblHeader/>
        </w:trPr>
        <w:tc>
          <w:tcPr>
            <w:tcW w:w="2148" w:type="dxa"/>
            <w:shd w:val="clear" w:color="auto" w:fill="auto"/>
            <w:vAlign w:val="center"/>
            <w:hideMark/>
          </w:tcPr>
          <w:p w14:paraId="0FEBDFA4" w14:textId="77777777" w:rsidR="008325CC" w:rsidRPr="00F67974" w:rsidRDefault="008325CC" w:rsidP="000D7561">
            <w:pPr>
              <w:pStyle w:val="TableText"/>
              <w:rPr>
                <w:sz w:val="20"/>
                <w:szCs w:val="20"/>
              </w:rPr>
            </w:pPr>
            <w:r w:rsidRPr="00F67974">
              <w:rPr>
                <w:sz w:val="20"/>
                <w:szCs w:val="20"/>
              </w:rPr>
              <w:t>Non-complying activity</w:t>
            </w:r>
          </w:p>
        </w:tc>
        <w:tc>
          <w:tcPr>
            <w:tcW w:w="770" w:type="dxa"/>
            <w:shd w:val="clear" w:color="auto" w:fill="auto"/>
            <w:vAlign w:val="bottom"/>
            <w:hideMark/>
          </w:tcPr>
          <w:p w14:paraId="66EF46D4" w14:textId="77777777" w:rsidR="008325CC" w:rsidRPr="00F67974" w:rsidRDefault="008325CC" w:rsidP="000D7561">
            <w:pPr>
              <w:pStyle w:val="TableText"/>
            </w:pPr>
            <w:r w:rsidRPr="00F67974">
              <w:t> </w:t>
            </w:r>
          </w:p>
        </w:tc>
        <w:tc>
          <w:tcPr>
            <w:tcW w:w="770" w:type="dxa"/>
            <w:shd w:val="clear" w:color="auto" w:fill="auto"/>
            <w:vAlign w:val="bottom"/>
            <w:hideMark/>
          </w:tcPr>
          <w:p w14:paraId="047D3253" w14:textId="77777777" w:rsidR="008325CC" w:rsidRPr="00F67974" w:rsidRDefault="008325CC" w:rsidP="000D7561">
            <w:pPr>
              <w:pStyle w:val="TableText"/>
            </w:pPr>
            <w:r w:rsidRPr="00F67974">
              <w:t> </w:t>
            </w:r>
          </w:p>
        </w:tc>
        <w:tc>
          <w:tcPr>
            <w:tcW w:w="1021" w:type="dxa"/>
            <w:shd w:val="clear" w:color="auto" w:fill="auto"/>
            <w:vAlign w:val="bottom"/>
            <w:hideMark/>
          </w:tcPr>
          <w:p w14:paraId="52003E91" w14:textId="77777777" w:rsidR="008325CC" w:rsidRPr="00F67974" w:rsidRDefault="008325CC" w:rsidP="000D7561">
            <w:pPr>
              <w:pStyle w:val="TableText"/>
            </w:pPr>
            <w:r w:rsidRPr="00F67974">
              <w:t> </w:t>
            </w:r>
          </w:p>
        </w:tc>
        <w:tc>
          <w:tcPr>
            <w:tcW w:w="959" w:type="dxa"/>
            <w:shd w:val="clear" w:color="auto" w:fill="auto"/>
            <w:vAlign w:val="bottom"/>
            <w:hideMark/>
          </w:tcPr>
          <w:p w14:paraId="6E6D2527" w14:textId="77777777" w:rsidR="008325CC" w:rsidRPr="00F67974" w:rsidRDefault="008325CC" w:rsidP="000D7561">
            <w:pPr>
              <w:pStyle w:val="TableText"/>
            </w:pPr>
            <w:r w:rsidRPr="00F67974">
              <w:t> </w:t>
            </w:r>
          </w:p>
        </w:tc>
        <w:tc>
          <w:tcPr>
            <w:tcW w:w="1838" w:type="dxa"/>
            <w:shd w:val="clear" w:color="auto" w:fill="auto"/>
            <w:vAlign w:val="bottom"/>
            <w:hideMark/>
          </w:tcPr>
          <w:p w14:paraId="6C37394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1D9C8EF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A265D0C"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4CCC66B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88DF7D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968C545"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364D8B0" w14:textId="77777777" w:rsidR="008325CC" w:rsidRPr="00F67974" w:rsidRDefault="008325CC" w:rsidP="000D7561">
            <w:pPr>
              <w:pStyle w:val="TableText"/>
              <w:rPr>
                <w:sz w:val="20"/>
                <w:szCs w:val="20"/>
              </w:rPr>
            </w:pPr>
            <w:r w:rsidRPr="00F67974">
              <w:rPr>
                <w:sz w:val="20"/>
                <w:szCs w:val="20"/>
              </w:rPr>
              <w:t>N</w:t>
            </w:r>
          </w:p>
        </w:tc>
      </w:tr>
      <w:tr w:rsidR="008325CC" w:rsidRPr="00D97F6B" w14:paraId="1A888D56" w14:textId="77777777" w:rsidTr="00093AAA">
        <w:trPr>
          <w:trHeight w:val="499"/>
          <w:tblHeader/>
        </w:trPr>
        <w:tc>
          <w:tcPr>
            <w:tcW w:w="2148" w:type="dxa"/>
            <w:shd w:val="clear" w:color="auto" w:fill="auto"/>
            <w:hideMark/>
          </w:tcPr>
          <w:p w14:paraId="2ACED2CB" w14:textId="77777777" w:rsidR="008325CC" w:rsidRPr="00F67974" w:rsidRDefault="008325CC" w:rsidP="000D7561">
            <w:pPr>
              <w:pStyle w:val="TableText"/>
              <w:rPr>
                <w:sz w:val="20"/>
                <w:szCs w:val="20"/>
              </w:rPr>
            </w:pPr>
            <w:r w:rsidRPr="00F67974">
              <w:rPr>
                <w:sz w:val="20"/>
                <w:szCs w:val="20"/>
              </w:rPr>
              <w:t xml:space="preserve">Non-point discharge </w:t>
            </w:r>
          </w:p>
        </w:tc>
        <w:tc>
          <w:tcPr>
            <w:tcW w:w="770" w:type="dxa"/>
            <w:shd w:val="clear" w:color="auto" w:fill="auto"/>
            <w:hideMark/>
          </w:tcPr>
          <w:p w14:paraId="5B7982D9"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5F9D952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B6FB63C"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7AEF70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E48DD6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C639CC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48253A3"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6CF69D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E1CE7F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5FD21FD"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B0DC698" w14:textId="77777777" w:rsidR="008325CC" w:rsidRPr="00F67974" w:rsidRDefault="008325CC" w:rsidP="000D7561">
            <w:pPr>
              <w:pStyle w:val="TableText"/>
              <w:rPr>
                <w:sz w:val="20"/>
                <w:szCs w:val="20"/>
              </w:rPr>
            </w:pPr>
            <w:r w:rsidRPr="00F67974">
              <w:rPr>
                <w:sz w:val="20"/>
                <w:szCs w:val="20"/>
              </w:rPr>
              <w:t>N</w:t>
            </w:r>
          </w:p>
        </w:tc>
      </w:tr>
      <w:tr w:rsidR="008325CC" w:rsidRPr="00D97F6B" w14:paraId="35F79E50" w14:textId="77777777" w:rsidTr="00093AAA">
        <w:trPr>
          <w:trHeight w:val="499"/>
          <w:tblHeader/>
        </w:trPr>
        <w:tc>
          <w:tcPr>
            <w:tcW w:w="2148" w:type="dxa"/>
            <w:shd w:val="clear" w:color="auto" w:fill="auto"/>
            <w:hideMark/>
          </w:tcPr>
          <w:p w14:paraId="03A2E719" w14:textId="77777777" w:rsidR="008325CC" w:rsidRPr="00F67974" w:rsidRDefault="008325CC" w:rsidP="000D7561">
            <w:pPr>
              <w:pStyle w:val="TableText"/>
              <w:rPr>
                <w:sz w:val="20"/>
                <w:szCs w:val="20"/>
              </w:rPr>
            </w:pPr>
            <w:r w:rsidRPr="00F67974">
              <w:rPr>
                <w:sz w:val="20"/>
                <w:szCs w:val="20"/>
              </w:rPr>
              <w:t>Notable tree</w:t>
            </w:r>
          </w:p>
        </w:tc>
        <w:tc>
          <w:tcPr>
            <w:tcW w:w="770" w:type="dxa"/>
            <w:shd w:val="clear" w:color="auto" w:fill="auto"/>
            <w:hideMark/>
          </w:tcPr>
          <w:p w14:paraId="1B886F2B" w14:textId="77777777" w:rsidR="008325CC" w:rsidRPr="00F67974" w:rsidRDefault="008325CC" w:rsidP="000D7561">
            <w:pPr>
              <w:pStyle w:val="TableText"/>
            </w:pPr>
            <w:r w:rsidRPr="00F67974">
              <w:t> </w:t>
            </w:r>
          </w:p>
        </w:tc>
        <w:tc>
          <w:tcPr>
            <w:tcW w:w="770" w:type="dxa"/>
            <w:shd w:val="clear" w:color="auto" w:fill="auto"/>
            <w:hideMark/>
          </w:tcPr>
          <w:p w14:paraId="5C1D8A3A" w14:textId="77777777" w:rsidR="008325CC" w:rsidRPr="00F67974" w:rsidRDefault="008325CC" w:rsidP="000D7561">
            <w:pPr>
              <w:pStyle w:val="TableText"/>
            </w:pPr>
            <w:r w:rsidRPr="00F67974">
              <w:t> </w:t>
            </w:r>
          </w:p>
        </w:tc>
        <w:tc>
          <w:tcPr>
            <w:tcW w:w="1021" w:type="dxa"/>
            <w:shd w:val="clear" w:color="auto" w:fill="9BBB59"/>
            <w:hideMark/>
          </w:tcPr>
          <w:p w14:paraId="744CC974"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40D9670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F52ED3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B63E14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1C6298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A34C80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5E9E0F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869828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2C18AD3" w14:textId="77777777" w:rsidR="008325CC" w:rsidRPr="00F67974" w:rsidRDefault="008325CC" w:rsidP="000D7561">
            <w:pPr>
              <w:pStyle w:val="TableText"/>
              <w:rPr>
                <w:sz w:val="20"/>
                <w:szCs w:val="20"/>
              </w:rPr>
            </w:pPr>
            <w:r w:rsidRPr="00F67974">
              <w:rPr>
                <w:sz w:val="20"/>
                <w:szCs w:val="20"/>
              </w:rPr>
              <w:t>N</w:t>
            </w:r>
          </w:p>
        </w:tc>
      </w:tr>
      <w:tr w:rsidR="008325CC" w:rsidRPr="00D97F6B" w14:paraId="0EFAB8F2" w14:textId="77777777" w:rsidTr="00093AAA">
        <w:trPr>
          <w:trHeight w:val="499"/>
          <w:tblHeader/>
        </w:trPr>
        <w:tc>
          <w:tcPr>
            <w:tcW w:w="2148" w:type="dxa"/>
            <w:shd w:val="clear" w:color="auto" w:fill="auto"/>
            <w:hideMark/>
          </w:tcPr>
          <w:p w14:paraId="77813ED9" w14:textId="77777777" w:rsidR="008325CC" w:rsidRPr="00F67974" w:rsidRDefault="008325CC" w:rsidP="000D7561">
            <w:pPr>
              <w:pStyle w:val="TableText"/>
              <w:rPr>
                <w:sz w:val="20"/>
                <w:szCs w:val="20"/>
              </w:rPr>
            </w:pPr>
            <w:r w:rsidRPr="00F67974">
              <w:rPr>
                <w:sz w:val="20"/>
                <w:szCs w:val="20"/>
              </w:rPr>
              <w:t>Notional boundary</w:t>
            </w:r>
          </w:p>
        </w:tc>
        <w:tc>
          <w:tcPr>
            <w:tcW w:w="770" w:type="dxa"/>
            <w:shd w:val="clear" w:color="auto" w:fill="9BBB59"/>
            <w:hideMark/>
          </w:tcPr>
          <w:p w14:paraId="3454F83A"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3AC3AA67" w14:textId="77777777" w:rsidR="008325CC" w:rsidRPr="00F67974" w:rsidRDefault="008325CC" w:rsidP="000D7561">
            <w:pPr>
              <w:pStyle w:val="TableText"/>
            </w:pPr>
            <w:r w:rsidRPr="00F67974">
              <w:t> </w:t>
            </w:r>
          </w:p>
        </w:tc>
        <w:tc>
          <w:tcPr>
            <w:tcW w:w="1021" w:type="dxa"/>
            <w:shd w:val="clear" w:color="auto" w:fill="9BBB59"/>
            <w:hideMark/>
          </w:tcPr>
          <w:p w14:paraId="7F6D0961" w14:textId="77777777" w:rsidR="008325CC" w:rsidRPr="00F67974" w:rsidRDefault="008325CC" w:rsidP="000D7561">
            <w:pPr>
              <w:pStyle w:val="TableText"/>
            </w:pPr>
            <w:r w:rsidRPr="00F67974">
              <w:t>X</w:t>
            </w:r>
          </w:p>
        </w:tc>
        <w:tc>
          <w:tcPr>
            <w:tcW w:w="959" w:type="dxa"/>
            <w:shd w:val="clear" w:color="auto" w:fill="auto"/>
            <w:hideMark/>
          </w:tcPr>
          <w:p w14:paraId="150DD7E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4F1FC680" w14:textId="77777777" w:rsidR="008325CC" w:rsidRPr="00F67974" w:rsidRDefault="008325CC" w:rsidP="000D7561">
            <w:pPr>
              <w:pStyle w:val="TableText"/>
              <w:rPr>
                <w:sz w:val="16"/>
                <w:szCs w:val="16"/>
              </w:rPr>
            </w:pPr>
            <w:r w:rsidRPr="00F67974">
              <w:rPr>
                <w:sz w:val="16"/>
                <w:szCs w:val="16"/>
              </w:rPr>
              <w:t>Boundary, site</w:t>
            </w:r>
          </w:p>
        </w:tc>
        <w:tc>
          <w:tcPr>
            <w:tcW w:w="973" w:type="dxa"/>
            <w:shd w:val="clear" w:color="auto" w:fill="auto"/>
            <w:hideMark/>
          </w:tcPr>
          <w:p w14:paraId="110F0EB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9B36F4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3BFA0A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982D533" w14:textId="77777777" w:rsidR="008325CC" w:rsidRPr="00F67974" w:rsidRDefault="008325CC" w:rsidP="000D7561">
            <w:pPr>
              <w:pStyle w:val="TableText"/>
              <w:rPr>
                <w:sz w:val="16"/>
                <w:szCs w:val="16"/>
              </w:rPr>
            </w:pPr>
            <w:r w:rsidRPr="00F67974">
              <w:rPr>
                <w:sz w:val="16"/>
                <w:szCs w:val="16"/>
              </w:rPr>
              <w:t>NZS 6801:2008</w:t>
            </w:r>
            <w:r w:rsidRPr="00F67974">
              <w:rPr>
                <w:sz w:val="16"/>
                <w:szCs w:val="16"/>
              </w:rPr>
              <w:br/>
              <w:t>Technical standard</w:t>
            </w:r>
          </w:p>
        </w:tc>
        <w:tc>
          <w:tcPr>
            <w:tcW w:w="833" w:type="dxa"/>
            <w:shd w:val="clear" w:color="auto" w:fill="auto"/>
            <w:hideMark/>
          </w:tcPr>
          <w:p w14:paraId="1B39D7A7"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1512D825" w14:textId="77777777" w:rsidR="008325CC" w:rsidRPr="00F67974" w:rsidRDefault="008325CC" w:rsidP="000D7561">
            <w:pPr>
              <w:pStyle w:val="TableText"/>
              <w:rPr>
                <w:sz w:val="20"/>
                <w:szCs w:val="20"/>
              </w:rPr>
            </w:pPr>
            <w:r w:rsidRPr="00F67974">
              <w:rPr>
                <w:sz w:val="20"/>
                <w:szCs w:val="20"/>
              </w:rPr>
              <w:t>Y</w:t>
            </w:r>
          </w:p>
        </w:tc>
      </w:tr>
      <w:tr w:rsidR="008325CC" w:rsidRPr="00D97F6B" w14:paraId="5AB6A584" w14:textId="77777777" w:rsidTr="00093AAA">
        <w:trPr>
          <w:trHeight w:val="499"/>
          <w:tblHeader/>
        </w:trPr>
        <w:tc>
          <w:tcPr>
            <w:tcW w:w="2148" w:type="dxa"/>
            <w:shd w:val="clear" w:color="auto" w:fill="auto"/>
            <w:vAlign w:val="center"/>
            <w:hideMark/>
          </w:tcPr>
          <w:p w14:paraId="4395C38D" w14:textId="77777777" w:rsidR="008325CC" w:rsidRPr="00F67974" w:rsidRDefault="008325CC" w:rsidP="000D7561">
            <w:pPr>
              <w:pStyle w:val="TableText"/>
              <w:rPr>
                <w:sz w:val="20"/>
                <w:szCs w:val="20"/>
              </w:rPr>
            </w:pPr>
            <w:r w:rsidRPr="00F67974">
              <w:rPr>
                <w:sz w:val="20"/>
                <w:szCs w:val="20"/>
              </w:rPr>
              <w:t>Objective</w:t>
            </w:r>
          </w:p>
        </w:tc>
        <w:tc>
          <w:tcPr>
            <w:tcW w:w="770" w:type="dxa"/>
            <w:shd w:val="clear" w:color="auto" w:fill="auto"/>
            <w:vAlign w:val="bottom"/>
            <w:hideMark/>
          </w:tcPr>
          <w:p w14:paraId="637BD56E" w14:textId="77777777" w:rsidR="008325CC" w:rsidRPr="00F67974" w:rsidRDefault="008325CC" w:rsidP="000D7561">
            <w:pPr>
              <w:pStyle w:val="TableText"/>
            </w:pPr>
            <w:r w:rsidRPr="00F67974">
              <w:t> </w:t>
            </w:r>
          </w:p>
        </w:tc>
        <w:tc>
          <w:tcPr>
            <w:tcW w:w="770" w:type="dxa"/>
            <w:shd w:val="clear" w:color="auto" w:fill="auto"/>
            <w:vAlign w:val="bottom"/>
            <w:hideMark/>
          </w:tcPr>
          <w:p w14:paraId="20B7DBAB" w14:textId="77777777" w:rsidR="008325CC" w:rsidRPr="00F67974" w:rsidRDefault="008325CC" w:rsidP="000D7561">
            <w:pPr>
              <w:pStyle w:val="TableText"/>
            </w:pPr>
            <w:r w:rsidRPr="00F67974">
              <w:t> </w:t>
            </w:r>
          </w:p>
        </w:tc>
        <w:tc>
          <w:tcPr>
            <w:tcW w:w="1021" w:type="dxa"/>
            <w:shd w:val="clear" w:color="auto" w:fill="auto"/>
            <w:vAlign w:val="bottom"/>
            <w:hideMark/>
          </w:tcPr>
          <w:p w14:paraId="4872E884" w14:textId="77777777" w:rsidR="008325CC" w:rsidRPr="00F67974" w:rsidRDefault="008325CC" w:rsidP="000D7561">
            <w:pPr>
              <w:pStyle w:val="TableText"/>
            </w:pPr>
            <w:r w:rsidRPr="00F67974">
              <w:t> </w:t>
            </w:r>
          </w:p>
        </w:tc>
        <w:tc>
          <w:tcPr>
            <w:tcW w:w="959" w:type="dxa"/>
            <w:shd w:val="clear" w:color="auto" w:fill="auto"/>
            <w:noWrap/>
            <w:vAlign w:val="bottom"/>
            <w:hideMark/>
          </w:tcPr>
          <w:p w14:paraId="7B4EEF09" w14:textId="77777777" w:rsidR="008325CC" w:rsidRPr="00F67974" w:rsidRDefault="008325CC" w:rsidP="000D7561">
            <w:pPr>
              <w:pStyle w:val="TableText"/>
            </w:pPr>
            <w:r w:rsidRPr="00F67974">
              <w:t> </w:t>
            </w:r>
          </w:p>
        </w:tc>
        <w:tc>
          <w:tcPr>
            <w:tcW w:w="1838" w:type="dxa"/>
            <w:shd w:val="clear" w:color="auto" w:fill="auto"/>
            <w:vAlign w:val="bottom"/>
            <w:hideMark/>
          </w:tcPr>
          <w:p w14:paraId="1E35195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761AF09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28D52C3"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02ACBE6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811852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32D42AA"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A63335F" w14:textId="77777777" w:rsidR="008325CC" w:rsidRPr="00F67974" w:rsidRDefault="008325CC" w:rsidP="000D7561">
            <w:pPr>
              <w:pStyle w:val="TableText"/>
              <w:rPr>
                <w:sz w:val="20"/>
                <w:szCs w:val="20"/>
              </w:rPr>
            </w:pPr>
            <w:r w:rsidRPr="00F67974">
              <w:rPr>
                <w:sz w:val="20"/>
                <w:szCs w:val="20"/>
              </w:rPr>
              <w:t>N</w:t>
            </w:r>
          </w:p>
        </w:tc>
      </w:tr>
      <w:tr w:rsidR="008325CC" w:rsidRPr="00D97F6B" w14:paraId="5A0C2EBA" w14:textId="77777777" w:rsidTr="00093AAA">
        <w:trPr>
          <w:trHeight w:val="499"/>
          <w:tblHeader/>
        </w:trPr>
        <w:tc>
          <w:tcPr>
            <w:tcW w:w="2148" w:type="dxa"/>
            <w:shd w:val="clear" w:color="auto" w:fill="auto"/>
            <w:hideMark/>
          </w:tcPr>
          <w:p w14:paraId="2BF8A946" w14:textId="77777777" w:rsidR="008325CC" w:rsidRPr="00F67974" w:rsidRDefault="008325CC" w:rsidP="000D7561">
            <w:pPr>
              <w:pStyle w:val="TableText"/>
              <w:rPr>
                <w:sz w:val="20"/>
                <w:szCs w:val="20"/>
              </w:rPr>
            </w:pPr>
            <w:r w:rsidRPr="00F67974">
              <w:rPr>
                <w:sz w:val="20"/>
                <w:szCs w:val="20"/>
              </w:rPr>
              <w:t xml:space="preserve">Offal </w:t>
            </w:r>
          </w:p>
        </w:tc>
        <w:tc>
          <w:tcPr>
            <w:tcW w:w="770" w:type="dxa"/>
            <w:shd w:val="clear" w:color="auto" w:fill="auto"/>
            <w:hideMark/>
          </w:tcPr>
          <w:p w14:paraId="7D82A09E"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758C47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375AE78"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4B3160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55FC0C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572CC9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020595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410EC5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847E89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9B22BDD"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3499CAC" w14:textId="77777777" w:rsidR="008325CC" w:rsidRPr="00F67974" w:rsidRDefault="008325CC" w:rsidP="000D7561">
            <w:pPr>
              <w:pStyle w:val="TableText"/>
              <w:rPr>
                <w:sz w:val="20"/>
                <w:szCs w:val="20"/>
              </w:rPr>
            </w:pPr>
            <w:r w:rsidRPr="00F67974">
              <w:rPr>
                <w:sz w:val="20"/>
                <w:szCs w:val="20"/>
              </w:rPr>
              <w:t>N</w:t>
            </w:r>
          </w:p>
        </w:tc>
      </w:tr>
      <w:tr w:rsidR="008325CC" w:rsidRPr="00D97F6B" w14:paraId="726282CD" w14:textId="77777777" w:rsidTr="00093AAA">
        <w:trPr>
          <w:trHeight w:val="499"/>
          <w:tblHeader/>
        </w:trPr>
        <w:tc>
          <w:tcPr>
            <w:tcW w:w="2148" w:type="dxa"/>
            <w:shd w:val="clear" w:color="auto" w:fill="auto"/>
            <w:hideMark/>
          </w:tcPr>
          <w:p w14:paraId="206970E9" w14:textId="77777777" w:rsidR="008325CC" w:rsidRPr="00F67974" w:rsidRDefault="008325CC" w:rsidP="000D7561">
            <w:pPr>
              <w:pStyle w:val="TableText"/>
              <w:rPr>
                <w:sz w:val="20"/>
                <w:szCs w:val="20"/>
              </w:rPr>
            </w:pPr>
            <w:r w:rsidRPr="00F67974">
              <w:rPr>
                <w:sz w:val="20"/>
                <w:szCs w:val="20"/>
              </w:rPr>
              <w:t xml:space="preserve">Offal pit </w:t>
            </w:r>
          </w:p>
        </w:tc>
        <w:tc>
          <w:tcPr>
            <w:tcW w:w="770" w:type="dxa"/>
            <w:shd w:val="clear" w:color="auto" w:fill="auto"/>
            <w:hideMark/>
          </w:tcPr>
          <w:p w14:paraId="081D5E3C"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9B4D12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8C7B4B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06C55C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7246F5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BD03C9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EB145F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1D52DA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A4455B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A998B0C"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F783A53" w14:textId="77777777" w:rsidR="008325CC" w:rsidRPr="00F67974" w:rsidRDefault="008325CC" w:rsidP="000D7561">
            <w:pPr>
              <w:pStyle w:val="TableText"/>
              <w:rPr>
                <w:sz w:val="20"/>
                <w:szCs w:val="20"/>
              </w:rPr>
            </w:pPr>
            <w:r w:rsidRPr="00F67974">
              <w:rPr>
                <w:sz w:val="20"/>
                <w:szCs w:val="20"/>
              </w:rPr>
              <w:t>N</w:t>
            </w:r>
          </w:p>
        </w:tc>
      </w:tr>
      <w:tr w:rsidR="008325CC" w:rsidRPr="00D97F6B" w14:paraId="5748972D" w14:textId="77777777" w:rsidTr="00093AAA">
        <w:trPr>
          <w:trHeight w:val="499"/>
          <w:tblHeader/>
        </w:trPr>
        <w:tc>
          <w:tcPr>
            <w:tcW w:w="2148" w:type="dxa"/>
            <w:shd w:val="clear" w:color="auto" w:fill="auto"/>
            <w:hideMark/>
          </w:tcPr>
          <w:p w14:paraId="4840EE07" w14:textId="77777777" w:rsidR="008325CC" w:rsidRPr="00F67974" w:rsidRDefault="008325CC" w:rsidP="000D7561">
            <w:pPr>
              <w:pStyle w:val="TableText"/>
              <w:rPr>
                <w:sz w:val="20"/>
                <w:szCs w:val="20"/>
              </w:rPr>
            </w:pPr>
            <w:r w:rsidRPr="00F67974">
              <w:rPr>
                <w:sz w:val="20"/>
                <w:szCs w:val="20"/>
              </w:rPr>
              <w:t>Offensive trades</w:t>
            </w:r>
          </w:p>
        </w:tc>
        <w:tc>
          <w:tcPr>
            <w:tcW w:w="770" w:type="dxa"/>
            <w:shd w:val="clear" w:color="auto" w:fill="auto"/>
            <w:vAlign w:val="bottom"/>
            <w:hideMark/>
          </w:tcPr>
          <w:p w14:paraId="7DF8709C" w14:textId="77777777" w:rsidR="008325CC" w:rsidRPr="00F67974" w:rsidRDefault="008325CC" w:rsidP="000D7561">
            <w:pPr>
              <w:pStyle w:val="TableText"/>
            </w:pPr>
            <w:r w:rsidRPr="00F67974">
              <w:t> </w:t>
            </w:r>
          </w:p>
        </w:tc>
        <w:tc>
          <w:tcPr>
            <w:tcW w:w="770" w:type="dxa"/>
            <w:shd w:val="clear" w:color="auto" w:fill="auto"/>
            <w:vAlign w:val="bottom"/>
            <w:hideMark/>
          </w:tcPr>
          <w:p w14:paraId="3F050A5B" w14:textId="77777777" w:rsidR="008325CC" w:rsidRPr="00F67974" w:rsidRDefault="008325CC" w:rsidP="000D7561">
            <w:pPr>
              <w:pStyle w:val="TableText"/>
            </w:pPr>
            <w:r w:rsidRPr="00F67974">
              <w:t> </w:t>
            </w:r>
          </w:p>
        </w:tc>
        <w:tc>
          <w:tcPr>
            <w:tcW w:w="1021" w:type="dxa"/>
            <w:shd w:val="clear" w:color="auto" w:fill="auto"/>
            <w:vAlign w:val="bottom"/>
            <w:hideMark/>
          </w:tcPr>
          <w:p w14:paraId="3F6B1E4C" w14:textId="77777777" w:rsidR="008325CC" w:rsidRPr="00F67974" w:rsidRDefault="008325CC" w:rsidP="000D7561">
            <w:pPr>
              <w:pStyle w:val="TableText"/>
            </w:pPr>
            <w:r w:rsidRPr="00F67974">
              <w:t> </w:t>
            </w:r>
          </w:p>
        </w:tc>
        <w:tc>
          <w:tcPr>
            <w:tcW w:w="959" w:type="dxa"/>
            <w:shd w:val="clear" w:color="auto" w:fill="auto"/>
            <w:vAlign w:val="bottom"/>
            <w:hideMark/>
          </w:tcPr>
          <w:p w14:paraId="0B763044" w14:textId="77777777" w:rsidR="008325CC" w:rsidRPr="00F67974" w:rsidRDefault="008325CC" w:rsidP="000D7561">
            <w:pPr>
              <w:pStyle w:val="TableText"/>
            </w:pPr>
            <w:r w:rsidRPr="00F67974">
              <w:t> </w:t>
            </w:r>
          </w:p>
        </w:tc>
        <w:tc>
          <w:tcPr>
            <w:tcW w:w="1838" w:type="dxa"/>
            <w:shd w:val="clear" w:color="auto" w:fill="auto"/>
            <w:vAlign w:val="bottom"/>
            <w:hideMark/>
          </w:tcPr>
          <w:p w14:paraId="50264E5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898047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2AF0578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15A60A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633BEB7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CC548E4"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78A14B2" w14:textId="77777777" w:rsidR="008325CC" w:rsidRPr="00F67974" w:rsidRDefault="008325CC" w:rsidP="000D7561">
            <w:pPr>
              <w:pStyle w:val="TableText"/>
              <w:rPr>
                <w:sz w:val="20"/>
                <w:szCs w:val="20"/>
              </w:rPr>
            </w:pPr>
            <w:r w:rsidRPr="00F67974">
              <w:rPr>
                <w:sz w:val="20"/>
                <w:szCs w:val="20"/>
              </w:rPr>
              <w:t>N</w:t>
            </w:r>
          </w:p>
        </w:tc>
      </w:tr>
      <w:tr w:rsidR="008325CC" w:rsidRPr="00D97F6B" w14:paraId="286FB144" w14:textId="77777777" w:rsidTr="00093AAA">
        <w:trPr>
          <w:trHeight w:val="499"/>
          <w:tblHeader/>
        </w:trPr>
        <w:tc>
          <w:tcPr>
            <w:tcW w:w="2148" w:type="dxa"/>
            <w:shd w:val="clear" w:color="auto" w:fill="auto"/>
            <w:hideMark/>
          </w:tcPr>
          <w:p w14:paraId="16DC8120" w14:textId="77777777" w:rsidR="008325CC" w:rsidRPr="00F67974" w:rsidRDefault="008325CC" w:rsidP="000D7561">
            <w:pPr>
              <w:pStyle w:val="TableText"/>
              <w:rPr>
                <w:sz w:val="20"/>
                <w:szCs w:val="20"/>
              </w:rPr>
            </w:pPr>
            <w:r w:rsidRPr="00F67974">
              <w:rPr>
                <w:sz w:val="20"/>
                <w:szCs w:val="20"/>
              </w:rPr>
              <w:t>Office</w:t>
            </w:r>
          </w:p>
        </w:tc>
        <w:tc>
          <w:tcPr>
            <w:tcW w:w="770" w:type="dxa"/>
            <w:shd w:val="clear" w:color="auto" w:fill="9BBB59"/>
            <w:hideMark/>
          </w:tcPr>
          <w:p w14:paraId="2452720F"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09EE5D3A" w14:textId="77777777" w:rsidR="008325CC" w:rsidRPr="00F67974" w:rsidRDefault="008325CC" w:rsidP="000D7561">
            <w:pPr>
              <w:pStyle w:val="TableText"/>
            </w:pPr>
            <w:r w:rsidRPr="00F67974">
              <w:t> </w:t>
            </w:r>
          </w:p>
        </w:tc>
        <w:tc>
          <w:tcPr>
            <w:tcW w:w="1021" w:type="dxa"/>
            <w:shd w:val="clear" w:color="auto" w:fill="auto"/>
            <w:hideMark/>
          </w:tcPr>
          <w:p w14:paraId="187B4141" w14:textId="77777777" w:rsidR="008325CC" w:rsidRPr="00F67974" w:rsidRDefault="008325CC" w:rsidP="000D7561">
            <w:pPr>
              <w:pStyle w:val="TableText"/>
            </w:pPr>
            <w:r w:rsidRPr="00F67974">
              <w:t> </w:t>
            </w:r>
          </w:p>
        </w:tc>
        <w:tc>
          <w:tcPr>
            <w:tcW w:w="959" w:type="dxa"/>
            <w:shd w:val="clear" w:color="auto" w:fill="auto"/>
            <w:hideMark/>
          </w:tcPr>
          <w:p w14:paraId="4B83238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0F6750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9F4E4AA"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2F5140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F0EB78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2A2DFB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D6C42D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D4D457D" w14:textId="77777777" w:rsidR="008325CC" w:rsidRPr="00F67974" w:rsidRDefault="008325CC" w:rsidP="000D7561">
            <w:pPr>
              <w:pStyle w:val="TableText"/>
              <w:rPr>
                <w:sz w:val="20"/>
                <w:szCs w:val="20"/>
              </w:rPr>
            </w:pPr>
            <w:r w:rsidRPr="00F67974">
              <w:rPr>
                <w:sz w:val="20"/>
                <w:szCs w:val="20"/>
              </w:rPr>
              <w:t>N</w:t>
            </w:r>
          </w:p>
        </w:tc>
      </w:tr>
      <w:tr w:rsidR="008325CC" w:rsidRPr="00D97F6B" w14:paraId="6FC59550" w14:textId="77777777" w:rsidTr="00093AAA">
        <w:trPr>
          <w:trHeight w:val="499"/>
          <w:tblHeader/>
        </w:trPr>
        <w:tc>
          <w:tcPr>
            <w:tcW w:w="2148" w:type="dxa"/>
            <w:shd w:val="clear" w:color="auto" w:fill="auto"/>
            <w:hideMark/>
          </w:tcPr>
          <w:p w14:paraId="5FF043E9" w14:textId="77777777" w:rsidR="008325CC" w:rsidRPr="00F67974" w:rsidRDefault="008325CC" w:rsidP="000D7561">
            <w:pPr>
              <w:pStyle w:val="TableText"/>
              <w:rPr>
                <w:sz w:val="20"/>
                <w:szCs w:val="20"/>
              </w:rPr>
            </w:pPr>
            <w:r w:rsidRPr="00F67974">
              <w:rPr>
                <w:sz w:val="20"/>
                <w:szCs w:val="20"/>
              </w:rPr>
              <w:t>Official sign</w:t>
            </w:r>
          </w:p>
        </w:tc>
        <w:tc>
          <w:tcPr>
            <w:tcW w:w="770" w:type="dxa"/>
            <w:shd w:val="clear" w:color="auto" w:fill="auto"/>
            <w:hideMark/>
          </w:tcPr>
          <w:p w14:paraId="1F6A230E"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5CF88A8"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45BA7431"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1D084981"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61F89B33" w14:textId="77777777" w:rsidR="008325CC" w:rsidRPr="00F67974" w:rsidRDefault="008325CC" w:rsidP="000D7561">
            <w:pPr>
              <w:pStyle w:val="TableText"/>
              <w:rPr>
                <w:sz w:val="16"/>
                <w:szCs w:val="16"/>
              </w:rPr>
            </w:pPr>
            <w:r w:rsidRPr="00F67974">
              <w:rPr>
                <w:sz w:val="16"/>
                <w:szCs w:val="16"/>
              </w:rPr>
              <w:t>Sign</w:t>
            </w:r>
          </w:p>
        </w:tc>
        <w:tc>
          <w:tcPr>
            <w:tcW w:w="973" w:type="dxa"/>
            <w:shd w:val="clear" w:color="auto" w:fill="auto"/>
            <w:hideMark/>
          </w:tcPr>
          <w:p w14:paraId="1966DC5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A2046F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34EEBC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5B956F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24B0C3E"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4216250" w14:textId="77777777" w:rsidR="008325CC" w:rsidRPr="00F67974" w:rsidRDefault="008325CC" w:rsidP="000D7561">
            <w:pPr>
              <w:pStyle w:val="TableText"/>
              <w:rPr>
                <w:sz w:val="20"/>
                <w:szCs w:val="20"/>
              </w:rPr>
            </w:pPr>
            <w:r w:rsidRPr="00F67974">
              <w:rPr>
                <w:sz w:val="20"/>
                <w:szCs w:val="20"/>
              </w:rPr>
              <w:t>Y</w:t>
            </w:r>
          </w:p>
        </w:tc>
      </w:tr>
      <w:tr w:rsidR="008325CC" w:rsidRPr="00D97F6B" w14:paraId="7FC8BEA2" w14:textId="77777777" w:rsidTr="00093AAA">
        <w:trPr>
          <w:trHeight w:val="499"/>
          <w:tblHeader/>
        </w:trPr>
        <w:tc>
          <w:tcPr>
            <w:tcW w:w="2148" w:type="dxa"/>
            <w:shd w:val="clear" w:color="auto" w:fill="auto"/>
            <w:hideMark/>
          </w:tcPr>
          <w:p w14:paraId="09FE20BE" w14:textId="77777777" w:rsidR="008325CC" w:rsidRPr="00F67974" w:rsidRDefault="008325CC" w:rsidP="000D7561">
            <w:pPr>
              <w:pStyle w:val="TableText"/>
              <w:rPr>
                <w:sz w:val="20"/>
                <w:szCs w:val="20"/>
              </w:rPr>
            </w:pPr>
            <w:r w:rsidRPr="00F67974">
              <w:rPr>
                <w:sz w:val="20"/>
                <w:szCs w:val="20"/>
              </w:rPr>
              <w:t xml:space="preserve">On-site wastewater disposal system </w:t>
            </w:r>
          </w:p>
        </w:tc>
        <w:tc>
          <w:tcPr>
            <w:tcW w:w="770" w:type="dxa"/>
            <w:shd w:val="clear" w:color="auto" w:fill="auto"/>
            <w:hideMark/>
          </w:tcPr>
          <w:p w14:paraId="753AC41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A822AA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EAB49C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C39E32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3CB5DA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BD4A26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7669E2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6CF526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A9937C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2FC7DAA"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B6DD673" w14:textId="77777777" w:rsidR="008325CC" w:rsidRPr="00F67974" w:rsidRDefault="008325CC" w:rsidP="000D7561">
            <w:pPr>
              <w:pStyle w:val="TableText"/>
              <w:rPr>
                <w:sz w:val="20"/>
                <w:szCs w:val="20"/>
              </w:rPr>
            </w:pPr>
            <w:r w:rsidRPr="00F67974">
              <w:rPr>
                <w:sz w:val="20"/>
                <w:szCs w:val="20"/>
              </w:rPr>
              <w:t>N</w:t>
            </w:r>
          </w:p>
        </w:tc>
      </w:tr>
      <w:tr w:rsidR="008325CC" w:rsidRPr="00D97F6B" w14:paraId="50A3F081" w14:textId="77777777" w:rsidTr="00093AAA">
        <w:trPr>
          <w:trHeight w:val="499"/>
          <w:tblHeader/>
        </w:trPr>
        <w:tc>
          <w:tcPr>
            <w:tcW w:w="2148" w:type="dxa"/>
            <w:shd w:val="clear" w:color="auto" w:fill="auto"/>
            <w:hideMark/>
          </w:tcPr>
          <w:p w14:paraId="53464A48" w14:textId="77777777" w:rsidR="008325CC" w:rsidRPr="00F67974" w:rsidRDefault="008325CC" w:rsidP="000D7561">
            <w:pPr>
              <w:pStyle w:val="TableText"/>
              <w:rPr>
                <w:sz w:val="20"/>
                <w:szCs w:val="20"/>
              </w:rPr>
            </w:pPr>
            <w:r w:rsidRPr="00F67974">
              <w:rPr>
                <w:sz w:val="20"/>
                <w:szCs w:val="20"/>
              </w:rPr>
              <w:t xml:space="preserve">Open coastal water </w:t>
            </w:r>
          </w:p>
        </w:tc>
        <w:tc>
          <w:tcPr>
            <w:tcW w:w="770" w:type="dxa"/>
            <w:shd w:val="clear" w:color="auto" w:fill="auto"/>
            <w:hideMark/>
          </w:tcPr>
          <w:p w14:paraId="4A9C88B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234D4A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FCEE92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FD358F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A08761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1A7F88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3F6EDA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308BF0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194ECF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954C5B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43281A1" w14:textId="77777777" w:rsidR="008325CC" w:rsidRPr="00F67974" w:rsidRDefault="008325CC" w:rsidP="000D7561">
            <w:pPr>
              <w:pStyle w:val="TableText"/>
              <w:rPr>
                <w:sz w:val="20"/>
                <w:szCs w:val="20"/>
              </w:rPr>
            </w:pPr>
            <w:r w:rsidRPr="00F67974">
              <w:rPr>
                <w:sz w:val="20"/>
                <w:szCs w:val="20"/>
              </w:rPr>
              <w:t>N</w:t>
            </w:r>
          </w:p>
        </w:tc>
      </w:tr>
      <w:tr w:rsidR="008325CC" w:rsidRPr="00D97F6B" w14:paraId="43566BD2" w14:textId="77777777" w:rsidTr="00093AAA">
        <w:trPr>
          <w:trHeight w:val="499"/>
          <w:tblHeader/>
        </w:trPr>
        <w:tc>
          <w:tcPr>
            <w:tcW w:w="2148" w:type="dxa"/>
            <w:shd w:val="clear" w:color="auto" w:fill="auto"/>
            <w:hideMark/>
          </w:tcPr>
          <w:p w14:paraId="3C4E57CF" w14:textId="77777777" w:rsidR="008325CC" w:rsidRPr="00F67974" w:rsidRDefault="008325CC" w:rsidP="000D7561">
            <w:pPr>
              <w:pStyle w:val="TableText"/>
              <w:rPr>
                <w:sz w:val="20"/>
                <w:szCs w:val="20"/>
              </w:rPr>
            </w:pPr>
            <w:r w:rsidRPr="00F67974">
              <w:rPr>
                <w:sz w:val="20"/>
                <w:szCs w:val="20"/>
              </w:rPr>
              <w:t xml:space="preserve">Open fire </w:t>
            </w:r>
          </w:p>
        </w:tc>
        <w:tc>
          <w:tcPr>
            <w:tcW w:w="770" w:type="dxa"/>
            <w:shd w:val="clear" w:color="auto" w:fill="auto"/>
            <w:hideMark/>
          </w:tcPr>
          <w:p w14:paraId="248B7CF6"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645BE44"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CA0E277"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31CA5B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D0DC64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47B799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FF5593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26D9E3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25BF6D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D19024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37825FE" w14:textId="77777777" w:rsidR="008325CC" w:rsidRPr="00F67974" w:rsidRDefault="008325CC" w:rsidP="000D7561">
            <w:pPr>
              <w:pStyle w:val="TableText"/>
              <w:rPr>
                <w:sz w:val="20"/>
                <w:szCs w:val="20"/>
              </w:rPr>
            </w:pPr>
            <w:r w:rsidRPr="00F67974">
              <w:rPr>
                <w:sz w:val="20"/>
                <w:szCs w:val="20"/>
              </w:rPr>
              <w:t>N</w:t>
            </w:r>
          </w:p>
        </w:tc>
      </w:tr>
      <w:tr w:rsidR="008325CC" w:rsidRPr="00D97F6B" w14:paraId="71CA96F3" w14:textId="77777777" w:rsidTr="00093AAA">
        <w:trPr>
          <w:trHeight w:val="499"/>
          <w:tblHeader/>
        </w:trPr>
        <w:tc>
          <w:tcPr>
            <w:tcW w:w="2148" w:type="dxa"/>
            <w:shd w:val="clear" w:color="auto" w:fill="auto"/>
            <w:vAlign w:val="center"/>
            <w:hideMark/>
          </w:tcPr>
          <w:p w14:paraId="65733C5E" w14:textId="77777777" w:rsidR="008325CC" w:rsidRPr="00F67974" w:rsidRDefault="008325CC" w:rsidP="000D7561">
            <w:pPr>
              <w:pStyle w:val="TableText"/>
              <w:rPr>
                <w:sz w:val="20"/>
                <w:szCs w:val="20"/>
              </w:rPr>
            </w:pPr>
            <w:r w:rsidRPr="00F67974">
              <w:rPr>
                <w:sz w:val="20"/>
                <w:szCs w:val="20"/>
              </w:rPr>
              <w:lastRenderedPageBreak/>
              <w:t>Operative</w:t>
            </w:r>
          </w:p>
        </w:tc>
        <w:tc>
          <w:tcPr>
            <w:tcW w:w="770" w:type="dxa"/>
            <w:shd w:val="clear" w:color="auto" w:fill="auto"/>
            <w:vAlign w:val="bottom"/>
            <w:hideMark/>
          </w:tcPr>
          <w:p w14:paraId="10DFBD44" w14:textId="77777777" w:rsidR="008325CC" w:rsidRPr="00F67974" w:rsidRDefault="008325CC" w:rsidP="000D7561">
            <w:pPr>
              <w:pStyle w:val="TableText"/>
            </w:pPr>
            <w:r w:rsidRPr="00F67974">
              <w:t> </w:t>
            </w:r>
          </w:p>
        </w:tc>
        <w:tc>
          <w:tcPr>
            <w:tcW w:w="770" w:type="dxa"/>
            <w:shd w:val="clear" w:color="auto" w:fill="auto"/>
            <w:vAlign w:val="bottom"/>
            <w:hideMark/>
          </w:tcPr>
          <w:p w14:paraId="726C8861" w14:textId="77777777" w:rsidR="008325CC" w:rsidRPr="00F67974" w:rsidRDefault="008325CC" w:rsidP="000D7561">
            <w:pPr>
              <w:pStyle w:val="TableText"/>
            </w:pPr>
            <w:r w:rsidRPr="00F67974">
              <w:t> </w:t>
            </w:r>
          </w:p>
        </w:tc>
        <w:tc>
          <w:tcPr>
            <w:tcW w:w="1021" w:type="dxa"/>
            <w:shd w:val="clear" w:color="auto" w:fill="auto"/>
            <w:vAlign w:val="bottom"/>
            <w:hideMark/>
          </w:tcPr>
          <w:p w14:paraId="48B8F7A9" w14:textId="77777777" w:rsidR="008325CC" w:rsidRPr="00F67974" w:rsidRDefault="008325CC" w:rsidP="000D7561">
            <w:pPr>
              <w:pStyle w:val="TableText"/>
            </w:pPr>
            <w:r w:rsidRPr="00F67974">
              <w:t> </w:t>
            </w:r>
          </w:p>
        </w:tc>
        <w:tc>
          <w:tcPr>
            <w:tcW w:w="959" w:type="dxa"/>
            <w:shd w:val="clear" w:color="auto" w:fill="auto"/>
            <w:vAlign w:val="bottom"/>
            <w:hideMark/>
          </w:tcPr>
          <w:p w14:paraId="7B01E323" w14:textId="77777777" w:rsidR="008325CC" w:rsidRPr="00F67974" w:rsidRDefault="008325CC" w:rsidP="000D7561">
            <w:pPr>
              <w:pStyle w:val="TableText"/>
            </w:pPr>
            <w:r w:rsidRPr="00F67974">
              <w:t> </w:t>
            </w:r>
          </w:p>
        </w:tc>
        <w:tc>
          <w:tcPr>
            <w:tcW w:w="1838" w:type="dxa"/>
            <w:shd w:val="clear" w:color="auto" w:fill="auto"/>
            <w:vAlign w:val="bottom"/>
            <w:hideMark/>
          </w:tcPr>
          <w:p w14:paraId="1273A044"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78D80F9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3DA16BA"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vAlign w:val="bottom"/>
            <w:hideMark/>
          </w:tcPr>
          <w:p w14:paraId="30A6AA8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04E89F1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B2AEE1E"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68FDF5C6" w14:textId="77777777" w:rsidR="008325CC" w:rsidRPr="00F67974" w:rsidRDefault="008325CC" w:rsidP="000D7561">
            <w:pPr>
              <w:pStyle w:val="TableText"/>
              <w:rPr>
                <w:sz w:val="20"/>
                <w:szCs w:val="20"/>
              </w:rPr>
            </w:pPr>
            <w:r w:rsidRPr="00F67974">
              <w:rPr>
                <w:sz w:val="20"/>
                <w:szCs w:val="20"/>
              </w:rPr>
              <w:t>N</w:t>
            </w:r>
          </w:p>
        </w:tc>
      </w:tr>
      <w:tr w:rsidR="008325CC" w:rsidRPr="00D97F6B" w14:paraId="110BDD98" w14:textId="77777777" w:rsidTr="00093AAA">
        <w:trPr>
          <w:trHeight w:val="499"/>
          <w:tblHeader/>
        </w:trPr>
        <w:tc>
          <w:tcPr>
            <w:tcW w:w="2148" w:type="dxa"/>
            <w:shd w:val="clear" w:color="auto" w:fill="auto"/>
            <w:hideMark/>
          </w:tcPr>
          <w:p w14:paraId="040DE94F" w14:textId="77777777" w:rsidR="008325CC" w:rsidRPr="00F67974" w:rsidRDefault="008325CC" w:rsidP="000D7561">
            <w:pPr>
              <w:pStyle w:val="TableText"/>
              <w:rPr>
                <w:sz w:val="20"/>
                <w:szCs w:val="20"/>
              </w:rPr>
            </w:pPr>
            <w:r w:rsidRPr="00F67974">
              <w:rPr>
                <w:sz w:val="20"/>
                <w:szCs w:val="20"/>
              </w:rPr>
              <w:t>Organised motorised recreational activity</w:t>
            </w:r>
          </w:p>
        </w:tc>
        <w:tc>
          <w:tcPr>
            <w:tcW w:w="770" w:type="dxa"/>
            <w:shd w:val="clear" w:color="auto" w:fill="auto"/>
            <w:vAlign w:val="bottom"/>
            <w:hideMark/>
          </w:tcPr>
          <w:p w14:paraId="24BC2716" w14:textId="77777777" w:rsidR="008325CC" w:rsidRPr="00F67974" w:rsidRDefault="008325CC" w:rsidP="000D7561">
            <w:pPr>
              <w:pStyle w:val="TableText"/>
            </w:pPr>
            <w:r w:rsidRPr="00F67974">
              <w:t> </w:t>
            </w:r>
          </w:p>
        </w:tc>
        <w:tc>
          <w:tcPr>
            <w:tcW w:w="770" w:type="dxa"/>
            <w:shd w:val="clear" w:color="auto" w:fill="auto"/>
            <w:vAlign w:val="bottom"/>
            <w:hideMark/>
          </w:tcPr>
          <w:p w14:paraId="613430FC" w14:textId="77777777" w:rsidR="008325CC" w:rsidRPr="00F67974" w:rsidRDefault="008325CC" w:rsidP="000D7561">
            <w:pPr>
              <w:pStyle w:val="TableText"/>
            </w:pPr>
            <w:r w:rsidRPr="00F67974">
              <w:t> </w:t>
            </w:r>
          </w:p>
        </w:tc>
        <w:tc>
          <w:tcPr>
            <w:tcW w:w="1021" w:type="dxa"/>
            <w:shd w:val="clear" w:color="auto" w:fill="auto"/>
            <w:vAlign w:val="bottom"/>
            <w:hideMark/>
          </w:tcPr>
          <w:p w14:paraId="2A482404" w14:textId="77777777" w:rsidR="008325CC" w:rsidRPr="00F67974" w:rsidRDefault="008325CC" w:rsidP="000D7561">
            <w:pPr>
              <w:pStyle w:val="TableText"/>
            </w:pPr>
            <w:r w:rsidRPr="00F67974">
              <w:t> </w:t>
            </w:r>
          </w:p>
        </w:tc>
        <w:tc>
          <w:tcPr>
            <w:tcW w:w="959" w:type="dxa"/>
            <w:shd w:val="clear" w:color="auto" w:fill="auto"/>
            <w:vAlign w:val="bottom"/>
            <w:hideMark/>
          </w:tcPr>
          <w:p w14:paraId="2C9A7995" w14:textId="77777777" w:rsidR="008325CC" w:rsidRPr="00F67974" w:rsidRDefault="008325CC" w:rsidP="000D7561">
            <w:pPr>
              <w:pStyle w:val="TableText"/>
            </w:pPr>
            <w:r w:rsidRPr="00F67974">
              <w:t> </w:t>
            </w:r>
          </w:p>
        </w:tc>
        <w:tc>
          <w:tcPr>
            <w:tcW w:w="1838" w:type="dxa"/>
            <w:shd w:val="clear" w:color="auto" w:fill="auto"/>
            <w:vAlign w:val="bottom"/>
            <w:hideMark/>
          </w:tcPr>
          <w:p w14:paraId="3D37119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04AA73C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A2822F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0D1FB6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62A6758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6F8D24E"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2A8CEA2" w14:textId="77777777" w:rsidR="008325CC" w:rsidRPr="00F67974" w:rsidRDefault="008325CC" w:rsidP="000D7561">
            <w:pPr>
              <w:pStyle w:val="TableText"/>
              <w:rPr>
                <w:sz w:val="20"/>
                <w:szCs w:val="20"/>
              </w:rPr>
            </w:pPr>
            <w:r w:rsidRPr="00F67974">
              <w:rPr>
                <w:sz w:val="20"/>
                <w:szCs w:val="20"/>
              </w:rPr>
              <w:t>N</w:t>
            </w:r>
          </w:p>
        </w:tc>
      </w:tr>
      <w:tr w:rsidR="008325CC" w:rsidRPr="00D97F6B" w14:paraId="2A364A83" w14:textId="77777777" w:rsidTr="00093AAA">
        <w:trPr>
          <w:trHeight w:val="499"/>
          <w:tblHeader/>
        </w:trPr>
        <w:tc>
          <w:tcPr>
            <w:tcW w:w="2148" w:type="dxa"/>
            <w:shd w:val="clear" w:color="auto" w:fill="auto"/>
            <w:hideMark/>
          </w:tcPr>
          <w:p w14:paraId="0F40C14D" w14:textId="77777777" w:rsidR="008325CC" w:rsidRPr="00F67974" w:rsidRDefault="008325CC" w:rsidP="000D7561">
            <w:pPr>
              <w:pStyle w:val="TableText"/>
              <w:rPr>
                <w:sz w:val="20"/>
                <w:szCs w:val="20"/>
              </w:rPr>
            </w:pPr>
            <w:r w:rsidRPr="00F67974">
              <w:rPr>
                <w:sz w:val="20"/>
                <w:szCs w:val="20"/>
              </w:rPr>
              <w:t xml:space="preserve">Outdoor burning </w:t>
            </w:r>
          </w:p>
        </w:tc>
        <w:tc>
          <w:tcPr>
            <w:tcW w:w="770" w:type="dxa"/>
            <w:shd w:val="clear" w:color="auto" w:fill="9BBB59"/>
            <w:hideMark/>
          </w:tcPr>
          <w:p w14:paraId="42445979"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5329612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580179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E15C53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43B7BD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90B9F8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DF4F55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9759E0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03CDAB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9A0A78D"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348C83A" w14:textId="77777777" w:rsidR="008325CC" w:rsidRPr="00F67974" w:rsidRDefault="008325CC" w:rsidP="000D7561">
            <w:pPr>
              <w:pStyle w:val="TableText"/>
              <w:rPr>
                <w:sz w:val="20"/>
                <w:szCs w:val="20"/>
              </w:rPr>
            </w:pPr>
            <w:r w:rsidRPr="00F67974">
              <w:rPr>
                <w:sz w:val="20"/>
                <w:szCs w:val="20"/>
              </w:rPr>
              <w:t>Y</w:t>
            </w:r>
          </w:p>
        </w:tc>
      </w:tr>
      <w:tr w:rsidR="008325CC" w:rsidRPr="00D97F6B" w14:paraId="4BCE4BC7" w14:textId="77777777" w:rsidTr="00093AAA">
        <w:trPr>
          <w:trHeight w:val="499"/>
          <w:tblHeader/>
        </w:trPr>
        <w:tc>
          <w:tcPr>
            <w:tcW w:w="2148" w:type="dxa"/>
            <w:shd w:val="clear" w:color="auto" w:fill="auto"/>
            <w:hideMark/>
          </w:tcPr>
          <w:p w14:paraId="7FD55D93" w14:textId="77777777" w:rsidR="008325CC" w:rsidRPr="00F67974" w:rsidRDefault="008325CC" w:rsidP="000D7561">
            <w:pPr>
              <w:pStyle w:val="TableText"/>
              <w:rPr>
                <w:sz w:val="20"/>
                <w:szCs w:val="20"/>
              </w:rPr>
            </w:pPr>
            <w:r w:rsidRPr="00F67974">
              <w:rPr>
                <w:sz w:val="20"/>
                <w:szCs w:val="20"/>
              </w:rPr>
              <w:t>Outdoor living space</w:t>
            </w:r>
          </w:p>
        </w:tc>
        <w:tc>
          <w:tcPr>
            <w:tcW w:w="770" w:type="dxa"/>
            <w:shd w:val="clear" w:color="auto" w:fill="9BBB59"/>
            <w:hideMark/>
          </w:tcPr>
          <w:p w14:paraId="3773D660"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71F3F205"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36989F28"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181E866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616816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86EDC1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FFDC3A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548D0F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584622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2B63947"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13C01ABC" w14:textId="77777777" w:rsidR="008325CC" w:rsidRPr="00F67974" w:rsidRDefault="008325CC" w:rsidP="000D7561">
            <w:pPr>
              <w:pStyle w:val="TableText"/>
              <w:rPr>
                <w:sz w:val="20"/>
                <w:szCs w:val="20"/>
              </w:rPr>
            </w:pPr>
            <w:r w:rsidRPr="00F67974">
              <w:rPr>
                <w:sz w:val="20"/>
                <w:szCs w:val="20"/>
              </w:rPr>
              <w:t>Y</w:t>
            </w:r>
          </w:p>
        </w:tc>
      </w:tr>
      <w:tr w:rsidR="008325CC" w:rsidRPr="00D97F6B" w14:paraId="5140402A" w14:textId="77777777" w:rsidTr="00093AAA">
        <w:trPr>
          <w:trHeight w:val="499"/>
          <w:tblHeader/>
        </w:trPr>
        <w:tc>
          <w:tcPr>
            <w:tcW w:w="2148" w:type="dxa"/>
            <w:shd w:val="clear" w:color="auto" w:fill="auto"/>
            <w:hideMark/>
          </w:tcPr>
          <w:p w14:paraId="443DF4F3" w14:textId="77777777" w:rsidR="008325CC" w:rsidRPr="00F67974" w:rsidRDefault="008325CC" w:rsidP="000D7561">
            <w:pPr>
              <w:pStyle w:val="TableText"/>
              <w:rPr>
                <w:sz w:val="20"/>
                <w:szCs w:val="20"/>
              </w:rPr>
            </w:pPr>
            <w:r w:rsidRPr="00F67974">
              <w:rPr>
                <w:sz w:val="20"/>
                <w:szCs w:val="20"/>
              </w:rPr>
              <w:t>Outdoor storage</w:t>
            </w:r>
          </w:p>
        </w:tc>
        <w:tc>
          <w:tcPr>
            <w:tcW w:w="770" w:type="dxa"/>
            <w:shd w:val="clear" w:color="auto" w:fill="auto"/>
            <w:vAlign w:val="bottom"/>
            <w:hideMark/>
          </w:tcPr>
          <w:p w14:paraId="17EAD816" w14:textId="77777777" w:rsidR="008325CC" w:rsidRPr="00F67974" w:rsidRDefault="008325CC" w:rsidP="000D7561">
            <w:pPr>
              <w:pStyle w:val="TableText"/>
            </w:pPr>
            <w:r w:rsidRPr="00F67974">
              <w:t> </w:t>
            </w:r>
          </w:p>
        </w:tc>
        <w:tc>
          <w:tcPr>
            <w:tcW w:w="770" w:type="dxa"/>
            <w:shd w:val="clear" w:color="auto" w:fill="auto"/>
            <w:vAlign w:val="bottom"/>
            <w:hideMark/>
          </w:tcPr>
          <w:p w14:paraId="2770743F" w14:textId="77777777" w:rsidR="008325CC" w:rsidRPr="00F67974" w:rsidRDefault="008325CC" w:rsidP="000D7561">
            <w:pPr>
              <w:pStyle w:val="TableText"/>
            </w:pPr>
            <w:r w:rsidRPr="00F67974">
              <w:t> </w:t>
            </w:r>
          </w:p>
        </w:tc>
        <w:tc>
          <w:tcPr>
            <w:tcW w:w="1021" w:type="dxa"/>
            <w:shd w:val="clear" w:color="auto" w:fill="auto"/>
            <w:vAlign w:val="bottom"/>
            <w:hideMark/>
          </w:tcPr>
          <w:p w14:paraId="20286DD4" w14:textId="77777777" w:rsidR="008325CC" w:rsidRPr="00F67974" w:rsidRDefault="008325CC" w:rsidP="000D7561">
            <w:pPr>
              <w:pStyle w:val="TableText"/>
            </w:pPr>
            <w:r w:rsidRPr="00F67974">
              <w:t> </w:t>
            </w:r>
          </w:p>
        </w:tc>
        <w:tc>
          <w:tcPr>
            <w:tcW w:w="959" w:type="dxa"/>
            <w:shd w:val="clear" w:color="auto" w:fill="auto"/>
            <w:vAlign w:val="bottom"/>
            <w:hideMark/>
          </w:tcPr>
          <w:p w14:paraId="4A0A28CB" w14:textId="77777777" w:rsidR="008325CC" w:rsidRPr="00F67974" w:rsidRDefault="008325CC" w:rsidP="000D7561">
            <w:pPr>
              <w:pStyle w:val="TableText"/>
            </w:pPr>
            <w:r w:rsidRPr="00F67974">
              <w:t> </w:t>
            </w:r>
          </w:p>
        </w:tc>
        <w:tc>
          <w:tcPr>
            <w:tcW w:w="1838" w:type="dxa"/>
            <w:shd w:val="clear" w:color="auto" w:fill="auto"/>
            <w:vAlign w:val="bottom"/>
            <w:hideMark/>
          </w:tcPr>
          <w:p w14:paraId="02CBD83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132F2C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7A99721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BBC035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6D86EE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82469F7"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80209D7" w14:textId="77777777" w:rsidR="008325CC" w:rsidRPr="00F67974" w:rsidRDefault="008325CC" w:rsidP="000D7561">
            <w:pPr>
              <w:pStyle w:val="TableText"/>
              <w:rPr>
                <w:sz w:val="20"/>
                <w:szCs w:val="20"/>
              </w:rPr>
            </w:pPr>
            <w:r w:rsidRPr="00F67974">
              <w:rPr>
                <w:sz w:val="20"/>
                <w:szCs w:val="20"/>
              </w:rPr>
              <w:t>N</w:t>
            </w:r>
          </w:p>
        </w:tc>
      </w:tr>
      <w:tr w:rsidR="008325CC" w:rsidRPr="00D97F6B" w14:paraId="3E841A7B" w14:textId="77777777" w:rsidTr="00093AAA">
        <w:trPr>
          <w:trHeight w:val="499"/>
          <w:tblHeader/>
        </w:trPr>
        <w:tc>
          <w:tcPr>
            <w:tcW w:w="2148" w:type="dxa"/>
            <w:shd w:val="clear" w:color="auto" w:fill="auto"/>
            <w:hideMark/>
          </w:tcPr>
          <w:p w14:paraId="28EA7AE7" w14:textId="77777777" w:rsidR="008325CC" w:rsidRPr="00F67974" w:rsidRDefault="008325CC" w:rsidP="000D7561">
            <w:pPr>
              <w:pStyle w:val="TableText"/>
              <w:rPr>
                <w:sz w:val="20"/>
                <w:szCs w:val="20"/>
              </w:rPr>
            </w:pPr>
            <w:proofErr w:type="spellStart"/>
            <w:r w:rsidRPr="00F67974">
              <w:rPr>
                <w:sz w:val="20"/>
                <w:szCs w:val="20"/>
              </w:rPr>
              <w:t>Papakāinga</w:t>
            </w:r>
            <w:proofErr w:type="spellEnd"/>
          </w:p>
        </w:tc>
        <w:tc>
          <w:tcPr>
            <w:tcW w:w="770" w:type="dxa"/>
            <w:shd w:val="clear" w:color="auto" w:fill="9BBB59"/>
            <w:hideMark/>
          </w:tcPr>
          <w:p w14:paraId="4679BC1F"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4732C0B0"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0116E819"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66D2B77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CD5F6E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776EB01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C668C4A"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3520F19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BE0E75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E174135"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2D2D50DE" w14:textId="77777777" w:rsidR="008325CC" w:rsidRPr="00F67974" w:rsidRDefault="008325CC" w:rsidP="000D7561">
            <w:pPr>
              <w:pStyle w:val="TableText"/>
              <w:rPr>
                <w:sz w:val="20"/>
                <w:szCs w:val="20"/>
              </w:rPr>
            </w:pPr>
            <w:r w:rsidRPr="00F67974">
              <w:rPr>
                <w:sz w:val="20"/>
                <w:szCs w:val="20"/>
              </w:rPr>
              <w:t>N</w:t>
            </w:r>
          </w:p>
        </w:tc>
      </w:tr>
      <w:tr w:rsidR="008325CC" w:rsidRPr="00D97F6B" w14:paraId="253A2C1F" w14:textId="77777777" w:rsidTr="00093AAA">
        <w:trPr>
          <w:trHeight w:val="499"/>
          <w:tblHeader/>
        </w:trPr>
        <w:tc>
          <w:tcPr>
            <w:tcW w:w="2148" w:type="dxa"/>
            <w:shd w:val="clear" w:color="auto" w:fill="auto"/>
            <w:hideMark/>
          </w:tcPr>
          <w:p w14:paraId="6CF8C59C" w14:textId="77777777" w:rsidR="008325CC" w:rsidRPr="00F67974" w:rsidRDefault="008325CC" w:rsidP="000D7561">
            <w:pPr>
              <w:pStyle w:val="TableText"/>
              <w:rPr>
                <w:sz w:val="20"/>
                <w:szCs w:val="20"/>
              </w:rPr>
            </w:pPr>
            <w:r w:rsidRPr="00F67974">
              <w:rPr>
                <w:sz w:val="20"/>
                <w:szCs w:val="20"/>
              </w:rPr>
              <w:t>Parking space</w:t>
            </w:r>
          </w:p>
        </w:tc>
        <w:tc>
          <w:tcPr>
            <w:tcW w:w="770" w:type="dxa"/>
            <w:shd w:val="clear" w:color="auto" w:fill="auto"/>
            <w:hideMark/>
          </w:tcPr>
          <w:p w14:paraId="1EC1E537" w14:textId="77777777" w:rsidR="008325CC" w:rsidRPr="00F67974" w:rsidRDefault="008325CC" w:rsidP="000D7561">
            <w:pPr>
              <w:pStyle w:val="TableText"/>
            </w:pPr>
            <w:r w:rsidRPr="00F67974">
              <w:t> </w:t>
            </w:r>
          </w:p>
        </w:tc>
        <w:tc>
          <w:tcPr>
            <w:tcW w:w="770" w:type="dxa"/>
            <w:shd w:val="clear" w:color="auto" w:fill="auto"/>
            <w:hideMark/>
          </w:tcPr>
          <w:p w14:paraId="0F83260E" w14:textId="77777777" w:rsidR="008325CC" w:rsidRPr="00F67974" w:rsidRDefault="008325CC" w:rsidP="000D7561">
            <w:pPr>
              <w:pStyle w:val="TableText"/>
            </w:pPr>
            <w:r w:rsidRPr="00F67974">
              <w:t> </w:t>
            </w:r>
          </w:p>
        </w:tc>
        <w:tc>
          <w:tcPr>
            <w:tcW w:w="1021" w:type="dxa"/>
            <w:shd w:val="clear" w:color="auto" w:fill="auto"/>
            <w:hideMark/>
          </w:tcPr>
          <w:p w14:paraId="3557ADF8" w14:textId="77777777" w:rsidR="008325CC" w:rsidRPr="00F67974" w:rsidRDefault="008325CC" w:rsidP="000D7561">
            <w:pPr>
              <w:pStyle w:val="TableText"/>
            </w:pPr>
            <w:r w:rsidRPr="00F67974">
              <w:t> </w:t>
            </w:r>
          </w:p>
        </w:tc>
        <w:tc>
          <w:tcPr>
            <w:tcW w:w="959" w:type="dxa"/>
            <w:shd w:val="clear" w:color="auto" w:fill="auto"/>
            <w:hideMark/>
          </w:tcPr>
          <w:p w14:paraId="7FB9D67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1766599F" w14:textId="77777777" w:rsidR="008325CC" w:rsidRPr="00F67974" w:rsidRDefault="008325CC" w:rsidP="000D7561">
            <w:pPr>
              <w:pStyle w:val="TableText"/>
              <w:rPr>
                <w:sz w:val="16"/>
                <w:szCs w:val="16"/>
              </w:rPr>
            </w:pPr>
            <w:r w:rsidRPr="00F67974">
              <w:rPr>
                <w:sz w:val="16"/>
                <w:szCs w:val="16"/>
              </w:rPr>
              <w:t>Loading space</w:t>
            </w:r>
          </w:p>
        </w:tc>
        <w:tc>
          <w:tcPr>
            <w:tcW w:w="973" w:type="dxa"/>
            <w:shd w:val="clear" w:color="auto" w:fill="auto"/>
            <w:vAlign w:val="bottom"/>
            <w:hideMark/>
          </w:tcPr>
          <w:p w14:paraId="4C88E4E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AC352D5" w14:textId="77777777" w:rsidR="008325CC" w:rsidRPr="00F67974" w:rsidRDefault="008325CC" w:rsidP="000D7561">
            <w:pPr>
              <w:pStyle w:val="TableText"/>
              <w:rPr>
                <w:sz w:val="16"/>
                <w:szCs w:val="16"/>
              </w:rPr>
            </w:pPr>
            <w:r w:rsidRPr="00F67974">
              <w:rPr>
                <w:sz w:val="16"/>
                <w:szCs w:val="16"/>
              </w:rPr>
              <w:t>Plainly understood</w:t>
            </w:r>
          </w:p>
        </w:tc>
        <w:tc>
          <w:tcPr>
            <w:tcW w:w="1170" w:type="dxa"/>
            <w:shd w:val="clear" w:color="auto" w:fill="auto"/>
            <w:hideMark/>
          </w:tcPr>
          <w:p w14:paraId="724D7D1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1C4885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BAE3E4E"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698F6A0" w14:textId="77777777" w:rsidR="008325CC" w:rsidRPr="00F67974" w:rsidRDefault="008325CC" w:rsidP="000D7561">
            <w:pPr>
              <w:pStyle w:val="TableText"/>
              <w:rPr>
                <w:sz w:val="20"/>
                <w:szCs w:val="20"/>
              </w:rPr>
            </w:pPr>
            <w:r w:rsidRPr="00F67974">
              <w:rPr>
                <w:sz w:val="20"/>
                <w:szCs w:val="20"/>
              </w:rPr>
              <w:t>N</w:t>
            </w:r>
          </w:p>
        </w:tc>
      </w:tr>
      <w:tr w:rsidR="008325CC" w:rsidRPr="00D97F6B" w14:paraId="1B148953" w14:textId="77777777" w:rsidTr="00093AAA">
        <w:trPr>
          <w:trHeight w:val="499"/>
          <w:tblHeader/>
        </w:trPr>
        <w:tc>
          <w:tcPr>
            <w:tcW w:w="2148" w:type="dxa"/>
            <w:shd w:val="clear" w:color="auto" w:fill="auto"/>
            <w:hideMark/>
          </w:tcPr>
          <w:p w14:paraId="43BB6C7D" w14:textId="77777777" w:rsidR="008325CC" w:rsidRPr="00F67974" w:rsidRDefault="008325CC" w:rsidP="000D7561">
            <w:pPr>
              <w:pStyle w:val="TableText"/>
              <w:rPr>
                <w:sz w:val="20"/>
                <w:szCs w:val="20"/>
              </w:rPr>
            </w:pPr>
            <w:r w:rsidRPr="00F67974">
              <w:rPr>
                <w:sz w:val="20"/>
                <w:szCs w:val="20"/>
              </w:rPr>
              <w:t>Pasture</w:t>
            </w:r>
          </w:p>
        </w:tc>
        <w:tc>
          <w:tcPr>
            <w:tcW w:w="770" w:type="dxa"/>
            <w:shd w:val="clear" w:color="auto" w:fill="auto"/>
            <w:vAlign w:val="bottom"/>
            <w:hideMark/>
          </w:tcPr>
          <w:p w14:paraId="083DDF57" w14:textId="77777777" w:rsidR="008325CC" w:rsidRPr="00F67974" w:rsidRDefault="008325CC" w:rsidP="000D7561">
            <w:pPr>
              <w:pStyle w:val="TableText"/>
            </w:pPr>
            <w:r w:rsidRPr="00F67974">
              <w:t> </w:t>
            </w:r>
          </w:p>
        </w:tc>
        <w:tc>
          <w:tcPr>
            <w:tcW w:w="770" w:type="dxa"/>
            <w:shd w:val="clear" w:color="auto" w:fill="auto"/>
            <w:vAlign w:val="bottom"/>
            <w:hideMark/>
          </w:tcPr>
          <w:p w14:paraId="48ADBD9C" w14:textId="77777777" w:rsidR="008325CC" w:rsidRPr="00F67974" w:rsidRDefault="008325CC" w:rsidP="000D7561">
            <w:pPr>
              <w:pStyle w:val="TableText"/>
            </w:pPr>
            <w:r w:rsidRPr="00F67974">
              <w:t> </w:t>
            </w:r>
          </w:p>
        </w:tc>
        <w:tc>
          <w:tcPr>
            <w:tcW w:w="1021" w:type="dxa"/>
            <w:shd w:val="clear" w:color="auto" w:fill="auto"/>
            <w:vAlign w:val="bottom"/>
            <w:hideMark/>
          </w:tcPr>
          <w:p w14:paraId="4C4FDB91" w14:textId="77777777" w:rsidR="008325CC" w:rsidRPr="00F67974" w:rsidRDefault="008325CC" w:rsidP="000D7561">
            <w:pPr>
              <w:pStyle w:val="TableText"/>
            </w:pPr>
            <w:r w:rsidRPr="00F67974">
              <w:t> </w:t>
            </w:r>
          </w:p>
        </w:tc>
        <w:tc>
          <w:tcPr>
            <w:tcW w:w="959" w:type="dxa"/>
            <w:shd w:val="clear" w:color="auto" w:fill="auto"/>
            <w:vAlign w:val="bottom"/>
            <w:hideMark/>
          </w:tcPr>
          <w:p w14:paraId="2EA737F9" w14:textId="77777777" w:rsidR="008325CC" w:rsidRPr="00F67974" w:rsidRDefault="008325CC" w:rsidP="000D7561">
            <w:pPr>
              <w:pStyle w:val="TableText"/>
            </w:pPr>
            <w:r w:rsidRPr="00F67974">
              <w:t> </w:t>
            </w:r>
          </w:p>
        </w:tc>
        <w:tc>
          <w:tcPr>
            <w:tcW w:w="1838" w:type="dxa"/>
            <w:shd w:val="clear" w:color="auto" w:fill="auto"/>
            <w:vAlign w:val="bottom"/>
            <w:hideMark/>
          </w:tcPr>
          <w:p w14:paraId="601B0D5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08DACFA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4D5D948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A18153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8F21FA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BB5AA4D"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3533B3E" w14:textId="77777777" w:rsidR="008325CC" w:rsidRPr="00F67974" w:rsidRDefault="008325CC" w:rsidP="000D7561">
            <w:pPr>
              <w:pStyle w:val="TableText"/>
              <w:rPr>
                <w:sz w:val="20"/>
                <w:szCs w:val="20"/>
              </w:rPr>
            </w:pPr>
            <w:r w:rsidRPr="00F67974">
              <w:rPr>
                <w:sz w:val="20"/>
                <w:szCs w:val="20"/>
              </w:rPr>
              <w:t>N</w:t>
            </w:r>
          </w:p>
        </w:tc>
      </w:tr>
      <w:tr w:rsidR="008325CC" w:rsidRPr="00D97F6B" w14:paraId="690DE356" w14:textId="77777777" w:rsidTr="00093AAA">
        <w:trPr>
          <w:trHeight w:val="499"/>
          <w:tblHeader/>
        </w:trPr>
        <w:tc>
          <w:tcPr>
            <w:tcW w:w="2148" w:type="dxa"/>
            <w:shd w:val="clear" w:color="auto" w:fill="auto"/>
            <w:vAlign w:val="center"/>
            <w:hideMark/>
          </w:tcPr>
          <w:p w14:paraId="7DE4F9C9" w14:textId="77777777" w:rsidR="008325CC" w:rsidRPr="00F67974" w:rsidRDefault="008325CC" w:rsidP="000D7561">
            <w:pPr>
              <w:pStyle w:val="TableText"/>
              <w:rPr>
                <w:sz w:val="20"/>
                <w:szCs w:val="20"/>
              </w:rPr>
            </w:pPr>
            <w:r w:rsidRPr="00F67974">
              <w:rPr>
                <w:sz w:val="20"/>
                <w:szCs w:val="20"/>
              </w:rPr>
              <w:t>Permitted activity</w:t>
            </w:r>
          </w:p>
        </w:tc>
        <w:tc>
          <w:tcPr>
            <w:tcW w:w="770" w:type="dxa"/>
            <w:shd w:val="clear" w:color="auto" w:fill="auto"/>
            <w:vAlign w:val="bottom"/>
            <w:hideMark/>
          </w:tcPr>
          <w:p w14:paraId="544F7C8B" w14:textId="77777777" w:rsidR="008325CC" w:rsidRPr="00F67974" w:rsidRDefault="008325CC" w:rsidP="000D7561">
            <w:pPr>
              <w:pStyle w:val="TableText"/>
            </w:pPr>
            <w:r w:rsidRPr="00F67974">
              <w:t> </w:t>
            </w:r>
          </w:p>
        </w:tc>
        <w:tc>
          <w:tcPr>
            <w:tcW w:w="770" w:type="dxa"/>
            <w:shd w:val="clear" w:color="auto" w:fill="auto"/>
            <w:vAlign w:val="bottom"/>
            <w:hideMark/>
          </w:tcPr>
          <w:p w14:paraId="0869C953" w14:textId="77777777" w:rsidR="008325CC" w:rsidRPr="00F67974" w:rsidRDefault="008325CC" w:rsidP="000D7561">
            <w:pPr>
              <w:pStyle w:val="TableText"/>
            </w:pPr>
            <w:r w:rsidRPr="00F67974">
              <w:t> </w:t>
            </w:r>
          </w:p>
        </w:tc>
        <w:tc>
          <w:tcPr>
            <w:tcW w:w="1021" w:type="dxa"/>
            <w:shd w:val="clear" w:color="auto" w:fill="auto"/>
            <w:vAlign w:val="bottom"/>
            <w:hideMark/>
          </w:tcPr>
          <w:p w14:paraId="5D5D2D0C" w14:textId="77777777" w:rsidR="008325CC" w:rsidRPr="00F67974" w:rsidRDefault="008325CC" w:rsidP="000D7561">
            <w:pPr>
              <w:pStyle w:val="TableText"/>
            </w:pPr>
            <w:r w:rsidRPr="00F67974">
              <w:t> </w:t>
            </w:r>
          </w:p>
        </w:tc>
        <w:tc>
          <w:tcPr>
            <w:tcW w:w="959" w:type="dxa"/>
            <w:shd w:val="clear" w:color="auto" w:fill="auto"/>
            <w:vAlign w:val="bottom"/>
            <w:hideMark/>
          </w:tcPr>
          <w:p w14:paraId="5A961287" w14:textId="77777777" w:rsidR="008325CC" w:rsidRPr="00F67974" w:rsidRDefault="008325CC" w:rsidP="000D7561">
            <w:pPr>
              <w:pStyle w:val="TableText"/>
            </w:pPr>
            <w:r w:rsidRPr="00F67974">
              <w:t> </w:t>
            </w:r>
          </w:p>
        </w:tc>
        <w:tc>
          <w:tcPr>
            <w:tcW w:w="1838" w:type="dxa"/>
            <w:shd w:val="clear" w:color="auto" w:fill="auto"/>
            <w:vAlign w:val="bottom"/>
            <w:hideMark/>
          </w:tcPr>
          <w:p w14:paraId="4A51B7D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C064AB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86CE3E9"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vAlign w:val="bottom"/>
            <w:hideMark/>
          </w:tcPr>
          <w:p w14:paraId="6470398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405C191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83B0C14"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7C4B1FBF" w14:textId="77777777" w:rsidR="008325CC" w:rsidRPr="00F67974" w:rsidRDefault="008325CC" w:rsidP="000D7561">
            <w:pPr>
              <w:pStyle w:val="TableText"/>
              <w:rPr>
                <w:sz w:val="20"/>
                <w:szCs w:val="20"/>
              </w:rPr>
            </w:pPr>
            <w:r w:rsidRPr="00F67974">
              <w:rPr>
                <w:sz w:val="20"/>
                <w:szCs w:val="20"/>
              </w:rPr>
              <w:t>N</w:t>
            </w:r>
          </w:p>
        </w:tc>
      </w:tr>
      <w:tr w:rsidR="008325CC" w:rsidRPr="00D97F6B" w14:paraId="5CF8E0D7" w14:textId="77777777" w:rsidTr="004D5647">
        <w:trPr>
          <w:trHeight w:val="499"/>
          <w:tblHeader/>
        </w:trPr>
        <w:tc>
          <w:tcPr>
            <w:tcW w:w="2148" w:type="dxa"/>
            <w:shd w:val="clear" w:color="auto" w:fill="auto"/>
            <w:hideMark/>
          </w:tcPr>
          <w:p w14:paraId="54D74B4F" w14:textId="77777777" w:rsidR="008325CC" w:rsidRPr="00F67974" w:rsidRDefault="008325CC" w:rsidP="000D7561">
            <w:pPr>
              <w:pStyle w:val="TableText"/>
              <w:rPr>
                <w:sz w:val="20"/>
                <w:szCs w:val="20"/>
              </w:rPr>
            </w:pPr>
            <w:r w:rsidRPr="00F67974">
              <w:rPr>
                <w:sz w:val="20"/>
                <w:szCs w:val="20"/>
              </w:rPr>
              <w:t xml:space="preserve">Piezometer </w:t>
            </w:r>
          </w:p>
        </w:tc>
        <w:tc>
          <w:tcPr>
            <w:tcW w:w="770" w:type="dxa"/>
            <w:shd w:val="clear" w:color="auto" w:fill="auto"/>
            <w:hideMark/>
          </w:tcPr>
          <w:p w14:paraId="6270F33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22F2C78"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tcPr>
          <w:p w14:paraId="06C9C6DF" w14:textId="77777777" w:rsidR="008325CC" w:rsidRPr="00F67974" w:rsidRDefault="008325CC" w:rsidP="000D7561">
            <w:pPr>
              <w:pStyle w:val="TableText"/>
              <w:rPr>
                <w:sz w:val="20"/>
                <w:szCs w:val="20"/>
              </w:rPr>
            </w:pPr>
          </w:p>
        </w:tc>
        <w:tc>
          <w:tcPr>
            <w:tcW w:w="959" w:type="dxa"/>
            <w:shd w:val="clear" w:color="auto" w:fill="auto"/>
            <w:hideMark/>
          </w:tcPr>
          <w:p w14:paraId="05DF133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vAlign w:val="bottom"/>
            <w:hideMark/>
          </w:tcPr>
          <w:p w14:paraId="59F19D7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531DE2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525544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41F82F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7EFD64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6FD5E5A"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11991BD" w14:textId="77777777" w:rsidR="008325CC" w:rsidRPr="00F67974" w:rsidRDefault="008325CC" w:rsidP="000D7561">
            <w:pPr>
              <w:pStyle w:val="TableText"/>
              <w:rPr>
                <w:sz w:val="20"/>
                <w:szCs w:val="20"/>
              </w:rPr>
            </w:pPr>
            <w:r w:rsidRPr="00F67974">
              <w:rPr>
                <w:sz w:val="20"/>
                <w:szCs w:val="20"/>
              </w:rPr>
              <w:t>N</w:t>
            </w:r>
          </w:p>
        </w:tc>
      </w:tr>
      <w:tr w:rsidR="008325CC" w:rsidRPr="00D97F6B" w14:paraId="0594695D" w14:textId="77777777" w:rsidTr="004D5647">
        <w:trPr>
          <w:trHeight w:val="499"/>
          <w:tblHeader/>
        </w:trPr>
        <w:tc>
          <w:tcPr>
            <w:tcW w:w="2148" w:type="dxa"/>
            <w:shd w:val="clear" w:color="auto" w:fill="auto"/>
            <w:hideMark/>
          </w:tcPr>
          <w:p w14:paraId="52D6887F" w14:textId="77777777" w:rsidR="008325CC" w:rsidRPr="00F67974" w:rsidRDefault="008325CC" w:rsidP="000D7561">
            <w:pPr>
              <w:pStyle w:val="TableText"/>
              <w:rPr>
                <w:sz w:val="20"/>
                <w:szCs w:val="20"/>
              </w:rPr>
            </w:pPr>
            <w:r w:rsidRPr="00F67974">
              <w:rPr>
                <w:sz w:val="20"/>
                <w:szCs w:val="20"/>
              </w:rPr>
              <w:t>Place of assembly</w:t>
            </w:r>
          </w:p>
        </w:tc>
        <w:tc>
          <w:tcPr>
            <w:tcW w:w="770" w:type="dxa"/>
            <w:shd w:val="clear" w:color="auto" w:fill="9BBB59"/>
            <w:hideMark/>
          </w:tcPr>
          <w:p w14:paraId="0B3F5BAA"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18AC2EF9" w14:textId="77777777" w:rsidR="008325CC" w:rsidRPr="00F67974" w:rsidRDefault="008325CC" w:rsidP="000D7561">
            <w:pPr>
              <w:pStyle w:val="TableText"/>
            </w:pPr>
            <w:r w:rsidRPr="00F67974">
              <w:t> </w:t>
            </w:r>
          </w:p>
        </w:tc>
        <w:tc>
          <w:tcPr>
            <w:tcW w:w="1021" w:type="dxa"/>
            <w:shd w:val="clear" w:color="auto" w:fill="auto"/>
          </w:tcPr>
          <w:p w14:paraId="2092D25D" w14:textId="77777777" w:rsidR="008325CC" w:rsidRPr="00F67974" w:rsidRDefault="008325CC" w:rsidP="000D7561">
            <w:pPr>
              <w:pStyle w:val="TableText"/>
            </w:pPr>
          </w:p>
        </w:tc>
        <w:tc>
          <w:tcPr>
            <w:tcW w:w="959" w:type="dxa"/>
            <w:shd w:val="clear" w:color="auto" w:fill="9BBB59"/>
            <w:hideMark/>
          </w:tcPr>
          <w:p w14:paraId="3B9CED56"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0E49D4E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178B75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F1F861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768CEC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AD112F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1D063F2"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296FDD3" w14:textId="77777777" w:rsidR="008325CC" w:rsidRPr="00F67974" w:rsidRDefault="008325CC" w:rsidP="000D7561">
            <w:pPr>
              <w:pStyle w:val="TableText"/>
              <w:rPr>
                <w:sz w:val="20"/>
                <w:szCs w:val="20"/>
              </w:rPr>
            </w:pPr>
            <w:r w:rsidRPr="00F67974">
              <w:rPr>
                <w:sz w:val="20"/>
                <w:szCs w:val="20"/>
              </w:rPr>
              <w:t>Y</w:t>
            </w:r>
          </w:p>
        </w:tc>
      </w:tr>
      <w:tr w:rsidR="008325CC" w:rsidRPr="00D97F6B" w14:paraId="71B24073" w14:textId="77777777" w:rsidTr="004D5647">
        <w:trPr>
          <w:trHeight w:val="499"/>
          <w:tblHeader/>
        </w:trPr>
        <w:tc>
          <w:tcPr>
            <w:tcW w:w="2148" w:type="dxa"/>
            <w:shd w:val="clear" w:color="auto" w:fill="auto"/>
            <w:hideMark/>
          </w:tcPr>
          <w:p w14:paraId="299AC2DE" w14:textId="77777777" w:rsidR="008325CC" w:rsidRPr="00F67974" w:rsidRDefault="008325CC" w:rsidP="000D7561">
            <w:pPr>
              <w:pStyle w:val="TableText"/>
              <w:rPr>
                <w:sz w:val="20"/>
                <w:szCs w:val="20"/>
              </w:rPr>
            </w:pPr>
            <w:r w:rsidRPr="00F67974">
              <w:rPr>
                <w:sz w:val="20"/>
                <w:szCs w:val="20"/>
              </w:rPr>
              <w:t xml:space="preserve">Plantation forestry </w:t>
            </w:r>
          </w:p>
        </w:tc>
        <w:tc>
          <w:tcPr>
            <w:tcW w:w="770" w:type="dxa"/>
            <w:shd w:val="clear" w:color="auto" w:fill="auto"/>
            <w:hideMark/>
          </w:tcPr>
          <w:p w14:paraId="31328D5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B647859"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tcPr>
          <w:p w14:paraId="5869EE4F" w14:textId="77777777" w:rsidR="008325CC" w:rsidRPr="00F67974" w:rsidRDefault="008325CC" w:rsidP="000D7561">
            <w:pPr>
              <w:pStyle w:val="TableText"/>
              <w:rPr>
                <w:sz w:val="20"/>
                <w:szCs w:val="20"/>
              </w:rPr>
            </w:pPr>
          </w:p>
        </w:tc>
        <w:tc>
          <w:tcPr>
            <w:tcW w:w="959" w:type="dxa"/>
            <w:shd w:val="clear" w:color="auto" w:fill="9BBB59"/>
            <w:hideMark/>
          </w:tcPr>
          <w:p w14:paraId="72E82FD4"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507FBDC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F9FFBD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78C652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01270E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E820392" w14:textId="77777777" w:rsidR="008325CC" w:rsidRPr="00F67974" w:rsidRDefault="008325CC" w:rsidP="000D7561">
            <w:pPr>
              <w:pStyle w:val="TableText"/>
              <w:rPr>
                <w:sz w:val="16"/>
                <w:szCs w:val="16"/>
              </w:rPr>
            </w:pPr>
            <w:r w:rsidRPr="00F67974">
              <w:rPr>
                <w:sz w:val="16"/>
                <w:szCs w:val="16"/>
              </w:rPr>
              <w:t>NES – Plantation forestry</w:t>
            </w:r>
          </w:p>
        </w:tc>
        <w:tc>
          <w:tcPr>
            <w:tcW w:w="833" w:type="dxa"/>
            <w:shd w:val="clear" w:color="auto" w:fill="auto"/>
            <w:hideMark/>
          </w:tcPr>
          <w:p w14:paraId="2CCFAD9D"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6443501" w14:textId="77777777" w:rsidR="008325CC" w:rsidRPr="00F67974" w:rsidRDefault="008325CC" w:rsidP="000D7561">
            <w:pPr>
              <w:pStyle w:val="TableText"/>
              <w:rPr>
                <w:sz w:val="20"/>
                <w:szCs w:val="20"/>
              </w:rPr>
            </w:pPr>
            <w:r w:rsidRPr="00F67974">
              <w:rPr>
                <w:sz w:val="20"/>
                <w:szCs w:val="20"/>
              </w:rPr>
              <w:t>Y</w:t>
            </w:r>
          </w:p>
        </w:tc>
      </w:tr>
      <w:tr w:rsidR="008325CC" w:rsidRPr="00D97F6B" w14:paraId="2A0DCF52" w14:textId="77777777" w:rsidTr="004D5647">
        <w:trPr>
          <w:trHeight w:val="499"/>
          <w:tblHeader/>
        </w:trPr>
        <w:tc>
          <w:tcPr>
            <w:tcW w:w="2148" w:type="dxa"/>
            <w:shd w:val="clear" w:color="auto" w:fill="auto"/>
            <w:hideMark/>
          </w:tcPr>
          <w:p w14:paraId="5E5F7ADB" w14:textId="77777777" w:rsidR="008325CC" w:rsidRPr="00F67974" w:rsidRDefault="008325CC" w:rsidP="000D7561">
            <w:pPr>
              <w:pStyle w:val="TableText"/>
              <w:rPr>
                <w:sz w:val="20"/>
                <w:szCs w:val="20"/>
              </w:rPr>
            </w:pPr>
            <w:r w:rsidRPr="00F67974">
              <w:rPr>
                <w:sz w:val="20"/>
                <w:szCs w:val="20"/>
              </w:rPr>
              <w:t xml:space="preserve">PM10 </w:t>
            </w:r>
          </w:p>
        </w:tc>
        <w:tc>
          <w:tcPr>
            <w:tcW w:w="770" w:type="dxa"/>
            <w:shd w:val="clear" w:color="auto" w:fill="auto"/>
            <w:hideMark/>
          </w:tcPr>
          <w:p w14:paraId="0FF8FFCC"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5E79FF9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tcPr>
          <w:p w14:paraId="094F0C77" w14:textId="77777777" w:rsidR="008325CC" w:rsidRPr="00F67974" w:rsidRDefault="008325CC" w:rsidP="000D7561">
            <w:pPr>
              <w:pStyle w:val="TableText"/>
              <w:rPr>
                <w:sz w:val="20"/>
                <w:szCs w:val="20"/>
              </w:rPr>
            </w:pPr>
          </w:p>
        </w:tc>
        <w:tc>
          <w:tcPr>
            <w:tcW w:w="959" w:type="dxa"/>
            <w:shd w:val="clear" w:color="auto" w:fill="auto"/>
            <w:hideMark/>
          </w:tcPr>
          <w:p w14:paraId="389DE51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C6A24C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F11D17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99CAC2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A850E4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D82EB1B" w14:textId="77777777" w:rsidR="008325CC" w:rsidRPr="00F67974" w:rsidRDefault="008325CC" w:rsidP="000D7561">
            <w:pPr>
              <w:pStyle w:val="TableText"/>
              <w:rPr>
                <w:sz w:val="16"/>
                <w:szCs w:val="16"/>
              </w:rPr>
            </w:pPr>
            <w:r w:rsidRPr="00F67974">
              <w:rPr>
                <w:sz w:val="16"/>
                <w:szCs w:val="16"/>
              </w:rPr>
              <w:t xml:space="preserve"> Air Quality</w:t>
            </w:r>
          </w:p>
        </w:tc>
        <w:tc>
          <w:tcPr>
            <w:tcW w:w="833" w:type="dxa"/>
            <w:shd w:val="clear" w:color="auto" w:fill="auto"/>
            <w:hideMark/>
          </w:tcPr>
          <w:p w14:paraId="72822EB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7462BDF" w14:textId="77777777" w:rsidR="008325CC" w:rsidRPr="00F67974" w:rsidRDefault="008325CC" w:rsidP="000D7561">
            <w:pPr>
              <w:pStyle w:val="TableText"/>
              <w:rPr>
                <w:sz w:val="20"/>
                <w:szCs w:val="20"/>
              </w:rPr>
            </w:pPr>
            <w:r w:rsidRPr="00F67974">
              <w:rPr>
                <w:sz w:val="20"/>
                <w:szCs w:val="20"/>
              </w:rPr>
              <w:t>N</w:t>
            </w:r>
          </w:p>
        </w:tc>
      </w:tr>
      <w:tr w:rsidR="008325CC" w:rsidRPr="00D97F6B" w14:paraId="3F1B4306" w14:textId="77777777" w:rsidTr="004D5647">
        <w:trPr>
          <w:trHeight w:val="499"/>
          <w:tblHeader/>
        </w:trPr>
        <w:tc>
          <w:tcPr>
            <w:tcW w:w="2148" w:type="dxa"/>
            <w:shd w:val="clear" w:color="auto" w:fill="auto"/>
            <w:hideMark/>
          </w:tcPr>
          <w:p w14:paraId="6ED7574D" w14:textId="77777777" w:rsidR="008325CC" w:rsidRPr="00F67974" w:rsidRDefault="008325CC" w:rsidP="000D7561">
            <w:pPr>
              <w:pStyle w:val="TableText"/>
              <w:rPr>
                <w:sz w:val="20"/>
                <w:szCs w:val="20"/>
              </w:rPr>
            </w:pPr>
            <w:r w:rsidRPr="00F67974">
              <w:rPr>
                <w:sz w:val="20"/>
                <w:szCs w:val="20"/>
              </w:rPr>
              <w:t xml:space="preserve">Point source discharge </w:t>
            </w:r>
          </w:p>
        </w:tc>
        <w:tc>
          <w:tcPr>
            <w:tcW w:w="770" w:type="dxa"/>
            <w:shd w:val="clear" w:color="auto" w:fill="9BBB59"/>
            <w:hideMark/>
          </w:tcPr>
          <w:p w14:paraId="563D0EFF"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F75275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tcPr>
          <w:p w14:paraId="4C746671" w14:textId="77777777" w:rsidR="008325CC" w:rsidRPr="00F67974" w:rsidRDefault="008325CC" w:rsidP="000D7561">
            <w:pPr>
              <w:pStyle w:val="TableText"/>
              <w:rPr>
                <w:sz w:val="20"/>
                <w:szCs w:val="20"/>
              </w:rPr>
            </w:pPr>
          </w:p>
        </w:tc>
        <w:tc>
          <w:tcPr>
            <w:tcW w:w="959" w:type="dxa"/>
            <w:shd w:val="clear" w:color="auto" w:fill="auto"/>
            <w:hideMark/>
          </w:tcPr>
          <w:p w14:paraId="288ACB81"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FADCE2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9CABA8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161EF4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5267AB2" w14:textId="77777777" w:rsidR="008325CC" w:rsidRPr="00F67974" w:rsidRDefault="008325CC" w:rsidP="000D7561">
            <w:pPr>
              <w:pStyle w:val="TableText"/>
              <w:rPr>
                <w:sz w:val="16"/>
                <w:szCs w:val="16"/>
              </w:rPr>
            </w:pPr>
            <w:r w:rsidRPr="00F67974">
              <w:rPr>
                <w:sz w:val="16"/>
                <w:szCs w:val="16"/>
              </w:rPr>
              <w:t xml:space="preserve">NPS - Fresh Water </w:t>
            </w:r>
          </w:p>
        </w:tc>
        <w:tc>
          <w:tcPr>
            <w:tcW w:w="2640" w:type="dxa"/>
            <w:shd w:val="clear" w:color="auto" w:fill="auto"/>
            <w:hideMark/>
          </w:tcPr>
          <w:p w14:paraId="403DE62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1B2C700"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2890F42" w14:textId="77777777" w:rsidR="008325CC" w:rsidRPr="00F67974" w:rsidRDefault="008325CC" w:rsidP="000D7561">
            <w:pPr>
              <w:pStyle w:val="TableText"/>
              <w:rPr>
                <w:sz w:val="20"/>
                <w:szCs w:val="20"/>
              </w:rPr>
            </w:pPr>
            <w:r w:rsidRPr="00F67974">
              <w:rPr>
                <w:sz w:val="20"/>
                <w:szCs w:val="20"/>
              </w:rPr>
              <w:t>N</w:t>
            </w:r>
          </w:p>
        </w:tc>
      </w:tr>
      <w:tr w:rsidR="008325CC" w:rsidRPr="00D97F6B" w14:paraId="08FCF88B" w14:textId="77777777" w:rsidTr="004D5647">
        <w:trPr>
          <w:trHeight w:val="499"/>
          <w:tblHeader/>
        </w:trPr>
        <w:tc>
          <w:tcPr>
            <w:tcW w:w="2148" w:type="dxa"/>
            <w:shd w:val="clear" w:color="auto" w:fill="auto"/>
            <w:hideMark/>
          </w:tcPr>
          <w:p w14:paraId="13E7142D" w14:textId="77777777" w:rsidR="008325CC" w:rsidRPr="00F67974" w:rsidRDefault="008325CC" w:rsidP="000D7561">
            <w:pPr>
              <w:pStyle w:val="TableText"/>
              <w:rPr>
                <w:sz w:val="20"/>
                <w:szCs w:val="20"/>
              </w:rPr>
            </w:pPr>
            <w:r w:rsidRPr="00F67974">
              <w:rPr>
                <w:sz w:val="20"/>
                <w:szCs w:val="20"/>
              </w:rPr>
              <w:t>Pole</w:t>
            </w:r>
          </w:p>
        </w:tc>
        <w:tc>
          <w:tcPr>
            <w:tcW w:w="770" w:type="dxa"/>
            <w:shd w:val="clear" w:color="auto" w:fill="9BBB59"/>
            <w:hideMark/>
          </w:tcPr>
          <w:p w14:paraId="22FDB168"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vAlign w:val="bottom"/>
            <w:hideMark/>
          </w:tcPr>
          <w:p w14:paraId="798B98F4" w14:textId="77777777" w:rsidR="008325CC" w:rsidRPr="00F67974" w:rsidRDefault="008325CC" w:rsidP="000D7561">
            <w:pPr>
              <w:pStyle w:val="TableText"/>
            </w:pPr>
            <w:r w:rsidRPr="00F67974">
              <w:t> </w:t>
            </w:r>
          </w:p>
        </w:tc>
        <w:tc>
          <w:tcPr>
            <w:tcW w:w="1021" w:type="dxa"/>
            <w:shd w:val="clear" w:color="auto" w:fill="9BBB59"/>
            <w:hideMark/>
          </w:tcPr>
          <w:p w14:paraId="7B77AEFD"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vAlign w:val="bottom"/>
            <w:hideMark/>
          </w:tcPr>
          <w:p w14:paraId="398124E9" w14:textId="77777777" w:rsidR="008325CC" w:rsidRPr="00F67974" w:rsidRDefault="008325CC" w:rsidP="000D7561">
            <w:pPr>
              <w:pStyle w:val="TableText"/>
            </w:pPr>
            <w:r w:rsidRPr="00F67974">
              <w:t> </w:t>
            </w:r>
          </w:p>
        </w:tc>
        <w:tc>
          <w:tcPr>
            <w:tcW w:w="1838" w:type="dxa"/>
            <w:shd w:val="clear" w:color="auto" w:fill="auto"/>
            <w:vAlign w:val="bottom"/>
            <w:hideMark/>
          </w:tcPr>
          <w:p w14:paraId="2A71C20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92C858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C0AFB0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7C4D593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E638D3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C2E07F3"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CF39DE3" w14:textId="77777777" w:rsidR="008325CC" w:rsidRPr="00F67974" w:rsidRDefault="008325CC" w:rsidP="000D7561">
            <w:pPr>
              <w:pStyle w:val="TableText"/>
              <w:rPr>
                <w:sz w:val="20"/>
                <w:szCs w:val="20"/>
              </w:rPr>
            </w:pPr>
            <w:r w:rsidRPr="00F67974">
              <w:rPr>
                <w:sz w:val="20"/>
                <w:szCs w:val="20"/>
              </w:rPr>
              <w:t>Y</w:t>
            </w:r>
          </w:p>
        </w:tc>
      </w:tr>
      <w:tr w:rsidR="008325CC" w:rsidRPr="00D97F6B" w14:paraId="0C213B9C" w14:textId="77777777" w:rsidTr="004D5647">
        <w:trPr>
          <w:trHeight w:val="499"/>
          <w:tblHeader/>
        </w:trPr>
        <w:tc>
          <w:tcPr>
            <w:tcW w:w="2148" w:type="dxa"/>
            <w:shd w:val="clear" w:color="auto" w:fill="auto"/>
            <w:vAlign w:val="center"/>
            <w:hideMark/>
          </w:tcPr>
          <w:p w14:paraId="6BD78F43" w14:textId="77777777" w:rsidR="008325CC" w:rsidRPr="00F67974" w:rsidRDefault="008325CC" w:rsidP="000D7561">
            <w:pPr>
              <w:pStyle w:val="TableText"/>
              <w:rPr>
                <w:sz w:val="20"/>
                <w:szCs w:val="20"/>
              </w:rPr>
            </w:pPr>
            <w:r w:rsidRPr="00F67974">
              <w:rPr>
                <w:sz w:val="20"/>
                <w:szCs w:val="20"/>
              </w:rPr>
              <w:lastRenderedPageBreak/>
              <w:t>Policy</w:t>
            </w:r>
          </w:p>
        </w:tc>
        <w:tc>
          <w:tcPr>
            <w:tcW w:w="770" w:type="dxa"/>
            <w:shd w:val="clear" w:color="auto" w:fill="auto"/>
            <w:vAlign w:val="bottom"/>
            <w:hideMark/>
          </w:tcPr>
          <w:p w14:paraId="479FE1F8" w14:textId="77777777" w:rsidR="008325CC" w:rsidRPr="00F67974" w:rsidRDefault="008325CC" w:rsidP="000D7561">
            <w:pPr>
              <w:pStyle w:val="TableText"/>
            </w:pPr>
            <w:r w:rsidRPr="00F67974">
              <w:t> </w:t>
            </w:r>
          </w:p>
        </w:tc>
        <w:tc>
          <w:tcPr>
            <w:tcW w:w="770" w:type="dxa"/>
            <w:shd w:val="clear" w:color="auto" w:fill="auto"/>
            <w:vAlign w:val="bottom"/>
            <w:hideMark/>
          </w:tcPr>
          <w:p w14:paraId="5BACBED5" w14:textId="77777777" w:rsidR="008325CC" w:rsidRPr="00F67974" w:rsidRDefault="008325CC" w:rsidP="000D7561">
            <w:pPr>
              <w:pStyle w:val="TableText"/>
            </w:pPr>
            <w:r w:rsidRPr="00F67974">
              <w:t> </w:t>
            </w:r>
          </w:p>
        </w:tc>
        <w:tc>
          <w:tcPr>
            <w:tcW w:w="1021" w:type="dxa"/>
            <w:shd w:val="clear" w:color="auto" w:fill="auto"/>
            <w:vAlign w:val="bottom"/>
            <w:hideMark/>
          </w:tcPr>
          <w:p w14:paraId="0D21E61F" w14:textId="77777777" w:rsidR="008325CC" w:rsidRPr="00F67974" w:rsidRDefault="008325CC" w:rsidP="000D7561">
            <w:pPr>
              <w:pStyle w:val="TableText"/>
            </w:pPr>
            <w:r w:rsidRPr="00F67974">
              <w:t> </w:t>
            </w:r>
          </w:p>
        </w:tc>
        <w:tc>
          <w:tcPr>
            <w:tcW w:w="959" w:type="dxa"/>
            <w:shd w:val="clear" w:color="auto" w:fill="auto"/>
            <w:vAlign w:val="bottom"/>
            <w:hideMark/>
          </w:tcPr>
          <w:p w14:paraId="6885E696" w14:textId="77777777" w:rsidR="008325CC" w:rsidRPr="00F67974" w:rsidRDefault="008325CC" w:rsidP="000D7561">
            <w:pPr>
              <w:pStyle w:val="TableText"/>
            </w:pPr>
            <w:r w:rsidRPr="00F67974">
              <w:t> </w:t>
            </w:r>
          </w:p>
        </w:tc>
        <w:tc>
          <w:tcPr>
            <w:tcW w:w="1838" w:type="dxa"/>
            <w:shd w:val="clear" w:color="auto" w:fill="auto"/>
            <w:vAlign w:val="bottom"/>
            <w:hideMark/>
          </w:tcPr>
          <w:p w14:paraId="73EBF29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DC66C7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03CC4F7"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365CEB2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5B5420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5B3FEFC"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5549D29A" w14:textId="77777777" w:rsidR="008325CC" w:rsidRPr="00F67974" w:rsidRDefault="008325CC" w:rsidP="000D7561">
            <w:pPr>
              <w:pStyle w:val="TableText"/>
              <w:rPr>
                <w:sz w:val="20"/>
                <w:szCs w:val="20"/>
              </w:rPr>
            </w:pPr>
            <w:r w:rsidRPr="00F67974">
              <w:rPr>
                <w:sz w:val="20"/>
                <w:szCs w:val="20"/>
              </w:rPr>
              <w:t>N</w:t>
            </w:r>
          </w:p>
        </w:tc>
      </w:tr>
      <w:tr w:rsidR="008325CC" w:rsidRPr="00D97F6B" w14:paraId="5FB919A4" w14:textId="77777777" w:rsidTr="004D5647">
        <w:trPr>
          <w:trHeight w:val="499"/>
          <w:tblHeader/>
        </w:trPr>
        <w:tc>
          <w:tcPr>
            <w:tcW w:w="2148" w:type="dxa"/>
            <w:shd w:val="clear" w:color="auto" w:fill="auto"/>
            <w:hideMark/>
          </w:tcPr>
          <w:p w14:paraId="71F88518" w14:textId="77777777" w:rsidR="008325CC" w:rsidRPr="00F67974" w:rsidRDefault="008325CC" w:rsidP="000D7561">
            <w:pPr>
              <w:pStyle w:val="TableText"/>
              <w:rPr>
                <w:sz w:val="20"/>
                <w:szCs w:val="20"/>
              </w:rPr>
            </w:pPr>
            <w:r w:rsidRPr="00F67974">
              <w:rPr>
                <w:sz w:val="20"/>
                <w:szCs w:val="20"/>
              </w:rPr>
              <w:t xml:space="preserve">Precautionary approach </w:t>
            </w:r>
          </w:p>
        </w:tc>
        <w:tc>
          <w:tcPr>
            <w:tcW w:w="770" w:type="dxa"/>
            <w:shd w:val="clear" w:color="auto" w:fill="auto"/>
            <w:hideMark/>
          </w:tcPr>
          <w:p w14:paraId="6616D71D"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54754D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C8FA09D"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D118A5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4F412D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2831AD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AA9A36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8EEF64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26A89F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C3B749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FF39C1F" w14:textId="77777777" w:rsidR="008325CC" w:rsidRPr="00F67974" w:rsidRDefault="008325CC" w:rsidP="000D7561">
            <w:pPr>
              <w:pStyle w:val="TableText"/>
              <w:rPr>
                <w:sz w:val="20"/>
                <w:szCs w:val="20"/>
              </w:rPr>
            </w:pPr>
            <w:r w:rsidRPr="00F67974">
              <w:rPr>
                <w:sz w:val="20"/>
                <w:szCs w:val="20"/>
              </w:rPr>
              <w:t>N</w:t>
            </w:r>
          </w:p>
        </w:tc>
      </w:tr>
      <w:tr w:rsidR="008325CC" w:rsidRPr="00D97F6B" w14:paraId="321DB011" w14:textId="77777777" w:rsidTr="004D5647">
        <w:trPr>
          <w:trHeight w:val="499"/>
          <w:tblHeader/>
        </w:trPr>
        <w:tc>
          <w:tcPr>
            <w:tcW w:w="2148" w:type="dxa"/>
            <w:shd w:val="clear" w:color="auto" w:fill="auto"/>
            <w:hideMark/>
          </w:tcPr>
          <w:p w14:paraId="5B199440" w14:textId="77777777" w:rsidR="008325CC" w:rsidRPr="00F67974" w:rsidRDefault="008325CC" w:rsidP="000D7561">
            <w:pPr>
              <w:pStyle w:val="TableText"/>
              <w:rPr>
                <w:sz w:val="20"/>
                <w:szCs w:val="20"/>
              </w:rPr>
            </w:pPr>
            <w:r w:rsidRPr="00F67974">
              <w:rPr>
                <w:sz w:val="20"/>
                <w:szCs w:val="20"/>
              </w:rPr>
              <w:t xml:space="preserve">Preservation </w:t>
            </w:r>
          </w:p>
        </w:tc>
        <w:tc>
          <w:tcPr>
            <w:tcW w:w="770" w:type="dxa"/>
            <w:shd w:val="clear" w:color="auto" w:fill="auto"/>
            <w:hideMark/>
          </w:tcPr>
          <w:p w14:paraId="7F5935C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C7063DE"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EB3F007"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780BEEB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CD2E3A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175A9B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9FD603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860424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FDB1E5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426EDA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4790767" w14:textId="77777777" w:rsidR="008325CC" w:rsidRPr="00F67974" w:rsidRDefault="008325CC" w:rsidP="000D7561">
            <w:pPr>
              <w:pStyle w:val="TableText"/>
              <w:rPr>
                <w:sz w:val="20"/>
                <w:szCs w:val="20"/>
              </w:rPr>
            </w:pPr>
            <w:r w:rsidRPr="00F67974">
              <w:rPr>
                <w:sz w:val="20"/>
                <w:szCs w:val="20"/>
              </w:rPr>
              <w:t>N</w:t>
            </w:r>
          </w:p>
        </w:tc>
      </w:tr>
      <w:tr w:rsidR="008325CC" w:rsidRPr="00D97F6B" w14:paraId="23C17083" w14:textId="77777777" w:rsidTr="004D5647">
        <w:trPr>
          <w:trHeight w:val="499"/>
          <w:tblHeader/>
        </w:trPr>
        <w:tc>
          <w:tcPr>
            <w:tcW w:w="2148" w:type="dxa"/>
            <w:shd w:val="clear" w:color="auto" w:fill="auto"/>
            <w:hideMark/>
          </w:tcPr>
          <w:p w14:paraId="37F8581D" w14:textId="77777777" w:rsidR="008325CC" w:rsidRPr="00F67974" w:rsidRDefault="008325CC" w:rsidP="000D7561">
            <w:pPr>
              <w:pStyle w:val="TableText"/>
              <w:rPr>
                <w:sz w:val="20"/>
                <w:szCs w:val="20"/>
              </w:rPr>
            </w:pPr>
            <w:r w:rsidRPr="00F67974">
              <w:rPr>
                <w:sz w:val="20"/>
                <w:szCs w:val="20"/>
              </w:rPr>
              <w:t>Primary production</w:t>
            </w:r>
          </w:p>
        </w:tc>
        <w:tc>
          <w:tcPr>
            <w:tcW w:w="770" w:type="dxa"/>
            <w:shd w:val="clear" w:color="auto" w:fill="9BBB59"/>
            <w:hideMark/>
          </w:tcPr>
          <w:p w14:paraId="4D592581"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0009EF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vAlign w:val="bottom"/>
            <w:hideMark/>
          </w:tcPr>
          <w:p w14:paraId="62DECF5B" w14:textId="77777777" w:rsidR="008325CC" w:rsidRPr="00F67974" w:rsidRDefault="008325CC" w:rsidP="000D7561">
            <w:pPr>
              <w:pStyle w:val="TableText"/>
            </w:pPr>
            <w:r w:rsidRPr="00F67974">
              <w:t> </w:t>
            </w:r>
          </w:p>
        </w:tc>
        <w:tc>
          <w:tcPr>
            <w:tcW w:w="959" w:type="dxa"/>
            <w:shd w:val="clear" w:color="auto" w:fill="auto"/>
            <w:vAlign w:val="bottom"/>
            <w:hideMark/>
          </w:tcPr>
          <w:p w14:paraId="18C5B24C" w14:textId="77777777" w:rsidR="008325CC" w:rsidRPr="00F67974" w:rsidRDefault="008325CC" w:rsidP="000D7561">
            <w:pPr>
              <w:pStyle w:val="TableText"/>
            </w:pPr>
            <w:r w:rsidRPr="00F67974">
              <w:t> </w:t>
            </w:r>
          </w:p>
        </w:tc>
        <w:tc>
          <w:tcPr>
            <w:tcW w:w="1838" w:type="dxa"/>
            <w:shd w:val="clear" w:color="auto" w:fill="auto"/>
            <w:vAlign w:val="bottom"/>
            <w:hideMark/>
          </w:tcPr>
          <w:p w14:paraId="7355D81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F4FB2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F9161A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375C3F2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68EF7BD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66E6AD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15060A2F" w14:textId="77777777" w:rsidR="008325CC" w:rsidRPr="00F67974" w:rsidRDefault="008325CC" w:rsidP="000D7561">
            <w:pPr>
              <w:pStyle w:val="TableText"/>
              <w:rPr>
                <w:sz w:val="20"/>
                <w:szCs w:val="20"/>
              </w:rPr>
            </w:pPr>
            <w:r w:rsidRPr="00F67974">
              <w:rPr>
                <w:sz w:val="20"/>
                <w:szCs w:val="20"/>
              </w:rPr>
              <w:t>Y</w:t>
            </w:r>
          </w:p>
        </w:tc>
      </w:tr>
      <w:tr w:rsidR="008325CC" w:rsidRPr="00D97F6B" w14:paraId="0090FD5E" w14:textId="77777777" w:rsidTr="004D5647">
        <w:trPr>
          <w:trHeight w:val="499"/>
          <w:tblHeader/>
        </w:trPr>
        <w:tc>
          <w:tcPr>
            <w:tcW w:w="2148" w:type="dxa"/>
            <w:shd w:val="clear" w:color="auto" w:fill="auto"/>
            <w:hideMark/>
          </w:tcPr>
          <w:p w14:paraId="4F061759" w14:textId="77777777" w:rsidR="008325CC" w:rsidRPr="00F67974" w:rsidRDefault="008325CC" w:rsidP="000D7561">
            <w:pPr>
              <w:pStyle w:val="TableText"/>
              <w:rPr>
                <w:sz w:val="20"/>
                <w:szCs w:val="20"/>
              </w:rPr>
            </w:pPr>
            <w:r w:rsidRPr="00F67974">
              <w:rPr>
                <w:sz w:val="20"/>
                <w:szCs w:val="20"/>
              </w:rPr>
              <w:t>Production capacity</w:t>
            </w:r>
          </w:p>
        </w:tc>
        <w:tc>
          <w:tcPr>
            <w:tcW w:w="770" w:type="dxa"/>
            <w:shd w:val="clear" w:color="auto" w:fill="auto"/>
            <w:vAlign w:val="bottom"/>
            <w:hideMark/>
          </w:tcPr>
          <w:p w14:paraId="37BA8F4B" w14:textId="77777777" w:rsidR="008325CC" w:rsidRPr="00F67974" w:rsidRDefault="008325CC" w:rsidP="000D7561">
            <w:pPr>
              <w:pStyle w:val="TableText"/>
            </w:pPr>
            <w:r w:rsidRPr="00F67974">
              <w:t> </w:t>
            </w:r>
          </w:p>
        </w:tc>
        <w:tc>
          <w:tcPr>
            <w:tcW w:w="770" w:type="dxa"/>
            <w:shd w:val="clear" w:color="auto" w:fill="auto"/>
            <w:vAlign w:val="bottom"/>
            <w:hideMark/>
          </w:tcPr>
          <w:p w14:paraId="0B18018C" w14:textId="77777777" w:rsidR="008325CC" w:rsidRPr="00F67974" w:rsidRDefault="008325CC" w:rsidP="000D7561">
            <w:pPr>
              <w:pStyle w:val="TableText"/>
            </w:pPr>
            <w:r w:rsidRPr="00F67974">
              <w:t> </w:t>
            </w:r>
          </w:p>
        </w:tc>
        <w:tc>
          <w:tcPr>
            <w:tcW w:w="1021" w:type="dxa"/>
            <w:shd w:val="clear" w:color="auto" w:fill="auto"/>
            <w:vAlign w:val="bottom"/>
            <w:hideMark/>
          </w:tcPr>
          <w:p w14:paraId="33000E69" w14:textId="77777777" w:rsidR="008325CC" w:rsidRPr="00F67974" w:rsidRDefault="008325CC" w:rsidP="000D7561">
            <w:pPr>
              <w:pStyle w:val="TableText"/>
            </w:pPr>
            <w:r w:rsidRPr="00F67974">
              <w:t> </w:t>
            </w:r>
          </w:p>
        </w:tc>
        <w:tc>
          <w:tcPr>
            <w:tcW w:w="959" w:type="dxa"/>
            <w:shd w:val="clear" w:color="auto" w:fill="auto"/>
            <w:vAlign w:val="bottom"/>
            <w:hideMark/>
          </w:tcPr>
          <w:p w14:paraId="24358E9D" w14:textId="77777777" w:rsidR="008325CC" w:rsidRPr="00F67974" w:rsidRDefault="008325CC" w:rsidP="000D7561">
            <w:pPr>
              <w:pStyle w:val="TableText"/>
            </w:pPr>
            <w:r w:rsidRPr="00F67974">
              <w:t> </w:t>
            </w:r>
          </w:p>
        </w:tc>
        <w:tc>
          <w:tcPr>
            <w:tcW w:w="1838" w:type="dxa"/>
            <w:shd w:val="clear" w:color="auto" w:fill="auto"/>
            <w:vAlign w:val="bottom"/>
            <w:hideMark/>
          </w:tcPr>
          <w:p w14:paraId="35ACE6E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45237C9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7D6FA809"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3F8E52C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20ACA0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2F6372F"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AAFAD1D" w14:textId="77777777" w:rsidR="008325CC" w:rsidRPr="00F67974" w:rsidRDefault="008325CC" w:rsidP="000D7561">
            <w:pPr>
              <w:pStyle w:val="TableText"/>
              <w:rPr>
                <w:sz w:val="20"/>
                <w:szCs w:val="20"/>
              </w:rPr>
            </w:pPr>
            <w:r w:rsidRPr="00F67974">
              <w:rPr>
                <w:sz w:val="20"/>
                <w:szCs w:val="20"/>
              </w:rPr>
              <w:t>N</w:t>
            </w:r>
          </w:p>
        </w:tc>
      </w:tr>
      <w:tr w:rsidR="008325CC" w:rsidRPr="00D97F6B" w14:paraId="61219661" w14:textId="77777777" w:rsidTr="004D5647">
        <w:trPr>
          <w:trHeight w:val="499"/>
          <w:tblHeader/>
        </w:trPr>
        <w:tc>
          <w:tcPr>
            <w:tcW w:w="2148" w:type="dxa"/>
            <w:shd w:val="clear" w:color="auto" w:fill="auto"/>
            <w:hideMark/>
          </w:tcPr>
          <w:p w14:paraId="5554C2BC" w14:textId="77777777" w:rsidR="008325CC" w:rsidRPr="00F67974" w:rsidRDefault="008325CC" w:rsidP="000D7561">
            <w:pPr>
              <w:pStyle w:val="TableText"/>
              <w:rPr>
                <w:sz w:val="20"/>
                <w:szCs w:val="20"/>
              </w:rPr>
            </w:pPr>
            <w:r w:rsidRPr="00F67974">
              <w:rPr>
                <w:sz w:val="20"/>
                <w:szCs w:val="20"/>
              </w:rPr>
              <w:t>Production forestry</w:t>
            </w:r>
          </w:p>
        </w:tc>
        <w:tc>
          <w:tcPr>
            <w:tcW w:w="770" w:type="dxa"/>
            <w:shd w:val="clear" w:color="auto" w:fill="auto"/>
            <w:vAlign w:val="bottom"/>
            <w:hideMark/>
          </w:tcPr>
          <w:p w14:paraId="2FBF79FF" w14:textId="77777777" w:rsidR="008325CC" w:rsidRPr="00F67974" w:rsidRDefault="008325CC" w:rsidP="000D7561">
            <w:pPr>
              <w:pStyle w:val="TableText"/>
            </w:pPr>
            <w:r w:rsidRPr="00F67974">
              <w:t> </w:t>
            </w:r>
          </w:p>
        </w:tc>
        <w:tc>
          <w:tcPr>
            <w:tcW w:w="770" w:type="dxa"/>
            <w:shd w:val="clear" w:color="auto" w:fill="auto"/>
            <w:vAlign w:val="bottom"/>
            <w:hideMark/>
          </w:tcPr>
          <w:p w14:paraId="5FB7E674" w14:textId="77777777" w:rsidR="008325CC" w:rsidRPr="00F67974" w:rsidRDefault="008325CC" w:rsidP="000D7561">
            <w:pPr>
              <w:pStyle w:val="TableText"/>
            </w:pPr>
            <w:r w:rsidRPr="00F67974">
              <w:t> </w:t>
            </w:r>
          </w:p>
        </w:tc>
        <w:tc>
          <w:tcPr>
            <w:tcW w:w="1021" w:type="dxa"/>
            <w:shd w:val="clear" w:color="auto" w:fill="auto"/>
            <w:vAlign w:val="bottom"/>
            <w:hideMark/>
          </w:tcPr>
          <w:p w14:paraId="2D10E089" w14:textId="77777777" w:rsidR="008325CC" w:rsidRPr="00F67974" w:rsidRDefault="008325CC" w:rsidP="000D7561">
            <w:pPr>
              <w:pStyle w:val="TableText"/>
            </w:pPr>
            <w:r w:rsidRPr="00F67974">
              <w:t> </w:t>
            </w:r>
          </w:p>
        </w:tc>
        <w:tc>
          <w:tcPr>
            <w:tcW w:w="959" w:type="dxa"/>
            <w:shd w:val="clear" w:color="auto" w:fill="auto"/>
            <w:vAlign w:val="bottom"/>
            <w:hideMark/>
          </w:tcPr>
          <w:p w14:paraId="7B82ACED" w14:textId="77777777" w:rsidR="008325CC" w:rsidRPr="00F67974" w:rsidRDefault="008325CC" w:rsidP="000D7561">
            <w:pPr>
              <w:pStyle w:val="TableText"/>
            </w:pPr>
            <w:r w:rsidRPr="00F67974">
              <w:t> </w:t>
            </w:r>
          </w:p>
        </w:tc>
        <w:tc>
          <w:tcPr>
            <w:tcW w:w="1838" w:type="dxa"/>
            <w:shd w:val="clear" w:color="auto" w:fill="auto"/>
            <w:vAlign w:val="bottom"/>
            <w:hideMark/>
          </w:tcPr>
          <w:p w14:paraId="5F30F30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73E892A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3C502B6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A9EC52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67FE0065" w14:textId="77777777" w:rsidR="008325CC" w:rsidRPr="00F67974" w:rsidRDefault="008325CC" w:rsidP="000D7561">
            <w:pPr>
              <w:pStyle w:val="TableText"/>
              <w:rPr>
                <w:sz w:val="16"/>
                <w:szCs w:val="16"/>
              </w:rPr>
            </w:pPr>
            <w:r w:rsidRPr="00F67974">
              <w:rPr>
                <w:sz w:val="16"/>
                <w:szCs w:val="16"/>
              </w:rPr>
              <w:t>NES – Plantation forestry</w:t>
            </w:r>
          </w:p>
        </w:tc>
        <w:tc>
          <w:tcPr>
            <w:tcW w:w="833" w:type="dxa"/>
            <w:shd w:val="clear" w:color="auto" w:fill="auto"/>
            <w:hideMark/>
          </w:tcPr>
          <w:p w14:paraId="1662085F"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9E7EAA5" w14:textId="77777777" w:rsidR="008325CC" w:rsidRPr="00F67974" w:rsidRDefault="008325CC" w:rsidP="000D7561">
            <w:pPr>
              <w:pStyle w:val="TableText"/>
              <w:rPr>
                <w:sz w:val="20"/>
                <w:szCs w:val="20"/>
              </w:rPr>
            </w:pPr>
            <w:r w:rsidRPr="00F67974">
              <w:rPr>
                <w:sz w:val="20"/>
                <w:szCs w:val="20"/>
              </w:rPr>
              <w:t>N</w:t>
            </w:r>
          </w:p>
        </w:tc>
      </w:tr>
      <w:tr w:rsidR="008325CC" w:rsidRPr="00D97F6B" w14:paraId="0DCA065F" w14:textId="77777777" w:rsidTr="004D5647">
        <w:trPr>
          <w:trHeight w:val="499"/>
          <w:tblHeader/>
        </w:trPr>
        <w:tc>
          <w:tcPr>
            <w:tcW w:w="2148" w:type="dxa"/>
            <w:shd w:val="clear" w:color="auto" w:fill="auto"/>
            <w:hideMark/>
          </w:tcPr>
          <w:p w14:paraId="6092EA4B" w14:textId="77777777" w:rsidR="008325CC" w:rsidRPr="00F67974" w:rsidRDefault="008325CC" w:rsidP="000D7561">
            <w:pPr>
              <w:pStyle w:val="TableText"/>
              <w:rPr>
                <w:sz w:val="20"/>
                <w:szCs w:val="20"/>
              </w:rPr>
            </w:pPr>
            <w:r w:rsidRPr="00F67974">
              <w:rPr>
                <w:sz w:val="20"/>
                <w:szCs w:val="20"/>
              </w:rPr>
              <w:t xml:space="preserve">Production land </w:t>
            </w:r>
          </w:p>
        </w:tc>
        <w:tc>
          <w:tcPr>
            <w:tcW w:w="770" w:type="dxa"/>
            <w:shd w:val="clear" w:color="auto" w:fill="auto"/>
            <w:hideMark/>
          </w:tcPr>
          <w:p w14:paraId="7F331E0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713EA2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209C9E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C94966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B5B2A0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367AD3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B6C5DF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75D778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7BED20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E8B3C0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E8B3702" w14:textId="77777777" w:rsidR="008325CC" w:rsidRPr="00F67974" w:rsidRDefault="008325CC" w:rsidP="000D7561">
            <w:pPr>
              <w:pStyle w:val="TableText"/>
              <w:rPr>
                <w:sz w:val="20"/>
                <w:szCs w:val="20"/>
              </w:rPr>
            </w:pPr>
            <w:r w:rsidRPr="00F67974">
              <w:rPr>
                <w:sz w:val="20"/>
                <w:szCs w:val="20"/>
              </w:rPr>
              <w:t>N</w:t>
            </w:r>
          </w:p>
        </w:tc>
      </w:tr>
      <w:tr w:rsidR="008325CC" w:rsidRPr="00D97F6B" w14:paraId="2737BB75" w14:textId="77777777" w:rsidTr="004D5647">
        <w:trPr>
          <w:trHeight w:val="499"/>
          <w:tblHeader/>
        </w:trPr>
        <w:tc>
          <w:tcPr>
            <w:tcW w:w="2148" w:type="dxa"/>
            <w:shd w:val="clear" w:color="auto" w:fill="auto"/>
            <w:vAlign w:val="center"/>
            <w:hideMark/>
          </w:tcPr>
          <w:p w14:paraId="1A63184C" w14:textId="77777777" w:rsidR="008325CC" w:rsidRPr="00F67974" w:rsidRDefault="008325CC" w:rsidP="000D7561">
            <w:pPr>
              <w:pStyle w:val="TableText"/>
              <w:rPr>
                <w:sz w:val="20"/>
                <w:szCs w:val="20"/>
              </w:rPr>
            </w:pPr>
            <w:r w:rsidRPr="00F67974">
              <w:rPr>
                <w:sz w:val="20"/>
                <w:szCs w:val="20"/>
              </w:rPr>
              <w:t>Prohibited activity</w:t>
            </w:r>
          </w:p>
        </w:tc>
        <w:tc>
          <w:tcPr>
            <w:tcW w:w="770" w:type="dxa"/>
            <w:shd w:val="clear" w:color="auto" w:fill="auto"/>
            <w:vAlign w:val="bottom"/>
            <w:hideMark/>
          </w:tcPr>
          <w:p w14:paraId="66A7CE69" w14:textId="77777777" w:rsidR="008325CC" w:rsidRPr="00F67974" w:rsidRDefault="008325CC" w:rsidP="000D7561">
            <w:pPr>
              <w:pStyle w:val="TableText"/>
            </w:pPr>
            <w:r w:rsidRPr="00F67974">
              <w:t> </w:t>
            </w:r>
          </w:p>
        </w:tc>
        <w:tc>
          <w:tcPr>
            <w:tcW w:w="770" w:type="dxa"/>
            <w:shd w:val="clear" w:color="auto" w:fill="auto"/>
            <w:vAlign w:val="bottom"/>
            <w:hideMark/>
          </w:tcPr>
          <w:p w14:paraId="4EA671D4" w14:textId="77777777" w:rsidR="008325CC" w:rsidRPr="00F67974" w:rsidRDefault="008325CC" w:rsidP="000D7561">
            <w:pPr>
              <w:pStyle w:val="TableText"/>
            </w:pPr>
            <w:r w:rsidRPr="00F67974">
              <w:t> </w:t>
            </w:r>
          </w:p>
        </w:tc>
        <w:tc>
          <w:tcPr>
            <w:tcW w:w="1021" w:type="dxa"/>
            <w:shd w:val="clear" w:color="auto" w:fill="auto"/>
            <w:vAlign w:val="bottom"/>
            <w:hideMark/>
          </w:tcPr>
          <w:p w14:paraId="6269AA21" w14:textId="77777777" w:rsidR="008325CC" w:rsidRPr="00F67974" w:rsidRDefault="008325CC" w:rsidP="000D7561">
            <w:pPr>
              <w:pStyle w:val="TableText"/>
            </w:pPr>
            <w:r w:rsidRPr="00F67974">
              <w:t> </w:t>
            </w:r>
          </w:p>
        </w:tc>
        <w:tc>
          <w:tcPr>
            <w:tcW w:w="959" w:type="dxa"/>
            <w:shd w:val="clear" w:color="auto" w:fill="auto"/>
            <w:vAlign w:val="bottom"/>
            <w:hideMark/>
          </w:tcPr>
          <w:p w14:paraId="0AB0A535" w14:textId="77777777" w:rsidR="008325CC" w:rsidRPr="00F67974" w:rsidRDefault="008325CC" w:rsidP="000D7561">
            <w:pPr>
              <w:pStyle w:val="TableText"/>
            </w:pPr>
            <w:r w:rsidRPr="00F67974">
              <w:t> </w:t>
            </w:r>
          </w:p>
        </w:tc>
        <w:tc>
          <w:tcPr>
            <w:tcW w:w="1838" w:type="dxa"/>
            <w:shd w:val="clear" w:color="auto" w:fill="auto"/>
            <w:vAlign w:val="bottom"/>
            <w:hideMark/>
          </w:tcPr>
          <w:p w14:paraId="35BEA75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E267A3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52B6001"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vAlign w:val="bottom"/>
            <w:hideMark/>
          </w:tcPr>
          <w:p w14:paraId="7C0EDFE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61B07D1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ABB524A"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F50BB8D" w14:textId="77777777" w:rsidR="008325CC" w:rsidRPr="00F67974" w:rsidRDefault="008325CC" w:rsidP="000D7561">
            <w:pPr>
              <w:pStyle w:val="TableText"/>
              <w:rPr>
                <w:sz w:val="20"/>
                <w:szCs w:val="20"/>
              </w:rPr>
            </w:pPr>
            <w:r w:rsidRPr="00F67974">
              <w:rPr>
                <w:sz w:val="20"/>
                <w:szCs w:val="20"/>
              </w:rPr>
              <w:t>N</w:t>
            </w:r>
          </w:p>
        </w:tc>
      </w:tr>
      <w:tr w:rsidR="008325CC" w:rsidRPr="00D97F6B" w14:paraId="3BB86A0D" w14:textId="77777777" w:rsidTr="004D5647">
        <w:trPr>
          <w:trHeight w:val="499"/>
          <w:tblHeader/>
        </w:trPr>
        <w:tc>
          <w:tcPr>
            <w:tcW w:w="2148" w:type="dxa"/>
            <w:shd w:val="clear" w:color="auto" w:fill="auto"/>
            <w:hideMark/>
          </w:tcPr>
          <w:p w14:paraId="201F49ED" w14:textId="77777777" w:rsidR="008325CC" w:rsidRPr="00F67974" w:rsidRDefault="008325CC" w:rsidP="000D7561">
            <w:pPr>
              <w:pStyle w:val="TableText"/>
              <w:rPr>
                <w:sz w:val="20"/>
                <w:szCs w:val="20"/>
              </w:rPr>
            </w:pPr>
            <w:r w:rsidRPr="00F67974">
              <w:rPr>
                <w:sz w:val="20"/>
                <w:szCs w:val="20"/>
              </w:rPr>
              <w:t xml:space="preserve">Property </w:t>
            </w:r>
          </w:p>
        </w:tc>
        <w:tc>
          <w:tcPr>
            <w:tcW w:w="770" w:type="dxa"/>
            <w:shd w:val="clear" w:color="auto" w:fill="9BBB59"/>
            <w:hideMark/>
          </w:tcPr>
          <w:p w14:paraId="6B63DB71"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0E66FC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35B8E6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7A7295D3"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8EAB764"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F8A34F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41FE0E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6047FE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5AB5D0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A1C40B6"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8EB7370" w14:textId="77777777" w:rsidR="008325CC" w:rsidRPr="00F67974" w:rsidRDefault="008325CC" w:rsidP="000D7561">
            <w:pPr>
              <w:pStyle w:val="TableText"/>
              <w:rPr>
                <w:sz w:val="20"/>
                <w:szCs w:val="20"/>
              </w:rPr>
            </w:pPr>
            <w:r w:rsidRPr="00F67974">
              <w:rPr>
                <w:sz w:val="20"/>
                <w:szCs w:val="20"/>
              </w:rPr>
              <w:t>Y</w:t>
            </w:r>
          </w:p>
        </w:tc>
      </w:tr>
      <w:tr w:rsidR="008325CC" w:rsidRPr="00D97F6B" w14:paraId="6052F8C8" w14:textId="77777777" w:rsidTr="004D5647">
        <w:trPr>
          <w:trHeight w:val="499"/>
          <w:tblHeader/>
        </w:trPr>
        <w:tc>
          <w:tcPr>
            <w:tcW w:w="2148" w:type="dxa"/>
            <w:shd w:val="clear" w:color="auto" w:fill="auto"/>
            <w:vAlign w:val="center"/>
            <w:hideMark/>
          </w:tcPr>
          <w:p w14:paraId="2CC950D0" w14:textId="77777777" w:rsidR="008325CC" w:rsidRPr="00F67974" w:rsidRDefault="008325CC" w:rsidP="000D7561">
            <w:pPr>
              <w:pStyle w:val="TableText"/>
              <w:rPr>
                <w:sz w:val="20"/>
                <w:szCs w:val="20"/>
              </w:rPr>
            </w:pPr>
            <w:r w:rsidRPr="00F67974">
              <w:rPr>
                <w:sz w:val="20"/>
                <w:szCs w:val="20"/>
              </w:rPr>
              <w:t>Proposed plan</w:t>
            </w:r>
          </w:p>
        </w:tc>
        <w:tc>
          <w:tcPr>
            <w:tcW w:w="770" w:type="dxa"/>
            <w:shd w:val="clear" w:color="auto" w:fill="auto"/>
            <w:vAlign w:val="bottom"/>
            <w:hideMark/>
          </w:tcPr>
          <w:p w14:paraId="422DF81B" w14:textId="77777777" w:rsidR="008325CC" w:rsidRPr="00F67974" w:rsidRDefault="008325CC" w:rsidP="000D7561">
            <w:pPr>
              <w:pStyle w:val="TableText"/>
            </w:pPr>
            <w:r w:rsidRPr="00F67974">
              <w:t> </w:t>
            </w:r>
          </w:p>
        </w:tc>
        <w:tc>
          <w:tcPr>
            <w:tcW w:w="770" w:type="dxa"/>
            <w:shd w:val="clear" w:color="auto" w:fill="auto"/>
            <w:vAlign w:val="bottom"/>
            <w:hideMark/>
          </w:tcPr>
          <w:p w14:paraId="7893F4A7" w14:textId="77777777" w:rsidR="008325CC" w:rsidRPr="00F67974" w:rsidRDefault="008325CC" w:rsidP="000D7561">
            <w:pPr>
              <w:pStyle w:val="TableText"/>
            </w:pPr>
            <w:r w:rsidRPr="00F67974">
              <w:t> </w:t>
            </w:r>
          </w:p>
        </w:tc>
        <w:tc>
          <w:tcPr>
            <w:tcW w:w="1021" w:type="dxa"/>
            <w:shd w:val="clear" w:color="auto" w:fill="auto"/>
            <w:vAlign w:val="bottom"/>
            <w:hideMark/>
          </w:tcPr>
          <w:p w14:paraId="5F1DAA7E" w14:textId="77777777" w:rsidR="008325CC" w:rsidRPr="00F67974" w:rsidRDefault="008325CC" w:rsidP="000D7561">
            <w:pPr>
              <w:pStyle w:val="TableText"/>
            </w:pPr>
            <w:r w:rsidRPr="00F67974">
              <w:t> </w:t>
            </w:r>
          </w:p>
        </w:tc>
        <w:tc>
          <w:tcPr>
            <w:tcW w:w="959" w:type="dxa"/>
            <w:shd w:val="clear" w:color="auto" w:fill="auto"/>
            <w:vAlign w:val="bottom"/>
            <w:hideMark/>
          </w:tcPr>
          <w:p w14:paraId="10229F7C" w14:textId="77777777" w:rsidR="008325CC" w:rsidRPr="00F67974" w:rsidRDefault="008325CC" w:rsidP="000D7561">
            <w:pPr>
              <w:pStyle w:val="TableText"/>
            </w:pPr>
            <w:r w:rsidRPr="00F67974">
              <w:t> </w:t>
            </w:r>
          </w:p>
        </w:tc>
        <w:tc>
          <w:tcPr>
            <w:tcW w:w="1838" w:type="dxa"/>
            <w:shd w:val="clear" w:color="auto" w:fill="auto"/>
            <w:vAlign w:val="bottom"/>
            <w:hideMark/>
          </w:tcPr>
          <w:p w14:paraId="1B4D074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751C0CB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020F351"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vAlign w:val="bottom"/>
            <w:hideMark/>
          </w:tcPr>
          <w:p w14:paraId="1B2349A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3CDAD1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4752264"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CB53F87" w14:textId="77777777" w:rsidR="008325CC" w:rsidRPr="00F67974" w:rsidRDefault="008325CC" w:rsidP="000D7561">
            <w:pPr>
              <w:pStyle w:val="TableText"/>
              <w:rPr>
                <w:sz w:val="20"/>
                <w:szCs w:val="20"/>
              </w:rPr>
            </w:pPr>
            <w:r w:rsidRPr="00F67974">
              <w:rPr>
                <w:sz w:val="20"/>
                <w:szCs w:val="20"/>
              </w:rPr>
              <w:t>N</w:t>
            </w:r>
          </w:p>
        </w:tc>
      </w:tr>
      <w:tr w:rsidR="008325CC" w:rsidRPr="00D97F6B" w14:paraId="4B699BFA" w14:textId="77777777" w:rsidTr="004D5647">
        <w:trPr>
          <w:trHeight w:val="499"/>
          <w:tblHeader/>
        </w:trPr>
        <w:tc>
          <w:tcPr>
            <w:tcW w:w="2148" w:type="dxa"/>
            <w:shd w:val="clear" w:color="auto" w:fill="auto"/>
            <w:hideMark/>
          </w:tcPr>
          <w:p w14:paraId="6A1EE938" w14:textId="77777777" w:rsidR="008325CC" w:rsidRPr="00F67974" w:rsidRDefault="008325CC" w:rsidP="000D7561">
            <w:pPr>
              <w:pStyle w:val="TableText"/>
              <w:rPr>
                <w:sz w:val="20"/>
                <w:szCs w:val="20"/>
              </w:rPr>
            </w:pPr>
            <w:r w:rsidRPr="00F67974">
              <w:rPr>
                <w:sz w:val="20"/>
                <w:szCs w:val="20"/>
              </w:rPr>
              <w:t xml:space="preserve">Protection </w:t>
            </w:r>
          </w:p>
        </w:tc>
        <w:tc>
          <w:tcPr>
            <w:tcW w:w="770" w:type="dxa"/>
            <w:shd w:val="clear" w:color="auto" w:fill="auto"/>
            <w:hideMark/>
          </w:tcPr>
          <w:p w14:paraId="3EE5FE0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84E657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296B4A3"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3A9C8C1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2B7DF2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2F95C0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34C1F2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A5323B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28EBF9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959951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CBA8ABE" w14:textId="77777777" w:rsidR="008325CC" w:rsidRPr="00F67974" w:rsidRDefault="008325CC" w:rsidP="000D7561">
            <w:pPr>
              <w:pStyle w:val="TableText"/>
              <w:rPr>
                <w:sz w:val="20"/>
                <w:szCs w:val="20"/>
              </w:rPr>
            </w:pPr>
            <w:r w:rsidRPr="00F67974">
              <w:rPr>
                <w:sz w:val="20"/>
                <w:szCs w:val="20"/>
              </w:rPr>
              <w:t>N</w:t>
            </w:r>
          </w:p>
        </w:tc>
      </w:tr>
      <w:tr w:rsidR="008325CC" w:rsidRPr="00D97F6B" w14:paraId="528DEADB" w14:textId="77777777" w:rsidTr="004D5647">
        <w:trPr>
          <w:trHeight w:val="499"/>
          <w:tblHeader/>
        </w:trPr>
        <w:tc>
          <w:tcPr>
            <w:tcW w:w="2148" w:type="dxa"/>
            <w:shd w:val="clear" w:color="auto" w:fill="auto"/>
            <w:hideMark/>
          </w:tcPr>
          <w:p w14:paraId="2D919086" w14:textId="77777777" w:rsidR="008325CC" w:rsidRPr="00F67974" w:rsidRDefault="008325CC" w:rsidP="000D7561">
            <w:pPr>
              <w:pStyle w:val="TableText"/>
              <w:rPr>
                <w:sz w:val="20"/>
                <w:szCs w:val="20"/>
              </w:rPr>
            </w:pPr>
            <w:r w:rsidRPr="00F67974">
              <w:rPr>
                <w:sz w:val="20"/>
                <w:szCs w:val="20"/>
              </w:rPr>
              <w:t xml:space="preserve">Public land </w:t>
            </w:r>
          </w:p>
        </w:tc>
        <w:tc>
          <w:tcPr>
            <w:tcW w:w="770" w:type="dxa"/>
            <w:shd w:val="clear" w:color="auto" w:fill="auto"/>
            <w:hideMark/>
          </w:tcPr>
          <w:p w14:paraId="4462423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8921FA8"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8D518F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22AB62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B9A155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132508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248FAC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4CA72B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59F09E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14BCAB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3ABD818" w14:textId="77777777" w:rsidR="008325CC" w:rsidRPr="00F67974" w:rsidRDefault="008325CC" w:rsidP="000D7561">
            <w:pPr>
              <w:pStyle w:val="TableText"/>
              <w:rPr>
                <w:sz w:val="20"/>
                <w:szCs w:val="20"/>
              </w:rPr>
            </w:pPr>
            <w:r w:rsidRPr="00F67974">
              <w:rPr>
                <w:sz w:val="20"/>
                <w:szCs w:val="20"/>
              </w:rPr>
              <w:t>N</w:t>
            </w:r>
          </w:p>
        </w:tc>
      </w:tr>
      <w:tr w:rsidR="008325CC" w:rsidRPr="00D97F6B" w14:paraId="296CDDA4" w14:textId="77777777" w:rsidTr="004D5647">
        <w:trPr>
          <w:trHeight w:val="499"/>
          <w:tblHeader/>
        </w:trPr>
        <w:tc>
          <w:tcPr>
            <w:tcW w:w="2148" w:type="dxa"/>
            <w:shd w:val="clear" w:color="auto" w:fill="auto"/>
            <w:hideMark/>
          </w:tcPr>
          <w:p w14:paraId="2977C11B" w14:textId="77777777" w:rsidR="008325CC" w:rsidRPr="00F67974" w:rsidRDefault="008325CC" w:rsidP="000D7561">
            <w:pPr>
              <w:pStyle w:val="TableText"/>
              <w:rPr>
                <w:sz w:val="20"/>
                <w:szCs w:val="20"/>
              </w:rPr>
            </w:pPr>
            <w:r w:rsidRPr="00F67974">
              <w:rPr>
                <w:sz w:val="20"/>
                <w:szCs w:val="20"/>
              </w:rPr>
              <w:t>Quarry</w:t>
            </w:r>
          </w:p>
        </w:tc>
        <w:tc>
          <w:tcPr>
            <w:tcW w:w="770" w:type="dxa"/>
            <w:shd w:val="clear" w:color="auto" w:fill="auto"/>
            <w:hideMark/>
          </w:tcPr>
          <w:p w14:paraId="7237F1B6"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6740C934"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3B73B3EC"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9BBB59"/>
            <w:hideMark/>
          </w:tcPr>
          <w:p w14:paraId="60CA2B04"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9BBB59"/>
            <w:hideMark/>
          </w:tcPr>
          <w:p w14:paraId="46E120D4" w14:textId="77777777" w:rsidR="008325CC" w:rsidRPr="00F67974" w:rsidRDefault="008325CC" w:rsidP="000D7561">
            <w:pPr>
              <w:pStyle w:val="TableText"/>
              <w:rPr>
                <w:sz w:val="16"/>
                <w:szCs w:val="16"/>
              </w:rPr>
            </w:pPr>
            <w:r w:rsidRPr="00F67974">
              <w:rPr>
                <w:sz w:val="16"/>
                <w:szCs w:val="16"/>
              </w:rPr>
              <w:t>Mining, mineral extraction</w:t>
            </w:r>
          </w:p>
        </w:tc>
        <w:tc>
          <w:tcPr>
            <w:tcW w:w="973" w:type="dxa"/>
            <w:shd w:val="clear" w:color="auto" w:fill="auto"/>
            <w:hideMark/>
          </w:tcPr>
          <w:p w14:paraId="45B53FD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55E878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682F66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933A08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CA1AC4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015B5F8A" w14:textId="77777777" w:rsidR="008325CC" w:rsidRPr="00F67974" w:rsidRDefault="008325CC" w:rsidP="000D7561">
            <w:pPr>
              <w:pStyle w:val="TableText"/>
              <w:rPr>
                <w:sz w:val="20"/>
                <w:szCs w:val="20"/>
              </w:rPr>
            </w:pPr>
            <w:r w:rsidRPr="00F67974">
              <w:rPr>
                <w:sz w:val="20"/>
                <w:szCs w:val="20"/>
              </w:rPr>
              <w:t>Y</w:t>
            </w:r>
          </w:p>
        </w:tc>
      </w:tr>
      <w:tr w:rsidR="008325CC" w:rsidRPr="00D97F6B" w14:paraId="7AFF254E" w14:textId="77777777" w:rsidTr="004D5647">
        <w:trPr>
          <w:trHeight w:val="499"/>
          <w:tblHeader/>
        </w:trPr>
        <w:tc>
          <w:tcPr>
            <w:tcW w:w="2148" w:type="dxa"/>
            <w:shd w:val="clear" w:color="auto" w:fill="auto"/>
            <w:hideMark/>
          </w:tcPr>
          <w:p w14:paraId="507FB25F" w14:textId="77777777" w:rsidR="008325CC" w:rsidRPr="00F67974" w:rsidRDefault="008325CC" w:rsidP="000D7561">
            <w:pPr>
              <w:pStyle w:val="TableText"/>
              <w:rPr>
                <w:sz w:val="20"/>
                <w:szCs w:val="20"/>
              </w:rPr>
            </w:pPr>
            <w:proofErr w:type="spellStart"/>
            <w:r w:rsidRPr="00F67974">
              <w:rPr>
                <w:sz w:val="20"/>
                <w:szCs w:val="20"/>
              </w:rPr>
              <w:t>Rangatiratanga</w:t>
            </w:r>
            <w:proofErr w:type="spellEnd"/>
            <w:r w:rsidRPr="00F67974">
              <w:rPr>
                <w:sz w:val="20"/>
                <w:szCs w:val="20"/>
              </w:rPr>
              <w:t xml:space="preserve"> </w:t>
            </w:r>
          </w:p>
        </w:tc>
        <w:tc>
          <w:tcPr>
            <w:tcW w:w="770" w:type="dxa"/>
            <w:shd w:val="clear" w:color="auto" w:fill="auto"/>
            <w:hideMark/>
          </w:tcPr>
          <w:p w14:paraId="4DEACB0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37BABE7"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7A7E870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30EBD4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781482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5B9F2C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9A4C598"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113D1C4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071C0C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6FC8F78"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218C30A" w14:textId="77777777" w:rsidR="008325CC" w:rsidRPr="00F67974" w:rsidRDefault="008325CC" w:rsidP="000D7561">
            <w:pPr>
              <w:pStyle w:val="TableText"/>
              <w:rPr>
                <w:sz w:val="20"/>
                <w:szCs w:val="20"/>
              </w:rPr>
            </w:pPr>
            <w:r w:rsidRPr="00F67974">
              <w:rPr>
                <w:sz w:val="20"/>
                <w:szCs w:val="20"/>
              </w:rPr>
              <w:t>N</w:t>
            </w:r>
          </w:p>
        </w:tc>
      </w:tr>
      <w:tr w:rsidR="008325CC" w:rsidRPr="00D97F6B" w14:paraId="4E30B329" w14:textId="77777777" w:rsidTr="004D5647">
        <w:trPr>
          <w:trHeight w:val="499"/>
          <w:tblHeader/>
        </w:trPr>
        <w:tc>
          <w:tcPr>
            <w:tcW w:w="2148" w:type="dxa"/>
            <w:shd w:val="clear" w:color="auto" w:fill="auto"/>
            <w:hideMark/>
          </w:tcPr>
          <w:p w14:paraId="294716E6" w14:textId="77777777" w:rsidR="008325CC" w:rsidRPr="00F67974" w:rsidRDefault="008325CC" w:rsidP="000D7561">
            <w:pPr>
              <w:pStyle w:val="TableText"/>
              <w:rPr>
                <w:sz w:val="20"/>
                <w:szCs w:val="20"/>
              </w:rPr>
            </w:pPr>
            <w:proofErr w:type="spellStart"/>
            <w:r w:rsidRPr="00F67974">
              <w:rPr>
                <w:sz w:val="20"/>
                <w:szCs w:val="20"/>
              </w:rPr>
              <w:t>Rahui</w:t>
            </w:r>
            <w:proofErr w:type="spellEnd"/>
            <w:r w:rsidRPr="00F67974">
              <w:rPr>
                <w:sz w:val="20"/>
                <w:szCs w:val="20"/>
              </w:rPr>
              <w:t xml:space="preserve"> </w:t>
            </w:r>
          </w:p>
        </w:tc>
        <w:tc>
          <w:tcPr>
            <w:tcW w:w="770" w:type="dxa"/>
            <w:shd w:val="clear" w:color="auto" w:fill="auto"/>
            <w:hideMark/>
          </w:tcPr>
          <w:p w14:paraId="27464F3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F5AE79F"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6D74A06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E3A102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48B149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6A0DB6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40F2C95"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152E224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5E4CE1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5C2FDDA"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491888F" w14:textId="77777777" w:rsidR="008325CC" w:rsidRPr="00F67974" w:rsidRDefault="008325CC" w:rsidP="000D7561">
            <w:pPr>
              <w:pStyle w:val="TableText"/>
              <w:rPr>
                <w:sz w:val="20"/>
                <w:szCs w:val="20"/>
              </w:rPr>
            </w:pPr>
            <w:r w:rsidRPr="00F67974">
              <w:rPr>
                <w:sz w:val="20"/>
                <w:szCs w:val="20"/>
              </w:rPr>
              <w:t>N</w:t>
            </w:r>
          </w:p>
        </w:tc>
      </w:tr>
      <w:tr w:rsidR="008325CC" w:rsidRPr="00D97F6B" w14:paraId="71C3E98C" w14:textId="77777777" w:rsidTr="004D5647">
        <w:trPr>
          <w:trHeight w:val="499"/>
          <w:tblHeader/>
        </w:trPr>
        <w:tc>
          <w:tcPr>
            <w:tcW w:w="2148" w:type="dxa"/>
            <w:shd w:val="clear" w:color="auto" w:fill="auto"/>
            <w:hideMark/>
          </w:tcPr>
          <w:p w14:paraId="3D56043C" w14:textId="77777777" w:rsidR="008325CC" w:rsidRPr="00F67974" w:rsidRDefault="008325CC" w:rsidP="000D7561">
            <w:pPr>
              <w:pStyle w:val="TableText"/>
              <w:rPr>
                <w:sz w:val="20"/>
                <w:szCs w:val="20"/>
              </w:rPr>
            </w:pPr>
            <w:r w:rsidRPr="00F67974">
              <w:rPr>
                <w:sz w:val="20"/>
                <w:szCs w:val="20"/>
              </w:rPr>
              <w:lastRenderedPageBreak/>
              <w:t>Rear site</w:t>
            </w:r>
          </w:p>
        </w:tc>
        <w:tc>
          <w:tcPr>
            <w:tcW w:w="770" w:type="dxa"/>
            <w:shd w:val="clear" w:color="auto" w:fill="auto"/>
            <w:hideMark/>
          </w:tcPr>
          <w:p w14:paraId="27ED518F" w14:textId="77777777" w:rsidR="008325CC" w:rsidRPr="00F67974" w:rsidRDefault="008325CC" w:rsidP="000D7561">
            <w:pPr>
              <w:pStyle w:val="TableText"/>
            </w:pPr>
            <w:r w:rsidRPr="00F67974">
              <w:t> </w:t>
            </w:r>
          </w:p>
        </w:tc>
        <w:tc>
          <w:tcPr>
            <w:tcW w:w="770" w:type="dxa"/>
            <w:shd w:val="clear" w:color="auto" w:fill="auto"/>
            <w:hideMark/>
          </w:tcPr>
          <w:p w14:paraId="565E93AB" w14:textId="77777777" w:rsidR="008325CC" w:rsidRPr="00F67974" w:rsidRDefault="008325CC" w:rsidP="000D7561">
            <w:pPr>
              <w:pStyle w:val="TableText"/>
            </w:pPr>
            <w:r w:rsidRPr="00F67974">
              <w:t> </w:t>
            </w:r>
          </w:p>
        </w:tc>
        <w:tc>
          <w:tcPr>
            <w:tcW w:w="1021" w:type="dxa"/>
            <w:shd w:val="clear" w:color="auto" w:fill="auto"/>
            <w:hideMark/>
          </w:tcPr>
          <w:p w14:paraId="0553F438" w14:textId="77777777" w:rsidR="008325CC" w:rsidRPr="00F67974" w:rsidRDefault="008325CC" w:rsidP="000D7561">
            <w:pPr>
              <w:pStyle w:val="TableText"/>
            </w:pPr>
            <w:r w:rsidRPr="00F67974">
              <w:t> </w:t>
            </w:r>
          </w:p>
        </w:tc>
        <w:tc>
          <w:tcPr>
            <w:tcW w:w="959" w:type="dxa"/>
            <w:shd w:val="clear" w:color="auto" w:fill="auto"/>
            <w:hideMark/>
          </w:tcPr>
          <w:p w14:paraId="00CCCDC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4C0019EC" w14:textId="77777777" w:rsidR="008325CC" w:rsidRPr="00F67974" w:rsidRDefault="008325CC" w:rsidP="000D7561">
            <w:pPr>
              <w:pStyle w:val="TableText"/>
              <w:rPr>
                <w:sz w:val="16"/>
                <w:szCs w:val="16"/>
              </w:rPr>
            </w:pPr>
            <w:r w:rsidRPr="00F67974">
              <w:rPr>
                <w:sz w:val="16"/>
                <w:szCs w:val="16"/>
              </w:rPr>
              <w:t>Front site, rear site</w:t>
            </w:r>
          </w:p>
        </w:tc>
        <w:tc>
          <w:tcPr>
            <w:tcW w:w="973" w:type="dxa"/>
            <w:shd w:val="clear" w:color="auto" w:fill="auto"/>
            <w:hideMark/>
          </w:tcPr>
          <w:p w14:paraId="3AEF548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A8A32D5"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72CCD7E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784113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09613E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8871880" w14:textId="77777777" w:rsidR="008325CC" w:rsidRPr="00F67974" w:rsidRDefault="008325CC" w:rsidP="000D7561">
            <w:pPr>
              <w:pStyle w:val="TableText"/>
              <w:rPr>
                <w:sz w:val="20"/>
                <w:szCs w:val="20"/>
              </w:rPr>
            </w:pPr>
            <w:r w:rsidRPr="00F67974">
              <w:rPr>
                <w:sz w:val="20"/>
                <w:szCs w:val="20"/>
              </w:rPr>
              <w:t>N</w:t>
            </w:r>
          </w:p>
        </w:tc>
      </w:tr>
      <w:tr w:rsidR="008325CC" w:rsidRPr="00D97F6B" w14:paraId="6E047040" w14:textId="77777777" w:rsidTr="004D5647">
        <w:trPr>
          <w:trHeight w:val="499"/>
          <w:tblHeader/>
        </w:trPr>
        <w:tc>
          <w:tcPr>
            <w:tcW w:w="2148" w:type="dxa"/>
            <w:shd w:val="clear" w:color="auto" w:fill="auto"/>
            <w:hideMark/>
          </w:tcPr>
          <w:p w14:paraId="03E3943A" w14:textId="77777777" w:rsidR="008325CC" w:rsidRPr="00F67974" w:rsidRDefault="008325CC" w:rsidP="000D7561">
            <w:pPr>
              <w:pStyle w:val="TableText"/>
              <w:rPr>
                <w:sz w:val="20"/>
                <w:szCs w:val="20"/>
              </w:rPr>
            </w:pPr>
            <w:r w:rsidRPr="00F67974">
              <w:rPr>
                <w:sz w:val="20"/>
                <w:szCs w:val="20"/>
              </w:rPr>
              <w:t xml:space="preserve">Reasonable mixing </w:t>
            </w:r>
          </w:p>
        </w:tc>
        <w:tc>
          <w:tcPr>
            <w:tcW w:w="770" w:type="dxa"/>
            <w:shd w:val="clear" w:color="auto" w:fill="auto"/>
            <w:hideMark/>
          </w:tcPr>
          <w:p w14:paraId="4CBA2BFE"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1D368E96"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5108C5C4"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5897CFA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3066FF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902545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969450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689C75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EB1AF2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199FEE7"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BD4CE8B" w14:textId="77777777" w:rsidR="008325CC" w:rsidRPr="00F67974" w:rsidRDefault="008325CC" w:rsidP="000D7561">
            <w:pPr>
              <w:pStyle w:val="TableText"/>
              <w:rPr>
                <w:sz w:val="20"/>
                <w:szCs w:val="20"/>
              </w:rPr>
            </w:pPr>
            <w:r w:rsidRPr="00F67974">
              <w:rPr>
                <w:sz w:val="20"/>
                <w:szCs w:val="20"/>
              </w:rPr>
              <w:t>N</w:t>
            </w:r>
          </w:p>
        </w:tc>
      </w:tr>
      <w:tr w:rsidR="008325CC" w:rsidRPr="00D97F6B" w14:paraId="5F956284" w14:textId="77777777" w:rsidTr="004D5647">
        <w:trPr>
          <w:trHeight w:val="499"/>
          <w:tblHeader/>
        </w:trPr>
        <w:tc>
          <w:tcPr>
            <w:tcW w:w="2148" w:type="dxa"/>
            <w:shd w:val="clear" w:color="auto" w:fill="auto"/>
            <w:hideMark/>
          </w:tcPr>
          <w:p w14:paraId="3B534B93" w14:textId="77777777" w:rsidR="008325CC" w:rsidRPr="00F67974" w:rsidRDefault="008325CC" w:rsidP="000D7561">
            <w:pPr>
              <w:pStyle w:val="TableText"/>
              <w:rPr>
                <w:sz w:val="20"/>
                <w:szCs w:val="20"/>
              </w:rPr>
            </w:pPr>
            <w:r w:rsidRPr="00F67974">
              <w:rPr>
                <w:sz w:val="20"/>
                <w:szCs w:val="20"/>
              </w:rPr>
              <w:t xml:space="preserve">Reclamation </w:t>
            </w:r>
          </w:p>
        </w:tc>
        <w:tc>
          <w:tcPr>
            <w:tcW w:w="770" w:type="dxa"/>
            <w:shd w:val="clear" w:color="auto" w:fill="9BBB59"/>
            <w:hideMark/>
          </w:tcPr>
          <w:p w14:paraId="058717DA"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2AAACAAE"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752E4FCC"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0CB8361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20059F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28910E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F597D0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71D4D1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A23D20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B3E6DB4"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5036DBB" w14:textId="77777777" w:rsidR="008325CC" w:rsidRPr="00F67974" w:rsidRDefault="008325CC" w:rsidP="000D7561">
            <w:pPr>
              <w:pStyle w:val="TableText"/>
              <w:rPr>
                <w:sz w:val="20"/>
                <w:szCs w:val="20"/>
              </w:rPr>
            </w:pPr>
            <w:r w:rsidRPr="00F67974">
              <w:rPr>
                <w:sz w:val="20"/>
                <w:szCs w:val="20"/>
              </w:rPr>
              <w:t>Y</w:t>
            </w:r>
          </w:p>
        </w:tc>
      </w:tr>
      <w:tr w:rsidR="008325CC" w:rsidRPr="00D97F6B" w14:paraId="4D473271" w14:textId="77777777" w:rsidTr="004D5647">
        <w:trPr>
          <w:trHeight w:val="499"/>
          <w:tblHeader/>
        </w:trPr>
        <w:tc>
          <w:tcPr>
            <w:tcW w:w="2148" w:type="dxa"/>
            <w:shd w:val="clear" w:color="auto" w:fill="auto"/>
            <w:hideMark/>
          </w:tcPr>
          <w:p w14:paraId="00F15C04" w14:textId="77777777" w:rsidR="008325CC" w:rsidRPr="00F67974" w:rsidRDefault="008325CC" w:rsidP="000D7561">
            <w:pPr>
              <w:pStyle w:val="TableText"/>
              <w:rPr>
                <w:sz w:val="20"/>
                <w:szCs w:val="20"/>
              </w:rPr>
            </w:pPr>
            <w:r w:rsidRPr="00F67974">
              <w:rPr>
                <w:sz w:val="20"/>
                <w:szCs w:val="20"/>
              </w:rPr>
              <w:t>Recreation activity</w:t>
            </w:r>
          </w:p>
        </w:tc>
        <w:tc>
          <w:tcPr>
            <w:tcW w:w="770" w:type="dxa"/>
            <w:shd w:val="clear" w:color="auto" w:fill="auto"/>
            <w:hideMark/>
          </w:tcPr>
          <w:p w14:paraId="4663B4CF" w14:textId="77777777" w:rsidR="008325CC" w:rsidRPr="00F67974" w:rsidRDefault="008325CC" w:rsidP="000D7561">
            <w:pPr>
              <w:pStyle w:val="TableText"/>
            </w:pPr>
            <w:r w:rsidRPr="00F67974">
              <w:t> </w:t>
            </w:r>
          </w:p>
        </w:tc>
        <w:tc>
          <w:tcPr>
            <w:tcW w:w="770" w:type="dxa"/>
            <w:shd w:val="clear" w:color="auto" w:fill="auto"/>
            <w:hideMark/>
          </w:tcPr>
          <w:p w14:paraId="7A1C3B3E" w14:textId="77777777" w:rsidR="008325CC" w:rsidRPr="00F67974" w:rsidRDefault="008325CC" w:rsidP="000D7561">
            <w:pPr>
              <w:pStyle w:val="TableText"/>
            </w:pPr>
            <w:r w:rsidRPr="00F67974">
              <w:t> </w:t>
            </w:r>
          </w:p>
        </w:tc>
        <w:tc>
          <w:tcPr>
            <w:tcW w:w="1021" w:type="dxa"/>
            <w:shd w:val="clear" w:color="auto" w:fill="auto"/>
            <w:hideMark/>
          </w:tcPr>
          <w:p w14:paraId="2819C138" w14:textId="77777777" w:rsidR="008325CC" w:rsidRPr="00F67974" w:rsidRDefault="008325CC" w:rsidP="000D7561">
            <w:pPr>
              <w:pStyle w:val="TableText"/>
            </w:pPr>
            <w:r w:rsidRPr="00F67974">
              <w:t> </w:t>
            </w:r>
          </w:p>
        </w:tc>
        <w:tc>
          <w:tcPr>
            <w:tcW w:w="959" w:type="dxa"/>
            <w:shd w:val="clear" w:color="auto" w:fill="9BBB59"/>
            <w:hideMark/>
          </w:tcPr>
          <w:p w14:paraId="7F165962"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176FEED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C2AEA8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574F66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31D4C0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5F93E2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5D2CAD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2BD8FEC" w14:textId="77777777" w:rsidR="008325CC" w:rsidRPr="00F67974" w:rsidRDefault="008325CC" w:rsidP="000D7561">
            <w:pPr>
              <w:pStyle w:val="TableText"/>
              <w:rPr>
                <w:sz w:val="20"/>
                <w:szCs w:val="20"/>
              </w:rPr>
            </w:pPr>
            <w:r w:rsidRPr="00F67974">
              <w:rPr>
                <w:sz w:val="20"/>
                <w:szCs w:val="20"/>
              </w:rPr>
              <w:t>N</w:t>
            </w:r>
          </w:p>
        </w:tc>
      </w:tr>
      <w:tr w:rsidR="008325CC" w:rsidRPr="00D97F6B" w14:paraId="5D132022" w14:textId="77777777" w:rsidTr="004D5647">
        <w:trPr>
          <w:trHeight w:val="499"/>
          <w:tblHeader/>
        </w:trPr>
        <w:tc>
          <w:tcPr>
            <w:tcW w:w="2148" w:type="dxa"/>
            <w:shd w:val="clear" w:color="auto" w:fill="auto"/>
            <w:hideMark/>
          </w:tcPr>
          <w:p w14:paraId="3F66ED7F" w14:textId="77777777" w:rsidR="008325CC" w:rsidRPr="00F67974" w:rsidRDefault="008325CC" w:rsidP="000D7561">
            <w:pPr>
              <w:pStyle w:val="TableText"/>
              <w:rPr>
                <w:sz w:val="20"/>
                <w:szCs w:val="20"/>
              </w:rPr>
            </w:pPr>
            <w:r w:rsidRPr="00F67974">
              <w:rPr>
                <w:sz w:val="20"/>
                <w:szCs w:val="20"/>
              </w:rPr>
              <w:t xml:space="preserve">Regional coastal plan </w:t>
            </w:r>
          </w:p>
        </w:tc>
        <w:tc>
          <w:tcPr>
            <w:tcW w:w="770" w:type="dxa"/>
            <w:shd w:val="clear" w:color="auto" w:fill="auto"/>
            <w:hideMark/>
          </w:tcPr>
          <w:p w14:paraId="6AB1EFC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749CDC3"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75678B73"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05DC44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83F70E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4DAD54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A343D8A"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6129949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335A32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BC090D2"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75807B9D" w14:textId="77777777" w:rsidR="008325CC" w:rsidRPr="00F67974" w:rsidRDefault="008325CC" w:rsidP="000D7561">
            <w:pPr>
              <w:pStyle w:val="TableText"/>
              <w:rPr>
                <w:sz w:val="20"/>
                <w:szCs w:val="20"/>
              </w:rPr>
            </w:pPr>
            <w:r w:rsidRPr="00F67974">
              <w:rPr>
                <w:sz w:val="20"/>
                <w:szCs w:val="20"/>
              </w:rPr>
              <w:t>N</w:t>
            </w:r>
          </w:p>
        </w:tc>
      </w:tr>
      <w:tr w:rsidR="008325CC" w:rsidRPr="00D97F6B" w14:paraId="4E449B4F" w14:textId="77777777" w:rsidTr="004D5647">
        <w:trPr>
          <w:trHeight w:val="499"/>
          <w:tblHeader/>
        </w:trPr>
        <w:tc>
          <w:tcPr>
            <w:tcW w:w="2148" w:type="dxa"/>
            <w:shd w:val="clear" w:color="auto" w:fill="auto"/>
            <w:hideMark/>
          </w:tcPr>
          <w:p w14:paraId="41C499FC" w14:textId="77777777" w:rsidR="008325CC" w:rsidRPr="00F67974" w:rsidRDefault="008325CC" w:rsidP="000D7561">
            <w:pPr>
              <w:pStyle w:val="TableText"/>
              <w:rPr>
                <w:sz w:val="20"/>
                <w:szCs w:val="20"/>
              </w:rPr>
            </w:pPr>
            <w:r w:rsidRPr="00F67974">
              <w:rPr>
                <w:sz w:val="20"/>
                <w:szCs w:val="20"/>
              </w:rPr>
              <w:t xml:space="preserve">Regional council </w:t>
            </w:r>
          </w:p>
        </w:tc>
        <w:tc>
          <w:tcPr>
            <w:tcW w:w="770" w:type="dxa"/>
            <w:shd w:val="clear" w:color="auto" w:fill="auto"/>
            <w:hideMark/>
          </w:tcPr>
          <w:p w14:paraId="2E542606"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6D4386F9"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529DF3A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098DE1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38C76A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EB02F1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80B8A6D"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4DCA683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90CE00B" w14:textId="77777777" w:rsidR="008325CC" w:rsidRPr="00F67974" w:rsidRDefault="008325CC" w:rsidP="000D7561">
            <w:pPr>
              <w:pStyle w:val="TableText"/>
              <w:rPr>
                <w:sz w:val="16"/>
                <w:szCs w:val="16"/>
              </w:rPr>
            </w:pPr>
            <w:r w:rsidRPr="00F67974">
              <w:rPr>
                <w:sz w:val="16"/>
                <w:szCs w:val="16"/>
              </w:rPr>
              <w:t>Local Government Act 2002 </w:t>
            </w:r>
          </w:p>
        </w:tc>
        <w:tc>
          <w:tcPr>
            <w:tcW w:w="833" w:type="dxa"/>
            <w:shd w:val="clear" w:color="auto" w:fill="auto"/>
            <w:hideMark/>
          </w:tcPr>
          <w:p w14:paraId="2DFBEC93"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4AF906E" w14:textId="77777777" w:rsidR="008325CC" w:rsidRPr="00F67974" w:rsidRDefault="008325CC" w:rsidP="000D7561">
            <w:pPr>
              <w:pStyle w:val="TableText"/>
              <w:rPr>
                <w:sz w:val="20"/>
                <w:szCs w:val="20"/>
              </w:rPr>
            </w:pPr>
            <w:r w:rsidRPr="00F67974">
              <w:rPr>
                <w:sz w:val="20"/>
                <w:szCs w:val="20"/>
              </w:rPr>
              <w:t>N</w:t>
            </w:r>
          </w:p>
        </w:tc>
      </w:tr>
      <w:tr w:rsidR="008325CC" w:rsidRPr="00D97F6B" w14:paraId="01DEE5CA" w14:textId="77777777" w:rsidTr="004D5647">
        <w:trPr>
          <w:trHeight w:val="499"/>
          <w:tblHeader/>
        </w:trPr>
        <w:tc>
          <w:tcPr>
            <w:tcW w:w="2148" w:type="dxa"/>
            <w:shd w:val="clear" w:color="auto" w:fill="auto"/>
            <w:hideMark/>
          </w:tcPr>
          <w:p w14:paraId="39070D40" w14:textId="77777777" w:rsidR="008325CC" w:rsidRPr="00F67974" w:rsidRDefault="008325CC" w:rsidP="000D7561">
            <w:pPr>
              <w:pStyle w:val="TableText"/>
              <w:rPr>
                <w:sz w:val="20"/>
                <w:szCs w:val="20"/>
              </w:rPr>
            </w:pPr>
            <w:r w:rsidRPr="00F67974">
              <w:rPr>
                <w:sz w:val="20"/>
                <w:szCs w:val="20"/>
              </w:rPr>
              <w:t xml:space="preserve">Regional plan </w:t>
            </w:r>
          </w:p>
        </w:tc>
        <w:tc>
          <w:tcPr>
            <w:tcW w:w="770" w:type="dxa"/>
            <w:shd w:val="clear" w:color="auto" w:fill="auto"/>
            <w:hideMark/>
          </w:tcPr>
          <w:p w14:paraId="5E942B2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7547C437"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5D3F5E6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31568F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768938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1EFE2E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ADFA6DC"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3111069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53678F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5CB78B7"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9E2EE5B" w14:textId="77777777" w:rsidR="008325CC" w:rsidRPr="00F67974" w:rsidRDefault="008325CC" w:rsidP="000D7561">
            <w:pPr>
              <w:pStyle w:val="TableText"/>
              <w:rPr>
                <w:sz w:val="20"/>
                <w:szCs w:val="20"/>
              </w:rPr>
            </w:pPr>
            <w:r w:rsidRPr="00F67974">
              <w:rPr>
                <w:sz w:val="20"/>
                <w:szCs w:val="20"/>
              </w:rPr>
              <w:t>N</w:t>
            </w:r>
          </w:p>
        </w:tc>
      </w:tr>
      <w:tr w:rsidR="008325CC" w:rsidRPr="00D97F6B" w14:paraId="086863D7" w14:textId="77777777" w:rsidTr="004D5647">
        <w:trPr>
          <w:trHeight w:val="499"/>
          <w:tblHeader/>
        </w:trPr>
        <w:tc>
          <w:tcPr>
            <w:tcW w:w="2148" w:type="dxa"/>
            <w:shd w:val="clear" w:color="auto" w:fill="auto"/>
            <w:hideMark/>
          </w:tcPr>
          <w:p w14:paraId="5F2229DB" w14:textId="77777777" w:rsidR="008325CC" w:rsidRPr="00F67974" w:rsidRDefault="008325CC" w:rsidP="000D7561">
            <w:pPr>
              <w:pStyle w:val="TableText"/>
              <w:rPr>
                <w:sz w:val="20"/>
                <w:szCs w:val="20"/>
              </w:rPr>
            </w:pPr>
            <w:r w:rsidRPr="00F67974">
              <w:rPr>
                <w:sz w:val="20"/>
                <w:szCs w:val="20"/>
              </w:rPr>
              <w:t>Regional policy statement (RPS)</w:t>
            </w:r>
          </w:p>
        </w:tc>
        <w:tc>
          <w:tcPr>
            <w:tcW w:w="770" w:type="dxa"/>
            <w:shd w:val="clear" w:color="auto" w:fill="auto"/>
            <w:hideMark/>
          </w:tcPr>
          <w:p w14:paraId="3CACAE99"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7B2ED9C"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3652653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200FBB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AC673E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A5A250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F4ABCBB"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hideMark/>
          </w:tcPr>
          <w:p w14:paraId="6137273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BE7C47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569DE02"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6976AA19" w14:textId="77777777" w:rsidR="008325CC" w:rsidRPr="00F67974" w:rsidRDefault="008325CC" w:rsidP="000D7561">
            <w:pPr>
              <w:pStyle w:val="TableText"/>
              <w:rPr>
                <w:sz w:val="20"/>
                <w:szCs w:val="20"/>
              </w:rPr>
            </w:pPr>
            <w:r w:rsidRPr="00F67974">
              <w:rPr>
                <w:sz w:val="20"/>
                <w:szCs w:val="20"/>
              </w:rPr>
              <w:t>N</w:t>
            </w:r>
          </w:p>
        </w:tc>
      </w:tr>
      <w:tr w:rsidR="008325CC" w:rsidRPr="00D97F6B" w14:paraId="6F6839EB" w14:textId="77777777" w:rsidTr="004D5647">
        <w:trPr>
          <w:trHeight w:val="499"/>
          <w:tblHeader/>
        </w:trPr>
        <w:tc>
          <w:tcPr>
            <w:tcW w:w="2148" w:type="dxa"/>
            <w:shd w:val="clear" w:color="auto" w:fill="auto"/>
            <w:hideMark/>
          </w:tcPr>
          <w:p w14:paraId="27CAF205" w14:textId="77777777" w:rsidR="008325CC" w:rsidRPr="00F67974" w:rsidRDefault="008325CC" w:rsidP="000D7561">
            <w:pPr>
              <w:pStyle w:val="TableText"/>
              <w:rPr>
                <w:sz w:val="20"/>
                <w:szCs w:val="20"/>
              </w:rPr>
            </w:pPr>
            <w:r w:rsidRPr="00F67974">
              <w:rPr>
                <w:sz w:val="20"/>
                <w:szCs w:val="20"/>
              </w:rPr>
              <w:t>Relocatable building</w:t>
            </w:r>
          </w:p>
        </w:tc>
        <w:tc>
          <w:tcPr>
            <w:tcW w:w="770" w:type="dxa"/>
            <w:shd w:val="clear" w:color="auto" w:fill="auto"/>
            <w:hideMark/>
          </w:tcPr>
          <w:p w14:paraId="2FB36529" w14:textId="77777777" w:rsidR="008325CC" w:rsidRPr="00F67974" w:rsidRDefault="008325CC" w:rsidP="000D7561">
            <w:pPr>
              <w:pStyle w:val="TableText"/>
            </w:pPr>
            <w:r w:rsidRPr="00F67974">
              <w:t> </w:t>
            </w:r>
          </w:p>
        </w:tc>
        <w:tc>
          <w:tcPr>
            <w:tcW w:w="770" w:type="dxa"/>
            <w:shd w:val="clear" w:color="auto" w:fill="auto"/>
            <w:hideMark/>
          </w:tcPr>
          <w:p w14:paraId="103CAA58" w14:textId="77777777" w:rsidR="008325CC" w:rsidRPr="00F67974" w:rsidRDefault="008325CC" w:rsidP="000D7561">
            <w:pPr>
              <w:pStyle w:val="TableText"/>
            </w:pPr>
            <w:r w:rsidRPr="00F67974">
              <w:t> </w:t>
            </w:r>
          </w:p>
        </w:tc>
        <w:tc>
          <w:tcPr>
            <w:tcW w:w="1021" w:type="dxa"/>
            <w:shd w:val="clear" w:color="auto" w:fill="auto"/>
            <w:hideMark/>
          </w:tcPr>
          <w:p w14:paraId="025F9A49" w14:textId="77777777" w:rsidR="008325CC" w:rsidRPr="00F67974" w:rsidRDefault="008325CC" w:rsidP="000D7561">
            <w:pPr>
              <w:pStyle w:val="TableText"/>
            </w:pPr>
            <w:r w:rsidRPr="00F67974">
              <w:t> </w:t>
            </w:r>
          </w:p>
        </w:tc>
        <w:tc>
          <w:tcPr>
            <w:tcW w:w="959" w:type="dxa"/>
            <w:shd w:val="clear" w:color="auto" w:fill="auto"/>
            <w:hideMark/>
          </w:tcPr>
          <w:p w14:paraId="28AE8B5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B24FBA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4D7EF9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B105D1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DCFE2E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B41279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D998E7F"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6FC7D86" w14:textId="77777777" w:rsidR="008325CC" w:rsidRPr="00F67974" w:rsidRDefault="008325CC" w:rsidP="000D7561">
            <w:pPr>
              <w:pStyle w:val="TableText"/>
              <w:rPr>
                <w:sz w:val="20"/>
                <w:szCs w:val="20"/>
              </w:rPr>
            </w:pPr>
            <w:r w:rsidRPr="00F67974">
              <w:rPr>
                <w:sz w:val="20"/>
                <w:szCs w:val="20"/>
              </w:rPr>
              <w:t>N</w:t>
            </w:r>
          </w:p>
        </w:tc>
      </w:tr>
      <w:tr w:rsidR="008325CC" w:rsidRPr="00D97F6B" w14:paraId="339D6333" w14:textId="77777777" w:rsidTr="004D5647">
        <w:trPr>
          <w:trHeight w:val="499"/>
          <w:tblHeader/>
        </w:trPr>
        <w:tc>
          <w:tcPr>
            <w:tcW w:w="2148" w:type="dxa"/>
            <w:shd w:val="clear" w:color="auto" w:fill="auto"/>
            <w:hideMark/>
          </w:tcPr>
          <w:p w14:paraId="0C82EE13" w14:textId="77777777" w:rsidR="008325CC" w:rsidRPr="00F67974" w:rsidRDefault="008325CC" w:rsidP="000D7561">
            <w:pPr>
              <w:pStyle w:val="TableText"/>
              <w:rPr>
                <w:sz w:val="20"/>
                <w:szCs w:val="20"/>
              </w:rPr>
            </w:pPr>
            <w:r w:rsidRPr="00F67974">
              <w:rPr>
                <w:sz w:val="20"/>
                <w:szCs w:val="20"/>
              </w:rPr>
              <w:t xml:space="preserve">Repair and maintenance </w:t>
            </w:r>
          </w:p>
        </w:tc>
        <w:tc>
          <w:tcPr>
            <w:tcW w:w="770" w:type="dxa"/>
            <w:shd w:val="clear" w:color="auto" w:fill="9BBB59"/>
            <w:hideMark/>
          </w:tcPr>
          <w:p w14:paraId="15F41291"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4F78F8FA"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6EF4606A"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3023BB4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65D4FE97" w14:textId="77777777" w:rsidR="008325CC" w:rsidRPr="00F67974" w:rsidRDefault="008325CC" w:rsidP="000D7561">
            <w:pPr>
              <w:pStyle w:val="TableText"/>
              <w:rPr>
                <w:sz w:val="16"/>
                <w:szCs w:val="16"/>
              </w:rPr>
            </w:pPr>
            <w:r w:rsidRPr="00F67974">
              <w:rPr>
                <w:sz w:val="16"/>
                <w:szCs w:val="16"/>
              </w:rPr>
              <w:t xml:space="preserve">Alterations, demolition </w:t>
            </w:r>
          </w:p>
        </w:tc>
        <w:tc>
          <w:tcPr>
            <w:tcW w:w="973" w:type="dxa"/>
            <w:shd w:val="clear" w:color="auto" w:fill="auto"/>
            <w:hideMark/>
          </w:tcPr>
          <w:p w14:paraId="3737D89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47D351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26A35C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F9CFFC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50C9CBC"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4FE587F3" w14:textId="77777777" w:rsidR="008325CC" w:rsidRPr="00F67974" w:rsidRDefault="008325CC" w:rsidP="000D7561">
            <w:pPr>
              <w:pStyle w:val="TableText"/>
              <w:rPr>
                <w:sz w:val="20"/>
                <w:szCs w:val="20"/>
              </w:rPr>
            </w:pPr>
            <w:r w:rsidRPr="00F67974">
              <w:rPr>
                <w:sz w:val="20"/>
                <w:szCs w:val="20"/>
              </w:rPr>
              <w:t>Y</w:t>
            </w:r>
          </w:p>
        </w:tc>
      </w:tr>
      <w:tr w:rsidR="008325CC" w:rsidRPr="00D97F6B" w14:paraId="785CF3B5" w14:textId="77777777" w:rsidTr="004D5647">
        <w:trPr>
          <w:trHeight w:val="499"/>
          <w:tblHeader/>
        </w:trPr>
        <w:tc>
          <w:tcPr>
            <w:tcW w:w="2148" w:type="dxa"/>
            <w:shd w:val="clear" w:color="auto" w:fill="auto"/>
            <w:hideMark/>
          </w:tcPr>
          <w:p w14:paraId="37F360E9" w14:textId="77777777" w:rsidR="008325CC" w:rsidRPr="00F67974" w:rsidRDefault="008325CC" w:rsidP="000D7561">
            <w:pPr>
              <w:pStyle w:val="TableText"/>
              <w:rPr>
                <w:sz w:val="20"/>
                <w:szCs w:val="20"/>
              </w:rPr>
            </w:pPr>
            <w:r w:rsidRPr="00F67974">
              <w:rPr>
                <w:sz w:val="20"/>
                <w:szCs w:val="20"/>
              </w:rPr>
              <w:t>Residential activity</w:t>
            </w:r>
          </w:p>
        </w:tc>
        <w:tc>
          <w:tcPr>
            <w:tcW w:w="770" w:type="dxa"/>
            <w:shd w:val="clear" w:color="auto" w:fill="9BBB59"/>
            <w:hideMark/>
          </w:tcPr>
          <w:p w14:paraId="0ED9AC21"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4FAD2D87" w14:textId="77777777" w:rsidR="008325CC" w:rsidRPr="00F67974" w:rsidRDefault="008325CC" w:rsidP="000D7561">
            <w:pPr>
              <w:pStyle w:val="TableText"/>
            </w:pPr>
            <w:r w:rsidRPr="00F67974">
              <w:t> </w:t>
            </w:r>
          </w:p>
        </w:tc>
        <w:tc>
          <w:tcPr>
            <w:tcW w:w="1021" w:type="dxa"/>
            <w:shd w:val="clear" w:color="auto" w:fill="auto"/>
            <w:hideMark/>
          </w:tcPr>
          <w:p w14:paraId="41B86F15" w14:textId="77777777" w:rsidR="008325CC" w:rsidRPr="00F67974" w:rsidRDefault="008325CC" w:rsidP="000D7561">
            <w:pPr>
              <w:pStyle w:val="TableText"/>
            </w:pPr>
            <w:r w:rsidRPr="00F67974">
              <w:t> </w:t>
            </w:r>
          </w:p>
        </w:tc>
        <w:tc>
          <w:tcPr>
            <w:tcW w:w="959" w:type="dxa"/>
            <w:shd w:val="clear" w:color="auto" w:fill="9BBB59"/>
            <w:hideMark/>
          </w:tcPr>
          <w:p w14:paraId="5B8A46B4"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62C74B9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2AAF44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369681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DCBD5B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FD365C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BF4BDB6"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71EEC52" w14:textId="77777777" w:rsidR="008325CC" w:rsidRPr="00F67974" w:rsidRDefault="008325CC" w:rsidP="000D7561">
            <w:pPr>
              <w:pStyle w:val="TableText"/>
              <w:rPr>
                <w:sz w:val="20"/>
                <w:szCs w:val="20"/>
              </w:rPr>
            </w:pPr>
            <w:r w:rsidRPr="00F67974">
              <w:rPr>
                <w:sz w:val="20"/>
                <w:szCs w:val="20"/>
              </w:rPr>
              <w:t>Y</w:t>
            </w:r>
          </w:p>
        </w:tc>
      </w:tr>
      <w:tr w:rsidR="008325CC" w:rsidRPr="00D97F6B" w14:paraId="050C4153" w14:textId="77777777" w:rsidTr="004D5647">
        <w:trPr>
          <w:trHeight w:val="499"/>
          <w:tblHeader/>
        </w:trPr>
        <w:tc>
          <w:tcPr>
            <w:tcW w:w="2148" w:type="dxa"/>
            <w:shd w:val="clear" w:color="auto" w:fill="auto"/>
            <w:hideMark/>
          </w:tcPr>
          <w:p w14:paraId="20FE5294" w14:textId="77777777" w:rsidR="008325CC" w:rsidRPr="00F67974" w:rsidRDefault="008325CC" w:rsidP="000D7561">
            <w:pPr>
              <w:pStyle w:val="TableText"/>
              <w:rPr>
                <w:sz w:val="20"/>
                <w:szCs w:val="20"/>
              </w:rPr>
            </w:pPr>
            <w:r w:rsidRPr="00F67974">
              <w:rPr>
                <w:sz w:val="20"/>
                <w:szCs w:val="20"/>
              </w:rPr>
              <w:t>Residential unit</w:t>
            </w:r>
          </w:p>
        </w:tc>
        <w:tc>
          <w:tcPr>
            <w:tcW w:w="770" w:type="dxa"/>
            <w:shd w:val="clear" w:color="auto" w:fill="auto"/>
            <w:hideMark/>
          </w:tcPr>
          <w:p w14:paraId="57B2B9ED" w14:textId="77777777" w:rsidR="008325CC" w:rsidRPr="00F67974" w:rsidRDefault="008325CC" w:rsidP="000D7561">
            <w:pPr>
              <w:pStyle w:val="TableText"/>
            </w:pPr>
            <w:r w:rsidRPr="00F67974">
              <w:t> </w:t>
            </w:r>
          </w:p>
        </w:tc>
        <w:tc>
          <w:tcPr>
            <w:tcW w:w="770" w:type="dxa"/>
            <w:shd w:val="clear" w:color="auto" w:fill="auto"/>
            <w:hideMark/>
          </w:tcPr>
          <w:p w14:paraId="7E93A1D8" w14:textId="77777777" w:rsidR="008325CC" w:rsidRPr="00F67974" w:rsidRDefault="008325CC" w:rsidP="000D7561">
            <w:pPr>
              <w:pStyle w:val="TableText"/>
            </w:pPr>
            <w:r w:rsidRPr="00F67974">
              <w:t> </w:t>
            </w:r>
          </w:p>
        </w:tc>
        <w:tc>
          <w:tcPr>
            <w:tcW w:w="1021" w:type="dxa"/>
            <w:shd w:val="clear" w:color="auto" w:fill="9BBB59"/>
            <w:hideMark/>
          </w:tcPr>
          <w:p w14:paraId="00B4D921" w14:textId="77777777" w:rsidR="008325CC" w:rsidRPr="00F67974" w:rsidRDefault="008325CC" w:rsidP="000D7561">
            <w:pPr>
              <w:pStyle w:val="TableText"/>
            </w:pPr>
            <w:r w:rsidRPr="00F67974">
              <w:t>X</w:t>
            </w:r>
          </w:p>
        </w:tc>
        <w:tc>
          <w:tcPr>
            <w:tcW w:w="959" w:type="dxa"/>
            <w:shd w:val="clear" w:color="auto" w:fill="auto"/>
            <w:hideMark/>
          </w:tcPr>
          <w:p w14:paraId="34FA6BA1"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05FFD284" w14:textId="77777777" w:rsidR="008325CC" w:rsidRPr="00F67974" w:rsidRDefault="008325CC" w:rsidP="000D7561">
            <w:pPr>
              <w:pStyle w:val="TableText"/>
              <w:rPr>
                <w:sz w:val="16"/>
                <w:szCs w:val="16"/>
              </w:rPr>
            </w:pPr>
            <w:r w:rsidRPr="00F67974">
              <w:rPr>
                <w:sz w:val="16"/>
                <w:szCs w:val="16"/>
              </w:rPr>
              <w:t xml:space="preserve">Minor unit </w:t>
            </w:r>
          </w:p>
        </w:tc>
        <w:tc>
          <w:tcPr>
            <w:tcW w:w="973" w:type="dxa"/>
            <w:shd w:val="clear" w:color="auto" w:fill="auto"/>
            <w:hideMark/>
          </w:tcPr>
          <w:p w14:paraId="423BB47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786CBE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94A15F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A39A0E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FDDFD7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252296E" w14:textId="77777777" w:rsidR="008325CC" w:rsidRPr="00F67974" w:rsidRDefault="008325CC" w:rsidP="000D7561">
            <w:pPr>
              <w:pStyle w:val="TableText"/>
              <w:rPr>
                <w:sz w:val="20"/>
                <w:szCs w:val="20"/>
              </w:rPr>
            </w:pPr>
            <w:r w:rsidRPr="00F67974">
              <w:rPr>
                <w:sz w:val="20"/>
                <w:szCs w:val="20"/>
              </w:rPr>
              <w:t>Y</w:t>
            </w:r>
          </w:p>
        </w:tc>
      </w:tr>
      <w:tr w:rsidR="008325CC" w:rsidRPr="00D97F6B" w14:paraId="630642B9" w14:textId="77777777" w:rsidTr="004D5647">
        <w:trPr>
          <w:trHeight w:val="499"/>
          <w:tblHeader/>
        </w:trPr>
        <w:tc>
          <w:tcPr>
            <w:tcW w:w="2148" w:type="dxa"/>
            <w:shd w:val="clear" w:color="auto" w:fill="auto"/>
            <w:hideMark/>
          </w:tcPr>
          <w:p w14:paraId="4232B0E5" w14:textId="77777777" w:rsidR="008325CC" w:rsidRPr="00F67974" w:rsidRDefault="008325CC" w:rsidP="000D7561">
            <w:pPr>
              <w:pStyle w:val="TableText"/>
              <w:rPr>
                <w:sz w:val="20"/>
                <w:szCs w:val="20"/>
              </w:rPr>
            </w:pPr>
            <w:r w:rsidRPr="00F67974">
              <w:rPr>
                <w:sz w:val="20"/>
                <w:szCs w:val="20"/>
              </w:rPr>
              <w:t>Restaurant</w:t>
            </w:r>
          </w:p>
        </w:tc>
        <w:tc>
          <w:tcPr>
            <w:tcW w:w="770" w:type="dxa"/>
            <w:shd w:val="clear" w:color="auto" w:fill="auto"/>
            <w:hideMark/>
          </w:tcPr>
          <w:p w14:paraId="2DB90D52" w14:textId="77777777" w:rsidR="008325CC" w:rsidRPr="00F67974" w:rsidRDefault="008325CC" w:rsidP="000D7561">
            <w:pPr>
              <w:pStyle w:val="TableText"/>
            </w:pPr>
            <w:r w:rsidRPr="00F67974">
              <w:t> </w:t>
            </w:r>
          </w:p>
        </w:tc>
        <w:tc>
          <w:tcPr>
            <w:tcW w:w="770" w:type="dxa"/>
            <w:shd w:val="clear" w:color="auto" w:fill="auto"/>
            <w:hideMark/>
          </w:tcPr>
          <w:p w14:paraId="2F40CB3F" w14:textId="77777777" w:rsidR="008325CC" w:rsidRPr="00F67974" w:rsidRDefault="008325CC" w:rsidP="000D7561">
            <w:pPr>
              <w:pStyle w:val="TableText"/>
            </w:pPr>
            <w:r w:rsidRPr="00F67974">
              <w:t> </w:t>
            </w:r>
          </w:p>
        </w:tc>
        <w:tc>
          <w:tcPr>
            <w:tcW w:w="1021" w:type="dxa"/>
            <w:shd w:val="clear" w:color="auto" w:fill="auto"/>
            <w:hideMark/>
          </w:tcPr>
          <w:p w14:paraId="63C1FC29" w14:textId="77777777" w:rsidR="008325CC" w:rsidRPr="00F67974" w:rsidRDefault="008325CC" w:rsidP="000D7561">
            <w:pPr>
              <w:pStyle w:val="TableText"/>
            </w:pPr>
            <w:r w:rsidRPr="00F67974">
              <w:t> </w:t>
            </w:r>
          </w:p>
        </w:tc>
        <w:tc>
          <w:tcPr>
            <w:tcW w:w="959" w:type="dxa"/>
            <w:shd w:val="clear" w:color="auto" w:fill="auto"/>
            <w:hideMark/>
          </w:tcPr>
          <w:p w14:paraId="23F3ADA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659A3B4"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7EA078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82FCFC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D42402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1A33F8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EC8FC73"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7F89C2E2" w14:textId="77777777" w:rsidR="008325CC" w:rsidRPr="00F67974" w:rsidRDefault="008325CC" w:rsidP="000D7561">
            <w:pPr>
              <w:pStyle w:val="TableText"/>
              <w:rPr>
                <w:sz w:val="20"/>
                <w:szCs w:val="20"/>
              </w:rPr>
            </w:pPr>
            <w:r w:rsidRPr="00F67974">
              <w:rPr>
                <w:sz w:val="20"/>
                <w:szCs w:val="20"/>
              </w:rPr>
              <w:t>N</w:t>
            </w:r>
          </w:p>
        </w:tc>
      </w:tr>
      <w:tr w:rsidR="008325CC" w:rsidRPr="00D97F6B" w14:paraId="3E6DBEE7" w14:textId="77777777" w:rsidTr="004D5647">
        <w:trPr>
          <w:trHeight w:val="499"/>
          <w:tblHeader/>
        </w:trPr>
        <w:tc>
          <w:tcPr>
            <w:tcW w:w="2148" w:type="dxa"/>
            <w:shd w:val="clear" w:color="auto" w:fill="auto"/>
            <w:hideMark/>
          </w:tcPr>
          <w:p w14:paraId="023A9F55" w14:textId="77777777" w:rsidR="008325CC" w:rsidRPr="00F67974" w:rsidRDefault="008325CC" w:rsidP="000D7561">
            <w:pPr>
              <w:pStyle w:val="TableText"/>
              <w:rPr>
                <w:sz w:val="20"/>
                <w:szCs w:val="20"/>
              </w:rPr>
            </w:pPr>
            <w:r w:rsidRPr="00F67974">
              <w:rPr>
                <w:sz w:val="20"/>
                <w:szCs w:val="20"/>
              </w:rPr>
              <w:t>Retail activity</w:t>
            </w:r>
          </w:p>
        </w:tc>
        <w:tc>
          <w:tcPr>
            <w:tcW w:w="770" w:type="dxa"/>
            <w:shd w:val="clear" w:color="auto" w:fill="auto"/>
            <w:hideMark/>
          </w:tcPr>
          <w:p w14:paraId="1DFF377A" w14:textId="77777777" w:rsidR="008325CC" w:rsidRPr="00F67974" w:rsidRDefault="008325CC" w:rsidP="000D7561">
            <w:pPr>
              <w:pStyle w:val="TableText"/>
            </w:pPr>
            <w:r w:rsidRPr="00F67974">
              <w:t> </w:t>
            </w:r>
          </w:p>
        </w:tc>
        <w:tc>
          <w:tcPr>
            <w:tcW w:w="770" w:type="dxa"/>
            <w:shd w:val="clear" w:color="auto" w:fill="auto"/>
            <w:hideMark/>
          </w:tcPr>
          <w:p w14:paraId="6300149E" w14:textId="77777777" w:rsidR="008325CC" w:rsidRPr="00F67974" w:rsidRDefault="008325CC" w:rsidP="000D7561">
            <w:pPr>
              <w:pStyle w:val="TableText"/>
            </w:pPr>
            <w:r w:rsidRPr="00F67974">
              <w:t> </w:t>
            </w:r>
          </w:p>
        </w:tc>
        <w:tc>
          <w:tcPr>
            <w:tcW w:w="1021" w:type="dxa"/>
            <w:shd w:val="clear" w:color="auto" w:fill="auto"/>
            <w:hideMark/>
          </w:tcPr>
          <w:p w14:paraId="1523E551" w14:textId="77777777" w:rsidR="008325CC" w:rsidRPr="00F67974" w:rsidRDefault="008325CC" w:rsidP="000D7561">
            <w:pPr>
              <w:pStyle w:val="TableText"/>
            </w:pPr>
            <w:r w:rsidRPr="00F67974">
              <w:t> </w:t>
            </w:r>
          </w:p>
        </w:tc>
        <w:tc>
          <w:tcPr>
            <w:tcW w:w="959" w:type="dxa"/>
            <w:shd w:val="clear" w:color="auto" w:fill="9BBB59"/>
            <w:hideMark/>
          </w:tcPr>
          <w:p w14:paraId="1D2107D4"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17361AB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1ABE25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A178AE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438DBE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459A6F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E66BDA7"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6866F6F" w14:textId="77777777" w:rsidR="008325CC" w:rsidRPr="00F67974" w:rsidRDefault="008325CC" w:rsidP="000D7561">
            <w:pPr>
              <w:pStyle w:val="TableText"/>
              <w:rPr>
                <w:sz w:val="20"/>
                <w:szCs w:val="20"/>
              </w:rPr>
            </w:pPr>
            <w:r w:rsidRPr="00F67974">
              <w:rPr>
                <w:sz w:val="20"/>
                <w:szCs w:val="20"/>
              </w:rPr>
              <w:t>N</w:t>
            </w:r>
          </w:p>
        </w:tc>
      </w:tr>
      <w:tr w:rsidR="008325CC" w:rsidRPr="00D97F6B" w14:paraId="4D1214F4" w14:textId="77777777" w:rsidTr="004D5647">
        <w:trPr>
          <w:trHeight w:val="855"/>
          <w:tblHeader/>
        </w:trPr>
        <w:tc>
          <w:tcPr>
            <w:tcW w:w="2148" w:type="dxa"/>
            <w:shd w:val="clear" w:color="auto" w:fill="auto"/>
            <w:hideMark/>
          </w:tcPr>
          <w:p w14:paraId="13418BFF" w14:textId="77777777" w:rsidR="008325CC" w:rsidRPr="00F67974" w:rsidRDefault="008325CC" w:rsidP="000D7561">
            <w:pPr>
              <w:pStyle w:val="TableText"/>
              <w:rPr>
                <w:sz w:val="20"/>
                <w:szCs w:val="20"/>
              </w:rPr>
            </w:pPr>
            <w:r w:rsidRPr="00F67974">
              <w:rPr>
                <w:sz w:val="20"/>
                <w:szCs w:val="20"/>
              </w:rPr>
              <w:lastRenderedPageBreak/>
              <w:t>Reverse sensitivity</w:t>
            </w:r>
          </w:p>
        </w:tc>
        <w:tc>
          <w:tcPr>
            <w:tcW w:w="770" w:type="dxa"/>
            <w:shd w:val="clear" w:color="auto" w:fill="9BBB59"/>
            <w:hideMark/>
          </w:tcPr>
          <w:p w14:paraId="54A47493"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44191B6C"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123DC6EB"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vAlign w:val="bottom"/>
            <w:hideMark/>
          </w:tcPr>
          <w:p w14:paraId="6704E030" w14:textId="77777777" w:rsidR="008325CC" w:rsidRPr="00F67974" w:rsidRDefault="008325CC" w:rsidP="000D7561">
            <w:pPr>
              <w:pStyle w:val="TableText"/>
            </w:pPr>
            <w:r w:rsidRPr="00F67974">
              <w:t> </w:t>
            </w:r>
          </w:p>
        </w:tc>
        <w:tc>
          <w:tcPr>
            <w:tcW w:w="1838" w:type="dxa"/>
            <w:shd w:val="clear" w:color="auto" w:fill="auto"/>
            <w:vAlign w:val="bottom"/>
            <w:hideMark/>
          </w:tcPr>
          <w:p w14:paraId="411981D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0A968D8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4CC0B3B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7BB190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7FBBAEB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E2B1492"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35C120BF" w14:textId="77777777" w:rsidR="008325CC" w:rsidRPr="00F67974" w:rsidRDefault="008325CC" w:rsidP="000D7561">
            <w:pPr>
              <w:pStyle w:val="TableText"/>
              <w:rPr>
                <w:sz w:val="20"/>
                <w:szCs w:val="20"/>
              </w:rPr>
            </w:pPr>
            <w:r w:rsidRPr="00F67974">
              <w:rPr>
                <w:sz w:val="20"/>
                <w:szCs w:val="20"/>
              </w:rPr>
              <w:t>Y</w:t>
            </w:r>
          </w:p>
        </w:tc>
      </w:tr>
      <w:tr w:rsidR="008325CC" w:rsidRPr="00D97F6B" w14:paraId="10BE67D5" w14:textId="77777777" w:rsidTr="004D5647">
        <w:trPr>
          <w:trHeight w:val="499"/>
          <w:tblHeader/>
        </w:trPr>
        <w:tc>
          <w:tcPr>
            <w:tcW w:w="2148" w:type="dxa"/>
            <w:shd w:val="clear" w:color="auto" w:fill="auto"/>
            <w:hideMark/>
          </w:tcPr>
          <w:p w14:paraId="49BABF1D" w14:textId="77777777" w:rsidR="008325CC" w:rsidRPr="00F67974" w:rsidRDefault="008325CC" w:rsidP="000D7561">
            <w:pPr>
              <w:pStyle w:val="TableText"/>
              <w:rPr>
                <w:sz w:val="20"/>
                <w:szCs w:val="20"/>
              </w:rPr>
            </w:pPr>
            <w:r w:rsidRPr="00F67974">
              <w:rPr>
                <w:sz w:val="20"/>
                <w:szCs w:val="20"/>
              </w:rPr>
              <w:t xml:space="preserve">Riparian margin </w:t>
            </w:r>
          </w:p>
        </w:tc>
        <w:tc>
          <w:tcPr>
            <w:tcW w:w="770" w:type="dxa"/>
            <w:shd w:val="clear" w:color="auto" w:fill="9BBB59"/>
            <w:hideMark/>
          </w:tcPr>
          <w:p w14:paraId="1C4299A6"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420D2E2D"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0EB1490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24B020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299D61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2B7A48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A30676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DFC8F0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D08A00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EEF9F95"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9C9E0B6" w14:textId="77777777" w:rsidR="008325CC" w:rsidRPr="00F67974" w:rsidRDefault="008325CC" w:rsidP="000D7561">
            <w:pPr>
              <w:pStyle w:val="TableText"/>
              <w:rPr>
                <w:sz w:val="20"/>
                <w:szCs w:val="20"/>
              </w:rPr>
            </w:pPr>
            <w:r w:rsidRPr="00F67974">
              <w:rPr>
                <w:sz w:val="20"/>
                <w:szCs w:val="20"/>
              </w:rPr>
              <w:t>N</w:t>
            </w:r>
          </w:p>
        </w:tc>
      </w:tr>
      <w:tr w:rsidR="008325CC" w:rsidRPr="00D97F6B" w14:paraId="228EC169" w14:textId="77777777" w:rsidTr="004D5647">
        <w:trPr>
          <w:trHeight w:val="499"/>
          <w:tblHeader/>
        </w:trPr>
        <w:tc>
          <w:tcPr>
            <w:tcW w:w="2148" w:type="dxa"/>
            <w:shd w:val="clear" w:color="auto" w:fill="auto"/>
            <w:hideMark/>
          </w:tcPr>
          <w:p w14:paraId="73A21551" w14:textId="77777777" w:rsidR="008325CC" w:rsidRPr="00F67974" w:rsidRDefault="008325CC" w:rsidP="000D7561">
            <w:pPr>
              <w:pStyle w:val="TableText"/>
              <w:rPr>
                <w:sz w:val="20"/>
                <w:szCs w:val="20"/>
              </w:rPr>
            </w:pPr>
            <w:r w:rsidRPr="00F67974">
              <w:rPr>
                <w:sz w:val="20"/>
                <w:szCs w:val="20"/>
              </w:rPr>
              <w:t>Risk</w:t>
            </w:r>
          </w:p>
        </w:tc>
        <w:tc>
          <w:tcPr>
            <w:tcW w:w="770" w:type="dxa"/>
            <w:shd w:val="clear" w:color="auto" w:fill="auto"/>
            <w:vAlign w:val="bottom"/>
            <w:hideMark/>
          </w:tcPr>
          <w:p w14:paraId="2C18B472" w14:textId="77777777" w:rsidR="008325CC" w:rsidRPr="00F67974" w:rsidRDefault="008325CC" w:rsidP="000D7561">
            <w:pPr>
              <w:pStyle w:val="TableText"/>
            </w:pPr>
            <w:r w:rsidRPr="00F67974">
              <w:t> </w:t>
            </w:r>
          </w:p>
        </w:tc>
        <w:tc>
          <w:tcPr>
            <w:tcW w:w="770" w:type="dxa"/>
            <w:shd w:val="clear" w:color="auto" w:fill="auto"/>
            <w:vAlign w:val="bottom"/>
            <w:hideMark/>
          </w:tcPr>
          <w:p w14:paraId="4ACF422B" w14:textId="77777777" w:rsidR="008325CC" w:rsidRPr="00F67974" w:rsidRDefault="008325CC" w:rsidP="000D7561">
            <w:pPr>
              <w:pStyle w:val="TableText"/>
            </w:pPr>
            <w:r w:rsidRPr="00F67974">
              <w:t> </w:t>
            </w:r>
          </w:p>
        </w:tc>
        <w:tc>
          <w:tcPr>
            <w:tcW w:w="1021" w:type="dxa"/>
            <w:shd w:val="clear" w:color="auto" w:fill="auto"/>
            <w:vAlign w:val="bottom"/>
            <w:hideMark/>
          </w:tcPr>
          <w:p w14:paraId="0C2A53C6" w14:textId="77777777" w:rsidR="008325CC" w:rsidRPr="00F67974" w:rsidRDefault="008325CC" w:rsidP="000D7561">
            <w:pPr>
              <w:pStyle w:val="TableText"/>
            </w:pPr>
            <w:r w:rsidRPr="00F67974">
              <w:t> </w:t>
            </w:r>
          </w:p>
        </w:tc>
        <w:tc>
          <w:tcPr>
            <w:tcW w:w="959" w:type="dxa"/>
            <w:shd w:val="clear" w:color="auto" w:fill="auto"/>
            <w:vAlign w:val="bottom"/>
            <w:hideMark/>
          </w:tcPr>
          <w:p w14:paraId="4EDC98D6" w14:textId="77777777" w:rsidR="008325CC" w:rsidRPr="00F67974" w:rsidRDefault="008325CC" w:rsidP="000D7561">
            <w:pPr>
              <w:pStyle w:val="TableText"/>
            </w:pPr>
            <w:r w:rsidRPr="00F67974">
              <w:t> </w:t>
            </w:r>
          </w:p>
        </w:tc>
        <w:tc>
          <w:tcPr>
            <w:tcW w:w="1838" w:type="dxa"/>
            <w:shd w:val="clear" w:color="auto" w:fill="auto"/>
            <w:vAlign w:val="bottom"/>
            <w:hideMark/>
          </w:tcPr>
          <w:p w14:paraId="7FE035A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57769DA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7C8A2D9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C03B63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1573785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9DB5E59"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FBF222C" w14:textId="77777777" w:rsidR="008325CC" w:rsidRPr="00F67974" w:rsidRDefault="008325CC" w:rsidP="000D7561">
            <w:pPr>
              <w:pStyle w:val="TableText"/>
              <w:rPr>
                <w:sz w:val="20"/>
                <w:szCs w:val="20"/>
              </w:rPr>
            </w:pPr>
            <w:r w:rsidRPr="00F67974">
              <w:rPr>
                <w:sz w:val="20"/>
                <w:szCs w:val="20"/>
              </w:rPr>
              <w:t>N</w:t>
            </w:r>
          </w:p>
        </w:tc>
      </w:tr>
      <w:tr w:rsidR="008325CC" w:rsidRPr="00D97F6B" w14:paraId="49C44F30" w14:textId="77777777" w:rsidTr="004D5647">
        <w:trPr>
          <w:trHeight w:val="499"/>
          <w:tblHeader/>
        </w:trPr>
        <w:tc>
          <w:tcPr>
            <w:tcW w:w="2148" w:type="dxa"/>
            <w:shd w:val="clear" w:color="auto" w:fill="auto"/>
            <w:vAlign w:val="center"/>
            <w:hideMark/>
          </w:tcPr>
          <w:p w14:paraId="599EA14D" w14:textId="77777777" w:rsidR="008325CC" w:rsidRPr="00F67974" w:rsidRDefault="008325CC" w:rsidP="000D7561">
            <w:pPr>
              <w:pStyle w:val="TableText"/>
              <w:rPr>
                <w:sz w:val="20"/>
                <w:szCs w:val="20"/>
              </w:rPr>
            </w:pPr>
            <w:r w:rsidRPr="00F67974">
              <w:rPr>
                <w:sz w:val="20"/>
                <w:szCs w:val="20"/>
              </w:rPr>
              <w:t>Risk assessment</w:t>
            </w:r>
          </w:p>
        </w:tc>
        <w:tc>
          <w:tcPr>
            <w:tcW w:w="770" w:type="dxa"/>
            <w:shd w:val="clear" w:color="auto" w:fill="auto"/>
            <w:vAlign w:val="bottom"/>
            <w:hideMark/>
          </w:tcPr>
          <w:p w14:paraId="359EDDBE" w14:textId="77777777" w:rsidR="008325CC" w:rsidRPr="00F67974" w:rsidRDefault="008325CC" w:rsidP="000D7561">
            <w:pPr>
              <w:pStyle w:val="TableText"/>
            </w:pPr>
            <w:r w:rsidRPr="00F67974">
              <w:t> </w:t>
            </w:r>
          </w:p>
        </w:tc>
        <w:tc>
          <w:tcPr>
            <w:tcW w:w="770" w:type="dxa"/>
            <w:shd w:val="clear" w:color="auto" w:fill="auto"/>
            <w:vAlign w:val="bottom"/>
            <w:hideMark/>
          </w:tcPr>
          <w:p w14:paraId="2AAD828A" w14:textId="77777777" w:rsidR="008325CC" w:rsidRPr="00F67974" w:rsidRDefault="008325CC" w:rsidP="000D7561">
            <w:pPr>
              <w:pStyle w:val="TableText"/>
            </w:pPr>
            <w:r w:rsidRPr="00F67974">
              <w:t> </w:t>
            </w:r>
          </w:p>
        </w:tc>
        <w:tc>
          <w:tcPr>
            <w:tcW w:w="1021" w:type="dxa"/>
            <w:shd w:val="clear" w:color="auto" w:fill="auto"/>
            <w:vAlign w:val="bottom"/>
            <w:hideMark/>
          </w:tcPr>
          <w:p w14:paraId="5D75AAAB" w14:textId="77777777" w:rsidR="008325CC" w:rsidRPr="00F67974" w:rsidRDefault="008325CC" w:rsidP="000D7561">
            <w:pPr>
              <w:pStyle w:val="TableText"/>
            </w:pPr>
            <w:r w:rsidRPr="00F67974">
              <w:t> </w:t>
            </w:r>
          </w:p>
        </w:tc>
        <w:tc>
          <w:tcPr>
            <w:tcW w:w="959" w:type="dxa"/>
            <w:shd w:val="clear" w:color="auto" w:fill="auto"/>
            <w:vAlign w:val="bottom"/>
            <w:hideMark/>
          </w:tcPr>
          <w:p w14:paraId="0621475A" w14:textId="77777777" w:rsidR="008325CC" w:rsidRPr="00F67974" w:rsidRDefault="008325CC" w:rsidP="000D7561">
            <w:pPr>
              <w:pStyle w:val="TableText"/>
            </w:pPr>
            <w:r w:rsidRPr="00F67974">
              <w:t> </w:t>
            </w:r>
          </w:p>
        </w:tc>
        <w:tc>
          <w:tcPr>
            <w:tcW w:w="1838" w:type="dxa"/>
            <w:shd w:val="clear" w:color="auto" w:fill="auto"/>
            <w:vAlign w:val="bottom"/>
            <w:hideMark/>
          </w:tcPr>
          <w:p w14:paraId="45BB0A6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38A1E6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4BD3639"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79D61C9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614D98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8E9DAE6"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E7F6EA4" w14:textId="77777777" w:rsidR="008325CC" w:rsidRPr="00F67974" w:rsidRDefault="008325CC" w:rsidP="000D7561">
            <w:pPr>
              <w:pStyle w:val="TableText"/>
              <w:rPr>
                <w:sz w:val="20"/>
                <w:szCs w:val="20"/>
              </w:rPr>
            </w:pPr>
            <w:r w:rsidRPr="00F67974">
              <w:rPr>
                <w:sz w:val="20"/>
                <w:szCs w:val="20"/>
              </w:rPr>
              <w:t>N</w:t>
            </w:r>
          </w:p>
        </w:tc>
      </w:tr>
      <w:tr w:rsidR="008325CC" w:rsidRPr="00D97F6B" w14:paraId="3D57E33E" w14:textId="77777777" w:rsidTr="004D5647">
        <w:trPr>
          <w:trHeight w:val="499"/>
          <w:tblHeader/>
        </w:trPr>
        <w:tc>
          <w:tcPr>
            <w:tcW w:w="2148" w:type="dxa"/>
            <w:shd w:val="clear" w:color="auto" w:fill="auto"/>
            <w:vAlign w:val="center"/>
            <w:hideMark/>
          </w:tcPr>
          <w:p w14:paraId="0B1EB477" w14:textId="77777777" w:rsidR="008325CC" w:rsidRPr="00F67974" w:rsidRDefault="008325CC" w:rsidP="000D7561">
            <w:pPr>
              <w:pStyle w:val="TableText"/>
              <w:rPr>
                <w:sz w:val="20"/>
                <w:szCs w:val="20"/>
              </w:rPr>
            </w:pPr>
            <w:r w:rsidRPr="00F67974">
              <w:rPr>
                <w:sz w:val="20"/>
                <w:szCs w:val="20"/>
              </w:rPr>
              <w:t>Risk-based</w:t>
            </w:r>
            <w:r w:rsidRPr="00F67974">
              <w:rPr>
                <w:sz w:val="20"/>
                <w:szCs w:val="20"/>
              </w:rPr>
              <w:br/>
              <w:t>approach</w:t>
            </w:r>
            <w:r w:rsidRPr="00F67974">
              <w:rPr>
                <w:sz w:val="20"/>
                <w:szCs w:val="20"/>
              </w:rPr>
              <w:br/>
              <w:t>(natural hazards)</w:t>
            </w:r>
          </w:p>
        </w:tc>
        <w:tc>
          <w:tcPr>
            <w:tcW w:w="770" w:type="dxa"/>
            <w:shd w:val="clear" w:color="auto" w:fill="auto"/>
            <w:vAlign w:val="bottom"/>
            <w:hideMark/>
          </w:tcPr>
          <w:p w14:paraId="33FDEC68" w14:textId="77777777" w:rsidR="008325CC" w:rsidRPr="00F67974" w:rsidRDefault="008325CC" w:rsidP="000D7561">
            <w:pPr>
              <w:pStyle w:val="TableText"/>
            </w:pPr>
            <w:r w:rsidRPr="00F67974">
              <w:t> </w:t>
            </w:r>
          </w:p>
        </w:tc>
        <w:tc>
          <w:tcPr>
            <w:tcW w:w="770" w:type="dxa"/>
            <w:shd w:val="clear" w:color="auto" w:fill="auto"/>
            <w:vAlign w:val="bottom"/>
            <w:hideMark/>
          </w:tcPr>
          <w:p w14:paraId="2F632DF2" w14:textId="77777777" w:rsidR="008325CC" w:rsidRPr="00F67974" w:rsidRDefault="008325CC" w:rsidP="000D7561">
            <w:pPr>
              <w:pStyle w:val="TableText"/>
            </w:pPr>
            <w:r w:rsidRPr="00F67974">
              <w:t> </w:t>
            </w:r>
          </w:p>
        </w:tc>
        <w:tc>
          <w:tcPr>
            <w:tcW w:w="1021" w:type="dxa"/>
            <w:shd w:val="clear" w:color="auto" w:fill="auto"/>
            <w:vAlign w:val="bottom"/>
            <w:hideMark/>
          </w:tcPr>
          <w:p w14:paraId="0AE6606E" w14:textId="77777777" w:rsidR="008325CC" w:rsidRPr="00F67974" w:rsidRDefault="008325CC" w:rsidP="000D7561">
            <w:pPr>
              <w:pStyle w:val="TableText"/>
            </w:pPr>
            <w:r w:rsidRPr="00F67974">
              <w:t> </w:t>
            </w:r>
          </w:p>
        </w:tc>
        <w:tc>
          <w:tcPr>
            <w:tcW w:w="959" w:type="dxa"/>
            <w:shd w:val="clear" w:color="auto" w:fill="auto"/>
            <w:vAlign w:val="bottom"/>
            <w:hideMark/>
          </w:tcPr>
          <w:p w14:paraId="430E0253" w14:textId="77777777" w:rsidR="008325CC" w:rsidRPr="00F67974" w:rsidRDefault="008325CC" w:rsidP="000D7561">
            <w:pPr>
              <w:pStyle w:val="TableText"/>
            </w:pPr>
            <w:r w:rsidRPr="00F67974">
              <w:t> </w:t>
            </w:r>
          </w:p>
        </w:tc>
        <w:tc>
          <w:tcPr>
            <w:tcW w:w="1838" w:type="dxa"/>
            <w:shd w:val="clear" w:color="auto" w:fill="auto"/>
            <w:vAlign w:val="bottom"/>
            <w:hideMark/>
          </w:tcPr>
          <w:p w14:paraId="0B7C03F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FB1F8F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9A8354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2511BF9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4EEC31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6BE2F27"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923CC0E" w14:textId="77777777" w:rsidR="008325CC" w:rsidRPr="00F67974" w:rsidRDefault="008325CC" w:rsidP="000D7561">
            <w:pPr>
              <w:pStyle w:val="TableText"/>
              <w:rPr>
                <w:sz w:val="20"/>
                <w:szCs w:val="20"/>
              </w:rPr>
            </w:pPr>
            <w:r w:rsidRPr="00F67974">
              <w:rPr>
                <w:sz w:val="20"/>
                <w:szCs w:val="20"/>
              </w:rPr>
              <w:t>N</w:t>
            </w:r>
          </w:p>
        </w:tc>
      </w:tr>
      <w:tr w:rsidR="008325CC" w:rsidRPr="00D97F6B" w14:paraId="3DCEA2EB" w14:textId="77777777" w:rsidTr="004D5647">
        <w:trPr>
          <w:trHeight w:val="499"/>
          <w:tblHeader/>
        </w:trPr>
        <w:tc>
          <w:tcPr>
            <w:tcW w:w="2148" w:type="dxa"/>
            <w:shd w:val="clear" w:color="auto" w:fill="auto"/>
            <w:hideMark/>
          </w:tcPr>
          <w:p w14:paraId="6FB5972A" w14:textId="77777777" w:rsidR="008325CC" w:rsidRPr="00F67974" w:rsidRDefault="008325CC" w:rsidP="000D7561">
            <w:pPr>
              <w:pStyle w:val="TableText"/>
              <w:rPr>
                <w:sz w:val="20"/>
                <w:szCs w:val="20"/>
              </w:rPr>
            </w:pPr>
            <w:r w:rsidRPr="00F67974">
              <w:rPr>
                <w:sz w:val="20"/>
                <w:szCs w:val="20"/>
              </w:rPr>
              <w:t>River</w:t>
            </w:r>
          </w:p>
        </w:tc>
        <w:tc>
          <w:tcPr>
            <w:tcW w:w="770" w:type="dxa"/>
            <w:shd w:val="clear" w:color="auto" w:fill="9BBB59"/>
            <w:hideMark/>
          </w:tcPr>
          <w:p w14:paraId="247517B4"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B1B082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71520CE" w14:textId="77777777" w:rsidR="008325CC" w:rsidRPr="00F67974" w:rsidRDefault="008325CC" w:rsidP="000D7561">
            <w:pPr>
              <w:pStyle w:val="TableText"/>
            </w:pPr>
            <w:r w:rsidRPr="00F67974">
              <w:t> </w:t>
            </w:r>
          </w:p>
        </w:tc>
        <w:tc>
          <w:tcPr>
            <w:tcW w:w="959" w:type="dxa"/>
            <w:shd w:val="clear" w:color="auto" w:fill="auto"/>
            <w:hideMark/>
          </w:tcPr>
          <w:p w14:paraId="209847B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D0513C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6D36A6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7A65127"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52842D8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3D4084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84F9E3B"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1762DFA" w14:textId="77777777" w:rsidR="008325CC" w:rsidRPr="00F67974" w:rsidRDefault="008325CC" w:rsidP="000D7561">
            <w:pPr>
              <w:pStyle w:val="TableText"/>
              <w:rPr>
                <w:sz w:val="20"/>
                <w:szCs w:val="20"/>
              </w:rPr>
            </w:pPr>
            <w:r w:rsidRPr="00F67974">
              <w:rPr>
                <w:sz w:val="20"/>
                <w:szCs w:val="20"/>
              </w:rPr>
              <w:t>N</w:t>
            </w:r>
          </w:p>
        </w:tc>
      </w:tr>
      <w:tr w:rsidR="008325CC" w:rsidRPr="00D97F6B" w14:paraId="3D3ECB7C" w14:textId="77777777" w:rsidTr="004D5647">
        <w:trPr>
          <w:trHeight w:val="499"/>
          <w:tblHeader/>
        </w:trPr>
        <w:tc>
          <w:tcPr>
            <w:tcW w:w="2148" w:type="dxa"/>
            <w:shd w:val="clear" w:color="auto" w:fill="auto"/>
            <w:hideMark/>
          </w:tcPr>
          <w:p w14:paraId="3B4CD5B5" w14:textId="77777777" w:rsidR="008325CC" w:rsidRPr="00F67974" w:rsidRDefault="008325CC" w:rsidP="000D7561">
            <w:pPr>
              <w:pStyle w:val="TableText"/>
              <w:rPr>
                <w:sz w:val="20"/>
                <w:szCs w:val="20"/>
              </w:rPr>
            </w:pPr>
            <w:r w:rsidRPr="00F67974">
              <w:rPr>
                <w:sz w:val="20"/>
                <w:szCs w:val="20"/>
              </w:rPr>
              <w:t>Road</w:t>
            </w:r>
          </w:p>
        </w:tc>
        <w:tc>
          <w:tcPr>
            <w:tcW w:w="770" w:type="dxa"/>
            <w:shd w:val="clear" w:color="auto" w:fill="9BBB59"/>
            <w:hideMark/>
          </w:tcPr>
          <w:p w14:paraId="0DAF4D69"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193961A8" w14:textId="77777777" w:rsidR="008325CC" w:rsidRPr="00F67974" w:rsidRDefault="008325CC" w:rsidP="000D7561">
            <w:pPr>
              <w:pStyle w:val="TableText"/>
            </w:pPr>
            <w:r w:rsidRPr="00F67974">
              <w:t> </w:t>
            </w:r>
          </w:p>
        </w:tc>
        <w:tc>
          <w:tcPr>
            <w:tcW w:w="1021" w:type="dxa"/>
            <w:shd w:val="clear" w:color="auto" w:fill="9BBB59"/>
            <w:hideMark/>
          </w:tcPr>
          <w:p w14:paraId="49641976"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20319CE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A5C5BD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43C743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E4245E9"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1F80A16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4BD019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1F33D3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B808A19" w14:textId="77777777" w:rsidR="008325CC" w:rsidRPr="00F67974" w:rsidRDefault="008325CC" w:rsidP="000D7561">
            <w:pPr>
              <w:pStyle w:val="TableText"/>
              <w:rPr>
                <w:sz w:val="20"/>
                <w:szCs w:val="20"/>
              </w:rPr>
            </w:pPr>
            <w:r w:rsidRPr="00F67974">
              <w:rPr>
                <w:sz w:val="20"/>
                <w:szCs w:val="20"/>
              </w:rPr>
              <w:t>N</w:t>
            </w:r>
          </w:p>
        </w:tc>
      </w:tr>
      <w:tr w:rsidR="008325CC" w:rsidRPr="00D97F6B" w14:paraId="5DD6F537" w14:textId="77777777" w:rsidTr="004D5647">
        <w:trPr>
          <w:trHeight w:val="499"/>
          <w:tblHeader/>
        </w:trPr>
        <w:tc>
          <w:tcPr>
            <w:tcW w:w="2148" w:type="dxa"/>
            <w:shd w:val="clear" w:color="auto" w:fill="auto"/>
            <w:hideMark/>
          </w:tcPr>
          <w:p w14:paraId="2D111BE8" w14:textId="77777777" w:rsidR="008325CC" w:rsidRPr="00F67974" w:rsidRDefault="008325CC" w:rsidP="000D7561">
            <w:pPr>
              <w:pStyle w:val="TableText"/>
              <w:rPr>
                <w:sz w:val="20"/>
                <w:szCs w:val="20"/>
              </w:rPr>
            </w:pPr>
            <w:r w:rsidRPr="00F67974">
              <w:rPr>
                <w:sz w:val="20"/>
                <w:szCs w:val="20"/>
              </w:rPr>
              <w:t>Road boundary</w:t>
            </w:r>
          </w:p>
        </w:tc>
        <w:tc>
          <w:tcPr>
            <w:tcW w:w="770" w:type="dxa"/>
            <w:shd w:val="clear" w:color="auto" w:fill="auto"/>
            <w:hideMark/>
          </w:tcPr>
          <w:p w14:paraId="04684E2E" w14:textId="77777777" w:rsidR="008325CC" w:rsidRPr="00F67974" w:rsidRDefault="008325CC" w:rsidP="000D7561">
            <w:pPr>
              <w:pStyle w:val="TableText"/>
            </w:pPr>
            <w:r w:rsidRPr="00F67974">
              <w:t> </w:t>
            </w:r>
          </w:p>
        </w:tc>
        <w:tc>
          <w:tcPr>
            <w:tcW w:w="770" w:type="dxa"/>
            <w:shd w:val="clear" w:color="auto" w:fill="auto"/>
            <w:hideMark/>
          </w:tcPr>
          <w:p w14:paraId="308BE559" w14:textId="77777777" w:rsidR="008325CC" w:rsidRPr="00F67974" w:rsidRDefault="008325CC" w:rsidP="000D7561">
            <w:pPr>
              <w:pStyle w:val="TableText"/>
            </w:pPr>
            <w:r w:rsidRPr="00F67974">
              <w:t> </w:t>
            </w:r>
          </w:p>
        </w:tc>
        <w:tc>
          <w:tcPr>
            <w:tcW w:w="1021" w:type="dxa"/>
            <w:shd w:val="clear" w:color="auto" w:fill="9BBB59"/>
            <w:hideMark/>
          </w:tcPr>
          <w:p w14:paraId="01EA4860"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13E7317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7616A9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F43E55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AC258C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CD4B52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73600A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DC46AC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3401E4B" w14:textId="77777777" w:rsidR="008325CC" w:rsidRPr="00F67974" w:rsidRDefault="008325CC" w:rsidP="000D7561">
            <w:pPr>
              <w:pStyle w:val="TableText"/>
              <w:rPr>
                <w:sz w:val="20"/>
                <w:szCs w:val="20"/>
              </w:rPr>
            </w:pPr>
            <w:r w:rsidRPr="00F67974">
              <w:rPr>
                <w:sz w:val="20"/>
                <w:szCs w:val="20"/>
              </w:rPr>
              <w:t>N</w:t>
            </w:r>
          </w:p>
        </w:tc>
      </w:tr>
      <w:tr w:rsidR="008325CC" w:rsidRPr="00D97F6B" w14:paraId="70466E13" w14:textId="77777777" w:rsidTr="004D5647">
        <w:trPr>
          <w:trHeight w:val="499"/>
          <w:tblHeader/>
        </w:trPr>
        <w:tc>
          <w:tcPr>
            <w:tcW w:w="2148" w:type="dxa"/>
            <w:shd w:val="clear" w:color="auto" w:fill="auto"/>
            <w:vAlign w:val="center"/>
            <w:hideMark/>
          </w:tcPr>
          <w:p w14:paraId="1A8A343F" w14:textId="77777777" w:rsidR="008325CC" w:rsidRPr="00F67974" w:rsidRDefault="008325CC" w:rsidP="000D7561">
            <w:pPr>
              <w:pStyle w:val="TableText"/>
              <w:rPr>
                <w:sz w:val="20"/>
                <w:szCs w:val="20"/>
              </w:rPr>
            </w:pPr>
            <w:r w:rsidRPr="00F67974">
              <w:rPr>
                <w:sz w:val="20"/>
                <w:szCs w:val="20"/>
              </w:rPr>
              <w:t>Rocks</w:t>
            </w:r>
          </w:p>
        </w:tc>
        <w:tc>
          <w:tcPr>
            <w:tcW w:w="770" w:type="dxa"/>
            <w:shd w:val="clear" w:color="auto" w:fill="auto"/>
            <w:vAlign w:val="bottom"/>
            <w:hideMark/>
          </w:tcPr>
          <w:p w14:paraId="430312A1" w14:textId="77777777" w:rsidR="008325CC" w:rsidRPr="00F67974" w:rsidRDefault="008325CC" w:rsidP="000D7561">
            <w:pPr>
              <w:pStyle w:val="TableText"/>
            </w:pPr>
            <w:r w:rsidRPr="00F67974">
              <w:t> </w:t>
            </w:r>
          </w:p>
        </w:tc>
        <w:tc>
          <w:tcPr>
            <w:tcW w:w="770" w:type="dxa"/>
            <w:shd w:val="clear" w:color="auto" w:fill="auto"/>
            <w:vAlign w:val="bottom"/>
            <w:hideMark/>
          </w:tcPr>
          <w:p w14:paraId="67EE77BD" w14:textId="77777777" w:rsidR="008325CC" w:rsidRPr="00F67974" w:rsidRDefault="008325CC" w:rsidP="000D7561">
            <w:pPr>
              <w:pStyle w:val="TableText"/>
            </w:pPr>
            <w:r w:rsidRPr="00F67974">
              <w:t> </w:t>
            </w:r>
          </w:p>
        </w:tc>
        <w:tc>
          <w:tcPr>
            <w:tcW w:w="1021" w:type="dxa"/>
            <w:shd w:val="clear" w:color="auto" w:fill="auto"/>
            <w:vAlign w:val="bottom"/>
            <w:hideMark/>
          </w:tcPr>
          <w:p w14:paraId="427471EA" w14:textId="77777777" w:rsidR="008325CC" w:rsidRPr="00F67974" w:rsidRDefault="008325CC" w:rsidP="000D7561">
            <w:pPr>
              <w:pStyle w:val="TableText"/>
            </w:pPr>
            <w:r w:rsidRPr="00F67974">
              <w:t> </w:t>
            </w:r>
          </w:p>
        </w:tc>
        <w:tc>
          <w:tcPr>
            <w:tcW w:w="959" w:type="dxa"/>
            <w:shd w:val="clear" w:color="auto" w:fill="auto"/>
            <w:vAlign w:val="bottom"/>
            <w:hideMark/>
          </w:tcPr>
          <w:p w14:paraId="0842F933" w14:textId="77777777" w:rsidR="008325CC" w:rsidRPr="00F67974" w:rsidRDefault="008325CC" w:rsidP="000D7561">
            <w:pPr>
              <w:pStyle w:val="TableText"/>
            </w:pPr>
            <w:r w:rsidRPr="00F67974">
              <w:t> </w:t>
            </w:r>
          </w:p>
        </w:tc>
        <w:tc>
          <w:tcPr>
            <w:tcW w:w="1838" w:type="dxa"/>
            <w:shd w:val="clear" w:color="auto" w:fill="auto"/>
            <w:vAlign w:val="bottom"/>
            <w:hideMark/>
          </w:tcPr>
          <w:p w14:paraId="0C5ECF2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C3ECD4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0563E7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07A81A8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70D793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AF01D98"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8AC2CFB" w14:textId="77777777" w:rsidR="008325CC" w:rsidRPr="00F67974" w:rsidRDefault="008325CC" w:rsidP="000D7561">
            <w:pPr>
              <w:pStyle w:val="TableText"/>
              <w:rPr>
                <w:sz w:val="20"/>
                <w:szCs w:val="20"/>
              </w:rPr>
            </w:pPr>
            <w:r w:rsidRPr="00F67974">
              <w:rPr>
                <w:sz w:val="20"/>
                <w:szCs w:val="20"/>
              </w:rPr>
              <w:t>N</w:t>
            </w:r>
          </w:p>
        </w:tc>
      </w:tr>
      <w:tr w:rsidR="008325CC" w:rsidRPr="00D97F6B" w14:paraId="651988E1" w14:textId="77777777" w:rsidTr="004D5647">
        <w:trPr>
          <w:trHeight w:val="499"/>
          <w:tblHeader/>
        </w:trPr>
        <w:tc>
          <w:tcPr>
            <w:tcW w:w="2148" w:type="dxa"/>
            <w:shd w:val="clear" w:color="auto" w:fill="auto"/>
            <w:hideMark/>
          </w:tcPr>
          <w:p w14:paraId="58F9C763" w14:textId="77777777" w:rsidR="008325CC" w:rsidRPr="00F67974" w:rsidRDefault="008325CC" w:rsidP="000D7561">
            <w:pPr>
              <w:pStyle w:val="TableText"/>
              <w:rPr>
                <w:sz w:val="20"/>
                <w:szCs w:val="20"/>
              </w:rPr>
            </w:pPr>
            <w:proofErr w:type="spellStart"/>
            <w:r w:rsidRPr="00F67974">
              <w:rPr>
                <w:sz w:val="20"/>
                <w:szCs w:val="20"/>
              </w:rPr>
              <w:t>Rohe</w:t>
            </w:r>
            <w:proofErr w:type="spellEnd"/>
            <w:r w:rsidRPr="00F67974">
              <w:rPr>
                <w:sz w:val="20"/>
                <w:szCs w:val="20"/>
              </w:rPr>
              <w:t xml:space="preserve"> </w:t>
            </w:r>
          </w:p>
        </w:tc>
        <w:tc>
          <w:tcPr>
            <w:tcW w:w="770" w:type="dxa"/>
            <w:shd w:val="clear" w:color="auto" w:fill="auto"/>
            <w:hideMark/>
          </w:tcPr>
          <w:p w14:paraId="0162FDCE"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DAF7D56"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60681A3E"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4C3A53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0A565D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4412B3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324DB90"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18080EB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828349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975E5EA"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B01F4D0" w14:textId="77777777" w:rsidR="008325CC" w:rsidRPr="00F67974" w:rsidRDefault="008325CC" w:rsidP="000D7561">
            <w:pPr>
              <w:pStyle w:val="TableText"/>
              <w:rPr>
                <w:sz w:val="20"/>
                <w:szCs w:val="20"/>
              </w:rPr>
            </w:pPr>
            <w:r w:rsidRPr="00F67974">
              <w:rPr>
                <w:sz w:val="20"/>
                <w:szCs w:val="20"/>
              </w:rPr>
              <w:t>N</w:t>
            </w:r>
          </w:p>
        </w:tc>
      </w:tr>
      <w:tr w:rsidR="008325CC" w:rsidRPr="00D97F6B" w14:paraId="784121CF" w14:textId="77777777" w:rsidTr="004D5647">
        <w:trPr>
          <w:trHeight w:val="499"/>
          <w:tblHeader/>
        </w:trPr>
        <w:tc>
          <w:tcPr>
            <w:tcW w:w="2148" w:type="dxa"/>
            <w:shd w:val="clear" w:color="auto" w:fill="auto"/>
            <w:hideMark/>
          </w:tcPr>
          <w:p w14:paraId="1FA51E38" w14:textId="77777777" w:rsidR="008325CC" w:rsidRPr="00F67974" w:rsidRDefault="008325CC" w:rsidP="000D7561">
            <w:pPr>
              <w:pStyle w:val="TableText"/>
              <w:rPr>
                <w:sz w:val="20"/>
                <w:szCs w:val="20"/>
              </w:rPr>
            </w:pPr>
            <w:proofErr w:type="spellStart"/>
            <w:r w:rsidRPr="00F67974">
              <w:rPr>
                <w:sz w:val="20"/>
                <w:szCs w:val="20"/>
              </w:rPr>
              <w:t>Rohe</w:t>
            </w:r>
            <w:proofErr w:type="spellEnd"/>
            <w:r w:rsidRPr="00F67974">
              <w:rPr>
                <w:sz w:val="20"/>
                <w:szCs w:val="20"/>
              </w:rPr>
              <w:t xml:space="preserve"> </w:t>
            </w:r>
            <w:proofErr w:type="spellStart"/>
            <w:r w:rsidRPr="00F67974">
              <w:rPr>
                <w:sz w:val="20"/>
                <w:szCs w:val="20"/>
              </w:rPr>
              <w:t>moana</w:t>
            </w:r>
            <w:proofErr w:type="spellEnd"/>
            <w:r w:rsidRPr="00F67974">
              <w:rPr>
                <w:sz w:val="20"/>
                <w:szCs w:val="20"/>
              </w:rPr>
              <w:t xml:space="preserve"> </w:t>
            </w:r>
          </w:p>
        </w:tc>
        <w:tc>
          <w:tcPr>
            <w:tcW w:w="770" w:type="dxa"/>
            <w:shd w:val="clear" w:color="auto" w:fill="auto"/>
            <w:hideMark/>
          </w:tcPr>
          <w:p w14:paraId="1C85153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388B0A9D"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4922EEA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C29FFF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24D804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23EB33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A6EA1F2"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41478DA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111BD6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09CA0D7"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3D33265" w14:textId="77777777" w:rsidR="008325CC" w:rsidRPr="00F67974" w:rsidRDefault="008325CC" w:rsidP="000D7561">
            <w:pPr>
              <w:pStyle w:val="TableText"/>
              <w:rPr>
                <w:sz w:val="20"/>
                <w:szCs w:val="20"/>
              </w:rPr>
            </w:pPr>
            <w:r w:rsidRPr="00F67974">
              <w:rPr>
                <w:sz w:val="20"/>
                <w:szCs w:val="20"/>
              </w:rPr>
              <w:t>N</w:t>
            </w:r>
          </w:p>
        </w:tc>
      </w:tr>
      <w:tr w:rsidR="008325CC" w:rsidRPr="00D97F6B" w14:paraId="3B74B399" w14:textId="77777777" w:rsidTr="004D5647">
        <w:trPr>
          <w:trHeight w:val="499"/>
          <w:tblHeader/>
        </w:trPr>
        <w:tc>
          <w:tcPr>
            <w:tcW w:w="2148" w:type="dxa"/>
            <w:shd w:val="clear" w:color="auto" w:fill="auto"/>
            <w:vAlign w:val="center"/>
            <w:hideMark/>
          </w:tcPr>
          <w:p w14:paraId="75BAE939" w14:textId="77777777" w:rsidR="008325CC" w:rsidRPr="00F67974" w:rsidRDefault="008325CC" w:rsidP="000D7561">
            <w:pPr>
              <w:pStyle w:val="TableText"/>
              <w:rPr>
                <w:sz w:val="20"/>
                <w:szCs w:val="20"/>
              </w:rPr>
            </w:pPr>
            <w:r w:rsidRPr="00F67974">
              <w:rPr>
                <w:sz w:val="20"/>
                <w:szCs w:val="20"/>
              </w:rPr>
              <w:t>Root raking</w:t>
            </w:r>
          </w:p>
        </w:tc>
        <w:tc>
          <w:tcPr>
            <w:tcW w:w="770" w:type="dxa"/>
            <w:shd w:val="clear" w:color="auto" w:fill="9BBB59"/>
            <w:vAlign w:val="bottom"/>
            <w:hideMark/>
          </w:tcPr>
          <w:p w14:paraId="1E92269F" w14:textId="77777777" w:rsidR="008325CC" w:rsidRPr="00F67974" w:rsidRDefault="008325CC" w:rsidP="000D7561">
            <w:pPr>
              <w:pStyle w:val="TableText"/>
            </w:pPr>
            <w:r w:rsidRPr="00F67974">
              <w:t>X</w:t>
            </w:r>
          </w:p>
        </w:tc>
        <w:tc>
          <w:tcPr>
            <w:tcW w:w="770" w:type="dxa"/>
            <w:shd w:val="clear" w:color="auto" w:fill="auto"/>
            <w:vAlign w:val="bottom"/>
            <w:hideMark/>
          </w:tcPr>
          <w:p w14:paraId="67E05F6D" w14:textId="77777777" w:rsidR="008325CC" w:rsidRPr="00F67974" w:rsidRDefault="008325CC" w:rsidP="000D7561">
            <w:pPr>
              <w:pStyle w:val="TableText"/>
            </w:pPr>
            <w:r w:rsidRPr="00F67974">
              <w:t> </w:t>
            </w:r>
          </w:p>
        </w:tc>
        <w:tc>
          <w:tcPr>
            <w:tcW w:w="1021" w:type="dxa"/>
            <w:shd w:val="clear" w:color="auto" w:fill="auto"/>
            <w:vAlign w:val="bottom"/>
            <w:hideMark/>
          </w:tcPr>
          <w:p w14:paraId="25B9C53F" w14:textId="77777777" w:rsidR="008325CC" w:rsidRPr="00F67974" w:rsidRDefault="008325CC" w:rsidP="000D7561">
            <w:pPr>
              <w:pStyle w:val="TableText"/>
            </w:pPr>
            <w:r w:rsidRPr="00F67974">
              <w:t> </w:t>
            </w:r>
          </w:p>
        </w:tc>
        <w:tc>
          <w:tcPr>
            <w:tcW w:w="959" w:type="dxa"/>
            <w:shd w:val="clear" w:color="auto" w:fill="auto"/>
            <w:vAlign w:val="bottom"/>
            <w:hideMark/>
          </w:tcPr>
          <w:p w14:paraId="62D0C3E6" w14:textId="77777777" w:rsidR="008325CC" w:rsidRPr="00F67974" w:rsidRDefault="008325CC" w:rsidP="000D7561">
            <w:pPr>
              <w:pStyle w:val="TableText"/>
            </w:pPr>
            <w:r w:rsidRPr="00F67974">
              <w:t> </w:t>
            </w:r>
          </w:p>
        </w:tc>
        <w:tc>
          <w:tcPr>
            <w:tcW w:w="1838" w:type="dxa"/>
            <w:shd w:val="clear" w:color="auto" w:fill="auto"/>
            <w:vAlign w:val="bottom"/>
            <w:hideMark/>
          </w:tcPr>
          <w:p w14:paraId="7DF8295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457DAA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296D35D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DB6E01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4BBF45D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3E73C8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908A37C" w14:textId="77777777" w:rsidR="008325CC" w:rsidRPr="00F67974" w:rsidRDefault="008325CC" w:rsidP="000D7561">
            <w:pPr>
              <w:pStyle w:val="TableText"/>
              <w:rPr>
                <w:sz w:val="20"/>
                <w:szCs w:val="20"/>
              </w:rPr>
            </w:pPr>
            <w:r w:rsidRPr="00F67974">
              <w:rPr>
                <w:sz w:val="20"/>
                <w:szCs w:val="20"/>
              </w:rPr>
              <w:t>N</w:t>
            </w:r>
          </w:p>
        </w:tc>
      </w:tr>
      <w:tr w:rsidR="008325CC" w:rsidRPr="00D97F6B" w14:paraId="4EB64703" w14:textId="77777777" w:rsidTr="004D5647">
        <w:trPr>
          <w:trHeight w:val="499"/>
          <w:tblHeader/>
        </w:trPr>
        <w:tc>
          <w:tcPr>
            <w:tcW w:w="2148" w:type="dxa"/>
            <w:shd w:val="clear" w:color="auto" w:fill="auto"/>
            <w:hideMark/>
          </w:tcPr>
          <w:p w14:paraId="071ACF79" w14:textId="77777777" w:rsidR="008325CC" w:rsidRPr="00F67974" w:rsidRDefault="008325CC" w:rsidP="000D7561">
            <w:pPr>
              <w:pStyle w:val="TableText"/>
              <w:rPr>
                <w:sz w:val="20"/>
                <w:szCs w:val="20"/>
              </w:rPr>
            </w:pPr>
            <w:r w:rsidRPr="00F67974">
              <w:rPr>
                <w:sz w:val="20"/>
                <w:szCs w:val="20"/>
              </w:rPr>
              <w:t>Rural industry</w:t>
            </w:r>
          </w:p>
        </w:tc>
        <w:tc>
          <w:tcPr>
            <w:tcW w:w="770" w:type="dxa"/>
            <w:shd w:val="clear" w:color="auto" w:fill="9BBB59"/>
            <w:hideMark/>
          </w:tcPr>
          <w:p w14:paraId="2A961519"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vAlign w:val="bottom"/>
            <w:hideMark/>
          </w:tcPr>
          <w:p w14:paraId="5AB42624" w14:textId="77777777" w:rsidR="008325CC" w:rsidRPr="00F67974" w:rsidRDefault="008325CC" w:rsidP="000D7561">
            <w:pPr>
              <w:pStyle w:val="TableText"/>
            </w:pPr>
            <w:r w:rsidRPr="00F67974">
              <w:t> </w:t>
            </w:r>
          </w:p>
        </w:tc>
        <w:tc>
          <w:tcPr>
            <w:tcW w:w="1021" w:type="dxa"/>
            <w:shd w:val="clear" w:color="auto" w:fill="auto"/>
            <w:vAlign w:val="bottom"/>
            <w:hideMark/>
          </w:tcPr>
          <w:p w14:paraId="4C28068C" w14:textId="77777777" w:rsidR="008325CC" w:rsidRPr="00F67974" w:rsidRDefault="008325CC" w:rsidP="000D7561">
            <w:pPr>
              <w:pStyle w:val="TableText"/>
            </w:pPr>
            <w:r w:rsidRPr="00F67974">
              <w:t> </w:t>
            </w:r>
          </w:p>
        </w:tc>
        <w:tc>
          <w:tcPr>
            <w:tcW w:w="959" w:type="dxa"/>
            <w:shd w:val="clear" w:color="auto" w:fill="auto"/>
            <w:vAlign w:val="bottom"/>
            <w:hideMark/>
          </w:tcPr>
          <w:p w14:paraId="36901009" w14:textId="77777777" w:rsidR="008325CC" w:rsidRPr="00F67974" w:rsidRDefault="008325CC" w:rsidP="000D7561">
            <w:pPr>
              <w:pStyle w:val="TableText"/>
            </w:pPr>
            <w:r w:rsidRPr="00F67974">
              <w:t> </w:t>
            </w:r>
          </w:p>
        </w:tc>
        <w:tc>
          <w:tcPr>
            <w:tcW w:w="1838" w:type="dxa"/>
            <w:shd w:val="clear" w:color="auto" w:fill="9BBB59"/>
            <w:vAlign w:val="bottom"/>
            <w:hideMark/>
          </w:tcPr>
          <w:p w14:paraId="4FC407AE" w14:textId="77777777" w:rsidR="008325CC" w:rsidRPr="00F67974" w:rsidRDefault="008325CC" w:rsidP="000D7561">
            <w:pPr>
              <w:pStyle w:val="TableText"/>
              <w:rPr>
                <w:sz w:val="16"/>
                <w:szCs w:val="16"/>
              </w:rPr>
            </w:pPr>
            <w:r w:rsidRPr="00F67974">
              <w:rPr>
                <w:sz w:val="16"/>
                <w:szCs w:val="16"/>
              </w:rPr>
              <w:t>Primary production</w:t>
            </w:r>
          </w:p>
        </w:tc>
        <w:tc>
          <w:tcPr>
            <w:tcW w:w="973" w:type="dxa"/>
            <w:shd w:val="clear" w:color="auto" w:fill="auto"/>
            <w:vAlign w:val="bottom"/>
            <w:hideMark/>
          </w:tcPr>
          <w:p w14:paraId="2E6772F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1B1E53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30B2478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426E6E1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1815739"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9FBDF66" w14:textId="77777777" w:rsidR="008325CC" w:rsidRPr="00F67974" w:rsidRDefault="008325CC" w:rsidP="000D7561">
            <w:pPr>
              <w:pStyle w:val="TableText"/>
              <w:rPr>
                <w:sz w:val="20"/>
                <w:szCs w:val="20"/>
              </w:rPr>
            </w:pPr>
            <w:r w:rsidRPr="00F67974">
              <w:rPr>
                <w:sz w:val="20"/>
                <w:szCs w:val="20"/>
              </w:rPr>
              <w:t>Y</w:t>
            </w:r>
          </w:p>
        </w:tc>
      </w:tr>
      <w:tr w:rsidR="008325CC" w:rsidRPr="00D97F6B" w14:paraId="098F52D3" w14:textId="77777777" w:rsidTr="004D5647">
        <w:trPr>
          <w:trHeight w:val="645"/>
          <w:tblHeader/>
        </w:trPr>
        <w:tc>
          <w:tcPr>
            <w:tcW w:w="2148" w:type="dxa"/>
            <w:shd w:val="clear" w:color="auto" w:fill="auto"/>
            <w:hideMark/>
          </w:tcPr>
          <w:p w14:paraId="41CF1AC7" w14:textId="77777777" w:rsidR="008325CC" w:rsidRPr="00F67974" w:rsidRDefault="008325CC" w:rsidP="000D7561">
            <w:pPr>
              <w:pStyle w:val="TableText"/>
              <w:rPr>
                <w:sz w:val="20"/>
                <w:szCs w:val="20"/>
              </w:rPr>
            </w:pPr>
            <w:r w:rsidRPr="00F67974">
              <w:rPr>
                <w:sz w:val="20"/>
                <w:szCs w:val="20"/>
              </w:rPr>
              <w:t>Rural infrastructure</w:t>
            </w:r>
          </w:p>
        </w:tc>
        <w:tc>
          <w:tcPr>
            <w:tcW w:w="770" w:type="dxa"/>
            <w:shd w:val="clear" w:color="auto" w:fill="auto"/>
            <w:vAlign w:val="bottom"/>
            <w:hideMark/>
          </w:tcPr>
          <w:p w14:paraId="41431238" w14:textId="77777777" w:rsidR="008325CC" w:rsidRPr="00F67974" w:rsidRDefault="008325CC" w:rsidP="000D7561">
            <w:pPr>
              <w:pStyle w:val="TableText"/>
            </w:pPr>
            <w:r w:rsidRPr="00F67974">
              <w:t> </w:t>
            </w:r>
          </w:p>
        </w:tc>
        <w:tc>
          <w:tcPr>
            <w:tcW w:w="770" w:type="dxa"/>
            <w:shd w:val="clear" w:color="auto" w:fill="auto"/>
            <w:vAlign w:val="bottom"/>
            <w:hideMark/>
          </w:tcPr>
          <w:p w14:paraId="451EC496" w14:textId="77777777" w:rsidR="008325CC" w:rsidRPr="00F67974" w:rsidRDefault="008325CC" w:rsidP="000D7561">
            <w:pPr>
              <w:pStyle w:val="TableText"/>
            </w:pPr>
            <w:r w:rsidRPr="00F67974">
              <w:t> </w:t>
            </w:r>
          </w:p>
        </w:tc>
        <w:tc>
          <w:tcPr>
            <w:tcW w:w="1021" w:type="dxa"/>
            <w:shd w:val="clear" w:color="auto" w:fill="auto"/>
            <w:vAlign w:val="bottom"/>
            <w:hideMark/>
          </w:tcPr>
          <w:p w14:paraId="48688AF4" w14:textId="77777777" w:rsidR="008325CC" w:rsidRPr="00F67974" w:rsidRDefault="008325CC" w:rsidP="000D7561">
            <w:pPr>
              <w:pStyle w:val="TableText"/>
            </w:pPr>
            <w:r w:rsidRPr="00F67974">
              <w:t> </w:t>
            </w:r>
          </w:p>
        </w:tc>
        <w:tc>
          <w:tcPr>
            <w:tcW w:w="959" w:type="dxa"/>
            <w:shd w:val="clear" w:color="auto" w:fill="auto"/>
            <w:vAlign w:val="bottom"/>
            <w:hideMark/>
          </w:tcPr>
          <w:p w14:paraId="6DA79206" w14:textId="77777777" w:rsidR="008325CC" w:rsidRPr="00F67974" w:rsidRDefault="008325CC" w:rsidP="000D7561">
            <w:pPr>
              <w:pStyle w:val="TableText"/>
            </w:pPr>
            <w:r w:rsidRPr="00F67974">
              <w:t> </w:t>
            </w:r>
          </w:p>
        </w:tc>
        <w:tc>
          <w:tcPr>
            <w:tcW w:w="1838" w:type="dxa"/>
            <w:shd w:val="clear" w:color="auto" w:fill="auto"/>
            <w:vAlign w:val="bottom"/>
            <w:hideMark/>
          </w:tcPr>
          <w:p w14:paraId="5099D2C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838445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1A3410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4F01BD6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10CCADF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73A3BB1"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010A4CE" w14:textId="77777777" w:rsidR="008325CC" w:rsidRPr="00F67974" w:rsidRDefault="008325CC" w:rsidP="000D7561">
            <w:pPr>
              <w:pStyle w:val="TableText"/>
              <w:rPr>
                <w:sz w:val="20"/>
                <w:szCs w:val="20"/>
              </w:rPr>
            </w:pPr>
            <w:r w:rsidRPr="00F67974">
              <w:rPr>
                <w:sz w:val="20"/>
                <w:szCs w:val="20"/>
              </w:rPr>
              <w:t>N</w:t>
            </w:r>
          </w:p>
        </w:tc>
      </w:tr>
      <w:tr w:rsidR="008325CC" w:rsidRPr="00D97F6B" w14:paraId="0628FF6D" w14:textId="77777777" w:rsidTr="004D5647">
        <w:trPr>
          <w:trHeight w:val="499"/>
          <w:tblHeader/>
        </w:trPr>
        <w:tc>
          <w:tcPr>
            <w:tcW w:w="2148" w:type="dxa"/>
            <w:shd w:val="clear" w:color="auto" w:fill="auto"/>
            <w:vAlign w:val="center"/>
            <w:hideMark/>
          </w:tcPr>
          <w:p w14:paraId="5A690FEA" w14:textId="77777777" w:rsidR="008325CC" w:rsidRPr="00F67974" w:rsidRDefault="008325CC" w:rsidP="000D7561">
            <w:pPr>
              <w:pStyle w:val="TableText"/>
              <w:rPr>
                <w:sz w:val="20"/>
                <w:szCs w:val="20"/>
              </w:rPr>
            </w:pPr>
            <w:r w:rsidRPr="00F67974">
              <w:rPr>
                <w:sz w:val="20"/>
                <w:szCs w:val="20"/>
              </w:rPr>
              <w:lastRenderedPageBreak/>
              <w:t>Rural production activities</w:t>
            </w:r>
          </w:p>
        </w:tc>
        <w:tc>
          <w:tcPr>
            <w:tcW w:w="770" w:type="dxa"/>
            <w:shd w:val="clear" w:color="auto" w:fill="9BBB59"/>
            <w:hideMark/>
          </w:tcPr>
          <w:p w14:paraId="0B9464BE"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56E9939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vAlign w:val="bottom"/>
            <w:hideMark/>
          </w:tcPr>
          <w:p w14:paraId="59D07F31" w14:textId="77777777" w:rsidR="008325CC" w:rsidRPr="00F67974" w:rsidRDefault="008325CC" w:rsidP="000D7561">
            <w:pPr>
              <w:pStyle w:val="TableText"/>
            </w:pPr>
            <w:r w:rsidRPr="00F67974">
              <w:t> </w:t>
            </w:r>
          </w:p>
        </w:tc>
        <w:tc>
          <w:tcPr>
            <w:tcW w:w="959" w:type="dxa"/>
            <w:shd w:val="clear" w:color="auto" w:fill="auto"/>
            <w:vAlign w:val="bottom"/>
            <w:hideMark/>
          </w:tcPr>
          <w:p w14:paraId="2EAC6B7F" w14:textId="77777777" w:rsidR="008325CC" w:rsidRPr="00F67974" w:rsidRDefault="008325CC" w:rsidP="000D7561">
            <w:pPr>
              <w:pStyle w:val="TableText"/>
            </w:pPr>
            <w:r w:rsidRPr="00F67974">
              <w:t> </w:t>
            </w:r>
          </w:p>
        </w:tc>
        <w:tc>
          <w:tcPr>
            <w:tcW w:w="1838" w:type="dxa"/>
            <w:shd w:val="clear" w:color="auto" w:fill="auto"/>
            <w:vAlign w:val="bottom"/>
            <w:hideMark/>
          </w:tcPr>
          <w:p w14:paraId="27A4A1CF" w14:textId="77777777" w:rsidR="008325CC" w:rsidRPr="00F67974" w:rsidRDefault="008325CC" w:rsidP="000D7561">
            <w:pPr>
              <w:pStyle w:val="TableText"/>
              <w:rPr>
                <w:sz w:val="16"/>
                <w:szCs w:val="16"/>
              </w:rPr>
            </w:pPr>
            <w:r w:rsidRPr="00F67974">
              <w:rPr>
                <w:sz w:val="16"/>
                <w:szCs w:val="16"/>
              </w:rPr>
              <w:t> </w:t>
            </w:r>
          </w:p>
        </w:tc>
        <w:tc>
          <w:tcPr>
            <w:tcW w:w="973" w:type="dxa"/>
            <w:shd w:val="clear" w:color="000000" w:fill="9BBB59"/>
            <w:vAlign w:val="bottom"/>
            <w:hideMark/>
          </w:tcPr>
          <w:p w14:paraId="71E03E4A" w14:textId="77777777" w:rsidR="008325CC" w:rsidRPr="00F67974" w:rsidRDefault="008325CC" w:rsidP="000D7561">
            <w:pPr>
              <w:pStyle w:val="TableText"/>
              <w:rPr>
                <w:sz w:val="16"/>
                <w:szCs w:val="16"/>
              </w:rPr>
            </w:pPr>
            <w:r w:rsidRPr="00F67974">
              <w:rPr>
                <w:sz w:val="16"/>
                <w:szCs w:val="16"/>
              </w:rPr>
              <w:t>Primary production</w:t>
            </w:r>
          </w:p>
        </w:tc>
        <w:tc>
          <w:tcPr>
            <w:tcW w:w="1022" w:type="dxa"/>
            <w:shd w:val="clear" w:color="auto" w:fill="auto"/>
            <w:vAlign w:val="bottom"/>
            <w:hideMark/>
          </w:tcPr>
          <w:p w14:paraId="42C290A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3D33FC3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0E5F572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A9FE542"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632B109B" w14:textId="77777777" w:rsidR="008325CC" w:rsidRPr="00F67974" w:rsidRDefault="008325CC" w:rsidP="000D7561">
            <w:pPr>
              <w:pStyle w:val="TableText"/>
              <w:rPr>
                <w:sz w:val="20"/>
                <w:szCs w:val="20"/>
              </w:rPr>
            </w:pPr>
            <w:r w:rsidRPr="00F67974">
              <w:rPr>
                <w:sz w:val="20"/>
                <w:szCs w:val="20"/>
              </w:rPr>
              <w:t>Y</w:t>
            </w:r>
          </w:p>
        </w:tc>
      </w:tr>
      <w:tr w:rsidR="008325CC" w:rsidRPr="00D97F6B" w14:paraId="6696C47E" w14:textId="77777777" w:rsidTr="004D5647">
        <w:trPr>
          <w:trHeight w:val="499"/>
          <w:tblHeader/>
        </w:trPr>
        <w:tc>
          <w:tcPr>
            <w:tcW w:w="2148" w:type="dxa"/>
            <w:shd w:val="clear" w:color="auto" w:fill="auto"/>
            <w:vAlign w:val="center"/>
            <w:hideMark/>
          </w:tcPr>
          <w:p w14:paraId="6DDBA866" w14:textId="77777777" w:rsidR="008325CC" w:rsidRPr="00F67974" w:rsidRDefault="008325CC" w:rsidP="000D7561">
            <w:pPr>
              <w:pStyle w:val="TableText"/>
              <w:rPr>
                <w:sz w:val="20"/>
                <w:szCs w:val="20"/>
              </w:rPr>
            </w:pPr>
            <w:proofErr w:type="spellStart"/>
            <w:r w:rsidRPr="00F67974">
              <w:rPr>
                <w:sz w:val="20"/>
                <w:szCs w:val="20"/>
              </w:rPr>
              <w:t>Rushland</w:t>
            </w:r>
            <w:proofErr w:type="spellEnd"/>
          </w:p>
        </w:tc>
        <w:tc>
          <w:tcPr>
            <w:tcW w:w="770" w:type="dxa"/>
            <w:shd w:val="clear" w:color="auto" w:fill="auto"/>
            <w:vAlign w:val="bottom"/>
            <w:hideMark/>
          </w:tcPr>
          <w:p w14:paraId="1ED84CEA" w14:textId="77777777" w:rsidR="008325CC" w:rsidRPr="00F67974" w:rsidRDefault="008325CC" w:rsidP="000D7561">
            <w:pPr>
              <w:pStyle w:val="TableText"/>
            </w:pPr>
            <w:r w:rsidRPr="00F67974">
              <w:t> </w:t>
            </w:r>
          </w:p>
        </w:tc>
        <w:tc>
          <w:tcPr>
            <w:tcW w:w="770" w:type="dxa"/>
            <w:shd w:val="clear" w:color="auto" w:fill="auto"/>
            <w:vAlign w:val="bottom"/>
            <w:hideMark/>
          </w:tcPr>
          <w:p w14:paraId="6B0B6A39" w14:textId="77777777" w:rsidR="008325CC" w:rsidRPr="00F67974" w:rsidRDefault="008325CC" w:rsidP="000D7561">
            <w:pPr>
              <w:pStyle w:val="TableText"/>
            </w:pPr>
            <w:r w:rsidRPr="00F67974">
              <w:t> </w:t>
            </w:r>
          </w:p>
        </w:tc>
        <w:tc>
          <w:tcPr>
            <w:tcW w:w="1021" w:type="dxa"/>
            <w:shd w:val="clear" w:color="auto" w:fill="auto"/>
            <w:vAlign w:val="bottom"/>
            <w:hideMark/>
          </w:tcPr>
          <w:p w14:paraId="2FF6F5E8" w14:textId="77777777" w:rsidR="008325CC" w:rsidRPr="00F67974" w:rsidRDefault="008325CC" w:rsidP="000D7561">
            <w:pPr>
              <w:pStyle w:val="TableText"/>
            </w:pPr>
            <w:r w:rsidRPr="00F67974">
              <w:t> </w:t>
            </w:r>
          </w:p>
        </w:tc>
        <w:tc>
          <w:tcPr>
            <w:tcW w:w="959" w:type="dxa"/>
            <w:shd w:val="clear" w:color="auto" w:fill="auto"/>
            <w:vAlign w:val="bottom"/>
            <w:hideMark/>
          </w:tcPr>
          <w:p w14:paraId="3044A005" w14:textId="77777777" w:rsidR="008325CC" w:rsidRPr="00F67974" w:rsidRDefault="008325CC" w:rsidP="000D7561">
            <w:pPr>
              <w:pStyle w:val="TableText"/>
            </w:pPr>
            <w:r w:rsidRPr="00F67974">
              <w:t> </w:t>
            </w:r>
          </w:p>
        </w:tc>
        <w:tc>
          <w:tcPr>
            <w:tcW w:w="1838" w:type="dxa"/>
            <w:shd w:val="clear" w:color="auto" w:fill="auto"/>
            <w:vAlign w:val="bottom"/>
            <w:hideMark/>
          </w:tcPr>
          <w:p w14:paraId="53BBB86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39D55E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25F551A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4F49C86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C9B2B9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7E3C420"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7E7E708" w14:textId="77777777" w:rsidR="008325CC" w:rsidRPr="00F67974" w:rsidRDefault="008325CC" w:rsidP="000D7561">
            <w:pPr>
              <w:pStyle w:val="TableText"/>
              <w:rPr>
                <w:sz w:val="20"/>
                <w:szCs w:val="20"/>
              </w:rPr>
            </w:pPr>
            <w:r w:rsidRPr="00F67974">
              <w:rPr>
                <w:sz w:val="20"/>
                <w:szCs w:val="20"/>
              </w:rPr>
              <w:t>N</w:t>
            </w:r>
          </w:p>
        </w:tc>
      </w:tr>
      <w:tr w:rsidR="008325CC" w:rsidRPr="00D97F6B" w14:paraId="5F0A149B" w14:textId="77777777" w:rsidTr="004D5647">
        <w:trPr>
          <w:trHeight w:val="499"/>
          <w:tblHeader/>
        </w:trPr>
        <w:tc>
          <w:tcPr>
            <w:tcW w:w="2148" w:type="dxa"/>
            <w:shd w:val="clear" w:color="auto" w:fill="auto"/>
            <w:hideMark/>
          </w:tcPr>
          <w:p w14:paraId="40FD0485" w14:textId="77777777" w:rsidR="008325CC" w:rsidRPr="00F67974" w:rsidRDefault="008325CC" w:rsidP="000D7561">
            <w:pPr>
              <w:pStyle w:val="TableText"/>
              <w:rPr>
                <w:sz w:val="20"/>
                <w:szCs w:val="20"/>
              </w:rPr>
            </w:pPr>
            <w:r w:rsidRPr="00F67974">
              <w:rPr>
                <w:sz w:val="20"/>
                <w:szCs w:val="20"/>
              </w:rPr>
              <w:t>School</w:t>
            </w:r>
          </w:p>
        </w:tc>
        <w:tc>
          <w:tcPr>
            <w:tcW w:w="770" w:type="dxa"/>
            <w:shd w:val="clear" w:color="auto" w:fill="auto"/>
            <w:vAlign w:val="bottom"/>
            <w:hideMark/>
          </w:tcPr>
          <w:p w14:paraId="45A327A0" w14:textId="77777777" w:rsidR="008325CC" w:rsidRPr="00F67974" w:rsidRDefault="008325CC" w:rsidP="000D7561">
            <w:pPr>
              <w:pStyle w:val="TableText"/>
            </w:pPr>
            <w:r w:rsidRPr="00F67974">
              <w:t> </w:t>
            </w:r>
          </w:p>
        </w:tc>
        <w:tc>
          <w:tcPr>
            <w:tcW w:w="770" w:type="dxa"/>
            <w:shd w:val="clear" w:color="auto" w:fill="auto"/>
            <w:vAlign w:val="bottom"/>
            <w:hideMark/>
          </w:tcPr>
          <w:p w14:paraId="1F33FFA4" w14:textId="77777777" w:rsidR="008325CC" w:rsidRPr="00F67974" w:rsidRDefault="008325CC" w:rsidP="000D7561">
            <w:pPr>
              <w:pStyle w:val="TableText"/>
            </w:pPr>
            <w:r w:rsidRPr="00F67974">
              <w:t> </w:t>
            </w:r>
          </w:p>
        </w:tc>
        <w:tc>
          <w:tcPr>
            <w:tcW w:w="1021" w:type="dxa"/>
            <w:shd w:val="clear" w:color="auto" w:fill="auto"/>
            <w:vAlign w:val="bottom"/>
            <w:hideMark/>
          </w:tcPr>
          <w:p w14:paraId="28E2FA3D" w14:textId="77777777" w:rsidR="008325CC" w:rsidRPr="00F67974" w:rsidRDefault="008325CC" w:rsidP="000D7561">
            <w:pPr>
              <w:pStyle w:val="TableText"/>
            </w:pPr>
            <w:r w:rsidRPr="00F67974">
              <w:t> </w:t>
            </w:r>
          </w:p>
        </w:tc>
        <w:tc>
          <w:tcPr>
            <w:tcW w:w="959" w:type="dxa"/>
            <w:shd w:val="clear" w:color="auto" w:fill="auto"/>
            <w:vAlign w:val="bottom"/>
            <w:hideMark/>
          </w:tcPr>
          <w:p w14:paraId="26A6D0D3" w14:textId="77777777" w:rsidR="008325CC" w:rsidRPr="00F67974" w:rsidRDefault="008325CC" w:rsidP="000D7561">
            <w:pPr>
              <w:pStyle w:val="TableText"/>
            </w:pPr>
            <w:r w:rsidRPr="00F67974">
              <w:t> </w:t>
            </w:r>
          </w:p>
        </w:tc>
        <w:tc>
          <w:tcPr>
            <w:tcW w:w="1838" w:type="dxa"/>
            <w:shd w:val="clear" w:color="auto" w:fill="auto"/>
            <w:vAlign w:val="bottom"/>
            <w:hideMark/>
          </w:tcPr>
          <w:p w14:paraId="68A6003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436469A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7E36BDD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51D5FC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2EF652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50759AF"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6087F58" w14:textId="77777777" w:rsidR="008325CC" w:rsidRPr="00F67974" w:rsidRDefault="008325CC" w:rsidP="000D7561">
            <w:pPr>
              <w:pStyle w:val="TableText"/>
              <w:rPr>
                <w:sz w:val="20"/>
                <w:szCs w:val="20"/>
              </w:rPr>
            </w:pPr>
            <w:r w:rsidRPr="00F67974">
              <w:rPr>
                <w:sz w:val="20"/>
                <w:szCs w:val="20"/>
              </w:rPr>
              <w:t>N</w:t>
            </w:r>
          </w:p>
        </w:tc>
      </w:tr>
      <w:tr w:rsidR="008325CC" w:rsidRPr="00D97F6B" w14:paraId="6FDB3F7C" w14:textId="77777777" w:rsidTr="004D5647">
        <w:trPr>
          <w:trHeight w:val="499"/>
          <w:tblHeader/>
        </w:trPr>
        <w:tc>
          <w:tcPr>
            <w:tcW w:w="2148" w:type="dxa"/>
            <w:shd w:val="clear" w:color="auto" w:fill="auto"/>
            <w:hideMark/>
          </w:tcPr>
          <w:p w14:paraId="20C55CA5" w14:textId="77777777" w:rsidR="008325CC" w:rsidRPr="00F67974" w:rsidRDefault="008325CC" w:rsidP="000D7561">
            <w:pPr>
              <w:pStyle w:val="TableText"/>
              <w:rPr>
                <w:sz w:val="20"/>
                <w:szCs w:val="20"/>
              </w:rPr>
            </w:pPr>
            <w:r w:rsidRPr="00F67974">
              <w:rPr>
                <w:sz w:val="20"/>
                <w:szCs w:val="20"/>
              </w:rPr>
              <w:t>Sea level</w:t>
            </w:r>
          </w:p>
        </w:tc>
        <w:tc>
          <w:tcPr>
            <w:tcW w:w="770" w:type="dxa"/>
            <w:shd w:val="clear" w:color="auto" w:fill="auto"/>
            <w:vAlign w:val="bottom"/>
            <w:hideMark/>
          </w:tcPr>
          <w:p w14:paraId="4E7FF3B7" w14:textId="77777777" w:rsidR="008325CC" w:rsidRPr="00F67974" w:rsidRDefault="008325CC" w:rsidP="000D7561">
            <w:pPr>
              <w:pStyle w:val="TableText"/>
            </w:pPr>
            <w:r w:rsidRPr="00F67974">
              <w:t> </w:t>
            </w:r>
          </w:p>
        </w:tc>
        <w:tc>
          <w:tcPr>
            <w:tcW w:w="770" w:type="dxa"/>
            <w:shd w:val="clear" w:color="auto" w:fill="auto"/>
            <w:vAlign w:val="bottom"/>
            <w:hideMark/>
          </w:tcPr>
          <w:p w14:paraId="1DB5A227" w14:textId="77777777" w:rsidR="008325CC" w:rsidRPr="00F67974" w:rsidRDefault="008325CC" w:rsidP="000D7561">
            <w:pPr>
              <w:pStyle w:val="TableText"/>
            </w:pPr>
            <w:r w:rsidRPr="00F67974">
              <w:t> </w:t>
            </w:r>
          </w:p>
        </w:tc>
        <w:tc>
          <w:tcPr>
            <w:tcW w:w="1021" w:type="dxa"/>
            <w:shd w:val="clear" w:color="auto" w:fill="auto"/>
            <w:vAlign w:val="bottom"/>
            <w:hideMark/>
          </w:tcPr>
          <w:p w14:paraId="5C1A7082" w14:textId="77777777" w:rsidR="008325CC" w:rsidRPr="00F67974" w:rsidRDefault="008325CC" w:rsidP="000D7561">
            <w:pPr>
              <w:pStyle w:val="TableText"/>
            </w:pPr>
            <w:r w:rsidRPr="00F67974">
              <w:t> </w:t>
            </w:r>
          </w:p>
        </w:tc>
        <w:tc>
          <w:tcPr>
            <w:tcW w:w="959" w:type="dxa"/>
            <w:shd w:val="clear" w:color="auto" w:fill="auto"/>
            <w:vAlign w:val="bottom"/>
            <w:hideMark/>
          </w:tcPr>
          <w:p w14:paraId="7D5B09DC" w14:textId="77777777" w:rsidR="008325CC" w:rsidRPr="00F67974" w:rsidRDefault="008325CC" w:rsidP="000D7561">
            <w:pPr>
              <w:pStyle w:val="TableText"/>
            </w:pPr>
            <w:r w:rsidRPr="00F67974">
              <w:t> </w:t>
            </w:r>
          </w:p>
        </w:tc>
        <w:tc>
          <w:tcPr>
            <w:tcW w:w="1838" w:type="dxa"/>
            <w:shd w:val="clear" w:color="auto" w:fill="auto"/>
            <w:vAlign w:val="bottom"/>
            <w:hideMark/>
          </w:tcPr>
          <w:p w14:paraId="2896269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3528D6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310669A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E0FF3F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50F7C2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E1B0F87"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F2F97B1" w14:textId="77777777" w:rsidR="008325CC" w:rsidRPr="00F67974" w:rsidRDefault="008325CC" w:rsidP="000D7561">
            <w:pPr>
              <w:pStyle w:val="TableText"/>
              <w:rPr>
                <w:sz w:val="20"/>
                <w:szCs w:val="20"/>
              </w:rPr>
            </w:pPr>
            <w:r w:rsidRPr="00F67974">
              <w:rPr>
                <w:sz w:val="20"/>
                <w:szCs w:val="20"/>
              </w:rPr>
              <w:t>N</w:t>
            </w:r>
          </w:p>
        </w:tc>
      </w:tr>
      <w:tr w:rsidR="008325CC" w:rsidRPr="00D97F6B" w14:paraId="0419F56D" w14:textId="77777777" w:rsidTr="004D5647">
        <w:trPr>
          <w:trHeight w:val="499"/>
          <w:tblHeader/>
        </w:trPr>
        <w:tc>
          <w:tcPr>
            <w:tcW w:w="2148" w:type="dxa"/>
            <w:shd w:val="clear" w:color="auto" w:fill="auto"/>
            <w:hideMark/>
          </w:tcPr>
          <w:p w14:paraId="491F5E40" w14:textId="77777777" w:rsidR="008325CC" w:rsidRPr="00F67974" w:rsidRDefault="008325CC" w:rsidP="000D7561">
            <w:pPr>
              <w:pStyle w:val="TableText"/>
              <w:rPr>
                <w:sz w:val="20"/>
                <w:szCs w:val="20"/>
              </w:rPr>
            </w:pPr>
            <w:r w:rsidRPr="00F67974">
              <w:rPr>
                <w:sz w:val="20"/>
                <w:szCs w:val="20"/>
              </w:rPr>
              <w:t>Sensitive activities</w:t>
            </w:r>
          </w:p>
        </w:tc>
        <w:tc>
          <w:tcPr>
            <w:tcW w:w="770" w:type="dxa"/>
            <w:shd w:val="clear" w:color="auto" w:fill="auto"/>
            <w:hideMark/>
          </w:tcPr>
          <w:p w14:paraId="536F8DCC" w14:textId="77777777" w:rsidR="008325CC" w:rsidRPr="00F67974" w:rsidRDefault="008325CC" w:rsidP="000D7561">
            <w:pPr>
              <w:pStyle w:val="TableText"/>
            </w:pPr>
            <w:r w:rsidRPr="00F67974">
              <w:t> </w:t>
            </w:r>
          </w:p>
        </w:tc>
        <w:tc>
          <w:tcPr>
            <w:tcW w:w="770" w:type="dxa"/>
            <w:shd w:val="clear" w:color="auto" w:fill="auto"/>
            <w:hideMark/>
          </w:tcPr>
          <w:p w14:paraId="799FAF0F" w14:textId="77777777" w:rsidR="008325CC" w:rsidRPr="00F67974" w:rsidRDefault="008325CC" w:rsidP="000D7561">
            <w:pPr>
              <w:pStyle w:val="TableText"/>
            </w:pPr>
            <w:r w:rsidRPr="00F67974">
              <w:t> </w:t>
            </w:r>
          </w:p>
        </w:tc>
        <w:tc>
          <w:tcPr>
            <w:tcW w:w="1021" w:type="dxa"/>
            <w:shd w:val="clear" w:color="auto" w:fill="9BBB59"/>
            <w:hideMark/>
          </w:tcPr>
          <w:p w14:paraId="7E0BDE7D" w14:textId="77777777" w:rsidR="008325CC" w:rsidRPr="00F67974" w:rsidRDefault="008325CC" w:rsidP="000D7561">
            <w:pPr>
              <w:pStyle w:val="TableText"/>
            </w:pPr>
            <w:r w:rsidRPr="00F67974">
              <w:t>X</w:t>
            </w:r>
          </w:p>
        </w:tc>
        <w:tc>
          <w:tcPr>
            <w:tcW w:w="959" w:type="dxa"/>
            <w:shd w:val="clear" w:color="auto" w:fill="9BBB59"/>
            <w:hideMark/>
          </w:tcPr>
          <w:p w14:paraId="28634DFC"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9BBB59"/>
            <w:hideMark/>
          </w:tcPr>
          <w:p w14:paraId="04B377AB" w14:textId="77777777" w:rsidR="008325CC" w:rsidRPr="00F67974" w:rsidRDefault="008325CC" w:rsidP="000D7561">
            <w:pPr>
              <w:pStyle w:val="TableText"/>
              <w:rPr>
                <w:sz w:val="16"/>
                <w:szCs w:val="16"/>
              </w:rPr>
            </w:pPr>
            <w:r w:rsidRPr="00F67974">
              <w:rPr>
                <w:sz w:val="16"/>
                <w:szCs w:val="16"/>
              </w:rPr>
              <w:t>Noise sensitive activities</w:t>
            </w:r>
          </w:p>
        </w:tc>
        <w:tc>
          <w:tcPr>
            <w:tcW w:w="973" w:type="dxa"/>
            <w:shd w:val="clear" w:color="auto" w:fill="auto"/>
            <w:hideMark/>
          </w:tcPr>
          <w:p w14:paraId="74029AA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2F4206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A8D107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0BDDD1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ED824E8"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750CB8C9" w14:textId="77777777" w:rsidR="008325CC" w:rsidRPr="00F67974" w:rsidRDefault="008325CC" w:rsidP="000D7561">
            <w:pPr>
              <w:pStyle w:val="TableText"/>
              <w:rPr>
                <w:sz w:val="20"/>
                <w:szCs w:val="20"/>
              </w:rPr>
            </w:pPr>
            <w:r w:rsidRPr="00F67974">
              <w:rPr>
                <w:sz w:val="20"/>
                <w:szCs w:val="20"/>
              </w:rPr>
              <w:t>Y</w:t>
            </w:r>
          </w:p>
        </w:tc>
      </w:tr>
      <w:tr w:rsidR="008325CC" w:rsidRPr="00D97F6B" w14:paraId="1550277A" w14:textId="77777777" w:rsidTr="004D5647">
        <w:trPr>
          <w:trHeight w:val="499"/>
          <w:tblHeader/>
        </w:trPr>
        <w:tc>
          <w:tcPr>
            <w:tcW w:w="2148" w:type="dxa"/>
            <w:shd w:val="clear" w:color="auto" w:fill="auto"/>
            <w:hideMark/>
          </w:tcPr>
          <w:p w14:paraId="72E91A8E" w14:textId="77777777" w:rsidR="008325CC" w:rsidRPr="00F67974" w:rsidRDefault="008325CC" w:rsidP="000D7561">
            <w:pPr>
              <w:pStyle w:val="TableText"/>
              <w:rPr>
                <w:sz w:val="20"/>
                <w:szCs w:val="20"/>
              </w:rPr>
            </w:pPr>
            <w:proofErr w:type="spellStart"/>
            <w:r w:rsidRPr="00F67974">
              <w:rPr>
                <w:sz w:val="20"/>
                <w:szCs w:val="20"/>
              </w:rPr>
              <w:t>Septage</w:t>
            </w:r>
            <w:proofErr w:type="spellEnd"/>
            <w:r w:rsidRPr="00F67974">
              <w:rPr>
                <w:sz w:val="20"/>
                <w:szCs w:val="20"/>
              </w:rPr>
              <w:t xml:space="preserve"> </w:t>
            </w:r>
          </w:p>
        </w:tc>
        <w:tc>
          <w:tcPr>
            <w:tcW w:w="770" w:type="dxa"/>
            <w:shd w:val="clear" w:color="auto" w:fill="auto"/>
            <w:hideMark/>
          </w:tcPr>
          <w:p w14:paraId="73ACB01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2ED7CE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BDCF26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64BF60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B2AC64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306950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E8FD63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F1A612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20F3A6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D40D563"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B4731DA" w14:textId="77777777" w:rsidR="008325CC" w:rsidRPr="00F67974" w:rsidRDefault="008325CC" w:rsidP="000D7561">
            <w:pPr>
              <w:pStyle w:val="TableText"/>
              <w:rPr>
                <w:sz w:val="20"/>
                <w:szCs w:val="20"/>
              </w:rPr>
            </w:pPr>
            <w:r w:rsidRPr="00F67974">
              <w:rPr>
                <w:sz w:val="20"/>
                <w:szCs w:val="20"/>
              </w:rPr>
              <w:t>N</w:t>
            </w:r>
          </w:p>
        </w:tc>
      </w:tr>
      <w:tr w:rsidR="008325CC" w:rsidRPr="00D97F6B" w14:paraId="186CCE3D" w14:textId="77777777" w:rsidTr="004D5647">
        <w:trPr>
          <w:trHeight w:val="499"/>
          <w:tblHeader/>
        </w:trPr>
        <w:tc>
          <w:tcPr>
            <w:tcW w:w="2148" w:type="dxa"/>
            <w:shd w:val="clear" w:color="auto" w:fill="auto"/>
            <w:hideMark/>
          </w:tcPr>
          <w:p w14:paraId="3F073E66" w14:textId="77777777" w:rsidR="008325CC" w:rsidRPr="00F67974" w:rsidRDefault="008325CC" w:rsidP="000D7561">
            <w:pPr>
              <w:pStyle w:val="TableText"/>
              <w:rPr>
                <w:sz w:val="20"/>
                <w:szCs w:val="20"/>
              </w:rPr>
            </w:pPr>
            <w:r w:rsidRPr="00F67974">
              <w:rPr>
                <w:sz w:val="20"/>
                <w:szCs w:val="20"/>
              </w:rPr>
              <w:t>Service lane</w:t>
            </w:r>
          </w:p>
        </w:tc>
        <w:tc>
          <w:tcPr>
            <w:tcW w:w="770" w:type="dxa"/>
            <w:shd w:val="clear" w:color="auto" w:fill="auto"/>
            <w:hideMark/>
          </w:tcPr>
          <w:p w14:paraId="13F1A90C" w14:textId="77777777" w:rsidR="008325CC" w:rsidRPr="00F67974" w:rsidRDefault="008325CC" w:rsidP="000D7561">
            <w:pPr>
              <w:pStyle w:val="TableText"/>
            </w:pPr>
            <w:r w:rsidRPr="00F67974">
              <w:t> </w:t>
            </w:r>
          </w:p>
        </w:tc>
        <w:tc>
          <w:tcPr>
            <w:tcW w:w="770" w:type="dxa"/>
            <w:shd w:val="clear" w:color="auto" w:fill="auto"/>
            <w:hideMark/>
          </w:tcPr>
          <w:p w14:paraId="38EEEA9B" w14:textId="77777777" w:rsidR="008325CC" w:rsidRPr="00F67974" w:rsidRDefault="008325CC" w:rsidP="000D7561">
            <w:pPr>
              <w:pStyle w:val="TableText"/>
            </w:pPr>
            <w:r w:rsidRPr="00F67974">
              <w:t> </w:t>
            </w:r>
          </w:p>
        </w:tc>
        <w:tc>
          <w:tcPr>
            <w:tcW w:w="1021" w:type="dxa"/>
            <w:shd w:val="clear" w:color="auto" w:fill="auto"/>
            <w:hideMark/>
          </w:tcPr>
          <w:p w14:paraId="40AB0D75" w14:textId="77777777" w:rsidR="008325CC" w:rsidRPr="00F67974" w:rsidRDefault="008325CC" w:rsidP="000D7561">
            <w:pPr>
              <w:pStyle w:val="TableText"/>
            </w:pPr>
            <w:r w:rsidRPr="00F67974">
              <w:t> </w:t>
            </w:r>
          </w:p>
        </w:tc>
        <w:tc>
          <w:tcPr>
            <w:tcW w:w="959" w:type="dxa"/>
            <w:shd w:val="clear" w:color="auto" w:fill="auto"/>
            <w:hideMark/>
          </w:tcPr>
          <w:p w14:paraId="7D30107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37F50365" w14:textId="77777777" w:rsidR="008325CC" w:rsidRPr="00F67974" w:rsidRDefault="008325CC" w:rsidP="000D7561">
            <w:pPr>
              <w:pStyle w:val="TableText"/>
              <w:rPr>
                <w:sz w:val="16"/>
                <w:szCs w:val="16"/>
              </w:rPr>
            </w:pPr>
            <w:r w:rsidRPr="00F67974">
              <w:rPr>
                <w:sz w:val="16"/>
                <w:szCs w:val="16"/>
              </w:rPr>
              <w:t>Access way</w:t>
            </w:r>
          </w:p>
        </w:tc>
        <w:tc>
          <w:tcPr>
            <w:tcW w:w="973" w:type="dxa"/>
            <w:shd w:val="clear" w:color="auto" w:fill="auto"/>
            <w:hideMark/>
          </w:tcPr>
          <w:p w14:paraId="4D9002E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8CBF6C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3C776E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62A503F" w14:textId="77777777" w:rsidR="008325CC" w:rsidRPr="00F67974" w:rsidRDefault="008325CC" w:rsidP="000D7561">
            <w:pPr>
              <w:pStyle w:val="TableText"/>
              <w:rPr>
                <w:sz w:val="16"/>
                <w:szCs w:val="16"/>
              </w:rPr>
            </w:pPr>
            <w:r w:rsidRPr="00F67974">
              <w:rPr>
                <w:sz w:val="16"/>
                <w:szCs w:val="16"/>
              </w:rPr>
              <w:t>Local Government Act 1974</w:t>
            </w:r>
          </w:p>
        </w:tc>
        <w:tc>
          <w:tcPr>
            <w:tcW w:w="833" w:type="dxa"/>
            <w:shd w:val="clear" w:color="auto" w:fill="auto"/>
            <w:hideMark/>
          </w:tcPr>
          <w:p w14:paraId="205534D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FD7E4AD" w14:textId="77777777" w:rsidR="008325CC" w:rsidRPr="00F67974" w:rsidRDefault="008325CC" w:rsidP="000D7561">
            <w:pPr>
              <w:pStyle w:val="TableText"/>
              <w:rPr>
                <w:sz w:val="20"/>
                <w:szCs w:val="20"/>
              </w:rPr>
            </w:pPr>
            <w:r w:rsidRPr="00F67974">
              <w:rPr>
                <w:sz w:val="20"/>
                <w:szCs w:val="20"/>
              </w:rPr>
              <w:t>N</w:t>
            </w:r>
          </w:p>
        </w:tc>
      </w:tr>
      <w:tr w:rsidR="008325CC" w:rsidRPr="00D97F6B" w14:paraId="1B79BD0F" w14:textId="77777777" w:rsidTr="007F7849">
        <w:trPr>
          <w:trHeight w:val="499"/>
          <w:tblHeader/>
        </w:trPr>
        <w:tc>
          <w:tcPr>
            <w:tcW w:w="2148" w:type="dxa"/>
            <w:shd w:val="clear" w:color="auto" w:fill="auto"/>
            <w:hideMark/>
          </w:tcPr>
          <w:p w14:paraId="2130CAB6" w14:textId="77777777" w:rsidR="008325CC" w:rsidRPr="00F67974" w:rsidRDefault="008325CC" w:rsidP="000D7561">
            <w:pPr>
              <w:pStyle w:val="TableText"/>
              <w:rPr>
                <w:sz w:val="20"/>
                <w:szCs w:val="20"/>
              </w:rPr>
            </w:pPr>
            <w:r w:rsidRPr="00F67974">
              <w:rPr>
                <w:sz w:val="20"/>
                <w:szCs w:val="20"/>
              </w:rPr>
              <w:t>Service station</w:t>
            </w:r>
          </w:p>
        </w:tc>
        <w:tc>
          <w:tcPr>
            <w:tcW w:w="770" w:type="dxa"/>
            <w:shd w:val="clear" w:color="auto" w:fill="9BBB59"/>
            <w:hideMark/>
          </w:tcPr>
          <w:p w14:paraId="67DD65B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3393B66F" w14:textId="77777777" w:rsidR="008325CC" w:rsidRPr="00F67974" w:rsidRDefault="008325CC" w:rsidP="000D7561">
            <w:pPr>
              <w:pStyle w:val="TableText"/>
            </w:pPr>
            <w:r w:rsidRPr="00F67974">
              <w:t> </w:t>
            </w:r>
          </w:p>
        </w:tc>
        <w:tc>
          <w:tcPr>
            <w:tcW w:w="1021" w:type="dxa"/>
            <w:shd w:val="clear" w:color="auto" w:fill="auto"/>
            <w:hideMark/>
          </w:tcPr>
          <w:p w14:paraId="44CA8675" w14:textId="77777777" w:rsidR="008325CC" w:rsidRPr="00F67974" w:rsidRDefault="008325CC" w:rsidP="000D7561">
            <w:pPr>
              <w:pStyle w:val="TableText"/>
            </w:pPr>
            <w:r w:rsidRPr="00F67974">
              <w:t> </w:t>
            </w:r>
          </w:p>
        </w:tc>
        <w:tc>
          <w:tcPr>
            <w:tcW w:w="959" w:type="dxa"/>
            <w:shd w:val="clear" w:color="auto" w:fill="auto"/>
            <w:hideMark/>
          </w:tcPr>
          <w:p w14:paraId="289510F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9B7D09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BCAA91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8C5CF0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7A3A95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CA5379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9537247"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153EB61" w14:textId="77777777" w:rsidR="008325CC" w:rsidRPr="00F67974" w:rsidRDefault="008325CC" w:rsidP="000D7561">
            <w:pPr>
              <w:pStyle w:val="TableText"/>
              <w:rPr>
                <w:sz w:val="20"/>
                <w:szCs w:val="20"/>
              </w:rPr>
            </w:pPr>
            <w:r w:rsidRPr="00F67974">
              <w:rPr>
                <w:sz w:val="20"/>
                <w:szCs w:val="20"/>
              </w:rPr>
              <w:t>N</w:t>
            </w:r>
          </w:p>
        </w:tc>
      </w:tr>
      <w:tr w:rsidR="008325CC" w:rsidRPr="00D97F6B" w14:paraId="760B34ED" w14:textId="77777777" w:rsidTr="007F7849">
        <w:trPr>
          <w:trHeight w:val="499"/>
          <w:tblHeader/>
        </w:trPr>
        <w:tc>
          <w:tcPr>
            <w:tcW w:w="2148" w:type="dxa"/>
            <w:shd w:val="clear" w:color="auto" w:fill="auto"/>
            <w:hideMark/>
          </w:tcPr>
          <w:p w14:paraId="2856B39B" w14:textId="77777777" w:rsidR="008325CC" w:rsidRPr="00F67974" w:rsidRDefault="008325CC" w:rsidP="000D7561">
            <w:pPr>
              <w:pStyle w:val="TableText"/>
              <w:rPr>
                <w:sz w:val="20"/>
                <w:szCs w:val="20"/>
              </w:rPr>
            </w:pPr>
            <w:r w:rsidRPr="00F67974">
              <w:rPr>
                <w:sz w:val="20"/>
                <w:szCs w:val="20"/>
              </w:rPr>
              <w:t>Setback</w:t>
            </w:r>
          </w:p>
        </w:tc>
        <w:tc>
          <w:tcPr>
            <w:tcW w:w="770" w:type="dxa"/>
            <w:shd w:val="clear" w:color="auto" w:fill="9BBB59"/>
            <w:hideMark/>
          </w:tcPr>
          <w:p w14:paraId="2134FBE8"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08B0A869" w14:textId="77777777" w:rsidR="008325CC" w:rsidRPr="00F67974" w:rsidRDefault="008325CC" w:rsidP="000D7561">
            <w:pPr>
              <w:pStyle w:val="TableText"/>
            </w:pPr>
            <w:r w:rsidRPr="00F67974">
              <w:t> </w:t>
            </w:r>
          </w:p>
        </w:tc>
        <w:tc>
          <w:tcPr>
            <w:tcW w:w="1021" w:type="dxa"/>
            <w:shd w:val="clear" w:color="auto" w:fill="9BBB59"/>
            <w:hideMark/>
          </w:tcPr>
          <w:p w14:paraId="7C396F4D"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426FCEC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65CF1E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6B9E31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448F87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E6FC4C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00DD6D0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9AB56E4"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D314404" w14:textId="77777777" w:rsidR="008325CC" w:rsidRPr="00F67974" w:rsidRDefault="008325CC" w:rsidP="000D7561">
            <w:pPr>
              <w:pStyle w:val="TableText"/>
              <w:rPr>
                <w:sz w:val="20"/>
                <w:szCs w:val="20"/>
              </w:rPr>
            </w:pPr>
            <w:r w:rsidRPr="00F67974">
              <w:rPr>
                <w:sz w:val="20"/>
                <w:szCs w:val="20"/>
              </w:rPr>
              <w:t>Y</w:t>
            </w:r>
          </w:p>
        </w:tc>
      </w:tr>
      <w:tr w:rsidR="008325CC" w:rsidRPr="00D97F6B" w14:paraId="4CA16343" w14:textId="77777777" w:rsidTr="007F7849">
        <w:trPr>
          <w:trHeight w:val="499"/>
          <w:tblHeader/>
        </w:trPr>
        <w:tc>
          <w:tcPr>
            <w:tcW w:w="2148" w:type="dxa"/>
            <w:shd w:val="clear" w:color="auto" w:fill="auto"/>
            <w:hideMark/>
          </w:tcPr>
          <w:p w14:paraId="26FA6262" w14:textId="77777777" w:rsidR="008325CC" w:rsidRPr="00F67974" w:rsidRDefault="008325CC" w:rsidP="000D7561">
            <w:pPr>
              <w:pStyle w:val="TableText"/>
              <w:rPr>
                <w:sz w:val="20"/>
                <w:szCs w:val="20"/>
              </w:rPr>
            </w:pPr>
            <w:r w:rsidRPr="00F67974">
              <w:rPr>
                <w:sz w:val="20"/>
                <w:szCs w:val="20"/>
              </w:rPr>
              <w:t xml:space="preserve">Sewage </w:t>
            </w:r>
          </w:p>
        </w:tc>
        <w:tc>
          <w:tcPr>
            <w:tcW w:w="770" w:type="dxa"/>
            <w:shd w:val="clear" w:color="auto" w:fill="auto"/>
            <w:hideMark/>
          </w:tcPr>
          <w:p w14:paraId="6E9D0DDC"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A299CF9"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977AD3C"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F3DBA2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4E1B3E76" w14:textId="77777777" w:rsidR="008325CC" w:rsidRPr="00F67974" w:rsidRDefault="008325CC" w:rsidP="000D7561">
            <w:pPr>
              <w:pStyle w:val="TableText"/>
              <w:rPr>
                <w:sz w:val="16"/>
                <w:szCs w:val="16"/>
              </w:rPr>
            </w:pPr>
            <w:r w:rsidRPr="00F67974">
              <w:rPr>
                <w:sz w:val="16"/>
                <w:szCs w:val="16"/>
              </w:rPr>
              <w:t xml:space="preserve"> Human waste, grey water </w:t>
            </w:r>
          </w:p>
        </w:tc>
        <w:tc>
          <w:tcPr>
            <w:tcW w:w="973" w:type="dxa"/>
            <w:shd w:val="clear" w:color="auto" w:fill="auto"/>
            <w:hideMark/>
          </w:tcPr>
          <w:p w14:paraId="06381BF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195D089"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B6DF0A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3B56107" w14:textId="77777777" w:rsidR="008325CC" w:rsidRPr="00F67974" w:rsidRDefault="008325CC" w:rsidP="000D7561">
            <w:pPr>
              <w:pStyle w:val="TableText"/>
              <w:rPr>
                <w:sz w:val="16"/>
                <w:szCs w:val="16"/>
              </w:rPr>
            </w:pPr>
            <w:r w:rsidRPr="00F67974">
              <w:rPr>
                <w:sz w:val="16"/>
                <w:szCs w:val="16"/>
              </w:rPr>
              <w:t>RMA – waste or other matter</w:t>
            </w:r>
            <w:r w:rsidRPr="00F67974">
              <w:rPr>
                <w:sz w:val="16"/>
                <w:szCs w:val="16"/>
              </w:rPr>
              <w:br/>
              <w:t>NES – Air Quality – waste</w:t>
            </w:r>
          </w:p>
        </w:tc>
        <w:tc>
          <w:tcPr>
            <w:tcW w:w="833" w:type="dxa"/>
            <w:shd w:val="clear" w:color="auto" w:fill="auto"/>
            <w:hideMark/>
          </w:tcPr>
          <w:p w14:paraId="00580BC9"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4CC8C103" w14:textId="77777777" w:rsidR="008325CC" w:rsidRPr="00F67974" w:rsidRDefault="008325CC" w:rsidP="000D7561">
            <w:pPr>
              <w:pStyle w:val="TableText"/>
              <w:rPr>
                <w:sz w:val="20"/>
                <w:szCs w:val="20"/>
              </w:rPr>
            </w:pPr>
            <w:r w:rsidRPr="00F67974">
              <w:rPr>
                <w:sz w:val="20"/>
                <w:szCs w:val="20"/>
              </w:rPr>
              <w:t>Y</w:t>
            </w:r>
          </w:p>
        </w:tc>
      </w:tr>
      <w:tr w:rsidR="008325CC" w:rsidRPr="00D97F6B" w14:paraId="39453533" w14:textId="77777777" w:rsidTr="007F7849">
        <w:trPr>
          <w:trHeight w:val="499"/>
          <w:tblHeader/>
        </w:trPr>
        <w:tc>
          <w:tcPr>
            <w:tcW w:w="2148" w:type="dxa"/>
            <w:shd w:val="clear" w:color="auto" w:fill="auto"/>
            <w:hideMark/>
          </w:tcPr>
          <w:p w14:paraId="6669DB07" w14:textId="77777777" w:rsidR="008325CC" w:rsidRPr="00F67974" w:rsidRDefault="008325CC" w:rsidP="000D7561">
            <w:pPr>
              <w:pStyle w:val="TableText"/>
              <w:rPr>
                <w:sz w:val="20"/>
                <w:szCs w:val="20"/>
              </w:rPr>
            </w:pPr>
            <w:r w:rsidRPr="00F67974">
              <w:rPr>
                <w:sz w:val="20"/>
                <w:szCs w:val="20"/>
              </w:rPr>
              <w:t>Shelter belt</w:t>
            </w:r>
          </w:p>
        </w:tc>
        <w:tc>
          <w:tcPr>
            <w:tcW w:w="770" w:type="dxa"/>
            <w:shd w:val="clear" w:color="auto" w:fill="auto"/>
            <w:hideMark/>
          </w:tcPr>
          <w:p w14:paraId="060485A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7687C635"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51CBD318"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36E12A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00CEE08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B88233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0BBA0B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9125AF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039D32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5679728"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21E8E49" w14:textId="77777777" w:rsidR="008325CC" w:rsidRPr="00F67974" w:rsidRDefault="008325CC" w:rsidP="000D7561">
            <w:pPr>
              <w:pStyle w:val="TableText"/>
              <w:rPr>
                <w:sz w:val="20"/>
                <w:szCs w:val="20"/>
              </w:rPr>
            </w:pPr>
            <w:r w:rsidRPr="00F67974">
              <w:rPr>
                <w:sz w:val="20"/>
                <w:szCs w:val="20"/>
              </w:rPr>
              <w:t>N</w:t>
            </w:r>
          </w:p>
        </w:tc>
      </w:tr>
      <w:tr w:rsidR="008325CC" w:rsidRPr="00D97F6B" w14:paraId="662B2139" w14:textId="77777777" w:rsidTr="007F7849">
        <w:trPr>
          <w:trHeight w:val="499"/>
          <w:tblHeader/>
        </w:trPr>
        <w:tc>
          <w:tcPr>
            <w:tcW w:w="2148" w:type="dxa"/>
            <w:shd w:val="clear" w:color="auto" w:fill="auto"/>
            <w:hideMark/>
          </w:tcPr>
          <w:p w14:paraId="2F16C596" w14:textId="77777777" w:rsidR="008325CC" w:rsidRPr="00F67974" w:rsidRDefault="008325CC" w:rsidP="000D7561">
            <w:pPr>
              <w:pStyle w:val="TableText"/>
              <w:rPr>
                <w:sz w:val="20"/>
                <w:szCs w:val="20"/>
              </w:rPr>
            </w:pPr>
            <w:r w:rsidRPr="00F67974">
              <w:rPr>
                <w:sz w:val="20"/>
                <w:szCs w:val="20"/>
              </w:rPr>
              <w:t>Sign</w:t>
            </w:r>
          </w:p>
        </w:tc>
        <w:tc>
          <w:tcPr>
            <w:tcW w:w="770" w:type="dxa"/>
            <w:shd w:val="clear" w:color="auto" w:fill="9BBB59"/>
            <w:hideMark/>
          </w:tcPr>
          <w:p w14:paraId="17A6E017"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77EF889A" w14:textId="77777777" w:rsidR="008325CC" w:rsidRPr="00F67974" w:rsidRDefault="008325CC" w:rsidP="000D7561">
            <w:pPr>
              <w:pStyle w:val="TableText"/>
            </w:pPr>
            <w:r w:rsidRPr="00F67974">
              <w:t> </w:t>
            </w:r>
          </w:p>
        </w:tc>
        <w:tc>
          <w:tcPr>
            <w:tcW w:w="1021" w:type="dxa"/>
            <w:shd w:val="clear" w:color="auto" w:fill="9BBB59"/>
            <w:hideMark/>
          </w:tcPr>
          <w:p w14:paraId="3B586944"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49CB302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302B82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A5ECF2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23D42F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33DC72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40D23F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7289E0E"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C446031" w14:textId="77777777" w:rsidR="008325CC" w:rsidRPr="00F67974" w:rsidRDefault="008325CC" w:rsidP="000D7561">
            <w:pPr>
              <w:pStyle w:val="TableText"/>
              <w:rPr>
                <w:sz w:val="20"/>
                <w:szCs w:val="20"/>
              </w:rPr>
            </w:pPr>
            <w:r w:rsidRPr="00F67974">
              <w:rPr>
                <w:sz w:val="20"/>
                <w:szCs w:val="20"/>
              </w:rPr>
              <w:t>Y</w:t>
            </w:r>
          </w:p>
        </w:tc>
      </w:tr>
      <w:tr w:rsidR="008325CC" w:rsidRPr="00D97F6B" w14:paraId="32E2004D" w14:textId="77777777" w:rsidTr="007F7849">
        <w:trPr>
          <w:trHeight w:val="499"/>
          <w:tblHeader/>
        </w:trPr>
        <w:tc>
          <w:tcPr>
            <w:tcW w:w="2148" w:type="dxa"/>
            <w:shd w:val="clear" w:color="auto" w:fill="auto"/>
            <w:hideMark/>
          </w:tcPr>
          <w:p w14:paraId="1FA6776D" w14:textId="77777777" w:rsidR="008325CC" w:rsidRPr="00F67974" w:rsidRDefault="008325CC" w:rsidP="000D7561">
            <w:pPr>
              <w:pStyle w:val="TableText"/>
              <w:rPr>
                <w:sz w:val="20"/>
                <w:szCs w:val="20"/>
              </w:rPr>
            </w:pPr>
            <w:r w:rsidRPr="00F67974">
              <w:rPr>
                <w:sz w:val="20"/>
                <w:szCs w:val="20"/>
              </w:rPr>
              <w:t>Significant</w:t>
            </w:r>
          </w:p>
        </w:tc>
        <w:tc>
          <w:tcPr>
            <w:tcW w:w="770" w:type="dxa"/>
            <w:shd w:val="clear" w:color="auto" w:fill="auto"/>
            <w:vAlign w:val="bottom"/>
            <w:hideMark/>
          </w:tcPr>
          <w:p w14:paraId="504063C4" w14:textId="77777777" w:rsidR="008325CC" w:rsidRPr="00F67974" w:rsidRDefault="008325CC" w:rsidP="000D7561">
            <w:pPr>
              <w:pStyle w:val="TableText"/>
            </w:pPr>
            <w:r w:rsidRPr="00F67974">
              <w:t> </w:t>
            </w:r>
          </w:p>
        </w:tc>
        <w:tc>
          <w:tcPr>
            <w:tcW w:w="770" w:type="dxa"/>
            <w:shd w:val="clear" w:color="auto" w:fill="auto"/>
            <w:vAlign w:val="bottom"/>
            <w:hideMark/>
          </w:tcPr>
          <w:p w14:paraId="514047DE" w14:textId="77777777" w:rsidR="008325CC" w:rsidRPr="00F67974" w:rsidRDefault="008325CC" w:rsidP="000D7561">
            <w:pPr>
              <w:pStyle w:val="TableText"/>
            </w:pPr>
            <w:r w:rsidRPr="00F67974">
              <w:t> </w:t>
            </w:r>
          </w:p>
        </w:tc>
        <w:tc>
          <w:tcPr>
            <w:tcW w:w="1021" w:type="dxa"/>
            <w:shd w:val="clear" w:color="auto" w:fill="auto"/>
            <w:vAlign w:val="bottom"/>
            <w:hideMark/>
          </w:tcPr>
          <w:p w14:paraId="2A11FE8B" w14:textId="77777777" w:rsidR="008325CC" w:rsidRPr="00F67974" w:rsidRDefault="008325CC" w:rsidP="000D7561">
            <w:pPr>
              <w:pStyle w:val="TableText"/>
            </w:pPr>
            <w:r w:rsidRPr="00F67974">
              <w:t> </w:t>
            </w:r>
          </w:p>
        </w:tc>
        <w:tc>
          <w:tcPr>
            <w:tcW w:w="959" w:type="dxa"/>
            <w:shd w:val="clear" w:color="auto" w:fill="auto"/>
            <w:vAlign w:val="bottom"/>
            <w:hideMark/>
          </w:tcPr>
          <w:p w14:paraId="0F5EEDBF" w14:textId="77777777" w:rsidR="008325CC" w:rsidRPr="00F67974" w:rsidRDefault="008325CC" w:rsidP="000D7561">
            <w:pPr>
              <w:pStyle w:val="TableText"/>
            </w:pPr>
            <w:r w:rsidRPr="00F67974">
              <w:t> </w:t>
            </w:r>
          </w:p>
        </w:tc>
        <w:tc>
          <w:tcPr>
            <w:tcW w:w="1838" w:type="dxa"/>
            <w:shd w:val="clear" w:color="auto" w:fill="auto"/>
            <w:vAlign w:val="bottom"/>
            <w:hideMark/>
          </w:tcPr>
          <w:p w14:paraId="47D3644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13BB7C0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A919F7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F9E5A6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590050D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C2AB70C"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DBD513B" w14:textId="77777777" w:rsidR="008325CC" w:rsidRPr="00F67974" w:rsidRDefault="008325CC" w:rsidP="000D7561">
            <w:pPr>
              <w:pStyle w:val="TableText"/>
              <w:rPr>
                <w:sz w:val="20"/>
                <w:szCs w:val="20"/>
              </w:rPr>
            </w:pPr>
            <w:r w:rsidRPr="00F67974">
              <w:rPr>
                <w:sz w:val="20"/>
                <w:szCs w:val="20"/>
              </w:rPr>
              <w:t>N</w:t>
            </w:r>
          </w:p>
        </w:tc>
      </w:tr>
      <w:tr w:rsidR="008325CC" w:rsidRPr="00D97F6B" w14:paraId="28386777" w14:textId="77777777" w:rsidTr="007F7849">
        <w:trPr>
          <w:trHeight w:val="499"/>
          <w:tblHeader/>
        </w:trPr>
        <w:tc>
          <w:tcPr>
            <w:tcW w:w="2148" w:type="dxa"/>
            <w:shd w:val="clear" w:color="auto" w:fill="auto"/>
            <w:hideMark/>
          </w:tcPr>
          <w:p w14:paraId="233268D5" w14:textId="77777777" w:rsidR="008325CC" w:rsidRPr="00F67974" w:rsidRDefault="008325CC" w:rsidP="000D7561">
            <w:pPr>
              <w:pStyle w:val="TableText"/>
              <w:rPr>
                <w:sz w:val="20"/>
                <w:szCs w:val="20"/>
              </w:rPr>
            </w:pPr>
            <w:r w:rsidRPr="00F67974">
              <w:rPr>
                <w:sz w:val="20"/>
                <w:szCs w:val="20"/>
              </w:rPr>
              <w:t>Site</w:t>
            </w:r>
          </w:p>
        </w:tc>
        <w:tc>
          <w:tcPr>
            <w:tcW w:w="770" w:type="dxa"/>
            <w:shd w:val="clear" w:color="auto" w:fill="9BBB59"/>
            <w:hideMark/>
          </w:tcPr>
          <w:p w14:paraId="5FEC8B91"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10B331D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58CAC3F" w14:textId="77777777" w:rsidR="008325CC" w:rsidRPr="00F67974" w:rsidRDefault="008325CC" w:rsidP="000D7561">
            <w:pPr>
              <w:pStyle w:val="TableText"/>
            </w:pPr>
            <w:r w:rsidRPr="00F67974">
              <w:t> </w:t>
            </w:r>
          </w:p>
        </w:tc>
        <w:tc>
          <w:tcPr>
            <w:tcW w:w="959" w:type="dxa"/>
            <w:shd w:val="clear" w:color="auto" w:fill="auto"/>
            <w:hideMark/>
          </w:tcPr>
          <w:p w14:paraId="40B8D93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0E729F4D" w14:textId="77777777" w:rsidR="008325CC" w:rsidRPr="00F67974" w:rsidRDefault="008325CC" w:rsidP="000D7561">
            <w:pPr>
              <w:pStyle w:val="TableText"/>
              <w:rPr>
                <w:sz w:val="16"/>
                <w:szCs w:val="16"/>
              </w:rPr>
            </w:pPr>
            <w:r w:rsidRPr="00F67974">
              <w:rPr>
                <w:sz w:val="16"/>
                <w:szCs w:val="16"/>
              </w:rPr>
              <w:t>Front site, rear site, corner site, access site</w:t>
            </w:r>
          </w:p>
        </w:tc>
        <w:tc>
          <w:tcPr>
            <w:tcW w:w="973" w:type="dxa"/>
            <w:shd w:val="clear" w:color="auto" w:fill="auto"/>
            <w:hideMark/>
          </w:tcPr>
          <w:p w14:paraId="5E5611E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6F9CF5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8932EB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173151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6FCF68F"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418BB8AC" w14:textId="77777777" w:rsidR="008325CC" w:rsidRPr="00F67974" w:rsidRDefault="008325CC" w:rsidP="000D7561">
            <w:pPr>
              <w:pStyle w:val="TableText"/>
              <w:rPr>
                <w:sz w:val="20"/>
                <w:szCs w:val="20"/>
              </w:rPr>
            </w:pPr>
            <w:r w:rsidRPr="00F67974">
              <w:rPr>
                <w:sz w:val="20"/>
                <w:szCs w:val="20"/>
              </w:rPr>
              <w:t>Y</w:t>
            </w:r>
          </w:p>
        </w:tc>
      </w:tr>
      <w:tr w:rsidR="008325CC" w:rsidRPr="00D97F6B" w14:paraId="004C8835" w14:textId="77777777" w:rsidTr="007F7849">
        <w:trPr>
          <w:trHeight w:val="499"/>
          <w:tblHeader/>
        </w:trPr>
        <w:tc>
          <w:tcPr>
            <w:tcW w:w="2148" w:type="dxa"/>
            <w:shd w:val="clear" w:color="auto" w:fill="auto"/>
            <w:hideMark/>
          </w:tcPr>
          <w:p w14:paraId="16E616ED" w14:textId="77777777" w:rsidR="008325CC" w:rsidRPr="00F67974" w:rsidRDefault="008325CC" w:rsidP="000D7561">
            <w:pPr>
              <w:pStyle w:val="TableText"/>
              <w:rPr>
                <w:sz w:val="20"/>
                <w:szCs w:val="20"/>
              </w:rPr>
            </w:pPr>
            <w:r w:rsidRPr="00F67974">
              <w:rPr>
                <w:sz w:val="20"/>
                <w:szCs w:val="20"/>
              </w:rPr>
              <w:t>Slop</w:t>
            </w:r>
          </w:p>
        </w:tc>
        <w:tc>
          <w:tcPr>
            <w:tcW w:w="770" w:type="dxa"/>
            <w:shd w:val="clear" w:color="auto" w:fill="auto"/>
            <w:vAlign w:val="bottom"/>
            <w:hideMark/>
          </w:tcPr>
          <w:p w14:paraId="140A3BA5" w14:textId="77777777" w:rsidR="008325CC" w:rsidRPr="00F67974" w:rsidRDefault="008325CC" w:rsidP="000D7561">
            <w:pPr>
              <w:pStyle w:val="TableText"/>
            </w:pPr>
            <w:r w:rsidRPr="00F67974">
              <w:t> </w:t>
            </w:r>
          </w:p>
        </w:tc>
        <w:tc>
          <w:tcPr>
            <w:tcW w:w="770" w:type="dxa"/>
            <w:shd w:val="clear" w:color="auto" w:fill="auto"/>
            <w:vAlign w:val="bottom"/>
            <w:hideMark/>
          </w:tcPr>
          <w:p w14:paraId="679EEF99" w14:textId="77777777" w:rsidR="008325CC" w:rsidRPr="00F67974" w:rsidRDefault="008325CC" w:rsidP="000D7561">
            <w:pPr>
              <w:pStyle w:val="TableText"/>
            </w:pPr>
            <w:r w:rsidRPr="00F67974">
              <w:t> </w:t>
            </w:r>
          </w:p>
        </w:tc>
        <w:tc>
          <w:tcPr>
            <w:tcW w:w="1021" w:type="dxa"/>
            <w:shd w:val="clear" w:color="auto" w:fill="auto"/>
            <w:vAlign w:val="bottom"/>
            <w:hideMark/>
          </w:tcPr>
          <w:p w14:paraId="575AA56F" w14:textId="77777777" w:rsidR="008325CC" w:rsidRPr="00F67974" w:rsidRDefault="008325CC" w:rsidP="000D7561">
            <w:pPr>
              <w:pStyle w:val="TableText"/>
            </w:pPr>
            <w:r w:rsidRPr="00F67974">
              <w:t> </w:t>
            </w:r>
          </w:p>
        </w:tc>
        <w:tc>
          <w:tcPr>
            <w:tcW w:w="959" w:type="dxa"/>
            <w:shd w:val="clear" w:color="auto" w:fill="auto"/>
            <w:vAlign w:val="bottom"/>
            <w:hideMark/>
          </w:tcPr>
          <w:p w14:paraId="4B897FE5" w14:textId="77777777" w:rsidR="008325CC" w:rsidRPr="00F67974" w:rsidRDefault="008325CC" w:rsidP="000D7561">
            <w:pPr>
              <w:pStyle w:val="TableText"/>
            </w:pPr>
            <w:r w:rsidRPr="00F67974">
              <w:t> </w:t>
            </w:r>
          </w:p>
        </w:tc>
        <w:tc>
          <w:tcPr>
            <w:tcW w:w="1838" w:type="dxa"/>
            <w:shd w:val="clear" w:color="auto" w:fill="auto"/>
            <w:vAlign w:val="bottom"/>
            <w:hideMark/>
          </w:tcPr>
          <w:p w14:paraId="74FC559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0F6CAD8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749803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39C7861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36709D6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952C82B"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7D5CE00" w14:textId="77777777" w:rsidR="008325CC" w:rsidRPr="00F67974" w:rsidRDefault="008325CC" w:rsidP="000D7561">
            <w:pPr>
              <w:pStyle w:val="TableText"/>
              <w:rPr>
                <w:sz w:val="20"/>
                <w:szCs w:val="20"/>
              </w:rPr>
            </w:pPr>
            <w:r w:rsidRPr="00F67974">
              <w:rPr>
                <w:sz w:val="20"/>
                <w:szCs w:val="20"/>
              </w:rPr>
              <w:t>N</w:t>
            </w:r>
          </w:p>
        </w:tc>
      </w:tr>
      <w:tr w:rsidR="008325CC" w:rsidRPr="00D97F6B" w14:paraId="1B6833C3" w14:textId="77777777" w:rsidTr="007F7849">
        <w:trPr>
          <w:trHeight w:val="499"/>
          <w:tblHeader/>
        </w:trPr>
        <w:tc>
          <w:tcPr>
            <w:tcW w:w="2148" w:type="dxa"/>
            <w:shd w:val="clear" w:color="auto" w:fill="auto"/>
            <w:vAlign w:val="center"/>
            <w:hideMark/>
          </w:tcPr>
          <w:p w14:paraId="13120132" w14:textId="77777777" w:rsidR="008325CC" w:rsidRPr="00F67974" w:rsidRDefault="008325CC" w:rsidP="000D7561">
            <w:pPr>
              <w:pStyle w:val="TableText"/>
              <w:rPr>
                <w:sz w:val="20"/>
                <w:szCs w:val="20"/>
              </w:rPr>
            </w:pPr>
            <w:r w:rsidRPr="00F67974">
              <w:rPr>
                <w:sz w:val="20"/>
                <w:szCs w:val="20"/>
              </w:rPr>
              <w:t>Sludge</w:t>
            </w:r>
          </w:p>
        </w:tc>
        <w:tc>
          <w:tcPr>
            <w:tcW w:w="770" w:type="dxa"/>
            <w:shd w:val="clear" w:color="auto" w:fill="auto"/>
            <w:vAlign w:val="bottom"/>
            <w:hideMark/>
          </w:tcPr>
          <w:p w14:paraId="34C48786" w14:textId="77777777" w:rsidR="008325CC" w:rsidRPr="00F67974" w:rsidRDefault="008325CC" w:rsidP="000D7561">
            <w:pPr>
              <w:pStyle w:val="TableText"/>
            </w:pPr>
            <w:r w:rsidRPr="00F67974">
              <w:t> </w:t>
            </w:r>
          </w:p>
        </w:tc>
        <w:tc>
          <w:tcPr>
            <w:tcW w:w="770" w:type="dxa"/>
            <w:shd w:val="clear" w:color="auto" w:fill="auto"/>
            <w:vAlign w:val="bottom"/>
            <w:hideMark/>
          </w:tcPr>
          <w:p w14:paraId="728FF5E7" w14:textId="77777777" w:rsidR="008325CC" w:rsidRPr="00F67974" w:rsidRDefault="008325CC" w:rsidP="000D7561">
            <w:pPr>
              <w:pStyle w:val="TableText"/>
            </w:pPr>
            <w:r w:rsidRPr="00F67974">
              <w:t> </w:t>
            </w:r>
          </w:p>
        </w:tc>
        <w:tc>
          <w:tcPr>
            <w:tcW w:w="1021" w:type="dxa"/>
            <w:shd w:val="clear" w:color="auto" w:fill="auto"/>
            <w:vAlign w:val="bottom"/>
            <w:hideMark/>
          </w:tcPr>
          <w:p w14:paraId="17D98340" w14:textId="77777777" w:rsidR="008325CC" w:rsidRPr="00F67974" w:rsidRDefault="008325CC" w:rsidP="000D7561">
            <w:pPr>
              <w:pStyle w:val="TableText"/>
            </w:pPr>
            <w:r w:rsidRPr="00F67974">
              <w:t> </w:t>
            </w:r>
          </w:p>
        </w:tc>
        <w:tc>
          <w:tcPr>
            <w:tcW w:w="959" w:type="dxa"/>
            <w:shd w:val="clear" w:color="auto" w:fill="auto"/>
            <w:vAlign w:val="bottom"/>
            <w:hideMark/>
          </w:tcPr>
          <w:p w14:paraId="0E8CEA1F" w14:textId="77777777" w:rsidR="008325CC" w:rsidRPr="00F67974" w:rsidRDefault="008325CC" w:rsidP="000D7561">
            <w:pPr>
              <w:pStyle w:val="TableText"/>
            </w:pPr>
            <w:r w:rsidRPr="00F67974">
              <w:t> </w:t>
            </w:r>
          </w:p>
        </w:tc>
        <w:tc>
          <w:tcPr>
            <w:tcW w:w="1838" w:type="dxa"/>
            <w:shd w:val="clear" w:color="auto" w:fill="auto"/>
            <w:vAlign w:val="bottom"/>
            <w:hideMark/>
          </w:tcPr>
          <w:p w14:paraId="4EFE5FC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0FAC6DA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4F80AF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1AC8A6E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1EB6CBB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5B244B5"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0302BF0E" w14:textId="77777777" w:rsidR="008325CC" w:rsidRPr="00F67974" w:rsidRDefault="008325CC" w:rsidP="000D7561">
            <w:pPr>
              <w:pStyle w:val="TableText"/>
              <w:rPr>
                <w:sz w:val="20"/>
                <w:szCs w:val="20"/>
              </w:rPr>
            </w:pPr>
            <w:r w:rsidRPr="00F67974">
              <w:rPr>
                <w:sz w:val="20"/>
                <w:szCs w:val="20"/>
              </w:rPr>
              <w:t>N</w:t>
            </w:r>
          </w:p>
        </w:tc>
      </w:tr>
      <w:tr w:rsidR="008325CC" w:rsidRPr="00D97F6B" w14:paraId="69D69651" w14:textId="77777777" w:rsidTr="007F7849">
        <w:trPr>
          <w:trHeight w:val="499"/>
          <w:tblHeader/>
        </w:trPr>
        <w:tc>
          <w:tcPr>
            <w:tcW w:w="2148" w:type="dxa"/>
            <w:shd w:val="clear" w:color="auto" w:fill="auto"/>
            <w:hideMark/>
          </w:tcPr>
          <w:p w14:paraId="079671C0" w14:textId="77777777" w:rsidR="008325CC" w:rsidRPr="00F67974" w:rsidRDefault="008325CC" w:rsidP="000D7561">
            <w:pPr>
              <w:pStyle w:val="TableText"/>
              <w:rPr>
                <w:sz w:val="20"/>
                <w:szCs w:val="20"/>
              </w:rPr>
            </w:pPr>
            <w:r w:rsidRPr="00F67974">
              <w:rPr>
                <w:sz w:val="20"/>
                <w:szCs w:val="20"/>
              </w:rPr>
              <w:lastRenderedPageBreak/>
              <w:t xml:space="preserve">Soil </w:t>
            </w:r>
          </w:p>
        </w:tc>
        <w:tc>
          <w:tcPr>
            <w:tcW w:w="770" w:type="dxa"/>
            <w:shd w:val="clear" w:color="auto" w:fill="auto"/>
            <w:hideMark/>
          </w:tcPr>
          <w:p w14:paraId="319675D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432AD1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7262C5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E808E7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4E6BBF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2C6681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095423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91AAA8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F0CAF6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4B19D77"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CF2CE06" w14:textId="77777777" w:rsidR="008325CC" w:rsidRPr="00F67974" w:rsidRDefault="008325CC" w:rsidP="000D7561">
            <w:pPr>
              <w:pStyle w:val="TableText"/>
              <w:rPr>
                <w:sz w:val="20"/>
                <w:szCs w:val="20"/>
              </w:rPr>
            </w:pPr>
            <w:r w:rsidRPr="00F67974">
              <w:rPr>
                <w:sz w:val="20"/>
                <w:szCs w:val="20"/>
              </w:rPr>
              <w:t>N</w:t>
            </w:r>
          </w:p>
        </w:tc>
      </w:tr>
      <w:tr w:rsidR="008325CC" w:rsidRPr="00D97F6B" w14:paraId="323CFDB7" w14:textId="77777777" w:rsidTr="007F7849">
        <w:trPr>
          <w:trHeight w:val="499"/>
          <w:tblHeader/>
        </w:trPr>
        <w:tc>
          <w:tcPr>
            <w:tcW w:w="2148" w:type="dxa"/>
            <w:shd w:val="clear" w:color="auto" w:fill="auto"/>
            <w:hideMark/>
          </w:tcPr>
          <w:p w14:paraId="68518EF8" w14:textId="77777777" w:rsidR="008325CC" w:rsidRPr="00F67974" w:rsidRDefault="008325CC" w:rsidP="000D7561">
            <w:pPr>
              <w:pStyle w:val="TableText"/>
              <w:rPr>
                <w:sz w:val="20"/>
                <w:szCs w:val="20"/>
              </w:rPr>
            </w:pPr>
            <w:r w:rsidRPr="00F67974">
              <w:rPr>
                <w:sz w:val="20"/>
                <w:szCs w:val="20"/>
              </w:rPr>
              <w:t xml:space="preserve">Soil disturbance </w:t>
            </w:r>
          </w:p>
        </w:tc>
        <w:tc>
          <w:tcPr>
            <w:tcW w:w="770" w:type="dxa"/>
            <w:shd w:val="clear" w:color="auto" w:fill="auto"/>
            <w:hideMark/>
          </w:tcPr>
          <w:p w14:paraId="1BE6AF5D"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BE2528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484294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D2F8F5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49A9F3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ADB246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4103CF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DFF966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13938D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B4596A6"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7B1274A" w14:textId="77777777" w:rsidR="008325CC" w:rsidRPr="00F67974" w:rsidRDefault="008325CC" w:rsidP="000D7561">
            <w:pPr>
              <w:pStyle w:val="TableText"/>
              <w:rPr>
                <w:sz w:val="20"/>
                <w:szCs w:val="20"/>
              </w:rPr>
            </w:pPr>
            <w:r w:rsidRPr="00F67974">
              <w:rPr>
                <w:sz w:val="20"/>
                <w:szCs w:val="20"/>
              </w:rPr>
              <w:t>N</w:t>
            </w:r>
          </w:p>
        </w:tc>
      </w:tr>
      <w:tr w:rsidR="008325CC" w:rsidRPr="00D97F6B" w14:paraId="4DF96264" w14:textId="77777777" w:rsidTr="007F7849">
        <w:trPr>
          <w:trHeight w:val="499"/>
          <w:tblHeader/>
        </w:trPr>
        <w:tc>
          <w:tcPr>
            <w:tcW w:w="2148" w:type="dxa"/>
            <w:shd w:val="clear" w:color="auto" w:fill="auto"/>
            <w:hideMark/>
          </w:tcPr>
          <w:p w14:paraId="68DE1DAC" w14:textId="77777777" w:rsidR="008325CC" w:rsidRPr="00F67974" w:rsidRDefault="008325CC" w:rsidP="000D7561">
            <w:pPr>
              <w:pStyle w:val="TableText"/>
              <w:rPr>
                <w:sz w:val="20"/>
                <w:szCs w:val="20"/>
              </w:rPr>
            </w:pPr>
            <w:r w:rsidRPr="00F67974">
              <w:rPr>
                <w:sz w:val="20"/>
                <w:szCs w:val="20"/>
              </w:rPr>
              <w:t xml:space="preserve">Solid fuel </w:t>
            </w:r>
          </w:p>
        </w:tc>
        <w:tc>
          <w:tcPr>
            <w:tcW w:w="770" w:type="dxa"/>
            <w:shd w:val="clear" w:color="auto" w:fill="auto"/>
            <w:hideMark/>
          </w:tcPr>
          <w:p w14:paraId="2C253CE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B9ED50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75FE06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430043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11D978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74BEE9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70BEB3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F4AB1B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F8F5C38" w14:textId="77777777" w:rsidR="008325CC" w:rsidRPr="00F67974" w:rsidRDefault="008325CC" w:rsidP="000D7561">
            <w:pPr>
              <w:pStyle w:val="TableText"/>
              <w:rPr>
                <w:sz w:val="16"/>
                <w:szCs w:val="16"/>
              </w:rPr>
            </w:pPr>
            <w:r w:rsidRPr="00F67974">
              <w:rPr>
                <w:sz w:val="16"/>
                <w:szCs w:val="16"/>
              </w:rPr>
              <w:t>NES – Air quality</w:t>
            </w:r>
          </w:p>
        </w:tc>
        <w:tc>
          <w:tcPr>
            <w:tcW w:w="833" w:type="dxa"/>
            <w:shd w:val="clear" w:color="auto" w:fill="auto"/>
            <w:hideMark/>
          </w:tcPr>
          <w:p w14:paraId="79D19B6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9445838" w14:textId="77777777" w:rsidR="008325CC" w:rsidRPr="00F67974" w:rsidRDefault="008325CC" w:rsidP="000D7561">
            <w:pPr>
              <w:pStyle w:val="TableText"/>
              <w:rPr>
                <w:sz w:val="20"/>
                <w:szCs w:val="20"/>
              </w:rPr>
            </w:pPr>
            <w:r w:rsidRPr="00F67974">
              <w:rPr>
                <w:sz w:val="20"/>
                <w:szCs w:val="20"/>
              </w:rPr>
              <w:t>N</w:t>
            </w:r>
          </w:p>
        </w:tc>
      </w:tr>
      <w:tr w:rsidR="008325CC" w:rsidRPr="00D97F6B" w14:paraId="6717A98F" w14:textId="77777777" w:rsidTr="007F7849">
        <w:trPr>
          <w:trHeight w:val="499"/>
          <w:tblHeader/>
        </w:trPr>
        <w:tc>
          <w:tcPr>
            <w:tcW w:w="2148" w:type="dxa"/>
            <w:shd w:val="clear" w:color="auto" w:fill="auto"/>
            <w:hideMark/>
          </w:tcPr>
          <w:p w14:paraId="73406E84" w14:textId="77777777" w:rsidR="008325CC" w:rsidRPr="00F67974" w:rsidRDefault="008325CC" w:rsidP="000D7561">
            <w:pPr>
              <w:pStyle w:val="TableText"/>
              <w:rPr>
                <w:sz w:val="20"/>
                <w:szCs w:val="20"/>
              </w:rPr>
            </w:pPr>
            <w:r w:rsidRPr="00F67974">
              <w:rPr>
                <w:sz w:val="20"/>
                <w:szCs w:val="20"/>
              </w:rPr>
              <w:t xml:space="preserve">Solid waste </w:t>
            </w:r>
          </w:p>
        </w:tc>
        <w:tc>
          <w:tcPr>
            <w:tcW w:w="770" w:type="dxa"/>
            <w:shd w:val="clear" w:color="auto" w:fill="9BBB59"/>
            <w:hideMark/>
          </w:tcPr>
          <w:p w14:paraId="09DCB624"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344440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CF31FF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361EACD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1D9609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B5C3CD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C966A0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16E86A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830950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AD1F7CC"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241C272D" w14:textId="77777777" w:rsidR="008325CC" w:rsidRPr="00F67974" w:rsidRDefault="008325CC" w:rsidP="000D7561">
            <w:pPr>
              <w:pStyle w:val="TableText"/>
              <w:rPr>
                <w:sz w:val="20"/>
                <w:szCs w:val="20"/>
              </w:rPr>
            </w:pPr>
            <w:r w:rsidRPr="00F67974">
              <w:rPr>
                <w:sz w:val="20"/>
                <w:szCs w:val="20"/>
              </w:rPr>
              <w:t>Y</w:t>
            </w:r>
          </w:p>
        </w:tc>
      </w:tr>
      <w:tr w:rsidR="008325CC" w:rsidRPr="00D97F6B" w14:paraId="466EF67C" w14:textId="77777777" w:rsidTr="007F7849">
        <w:trPr>
          <w:trHeight w:val="499"/>
          <w:tblHeader/>
        </w:trPr>
        <w:tc>
          <w:tcPr>
            <w:tcW w:w="2148" w:type="dxa"/>
            <w:shd w:val="clear" w:color="auto" w:fill="auto"/>
            <w:hideMark/>
          </w:tcPr>
          <w:p w14:paraId="11D0C658" w14:textId="77777777" w:rsidR="008325CC" w:rsidRPr="00F67974" w:rsidRDefault="008325CC" w:rsidP="000D7561">
            <w:pPr>
              <w:pStyle w:val="TableText"/>
              <w:rPr>
                <w:sz w:val="20"/>
                <w:szCs w:val="20"/>
              </w:rPr>
            </w:pPr>
            <w:r w:rsidRPr="00F67974">
              <w:rPr>
                <w:sz w:val="20"/>
                <w:szCs w:val="20"/>
              </w:rPr>
              <w:t xml:space="preserve">Spray </w:t>
            </w:r>
          </w:p>
        </w:tc>
        <w:tc>
          <w:tcPr>
            <w:tcW w:w="770" w:type="dxa"/>
            <w:shd w:val="clear" w:color="auto" w:fill="auto"/>
            <w:hideMark/>
          </w:tcPr>
          <w:p w14:paraId="1155C6F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2BE663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D6340A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3B5867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5F3631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52DFCA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04206C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009F88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990016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49376C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840BBBC" w14:textId="77777777" w:rsidR="008325CC" w:rsidRPr="00F67974" w:rsidRDefault="008325CC" w:rsidP="000D7561">
            <w:pPr>
              <w:pStyle w:val="TableText"/>
              <w:rPr>
                <w:sz w:val="20"/>
                <w:szCs w:val="20"/>
              </w:rPr>
            </w:pPr>
            <w:r w:rsidRPr="00F67974">
              <w:rPr>
                <w:sz w:val="20"/>
                <w:szCs w:val="20"/>
              </w:rPr>
              <w:t>N</w:t>
            </w:r>
          </w:p>
        </w:tc>
      </w:tr>
      <w:tr w:rsidR="008325CC" w:rsidRPr="00D97F6B" w14:paraId="78D09CED" w14:textId="77777777" w:rsidTr="00474517">
        <w:trPr>
          <w:trHeight w:val="645"/>
          <w:tblHeader/>
        </w:trPr>
        <w:tc>
          <w:tcPr>
            <w:tcW w:w="2148" w:type="dxa"/>
            <w:shd w:val="clear" w:color="auto" w:fill="auto"/>
            <w:hideMark/>
          </w:tcPr>
          <w:p w14:paraId="29F2CF0F" w14:textId="77777777" w:rsidR="008325CC" w:rsidRPr="00F67974" w:rsidRDefault="008325CC" w:rsidP="000D7561">
            <w:pPr>
              <w:pStyle w:val="TableText"/>
              <w:rPr>
                <w:sz w:val="20"/>
                <w:szCs w:val="20"/>
              </w:rPr>
            </w:pPr>
            <w:r w:rsidRPr="00F67974">
              <w:rPr>
                <w:sz w:val="20"/>
                <w:szCs w:val="20"/>
              </w:rPr>
              <w:t>Statutory acknowledgement</w:t>
            </w:r>
          </w:p>
        </w:tc>
        <w:tc>
          <w:tcPr>
            <w:tcW w:w="770" w:type="dxa"/>
            <w:shd w:val="clear" w:color="auto" w:fill="9BBB59"/>
            <w:hideMark/>
          </w:tcPr>
          <w:p w14:paraId="62FE4E6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511200E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ABAA9EA"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6154EB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A79EB7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24A3EE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55B9FCD"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70E2F53" w14:textId="77777777" w:rsidR="008325CC" w:rsidRPr="00F67974" w:rsidRDefault="008325CC" w:rsidP="000D7561">
            <w:pPr>
              <w:pStyle w:val="TableText"/>
              <w:rPr>
                <w:sz w:val="16"/>
                <w:szCs w:val="16"/>
              </w:rPr>
            </w:pPr>
            <w:r w:rsidRPr="00F67974">
              <w:rPr>
                <w:sz w:val="16"/>
                <w:szCs w:val="16"/>
              </w:rPr>
              <w:t>X</w:t>
            </w:r>
          </w:p>
        </w:tc>
        <w:tc>
          <w:tcPr>
            <w:tcW w:w="2640" w:type="dxa"/>
            <w:shd w:val="clear" w:color="auto" w:fill="auto"/>
            <w:hideMark/>
          </w:tcPr>
          <w:p w14:paraId="663A514D" w14:textId="77777777" w:rsidR="008325CC" w:rsidRPr="00F67974" w:rsidRDefault="008325CC" w:rsidP="000D7561">
            <w:pPr>
              <w:pStyle w:val="TableText"/>
              <w:rPr>
                <w:sz w:val="16"/>
                <w:szCs w:val="16"/>
              </w:rPr>
            </w:pPr>
            <w:r w:rsidRPr="00F67974">
              <w:rPr>
                <w:sz w:val="16"/>
                <w:szCs w:val="16"/>
              </w:rPr>
              <w:t>Yes. Used differently in different settlement legislation.</w:t>
            </w:r>
          </w:p>
        </w:tc>
        <w:tc>
          <w:tcPr>
            <w:tcW w:w="833" w:type="dxa"/>
            <w:shd w:val="clear" w:color="auto" w:fill="auto"/>
            <w:hideMark/>
          </w:tcPr>
          <w:p w14:paraId="664DE21E"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4E88F5C" w14:textId="77777777" w:rsidR="008325CC" w:rsidRPr="00F67974" w:rsidRDefault="008325CC" w:rsidP="000D7561">
            <w:pPr>
              <w:pStyle w:val="TableText"/>
              <w:rPr>
                <w:sz w:val="20"/>
                <w:szCs w:val="20"/>
              </w:rPr>
            </w:pPr>
            <w:r w:rsidRPr="00F67974">
              <w:rPr>
                <w:sz w:val="20"/>
                <w:szCs w:val="20"/>
              </w:rPr>
              <w:t>N</w:t>
            </w:r>
          </w:p>
        </w:tc>
      </w:tr>
      <w:tr w:rsidR="008325CC" w:rsidRPr="00D97F6B" w14:paraId="1AEC6235" w14:textId="77777777" w:rsidTr="007F7849">
        <w:trPr>
          <w:trHeight w:val="499"/>
          <w:tblHeader/>
        </w:trPr>
        <w:tc>
          <w:tcPr>
            <w:tcW w:w="2148" w:type="dxa"/>
            <w:shd w:val="clear" w:color="auto" w:fill="auto"/>
            <w:hideMark/>
          </w:tcPr>
          <w:p w14:paraId="76212E80" w14:textId="77777777" w:rsidR="008325CC" w:rsidRPr="00F67974" w:rsidRDefault="008325CC" w:rsidP="000D7561">
            <w:pPr>
              <w:pStyle w:val="TableText"/>
              <w:rPr>
                <w:sz w:val="20"/>
                <w:szCs w:val="20"/>
              </w:rPr>
            </w:pPr>
            <w:proofErr w:type="spellStart"/>
            <w:r w:rsidRPr="00F67974">
              <w:rPr>
                <w:sz w:val="20"/>
                <w:szCs w:val="20"/>
              </w:rPr>
              <w:t>Stopbank</w:t>
            </w:r>
            <w:proofErr w:type="spellEnd"/>
            <w:r w:rsidRPr="00F67974">
              <w:rPr>
                <w:sz w:val="20"/>
                <w:szCs w:val="20"/>
              </w:rPr>
              <w:t xml:space="preserve"> </w:t>
            </w:r>
          </w:p>
        </w:tc>
        <w:tc>
          <w:tcPr>
            <w:tcW w:w="770" w:type="dxa"/>
            <w:shd w:val="clear" w:color="auto" w:fill="auto"/>
            <w:hideMark/>
          </w:tcPr>
          <w:p w14:paraId="7201CED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A6844E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D281A1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67D21A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981840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8B1B68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4B48B00"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D4541B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4F5C9B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4493877"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8082124" w14:textId="77777777" w:rsidR="008325CC" w:rsidRPr="00F67974" w:rsidRDefault="008325CC" w:rsidP="000D7561">
            <w:pPr>
              <w:pStyle w:val="TableText"/>
              <w:rPr>
                <w:sz w:val="20"/>
                <w:szCs w:val="20"/>
              </w:rPr>
            </w:pPr>
            <w:r w:rsidRPr="00F67974">
              <w:rPr>
                <w:sz w:val="20"/>
                <w:szCs w:val="20"/>
              </w:rPr>
              <w:t>N</w:t>
            </w:r>
          </w:p>
        </w:tc>
      </w:tr>
      <w:tr w:rsidR="008325CC" w:rsidRPr="00D97F6B" w14:paraId="321D2C12" w14:textId="77777777" w:rsidTr="007F7849">
        <w:trPr>
          <w:trHeight w:val="499"/>
          <w:tblHeader/>
        </w:trPr>
        <w:tc>
          <w:tcPr>
            <w:tcW w:w="2148" w:type="dxa"/>
            <w:shd w:val="clear" w:color="auto" w:fill="auto"/>
            <w:hideMark/>
          </w:tcPr>
          <w:p w14:paraId="798055F4" w14:textId="77777777" w:rsidR="008325CC" w:rsidRPr="00F67974" w:rsidRDefault="008325CC" w:rsidP="000D7561">
            <w:pPr>
              <w:pStyle w:val="TableText"/>
              <w:rPr>
                <w:sz w:val="20"/>
                <w:szCs w:val="20"/>
              </w:rPr>
            </w:pPr>
            <w:r w:rsidRPr="00F67974">
              <w:rPr>
                <w:sz w:val="20"/>
                <w:szCs w:val="20"/>
              </w:rPr>
              <w:t xml:space="preserve">Storeys </w:t>
            </w:r>
          </w:p>
        </w:tc>
        <w:tc>
          <w:tcPr>
            <w:tcW w:w="770" w:type="dxa"/>
            <w:shd w:val="clear" w:color="auto" w:fill="auto"/>
            <w:vAlign w:val="bottom"/>
            <w:hideMark/>
          </w:tcPr>
          <w:p w14:paraId="4B6E7584" w14:textId="77777777" w:rsidR="008325CC" w:rsidRPr="00F67974" w:rsidRDefault="008325CC" w:rsidP="000D7561">
            <w:pPr>
              <w:pStyle w:val="TableText"/>
            </w:pPr>
            <w:r w:rsidRPr="00F67974">
              <w:t> </w:t>
            </w:r>
          </w:p>
        </w:tc>
        <w:tc>
          <w:tcPr>
            <w:tcW w:w="770" w:type="dxa"/>
            <w:shd w:val="clear" w:color="auto" w:fill="auto"/>
            <w:vAlign w:val="bottom"/>
            <w:hideMark/>
          </w:tcPr>
          <w:p w14:paraId="679F16CD" w14:textId="77777777" w:rsidR="008325CC" w:rsidRPr="00F67974" w:rsidRDefault="008325CC" w:rsidP="000D7561">
            <w:pPr>
              <w:pStyle w:val="TableText"/>
            </w:pPr>
            <w:r w:rsidRPr="00F67974">
              <w:t> </w:t>
            </w:r>
          </w:p>
        </w:tc>
        <w:tc>
          <w:tcPr>
            <w:tcW w:w="1021" w:type="dxa"/>
            <w:shd w:val="clear" w:color="auto" w:fill="auto"/>
            <w:vAlign w:val="bottom"/>
            <w:hideMark/>
          </w:tcPr>
          <w:p w14:paraId="5D3AAC1C" w14:textId="77777777" w:rsidR="008325CC" w:rsidRPr="00F67974" w:rsidRDefault="008325CC" w:rsidP="000D7561">
            <w:pPr>
              <w:pStyle w:val="TableText"/>
            </w:pPr>
            <w:r w:rsidRPr="00F67974">
              <w:t> </w:t>
            </w:r>
          </w:p>
        </w:tc>
        <w:tc>
          <w:tcPr>
            <w:tcW w:w="959" w:type="dxa"/>
            <w:shd w:val="clear" w:color="auto" w:fill="auto"/>
            <w:vAlign w:val="bottom"/>
            <w:hideMark/>
          </w:tcPr>
          <w:p w14:paraId="2EE98EC1" w14:textId="77777777" w:rsidR="008325CC" w:rsidRPr="00F67974" w:rsidRDefault="008325CC" w:rsidP="000D7561">
            <w:pPr>
              <w:pStyle w:val="TableText"/>
            </w:pPr>
            <w:r w:rsidRPr="00F67974">
              <w:t> </w:t>
            </w:r>
          </w:p>
        </w:tc>
        <w:tc>
          <w:tcPr>
            <w:tcW w:w="1838" w:type="dxa"/>
            <w:shd w:val="clear" w:color="auto" w:fill="auto"/>
            <w:vAlign w:val="bottom"/>
            <w:hideMark/>
          </w:tcPr>
          <w:p w14:paraId="5116611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298C86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A4C6DE9" w14:textId="77777777" w:rsidR="008325CC" w:rsidRPr="00F67974" w:rsidRDefault="008325CC" w:rsidP="000D7561">
            <w:pPr>
              <w:pStyle w:val="TableText"/>
              <w:rPr>
                <w:sz w:val="16"/>
                <w:szCs w:val="16"/>
              </w:rPr>
            </w:pPr>
            <w:r w:rsidRPr="00F67974">
              <w:rPr>
                <w:sz w:val="16"/>
                <w:szCs w:val="16"/>
              </w:rPr>
              <w:t>Yes (plainly understood)</w:t>
            </w:r>
          </w:p>
        </w:tc>
        <w:tc>
          <w:tcPr>
            <w:tcW w:w="1170" w:type="dxa"/>
            <w:shd w:val="clear" w:color="auto" w:fill="auto"/>
            <w:vAlign w:val="bottom"/>
            <w:hideMark/>
          </w:tcPr>
          <w:p w14:paraId="0121455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746E995C"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1FE4E71"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4141959" w14:textId="77777777" w:rsidR="008325CC" w:rsidRPr="00F67974" w:rsidRDefault="008325CC" w:rsidP="000D7561">
            <w:pPr>
              <w:pStyle w:val="TableText"/>
              <w:rPr>
                <w:sz w:val="20"/>
                <w:szCs w:val="20"/>
              </w:rPr>
            </w:pPr>
            <w:r w:rsidRPr="00F67974">
              <w:rPr>
                <w:sz w:val="20"/>
                <w:szCs w:val="20"/>
              </w:rPr>
              <w:t>N</w:t>
            </w:r>
          </w:p>
        </w:tc>
      </w:tr>
      <w:tr w:rsidR="008325CC" w:rsidRPr="00D97F6B" w14:paraId="65318F42" w14:textId="77777777" w:rsidTr="007F7849">
        <w:trPr>
          <w:trHeight w:val="499"/>
          <w:tblHeader/>
        </w:trPr>
        <w:tc>
          <w:tcPr>
            <w:tcW w:w="2148" w:type="dxa"/>
            <w:shd w:val="clear" w:color="auto" w:fill="auto"/>
            <w:hideMark/>
          </w:tcPr>
          <w:p w14:paraId="243085FB" w14:textId="77777777" w:rsidR="008325CC" w:rsidRPr="00F67974" w:rsidRDefault="008325CC" w:rsidP="000D7561">
            <w:pPr>
              <w:pStyle w:val="TableText"/>
              <w:rPr>
                <w:sz w:val="20"/>
                <w:szCs w:val="20"/>
              </w:rPr>
            </w:pPr>
            <w:proofErr w:type="spellStart"/>
            <w:r w:rsidRPr="00F67974">
              <w:rPr>
                <w:sz w:val="20"/>
                <w:szCs w:val="20"/>
              </w:rPr>
              <w:t>Stormwater</w:t>
            </w:r>
            <w:proofErr w:type="spellEnd"/>
            <w:r w:rsidRPr="00F67974">
              <w:rPr>
                <w:sz w:val="20"/>
                <w:szCs w:val="20"/>
              </w:rPr>
              <w:t xml:space="preserve"> </w:t>
            </w:r>
          </w:p>
        </w:tc>
        <w:tc>
          <w:tcPr>
            <w:tcW w:w="770" w:type="dxa"/>
            <w:shd w:val="clear" w:color="auto" w:fill="9BBB59"/>
            <w:hideMark/>
          </w:tcPr>
          <w:p w14:paraId="7490C70C"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71310188"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0014A716"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335AA10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36E05F90" w14:textId="77777777" w:rsidR="008325CC" w:rsidRPr="00F67974" w:rsidRDefault="008325CC" w:rsidP="000D7561">
            <w:pPr>
              <w:pStyle w:val="TableText"/>
              <w:rPr>
                <w:sz w:val="16"/>
                <w:szCs w:val="16"/>
              </w:rPr>
            </w:pPr>
            <w:r w:rsidRPr="00F67974">
              <w:rPr>
                <w:sz w:val="16"/>
                <w:szCs w:val="16"/>
              </w:rPr>
              <w:t>Wastewater, greywater</w:t>
            </w:r>
          </w:p>
        </w:tc>
        <w:tc>
          <w:tcPr>
            <w:tcW w:w="973" w:type="dxa"/>
            <w:shd w:val="clear" w:color="auto" w:fill="auto"/>
            <w:vAlign w:val="bottom"/>
            <w:hideMark/>
          </w:tcPr>
          <w:p w14:paraId="58BEEC8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F83FED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5D50A4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8F7FCC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CA9B7D0" w14:textId="77777777" w:rsidR="008325CC" w:rsidRPr="00F67974" w:rsidRDefault="008325CC" w:rsidP="000D7561">
            <w:pPr>
              <w:pStyle w:val="TableText"/>
              <w:rPr>
                <w:sz w:val="20"/>
                <w:szCs w:val="20"/>
              </w:rPr>
            </w:pPr>
            <w:r w:rsidRPr="00F67974">
              <w:rPr>
                <w:sz w:val="20"/>
                <w:szCs w:val="20"/>
              </w:rPr>
              <w:t>4</w:t>
            </w:r>
          </w:p>
        </w:tc>
        <w:tc>
          <w:tcPr>
            <w:tcW w:w="806" w:type="dxa"/>
            <w:shd w:val="clear" w:color="auto" w:fill="auto"/>
            <w:hideMark/>
          </w:tcPr>
          <w:p w14:paraId="05FD65A8" w14:textId="77777777" w:rsidR="008325CC" w:rsidRPr="00F67974" w:rsidRDefault="008325CC" w:rsidP="000D7561">
            <w:pPr>
              <w:pStyle w:val="TableText"/>
              <w:rPr>
                <w:sz w:val="20"/>
                <w:szCs w:val="20"/>
              </w:rPr>
            </w:pPr>
            <w:r w:rsidRPr="00F67974">
              <w:rPr>
                <w:sz w:val="20"/>
                <w:szCs w:val="20"/>
              </w:rPr>
              <w:t>Y</w:t>
            </w:r>
          </w:p>
        </w:tc>
      </w:tr>
      <w:tr w:rsidR="008325CC" w:rsidRPr="00D97F6B" w14:paraId="7675D587" w14:textId="77777777" w:rsidTr="007F7849">
        <w:trPr>
          <w:trHeight w:val="499"/>
          <w:tblHeader/>
        </w:trPr>
        <w:tc>
          <w:tcPr>
            <w:tcW w:w="2148" w:type="dxa"/>
            <w:shd w:val="clear" w:color="auto" w:fill="auto"/>
            <w:hideMark/>
          </w:tcPr>
          <w:p w14:paraId="3951BDC7" w14:textId="77777777" w:rsidR="008325CC" w:rsidRPr="00F67974" w:rsidRDefault="008325CC" w:rsidP="000D7561">
            <w:pPr>
              <w:pStyle w:val="TableText"/>
              <w:rPr>
                <w:sz w:val="20"/>
                <w:szCs w:val="20"/>
              </w:rPr>
            </w:pPr>
            <w:r w:rsidRPr="00F67974">
              <w:rPr>
                <w:sz w:val="20"/>
                <w:szCs w:val="20"/>
              </w:rPr>
              <w:t>Stream works</w:t>
            </w:r>
          </w:p>
        </w:tc>
        <w:tc>
          <w:tcPr>
            <w:tcW w:w="770" w:type="dxa"/>
            <w:shd w:val="clear" w:color="auto" w:fill="auto"/>
            <w:vAlign w:val="bottom"/>
            <w:hideMark/>
          </w:tcPr>
          <w:p w14:paraId="0FEA5D3A" w14:textId="77777777" w:rsidR="008325CC" w:rsidRPr="00F67974" w:rsidRDefault="008325CC" w:rsidP="000D7561">
            <w:pPr>
              <w:pStyle w:val="TableText"/>
            </w:pPr>
            <w:r w:rsidRPr="00F67974">
              <w:t> </w:t>
            </w:r>
          </w:p>
        </w:tc>
        <w:tc>
          <w:tcPr>
            <w:tcW w:w="770" w:type="dxa"/>
            <w:shd w:val="clear" w:color="auto" w:fill="9BBB59"/>
            <w:vAlign w:val="bottom"/>
            <w:hideMark/>
          </w:tcPr>
          <w:p w14:paraId="2D073D0F" w14:textId="77777777" w:rsidR="008325CC" w:rsidRPr="00F67974" w:rsidRDefault="008325CC" w:rsidP="000D7561">
            <w:pPr>
              <w:pStyle w:val="TableText"/>
            </w:pPr>
            <w:r w:rsidRPr="00F67974">
              <w:t>X</w:t>
            </w:r>
          </w:p>
        </w:tc>
        <w:tc>
          <w:tcPr>
            <w:tcW w:w="1021" w:type="dxa"/>
            <w:shd w:val="clear" w:color="auto" w:fill="auto"/>
            <w:vAlign w:val="bottom"/>
            <w:hideMark/>
          </w:tcPr>
          <w:p w14:paraId="09BE2AC4" w14:textId="77777777" w:rsidR="008325CC" w:rsidRPr="00F67974" w:rsidRDefault="008325CC" w:rsidP="000D7561">
            <w:pPr>
              <w:pStyle w:val="TableText"/>
            </w:pPr>
            <w:r w:rsidRPr="00F67974">
              <w:t> </w:t>
            </w:r>
          </w:p>
        </w:tc>
        <w:tc>
          <w:tcPr>
            <w:tcW w:w="959" w:type="dxa"/>
            <w:shd w:val="clear" w:color="auto" w:fill="auto"/>
            <w:vAlign w:val="bottom"/>
            <w:hideMark/>
          </w:tcPr>
          <w:p w14:paraId="5F7B4B29" w14:textId="77777777" w:rsidR="008325CC" w:rsidRPr="00F67974" w:rsidRDefault="008325CC" w:rsidP="000D7561">
            <w:pPr>
              <w:pStyle w:val="TableText"/>
            </w:pPr>
            <w:r w:rsidRPr="00F67974">
              <w:t> </w:t>
            </w:r>
          </w:p>
        </w:tc>
        <w:tc>
          <w:tcPr>
            <w:tcW w:w="1838" w:type="dxa"/>
            <w:shd w:val="clear" w:color="auto" w:fill="auto"/>
            <w:vAlign w:val="bottom"/>
            <w:hideMark/>
          </w:tcPr>
          <w:p w14:paraId="17FF594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A11F76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5E4C093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260B9AE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641F0F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AC6599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6690872" w14:textId="77777777" w:rsidR="008325CC" w:rsidRPr="00F67974" w:rsidRDefault="008325CC" w:rsidP="000D7561">
            <w:pPr>
              <w:pStyle w:val="TableText"/>
              <w:rPr>
                <w:sz w:val="20"/>
                <w:szCs w:val="20"/>
              </w:rPr>
            </w:pPr>
            <w:r w:rsidRPr="00F67974">
              <w:rPr>
                <w:sz w:val="20"/>
                <w:szCs w:val="20"/>
              </w:rPr>
              <w:t>N</w:t>
            </w:r>
          </w:p>
        </w:tc>
      </w:tr>
      <w:tr w:rsidR="008325CC" w:rsidRPr="00D97F6B" w14:paraId="1CCB17AF" w14:textId="77777777" w:rsidTr="007F7849">
        <w:trPr>
          <w:trHeight w:val="499"/>
          <w:tblHeader/>
        </w:trPr>
        <w:tc>
          <w:tcPr>
            <w:tcW w:w="2148" w:type="dxa"/>
            <w:shd w:val="clear" w:color="auto" w:fill="auto"/>
            <w:hideMark/>
          </w:tcPr>
          <w:p w14:paraId="218D8D43" w14:textId="77777777" w:rsidR="008325CC" w:rsidRPr="00F67974" w:rsidRDefault="008325CC" w:rsidP="000D7561">
            <w:pPr>
              <w:pStyle w:val="TableText"/>
              <w:rPr>
                <w:sz w:val="20"/>
                <w:szCs w:val="20"/>
              </w:rPr>
            </w:pPr>
            <w:r w:rsidRPr="00F67974">
              <w:rPr>
                <w:sz w:val="20"/>
                <w:szCs w:val="20"/>
              </w:rPr>
              <w:t>Structure</w:t>
            </w:r>
          </w:p>
        </w:tc>
        <w:tc>
          <w:tcPr>
            <w:tcW w:w="770" w:type="dxa"/>
            <w:shd w:val="clear" w:color="auto" w:fill="9BBB59"/>
            <w:hideMark/>
          </w:tcPr>
          <w:p w14:paraId="4E710880"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615FE31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697422B" w14:textId="77777777" w:rsidR="008325CC" w:rsidRPr="00F67974" w:rsidRDefault="008325CC" w:rsidP="000D7561">
            <w:pPr>
              <w:pStyle w:val="TableText"/>
            </w:pPr>
            <w:r w:rsidRPr="00F67974">
              <w:t> </w:t>
            </w:r>
          </w:p>
        </w:tc>
        <w:tc>
          <w:tcPr>
            <w:tcW w:w="959" w:type="dxa"/>
            <w:shd w:val="clear" w:color="auto" w:fill="auto"/>
            <w:hideMark/>
          </w:tcPr>
          <w:p w14:paraId="63D2458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4C2716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2859E6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B1B171B"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3952556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6A3452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0A0E938"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181FF372" w14:textId="77777777" w:rsidR="008325CC" w:rsidRPr="00F67974" w:rsidRDefault="008325CC" w:rsidP="000D7561">
            <w:pPr>
              <w:pStyle w:val="TableText"/>
              <w:rPr>
                <w:sz w:val="20"/>
                <w:szCs w:val="20"/>
              </w:rPr>
            </w:pPr>
            <w:r w:rsidRPr="00F67974">
              <w:rPr>
                <w:sz w:val="20"/>
                <w:szCs w:val="20"/>
              </w:rPr>
              <w:t>N</w:t>
            </w:r>
          </w:p>
        </w:tc>
      </w:tr>
      <w:tr w:rsidR="008325CC" w:rsidRPr="00D97F6B" w14:paraId="06CFFA58" w14:textId="77777777" w:rsidTr="007F7849">
        <w:trPr>
          <w:trHeight w:val="499"/>
          <w:tblHeader/>
        </w:trPr>
        <w:tc>
          <w:tcPr>
            <w:tcW w:w="2148" w:type="dxa"/>
            <w:shd w:val="clear" w:color="auto" w:fill="auto"/>
            <w:hideMark/>
          </w:tcPr>
          <w:p w14:paraId="3658620D" w14:textId="77777777" w:rsidR="008325CC" w:rsidRPr="00F67974" w:rsidRDefault="008325CC" w:rsidP="000D7561">
            <w:pPr>
              <w:pStyle w:val="TableText"/>
              <w:rPr>
                <w:sz w:val="20"/>
                <w:szCs w:val="20"/>
              </w:rPr>
            </w:pPr>
            <w:r w:rsidRPr="00F67974">
              <w:rPr>
                <w:sz w:val="20"/>
                <w:szCs w:val="20"/>
              </w:rPr>
              <w:t>Subdivision</w:t>
            </w:r>
          </w:p>
        </w:tc>
        <w:tc>
          <w:tcPr>
            <w:tcW w:w="770" w:type="dxa"/>
            <w:shd w:val="clear" w:color="auto" w:fill="9BBB59"/>
            <w:hideMark/>
          </w:tcPr>
          <w:p w14:paraId="77B65F84"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2A7B4025" w14:textId="77777777" w:rsidR="008325CC" w:rsidRPr="00F67974" w:rsidRDefault="008325CC" w:rsidP="000D7561">
            <w:pPr>
              <w:pStyle w:val="TableText"/>
            </w:pPr>
            <w:r w:rsidRPr="00F67974">
              <w:t> </w:t>
            </w:r>
          </w:p>
        </w:tc>
        <w:tc>
          <w:tcPr>
            <w:tcW w:w="1021" w:type="dxa"/>
            <w:shd w:val="clear" w:color="auto" w:fill="9BBB59"/>
            <w:hideMark/>
          </w:tcPr>
          <w:p w14:paraId="55588237" w14:textId="77777777" w:rsidR="008325CC" w:rsidRPr="00F67974" w:rsidRDefault="008325CC" w:rsidP="000D7561">
            <w:pPr>
              <w:pStyle w:val="TableText"/>
            </w:pPr>
            <w:r w:rsidRPr="00F67974">
              <w:t>X</w:t>
            </w:r>
          </w:p>
        </w:tc>
        <w:tc>
          <w:tcPr>
            <w:tcW w:w="959" w:type="dxa"/>
            <w:shd w:val="clear" w:color="auto" w:fill="auto"/>
            <w:hideMark/>
          </w:tcPr>
          <w:p w14:paraId="3F88495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A72E59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4DE171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7297DC9"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3DCB887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43E63FE" w14:textId="77777777" w:rsidR="008325CC" w:rsidRPr="00F67974" w:rsidRDefault="008325CC" w:rsidP="000D7561">
            <w:pPr>
              <w:pStyle w:val="TableText"/>
              <w:rPr>
                <w:sz w:val="16"/>
                <w:szCs w:val="16"/>
              </w:rPr>
            </w:pPr>
            <w:r w:rsidRPr="00F67974">
              <w:rPr>
                <w:sz w:val="16"/>
                <w:szCs w:val="16"/>
              </w:rPr>
              <w:t>RMA – ‘Subdivision of land’</w:t>
            </w:r>
          </w:p>
        </w:tc>
        <w:tc>
          <w:tcPr>
            <w:tcW w:w="833" w:type="dxa"/>
            <w:shd w:val="clear" w:color="auto" w:fill="auto"/>
            <w:hideMark/>
          </w:tcPr>
          <w:p w14:paraId="288ED44D"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0A735D53" w14:textId="77777777" w:rsidR="008325CC" w:rsidRPr="00F67974" w:rsidRDefault="008325CC" w:rsidP="000D7561">
            <w:pPr>
              <w:pStyle w:val="TableText"/>
              <w:rPr>
                <w:sz w:val="20"/>
                <w:szCs w:val="20"/>
              </w:rPr>
            </w:pPr>
            <w:r w:rsidRPr="00F67974">
              <w:rPr>
                <w:sz w:val="20"/>
                <w:szCs w:val="20"/>
              </w:rPr>
              <w:t>N</w:t>
            </w:r>
          </w:p>
        </w:tc>
      </w:tr>
      <w:tr w:rsidR="008325CC" w:rsidRPr="00D97F6B" w14:paraId="00A84FA5" w14:textId="77777777" w:rsidTr="007F7849">
        <w:trPr>
          <w:trHeight w:val="499"/>
          <w:tblHeader/>
        </w:trPr>
        <w:tc>
          <w:tcPr>
            <w:tcW w:w="2148" w:type="dxa"/>
            <w:shd w:val="clear" w:color="auto" w:fill="auto"/>
            <w:hideMark/>
          </w:tcPr>
          <w:p w14:paraId="73C3B67E" w14:textId="77777777" w:rsidR="008325CC" w:rsidRPr="00F67974" w:rsidRDefault="008325CC" w:rsidP="000D7561">
            <w:pPr>
              <w:pStyle w:val="TableText"/>
              <w:rPr>
                <w:sz w:val="20"/>
                <w:szCs w:val="20"/>
              </w:rPr>
            </w:pPr>
            <w:r w:rsidRPr="00F67974">
              <w:rPr>
                <w:sz w:val="20"/>
                <w:szCs w:val="20"/>
              </w:rPr>
              <w:t xml:space="preserve">Subject property </w:t>
            </w:r>
          </w:p>
        </w:tc>
        <w:tc>
          <w:tcPr>
            <w:tcW w:w="770" w:type="dxa"/>
            <w:shd w:val="clear" w:color="auto" w:fill="auto"/>
            <w:hideMark/>
          </w:tcPr>
          <w:p w14:paraId="363CE64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595AF7D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1E339A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52815E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DDE503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4B8E28A"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3D7B2C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4F1822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01B35E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EEF1AE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5E72CA4" w14:textId="77777777" w:rsidR="008325CC" w:rsidRPr="00F67974" w:rsidRDefault="008325CC" w:rsidP="000D7561">
            <w:pPr>
              <w:pStyle w:val="TableText"/>
              <w:rPr>
                <w:sz w:val="20"/>
                <w:szCs w:val="20"/>
              </w:rPr>
            </w:pPr>
            <w:r w:rsidRPr="00F67974">
              <w:rPr>
                <w:sz w:val="20"/>
                <w:szCs w:val="20"/>
              </w:rPr>
              <w:t>N</w:t>
            </w:r>
          </w:p>
        </w:tc>
      </w:tr>
      <w:tr w:rsidR="008325CC" w:rsidRPr="00D97F6B" w14:paraId="306027BC" w14:textId="77777777" w:rsidTr="007F7849">
        <w:trPr>
          <w:trHeight w:val="499"/>
          <w:tblHeader/>
        </w:trPr>
        <w:tc>
          <w:tcPr>
            <w:tcW w:w="2148" w:type="dxa"/>
            <w:shd w:val="clear" w:color="auto" w:fill="auto"/>
            <w:hideMark/>
          </w:tcPr>
          <w:p w14:paraId="54042C08" w14:textId="77777777" w:rsidR="008325CC" w:rsidRPr="00F67974" w:rsidRDefault="008325CC" w:rsidP="000D7561">
            <w:pPr>
              <w:pStyle w:val="TableText"/>
              <w:rPr>
                <w:sz w:val="20"/>
                <w:szCs w:val="20"/>
              </w:rPr>
            </w:pPr>
            <w:r w:rsidRPr="00F67974">
              <w:rPr>
                <w:sz w:val="20"/>
                <w:szCs w:val="20"/>
              </w:rPr>
              <w:t>Substation</w:t>
            </w:r>
          </w:p>
        </w:tc>
        <w:tc>
          <w:tcPr>
            <w:tcW w:w="770" w:type="dxa"/>
            <w:shd w:val="clear" w:color="auto" w:fill="auto"/>
            <w:vAlign w:val="bottom"/>
            <w:hideMark/>
          </w:tcPr>
          <w:p w14:paraId="3F1A0680" w14:textId="77777777" w:rsidR="008325CC" w:rsidRPr="00F67974" w:rsidRDefault="008325CC" w:rsidP="000D7561">
            <w:pPr>
              <w:pStyle w:val="TableText"/>
            </w:pPr>
            <w:r w:rsidRPr="00F67974">
              <w:t> </w:t>
            </w:r>
          </w:p>
        </w:tc>
        <w:tc>
          <w:tcPr>
            <w:tcW w:w="770" w:type="dxa"/>
            <w:shd w:val="clear" w:color="auto" w:fill="auto"/>
            <w:vAlign w:val="bottom"/>
            <w:hideMark/>
          </w:tcPr>
          <w:p w14:paraId="64782867" w14:textId="77777777" w:rsidR="008325CC" w:rsidRPr="00F67974" w:rsidRDefault="008325CC" w:rsidP="000D7561">
            <w:pPr>
              <w:pStyle w:val="TableText"/>
            </w:pPr>
            <w:r w:rsidRPr="00F67974">
              <w:t> </w:t>
            </w:r>
          </w:p>
        </w:tc>
        <w:tc>
          <w:tcPr>
            <w:tcW w:w="1021" w:type="dxa"/>
            <w:shd w:val="clear" w:color="auto" w:fill="9BBB59"/>
            <w:vAlign w:val="bottom"/>
            <w:hideMark/>
          </w:tcPr>
          <w:p w14:paraId="70B2D154" w14:textId="77777777" w:rsidR="008325CC" w:rsidRPr="00F67974" w:rsidRDefault="008325CC" w:rsidP="000D7561">
            <w:pPr>
              <w:pStyle w:val="TableText"/>
            </w:pPr>
            <w:r w:rsidRPr="00F67974">
              <w:t>X</w:t>
            </w:r>
          </w:p>
        </w:tc>
        <w:tc>
          <w:tcPr>
            <w:tcW w:w="959" w:type="dxa"/>
            <w:shd w:val="clear" w:color="auto" w:fill="auto"/>
            <w:vAlign w:val="bottom"/>
            <w:hideMark/>
          </w:tcPr>
          <w:p w14:paraId="17158286" w14:textId="77777777" w:rsidR="008325CC" w:rsidRPr="00F67974" w:rsidRDefault="008325CC" w:rsidP="000D7561">
            <w:pPr>
              <w:pStyle w:val="TableText"/>
            </w:pPr>
            <w:r w:rsidRPr="00F67974">
              <w:t> </w:t>
            </w:r>
          </w:p>
        </w:tc>
        <w:tc>
          <w:tcPr>
            <w:tcW w:w="1838" w:type="dxa"/>
            <w:shd w:val="clear" w:color="auto" w:fill="auto"/>
            <w:vAlign w:val="bottom"/>
            <w:hideMark/>
          </w:tcPr>
          <w:p w14:paraId="2F3CFDA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51DC11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2A9F4D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4D22BA3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484EAF3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DA4BCA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3E62D2F" w14:textId="77777777" w:rsidR="008325CC" w:rsidRPr="00F67974" w:rsidRDefault="008325CC" w:rsidP="000D7561">
            <w:pPr>
              <w:pStyle w:val="TableText"/>
              <w:rPr>
                <w:sz w:val="20"/>
                <w:szCs w:val="20"/>
              </w:rPr>
            </w:pPr>
            <w:r w:rsidRPr="00F67974">
              <w:rPr>
                <w:sz w:val="20"/>
                <w:szCs w:val="20"/>
              </w:rPr>
              <w:t>N</w:t>
            </w:r>
          </w:p>
        </w:tc>
      </w:tr>
      <w:tr w:rsidR="008325CC" w:rsidRPr="00D97F6B" w14:paraId="357D78C4" w14:textId="77777777" w:rsidTr="007F7849">
        <w:trPr>
          <w:trHeight w:val="499"/>
          <w:tblHeader/>
        </w:trPr>
        <w:tc>
          <w:tcPr>
            <w:tcW w:w="2148" w:type="dxa"/>
            <w:shd w:val="clear" w:color="auto" w:fill="auto"/>
            <w:hideMark/>
          </w:tcPr>
          <w:p w14:paraId="73E131F5" w14:textId="77777777" w:rsidR="008325CC" w:rsidRPr="00F67974" w:rsidRDefault="008325CC" w:rsidP="000D7561">
            <w:pPr>
              <w:pStyle w:val="TableText"/>
              <w:rPr>
                <w:sz w:val="20"/>
                <w:szCs w:val="20"/>
              </w:rPr>
            </w:pPr>
            <w:r w:rsidRPr="00F67974">
              <w:rPr>
                <w:sz w:val="20"/>
                <w:szCs w:val="20"/>
              </w:rPr>
              <w:t>Supermarket</w:t>
            </w:r>
          </w:p>
        </w:tc>
        <w:tc>
          <w:tcPr>
            <w:tcW w:w="770" w:type="dxa"/>
            <w:shd w:val="clear" w:color="auto" w:fill="auto"/>
            <w:hideMark/>
          </w:tcPr>
          <w:p w14:paraId="21467BF7" w14:textId="77777777" w:rsidR="008325CC" w:rsidRPr="00F67974" w:rsidRDefault="008325CC" w:rsidP="000D7561">
            <w:pPr>
              <w:pStyle w:val="TableText"/>
            </w:pPr>
            <w:r w:rsidRPr="00F67974">
              <w:t> </w:t>
            </w:r>
          </w:p>
        </w:tc>
        <w:tc>
          <w:tcPr>
            <w:tcW w:w="770" w:type="dxa"/>
            <w:shd w:val="clear" w:color="auto" w:fill="auto"/>
            <w:hideMark/>
          </w:tcPr>
          <w:p w14:paraId="280E853A" w14:textId="77777777" w:rsidR="008325CC" w:rsidRPr="00F67974" w:rsidRDefault="008325CC" w:rsidP="000D7561">
            <w:pPr>
              <w:pStyle w:val="TableText"/>
            </w:pPr>
            <w:r w:rsidRPr="00F67974">
              <w:t> </w:t>
            </w:r>
          </w:p>
        </w:tc>
        <w:tc>
          <w:tcPr>
            <w:tcW w:w="1021" w:type="dxa"/>
            <w:shd w:val="clear" w:color="auto" w:fill="auto"/>
            <w:hideMark/>
          </w:tcPr>
          <w:p w14:paraId="5019DB62" w14:textId="77777777" w:rsidR="008325CC" w:rsidRPr="00F67974" w:rsidRDefault="008325CC" w:rsidP="000D7561">
            <w:pPr>
              <w:pStyle w:val="TableText"/>
            </w:pPr>
            <w:r w:rsidRPr="00F67974">
              <w:t> </w:t>
            </w:r>
          </w:p>
        </w:tc>
        <w:tc>
          <w:tcPr>
            <w:tcW w:w="959" w:type="dxa"/>
            <w:shd w:val="clear" w:color="auto" w:fill="auto"/>
            <w:hideMark/>
          </w:tcPr>
          <w:p w14:paraId="0B022C3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D675694"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0715DB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825B36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960B33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DC8FAC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24AB443"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6F238E5" w14:textId="77777777" w:rsidR="008325CC" w:rsidRPr="00F67974" w:rsidRDefault="008325CC" w:rsidP="000D7561">
            <w:pPr>
              <w:pStyle w:val="TableText"/>
              <w:rPr>
                <w:sz w:val="20"/>
                <w:szCs w:val="20"/>
              </w:rPr>
            </w:pPr>
            <w:r w:rsidRPr="00F67974">
              <w:rPr>
                <w:sz w:val="20"/>
                <w:szCs w:val="20"/>
              </w:rPr>
              <w:t>N</w:t>
            </w:r>
          </w:p>
        </w:tc>
      </w:tr>
      <w:tr w:rsidR="008325CC" w:rsidRPr="00D97F6B" w14:paraId="36BAB761" w14:textId="77777777" w:rsidTr="007F7849">
        <w:trPr>
          <w:trHeight w:val="499"/>
          <w:tblHeader/>
        </w:trPr>
        <w:tc>
          <w:tcPr>
            <w:tcW w:w="2148" w:type="dxa"/>
            <w:shd w:val="clear" w:color="auto" w:fill="auto"/>
            <w:hideMark/>
          </w:tcPr>
          <w:p w14:paraId="298ECD4C" w14:textId="77777777" w:rsidR="008325CC" w:rsidRPr="00F67974" w:rsidRDefault="008325CC" w:rsidP="000D7561">
            <w:pPr>
              <w:pStyle w:val="TableText"/>
              <w:rPr>
                <w:sz w:val="20"/>
                <w:szCs w:val="20"/>
              </w:rPr>
            </w:pPr>
            <w:r w:rsidRPr="00F67974">
              <w:rPr>
                <w:sz w:val="20"/>
                <w:szCs w:val="20"/>
              </w:rPr>
              <w:t xml:space="preserve">Surface water </w:t>
            </w:r>
          </w:p>
        </w:tc>
        <w:tc>
          <w:tcPr>
            <w:tcW w:w="770" w:type="dxa"/>
            <w:shd w:val="clear" w:color="auto" w:fill="auto"/>
            <w:hideMark/>
          </w:tcPr>
          <w:p w14:paraId="6666AB2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0BC01EFB"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64713EAD"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77E553A"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4987ED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947DA9A"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499F23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0EE825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90A695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F7726FC"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291F743B" w14:textId="77777777" w:rsidR="008325CC" w:rsidRPr="00F67974" w:rsidRDefault="008325CC" w:rsidP="000D7561">
            <w:pPr>
              <w:pStyle w:val="TableText"/>
              <w:rPr>
                <w:sz w:val="20"/>
                <w:szCs w:val="20"/>
              </w:rPr>
            </w:pPr>
            <w:r w:rsidRPr="00F67974">
              <w:rPr>
                <w:sz w:val="20"/>
                <w:szCs w:val="20"/>
              </w:rPr>
              <w:t>N</w:t>
            </w:r>
          </w:p>
        </w:tc>
      </w:tr>
      <w:tr w:rsidR="008325CC" w:rsidRPr="00D97F6B" w14:paraId="22BED8F2" w14:textId="77777777" w:rsidTr="006647C7">
        <w:trPr>
          <w:trHeight w:val="499"/>
          <w:tblHeader/>
        </w:trPr>
        <w:tc>
          <w:tcPr>
            <w:tcW w:w="2148" w:type="dxa"/>
            <w:shd w:val="clear" w:color="auto" w:fill="auto"/>
            <w:hideMark/>
          </w:tcPr>
          <w:p w14:paraId="3419C3B4" w14:textId="77777777" w:rsidR="008325CC" w:rsidRPr="00F67974" w:rsidRDefault="008325CC" w:rsidP="000D7561">
            <w:pPr>
              <w:pStyle w:val="TableText"/>
              <w:rPr>
                <w:sz w:val="20"/>
                <w:szCs w:val="20"/>
              </w:rPr>
            </w:pPr>
            <w:r w:rsidRPr="00F67974">
              <w:rPr>
                <w:sz w:val="20"/>
                <w:szCs w:val="20"/>
              </w:rPr>
              <w:lastRenderedPageBreak/>
              <w:t xml:space="preserve">Sustainable management </w:t>
            </w:r>
          </w:p>
        </w:tc>
        <w:tc>
          <w:tcPr>
            <w:tcW w:w="770" w:type="dxa"/>
            <w:shd w:val="clear" w:color="auto" w:fill="9BBB59"/>
            <w:hideMark/>
          </w:tcPr>
          <w:p w14:paraId="5B75A47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4B33151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1BBEA9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124872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1613E7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AA5D8D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77C446A"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6559529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EC2AB5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D344128"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8B494D7" w14:textId="77777777" w:rsidR="008325CC" w:rsidRPr="00F67974" w:rsidRDefault="008325CC" w:rsidP="000D7561">
            <w:pPr>
              <w:pStyle w:val="TableText"/>
              <w:rPr>
                <w:sz w:val="20"/>
                <w:szCs w:val="20"/>
              </w:rPr>
            </w:pPr>
            <w:r w:rsidRPr="00F67974">
              <w:rPr>
                <w:sz w:val="20"/>
                <w:szCs w:val="20"/>
              </w:rPr>
              <w:t>N</w:t>
            </w:r>
          </w:p>
        </w:tc>
      </w:tr>
      <w:tr w:rsidR="008325CC" w:rsidRPr="00D97F6B" w14:paraId="5F724829" w14:textId="77777777" w:rsidTr="006647C7">
        <w:trPr>
          <w:trHeight w:val="499"/>
          <w:tblHeader/>
        </w:trPr>
        <w:tc>
          <w:tcPr>
            <w:tcW w:w="2148" w:type="dxa"/>
            <w:shd w:val="clear" w:color="auto" w:fill="auto"/>
            <w:hideMark/>
          </w:tcPr>
          <w:p w14:paraId="0E95716B" w14:textId="77777777" w:rsidR="008325CC" w:rsidRPr="00F67974" w:rsidRDefault="008325CC" w:rsidP="000D7561">
            <w:pPr>
              <w:pStyle w:val="TableText"/>
              <w:rPr>
                <w:sz w:val="20"/>
                <w:szCs w:val="20"/>
              </w:rPr>
            </w:pPr>
            <w:proofErr w:type="spellStart"/>
            <w:r w:rsidRPr="00F67974">
              <w:rPr>
                <w:sz w:val="20"/>
                <w:szCs w:val="20"/>
              </w:rPr>
              <w:t>Taiapure</w:t>
            </w:r>
            <w:proofErr w:type="spellEnd"/>
            <w:r w:rsidRPr="00F67974">
              <w:rPr>
                <w:sz w:val="20"/>
                <w:szCs w:val="20"/>
              </w:rPr>
              <w:t xml:space="preserve"> </w:t>
            </w:r>
          </w:p>
        </w:tc>
        <w:tc>
          <w:tcPr>
            <w:tcW w:w="770" w:type="dxa"/>
            <w:shd w:val="clear" w:color="auto" w:fill="auto"/>
            <w:hideMark/>
          </w:tcPr>
          <w:p w14:paraId="162CBD8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D6F017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696FE07"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99C324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842930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D106D2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A396988"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 and RMA)</w:t>
            </w:r>
          </w:p>
        </w:tc>
        <w:tc>
          <w:tcPr>
            <w:tcW w:w="1170" w:type="dxa"/>
            <w:shd w:val="clear" w:color="auto" w:fill="auto"/>
            <w:hideMark/>
          </w:tcPr>
          <w:p w14:paraId="17926ED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7B3A957"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2744A04"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2486C5E" w14:textId="77777777" w:rsidR="008325CC" w:rsidRPr="00F67974" w:rsidRDefault="008325CC" w:rsidP="000D7561">
            <w:pPr>
              <w:pStyle w:val="TableText"/>
              <w:rPr>
                <w:sz w:val="20"/>
                <w:szCs w:val="20"/>
              </w:rPr>
            </w:pPr>
            <w:r w:rsidRPr="00F67974">
              <w:rPr>
                <w:sz w:val="20"/>
                <w:szCs w:val="20"/>
              </w:rPr>
              <w:t>N</w:t>
            </w:r>
          </w:p>
        </w:tc>
      </w:tr>
      <w:tr w:rsidR="008325CC" w:rsidRPr="00D97F6B" w14:paraId="70B6FA06" w14:textId="77777777" w:rsidTr="006647C7">
        <w:trPr>
          <w:trHeight w:val="499"/>
          <w:tblHeader/>
        </w:trPr>
        <w:tc>
          <w:tcPr>
            <w:tcW w:w="2148" w:type="dxa"/>
            <w:shd w:val="clear" w:color="auto" w:fill="auto"/>
            <w:hideMark/>
          </w:tcPr>
          <w:p w14:paraId="3E472A08" w14:textId="77777777" w:rsidR="008325CC" w:rsidRPr="00F67974" w:rsidRDefault="008325CC" w:rsidP="000D7561">
            <w:pPr>
              <w:pStyle w:val="TableText"/>
              <w:rPr>
                <w:sz w:val="20"/>
                <w:szCs w:val="20"/>
              </w:rPr>
            </w:pPr>
            <w:proofErr w:type="spellStart"/>
            <w:r w:rsidRPr="00F67974">
              <w:rPr>
                <w:sz w:val="20"/>
                <w:szCs w:val="20"/>
              </w:rPr>
              <w:t>Taina</w:t>
            </w:r>
            <w:proofErr w:type="spellEnd"/>
            <w:r w:rsidRPr="00F67974">
              <w:rPr>
                <w:sz w:val="20"/>
                <w:szCs w:val="20"/>
              </w:rPr>
              <w:t xml:space="preserve"> </w:t>
            </w:r>
          </w:p>
        </w:tc>
        <w:tc>
          <w:tcPr>
            <w:tcW w:w="770" w:type="dxa"/>
            <w:shd w:val="clear" w:color="auto" w:fill="auto"/>
            <w:hideMark/>
          </w:tcPr>
          <w:p w14:paraId="4B24464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9A8F5AC"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1E5A63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225966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708610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77E774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9B28156"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 and RMA)</w:t>
            </w:r>
          </w:p>
        </w:tc>
        <w:tc>
          <w:tcPr>
            <w:tcW w:w="1170" w:type="dxa"/>
            <w:shd w:val="clear" w:color="auto" w:fill="auto"/>
            <w:hideMark/>
          </w:tcPr>
          <w:p w14:paraId="10188FF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957DAC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A70311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D195AA4" w14:textId="77777777" w:rsidR="008325CC" w:rsidRPr="00F67974" w:rsidRDefault="008325CC" w:rsidP="000D7561">
            <w:pPr>
              <w:pStyle w:val="TableText"/>
              <w:rPr>
                <w:sz w:val="20"/>
                <w:szCs w:val="20"/>
              </w:rPr>
            </w:pPr>
            <w:r w:rsidRPr="00F67974">
              <w:rPr>
                <w:sz w:val="20"/>
                <w:szCs w:val="20"/>
              </w:rPr>
              <w:t>N</w:t>
            </w:r>
          </w:p>
        </w:tc>
      </w:tr>
      <w:tr w:rsidR="008325CC" w:rsidRPr="00D97F6B" w14:paraId="0807ABE6" w14:textId="77777777" w:rsidTr="006647C7">
        <w:trPr>
          <w:trHeight w:val="499"/>
          <w:tblHeader/>
        </w:trPr>
        <w:tc>
          <w:tcPr>
            <w:tcW w:w="2148" w:type="dxa"/>
            <w:shd w:val="clear" w:color="auto" w:fill="auto"/>
            <w:hideMark/>
          </w:tcPr>
          <w:p w14:paraId="36A2BE14" w14:textId="77777777" w:rsidR="008325CC" w:rsidRPr="00F67974" w:rsidRDefault="008325CC" w:rsidP="000D7561">
            <w:pPr>
              <w:pStyle w:val="TableText"/>
              <w:rPr>
                <w:sz w:val="20"/>
                <w:szCs w:val="20"/>
              </w:rPr>
            </w:pPr>
            <w:proofErr w:type="spellStart"/>
            <w:r w:rsidRPr="00F67974">
              <w:rPr>
                <w:sz w:val="20"/>
                <w:szCs w:val="20"/>
              </w:rPr>
              <w:t>Tangata</w:t>
            </w:r>
            <w:proofErr w:type="spellEnd"/>
            <w:r w:rsidRPr="00F67974">
              <w:rPr>
                <w:sz w:val="20"/>
                <w:szCs w:val="20"/>
              </w:rPr>
              <w:t xml:space="preserve"> whenua</w:t>
            </w:r>
          </w:p>
        </w:tc>
        <w:tc>
          <w:tcPr>
            <w:tcW w:w="770" w:type="dxa"/>
            <w:shd w:val="clear" w:color="auto" w:fill="9BBB59"/>
            <w:hideMark/>
          </w:tcPr>
          <w:p w14:paraId="1C62CF86"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15BFFB6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11B9ED2" w14:textId="77777777" w:rsidR="008325CC" w:rsidRPr="00F67974" w:rsidRDefault="008325CC" w:rsidP="000D7561">
            <w:pPr>
              <w:pStyle w:val="TableText"/>
            </w:pPr>
            <w:r w:rsidRPr="00F67974">
              <w:t> </w:t>
            </w:r>
          </w:p>
        </w:tc>
        <w:tc>
          <w:tcPr>
            <w:tcW w:w="959" w:type="dxa"/>
            <w:shd w:val="clear" w:color="auto" w:fill="auto"/>
            <w:hideMark/>
          </w:tcPr>
          <w:p w14:paraId="1BA884F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B0153F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D0003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4A4DDE8"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 and RMA)</w:t>
            </w:r>
          </w:p>
        </w:tc>
        <w:tc>
          <w:tcPr>
            <w:tcW w:w="1170" w:type="dxa"/>
            <w:shd w:val="clear" w:color="auto" w:fill="auto"/>
            <w:hideMark/>
          </w:tcPr>
          <w:p w14:paraId="33E1CDF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8A68D62"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88AEBF4"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48AB326" w14:textId="77777777" w:rsidR="008325CC" w:rsidRPr="00F67974" w:rsidRDefault="008325CC" w:rsidP="000D7561">
            <w:pPr>
              <w:pStyle w:val="TableText"/>
              <w:rPr>
                <w:sz w:val="20"/>
                <w:szCs w:val="20"/>
              </w:rPr>
            </w:pPr>
            <w:r w:rsidRPr="00F67974">
              <w:rPr>
                <w:sz w:val="20"/>
                <w:szCs w:val="20"/>
              </w:rPr>
              <w:t>N</w:t>
            </w:r>
          </w:p>
        </w:tc>
      </w:tr>
      <w:tr w:rsidR="008325CC" w:rsidRPr="00D97F6B" w14:paraId="36D1923F" w14:textId="77777777" w:rsidTr="006647C7">
        <w:trPr>
          <w:trHeight w:val="499"/>
          <w:tblHeader/>
        </w:trPr>
        <w:tc>
          <w:tcPr>
            <w:tcW w:w="2148" w:type="dxa"/>
            <w:shd w:val="clear" w:color="auto" w:fill="auto"/>
            <w:hideMark/>
          </w:tcPr>
          <w:p w14:paraId="295A4A08" w14:textId="77777777" w:rsidR="008325CC" w:rsidRPr="00F67974" w:rsidRDefault="008325CC" w:rsidP="000D7561">
            <w:pPr>
              <w:pStyle w:val="TableText"/>
              <w:rPr>
                <w:sz w:val="20"/>
                <w:szCs w:val="20"/>
              </w:rPr>
            </w:pPr>
            <w:proofErr w:type="spellStart"/>
            <w:r w:rsidRPr="00F67974">
              <w:rPr>
                <w:sz w:val="20"/>
                <w:szCs w:val="20"/>
              </w:rPr>
              <w:t>Taonga</w:t>
            </w:r>
            <w:proofErr w:type="spellEnd"/>
          </w:p>
        </w:tc>
        <w:tc>
          <w:tcPr>
            <w:tcW w:w="770" w:type="dxa"/>
            <w:shd w:val="clear" w:color="auto" w:fill="9BBB59"/>
            <w:hideMark/>
          </w:tcPr>
          <w:p w14:paraId="07D6E69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5A58952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35EEDC2" w14:textId="77777777" w:rsidR="008325CC" w:rsidRPr="00F67974" w:rsidRDefault="008325CC" w:rsidP="000D7561">
            <w:pPr>
              <w:pStyle w:val="TableText"/>
            </w:pPr>
            <w:r w:rsidRPr="00F67974">
              <w:t> </w:t>
            </w:r>
          </w:p>
        </w:tc>
        <w:tc>
          <w:tcPr>
            <w:tcW w:w="959" w:type="dxa"/>
            <w:shd w:val="clear" w:color="auto" w:fill="auto"/>
            <w:hideMark/>
          </w:tcPr>
          <w:p w14:paraId="3BD3F73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DC05E69"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7F2C30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730B80F"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5312137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7813A9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3B1401E"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1F59E95" w14:textId="77777777" w:rsidR="008325CC" w:rsidRPr="00F67974" w:rsidRDefault="008325CC" w:rsidP="000D7561">
            <w:pPr>
              <w:pStyle w:val="TableText"/>
              <w:rPr>
                <w:sz w:val="20"/>
                <w:szCs w:val="20"/>
              </w:rPr>
            </w:pPr>
            <w:r w:rsidRPr="00F67974">
              <w:rPr>
                <w:sz w:val="20"/>
                <w:szCs w:val="20"/>
              </w:rPr>
              <w:t>N</w:t>
            </w:r>
          </w:p>
        </w:tc>
      </w:tr>
      <w:tr w:rsidR="008325CC" w:rsidRPr="00D97F6B" w14:paraId="043EFD6D" w14:textId="77777777" w:rsidTr="006647C7">
        <w:trPr>
          <w:trHeight w:val="499"/>
          <w:tblHeader/>
        </w:trPr>
        <w:tc>
          <w:tcPr>
            <w:tcW w:w="2148" w:type="dxa"/>
            <w:shd w:val="clear" w:color="auto" w:fill="auto"/>
            <w:hideMark/>
          </w:tcPr>
          <w:p w14:paraId="20E445BE" w14:textId="77777777" w:rsidR="008325CC" w:rsidRPr="00F67974" w:rsidRDefault="008325CC" w:rsidP="000D7561">
            <w:pPr>
              <w:pStyle w:val="TableText"/>
              <w:rPr>
                <w:sz w:val="20"/>
                <w:szCs w:val="20"/>
              </w:rPr>
            </w:pPr>
            <w:proofErr w:type="spellStart"/>
            <w:r w:rsidRPr="00F67974">
              <w:rPr>
                <w:sz w:val="20"/>
                <w:szCs w:val="20"/>
              </w:rPr>
              <w:t>Tapu</w:t>
            </w:r>
            <w:proofErr w:type="spellEnd"/>
            <w:r w:rsidRPr="00F67974">
              <w:rPr>
                <w:sz w:val="20"/>
                <w:szCs w:val="20"/>
              </w:rPr>
              <w:t xml:space="preserve"> </w:t>
            </w:r>
          </w:p>
        </w:tc>
        <w:tc>
          <w:tcPr>
            <w:tcW w:w="770" w:type="dxa"/>
            <w:shd w:val="clear" w:color="auto" w:fill="auto"/>
            <w:hideMark/>
          </w:tcPr>
          <w:p w14:paraId="70544F1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D6BAAC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6838AC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F6EEEB3"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DC801A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6CF5099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F7E959E"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063E904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931273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DBA50C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FB8EBE8" w14:textId="77777777" w:rsidR="008325CC" w:rsidRPr="00F67974" w:rsidRDefault="008325CC" w:rsidP="000D7561">
            <w:pPr>
              <w:pStyle w:val="TableText"/>
              <w:rPr>
                <w:sz w:val="20"/>
                <w:szCs w:val="20"/>
              </w:rPr>
            </w:pPr>
            <w:r w:rsidRPr="00F67974">
              <w:rPr>
                <w:sz w:val="20"/>
                <w:szCs w:val="20"/>
              </w:rPr>
              <w:t>N</w:t>
            </w:r>
          </w:p>
        </w:tc>
      </w:tr>
      <w:tr w:rsidR="008325CC" w:rsidRPr="00D97F6B" w14:paraId="23C137F6" w14:textId="77777777" w:rsidTr="006647C7">
        <w:trPr>
          <w:trHeight w:val="499"/>
          <w:tblHeader/>
        </w:trPr>
        <w:tc>
          <w:tcPr>
            <w:tcW w:w="2148" w:type="dxa"/>
            <w:shd w:val="clear" w:color="auto" w:fill="auto"/>
            <w:hideMark/>
          </w:tcPr>
          <w:p w14:paraId="7F8CDF6A" w14:textId="77777777" w:rsidR="008325CC" w:rsidRPr="00F67974" w:rsidRDefault="008325CC" w:rsidP="000D7561">
            <w:pPr>
              <w:pStyle w:val="TableText"/>
              <w:rPr>
                <w:sz w:val="20"/>
                <w:szCs w:val="20"/>
              </w:rPr>
            </w:pPr>
            <w:r w:rsidRPr="00F67974">
              <w:rPr>
                <w:sz w:val="20"/>
                <w:szCs w:val="20"/>
              </w:rPr>
              <w:t xml:space="preserve">Tauranga waka </w:t>
            </w:r>
          </w:p>
        </w:tc>
        <w:tc>
          <w:tcPr>
            <w:tcW w:w="770" w:type="dxa"/>
            <w:shd w:val="clear" w:color="auto" w:fill="auto"/>
            <w:hideMark/>
          </w:tcPr>
          <w:p w14:paraId="5A63D4C6"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42E6A617"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257EAB5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7808439"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85D4117"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C970D0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9DAF705"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 and RMA)</w:t>
            </w:r>
          </w:p>
        </w:tc>
        <w:tc>
          <w:tcPr>
            <w:tcW w:w="1170" w:type="dxa"/>
            <w:shd w:val="clear" w:color="auto" w:fill="auto"/>
            <w:hideMark/>
          </w:tcPr>
          <w:p w14:paraId="504346D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0029A8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EEDF0E6"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93F7D92" w14:textId="77777777" w:rsidR="008325CC" w:rsidRPr="00F67974" w:rsidRDefault="008325CC" w:rsidP="000D7561">
            <w:pPr>
              <w:pStyle w:val="TableText"/>
              <w:rPr>
                <w:sz w:val="20"/>
                <w:szCs w:val="20"/>
              </w:rPr>
            </w:pPr>
            <w:r w:rsidRPr="00F67974">
              <w:rPr>
                <w:sz w:val="20"/>
                <w:szCs w:val="20"/>
              </w:rPr>
              <w:t>N</w:t>
            </w:r>
          </w:p>
        </w:tc>
      </w:tr>
      <w:tr w:rsidR="008325CC" w:rsidRPr="00D97F6B" w14:paraId="55C1D926" w14:textId="77777777" w:rsidTr="006647C7">
        <w:trPr>
          <w:trHeight w:val="499"/>
          <w:tblHeader/>
        </w:trPr>
        <w:tc>
          <w:tcPr>
            <w:tcW w:w="2148" w:type="dxa"/>
            <w:shd w:val="clear" w:color="auto" w:fill="auto"/>
            <w:hideMark/>
          </w:tcPr>
          <w:p w14:paraId="468C9DC0" w14:textId="77777777" w:rsidR="008325CC" w:rsidRPr="00F67974" w:rsidRDefault="008325CC" w:rsidP="000D7561">
            <w:pPr>
              <w:pStyle w:val="TableText"/>
              <w:rPr>
                <w:sz w:val="20"/>
                <w:szCs w:val="20"/>
              </w:rPr>
            </w:pPr>
            <w:r w:rsidRPr="00F67974">
              <w:rPr>
                <w:sz w:val="20"/>
                <w:szCs w:val="20"/>
              </w:rPr>
              <w:t>Telecommunication</w:t>
            </w:r>
          </w:p>
        </w:tc>
        <w:tc>
          <w:tcPr>
            <w:tcW w:w="770" w:type="dxa"/>
            <w:shd w:val="clear" w:color="auto" w:fill="9BBB59"/>
            <w:hideMark/>
          </w:tcPr>
          <w:p w14:paraId="1B8CB03C"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7F51AD55" w14:textId="77777777" w:rsidR="008325CC" w:rsidRPr="00F67974" w:rsidRDefault="008325CC" w:rsidP="000D7561">
            <w:pPr>
              <w:pStyle w:val="TableText"/>
            </w:pPr>
            <w:r w:rsidRPr="00F67974">
              <w:t> </w:t>
            </w:r>
          </w:p>
        </w:tc>
        <w:tc>
          <w:tcPr>
            <w:tcW w:w="1021" w:type="dxa"/>
            <w:shd w:val="clear" w:color="auto" w:fill="9BBB59"/>
            <w:hideMark/>
          </w:tcPr>
          <w:p w14:paraId="7B739747"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1C7F734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077628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F0CDF0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BD478D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12CA88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949DD0B" w14:textId="77777777" w:rsidR="008325CC" w:rsidRPr="00F67974" w:rsidRDefault="008325CC" w:rsidP="000D7561">
            <w:pPr>
              <w:pStyle w:val="TableText"/>
              <w:rPr>
                <w:sz w:val="16"/>
                <w:szCs w:val="16"/>
              </w:rPr>
            </w:pPr>
            <w:r w:rsidRPr="00F67974">
              <w:rPr>
                <w:sz w:val="16"/>
                <w:szCs w:val="16"/>
              </w:rPr>
              <w:t>Telecommunications Act 2001</w:t>
            </w:r>
          </w:p>
        </w:tc>
        <w:tc>
          <w:tcPr>
            <w:tcW w:w="833" w:type="dxa"/>
            <w:shd w:val="clear" w:color="auto" w:fill="auto"/>
            <w:hideMark/>
          </w:tcPr>
          <w:p w14:paraId="01B1CA0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1CA08959" w14:textId="77777777" w:rsidR="008325CC" w:rsidRPr="00F67974" w:rsidRDefault="008325CC" w:rsidP="000D7561">
            <w:pPr>
              <w:pStyle w:val="TableText"/>
              <w:rPr>
                <w:sz w:val="20"/>
                <w:szCs w:val="20"/>
              </w:rPr>
            </w:pPr>
            <w:r w:rsidRPr="00F67974">
              <w:rPr>
                <w:sz w:val="20"/>
                <w:szCs w:val="20"/>
              </w:rPr>
              <w:t>Y</w:t>
            </w:r>
          </w:p>
        </w:tc>
      </w:tr>
      <w:tr w:rsidR="008325CC" w:rsidRPr="00D97F6B" w14:paraId="42E801C9" w14:textId="77777777" w:rsidTr="006647C7">
        <w:trPr>
          <w:trHeight w:val="499"/>
          <w:tblHeader/>
        </w:trPr>
        <w:tc>
          <w:tcPr>
            <w:tcW w:w="2148" w:type="dxa"/>
            <w:shd w:val="clear" w:color="auto" w:fill="auto"/>
            <w:hideMark/>
          </w:tcPr>
          <w:p w14:paraId="08B47208" w14:textId="77777777" w:rsidR="008325CC" w:rsidRPr="00F67974" w:rsidRDefault="008325CC" w:rsidP="000D7561">
            <w:pPr>
              <w:pStyle w:val="TableText"/>
              <w:rPr>
                <w:sz w:val="20"/>
                <w:szCs w:val="20"/>
              </w:rPr>
            </w:pPr>
            <w:r w:rsidRPr="00F67974">
              <w:rPr>
                <w:sz w:val="20"/>
                <w:szCs w:val="20"/>
              </w:rPr>
              <w:t>Temporary activity</w:t>
            </w:r>
          </w:p>
        </w:tc>
        <w:tc>
          <w:tcPr>
            <w:tcW w:w="770" w:type="dxa"/>
            <w:shd w:val="clear" w:color="auto" w:fill="auto"/>
            <w:hideMark/>
          </w:tcPr>
          <w:p w14:paraId="0D874D9D" w14:textId="77777777" w:rsidR="008325CC" w:rsidRPr="00F67974" w:rsidRDefault="008325CC" w:rsidP="000D7561">
            <w:pPr>
              <w:pStyle w:val="TableText"/>
            </w:pPr>
            <w:r w:rsidRPr="00F67974">
              <w:t> </w:t>
            </w:r>
          </w:p>
        </w:tc>
        <w:tc>
          <w:tcPr>
            <w:tcW w:w="770" w:type="dxa"/>
            <w:shd w:val="clear" w:color="auto" w:fill="auto"/>
            <w:hideMark/>
          </w:tcPr>
          <w:p w14:paraId="1AB93610" w14:textId="77777777" w:rsidR="008325CC" w:rsidRPr="00F67974" w:rsidRDefault="008325CC" w:rsidP="000D7561">
            <w:pPr>
              <w:pStyle w:val="TableText"/>
            </w:pPr>
            <w:r w:rsidRPr="00F67974">
              <w:t> </w:t>
            </w:r>
          </w:p>
        </w:tc>
        <w:tc>
          <w:tcPr>
            <w:tcW w:w="1021" w:type="dxa"/>
            <w:shd w:val="clear" w:color="auto" w:fill="9BBB59"/>
            <w:hideMark/>
          </w:tcPr>
          <w:p w14:paraId="4E5BB5DD" w14:textId="77777777" w:rsidR="008325CC" w:rsidRPr="00F67974" w:rsidRDefault="008325CC" w:rsidP="000D7561">
            <w:pPr>
              <w:pStyle w:val="TableText"/>
            </w:pPr>
            <w:r w:rsidRPr="00F67974">
              <w:t>X</w:t>
            </w:r>
          </w:p>
        </w:tc>
        <w:tc>
          <w:tcPr>
            <w:tcW w:w="959" w:type="dxa"/>
            <w:shd w:val="clear" w:color="auto" w:fill="9BBB59"/>
            <w:hideMark/>
          </w:tcPr>
          <w:p w14:paraId="2F5CC603"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15253C0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07DAC3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043BC1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194054A" w14:textId="77777777" w:rsidR="008325CC" w:rsidRPr="00F67974" w:rsidRDefault="008325CC" w:rsidP="000D7561">
            <w:pPr>
              <w:pStyle w:val="TableText"/>
              <w:rPr>
                <w:sz w:val="16"/>
                <w:szCs w:val="16"/>
              </w:rPr>
            </w:pPr>
            <w:r w:rsidRPr="00F67974">
              <w:rPr>
                <w:sz w:val="16"/>
                <w:szCs w:val="16"/>
              </w:rPr>
              <w:t>Context too important</w:t>
            </w:r>
          </w:p>
        </w:tc>
        <w:tc>
          <w:tcPr>
            <w:tcW w:w="2640" w:type="dxa"/>
            <w:shd w:val="clear" w:color="auto" w:fill="auto"/>
            <w:hideMark/>
          </w:tcPr>
          <w:p w14:paraId="669BCB8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1DC4554"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A5C52F9" w14:textId="77777777" w:rsidR="008325CC" w:rsidRPr="00F67974" w:rsidRDefault="008325CC" w:rsidP="000D7561">
            <w:pPr>
              <w:pStyle w:val="TableText"/>
              <w:rPr>
                <w:sz w:val="20"/>
                <w:szCs w:val="20"/>
              </w:rPr>
            </w:pPr>
            <w:r w:rsidRPr="00F67974">
              <w:rPr>
                <w:sz w:val="20"/>
                <w:szCs w:val="20"/>
              </w:rPr>
              <w:t>N</w:t>
            </w:r>
          </w:p>
        </w:tc>
      </w:tr>
      <w:tr w:rsidR="008325CC" w:rsidRPr="00D97F6B" w14:paraId="4E4996D8" w14:textId="77777777" w:rsidTr="006647C7">
        <w:trPr>
          <w:trHeight w:val="499"/>
          <w:tblHeader/>
        </w:trPr>
        <w:tc>
          <w:tcPr>
            <w:tcW w:w="2148" w:type="dxa"/>
            <w:shd w:val="clear" w:color="auto" w:fill="auto"/>
            <w:hideMark/>
          </w:tcPr>
          <w:p w14:paraId="59995901" w14:textId="77777777" w:rsidR="008325CC" w:rsidRPr="00F67974" w:rsidRDefault="008325CC" w:rsidP="000D7561">
            <w:pPr>
              <w:pStyle w:val="TableText"/>
              <w:rPr>
                <w:sz w:val="20"/>
                <w:szCs w:val="20"/>
              </w:rPr>
            </w:pPr>
            <w:r w:rsidRPr="00F67974">
              <w:rPr>
                <w:sz w:val="20"/>
                <w:szCs w:val="20"/>
              </w:rPr>
              <w:t>Temporary military training activities (TMTA)</w:t>
            </w:r>
          </w:p>
        </w:tc>
        <w:tc>
          <w:tcPr>
            <w:tcW w:w="770" w:type="dxa"/>
            <w:shd w:val="clear" w:color="auto" w:fill="auto"/>
            <w:vAlign w:val="bottom"/>
            <w:hideMark/>
          </w:tcPr>
          <w:p w14:paraId="6AF86529" w14:textId="77777777" w:rsidR="008325CC" w:rsidRPr="00F67974" w:rsidRDefault="008325CC" w:rsidP="000D7561">
            <w:pPr>
              <w:pStyle w:val="TableText"/>
            </w:pPr>
            <w:r w:rsidRPr="00F67974">
              <w:t> </w:t>
            </w:r>
          </w:p>
        </w:tc>
        <w:tc>
          <w:tcPr>
            <w:tcW w:w="770" w:type="dxa"/>
            <w:shd w:val="clear" w:color="auto" w:fill="auto"/>
            <w:vAlign w:val="bottom"/>
            <w:hideMark/>
          </w:tcPr>
          <w:p w14:paraId="564DC204" w14:textId="77777777" w:rsidR="008325CC" w:rsidRPr="00F67974" w:rsidRDefault="008325CC" w:rsidP="000D7561">
            <w:pPr>
              <w:pStyle w:val="TableText"/>
            </w:pPr>
            <w:r w:rsidRPr="00F67974">
              <w:t> </w:t>
            </w:r>
          </w:p>
        </w:tc>
        <w:tc>
          <w:tcPr>
            <w:tcW w:w="1021" w:type="dxa"/>
            <w:shd w:val="clear" w:color="auto" w:fill="9BBB59"/>
            <w:vAlign w:val="bottom"/>
            <w:hideMark/>
          </w:tcPr>
          <w:p w14:paraId="0018F17E" w14:textId="77777777" w:rsidR="008325CC" w:rsidRPr="00F67974" w:rsidRDefault="008325CC" w:rsidP="000D7561">
            <w:pPr>
              <w:pStyle w:val="TableText"/>
            </w:pPr>
            <w:r w:rsidRPr="00F67974">
              <w:t> X</w:t>
            </w:r>
          </w:p>
        </w:tc>
        <w:tc>
          <w:tcPr>
            <w:tcW w:w="959" w:type="dxa"/>
            <w:shd w:val="clear" w:color="auto" w:fill="auto"/>
            <w:vAlign w:val="bottom"/>
            <w:hideMark/>
          </w:tcPr>
          <w:p w14:paraId="57F520AD" w14:textId="77777777" w:rsidR="008325CC" w:rsidRPr="00F67974" w:rsidRDefault="008325CC" w:rsidP="000D7561">
            <w:pPr>
              <w:pStyle w:val="TableText"/>
            </w:pPr>
            <w:r w:rsidRPr="00F67974">
              <w:t> </w:t>
            </w:r>
          </w:p>
        </w:tc>
        <w:tc>
          <w:tcPr>
            <w:tcW w:w="1838" w:type="dxa"/>
            <w:shd w:val="clear" w:color="auto" w:fill="auto"/>
            <w:vAlign w:val="bottom"/>
            <w:hideMark/>
          </w:tcPr>
          <w:p w14:paraId="71F365A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18F0F0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8417B3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320620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1C5E05E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E155AD0"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7449CCFA" w14:textId="77777777" w:rsidR="008325CC" w:rsidRPr="00F67974" w:rsidRDefault="008325CC" w:rsidP="000D7561">
            <w:pPr>
              <w:pStyle w:val="TableText"/>
              <w:rPr>
                <w:sz w:val="20"/>
                <w:szCs w:val="20"/>
              </w:rPr>
            </w:pPr>
            <w:r w:rsidRPr="00F67974">
              <w:rPr>
                <w:sz w:val="20"/>
                <w:szCs w:val="20"/>
              </w:rPr>
              <w:t>N</w:t>
            </w:r>
          </w:p>
        </w:tc>
      </w:tr>
      <w:tr w:rsidR="008325CC" w:rsidRPr="00D97F6B" w14:paraId="0A765B05" w14:textId="77777777" w:rsidTr="006647C7">
        <w:trPr>
          <w:trHeight w:val="499"/>
          <w:tblHeader/>
        </w:trPr>
        <w:tc>
          <w:tcPr>
            <w:tcW w:w="2148" w:type="dxa"/>
            <w:shd w:val="clear" w:color="auto" w:fill="auto"/>
            <w:hideMark/>
          </w:tcPr>
          <w:p w14:paraId="782CB867" w14:textId="77777777" w:rsidR="008325CC" w:rsidRPr="00F67974" w:rsidRDefault="008325CC" w:rsidP="000D7561">
            <w:pPr>
              <w:pStyle w:val="TableText"/>
              <w:rPr>
                <w:sz w:val="20"/>
                <w:szCs w:val="20"/>
              </w:rPr>
            </w:pPr>
            <w:r w:rsidRPr="00F67974">
              <w:rPr>
                <w:sz w:val="20"/>
                <w:szCs w:val="20"/>
              </w:rPr>
              <w:t>Temporary sign</w:t>
            </w:r>
          </w:p>
        </w:tc>
        <w:tc>
          <w:tcPr>
            <w:tcW w:w="770" w:type="dxa"/>
            <w:shd w:val="clear" w:color="auto" w:fill="auto"/>
            <w:hideMark/>
          </w:tcPr>
          <w:p w14:paraId="66AB42B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532C98FD"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70F6088F"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9B3504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5F1CB200" w14:textId="77777777" w:rsidR="008325CC" w:rsidRPr="00F67974" w:rsidRDefault="008325CC" w:rsidP="000D7561">
            <w:pPr>
              <w:pStyle w:val="TableText"/>
              <w:rPr>
                <w:sz w:val="16"/>
                <w:szCs w:val="16"/>
              </w:rPr>
            </w:pPr>
            <w:r w:rsidRPr="00F67974">
              <w:rPr>
                <w:sz w:val="16"/>
                <w:szCs w:val="16"/>
              </w:rPr>
              <w:t xml:space="preserve">Sign </w:t>
            </w:r>
          </w:p>
        </w:tc>
        <w:tc>
          <w:tcPr>
            <w:tcW w:w="973" w:type="dxa"/>
            <w:shd w:val="clear" w:color="auto" w:fill="auto"/>
            <w:hideMark/>
          </w:tcPr>
          <w:p w14:paraId="6AE598E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5275C7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212070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8A4AFA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0F342C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0F56A7F7" w14:textId="77777777" w:rsidR="008325CC" w:rsidRPr="00F67974" w:rsidRDefault="008325CC" w:rsidP="000D7561">
            <w:pPr>
              <w:pStyle w:val="TableText"/>
              <w:rPr>
                <w:sz w:val="20"/>
                <w:szCs w:val="20"/>
              </w:rPr>
            </w:pPr>
            <w:r w:rsidRPr="00F67974">
              <w:rPr>
                <w:sz w:val="20"/>
                <w:szCs w:val="20"/>
              </w:rPr>
              <w:t>N</w:t>
            </w:r>
          </w:p>
        </w:tc>
      </w:tr>
      <w:tr w:rsidR="008325CC" w:rsidRPr="00D97F6B" w14:paraId="72492D3E" w14:textId="77777777" w:rsidTr="006647C7">
        <w:trPr>
          <w:trHeight w:val="499"/>
          <w:tblHeader/>
        </w:trPr>
        <w:tc>
          <w:tcPr>
            <w:tcW w:w="2148" w:type="dxa"/>
            <w:shd w:val="clear" w:color="auto" w:fill="auto"/>
            <w:hideMark/>
          </w:tcPr>
          <w:p w14:paraId="798E74D7" w14:textId="77777777" w:rsidR="008325CC" w:rsidRPr="00F67974" w:rsidRDefault="008325CC" w:rsidP="000D7561">
            <w:pPr>
              <w:pStyle w:val="TableText"/>
              <w:rPr>
                <w:sz w:val="20"/>
                <w:szCs w:val="20"/>
              </w:rPr>
            </w:pPr>
            <w:r w:rsidRPr="00F67974">
              <w:rPr>
                <w:sz w:val="20"/>
                <w:szCs w:val="20"/>
              </w:rPr>
              <w:t xml:space="preserve">Territorial authority </w:t>
            </w:r>
          </w:p>
        </w:tc>
        <w:tc>
          <w:tcPr>
            <w:tcW w:w="770" w:type="dxa"/>
            <w:shd w:val="clear" w:color="auto" w:fill="auto"/>
            <w:hideMark/>
          </w:tcPr>
          <w:p w14:paraId="6925502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577FF97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3937279"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A9B770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932370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67638E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071A73A" w14:textId="77777777" w:rsidR="008325CC" w:rsidRPr="00F67974" w:rsidRDefault="008325CC" w:rsidP="000D7561">
            <w:pPr>
              <w:pStyle w:val="TableText"/>
              <w:rPr>
                <w:sz w:val="16"/>
                <w:szCs w:val="16"/>
              </w:rPr>
            </w:pPr>
            <w:r w:rsidRPr="00F67974">
              <w:rPr>
                <w:sz w:val="16"/>
                <w:szCs w:val="16"/>
              </w:rPr>
              <w:t xml:space="preserve">Yes (plainly understood) </w:t>
            </w:r>
          </w:p>
        </w:tc>
        <w:tc>
          <w:tcPr>
            <w:tcW w:w="1170" w:type="dxa"/>
            <w:shd w:val="clear" w:color="auto" w:fill="auto"/>
            <w:hideMark/>
          </w:tcPr>
          <w:p w14:paraId="2328FD1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6831F58" w14:textId="77777777" w:rsidR="008325CC" w:rsidRPr="00F67974" w:rsidRDefault="008325CC" w:rsidP="000D7561">
            <w:pPr>
              <w:pStyle w:val="TableText"/>
              <w:rPr>
                <w:sz w:val="16"/>
                <w:szCs w:val="16"/>
              </w:rPr>
            </w:pPr>
            <w:r w:rsidRPr="00F67974">
              <w:rPr>
                <w:sz w:val="16"/>
                <w:szCs w:val="16"/>
              </w:rPr>
              <w:t>Local Government Act 2002</w:t>
            </w:r>
          </w:p>
        </w:tc>
        <w:tc>
          <w:tcPr>
            <w:tcW w:w="833" w:type="dxa"/>
            <w:shd w:val="clear" w:color="auto" w:fill="auto"/>
            <w:hideMark/>
          </w:tcPr>
          <w:p w14:paraId="1F56683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50E813B7" w14:textId="77777777" w:rsidR="008325CC" w:rsidRPr="00F67974" w:rsidRDefault="008325CC" w:rsidP="000D7561">
            <w:pPr>
              <w:pStyle w:val="TableText"/>
              <w:rPr>
                <w:sz w:val="20"/>
                <w:szCs w:val="20"/>
              </w:rPr>
            </w:pPr>
            <w:r w:rsidRPr="00F67974">
              <w:rPr>
                <w:sz w:val="20"/>
                <w:szCs w:val="20"/>
              </w:rPr>
              <w:t>N</w:t>
            </w:r>
          </w:p>
        </w:tc>
      </w:tr>
      <w:tr w:rsidR="008325CC" w:rsidRPr="00D97F6B" w14:paraId="177E93E5" w14:textId="77777777" w:rsidTr="006647C7">
        <w:trPr>
          <w:trHeight w:val="499"/>
          <w:tblHeader/>
        </w:trPr>
        <w:tc>
          <w:tcPr>
            <w:tcW w:w="2148" w:type="dxa"/>
            <w:shd w:val="clear" w:color="auto" w:fill="auto"/>
            <w:hideMark/>
          </w:tcPr>
          <w:p w14:paraId="7C599496" w14:textId="77777777" w:rsidR="008325CC" w:rsidRPr="00F67974" w:rsidRDefault="008325CC" w:rsidP="000D7561">
            <w:pPr>
              <w:pStyle w:val="TableText"/>
              <w:rPr>
                <w:sz w:val="20"/>
                <w:szCs w:val="20"/>
              </w:rPr>
            </w:pPr>
            <w:r w:rsidRPr="00F67974">
              <w:rPr>
                <w:sz w:val="20"/>
                <w:szCs w:val="20"/>
              </w:rPr>
              <w:lastRenderedPageBreak/>
              <w:t xml:space="preserve">Territorial local authority </w:t>
            </w:r>
          </w:p>
        </w:tc>
        <w:tc>
          <w:tcPr>
            <w:tcW w:w="770" w:type="dxa"/>
            <w:shd w:val="clear" w:color="auto" w:fill="auto"/>
            <w:hideMark/>
          </w:tcPr>
          <w:p w14:paraId="13A6427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C4FBDF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A36BF09"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314B991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C3D7CA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DE4A07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6ED9241" w14:textId="77777777" w:rsidR="008325CC" w:rsidRPr="00F67974" w:rsidRDefault="008325CC" w:rsidP="000D7561">
            <w:pPr>
              <w:pStyle w:val="TableText"/>
              <w:rPr>
                <w:sz w:val="16"/>
                <w:szCs w:val="16"/>
              </w:rPr>
            </w:pPr>
            <w:r w:rsidRPr="00F67974">
              <w:rPr>
                <w:sz w:val="16"/>
                <w:szCs w:val="16"/>
              </w:rPr>
              <w:t>Yes (same as territorial authority)</w:t>
            </w:r>
          </w:p>
        </w:tc>
        <w:tc>
          <w:tcPr>
            <w:tcW w:w="1170" w:type="dxa"/>
            <w:shd w:val="clear" w:color="auto" w:fill="auto"/>
            <w:hideMark/>
          </w:tcPr>
          <w:p w14:paraId="4310C65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594F12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DF57728"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CE926B3" w14:textId="77777777" w:rsidR="008325CC" w:rsidRPr="00F67974" w:rsidRDefault="008325CC" w:rsidP="000D7561">
            <w:pPr>
              <w:pStyle w:val="TableText"/>
              <w:rPr>
                <w:sz w:val="20"/>
                <w:szCs w:val="20"/>
              </w:rPr>
            </w:pPr>
            <w:r w:rsidRPr="00F67974">
              <w:rPr>
                <w:sz w:val="20"/>
                <w:szCs w:val="20"/>
              </w:rPr>
              <w:t>N</w:t>
            </w:r>
          </w:p>
        </w:tc>
      </w:tr>
      <w:tr w:rsidR="008325CC" w:rsidRPr="00D97F6B" w14:paraId="4001FC5C" w14:textId="77777777" w:rsidTr="006647C7">
        <w:trPr>
          <w:trHeight w:val="499"/>
          <w:tblHeader/>
        </w:trPr>
        <w:tc>
          <w:tcPr>
            <w:tcW w:w="2148" w:type="dxa"/>
            <w:shd w:val="clear" w:color="auto" w:fill="auto"/>
            <w:hideMark/>
          </w:tcPr>
          <w:p w14:paraId="6DFC7D33" w14:textId="77777777" w:rsidR="008325CC" w:rsidRPr="00F67974" w:rsidRDefault="008325CC" w:rsidP="000D7561">
            <w:pPr>
              <w:pStyle w:val="TableText"/>
              <w:rPr>
                <w:sz w:val="20"/>
                <w:szCs w:val="20"/>
              </w:rPr>
            </w:pPr>
            <w:r w:rsidRPr="00F67974">
              <w:rPr>
                <w:sz w:val="20"/>
                <w:szCs w:val="20"/>
              </w:rPr>
              <w:t xml:space="preserve">Territorial sea </w:t>
            </w:r>
          </w:p>
        </w:tc>
        <w:tc>
          <w:tcPr>
            <w:tcW w:w="770" w:type="dxa"/>
            <w:shd w:val="clear" w:color="auto" w:fill="auto"/>
            <w:hideMark/>
          </w:tcPr>
          <w:p w14:paraId="0A5BF289"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4741F8E"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5EB3D6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C9EDEA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5D05E7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5C5FF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7F9415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04C1FD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noWrap/>
            <w:vAlign w:val="bottom"/>
            <w:hideMark/>
          </w:tcPr>
          <w:p w14:paraId="036F2DCA" w14:textId="77777777" w:rsidR="008325CC" w:rsidRPr="00F67974" w:rsidRDefault="008325CC" w:rsidP="000D7561">
            <w:pPr>
              <w:pStyle w:val="TableText"/>
              <w:rPr>
                <w:sz w:val="16"/>
                <w:szCs w:val="16"/>
              </w:rPr>
            </w:pPr>
            <w:r w:rsidRPr="00F67974">
              <w:rPr>
                <w:sz w:val="16"/>
                <w:szCs w:val="16"/>
              </w:rPr>
              <w:t>Territorial Sea, Contiguous Zone, and Exclusive Economic Zone Act 1977</w:t>
            </w:r>
          </w:p>
        </w:tc>
        <w:tc>
          <w:tcPr>
            <w:tcW w:w="833" w:type="dxa"/>
            <w:shd w:val="clear" w:color="auto" w:fill="auto"/>
            <w:hideMark/>
          </w:tcPr>
          <w:p w14:paraId="5B3C635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6BB06D5" w14:textId="77777777" w:rsidR="008325CC" w:rsidRPr="00F67974" w:rsidRDefault="008325CC" w:rsidP="000D7561">
            <w:pPr>
              <w:pStyle w:val="TableText"/>
              <w:rPr>
                <w:sz w:val="20"/>
                <w:szCs w:val="20"/>
              </w:rPr>
            </w:pPr>
            <w:r w:rsidRPr="00F67974">
              <w:rPr>
                <w:sz w:val="20"/>
                <w:szCs w:val="20"/>
              </w:rPr>
              <w:t>N</w:t>
            </w:r>
          </w:p>
        </w:tc>
      </w:tr>
      <w:tr w:rsidR="008325CC" w:rsidRPr="00D97F6B" w14:paraId="414D5764" w14:textId="77777777" w:rsidTr="006647C7">
        <w:trPr>
          <w:trHeight w:val="499"/>
          <w:tblHeader/>
        </w:trPr>
        <w:tc>
          <w:tcPr>
            <w:tcW w:w="2148" w:type="dxa"/>
            <w:shd w:val="clear" w:color="auto" w:fill="auto"/>
            <w:hideMark/>
          </w:tcPr>
          <w:p w14:paraId="273B2D3D" w14:textId="77777777" w:rsidR="008325CC" w:rsidRPr="00F67974" w:rsidRDefault="008325CC" w:rsidP="000D7561">
            <w:pPr>
              <w:pStyle w:val="TableText"/>
              <w:rPr>
                <w:sz w:val="20"/>
                <w:szCs w:val="20"/>
              </w:rPr>
            </w:pPr>
            <w:r w:rsidRPr="00F67974">
              <w:rPr>
                <w:sz w:val="20"/>
                <w:szCs w:val="20"/>
              </w:rPr>
              <w:t>Tertiary institute</w:t>
            </w:r>
          </w:p>
        </w:tc>
        <w:tc>
          <w:tcPr>
            <w:tcW w:w="770" w:type="dxa"/>
            <w:shd w:val="clear" w:color="auto" w:fill="auto"/>
            <w:vAlign w:val="bottom"/>
            <w:hideMark/>
          </w:tcPr>
          <w:p w14:paraId="24435281" w14:textId="77777777" w:rsidR="008325CC" w:rsidRPr="00F67974" w:rsidRDefault="008325CC" w:rsidP="000D7561">
            <w:pPr>
              <w:pStyle w:val="TableText"/>
            </w:pPr>
            <w:r w:rsidRPr="00F67974">
              <w:t> </w:t>
            </w:r>
          </w:p>
        </w:tc>
        <w:tc>
          <w:tcPr>
            <w:tcW w:w="770" w:type="dxa"/>
            <w:shd w:val="clear" w:color="auto" w:fill="auto"/>
            <w:vAlign w:val="bottom"/>
            <w:hideMark/>
          </w:tcPr>
          <w:p w14:paraId="45C0F46E" w14:textId="77777777" w:rsidR="008325CC" w:rsidRPr="00F67974" w:rsidRDefault="008325CC" w:rsidP="000D7561">
            <w:pPr>
              <w:pStyle w:val="TableText"/>
            </w:pPr>
            <w:r w:rsidRPr="00F67974">
              <w:t> </w:t>
            </w:r>
          </w:p>
        </w:tc>
        <w:tc>
          <w:tcPr>
            <w:tcW w:w="1021" w:type="dxa"/>
            <w:shd w:val="clear" w:color="auto" w:fill="auto"/>
            <w:vAlign w:val="bottom"/>
            <w:hideMark/>
          </w:tcPr>
          <w:p w14:paraId="166E0A70" w14:textId="77777777" w:rsidR="008325CC" w:rsidRPr="00F67974" w:rsidRDefault="008325CC" w:rsidP="000D7561">
            <w:pPr>
              <w:pStyle w:val="TableText"/>
            </w:pPr>
            <w:r w:rsidRPr="00F67974">
              <w:t> </w:t>
            </w:r>
          </w:p>
        </w:tc>
        <w:tc>
          <w:tcPr>
            <w:tcW w:w="959" w:type="dxa"/>
            <w:shd w:val="clear" w:color="auto" w:fill="auto"/>
            <w:vAlign w:val="bottom"/>
            <w:hideMark/>
          </w:tcPr>
          <w:p w14:paraId="16932270" w14:textId="77777777" w:rsidR="008325CC" w:rsidRPr="00F67974" w:rsidRDefault="008325CC" w:rsidP="000D7561">
            <w:pPr>
              <w:pStyle w:val="TableText"/>
            </w:pPr>
            <w:r w:rsidRPr="00F67974">
              <w:t> </w:t>
            </w:r>
          </w:p>
        </w:tc>
        <w:tc>
          <w:tcPr>
            <w:tcW w:w="1838" w:type="dxa"/>
            <w:shd w:val="clear" w:color="auto" w:fill="9BBB59"/>
            <w:vAlign w:val="bottom"/>
            <w:hideMark/>
          </w:tcPr>
          <w:p w14:paraId="259CDB8F" w14:textId="77777777" w:rsidR="008325CC" w:rsidRPr="00F67974" w:rsidRDefault="008325CC" w:rsidP="000D7561">
            <w:pPr>
              <w:pStyle w:val="TableText"/>
              <w:rPr>
                <w:sz w:val="16"/>
                <w:szCs w:val="16"/>
              </w:rPr>
            </w:pPr>
            <w:r w:rsidRPr="00F67974">
              <w:rPr>
                <w:sz w:val="16"/>
                <w:szCs w:val="16"/>
              </w:rPr>
              <w:t>Educational facility</w:t>
            </w:r>
          </w:p>
        </w:tc>
        <w:tc>
          <w:tcPr>
            <w:tcW w:w="973" w:type="dxa"/>
            <w:shd w:val="clear" w:color="auto" w:fill="auto"/>
            <w:vAlign w:val="bottom"/>
            <w:hideMark/>
          </w:tcPr>
          <w:p w14:paraId="0D9FD19F"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47397DF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3A2C90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17069F8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423E326"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FCE1D78" w14:textId="77777777" w:rsidR="008325CC" w:rsidRPr="00F67974" w:rsidRDefault="008325CC" w:rsidP="000D7561">
            <w:pPr>
              <w:pStyle w:val="TableText"/>
              <w:rPr>
                <w:sz w:val="20"/>
                <w:szCs w:val="20"/>
              </w:rPr>
            </w:pPr>
            <w:r w:rsidRPr="00F67974">
              <w:rPr>
                <w:sz w:val="20"/>
                <w:szCs w:val="20"/>
              </w:rPr>
              <w:t>N</w:t>
            </w:r>
          </w:p>
        </w:tc>
      </w:tr>
      <w:tr w:rsidR="008325CC" w:rsidRPr="00D97F6B" w14:paraId="58C953C1" w14:textId="77777777" w:rsidTr="006647C7">
        <w:trPr>
          <w:trHeight w:val="499"/>
          <w:tblHeader/>
        </w:trPr>
        <w:tc>
          <w:tcPr>
            <w:tcW w:w="2148" w:type="dxa"/>
            <w:shd w:val="clear" w:color="auto" w:fill="auto"/>
            <w:hideMark/>
          </w:tcPr>
          <w:p w14:paraId="4F1E6627" w14:textId="77777777" w:rsidR="008325CC" w:rsidRPr="00F67974" w:rsidRDefault="008325CC" w:rsidP="000D7561">
            <w:pPr>
              <w:pStyle w:val="TableText"/>
              <w:rPr>
                <w:sz w:val="20"/>
                <w:szCs w:val="20"/>
              </w:rPr>
            </w:pPr>
            <w:proofErr w:type="spellStart"/>
            <w:r w:rsidRPr="00F67974">
              <w:rPr>
                <w:sz w:val="20"/>
                <w:szCs w:val="20"/>
              </w:rPr>
              <w:t>Tikanga</w:t>
            </w:r>
            <w:proofErr w:type="spellEnd"/>
            <w:r w:rsidRPr="00F67974">
              <w:rPr>
                <w:sz w:val="20"/>
                <w:szCs w:val="20"/>
              </w:rPr>
              <w:t xml:space="preserve"> </w:t>
            </w:r>
          </w:p>
        </w:tc>
        <w:tc>
          <w:tcPr>
            <w:tcW w:w="770" w:type="dxa"/>
            <w:shd w:val="clear" w:color="auto" w:fill="auto"/>
            <w:hideMark/>
          </w:tcPr>
          <w:p w14:paraId="5C41C34D"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61EE58B5"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FCDFBA3"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C3B548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B27E29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042BAED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ADE4F1C"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5D8DAE1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F5C04F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83841F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14680D6" w14:textId="77777777" w:rsidR="008325CC" w:rsidRPr="00F67974" w:rsidRDefault="008325CC" w:rsidP="000D7561">
            <w:pPr>
              <w:pStyle w:val="TableText"/>
              <w:rPr>
                <w:sz w:val="20"/>
                <w:szCs w:val="20"/>
              </w:rPr>
            </w:pPr>
            <w:r w:rsidRPr="00F67974">
              <w:rPr>
                <w:sz w:val="20"/>
                <w:szCs w:val="20"/>
              </w:rPr>
              <w:t>N</w:t>
            </w:r>
          </w:p>
        </w:tc>
      </w:tr>
      <w:tr w:rsidR="008325CC" w:rsidRPr="00D97F6B" w14:paraId="4DAF610B" w14:textId="77777777" w:rsidTr="006647C7">
        <w:trPr>
          <w:trHeight w:val="499"/>
          <w:tblHeader/>
        </w:trPr>
        <w:tc>
          <w:tcPr>
            <w:tcW w:w="2148" w:type="dxa"/>
            <w:shd w:val="clear" w:color="auto" w:fill="auto"/>
            <w:hideMark/>
          </w:tcPr>
          <w:p w14:paraId="3E9EEDED" w14:textId="77777777" w:rsidR="008325CC" w:rsidRPr="00F67974" w:rsidRDefault="008325CC" w:rsidP="000D7561">
            <w:pPr>
              <w:pStyle w:val="TableText"/>
              <w:rPr>
                <w:sz w:val="20"/>
                <w:szCs w:val="20"/>
              </w:rPr>
            </w:pPr>
            <w:proofErr w:type="spellStart"/>
            <w:r w:rsidRPr="00F67974">
              <w:rPr>
                <w:sz w:val="20"/>
                <w:szCs w:val="20"/>
              </w:rPr>
              <w:t>Tikanga</w:t>
            </w:r>
            <w:proofErr w:type="spellEnd"/>
            <w:r w:rsidRPr="00F67974">
              <w:rPr>
                <w:sz w:val="20"/>
                <w:szCs w:val="20"/>
              </w:rPr>
              <w:t xml:space="preserve"> Māori </w:t>
            </w:r>
          </w:p>
        </w:tc>
        <w:tc>
          <w:tcPr>
            <w:tcW w:w="770" w:type="dxa"/>
            <w:shd w:val="clear" w:color="auto" w:fill="auto"/>
            <w:hideMark/>
          </w:tcPr>
          <w:p w14:paraId="721A7CA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D2C1D0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0628F27"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01A9D8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8199C5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98F386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672BEBA"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2B0BE1A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1DC95B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668635A"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DB82D51" w14:textId="77777777" w:rsidR="008325CC" w:rsidRPr="00F67974" w:rsidRDefault="008325CC" w:rsidP="000D7561">
            <w:pPr>
              <w:pStyle w:val="TableText"/>
              <w:rPr>
                <w:sz w:val="20"/>
                <w:szCs w:val="20"/>
              </w:rPr>
            </w:pPr>
            <w:r w:rsidRPr="00F67974">
              <w:rPr>
                <w:sz w:val="20"/>
                <w:szCs w:val="20"/>
              </w:rPr>
              <w:t>N</w:t>
            </w:r>
          </w:p>
        </w:tc>
      </w:tr>
      <w:tr w:rsidR="008325CC" w:rsidRPr="00D97F6B" w14:paraId="05F74192" w14:textId="77777777" w:rsidTr="006647C7">
        <w:trPr>
          <w:trHeight w:val="499"/>
          <w:tblHeader/>
        </w:trPr>
        <w:tc>
          <w:tcPr>
            <w:tcW w:w="2148" w:type="dxa"/>
            <w:shd w:val="clear" w:color="auto" w:fill="auto"/>
            <w:hideMark/>
          </w:tcPr>
          <w:p w14:paraId="5C2AD1D0" w14:textId="77777777" w:rsidR="008325CC" w:rsidRPr="00F67974" w:rsidRDefault="008325CC" w:rsidP="000D7561">
            <w:pPr>
              <w:pStyle w:val="TableText"/>
              <w:rPr>
                <w:sz w:val="20"/>
                <w:szCs w:val="20"/>
              </w:rPr>
            </w:pPr>
            <w:proofErr w:type="spellStart"/>
            <w:r w:rsidRPr="00F67974">
              <w:rPr>
                <w:sz w:val="20"/>
                <w:szCs w:val="20"/>
              </w:rPr>
              <w:t>Tino</w:t>
            </w:r>
            <w:proofErr w:type="spellEnd"/>
            <w:r w:rsidRPr="00F67974">
              <w:rPr>
                <w:sz w:val="20"/>
                <w:szCs w:val="20"/>
              </w:rPr>
              <w:t xml:space="preserve"> </w:t>
            </w:r>
            <w:proofErr w:type="spellStart"/>
            <w:r w:rsidRPr="00F67974">
              <w:rPr>
                <w:sz w:val="20"/>
                <w:szCs w:val="20"/>
              </w:rPr>
              <w:t>rangatiratanga</w:t>
            </w:r>
            <w:proofErr w:type="spellEnd"/>
            <w:r w:rsidRPr="00F67974">
              <w:rPr>
                <w:sz w:val="20"/>
                <w:szCs w:val="20"/>
              </w:rPr>
              <w:t xml:space="preserve"> </w:t>
            </w:r>
          </w:p>
        </w:tc>
        <w:tc>
          <w:tcPr>
            <w:tcW w:w="770" w:type="dxa"/>
            <w:shd w:val="clear" w:color="auto" w:fill="auto"/>
            <w:hideMark/>
          </w:tcPr>
          <w:p w14:paraId="71C00B3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6F7AA048"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4E63D4A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6E102A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13066A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8E03E7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DC9FF00"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794888A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EB0416B"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ACA8759"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46B76DAC" w14:textId="77777777" w:rsidR="008325CC" w:rsidRPr="00F67974" w:rsidRDefault="008325CC" w:rsidP="000D7561">
            <w:pPr>
              <w:pStyle w:val="TableText"/>
              <w:rPr>
                <w:sz w:val="20"/>
                <w:szCs w:val="20"/>
              </w:rPr>
            </w:pPr>
            <w:r w:rsidRPr="00F67974">
              <w:rPr>
                <w:sz w:val="20"/>
                <w:szCs w:val="20"/>
              </w:rPr>
              <w:t>N</w:t>
            </w:r>
          </w:p>
        </w:tc>
      </w:tr>
      <w:tr w:rsidR="008325CC" w:rsidRPr="00D97F6B" w14:paraId="19E74338" w14:textId="77777777" w:rsidTr="006647C7">
        <w:trPr>
          <w:trHeight w:val="945"/>
          <w:tblHeader/>
        </w:trPr>
        <w:tc>
          <w:tcPr>
            <w:tcW w:w="2148" w:type="dxa"/>
            <w:shd w:val="clear" w:color="auto" w:fill="auto"/>
            <w:hideMark/>
          </w:tcPr>
          <w:p w14:paraId="799B2898" w14:textId="77777777" w:rsidR="008325CC" w:rsidRPr="00F67974" w:rsidRDefault="008325CC" w:rsidP="000D7561">
            <w:pPr>
              <w:pStyle w:val="TableText"/>
              <w:rPr>
                <w:sz w:val="20"/>
                <w:szCs w:val="20"/>
              </w:rPr>
            </w:pPr>
            <w:r w:rsidRPr="00F67974">
              <w:rPr>
                <w:sz w:val="20"/>
                <w:szCs w:val="20"/>
              </w:rPr>
              <w:t xml:space="preserve">Track </w:t>
            </w:r>
          </w:p>
        </w:tc>
        <w:tc>
          <w:tcPr>
            <w:tcW w:w="770" w:type="dxa"/>
            <w:shd w:val="clear" w:color="auto" w:fill="auto"/>
            <w:hideMark/>
          </w:tcPr>
          <w:p w14:paraId="50715604"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6FDA89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C39EAE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4F62473"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71E0F29E" w14:textId="77777777" w:rsidR="008325CC" w:rsidRPr="00F67974" w:rsidRDefault="008325CC" w:rsidP="000D7561">
            <w:pPr>
              <w:pStyle w:val="TableText"/>
              <w:rPr>
                <w:sz w:val="16"/>
                <w:szCs w:val="16"/>
              </w:rPr>
            </w:pPr>
            <w:r w:rsidRPr="00F67974">
              <w:rPr>
                <w:sz w:val="16"/>
                <w:szCs w:val="16"/>
              </w:rPr>
              <w:t>Walkway, road, access way, access path, carriageway</w:t>
            </w:r>
          </w:p>
        </w:tc>
        <w:tc>
          <w:tcPr>
            <w:tcW w:w="973" w:type="dxa"/>
            <w:shd w:val="clear" w:color="auto" w:fill="auto"/>
            <w:hideMark/>
          </w:tcPr>
          <w:p w14:paraId="5DC882F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056442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88286DB" w14:textId="77777777" w:rsidR="008325CC" w:rsidRPr="00F67974" w:rsidRDefault="008325CC" w:rsidP="000D7561">
            <w:pPr>
              <w:pStyle w:val="TableText"/>
              <w:rPr>
                <w:sz w:val="16"/>
                <w:szCs w:val="16"/>
              </w:rPr>
            </w:pPr>
            <w:r w:rsidRPr="00F67974">
              <w:rPr>
                <w:sz w:val="16"/>
                <w:szCs w:val="16"/>
              </w:rPr>
              <w:t>Localised context required</w:t>
            </w:r>
          </w:p>
        </w:tc>
        <w:tc>
          <w:tcPr>
            <w:tcW w:w="2640" w:type="dxa"/>
            <w:shd w:val="clear" w:color="auto" w:fill="auto"/>
            <w:hideMark/>
          </w:tcPr>
          <w:p w14:paraId="027C5A0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7956EB0"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AC45B17" w14:textId="77777777" w:rsidR="008325CC" w:rsidRPr="00F67974" w:rsidRDefault="008325CC" w:rsidP="000D7561">
            <w:pPr>
              <w:pStyle w:val="TableText"/>
              <w:rPr>
                <w:sz w:val="20"/>
                <w:szCs w:val="20"/>
              </w:rPr>
            </w:pPr>
            <w:r w:rsidRPr="00F67974">
              <w:rPr>
                <w:sz w:val="20"/>
                <w:szCs w:val="20"/>
              </w:rPr>
              <w:t>N</w:t>
            </w:r>
          </w:p>
        </w:tc>
      </w:tr>
      <w:tr w:rsidR="008325CC" w:rsidRPr="00D97F6B" w14:paraId="3E2D6043" w14:textId="77777777" w:rsidTr="006647C7">
        <w:trPr>
          <w:trHeight w:val="499"/>
          <w:tblHeader/>
        </w:trPr>
        <w:tc>
          <w:tcPr>
            <w:tcW w:w="2148" w:type="dxa"/>
            <w:shd w:val="clear" w:color="auto" w:fill="auto"/>
            <w:hideMark/>
          </w:tcPr>
          <w:p w14:paraId="580A8838" w14:textId="77777777" w:rsidR="008325CC" w:rsidRPr="00F67974" w:rsidRDefault="008325CC" w:rsidP="000D7561">
            <w:pPr>
              <w:pStyle w:val="TableText"/>
              <w:rPr>
                <w:sz w:val="20"/>
                <w:szCs w:val="20"/>
              </w:rPr>
            </w:pPr>
            <w:r w:rsidRPr="00F67974">
              <w:rPr>
                <w:sz w:val="20"/>
                <w:szCs w:val="20"/>
              </w:rPr>
              <w:t>Transformer means</w:t>
            </w:r>
          </w:p>
        </w:tc>
        <w:tc>
          <w:tcPr>
            <w:tcW w:w="770" w:type="dxa"/>
            <w:shd w:val="clear" w:color="auto" w:fill="auto"/>
            <w:vAlign w:val="bottom"/>
            <w:hideMark/>
          </w:tcPr>
          <w:p w14:paraId="2718B41F" w14:textId="77777777" w:rsidR="008325CC" w:rsidRPr="00F67974" w:rsidRDefault="008325CC" w:rsidP="000D7561">
            <w:pPr>
              <w:pStyle w:val="TableText"/>
            </w:pPr>
            <w:r w:rsidRPr="00F67974">
              <w:t> </w:t>
            </w:r>
          </w:p>
        </w:tc>
        <w:tc>
          <w:tcPr>
            <w:tcW w:w="770" w:type="dxa"/>
            <w:shd w:val="clear" w:color="auto" w:fill="auto"/>
            <w:vAlign w:val="bottom"/>
            <w:hideMark/>
          </w:tcPr>
          <w:p w14:paraId="79C2D2B0" w14:textId="77777777" w:rsidR="008325CC" w:rsidRPr="00F67974" w:rsidRDefault="008325CC" w:rsidP="000D7561">
            <w:pPr>
              <w:pStyle w:val="TableText"/>
            </w:pPr>
            <w:r w:rsidRPr="00F67974">
              <w:t> </w:t>
            </w:r>
          </w:p>
        </w:tc>
        <w:tc>
          <w:tcPr>
            <w:tcW w:w="1021" w:type="dxa"/>
            <w:shd w:val="clear" w:color="auto" w:fill="9BBB59"/>
            <w:vAlign w:val="bottom"/>
            <w:hideMark/>
          </w:tcPr>
          <w:p w14:paraId="4219AA71" w14:textId="77777777" w:rsidR="008325CC" w:rsidRPr="00F67974" w:rsidRDefault="008325CC" w:rsidP="000D7561">
            <w:pPr>
              <w:pStyle w:val="TableText"/>
            </w:pPr>
            <w:r w:rsidRPr="00F67974">
              <w:t>X</w:t>
            </w:r>
          </w:p>
        </w:tc>
        <w:tc>
          <w:tcPr>
            <w:tcW w:w="959" w:type="dxa"/>
            <w:shd w:val="clear" w:color="auto" w:fill="auto"/>
            <w:vAlign w:val="bottom"/>
            <w:hideMark/>
          </w:tcPr>
          <w:p w14:paraId="6DAC784E" w14:textId="77777777" w:rsidR="008325CC" w:rsidRPr="00F67974" w:rsidRDefault="008325CC" w:rsidP="000D7561">
            <w:pPr>
              <w:pStyle w:val="TableText"/>
            </w:pPr>
            <w:r w:rsidRPr="00F67974">
              <w:t> </w:t>
            </w:r>
          </w:p>
        </w:tc>
        <w:tc>
          <w:tcPr>
            <w:tcW w:w="1838" w:type="dxa"/>
            <w:shd w:val="clear" w:color="auto" w:fill="auto"/>
            <w:vAlign w:val="bottom"/>
            <w:hideMark/>
          </w:tcPr>
          <w:p w14:paraId="0C903E94"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14BD592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3F121F8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354F9F1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4A97C9B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3C2160F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790EEFD" w14:textId="77777777" w:rsidR="008325CC" w:rsidRPr="00F67974" w:rsidRDefault="008325CC" w:rsidP="000D7561">
            <w:pPr>
              <w:pStyle w:val="TableText"/>
              <w:rPr>
                <w:sz w:val="20"/>
                <w:szCs w:val="20"/>
              </w:rPr>
            </w:pPr>
            <w:r w:rsidRPr="00F67974">
              <w:rPr>
                <w:sz w:val="20"/>
                <w:szCs w:val="20"/>
              </w:rPr>
              <w:t>N</w:t>
            </w:r>
          </w:p>
        </w:tc>
      </w:tr>
      <w:tr w:rsidR="008325CC" w:rsidRPr="00D97F6B" w14:paraId="3A70ABF8" w14:textId="77777777" w:rsidTr="006647C7">
        <w:trPr>
          <w:trHeight w:val="499"/>
          <w:tblHeader/>
        </w:trPr>
        <w:tc>
          <w:tcPr>
            <w:tcW w:w="2148" w:type="dxa"/>
            <w:shd w:val="clear" w:color="auto" w:fill="auto"/>
            <w:hideMark/>
          </w:tcPr>
          <w:p w14:paraId="6DD2C9F2" w14:textId="77777777" w:rsidR="008325CC" w:rsidRPr="00F67974" w:rsidRDefault="008325CC" w:rsidP="000D7561">
            <w:pPr>
              <w:pStyle w:val="TableText"/>
              <w:rPr>
                <w:sz w:val="20"/>
                <w:szCs w:val="20"/>
              </w:rPr>
            </w:pPr>
            <w:r w:rsidRPr="00F67974">
              <w:rPr>
                <w:sz w:val="20"/>
                <w:szCs w:val="20"/>
              </w:rPr>
              <w:t xml:space="preserve">Treaty of Waitangi </w:t>
            </w:r>
          </w:p>
        </w:tc>
        <w:tc>
          <w:tcPr>
            <w:tcW w:w="770" w:type="dxa"/>
            <w:shd w:val="clear" w:color="auto" w:fill="auto"/>
            <w:hideMark/>
          </w:tcPr>
          <w:p w14:paraId="4A9A406D"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AA664A6"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C6FFFF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FBC2B8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0DFCBA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49513F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62B06EE" w14:textId="77777777" w:rsidR="008325CC" w:rsidRPr="00F67974" w:rsidRDefault="008325CC" w:rsidP="000D7561">
            <w:pPr>
              <w:pStyle w:val="TableText"/>
              <w:rPr>
                <w:sz w:val="16"/>
                <w:szCs w:val="16"/>
              </w:rPr>
            </w:pPr>
            <w:r w:rsidRPr="00F67974">
              <w:rPr>
                <w:sz w:val="16"/>
                <w:szCs w:val="16"/>
              </w:rPr>
              <w:t xml:space="preserve">Yes (plainly understood) </w:t>
            </w:r>
          </w:p>
        </w:tc>
        <w:tc>
          <w:tcPr>
            <w:tcW w:w="1170" w:type="dxa"/>
            <w:shd w:val="clear" w:color="auto" w:fill="auto"/>
            <w:hideMark/>
          </w:tcPr>
          <w:p w14:paraId="5BB58E09"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F16C43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773314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9353CF7" w14:textId="77777777" w:rsidR="008325CC" w:rsidRPr="00F67974" w:rsidRDefault="008325CC" w:rsidP="000D7561">
            <w:pPr>
              <w:pStyle w:val="TableText"/>
              <w:rPr>
                <w:sz w:val="20"/>
                <w:szCs w:val="20"/>
              </w:rPr>
            </w:pPr>
            <w:r w:rsidRPr="00F67974">
              <w:rPr>
                <w:sz w:val="20"/>
                <w:szCs w:val="20"/>
              </w:rPr>
              <w:t>N</w:t>
            </w:r>
          </w:p>
        </w:tc>
      </w:tr>
      <w:tr w:rsidR="008325CC" w:rsidRPr="00D97F6B" w14:paraId="6E9216E9" w14:textId="77777777" w:rsidTr="006647C7">
        <w:trPr>
          <w:trHeight w:val="499"/>
          <w:tblHeader/>
        </w:trPr>
        <w:tc>
          <w:tcPr>
            <w:tcW w:w="2148" w:type="dxa"/>
            <w:shd w:val="clear" w:color="auto" w:fill="auto"/>
            <w:hideMark/>
          </w:tcPr>
          <w:p w14:paraId="0F821393" w14:textId="77777777" w:rsidR="008325CC" w:rsidRPr="00F67974" w:rsidRDefault="008325CC" w:rsidP="000D7561">
            <w:pPr>
              <w:pStyle w:val="TableText"/>
              <w:rPr>
                <w:sz w:val="20"/>
                <w:szCs w:val="20"/>
              </w:rPr>
            </w:pPr>
            <w:r w:rsidRPr="00F67974">
              <w:rPr>
                <w:sz w:val="20"/>
                <w:szCs w:val="20"/>
              </w:rPr>
              <w:t xml:space="preserve">Unconfined aquifer </w:t>
            </w:r>
          </w:p>
        </w:tc>
        <w:tc>
          <w:tcPr>
            <w:tcW w:w="770" w:type="dxa"/>
            <w:shd w:val="clear" w:color="auto" w:fill="auto"/>
            <w:hideMark/>
          </w:tcPr>
          <w:p w14:paraId="0C35B703"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3BAA1F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9E368B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434862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3E0C3C72" w14:textId="77777777" w:rsidR="008325CC" w:rsidRPr="00F67974" w:rsidRDefault="008325CC" w:rsidP="000D7561">
            <w:pPr>
              <w:pStyle w:val="TableText"/>
              <w:rPr>
                <w:sz w:val="16"/>
                <w:szCs w:val="16"/>
              </w:rPr>
            </w:pPr>
            <w:r w:rsidRPr="00F67974">
              <w:rPr>
                <w:sz w:val="16"/>
                <w:szCs w:val="16"/>
              </w:rPr>
              <w:t>Aquifer</w:t>
            </w:r>
          </w:p>
        </w:tc>
        <w:tc>
          <w:tcPr>
            <w:tcW w:w="973" w:type="dxa"/>
            <w:shd w:val="clear" w:color="auto" w:fill="auto"/>
            <w:hideMark/>
          </w:tcPr>
          <w:p w14:paraId="7677C1E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B5752C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00F604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8EC6DD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13F7F5D"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5C0608F2" w14:textId="77777777" w:rsidR="008325CC" w:rsidRPr="00F67974" w:rsidRDefault="008325CC" w:rsidP="000D7561">
            <w:pPr>
              <w:pStyle w:val="TableText"/>
              <w:rPr>
                <w:sz w:val="20"/>
                <w:szCs w:val="20"/>
              </w:rPr>
            </w:pPr>
            <w:r w:rsidRPr="00F67974">
              <w:rPr>
                <w:sz w:val="20"/>
                <w:szCs w:val="20"/>
              </w:rPr>
              <w:t>Y</w:t>
            </w:r>
          </w:p>
        </w:tc>
      </w:tr>
      <w:tr w:rsidR="008325CC" w:rsidRPr="00D97F6B" w14:paraId="23D33EDE" w14:textId="77777777" w:rsidTr="006647C7">
        <w:trPr>
          <w:trHeight w:val="499"/>
          <w:tblHeader/>
        </w:trPr>
        <w:tc>
          <w:tcPr>
            <w:tcW w:w="2148" w:type="dxa"/>
            <w:shd w:val="clear" w:color="auto" w:fill="auto"/>
            <w:hideMark/>
          </w:tcPr>
          <w:p w14:paraId="7585D12B" w14:textId="77777777" w:rsidR="008325CC" w:rsidRPr="00F67974" w:rsidRDefault="008325CC" w:rsidP="000D7561">
            <w:pPr>
              <w:pStyle w:val="TableText"/>
              <w:rPr>
                <w:sz w:val="20"/>
                <w:szCs w:val="20"/>
              </w:rPr>
            </w:pPr>
            <w:r w:rsidRPr="00F67974">
              <w:rPr>
                <w:sz w:val="20"/>
                <w:szCs w:val="20"/>
              </w:rPr>
              <w:t>Upgrading</w:t>
            </w:r>
          </w:p>
        </w:tc>
        <w:tc>
          <w:tcPr>
            <w:tcW w:w="770" w:type="dxa"/>
            <w:shd w:val="clear" w:color="auto" w:fill="auto"/>
            <w:vAlign w:val="bottom"/>
            <w:hideMark/>
          </w:tcPr>
          <w:p w14:paraId="29B64773" w14:textId="77777777" w:rsidR="008325CC" w:rsidRPr="00F67974" w:rsidRDefault="008325CC" w:rsidP="000D7561">
            <w:pPr>
              <w:pStyle w:val="TableText"/>
            </w:pPr>
            <w:r w:rsidRPr="00F67974">
              <w:t> </w:t>
            </w:r>
          </w:p>
        </w:tc>
        <w:tc>
          <w:tcPr>
            <w:tcW w:w="770" w:type="dxa"/>
            <w:shd w:val="clear" w:color="auto" w:fill="auto"/>
            <w:vAlign w:val="bottom"/>
            <w:hideMark/>
          </w:tcPr>
          <w:p w14:paraId="50DFBEC0" w14:textId="77777777" w:rsidR="008325CC" w:rsidRPr="00F67974" w:rsidRDefault="008325CC" w:rsidP="000D7561">
            <w:pPr>
              <w:pStyle w:val="TableText"/>
            </w:pPr>
            <w:r w:rsidRPr="00F67974">
              <w:t> </w:t>
            </w:r>
          </w:p>
        </w:tc>
        <w:tc>
          <w:tcPr>
            <w:tcW w:w="1021" w:type="dxa"/>
            <w:shd w:val="clear" w:color="auto" w:fill="auto"/>
            <w:vAlign w:val="bottom"/>
            <w:hideMark/>
          </w:tcPr>
          <w:p w14:paraId="32A59987" w14:textId="77777777" w:rsidR="008325CC" w:rsidRPr="00F67974" w:rsidRDefault="008325CC" w:rsidP="000D7561">
            <w:pPr>
              <w:pStyle w:val="TableText"/>
            </w:pPr>
            <w:r w:rsidRPr="00F67974">
              <w:t> </w:t>
            </w:r>
          </w:p>
        </w:tc>
        <w:tc>
          <w:tcPr>
            <w:tcW w:w="959" w:type="dxa"/>
            <w:shd w:val="clear" w:color="auto" w:fill="auto"/>
            <w:vAlign w:val="bottom"/>
            <w:hideMark/>
          </w:tcPr>
          <w:p w14:paraId="15FF985A" w14:textId="77777777" w:rsidR="008325CC" w:rsidRPr="00F67974" w:rsidRDefault="008325CC" w:rsidP="000D7561">
            <w:pPr>
              <w:pStyle w:val="TableText"/>
            </w:pPr>
            <w:r w:rsidRPr="00F67974">
              <w:t> </w:t>
            </w:r>
          </w:p>
        </w:tc>
        <w:tc>
          <w:tcPr>
            <w:tcW w:w="1838" w:type="dxa"/>
            <w:shd w:val="clear" w:color="auto" w:fill="9BBB59"/>
            <w:vAlign w:val="bottom"/>
            <w:hideMark/>
          </w:tcPr>
          <w:p w14:paraId="0984730A" w14:textId="77777777" w:rsidR="008325CC" w:rsidRPr="00F67974" w:rsidRDefault="008325CC" w:rsidP="000D7561">
            <w:pPr>
              <w:pStyle w:val="TableText"/>
              <w:rPr>
                <w:sz w:val="16"/>
                <w:szCs w:val="16"/>
              </w:rPr>
            </w:pPr>
            <w:r w:rsidRPr="00F67974">
              <w:rPr>
                <w:sz w:val="16"/>
                <w:szCs w:val="16"/>
              </w:rPr>
              <w:t>Minor upgrading</w:t>
            </w:r>
          </w:p>
        </w:tc>
        <w:tc>
          <w:tcPr>
            <w:tcW w:w="973" w:type="dxa"/>
            <w:shd w:val="clear" w:color="auto" w:fill="auto"/>
            <w:vAlign w:val="bottom"/>
            <w:hideMark/>
          </w:tcPr>
          <w:p w14:paraId="393DFEE8"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A68CD9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41A311DC"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7F10B2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5449B2C"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401CAF1" w14:textId="77777777" w:rsidR="008325CC" w:rsidRPr="00F67974" w:rsidRDefault="008325CC" w:rsidP="000D7561">
            <w:pPr>
              <w:pStyle w:val="TableText"/>
              <w:rPr>
                <w:sz w:val="20"/>
                <w:szCs w:val="20"/>
              </w:rPr>
            </w:pPr>
            <w:r w:rsidRPr="00F67974">
              <w:rPr>
                <w:sz w:val="20"/>
                <w:szCs w:val="20"/>
              </w:rPr>
              <w:t>N</w:t>
            </w:r>
          </w:p>
        </w:tc>
      </w:tr>
      <w:tr w:rsidR="008325CC" w:rsidRPr="00D97F6B" w14:paraId="6E68A8C4" w14:textId="77777777" w:rsidTr="006647C7">
        <w:trPr>
          <w:trHeight w:val="499"/>
          <w:tblHeader/>
        </w:trPr>
        <w:tc>
          <w:tcPr>
            <w:tcW w:w="2148" w:type="dxa"/>
            <w:shd w:val="clear" w:color="auto" w:fill="auto"/>
            <w:hideMark/>
          </w:tcPr>
          <w:p w14:paraId="7A1F90C7" w14:textId="77777777" w:rsidR="008325CC" w:rsidRPr="00F67974" w:rsidRDefault="008325CC" w:rsidP="000D7561">
            <w:pPr>
              <w:pStyle w:val="TableText"/>
              <w:rPr>
                <w:sz w:val="20"/>
                <w:szCs w:val="20"/>
              </w:rPr>
            </w:pPr>
            <w:proofErr w:type="spellStart"/>
            <w:r w:rsidRPr="00F67974">
              <w:rPr>
                <w:sz w:val="20"/>
                <w:szCs w:val="20"/>
              </w:rPr>
              <w:t>Urupā</w:t>
            </w:r>
            <w:proofErr w:type="spellEnd"/>
          </w:p>
        </w:tc>
        <w:tc>
          <w:tcPr>
            <w:tcW w:w="770" w:type="dxa"/>
            <w:shd w:val="clear" w:color="auto" w:fill="auto"/>
            <w:hideMark/>
          </w:tcPr>
          <w:p w14:paraId="28022319" w14:textId="77777777" w:rsidR="008325CC" w:rsidRPr="00F67974" w:rsidRDefault="008325CC" w:rsidP="000D7561">
            <w:pPr>
              <w:pStyle w:val="TableText"/>
            </w:pPr>
            <w:r w:rsidRPr="00F67974">
              <w:t> </w:t>
            </w:r>
          </w:p>
        </w:tc>
        <w:tc>
          <w:tcPr>
            <w:tcW w:w="770" w:type="dxa"/>
            <w:shd w:val="clear" w:color="auto" w:fill="9BBB59"/>
            <w:hideMark/>
          </w:tcPr>
          <w:p w14:paraId="750932D9"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CF09495" w14:textId="77777777" w:rsidR="008325CC" w:rsidRPr="00F67974" w:rsidRDefault="008325CC" w:rsidP="000D7561">
            <w:pPr>
              <w:pStyle w:val="TableText"/>
            </w:pPr>
            <w:r w:rsidRPr="00F67974">
              <w:t> </w:t>
            </w:r>
          </w:p>
        </w:tc>
        <w:tc>
          <w:tcPr>
            <w:tcW w:w="959" w:type="dxa"/>
            <w:shd w:val="clear" w:color="auto" w:fill="auto"/>
            <w:hideMark/>
          </w:tcPr>
          <w:p w14:paraId="34810BB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5AC5C5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05FCADA"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5F5E517"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4562594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908D6C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324A18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F54AC73" w14:textId="77777777" w:rsidR="008325CC" w:rsidRPr="00F67974" w:rsidRDefault="008325CC" w:rsidP="000D7561">
            <w:pPr>
              <w:pStyle w:val="TableText"/>
              <w:rPr>
                <w:sz w:val="20"/>
                <w:szCs w:val="20"/>
              </w:rPr>
            </w:pPr>
            <w:r w:rsidRPr="00F67974">
              <w:rPr>
                <w:sz w:val="20"/>
                <w:szCs w:val="20"/>
              </w:rPr>
              <w:t>N</w:t>
            </w:r>
          </w:p>
        </w:tc>
      </w:tr>
      <w:tr w:rsidR="008325CC" w:rsidRPr="00D97F6B" w14:paraId="614BB3C9" w14:textId="77777777" w:rsidTr="006647C7">
        <w:trPr>
          <w:trHeight w:val="499"/>
          <w:tblHeader/>
        </w:trPr>
        <w:tc>
          <w:tcPr>
            <w:tcW w:w="2148" w:type="dxa"/>
            <w:shd w:val="clear" w:color="auto" w:fill="auto"/>
            <w:hideMark/>
          </w:tcPr>
          <w:p w14:paraId="401F641C" w14:textId="77777777" w:rsidR="008325CC" w:rsidRPr="00F67974" w:rsidRDefault="008325CC" w:rsidP="000D7561">
            <w:pPr>
              <w:pStyle w:val="TableText"/>
              <w:rPr>
                <w:sz w:val="20"/>
                <w:szCs w:val="20"/>
              </w:rPr>
            </w:pPr>
            <w:r w:rsidRPr="00F67974">
              <w:rPr>
                <w:sz w:val="20"/>
                <w:szCs w:val="20"/>
              </w:rPr>
              <w:t xml:space="preserve">Use </w:t>
            </w:r>
          </w:p>
        </w:tc>
        <w:tc>
          <w:tcPr>
            <w:tcW w:w="770" w:type="dxa"/>
            <w:shd w:val="clear" w:color="auto" w:fill="auto"/>
            <w:hideMark/>
          </w:tcPr>
          <w:p w14:paraId="0F505839"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8553237"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774219A"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D39DE9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01C67C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CC5DD8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3DCFC87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74ABAA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8E7535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D74ECB3"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9A95C6E" w14:textId="77777777" w:rsidR="008325CC" w:rsidRPr="00F67974" w:rsidRDefault="008325CC" w:rsidP="000D7561">
            <w:pPr>
              <w:pStyle w:val="TableText"/>
              <w:rPr>
                <w:sz w:val="20"/>
                <w:szCs w:val="20"/>
              </w:rPr>
            </w:pPr>
            <w:r w:rsidRPr="00F67974">
              <w:rPr>
                <w:sz w:val="20"/>
                <w:szCs w:val="20"/>
              </w:rPr>
              <w:t>N</w:t>
            </w:r>
          </w:p>
        </w:tc>
      </w:tr>
      <w:tr w:rsidR="008325CC" w:rsidRPr="00D97F6B" w14:paraId="4D8EC463" w14:textId="77777777" w:rsidTr="006647C7">
        <w:trPr>
          <w:trHeight w:val="499"/>
          <w:tblHeader/>
        </w:trPr>
        <w:tc>
          <w:tcPr>
            <w:tcW w:w="2148" w:type="dxa"/>
            <w:shd w:val="clear" w:color="auto" w:fill="auto"/>
            <w:hideMark/>
          </w:tcPr>
          <w:p w14:paraId="303D1F54" w14:textId="77777777" w:rsidR="008325CC" w:rsidRPr="00F67974" w:rsidRDefault="008325CC" w:rsidP="000D7561">
            <w:pPr>
              <w:pStyle w:val="TableText"/>
              <w:rPr>
                <w:sz w:val="20"/>
                <w:szCs w:val="20"/>
              </w:rPr>
            </w:pPr>
            <w:r w:rsidRPr="00F67974">
              <w:rPr>
                <w:sz w:val="20"/>
                <w:szCs w:val="20"/>
              </w:rPr>
              <w:lastRenderedPageBreak/>
              <w:t>Use  of hazardous substances</w:t>
            </w:r>
          </w:p>
        </w:tc>
        <w:tc>
          <w:tcPr>
            <w:tcW w:w="770" w:type="dxa"/>
            <w:shd w:val="clear" w:color="auto" w:fill="auto"/>
            <w:hideMark/>
          </w:tcPr>
          <w:p w14:paraId="33E7B64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5B4896AF"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0AC9B010"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76740C48"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D08286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D0205C1"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1A381E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28BB24A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E79FB40"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8A8A543"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8D8BB1B" w14:textId="77777777" w:rsidR="008325CC" w:rsidRPr="00F67974" w:rsidRDefault="008325CC" w:rsidP="000D7561">
            <w:pPr>
              <w:pStyle w:val="TableText"/>
              <w:rPr>
                <w:sz w:val="20"/>
                <w:szCs w:val="20"/>
              </w:rPr>
            </w:pPr>
            <w:r w:rsidRPr="00F67974">
              <w:rPr>
                <w:sz w:val="20"/>
                <w:szCs w:val="20"/>
              </w:rPr>
              <w:t>N</w:t>
            </w:r>
          </w:p>
        </w:tc>
      </w:tr>
      <w:tr w:rsidR="008325CC" w:rsidRPr="00D97F6B" w14:paraId="4DC9B840" w14:textId="77777777" w:rsidTr="006647C7">
        <w:trPr>
          <w:trHeight w:val="499"/>
          <w:tblHeader/>
        </w:trPr>
        <w:tc>
          <w:tcPr>
            <w:tcW w:w="2148" w:type="dxa"/>
            <w:shd w:val="clear" w:color="auto" w:fill="auto"/>
            <w:hideMark/>
          </w:tcPr>
          <w:p w14:paraId="7910F209" w14:textId="77777777" w:rsidR="008325CC" w:rsidRPr="00F67974" w:rsidRDefault="008325CC" w:rsidP="000D7561">
            <w:pPr>
              <w:pStyle w:val="TableText"/>
              <w:rPr>
                <w:sz w:val="20"/>
                <w:szCs w:val="20"/>
              </w:rPr>
            </w:pPr>
            <w:r w:rsidRPr="00F67974">
              <w:rPr>
                <w:sz w:val="20"/>
                <w:szCs w:val="20"/>
              </w:rPr>
              <w:t>Utility corridor</w:t>
            </w:r>
          </w:p>
        </w:tc>
        <w:tc>
          <w:tcPr>
            <w:tcW w:w="770" w:type="dxa"/>
            <w:shd w:val="clear" w:color="auto" w:fill="auto"/>
            <w:vAlign w:val="bottom"/>
            <w:hideMark/>
          </w:tcPr>
          <w:p w14:paraId="1A224EF0" w14:textId="77777777" w:rsidR="008325CC" w:rsidRPr="00F67974" w:rsidRDefault="008325CC" w:rsidP="000D7561">
            <w:pPr>
              <w:pStyle w:val="TableText"/>
            </w:pPr>
            <w:r w:rsidRPr="00F67974">
              <w:t> </w:t>
            </w:r>
          </w:p>
        </w:tc>
        <w:tc>
          <w:tcPr>
            <w:tcW w:w="770" w:type="dxa"/>
            <w:shd w:val="clear" w:color="auto" w:fill="auto"/>
            <w:vAlign w:val="bottom"/>
            <w:hideMark/>
          </w:tcPr>
          <w:p w14:paraId="313B16D8" w14:textId="77777777" w:rsidR="008325CC" w:rsidRPr="00F67974" w:rsidRDefault="008325CC" w:rsidP="000D7561">
            <w:pPr>
              <w:pStyle w:val="TableText"/>
            </w:pPr>
            <w:r w:rsidRPr="00F67974">
              <w:t> </w:t>
            </w:r>
          </w:p>
        </w:tc>
        <w:tc>
          <w:tcPr>
            <w:tcW w:w="1021" w:type="dxa"/>
            <w:shd w:val="clear" w:color="auto" w:fill="9BBB59"/>
            <w:vAlign w:val="bottom"/>
            <w:hideMark/>
          </w:tcPr>
          <w:p w14:paraId="42E82526" w14:textId="77777777" w:rsidR="008325CC" w:rsidRPr="00F67974" w:rsidRDefault="008325CC" w:rsidP="000D7561">
            <w:pPr>
              <w:pStyle w:val="TableText"/>
            </w:pPr>
            <w:r w:rsidRPr="00F67974">
              <w:t>X</w:t>
            </w:r>
          </w:p>
        </w:tc>
        <w:tc>
          <w:tcPr>
            <w:tcW w:w="959" w:type="dxa"/>
            <w:shd w:val="clear" w:color="auto" w:fill="auto"/>
            <w:vAlign w:val="bottom"/>
            <w:hideMark/>
          </w:tcPr>
          <w:p w14:paraId="5EE603FC" w14:textId="77777777" w:rsidR="008325CC" w:rsidRPr="00F67974" w:rsidRDefault="008325CC" w:rsidP="000D7561">
            <w:pPr>
              <w:pStyle w:val="TableText"/>
            </w:pPr>
            <w:r w:rsidRPr="00F67974">
              <w:t> </w:t>
            </w:r>
          </w:p>
        </w:tc>
        <w:tc>
          <w:tcPr>
            <w:tcW w:w="1838" w:type="dxa"/>
            <w:shd w:val="clear" w:color="auto" w:fill="auto"/>
            <w:vAlign w:val="bottom"/>
            <w:hideMark/>
          </w:tcPr>
          <w:p w14:paraId="3933CAF1"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12FD44B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1941C6B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0B70669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721BA29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939537F"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745047C" w14:textId="77777777" w:rsidR="008325CC" w:rsidRPr="00F67974" w:rsidRDefault="008325CC" w:rsidP="000D7561">
            <w:pPr>
              <w:pStyle w:val="TableText"/>
              <w:rPr>
                <w:sz w:val="20"/>
                <w:szCs w:val="20"/>
              </w:rPr>
            </w:pPr>
            <w:r w:rsidRPr="00F67974">
              <w:rPr>
                <w:sz w:val="20"/>
                <w:szCs w:val="20"/>
              </w:rPr>
              <w:t>N</w:t>
            </w:r>
          </w:p>
        </w:tc>
      </w:tr>
      <w:tr w:rsidR="008325CC" w:rsidRPr="00D97F6B" w14:paraId="4A0CF672" w14:textId="77777777" w:rsidTr="006647C7">
        <w:trPr>
          <w:trHeight w:val="499"/>
          <w:tblHeader/>
        </w:trPr>
        <w:tc>
          <w:tcPr>
            <w:tcW w:w="2148" w:type="dxa"/>
            <w:shd w:val="clear" w:color="auto" w:fill="auto"/>
            <w:hideMark/>
          </w:tcPr>
          <w:p w14:paraId="4EAE59B9" w14:textId="77777777" w:rsidR="008325CC" w:rsidRPr="00F67974" w:rsidRDefault="008325CC" w:rsidP="000D7561">
            <w:pPr>
              <w:pStyle w:val="TableText"/>
              <w:rPr>
                <w:sz w:val="20"/>
                <w:szCs w:val="20"/>
              </w:rPr>
            </w:pPr>
            <w:r w:rsidRPr="00F67974">
              <w:rPr>
                <w:sz w:val="20"/>
                <w:szCs w:val="20"/>
              </w:rPr>
              <w:t>Utility/utility service</w:t>
            </w:r>
          </w:p>
        </w:tc>
        <w:tc>
          <w:tcPr>
            <w:tcW w:w="770" w:type="dxa"/>
            <w:shd w:val="clear" w:color="auto" w:fill="auto"/>
            <w:hideMark/>
          </w:tcPr>
          <w:p w14:paraId="11B4EC5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64DABEA8"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9BBB59"/>
            <w:hideMark/>
          </w:tcPr>
          <w:p w14:paraId="36D12E10"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9BBB59"/>
            <w:hideMark/>
          </w:tcPr>
          <w:p w14:paraId="11E0FF65" w14:textId="77777777" w:rsidR="008325CC" w:rsidRPr="00F67974" w:rsidRDefault="008325CC" w:rsidP="000D7561">
            <w:pPr>
              <w:pStyle w:val="TableText"/>
              <w:rPr>
                <w:sz w:val="20"/>
                <w:szCs w:val="20"/>
              </w:rPr>
            </w:pPr>
            <w:r w:rsidRPr="00F67974">
              <w:rPr>
                <w:sz w:val="20"/>
                <w:szCs w:val="20"/>
              </w:rPr>
              <w:t>X</w:t>
            </w:r>
          </w:p>
        </w:tc>
        <w:tc>
          <w:tcPr>
            <w:tcW w:w="1838" w:type="dxa"/>
            <w:shd w:val="clear" w:color="auto" w:fill="auto"/>
            <w:hideMark/>
          </w:tcPr>
          <w:p w14:paraId="7FB2888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F2C7DC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8E23A4B"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49E34AF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FBF4836" w14:textId="77777777" w:rsidR="008325CC" w:rsidRPr="00F67974" w:rsidRDefault="008325CC" w:rsidP="000D7561">
            <w:pPr>
              <w:pStyle w:val="TableText"/>
              <w:rPr>
                <w:sz w:val="16"/>
                <w:szCs w:val="16"/>
              </w:rPr>
            </w:pPr>
            <w:r w:rsidRPr="00F67974">
              <w:rPr>
                <w:sz w:val="16"/>
                <w:szCs w:val="16"/>
              </w:rPr>
              <w:t>RMA – section 166 ‘Network Utility Operators/Operation'</w:t>
            </w:r>
          </w:p>
        </w:tc>
        <w:tc>
          <w:tcPr>
            <w:tcW w:w="833" w:type="dxa"/>
            <w:shd w:val="clear" w:color="auto" w:fill="auto"/>
            <w:hideMark/>
          </w:tcPr>
          <w:p w14:paraId="584203BA"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7795D4AD" w14:textId="77777777" w:rsidR="008325CC" w:rsidRPr="00F67974" w:rsidRDefault="008325CC" w:rsidP="000D7561">
            <w:pPr>
              <w:pStyle w:val="TableText"/>
              <w:rPr>
                <w:sz w:val="20"/>
                <w:szCs w:val="20"/>
              </w:rPr>
            </w:pPr>
            <w:r w:rsidRPr="00F67974">
              <w:rPr>
                <w:sz w:val="20"/>
                <w:szCs w:val="20"/>
              </w:rPr>
              <w:t>N</w:t>
            </w:r>
          </w:p>
        </w:tc>
      </w:tr>
      <w:tr w:rsidR="008325CC" w:rsidRPr="00D97F6B" w14:paraId="28218530" w14:textId="77777777" w:rsidTr="006647C7">
        <w:trPr>
          <w:trHeight w:val="499"/>
          <w:tblHeader/>
        </w:trPr>
        <w:tc>
          <w:tcPr>
            <w:tcW w:w="2148" w:type="dxa"/>
            <w:shd w:val="clear" w:color="auto" w:fill="auto"/>
            <w:hideMark/>
          </w:tcPr>
          <w:p w14:paraId="6E574828" w14:textId="77777777" w:rsidR="008325CC" w:rsidRPr="00F67974" w:rsidRDefault="008325CC" w:rsidP="000D7561">
            <w:pPr>
              <w:pStyle w:val="TableText"/>
              <w:rPr>
                <w:sz w:val="20"/>
                <w:szCs w:val="20"/>
              </w:rPr>
            </w:pPr>
            <w:r w:rsidRPr="00F67974">
              <w:rPr>
                <w:sz w:val="20"/>
                <w:szCs w:val="20"/>
              </w:rPr>
              <w:t xml:space="preserve">Vegetation </w:t>
            </w:r>
          </w:p>
        </w:tc>
        <w:tc>
          <w:tcPr>
            <w:tcW w:w="770" w:type="dxa"/>
            <w:shd w:val="clear" w:color="auto" w:fill="auto"/>
            <w:hideMark/>
          </w:tcPr>
          <w:p w14:paraId="25781115"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A34117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A8FF7D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0232674"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F8710F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BA207D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21329DC" w14:textId="77777777" w:rsidR="008325CC" w:rsidRPr="00F67974" w:rsidRDefault="008325CC" w:rsidP="000D7561">
            <w:pPr>
              <w:pStyle w:val="TableText"/>
              <w:rPr>
                <w:sz w:val="16"/>
                <w:szCs w:val="16"/>
              </w:rPr>
            </w:pPr>
            <w:r w:rsidRPr="00F67974">
              <w:rPr>
                <w:sz w:val="16"/>
                <w:szCs w:val="16"/>
              </w:rPr>
              <w:t>Plainly understood</w:t>
            </w:r>
          </w:p>
        </w:tc>
        <w:tc>
          <w:tcPr>
            <w:tcW w:w="1170" w:type="dxa"/>
            <w:shd w:val="clear" w:color="auto" w:fill="auto"/>
            <w:vAlign w:val="bottom"/>
            <w:hideMark/>
          </w:tcPr>
          <w:p w14:paraId="3439883B" w14:textId="77777777" w:rsidR="008325CC" w:rsidRPr="00F67974" w:rsidRDefault="008325CC" w:rsidP="000D7561">
            <w:pPr>
              <w:pStyle w:val="TableText"/>
            </w:pPr>
            <w:r w:rsidRPr="00F67974">
              <w:t> </w:t>
            </w:r>
          </w:p>
        </w:tc>
        <w:tc>
          <w:tcPr>
            <w:tcW w:w="2640" w:type="dxa"/>
            <w:shd w:val="clear" w:color="auto" w:fill="auto"/>
            <w:hideMark/>
          </w:tcPr>
          <w:p w14:paraId="1E2C18D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CC13BE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C230FCA" w14:textId="77777777" w:rsidR="008325CC" w:rsidRPr="00F67974" w:rsidRDefault="008325CC" w:rsidP="000D7561">
            <w:pPr>
              <w:pStyle w:val="TableText"/>
              <w:rPr>
                <w:sz w:val="20"/>
                <w:szCs w:val="20"/>
              </w:rPr>
            </w:pPr>
            <w:r w:rsidRPr="00F67974">
              <w:rPr>
                <w:sz w:val="20"/>
                <w:szCs w:val="20"/>
              </w:rPr>
              <w:t>N</w:t>
            </w:r>
          </w:p>
        </w:tc>
      </w:tr>
      <w:tr w:rsidR="008325CC" w:rsidRPr="00D97F6B" w14:paraId="69EC0A30" w14:textId="77777777" w:rsidTr="00666641">
        <w:trPr>
          <w:trHeight w:val="499"/>
          <w:tblHeader/>
        </w:trPr>
        <w:tc>
          <w:tcPr>
            <w:tcW w:w="2148" w:type="dxa"/>
            <w:shd w:val="clear" w:color="auto" w:fill="auto"/>
            <w:hideMark/>
          </w:tcPr>
          <w:p w14:paraId="28FF3CE2" w14:textId="77777777" w:rsidR="008325CC" w:rsidRPr="00F67974" w:rsidRDefault="008325CC" w:rsidP="000D7561">
            <w:pPr>
              <w:pStyle w:val="TableText"/>
              <w:rPr>
                <w:sz w:val="20"/>
                <w:szCs w:val="20"/>
              </w:rPr>
            </w:pPr>
            <w:r w:rsidRPr="00F67974">
              <w:rPr>
                <w:sz w:val="20"/>
                <w:szCs w:val="20"/>
              </w:rPr>
              <w:t xml:space="preserve">Vegetation clearance </w:t>
            </w:r>
          </w:p>
        </w:tc>
        <w:tc>
          <w:tcPr>
            <w:tcW w:w="770" w:type="dxa"/>
            <w:shd w:val="clear" w:color="auto" w:fill="9BBB59"/>
            <w:hideMark/>
          </w:tcPr>
          <w:p w14:paraId="62CF77A7"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4C2E1B6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1FDF3C08"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520EB60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196B04F0" w14:textId="77777777" w:rsidR="008325CC" w:rsidRPr="00F67974" w:rsidRDefault="008325CC" w:rsidP="000D7561">
            <w:pPr>
              <w:pStyle w:val="TableText"/>
              <w:rPr>
                <w:sz w:val="16"/>
                <w:szCs w:val="16"/>
              </w:rPr>
            </w:pPr>
            <w:r w:rsidRPr="00F67974">
              <w:rPr>
                <w:sz w:val="16"/>
                <w:szCs w:val="16"/>
              </w:rPr>
              <w:t>Vegetation disturbance</w:t>
            </w:r>
          </w:p>
        </w:tc>
        <w:tc>
          <w:tcPr>
            <w:tcW w:w="973" w:type="dxa"/>
            <w:shd w:val="clear" w:color="auto" w:fill="auto"/>
            <w:hideMark/>
          </w:tcPr>
          <w:p w14:paraId="39A93A7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C34A17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A2297C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C25E026" w14:textId="77777777" w:rsidR="008325CC" w:rsidRPr="00F67974" w:rsidRDefault="008325CC" w:rsidP="000D7561">
            <w:pPr>
              <w:pStyle w:val="TableText"/>
              <w:rPr>
                <w:sz w:val="16"/>
                <w:szCs w:val="16"/>
              </w:rPr>
            </w:pPr>
            <w:r w:rsidRPr="00F67974">
              <w:rPr>
                <w:sz w:val="16"/>
                <w:szCs w:val="16"/>
              </w:rPr>
              <w:t>NES – Plantation forestry</w:t>
            </w:r>
          </w:p>
        </w:tc>
        <w:tc>
          <w:tcPr>
            <w:tcW w:w="833" w:type="dxa"/>
            <w:shd w:val="clear" w:color="auto" w:fill="auto"/>
            <w:hideMark/>
          </w:tcPr>
          <w:p w14:paraId="7414DB75" w14:textId="77777777" w:rsidR="008325CC" w:rsidRPr="00F67974" w:rsidRDefault="008325CC" w:rsidP="000D7561">
            <w:pPr>
              <w:pStyle w:val="TableText"/>
              <w:rPr>
                <w:sz w:val="20"/>
                <w:szCs w:val="20"/>
              </w:rPr>
            </w:pPr>
            <w:r w:rsidRPr="00F67974">
              <w:rPr>
                <w:sz w:val="20"/>
                <w:szCs w:val="20"/>
              </w:rPr>
              <w:t>4</w:t>
            </w:r>
          </w:p>
        </w:tc>
        <w:tc>
          <w:tcPr>
            <w:tcW w:w="806" w:type="dxa"/>
            <w:shd w:val="clear" w:color="auto" w:fill="auto"/>
            <w:hideMark/>
          </w:tcPr>
          <w:p w14:paraId="5F34068C" w14:textId="77777777" w:rsidR="008325CC" w:rsidRPr="00F67974" w:rsidRDefault="008325CC" w:rsidP="000D7561">
            <w:pPr>
              <w:pStyle w:val="TableText"/>
              <w:rPr>
                <w:sz w:val="20"/>
                <w:szCs w:val="20"/>
              </w:rPr>
            </w:pPr>
            <w:r w:rsidRPr="00F67974">
              <w:rPr>
                <w:sz w:val="20"/>
                <w:szCs w:val="20"/>
              </w:rPr>
              <w:t>Y</w:t>
            </w:r>
          </w:p>
        </w:tc>
      </w:tr>
      <w:tr w:rsidR="008325CC" w:rsidRPr="00D97F6B" w14:paraId="4270F9EB" w14:textId="77777777" w:rsidTr="00666641">
        <w:trPr>
          <w:trHeight w:val="499"/>
          <w:tblHeader/>
        </w:trPr>
        <w:tc>
          <w:tcPr>
            <w:tcW w:w="2148" w:type="dxa"/>
            <w:shd w:val="clear" w:color="auto" w:fill="auto"/>
            <w:hideMark/>
          </w:tcPr>
          <w:p w14:paraId="1F4FD1C5" w14:textId="77777777" w:rsidR="008325CC" w:rsidRPr="00F67974" w:rsidRDefault="008325CC" w:rsidP="000D7561">
            <w:pPr>
              <w:pStyle w:val="TableText"/>
              <w:rPr>
                <w:sz w:val="20"/>
                <w:szCs w:val="20"/>
              </w:rPr>
            </w:pPr>
            <w:r w:rsidRPr="00F67974">
              <w:rPr>
                <w:sz w:val="20"/>
                <w:szCs w:val="20"/>
              </w:rPr>
              <w:t>Vehicle access</w:t>
            </w:r>
          </w:p>
        </w:tc>
        <w:tc>
          <w:tcPr>
            <w:tcW w:w="770" w:type="dxa"/>
            <w:shd w:val="clear" w:color="auto" w:fill="auto"/>
            <w:hideMark/>
          </w:tcPr>
          <w:p w14:paraId="542F2F7B" w14:textId="77777777" w:rsidR="008325CC" w:rsidRPr="00F67974" w:rsidRDefault="008325CC" w:rsidP="000D7561">
            <w:pPr>
              <w:pStyle w:val="TableText"/>
            </w:pPr>
            <w:r w:rsidRPr="00F67974">
              <w:t> </w:t>
            </w:r>
          </w:p>
        </w:tc>
        <w:tc>
          <w:tcPr>
            <w:tcW w:w="770" w:type="dxa"/>
            <w:shd w:val="clear" w:color="auto" w:fill="auto"/>
            <w:hideMark/>
          </w:tcPr>
          <w:p w14:paraId="313D7560" w14:textId="77777777" w:rsidR="008325CC" w:rsidRPr="00F67974" w:rsidRDefault="008325CC" w:rsidP="000D7561">
            <w:pPr>
              <w:pStyle w:val="TableText"/>
            </w:pPr>
            <w:r w:rsidRPr="00F67974">
              <w:t> </w:t>
            </w:r>
          </w:p>
        </w:tc>
        <w:tc>
          <w:tcPr>
            <w:tcW w:w="1021" w:type="dxa"/>
            <w:shd w:val="clear" w:color="auto" w:fill="auto"/>
            <w:hideMark/>
          </w:tcPr>
          <w:p w14:paraId="1DCCA8BD" w14:textId="77777777" w:rsidR="008325CC" w:rsidRPr="00F67974" w:rsidRDefault="008325CC" w:rsidP="000D7561">
            <w:pPr>
              <w:pStyle w:val="TableText"/>
            </w:pPr>
            <w:r w:rsidRPr="00F67974">
              <w:t> </w:t>
            </w:r>
          </w:p>
        </w:tc>
        <w:tc>
          <w:tcPr>
            <w:tcW w:w="959" w:type="dxa"/>
            <w:shd w:val="clear" w:color="auto" w:fill="auto"/>
            <w:hideMark/>
          </w:tcPr>
          <w:p w14:paraId="4F720B5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652ACB2B" w14:textId="77777777" w:rsidR="008325CC" w:rsidRPr="00F67974" w:rsidRDefault="008325CC" w:rsidP="000D7561">
            <w:pPr>
              <w:pStyle w:val="TableText"/>
              <w:rPr>
                <w:sz w:val="16"/>
                <w:szCs w:val="16"/>
              </w:rPr>
            </w:pPr>
            <w:r w:rsidRPr="00F67974">
              <w:rPr>
                <w:sz w:val="16"/>
                <w:szCs w:val="16"/>
              </w:rPr>
              <w:t>Site coverage, gross floor area, access</w:t>
            </w:r>
          </w:p>
        </w:tc>
        <w:tc>
          <w:tcPr>
            <w:tcW w:w="973" w:type="dxa"/>
            <w:shd w:val="clear" w:color="auto" w:fill="auto"/>
            <w:hideMark/>
          </w:tcPr>
          <w:p w14:paraId="35C12F6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F4442C8"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8C2CD9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45713D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BA213F4"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3E4251F" w14:textId="77777777" w:rsidR="008325CC" w:rsidRPr="00F67974" w:rsidRDefault="008325CC" w:rsidP="000D7561">
            <w:pPr>
              <w:pStyle w:val="TableText"/>
              <w:rPr>
                <w:sz w:val="20"/>
                <w:szCs w:val="20"/>
              </w:rPr>
            </w:pPr>
            <w:r w:rsidRPr="00F67974">
              <w:rPr>
                <w:sz w:val="20"/>
                <w:szCs w:val="20"/>
              </w:rPr>
              <w:t>N</w:t>
            </w:r>
          </w:p>
        </w:tc>
      </w:tr>
      <w:tr w:rsidR="008325CC" w:rsidRPr="00D97F6B" w14:paraId="3BE74599" w14:textId="77777777" w:rsidTr="00666641">
        <w:trPr>
          <w:trHeight w:val="499"/>
          <w:tblHeader/>
        </w:trPr>
        <w:tc>
          <w:tcPr>
            <w:tcW w:w="2148" w:type="dxa"/>
            <w:shd w:val="clear" w:color="auto" w:fill="auto"/>
            <w:hideMark/>
          </w:tcPr>
          <w:p w14:paraId="0330762E" w14:textId="77777777" w:rsidR="008325CC" w:rsidRPr="00F67974" w:rsidRDefault="008325CC" w:rsidP="000D7561">
            <w:pPr>
              <w:pStyle w:val="TableText"/>
              <w:rPr>
                <w:sz w:val="20"/>
                <w:szCs w:val="20"/>
              </w:rPr>
            </w:pPr>
            <w:r w:rsidRPr="00F67974">
              <w:rPr>
                <w:sz w:val="20"/>
                <w:szCs w:val="20"/>
              </w:rPr>
              <w:t>Vehicle crossing</w:t>
            </w:r>
          </w:p>
        </w:tc>
        <w:tc>
          <w:tcPr>
            <w:tcW w:w="770" w:type="dxa"/>
            <w:shd w:val="clear" w:color="auto" w:fill="auto"/>
            <w:hideMark/>
          </w:tcPr>
          <w:p w14:paraId="753272F6" w14:textId="77777777" w:rsidR="008325CC" w:rsidRPr="00F67974" w:rsidRDefault="008325CC" w:rsidP="000D7561">
            <w:pPr>
              <w:pStyle w:val="TableText"/>
            </w:pPr>
            <w:r w:rsidRPr="00F67974">
              <w:t> </w:t>
            </w:r>
          </w:p>
        </w:tc>
        <w:tc>
          <w:tcPr>
            <w:tcW w:w="770" w:type="dxa"/>
            <w:shd w:val="clear" w:color="auto" w:fill="auto"/>
            <w:hideMark/>
          </w:tcPr>
          <w:p w14:paraId="2B7146AD" w14:textId="77777777" w:rsidR="008325CC" w:rsidRPr="00F67974" w:rsidRDefault="008325CC" w:rsidP="000D7561">
            <w:pPr>
              <w:pStyle w:val="TableText"/>
            </w:pPr>
            <w:r w:rsidRPr="00F67974">
              <w:t> </w:t>
            </w:r>
          </w:p>
        </w:tc>
        <w:tc>
          <w:tcPr>
            <w:tcW w:w="1021" w:type="dxa"/>
            <w:shd w:val="clear" w:color="auto" w:fill="auto"/>
            <w:hideMark/>
          </w:tcPr>
          <w:p w14:paraId="33B11644" w14:textId="77777777" w:rsidR="008325CC" w:rsidRPr="00F67974" w:rsidRDefault="008325CC" w:rsidP="000D7561">
            <w:pPr>
              <w:pStyle w:val="TableText"/>
            </w:pPr>
            <w:r w:rsidRPr="00F67974">
              <w:t> </w:t>
            </w:r>
          </w:p>
        </w:tc>
        <w:tc>
          <w:tcPr>
            <w:tcW w:w="959" w:type="dxa"/>
            <w:shd w:val="clear" w:color="auto" w:fill="auto"/>
            <w:hideMark/>
          </w:tcPr>
          <w:p w14:paraId="2BB00A1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B80EB74"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BD590B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B1D9294"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088CDFE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F776EB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3DF9110"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72CCF531" w14:textId="77777777" w:rsidR="008325CC" w:rsidRPr="00F67974" w:rsidRDefault="008325CC" w:rsidP="000D7561">
            <w:pPr>
              <w:pStyle w:val="TableText"/>
              <w:rPr>
                <w:sz w:val="20"/>
                <w:szCs w:val="20"/>
              </w:rPr>
            </w:pPr>
            <w:r w:rsidRPr="00F67974">
              <w:rPr>
                <w:sz w:val="20"/>
                <w:szCs w:val="20"/>
              </w:rPr>
              <w:t>N</w:t>
            </w:r>
          </w:p>
        </w:tc>
      </w:tr>
      <w:tr w:rsidR="008325CC" w:rsidRPr="00D97F6B" w14:paraId="684675E0" w14:textId="77777777" w:rsidTr="00666641">
        <w:trPr>
          <w:trHeight w:val="499"/>
          <w:tblHeader/>
        </w:trPr>
        <w:tc>
          <w:tcPr>
            <w:tcW w:w="2148" w:type="dxa"/>
            <w:shd w:val="clear" w:color="auto" w:fill="auto"/>
            <w:hideMark/>
          </w:tcPr>
          <w:p w14:paraId="3265CE88" w14:textId="77777777" w:rsidR="008325CC" w:rsidRPr="00F67974" w:rsidRDefault="008325CC" w:rsidP="000D7561">
            <w:pPr>
              <w:pStyle w:val="TableText"/>
              <w:rPr>
                <w:sz w:val="20"/>
                <w:szCs w:val="20"/>
              </w:rPr>
            </w:pPr>
            <w:r w:rsidRPr="00F67974">
              <w:rPr>
                <w:sz w:val="20"/>
                <w:szCs w:val="20"/>
              </w:rPr>
              <w:t>Vehicle trip</w:t>
            </w:r>
          </w:p>
        </w:tc>
        <w:tc>
          <w:tcPr>
            <w:tcW w:w="770" w:type="dxa"/>
            <w:shd w:val="clear" w:color="auto" w:fill="auto"/>
            <w:vAlign w:val="bottom"/>
            <w:hideMark/>
          </w:tcPr>
          <w:p w14:paraId="06B109FB" w14:textId="77777777" w:rsidR="008325CC" w:rsidRPr="00F67974" w:rsidRDefault="008325CC" w:rsidP="000D7561">
            <w:pPr>
              <w:pStyle w:val="TableText"/>
            </w:pPr>
            <w:r w:rsidRPr="00F67974">
              <w:t> </w:t>
            </w:r>
          </w:p>
        </w:tc>
        <w:tc>
          <w:tcPr>
            <w:tcW w:w="770" w:type="dxa"/>
            <w:shd w:val="clear" w:color="auto" w:fill="auto"/>
            <w:vAlign w:val="bottom"/>
            <w:hideMark/>
          </w:tcPr>
          <w:p w14:paraId="50D89C1A" w14:textId="77777777" w:rsidR="008325CC" w:rsidRPr="00F67974" w:rsidRDefault="008325CC" w:rsidP="000D7561">
            <w:pPr>
              <w:pStyle w:val="TableText"/>
            </w:pPr>
            <w:r w:rsidRPr="00F67974">
              <w:t> </w:t>
            </w:r>
          </w:p>
        </w:tc>
        <w:tc>
          <w:tcPr>
            <w:tcW w:w="1021" w:type="dxa"/>
            <w:shd w:val="clear" w:color="auto" w:fill="auto"/>
            <w:vAlign w:val="bottom"/>
            <w:hideMark/>
          </w:tcPr>
          <w:p w14:paraId="20E97AF2" w14:textId="77777777" w:rsidR="008325CC" w:rsidRPr="00F67974" w:rsidRDefault="008325CC" w:rsidP="000D7561">
            <w:pPr>
              <w:pStyle w:val="TableText"/>
            </w:pPr>
            <w:r w:rsidRPr="00F67974">
              <w:t> </w:t>
            </w:r>
          </w:p>
        </w:tc>
        <w:tc>
          <w:tcPr>
            <w:tcW w:w="959" w:type="dxa"/>
            <w:shd w:val="clear" w:color="auto" w:fill="auto"/>
            <w:vAlign w:val="bottom"/>
            <w:hideMark/>
          </w:tcPr>
          <w:p w14:paraId="381E662A" w14:textId="77777777" w:rsidR="008325CC" w:rsidRPr="00F67974" w:rsidRDefault="008325CC" w:rsidP="000D7561">
            <w:pPr>
              <w:pStyle w:val="TableText"/>
            </w:pPr>
            <w:r w:rsidRPr="00F67974">
              <w:t> </w:t>
            </w:r>
          </w:p>
        </w:tc>
        <w:tc>
          <w:tcPr>
            <w:tcW w:w="1838" w:type="dxa"/>
            <w:shd w:val="clear" w:color="auto" w:fill="auto"/>
            <w:vAlign w:val="bottom"/>
            <w:hideMark/>
          </w:tcPr>
          <w:p w14:paraId="01422158"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6105D667"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37FF186B"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0588E7F"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705F7EDE"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A92F799"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13316042" w14:textId="77777777" w:rsidR="008325CC" w:rsidRPr="00F67974" w:rsidRDefault="008325CC" w:rsidP="000D7561">
            <w:pPr>
              <w:pStyle w:val="TableText"/>
              <w:rPr>
                <w:sz w:val="20"/>
                <w:szCs w:val="20"/>
              </w:rPr>
            </w:pPr>
            <w:r w:rsidRPr="00F67974">
              <w:rPr>
                <w:sz w:val="20"/>
                <w:szCs w:val="20"/>
              </w:rPr>
              <w:t>N</w:t>
            </w:r>
          </w:p>
        </w:tc>
      </w:tr>
      <w:tr w:rsidR="008325CC" w:rsidRPr="00D97F6B" w14:paraId="43D639F4" w14:textId="77777777" w:rsidTr="00666641">
        <w:trPr>
          <w:trHeight w:val="499"/>
          <w:tblHeader/>
        </w:trPr>
        <w:tc>
          <w:tcPr>
            <w:tcW w:w="2148" w:type="dxa"/>
            <w:shd w:val="clear" w:color="auto" w:fill="auto"/>
            <w:hideMark/>
          </w:tcPr>
          <w:p w14:paraId="72251187" w14:textId="77777777" w:rsidR="008325CC" w:rsidRPr="00F67974" w:rsidRDefault="008325CC" w:rsidP="000D7561">
            <w:pPr>
              <w:pStyle w:val="TableText"/>
              <w:rPr>
                <w:sz w:val="20"/>
                <w:szCs w:val="20"/>
              </w:rPr>
            </w:pPr>
            <w:r w:rsidRPr="00F67974">
              <w:rPr>
                <w:sz w:val="20"/>
                <w:szCs w:val="20"/>
              </w:rPr>
              <w:t>Versatile land</w:t>
            </w:r>
          </w:p>
        </w:tc>
        <w:tc>
          <w:tcPr>
            <w:tcW w:w="770" w:type="dxa"/>
            <w:shd w:val="clear" w:color="auto" w:fill="auto"/>
            <w:vAlign w:val="bottom"/>
            <w:hideMark/>
          </w:tcPr>
          <w:p w14:paraId="131E4B40" w14:textId="77777777" w:rsidR="008325CC" w:rsidRPr="00F67974" w:rsidRDefault="008325CC" w:rsidP="000D7561">
            <w:pPr>
              <w:pStyle w:val="TableText"/>
            </w:pPr>
            <w:r w:rsidRPr="00F67974">
              <w:t> </w:t>
            </w:r>
          </w:p>
        </w:tc>
        <w:tc>
          <w:tcPr>
            <w:tcW w:w="770" w:type="dxa"/>
            <w:shd w:val="clear" w:color="auto" w:fill="auto"/>
            <w:vAlign w:val="bottom"/>
            <w:hideMark/>
          </w:tcPr>
          <w:p w14:paraId="0C399C9C" w14:textId="77777777" w:rsidR="008325CC" w:rsidRPr="00F67974" w:rsidRDefault="008325CC" w:rsidP="000D7561">
            <w:pPr>
              <w:pStyle w:val="TableText"/>
            </w:pPr>
            <w:r w:rsidRPr="00F67974">
              <w:t> </w:t>
            </w:r>
          </w:p>
        </w:tc>
        <w:tc>
          <w:tcPr>
            <w:tcW w:w="1021" w:type="dxa"/>
            <w:shd w:val="clear" w:color="auto" w:fill="auto"/>
            <w:vAlign w:val="bottom"/>
            <w:hideMark/>
          </w:tcPr>
          <w:p w14:paraId="1939D5A8" w14:textId="77777777" w:rsidR="008325CC" w:rsidRPr="00F67974" w:rsidRDefault="008325CC" w:rsidP="000D7561">
            <w:pPr>
              <w:pStyle w:val="TableText"/>
            </w:pPr>
            <w:r w:rsidRPr="00F67974">
              <w:t> </w:t>
            </w:r>
          </w:p>
        </w:tc>
        <w:tc>
          <w:tcPr>
            <w:tcW w:w="959" w:type="dxa"/>
            <w:shd w:val="clear" w:color="auto" w:fill="auto"/>
            <w:vAlign w:val="bottom"/>
            <w:hideMark/>
          </w:tcPr>
          <w:p w14:paraId="5AC63E5C" w14:textId="77777777" w:rsidR="008325CC" w:rsidRPr="00F67974" w:rsidRDefault="008325CC" w:rsidP="000D7561">
            <w:pPr>
              <w:pStyle w:val="TableText"/>
            </w:pPr>
            <w:r w:rsidRPr="00F67974">
              <w:t> </w:t>
            </w:r>
          </w:p>
        </w:tc>
        <w:tc>
          <w:tcPr>
            <w:tcW w:w="1838" w:type="dxa"/>
            <w:shd w:val="clear" w:color="auto" w:fill="auto"/>
            <w:vAlign w:val="bottom"/>
            <w:hideMark/>
          </w:tcPr>
          <w:p w14:paraId="02532F5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4C4B968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ADAEAA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0B67D95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2A099096"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BFC83E3"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15C7A8D" w14:textId="77777777" w:rsidR="008325CC" w:rsidRPr="00F67974" w:rsidRDefault="008325CC" w:rsidP="000D7561">
            <w:pPr>
              <w:pStyle w:val="TableText"/>
              <w:rPr>
                <w:sz w:val="20"/>
                <w:szCs w:val="20"/>
              </w:rPr>
            </w:pPr>
            <w:r w:rsidRPr="00F67974">
              <w:rPr>
                <w:sz w:val="20"/>
                <w:szCs w:val="20"/>
              </w:rPr>
              <w:t>N</w:t>
            </w:r>
          </w:p>
        </w:tc>
      </w:tr>
      <w:tr w:rsidR="008325CC" w:rsidRPr="00D97F6B" w14:paraId="629CDA28" w14:textId="77777777" w:rsidTr="00666641">
        <w:trPr>
          <w:trHeight w:val="499"/>
          <w:tblHeader/>
        </w:trPr>
        <w:tc>
          <w:tcPr>
            <w:tcW w:w="2148" w:type="dxa"/>
            <w:shd w:val="clear" w:color="auto" w:fill="auto"/>
            <w:hideMark/>
          </w:tcPr>
          <w:p w14:paraId="0C7A3177" w14:textId="77777777" w:rsidR="008325CC" w:rsidRPr="00F67974" w:rsidRDefault="008325CC" w:rsidP="000D7561">
            <w:pPr>
              <w:pStyle w:val="TableText"/>
              <w:rPr>
                <w:sz w:val="20"/>
                <w:szCs w:val="20"/>
              </w:rPr>
            </w:pPr>
            <w:r w:rsidRPr="00F67974">
              <w:rPr>
                <w:sz w:val="20"/>
                <w:szCs w:val="20"/>
              </w:rPr>
              <w:t xml:space="preserve">Vertebrate toxic agents </w:t>
            </w:r>
          </w:p>
        </w:tc>
        <w:tc>
          <w:tcPr>
            <w:tcW w:w="770" w:type="dxa"/>
            <w:shd w:val="clear" w:color="auto" w:fill="auto"/>
            <w:hideMark/>
          </w:tcPr>
          <w:p w14:paraId="46C8645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10BD5936"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4B1421A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E5C67A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A02276D"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5FAF305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EDDD50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F42C841"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0096DD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4C766E9"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30C3CD04" w14:textId="77777777" w:rsidR="008325CC" w:rsidRPr="00F67974" w:rsidRDefault="008325CC" w:rsidP="000D7561">
            <w:pPr>
              <w:pStyle w:val="TableText"/>
              <w:rPr>
                <w:sz w:val="20"/>
                <w:szCs w:val="20"/>
              </w:rPr>
            </w:pPr>
            <w:r w:rsidRPr="00F67974">
              <w:rPr>
                <w:sz w:val="20"/>
                <w:szCs w:val="20"/>
              </w:rPr>
              <w:t>N</w:t>
            </w:r>
          </w:p>
        </w:tc>
      </w:tr>
      <w:tr w:rsidR="008325CC" w:rsidRPr="00D97F6B" w14:paraId="56233FFA" w14:textId="77777777" w:rsidTr="00666641">
        <w:trPr>
          <w:trHeight w:val="499"/>
          <w:tblHeader/>
        </w:trPr>
        <w:tc>
          <w:tcPr>
            <w:tcW w:w="2148" w:type="dxa"/>
            <w:shd w:val="clear" w:color="auto" w:fill="auto"/>
            <w:hideMark/>
          </w:tcPr>
          <w:p w14:paraId="366A2A37" w14:textId="77777777" w:rsidR="008325CC" w:rsidRPr="00F67974" w:rsidRDefault="008325CC" w:rsidP="000D7561">
            <w:pPr>
              <w:pStyle w:val="TableText"/>
              <w:rPr>
                <w:sz w:val="20"/>
                <w:szCs w:val="20"/>
              </w:rPr>
            </w:pPr>
            <w:r w:rsidRPr="00F67974">
              <w:rPr>
                <w:sz w:val="20"/>
                <w:szCs w:val="20"/>
              </w:rPr>
              <w:t xml:space="preserve">Vessel </w:t>
            </w:r>
          </w:p>
        </w:tc>
        <w:tc>
          <w:tcPr>
            <w:tcW w:w="770" w:type="dxa"/>
            <w:shd w:val="clear" w:color="auto" w:fill="auto"/>
            <w:hideMark/>
          </w:tcPr>
          <w:p w14:paraId="21E25939"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auto"/>
            <w:hideMark/>
          </w:tcPr>
          <w:p w14:paraId="0385A000" w14:textId="77777777" w:rsidR="008325CC" w:rsidRPr="00F67974" w:rsidRDefault="008325CC" w:rsidP="000D7561">
            <w:pPr>
              <w:pStyle w:val="TableText"/>
              <w:rPr>
                <w:sz w:val="20"/>
                <w:szCs w:val="20"/>
              </w:rPr>
            </w:pPr>
            <w:r w:rsidRPr="00F67974">
              <w:rPr>
                <w:sz w:val="20"/>
                <w:szCs w:val="20"/>
              </w:rPr>
              <w:t> </w:t>
            </w:r>
          </w:p>
        </w:tc>
        <w:tc>
          <w:tcPr>
            <w:tcW w:w="1021" w:type="dxa"/>
            <w:shd w:val="clear" w:color="auto" w:fill="auto"/>
            <w:hideMark/>
          </w:tcPr>
          <w:p w14:paraId="3857CDA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B788B1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7A7C6630"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1693D2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D5C6CAC" w14:textId="77777777" w:rsidR="008325CC" w:rsidRPr="00F67974" w:rsidRDefault="008325CC" w:rsidP="000D7561">
            <w:pPr>
              <w:pStyle w:val="TableText"/>
              <w:rPr>
                <w:sz w:val="16"/>
                <w:szCs w:val="16"/>
              </w:rPr>
            </w:pPr>
            <w:r w:rsidRPr="00F67974">
              <w:rPr>
                <w:sz w:val="16"/>
                <w:szCs w:val="16"/>
              </w:rPr>
              <w:t>Plainly understood</w:t>
            </w:r>
          </w:p>
        </w:tc>
        <w:tc>
          <w:tcPr>
            <w:tcW w:w="1170" w:type="dxa"/>
            <w:shd w:val="clear" w:color="auto" w:fill="auto"/>
            <w:hideMark/>
          </w:tcPr>
          <w:p w14:paraId="2DC1B1F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AD616E4"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2391CD2"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64135EA8" w14:textId="77777777" w:rsidR="008325CC" w:rsidRPr="00F67974" w:rsidRDefault="008325CC" w:rsidP="000D7561">
            <w:pPr>
              <w:pStyle w:val="TableText"/>
              <w:rPr>
                <w:sz w:val="20"/>
                <w:szCs w:val="20"/>
              </w:rPr>
            </w:pPr>
            <w:r w:rsidRPr="00F67974">
              <w:rPr>
                <w:sz w:val="20"/>
                <w:szCs w:val="20"/>
              </w:rPr>
              <w:t>N</w:t>
            </w:r>
          </w:p>
        </w:tc>
      </w:tr>
      <w:tr w:rsidR="008325CC" w:rsidRPr="00D97F6B" w14:paraId="11B7545E" w14:textId="77777777" w:rsidTr="00666641">
        <w:trPr>
          <w:trHeight w:val="765"/>
          <w:tblHeader/>
        </w:trPr>
        <w:tc>
          <w:tcPr>
            <w:tcW w:w="2148" w:type="dxa"/>
            <w:shd w:val="clear" w:color="auto" w:fill="auto"/>
            <w:hideMark/>
          </w:tcPr>
          <w:p w14:paraId="215A4EB6" w14:textId="77777777" w:rsidR="008325CC" w:rsidRPr="00F67974" w:rsidRDefault="008325CC" w:rsidP="000D7561">
            <w:pPr>
              <w:pStyle w:val="TableText"/>
              <w:rPr>
                <w:sz w:val="20"/>
                <w:szCs w:val="20"/>
              </w:rPr>
            </w:pPr>
            <w:r w:rsidRPr="00F67974">
              <w:rPr>
                <w:sz w:val="20"/>
                <w:szCs w:val="20"/>
              </w:rPr>
              <w:t>View shaft</w:t>
            </w:r>
          </w:p>
        </w:tc>
        <w:tc>
          <w:tcPr>
            <w:tcW w:w="770" w:type="dxa"/>
            <w:shd w:val="clear" w:color="auto" w:fill="auto"/>
            <w:vAlign w:val="bottom"/>
            <w:hideMark/>
          </w:tcPr>
          <w:p w14:paraId="208A5D62" w14:textId="77777777" w:rsidR="008325CC" w:rsidRPr="00F67974" w:rsidRDefault="008325CC" w:rsidP="000D7561">
            <w:pPr>
              <w:pStyle w:val="TableText"/>
            </w:pPr>
            <w:r w:rsidRPr="00F67974">
              <w:t> </w:t>
            </w:r>
          </w:p>
        </w:tc>
        <w:tc>
          <w:tcPr>
            <w:tcW w:w="770" w:type="dxa"/>
            <w:shd w:val="clear" w:color="auto" w:fill="auto"/>
            <w:vAlign w:val="bottom"/>
            <w:hideMark/>
          </w:tcPr>
          <w:p w14:paraId="772D3417" w14:textId="77777777" w:rsidR="008325CC" w:rsidRPr="00F67974" w:rsidRDefault="008325CC" w:rsidP="000D7561">
            <w:pPr>
              <w:pStyle w:val="TableText"/>
            </w:pPr>
            <w:r w:rsidRPr="00F67974">
              <w:t> </w:t>
            </w:r>
          </w:p>
        </w:tc>
        <w:tc>
          <w:tcPr>
            <w:tcW w:w="1021" w:type="dxa"/>
            <w:shd w:val="clear" w:color="auto" w:fill="auto"/>
            <w:vAlign w:val="bottom"/>
            <w:hideMark/>
          </w:tcPr>
          <w:p w14:paraId="1C345F1A" w14:textId="77777777" w:rsidR="008325CC" w:rsidRPr="00F67974" w:rsidRDefault="008325CC" w:rsidP="000D7561">
            <w:pPr>
              <w:pStyle w:val="TableText"/>
            </w:pPr>
            <w:r w:rsidRPr="00F67974">
              <w:t> </w:t>
            </w:r>
          </w:p>
        </w:tc>
        <w:tc>
          <w:tcPr>
            <w:tcW w:w="959" w:type="dxa"/>
            <w:shd w:val="clear" w:color="auto" w:fill="auto"/>
            <w:vAlign w:val="bottom"/>
            <w:hideMark/>
          </w:tcPr>
          <w:p w14:paraId="20312EF5" w14:textId="77777777" w:rsidR="008325CC" w:rsidRPr="00F67974" w:rsidRDefault="008325CC" w:rsidP="000D7561">
            <w:pPr>
              <w:pStyle w:val="TableText"/>
            </w:pPr>
            <w:r w:rsidRPr="00F67974">
              <w:t> </w:t>
            </w:r>
          </w:p>
        </w:tc>
        <w:tc>
          <w:tcPr>
            <w:tcW w:w="1838" w:type="dxa"/>
            <w:shd w:val="clear" w:color="auto" w:fill="auto"/>
            <w:vAlign w:val="bottom"/>
            <w:hideMark/>
          </w:tcPr>
          <w:p w14:paraId="19E31D8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8F1C56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2E2EBAB7"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51BDBE18" w14:textId="77777777" w:rsidR="008325CC" w:rsidRPr="00F67974" w:rsidRDefault="008325CC" w:rsidP="000D7561">
            <w:pPr>
              <w:pStyle w:val="TableText"/>
              <w:rPr>
                <w:sz w:val="16"/>
                <w:szCs w:val="16"/>
              </w:rPr>
            </w:pPr>
            <w:r w:rsidRPr="00F67974">
              <w:rPr>
                <w:sz w:val="16"/>
                <w:szCs w:val="16"/>
              </w:rPr>
              <w:t>Localised context required</w:t>
            </w:r>
          </w:p>
        </w:tc>
        <w:tc>
          <w:tcPr>
            <w:tcW w:w="2640" w:type="dxa"/>
            <w:shd w:val="clear" w:color="auto" w:fill="auto"/>
            <w:vAlign w:val="bottom"/>
            <w:hideMark/>
          </w:tcPr>
          <w:p w14:paraId="773280B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7812986"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6122DE4F" w14:textId="77777777" w:rsidR="008325CC" w:rsidRPr="00F67974" w:rsidRDefault="008325CC" w:rsidP="000D7561">
            <w:pPr>
              <w:pStyle w:val="TableText"/>
              <w:rPr>
                <w:sz w:val="20"/>
                <w:szCs w:val="20"/>
              </w:rPr>
            </w:pPr>
            <w:r w:rsidRPr="00F67974">
              <w:rPr>
                <w:sz w:val="20"/>
                <w:szCs w:val="20"/>
              </w:rPr>
              <w:t>N</w:t>
            </w:r>
          </w:p>
        </w:tc>
      </w:tr>
      <w:tr w:rsidR="008325CC" w:rsidRPr="00D97F6B" w14:paraId="736FD5EB" w14:textId="77777777" w:rsidTr="00666641">
        <w:trPr>
          <w:trHeight w:val="499"/>
          <w:tblHeader/>
        </w:trPr>
        <w:tc>
          <w:tcPr>
            <w:tcW w:w="2148" w:type="dxa"/>
            <w:shd w:val="clear" w:color="auto" w:fill="auto"/>
            <w:hideMark/>
          </w:tcPr>
          <w:p w14:paraId="412C618E" w14:textId="77777777" w:rsidR="008325CC" w:rsidRPr="00F67974" w:rsidRDefault="008325CC" w:rsidP="000D7561">
            <w:pPr>
              <w:pStyle w:val="TableText"/>
              <w:rPr>
                <w:sz w:val="20"/>
                <w:szCs w:val="20"/>
              </w:rPr>
            </w:pPr>
            <w:r w:rsidRPr="00F67974">
              <w:rPr>
                <w:sz w:val="20"/>
                <w:szCs w:val="20"/>
              </w:rPr>
              <w:t>Visitor accommodation</w:t>
            </w:r>
          </w:p>
        </w:tc>
        <w:tc>
          <w:tcPr>
            <w:tcW w:w="770" w:type="dxa"/>
            <w:shd w:val="clear" w:color="auto" w:fill="9BBB59"/>
            <w:hideMark/>
          </w:tcPr>
          <w:p w14:paraId="5EA7626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5676A66A" w14:textId="77777777" w:rsidR="008325CC" w:rsidRPr="00F67974" w:rsidRDefault="008325CC" w:rsidP="000D7561">
            <w:pPr>
              <w:pStyle w:val="TableText"/>
            </w:pPr>
            <w:r w:rsidRPr="00F67974">
              <w:t> </w:t>
            </w:r>
          </w:p>
        </w:tc>
        <w:tc>
          <w:tcPr>
            <w:tcW w:w="1021" w:type="dxa"/>
            <w:shd w:val="clear" w:color="auto" w:fill="9BBB59"/>
            <w:hideMark/>
          </w:tcPr>
          <w:p w14:paraId="20DB15AA"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0FDAD67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5962D73E" w14:textId="77777777" w:rsidR="008325CC" w:rsidRPr="00F67974" w:rsidRDefault="008325CC" w:rsidP="000D7561">
            <w:pPr>
              <w:pStyle w:val="TableText"/>
              <w:rPr>
                <w:sz w:val="16"/>
                <w:szCs w:val="16"/>
              </w:rPr>
            </w:pPr>
            <w:r w:rsidRPr="00F67974">
              <w:rPr>
                <w:sz w:val="16"/>
                <w:szCs w:val="16"/>
              </w:rPr>
              <w:t>Dwelling, commercial activity</w:t>
            </w:r>
          </w:p>
        </w:tc>
        <w:tc>
          <w:tcPr>
            <w:tcW w:w="973" w:type="dxa"/>
            <w:shd w:val="clear" w:color="auto" w:fill="auto"/>
            <w:vAlign w:val="bottom"/>
            <w:hideMark/>
          </w:tcPr>
          <w:p w14:paraId="3FE845F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CD09913"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98D5C45"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F19B24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7D87D18"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2743E9DF" w14:textId="77777777" w:rsidR="008325CC" w:rsidRPr="00F67974" w:rsidRDefault="008325CC" w:rsidP="000D7561">
            <w:pPr>
              <w:pStyle w:val="TableText"/>
              <w:rPr>
                <w:sz w:val="20"/>
                <w:szCs w:val="20"/>
              </w:rPr>
            </w:pPr>
            <w:r w:rsidRPr="00F67974">
              <w:rPr>
                <w:sz w:val="20"/>
                <w:szCs w:val="20"/>
              </w:rPr>
              <w:t>Y</w:t>
            </w:r>
          </w:p>
        </w:tc>
      </w:tr>
      <w:tr w:rsidR="008325CC" w:rsidRPr="00D97F6B" w14:paraId="663D7A1E" w14:textId="77777777" w:rsidTr="00666641">
        <w:trPr>
          <w:trHeight w:val="499"/>
          <w:tblHeader/>
        </w:trPr>
        <w:tc>
          <w:tcPr>
            <w:tcW w:w="2148" w:type="dxa"/>
            <w:shd w:val="clear" w:color="auto" w:fill="auto"/>
            <w:hideMark/>
          </w:tcPr>
          <w:p w14:paraId="246E8445" w14:textId="77777777" w:rsidR="008325CC" w:rsidRPr="00F67974" w:rsidRDefault="008325CC" w:rsidP="000D7561">
            <w:pPr>
              <w:pStyle w:val="TableText"/>
              <w:rPr>
                <w:sz w:val="20"/>
                <w:szCs w:val="20"/>
              </w:rPr>
            </w:pPr>
            <w:proofErr w:type="spellStart"/>
            <w:r w:rsidRPr="00F67974">
              <w:rPr>
                <w:sz w:val="20"/>
                <w:szCs w:val="20"/>
              </w:rPr>
              <w:t>Waahi</w:t>
            </w:r>
            <w:proofErr w:type="spellEnd"/>
            <w:r w:rsidRPr="00F67974">
              <w:rPr>
                <w:sz w:val="20"/>
                <w:szCs w:val="20"/>
              </w:rPr>
              <w:t xml:space="preserve"> </w:t>
            </w:r>
            <w:proofErr w:type="spellStart"/>
            <w:r w:rsidRPr="00F67974">
              <w:rPr>
                <w:sz w:val="20"/>
                <w:szCs w:val="20"/>
              </w:rPr>
              <w:t>tapu</w:t>
            </w:r>
            <w:proofErr w:type="spellEnd"/>
          </w:p>
        </w:tc>
        <w:tc>
          <w:tcPr>
            <w:tcW w:w="770" w:type="dxa"/>
            <w:shd w:val="clear" w:color="auto" w:fill="9BBB59"/>
            <w:hideMark/>
          </w:tcPr>
          <w:p w14:paraId="3ED5141F"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0F71C6ED"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AE92786" w14:textId="77777777" w:rsidR="008325CC" w:rsidRPr="00F67974" w:rsidRDefault="008325CC" w:rsidP="000D7561">
            <w:pPr>
              <w:pStyle w:val="TableText"/>
            </w:pPr>
            <w:r w:rsidRPr="00F67974">
              <w:t> </w:t>
            </w:r>
          </w:p>
        </w:tc>
        <w:tc>
          <w:tcPr>
            <w:tcW w:w="959" w:type="dxa"/>
            <w:shd w:val="clear" w:color="auto" w:fill="auto"/>
            <w:hideMark/>
          </w:tcPr>
          <w:p w14:paraId="7D9E06B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274557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3FEF4D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702E02C"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245EE78E"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7E5F7D1" w14:textId="77777777" w:rsidR="008325CC" w:rsidRPr="00F67974" w:rsidRDefault="008325CC" w:rsidP="000D7561">
            <w:pPr>
              <w:pStyle w:val="TableText"/>
              <w:rPr>
                <w:sz w:val="16"/>
                <w:szCs w:val="16"/>
              </w:rPr>
            </w:pPr>
            <w:r w:rsidRPr="00F67974">
              <w:rPr>
                <w:sz w:val="16"/>
                <w:szCs w:val="16"/>
              </w:rPr>
              <w:t xml:space="preserve">Heritage New Zealand </w:t>
            </w:r>
            <w:proofErr w:type="spellStart"/>
            <w:r w:rsidRPr="00F67974">
              <w:rPr>
                <w:sz w:val="16"/>
                <w:szCs w:val="16"/>
              </w:rPr>
              <w:t>Pouhere</w:t>
            </w:r>
            <w:proofErr w:type="spellEnd"/>
            <w:r w:rsidRPr="00F67974">
              <w:rPr>
                <w:sz w:val="16"/>
                <w:szCs w:val="16"/>
              </w:rPr>
              <w:t xml:space="preserve"> </w:t>
            </w:r>
            <w:proofErr w:type="spellStart"/>
            <w:r w:rsidRPr="00F67974">
              <w:rPr>
                <w:sz w:val="16"/>
                <w:szCs w:val="16"/>
              </w:rPr>
              <w:t>Taonga</w:t>
            </w:r>
            <w:proofErr w:type="spellEnd"/>
            <w:r w:rsidRPr="00F67974">
              <w:rPr>
                <w:sz w:val="16"/>
                <w:szCs w:val="16"/>
              </w:rPr>
              <w:t xml:space="preserve"> Act 2014</w:t>
            </w:r>
          </w:p>
        </w:tc>
        <w:tc>
          <w:tcPr>
            <w:tcW w:w="833" w:type="dxa"/>
            <w:shd w:val="clear" w:color="auto" w:fill="auto"/>
            <w:hideMark/>
          </w:tcPr>
          <w:p w14:paraId="7C6106D5"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1500786" w14:textId="77777777" w:rsidR="008325CC" w:rsidRPr="00F67974" w:rsidRDefault="008325CC" w:rsidP="000D7561">
            <w:pPr>
              <w:pStyle w:val="TableText"/>
              <w:rPr>
                <w:sz w:val="20"/>
                <w:szCs w:val="20"/>
              </w:rPr>
            </w:pPr>
            <w:r w:rsidRPr="00F67974">
              <w:rPr>
                <w:sz w:val="20"/>
                <w:szCs w:val="20"/>
              </w:rPr>
              <w:t>N</w:t>
            </w:r>
          </w:p>
        </w:tc>
      </w:tr>
      <w:tr w:rsidR="008325CC" w:rsidRPr="00D97F6B" w14:paraId="389A7BFD" w14:textId="77777777" w:rsidTr="00666641">
        <w:trPr>
          <w:trHeight w:val="499"/>
          <w:tblHeader/>
        </w:trPr>
        <w:tc>
          <w:tcPr>
            <w:tcW w:w="2148" w:type="dxa"/>
            <w:shd w:val="clear" w:color="auto" w:fill="auto"/>
            <w:hideMark/>
          </w:tcPr>
          <w:p w14:paraId="5F82B3F4" w14:textId="77777777" w:rsidR="008325CC" w:rsidRPr="00F67974" w:rsidRDefault="008325CC" w:rsidP="000D7561">
            <w:pPr>
              <w:pStyle w:val="TableText"/>
              <w:rPr>
                <w:sz w:val="20"/>
                <w:szCs w:val="20"/>
              </w:rPr>
            </w:pPr>
            <w:r w:rsidRPr="00F67974">
              <w:rPr>
                <w:sz w:val="20"/>
                <w:szCs w:val="20"/>
              </w:rPr>
              <w:lastRenderedPageBreak/>
              <w:t xml:space="preserve">Wairua </w:t>
            </w:r>
          </w:p>
        </w:tc>
        <w:tc>
          <w:tcPr>
            <w:tcW w:w="770" w:type="dxa"/>
            <w:shd w:val="clear" w:color="auto" w:fill="auto"/>
            <w:hideMark/>
          </w:tcPr>
          <w:p w14:paraId="343E766D"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5B5204D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748FC23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4A1B3863"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14EF79F"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D7E5772"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2ED6B3C"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3937A6D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2707D82D"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2FD02EC"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F6609FF" w14:textId="77777777" w:rsidR="008325CC" w:rsidRPr="00F67974" w:rsidRDefault="008325CC" w:rsidP="000D7561">
            <w:pPr>
              <w:pStyle w:val="TableText"/>
              <w:rPr>
                <w:sz w:val="20"/>
                <w:szCs w:val="20"/>
              </w:rPr>
            </w:pPr>
            <w:r w:rsidRPr="00F67974">
              <w:rPr>
                <w:sz w:val="20"/>
                <w:szCs w:val="20"/>
              </w:rPr>
              <w:t>N</w:t>
            </w:r>
          </w:p>
        </w:tc>
      </w:tr>
      <w:tr w:rsidR="008325CC" w:rsidRPr="00D97F6B" w14:paraId="72A4EB50" w14:textId="77777777" w:rsidTr="00666641">
        <w:trPr>
          <w:trHeight w:val="499"/>
          <w:tblHeader/>
        </w:trPr>
        <w:tc>
          <w:tcPr>
            <w:tcW w:w="2148" w:type="dxa"/>
            <w:shd w:val="clear" w:color="auto" w:fill="auto"/>
            <w:hideMark/>
          </w:tcPr>
          <w:p w14:paraId="19937899" w14:textId="77777777" w:rsidR="008325CC" w:rsidRPr="00F67974" w:rsidRDefault="008325CC" w:rsidP="000D7561">
            <w:pPr>
              <w:pStyle w:val="TableText"/>
              <w:rPr>
                <w:sz w:val="20"/>
                <w:szCs w:val="20"/>
              </w:rPr>
            </w:pPr>
            <w:r w:rsidRPr="00F67974">
              <w:rPr>
                <w:sz w:val="20"/>
                <w:szCs w:val="20"/>
              </w:rPr>
              <w:t xml:space="preserve">Waka </w:t>
            </w:r>
          </w:p>
        </w:tc>
        <w:tc>
          <w:tcPr>
            <w:tcW w:w="770" w:type="dxa"/>
            <w:shd w:val="clear" w:color="auto" w:fill="auto"/>
            <w:hideMark/>
          </w:tcPr>
          <w:p w14:paraId="49863756"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D05A919"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1D34E92B"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1E1DC3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0CA937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687C90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2388728"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7DA5F367"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277A995"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23B19A03"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F6E399B" w14:textId="77777777" w:rsidR="008325CC" w:rsidRPr="00F67974" w:rsidRDefault="008325CC" w:rsidP="000D7561">
            <w:pPr>
              <w:pStyle w:val="TableText"/>
              <w:rPr>
                <w:sz w:val="20"/>
                <w:szCs w:val="20"/>
              </w:rPr>
            </w:pPr>
            <w:r w:rsidRPr="00F67974">
              <w:rPr>
                <w:sz w:val="20"/>
                <w:szCs w:val="20"/>
              </w:rPr>
              <w:t>N</w:t>
            </w:r>
          </w:p>
        </w:tc>
      </w:tr>
      <w:tr w:rsidR="008325CC" w:rsidRPr="00D97F6B" w14:paraId="5603F8F3" w14:textId="77777777" w:rsidTr="00666641">
        <w:trPr>
          <w:trHeight w:val="499"/>
          <w:tblHeader/>
        </w:trPr>
        <w:tc>
          <w:tcPr>
            <w:tcW w:w="2148" w:type="dxa"/>
            <w:shd w:val="clear" w:color="auto" w:fill="auto"/>
            <w:hideMark/>
          </w:tcPr>
          <w:p w14:paraId="3BE44D94" w14:textId="77777777" w:rsidR="008325CC" w:rsidRPr="00F67974" w:rsidRDefault="008325CC" w:rsidP="000D7561">
            <w:pPr>
              <w:pStyle w:val="TableText"/>
              <w:rPr>
                <w:sz w:val="20"/>
                <w:szCs w:val="20"/>
              </w:rPr>
            </w:pPr>
            <w:r w:rsidRPr="00F67974">
              <w:rPr>
                <w:sz w:val="20"/>
                <w:szCs w:val="20"/>
              </w:rPr>
              <w:t xml:space="preserve">Waste </w:t>
            </w:r>
          </w:p>
        </w:tc>
        <w:tc>
          <w:tcPr>
            <w:tcW w:w="770" w:type="dxa"/>
            <w:shd w:val="clear" w:color="auto" w:fill="auto"/>
            <w:hideMark/>
          </w:tcPr>
          <w:p w14:paraId="408107CC"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114FF9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D9D2B1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618A6A1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1614EDA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3BEE6F8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5391636"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A15E7BD"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5681A7E" w14:textId="77777777" w:rsidR="008325CC" w:rsidRPr="00F67974" w:rsidRDefault="008325CC" w:rsidP="000D7561">
            <w:pPr>
              <w:pStyle w:val="TableText"/>
              <w:rPr>
                <w:sz w:val="16"/>
                <w:szCs w:val="16"/>
              </w:rPr>
            </w:pPr>
            <w:r w:rsidRPr="00F67974">
              <w:rPr>
                <w:sz w:val="16"/>
                <w:szCs w:val="16"/>
              </w:rPr>
              <w:t>RMA – waste or other matter</w:t>
            </w:r>
            <w:r w:rsidRPr="00F67974">
              <w:rPr>
                <w:sz w:val="16"/>
                <w:szCs w:val="16"/>
              </w:rPr>
              <w:br/>
              <w:t>NES – Air Quality – waste </w:t>
            </w:r>
          </w:p>
        </w:tc>
        <w:tc>
          <w:tcPr>
            <w:tcW w:w="833" w:type="dxa"/>
            <w:shd w:val="clear" w:color="auto" w:fill="auto"/>
            <w:hideMark/>
          </w:tcPr>
          <w:p w14:paraId="35CD5600"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1690C27" w14:textId="77777777" w:rsidR="008325CC" w:rsidRPr="00F67974" w:rsidRDefault="008325CC" w:rsidP="000D7561">
            <w:pPr>
              <w:pStyle w:val="TableText"/>
              <w:rPr>
                <w:sz w:val="20"/>
                <w:szCs w:val="20"/>
              </w:rPr>
            </w:pPr>
            <w:r w:rsidRPr="00F67974">
              <w:rPr>
                <w:sz w:val="20"/>
                <w:szCs w:val="20"/>
              </w:rPr>
              <w:t>N</w:t>
            </w:r>
          </w:p>
        </w:tc>
      </w:tr>
      <w:tr w:rsidR="008325CC" w:rsidRPr="00D97F6B" w14:paraId="15723F17" w14:textId="77777777" w:rsidTr="00666641">
        <w:trPr>
          <w:trHeight w:val="499"/>
          <w:tblHeader/>
        </w:trPr>
        <w:tc>
          <w:tcPr>
            <w:tcW w:w="2148" w:type="dxa"/>
            <w:shd w:val="clear" w:color="auto" w:fill="auto"/>
            <w:hideMark/>
          </w:tcPr>
          <w:p w14:paraId="717278BC" w14:textId="77777777" w:rsidR="008325CC" w:rsidRPr="00F67974" w:rsidRDefault="008325CC" w:rsidP="000D7561">
            <w:pPr>
              <w:pStyle w:val="TableText"/>
              <w:rPr>
                <w:sz w:val="20"/>
                <w:szCs w:val="20"/>
              </w:rPr>
            </w:pPr>
            <w:r w:rsidRPr="00F67974">
              <w:rPr>
                <w:sz w:val="20"/>
                <w:szCs w:val="20"/>
              </w:rPr>
              <w:t xml:space="preserve">Waste oil </w:t>
            </w:r>
          </w:p>
        </w:tc>
        <w:tc>
          <w:tcPr>
            <w:tcW w:w="770" w:type="dxa"/>
            <w:shd w:val="clear" w:color="auto" w:fill="auto"/>
            <w:hideMark/>
          </w:tcPr>
          <w:p w14:paraId="4F8ECB2B"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41508A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5FA25A5"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882F426"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2DD1B0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763222E"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123067E"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47BCEA1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356C3CEF"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146A5D7E"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4F9154E2" w14:textId="77777777" w:rsidR="008325CC" w:rsidRPr="00F67974" w:rsidRDefault="008325CC" w:rsidP="000D7561">
            <w:pPr>
              <w:pStyle w:val="TableText"/>
              <w:rPr>
                <w:sz w:val="20"/>
                <w:szCs w:val="20"/>
              </w:rPr>
            </w:pPr>
            <w:r w:rsidRPr="00F67974">
              <w:rPr>
                <w:sz w:val="20"/>
                <w:szCs w:val="20"/>
              </w:rPr>
              <w:t>N</w:t>
            </w:r>
          </w:p>
        </w:tc>
      </w:tr>
      <w:tr w:rsidR="008325CC" w:rsidRPr="00D97F6B" w14:paraId="259B87F5" w14:textId="77777777" w:rsidTr="00666641">
        <w:trPr>
          <w:trHeight w:val="735"/>
          <w:tblHeader/>
        </w:trPr>
        <w:tc>
          <w:tcPr>
            <w:tcW w:w="2148" w:type="dxa"/>
            <w:shd w:val="clear" w:color="auto" w:fill="auto"/>
            <w:hideMark/>
          </w:tcPr>
          <w:p w14:paraId="5AEB18CA" w14:textId="77777777" w:rsidR="008325CC" w:rsidRPr="00F67974" w:rsidRDefault="008325CC" w:rsidP="000D7561">
            <w:pPr>
              <w:pStyle w:val="TableText"/>
              <w:rPr>
                <w:sz w:val="20"/>
                <w:szCs w:val="20"/>
              </w:rPr>
            </w:pPr>
            <w:r w:rsidRPr="00F67974">
              <w:rPr>
                <w:sz w:val="20"/>
                <w:szCs w:val="20"/>
              </w:rPr>
              <w:t xml:space="preserve">Wastewater </w:t>
            </w:r>
          </w:p>
        </w:tc>
        <w:tc>
          <w:tcPr>
            <w:tcW w:w="770" w:type="dxa"/>
            <w:shd w:val="clear" w:color="auto" w:fill="9BBB59"/>
            <w:hideMark/>
          </w:tcPr>
          <w:p w14:paraId="0822E98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3E64D7D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3DB88AF3"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6BB76930"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764B3944" w14:textId="77777777" w:rsidR="008325CC" w:rsidRPr="00F67974" w:rsidRDefault="008325CC" w:rsidP="000D7561">
            <w:pPr>
              <w:pStyle w:val="TableText"/>
              <w:rPr>
                <w:sz w:val="16"/>
                <w:szCs w:val="16"/>
              </w:rPr>
            </w:pPr>
            <w:proofErr w:type="spellStart"/>
            <w:r w:rsidRPr="00F67974">
              <w:rPr>
                <w:sz w:val="16"/>
                <w:szCs w:val="16"/>
              </w:rPr>
              <w:t>Stormwater</w:t>
            </w:r>
            <w:proofErr w:type="spellEnd"/>
            <w:r w:rsidRPr="00F67974">
              <w:rPr>
                <w:sz w:val="16"/>
                <w:szCs w:val="16"/>
              </w:rPr>
              <w:t xml:space="preserve">, sewage, human waste, grey water </w:t>
            </w:r>
          </w:p>
        </w:tc>
        <w:tc>
          <w:tcPr>
            <w:tcW w:w="973" w:type="dxa"/>
            <w:shd w:val="clear" w:color="auto" w:fill="auto"/>
            <w:hideMark/>
          </w:tcPr>
          <w:p w14:paraId="3EE0D60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27F627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BF0871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57AF809"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98A4F27" w14:textId="77777777" w:rsidR="008325CC" w:rsidRPr="00F67974" w:rsidRDefault="008325CC" w:rsidP="000D7561">
            <w:pPr>
              <w:pStyle w:val="TableText"/>
              <w:rPr>
                <w:sz w:val="20"/>
                <w:szCs w:val="20"/>
              </w:rPr>
            </w:pPr>
            <w:r w:rsidRPr="00F67974">
              <w:rPr>
                <w:sz w:val="20"/>
                <w:szCs w:val="20"/>
              </w:rPr>
              <w:t>4</w:t>
            </w:r>
          </w:p>
        </w:tc>
        <w:tc>
          <w:tcPr>
            <w:tcW w:w="806" w:type="dxa"/>
            <w:shd w:val="clear" w:color="auto" w:fill="auto"/>
            <w:hideMark/>
          </w:tcPr>
          <w:p w14:paraId="7A0B7BDB" w14:textId="77777777" w:rsidR="008325CC" w:rsidRPr="00F67974" w:rsidRDefault="008325CC" w:rsidP="000D7561">
            <w:pPr>
              <w:pStyle w:val="TableText"/>
              <w:rPr>
                <w:sz w:val="20"/>
                <w:szCs w:val="20"/>
              </w:rPr>
            </w:pPr>
            <w:r w:rsidRPr="00F67974">
              <w:rPr>
                <w:sz w:val="20"/>
                <w:szCs w:val="20"/>
              </w:rPr>
              <w:t>Y</w:t>
            </w:r>
          </w:p>
        </w:tc>
      </w:tr>
      <w:tr w:rsidR="008325CC" w:rsidRPr="00D97F6B" w14:paraId="2A32C19E" w14:textId="77777777" w:rsidTr="00666641">
        <w:trPr>
          <w:trHeight w:val="499"/>
          <w:tblHeader/>
        </w:trPr>
        <w:tc>
          <w:tcPr>
            <w:tcW w:w="2148" w:type="dxa"/>
            <w:shd w:val="clear" w:color="auto" w:fill="auto"/>
            <w:hideMark/>
          </w:tcPr>
          <w:p w14:paraId="5ABB7E2C" w14:textId="77777777" w:rsidR="008325CC" w:rsidRPr="00F67974" w:rsidRDefault="008325CC" w:rsidP="000D7561">
            <w:pPr>
              <w:pStyle w:val="TableText"/>
              <w:rPr>
                <w:sz w:val="20"/>
                <w:szCs w:val="20"/>
              </w:rPr>
            </w:pPr>
            <w:r w:rsidRPr="00F67974">
              <w:rPr>
                <w:sz w:val="20"/>
                <w:szCs w:val="20"/>
              </w:rPr>
              <w:t xml:space="preserve">Water </w:t>
            </w:r>
          </w:p>
        </w:tc>
        <w:tc>
          <w:tcPr>
            <w:tcW w:w="770" w:type="dxa"/>
            <w:shd w:val="clear" w:color="auto" w:fill="auto"/>
            <w:hideMark/>
          </w:tcPr>
          <w:p w14:paraId="65E4325A"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E6C94C3"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2693F686"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5654BEC"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A1E5D0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9E3832D"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182C2094"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6FEA8F5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148960E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5569025"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14E4D7AD" w14:textId="77777777" w:rsidR="008325CC" w:rsidRPr="00F67974" w:rsidRDefault="008325CC" w:rsidP="000D7561">
            <w:pPr>
              <w:pStyle w:val="TableText"/>
              <w:rPr>
                <w:sz w:val="20"/>
                <w:szCs w:val="20"/>
              </w:rPr>
            </w:pPr>
            <w:r w:rsidRPr="00F67974">
              <w:rPr>
                <w:sz w:val="20"/>
                <w:szCs w:val="20"/>
              </w:rPr>
              <w:t>N</w:t>
            </w:r>
          </w:p>
        </w:tc>
      </w:tr>
      <w:tr w:rsidR="008325CC" w:rsidRPr="00D97F6B" w14:paraId="4DB819AC" w14:textId="77777777" w:rsidTr="00666641">
        <w:trPr>
          <w:trHeight w:val="499"/>
          <w:tblHeader/>
        </w:trPr>
        <w:tc>
          <w:tcPr>
            <w:tcW w:w="2148" w:type="dxa"/>
            <w:shd w:val="clear" w:color="auto" w:fill="auto"/>
            <w:hideMark/>
          </w:tcPr>
          <w:p w14:paraId="783AA5F5" w14:textId="77777777" w:rsidR="008325CC" w:rsidRPr="00F67974" w:rsidRDefault="008325CC" w:rsidP="000D7561">
            <w:pPr>
              <w:pStyle w:val="TableText"/>
              <w:rPr>
                <w:sz w:val="20"/>
                <w:szCs w:val="20"/>
              </w:rPr>
            </w:pPr>
            <w:r w:rsidRPr="00F67974">
              <w:rPr>
                <w:sz w:val="20"/>
                <w:szCs w:val="20"/>
              </w:rPr>
              <w:t>Water body</w:t>
            </w:r>
          </w:p>
        </w:tc>
        <w:tc>
          <w:tcPr>
            <w:tcW w:w="770" w:type="dxa"/>
            <w:shd w:val="clear" w:color="auto" w:fill="9BBB59"/>
            <w:hideMark/>
          </w:tcPr>
          <w:p w14:paraId="7CFDA6DB"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29F70D55"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05C72D68" w14:textId="77777777" w:rsidR="008325CC" w:rsidRPr="00F67974" w:rsidRDefault="008325CC" w:rsidP="000D7561">
            <w:pPr>
              <w:pStyle w:val="TableText"/>
            </w:pPr>
            <w:r w:rsidRPr="00F67974">
              <w:t> </w:t>
            </w:r>
          </w:p>
        </w:tc>
        <w:tc>
          <w:tcPr>
            <w:tcW w:w="959" w:type="dxa"/>
            <w:shd w:val="clear" w:color="auto" w:fill="auto"/>
            <w:hideMark/>
          </w:tcPr>
          <w:p w14:paraId="452592BF"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D7B8A6B"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77A0D54"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405E1CEB"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75882F32"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04878A7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ED820CB"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246EE79C" w14:textId="77777777" w:rsidR="008325CC" w:rsidRPr="00F67974" w:rsidRDefault="008325CC" w:rsidP="000D7561">
            <w:pPr>
              <w:pStyle w:val="TableText"/>
              <w:rPr>
                <w:sz w:val="20"/>
                <w:szCs w:val="20"/>
              </w:rPr>
            </w:pPr>
            <w:r w:rsidRPr="00F67974">
              <w:rPr>
                <w:sz w:val="20"/>
                <w:szCs w:val="20"/>
              </w:rPr>
              <w:t>N</w:t>
            </w:r>
          </w:p>
        </w:tc>
      </w:tr>
      <w:tr w:rsidR="008325CC" w:rsidRPr="00D97F6B" w14:paraId="6FF67C04" w14:textId="77777777" w:rsidTr="00666641">
        <w:trPr>
          <w:trHeight w:val="499"/>
          <w:tblHeader/>
        </w:trPr>
        <w:tc>
          <w:tcPr>
            <w:tcW w:w="2148" w:type="dxa"/>
            <w:shd w:val="clear" w:color="auto" w:fill="auto"/>
            <w:hideMark/>
          </w:tcPr>
          <w:p w14:paraId="2ABDB8B2" w14:textId="77777777" w:rsidR="008325CC" w:rsidRPr="00F67974" w:rsidRDefault="008325CC" w:rsidP="000D7561">
            <w:pPr>
              <w:pStyle w:val="TableText"/>
              <w:rPr>
                <w:sz w:val="20"/>
                <w:szCs w:val="20"/>
              </w:rPr>
            </w:pPr>
            <w:r w:rsidRPr="00F67974">
              <w:rPr>
                <w:sz w:val="20"/>
                <w:szCs w:val="20"/>
              </w:rPr>
              <w:t xml:space="preserve">Water harvesting </w:t>
            </w:r>
          </w:p>
        </w:tc>
        <w:tc>
          <w:tcPr>
            <w:tcW w:w="770" w:type="dxa"/>
            <w:shd w:val="clear" w:color="auto" w:fill="auto"/>
            <w:hideMark/>
          </w:tcPr>
          <w:p w14:paraId="4B635D01"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3DF3CF1F"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D5DB758"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1F4F9811"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4B8989A2"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7671F44C"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0CB60FC2"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3F873A9A" w14:textId="77777777" w:rsidR="008325CC" w:rsidRPr="00F67974" w:rsidRDefault="008325CC" w:rsidP="000D7561">
            <w:pPr>
              <w:pStyle w:val="TableText"/>
              <w:rPr>
                <w:sz w:val="16"/>
                <w:szCs w:val="16"/>
              </w:rPr>
            </w:pPr>
            <w:r w:rsidRPr="00F67974">
              <w:rPr>
                <w:sz w:val="16"/>
                <w:szCs w:val="16"/>
              </w:rPr>
              <w:t>NPS - Fresh water</w:t>
            </w:r>
          </w:p>
        </w:tc>
        <w:tc>
          <w:tcPr>
            <w:tcW w:w="2640" w:type="dxa"/>
            <w:shd w:val="clear" w:color="auto" w:fill="auto"/>
            <w:hideMark/>
          </w:tcPr>
          <w:p w14:paraId="41DFF77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825820C"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1FADCD3" w14:textId="77777777" w:rsidR="008325CC" w:rsidRPr="00F67974" w:rsidRDefault="008325CC" w:rsidP="000D7561">
            <w:pPr>
              <w:pStyle w:val="TableText"/>
              <w:rPr>
                <w:sz w:val="20"/>
                <w:szCs w:val="20"/>
              </w:rPr>
            </w:pPr>
            <w:r w:rsidRPr="00F67974">
              <w:rPr>
                <w:sz w:val="20"/>
                <w:szCs w:val="20"/>
              </w:rPr>
              <w:t>N</w:t>
            </w:r>
          </w:p>
        </w:tc>
      </w:tr>
      <w:tr w:rsidR="008325CC" w:rsidRPr="00D97F6B" w14:paraId="5FDC0A81" w14:textId="77777777" w:rsidTr="00666641">
        <w:trPr>
          <w:trHeight w:val="499"/>
          <w:tblHeader/>
        </w:trPr>
        <w:tc>
          <w:tcPr>
            <w:tcW w:w="2148" w:type="dxa"/>
            <w:shd w:val="clear" w:color="auto" w:fill="auto"/>
            <w:hideMark/>
          </w:tcPr>
          <w:p w14:paraId="5E009ED6" w14:textId="77777777" w:rsidR="008325CC" w:rsidRPr="00F67974" w:rsidRDefault="008325CC" w:rsidP="000D7561">
            <w:pPr>
              <w:pStyle w:val="TableText"/>
              <w:rPr>
                <w:sz w:val="20"/>
                <w:szCs w:val="20"/>
              </w:rPr>
            </w:pPr>
            <w:r w:rsidRPr="00F67974">
              <w:rPr>
                <w:sz w:val="20"/>
                <w:szCs w:val="20"/>
              </w:rPr>
              <w:t xml:space="preserve">Water table </w:t>
            </w:r>
          </w:p>
        </w:tc>
        <w:tc>
          <w:tcPr>
            <w:tcW w:w="770" w:type="dxa"/>
            <w:shd w:val="clear" w:color="auto" w:fill="auto"/>
            <w:hideMark/>
          </w:tcPr>
          <w:p w14:paraId="58DA5B78"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4BF401BB"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6AF3356D"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F559647"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6172E90C" w14:textId="77777777" w:rsidR="008325CC" w:rsidRPr="00F67974" w:rsidRDefault="008325CC" w:rsidP="000D7561">
            <w:pPr>
              <w:pStyle w:val="TableText"/>
              <w:rPr>
                <w:sz w:val="16"/>
                <w:szCs w:val="16"/>
              </w:rPr>
            </w:pPr>
            <w:r w:rsidRPr="00F67974">
              <w:rPr>
                <w:sz w:val="16"/>
                <w:szCs w:val="16"/>
              </w:rPr>
              <w:t xml:space="preserve">Aquifer, ground water, </w:t>
            </w:r>
          </w:p>
        </w:tc>
        <w:tc>
          <w:tcPr>
            <w:tcW w:w="973" w:type="dxa"/>
            <w:shd w:val="clear" w:color="auto" w:fill="auto"/>
            <w:hideMark/>
          </w:tcPr>
          <w:p w14:paraId="10636799"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08A242F"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5E9B037A" w14:textId="77777777" w:rsidR="008325CC" w:rsidRPr="00F67974" w:rsidRDefault="008325CC" w:rsidP="000D7561">
            <w:pPr>
              <w:pStyle w:val="TableText"/>
              <w:rPr>
                <w:sz w:val="16"/>
                <w:szCs w:val="16"/>
              </w:rPr>
            </w:pPr>
            <w:r w:rsidRPr="00F67974">
              <w:rPr>
                <w:sz w:val="16"/>
                <w:szCs w:val="16"/>
              </w:rPr>
              <w:t>Localised context required</w:t>
            </w:r>
          </w:p>
        </w:tc>
        <w:tc>
          <w:tcPr>
            <w:tcW w:w="2640" w:type="dxa"/>
            <w:shd w:val="clear" w:color="auto" w:fill="auto"/>
            <w:hideMark/>
          </w:tcPr>
          <w:p w14:paraId="7BE1487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CA51130"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39114E9" w14:textId="77777777" w:rsidR="008325CC" w:rsidRPr="00F67974" w:rsidRDefault="008325CC" w:rsidP="000D7561">
            <w:pPr>
              <w:pStyle w:val="TableText"/>
              <w:rPr>
                <w:sz w:val="20"/>
                <w:szCs w:val="20"/>
              </w:rPr>
            </w:pPr>
            <w:r w:rsidRPr="00F67974">
              <w:rPr>
                <w:sz w:val="20"/>
                <w:szCs w:val="20"/>
              </w:rPr>
              <w:t>N</w:t>
            </w:r>
          </w:p>
        </w:tc>
      </w:tr>
      <w:tr w:rsidR="008325CC" w:rsidRPr="00D97F6B" w14:paraId="391A552F" w14:textId="77777777" w:rsidTr="00666641">
        <w:trPr>
          <w:trHeight w:val="499"/>
          <w:tblHeader/>
        </w:trPr>
        <w:tc>
          <w:tcPr>
            <w:tcW w:w="2148" w:type="dxa"/>
            <w:shd w:val="clear" w:color="auto" w:fill="auto"/>
            <w:hideMark/>
          </w:tcPr>
          <w:p w14:paraId="178BEB3B" w14:textId="77777777" w:rsidR="008325CC" w:rsidRPr="00F67974" w:rsidRDefault="008325CC" w:rsidP="000D7561">
            <w:pPr>
              <w:pStyle w:val="TableText"/>
              <w:rPr>
                <w:sz w:val="20"/>
                <w:szCs w:val="20"/>
              </w:rPr>
            </w:pPr>
            <w:r w:rsidRPr="00F67974">
              <w:rPr>
                <w:sz w:val="20"/>
                <w:szCs w:val="20"/>
              </w:rPr>
              <w:t>Water take</w:t>
            </w:r>
          </w:p>
        </w:tc>
        <w:tc>
          <w:tcPr>
            <w:tcW w:w="770" w:type="dxa"/>
            <w:shd w:val="clear" w:color="auto" w:fill="auto"/>
            <w:vAlign w:val="bottom"/>
            <w:hideMark/>
          </w:tcPr>
          <w:p w14:paraId="6DCBED47" w14:textId="77777777" w:rsidR="008325CC" w:rsidRPr="00F67974" w:rsidRDefault="008325CC" w:rsidP="000D7561">
            <w:pPr>
              <w:pStyle w:val="TableText"/>
            </w:pPr>
            <w:r w:rsidRPr="00F67974">
              <w:t> </w:t>
            </w:r>
          </w:p>
        </w:tc>
        <w:tc>
          <w:tcPr>
            <w:tcW w:w="770" w:type="dxa"/>
            <w:shd w:val="clear" w:color="auto" w:fill="auto"/>
            <w:vAlign w:val="bottom"/>
            <w:hideMark/>
          </w:tcPr>
          <w:p w14:paraId="435ABB7F" w14:textId="77777777" w:rsidR="008325CC" w:rsidRPr="00F67974" w:rsidRDefault="008325CC" w:rsidP="000D7561">
            <w:pPr>
              <w:pStyle w:val="TableText"/>
            </w:pPr>
            <w:r w:rsidRPr="00F67974">
              <w:t> </w:t>
            </w:r>
          </w:p>
        </w:tc>
        <w:tc>
          <w:tcPr>
            <w:tcW w:w="1021" w:type="dxa"/>
            <w:shd w:val="clear" w:color="auto" w:fill="9BBB59"/>
            <w:vAlign w:val="bottom"/>
            <w:hideMark/>
          </w:tcPr>
          <w:p w14:paraId="0AD7D6F9" w14:textId="77777777" w:rsidR="008325CC" w:rsidRPr="00F67974" w:rsidRDefault="008325CC" w:rsidP="000D7561">
            <w:pPr>
              <w:pStyle w:val="TableText"/>
            </w:pPr>
            <w:r w:rsidRPr="00F67974">
              <w:t>X</w:t>
            </w:r>
          </w:p>
        </w:tc>
        <w:tc>
          <w:tcPr>
            <w:tcW w:w="959" w:type="dxa"/>
            <w:shd w:val="clear" w:color="auto" w:fill="auto"/>
            <w:vAlign w:val="bottom"/>
            <w:hideMark/>
          </w:tcPr>
          <w:p w14:paraId="155ECE26" w14:textId="77777777" w:rsidR="008325CC" w:rsidRPr="00F67974" w:rsidRDefault="008325CC" w:rsidP="000D7561">
            <w:pPr>
              <w:pStyle w:val="TableText"/>
            </w:pPr>
            <w:r w:rsidRPr="00F67974">
              <w:t> </w:t>
            </w:r>
          </w:p>
        </w:tc>
        <w:tc>
          <w:tcPr>
            <w:tcW w:w="1838" w:type="dxa"/>
            <w:shd w:val="clear" w:color="auto" w:fill="auto"/>
            <w:vAlign w:val="bottom"/>
            <w:hideMark/>
          </w:tcPr>
          <w:p w14:paraId="71174A6A"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258EB0B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6E1DCE5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0880ECF8" w14:textId="77777777" w:rsidR="008325CC" w:rsidRPr="00F67974" w:rsidRDefault="008325CC" w:rsidP="000D7561">
            <w:pPr>
              <w:pStyle w:val="TableText"/>
              <w:rPr>
                <w:sz w:val="16"/>
                <w:szCs w:val="16"/>
              </w:rPr>
            </w:pPr>
            <w:r w:rsidRPr="00F67974">
              <w:rPr>
                <w:sz w:val="16"/>
                <w:szCs w:val="16"/>
              </w:rPr>
              <w:t>NPS - Fresh water</w:t>
            </w:r>
          </w:p>
        </w:tc>
        <w:tc>
          <w:tcPr>
            <w:tcW w:w="2640" w:type="dxa"/>
            <w:shd w:val="clear" w:color="auto" w:fill="auto"/>
            <w:vAlign w:val="bottom"/>
            <w:hideMark/>
          </w:tcPr>
          <w:p w14:paraId="550F9D2A"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530D4181"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E96C542" w14:textId="77777777" w:rsidR="008325CC" w:rsidRPr="00F67974" w:rsidRDefault="008325CC" w:rsidP="000D7561">
            <w:pPr>
              <w:pStyle w:val="TableText"/>
              <w:rPr>
                <w:sz w:val="20"/>
                <w:szCs w:val="20"/>
              </w:rPr>
            </w:pPr>
            <w:r w:rsidRPr="00F67974">
              <w:rPr>
                <w:sz w:val="20"/>
                <w:szCs w:val="20"/>
              </w:rPr>
              <w:t>N</w:t>
            </w:r>
          </w:p>
        </w:tc>
      </w:tr>
      <w:tr w:rsidR="008325CC" w:rsidRPr="00D97F6B" w14:paraId="340BC6F5" w14:textId="77777777" w:rsidTr="00666641">
        <w:trPr>
          <w:trHeight w:val="499"/>
          <w:tblHeader/>
        </w:trPr>
        <w:tc>
          <w:tcPr>
            <w:tcW w:w="2148" w:type="dxa"/>
            <w:shd w:val="clear" w:color="auto" w:fill="auto"/>
            <w:hideMark/>
          </w:tcPr>
          <w:p w14:paraId="4242CE9B" w14:textId="77777777" w:rsidR="008325CC" w:rsidRPr="00F67974" w:rsidRDefault="008325CC" w:rsidP="000D7561">
            <w:pPr>
              <w:pStyle w:val="TableText"/>
              <w:rPr>
                <w:sz w:val="20"/>
                <w:szCs w:val="20"/>
              </w:rPr>
            </w:pPr>
            <w:r w:rsidRPr="00F67974">
              <w:rPr>
                <w:sz w:val="20"/>
                <w:szCs w:val="20"/>
              </w:rPr>
              <w:t xml:space="preserve">Wet abrasive blasting </w:t>
            </w:r>
          </w:p>
        </w:tc>
        <w:tc>
          <w:tcPr>
            <w:tcW w:w="770" w:type="dxa"/>
            <w:shd w:val="clear" w:color="auto" w:fill="9BBB59"/>
            <w:hideMark/>
          </w:tcPr>
          <w:p w14:paraId="17FCE4AE"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5BDDAEE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9BBB59"/>
            <w:hideMark/>
          </w:tcPr>
          <w:p w14:paraId="628C40B1"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399A9F8B"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7BE757C8" w14:textId="77777777" w:rsidR="008325CC" w:rsidRPr="00F67974" w:rsidRDefault="008325CC" w:rsidP="000D7561">
            <w:pPr>
              <w:pStyle w:val="TableText"/>
              <w:rPr>
                <w:sz w:val="16"/>
                <w:szCs w:val="16"/>
              </w:rPr>
            </w:pPr>
            <w:r w:rsidRPr="00F67974">
              <w:rPr>
                <w:sz w:val="16"/>
                <w:szCs w:val="16"/>
              </w:rPr>
              <w:t>Dry abrasive blasting</w:t>
            </w:r>
          </w:p>
        </w:tc>
        <w:tc>
          <w:tcPr>
            <w:tcW w:w="973" w:type="dxa"/>
            <w:shd w:val="clear" w:color="auto" w:fill="auto"/>
            <w:vAlign w:val="bottom"/>
            <w:hideMark/>
          </w:tcPr>
          <w:p w14:paraId="751F8E03"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5697FAC1"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F7BAD16"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6ABD8D7" w14:textId="77777777" w:rsidR="008325CC" w:rsidRPr="00F67974" w:rsidRDefault="008325CC" w:rsidP="000D7561">
            <w:pPr>
              <w:pStyle w:val="TableText"/>
              <w:rPr>
                <w:sz w:val="16"/>
                <w:szCs w:val="16"/>
              </w:rPr>
            </w:pPr>
            <w:r w:rsidRPr="00F67974">
              <w:rPr>
                <w:sz w:val="16"/>
                <w:szCs w:val="16"/>
              </w:rPr>
              <w:t>NES – Electricity Transmission</w:t>
            </w:r>
          </w:p>
        </w:tc>
        <w:tc>
          <w:tcPr>
            <w:tcW w:w="833" w:type="dxa"/>
            <w:shd w:val="clear" w:color="auto" w:fill="auto"/>
            <w:hideMark/>
          </w:tcPr>
          <w:p w14:paraId="69AAA49E" w14:textId="77777777" w:rsidR="008325CC" w:rsidRPr="00F67974" w:rsidRDefault="008325CC" w:rsidP="000D7561">
            <w:pPr>
              <w:pStyle w:val="TableText"/>
              <w:rPr>
                <w:sz w:val="20"/>
                <w:szCs w:val="20"/>
              </w:rPr>
            </w:pPr>
            <w:r w:rsidRPr="00F67974">
              <w:rPr>
                <w:sz w:val="20"/>
                <w:szCs w:val="20"/>
              </w:rPr>
              <w:t>4</w:t>
            </w:r>
          </w:p>
        </w:tc>
        <w:tc>
          <w:tcPr>
            <w:tcW w:w="806" w:type="dxa"/>
            <w:shd w:val="clear" w:color="auto" w:fill="auto"/>
            <w:hideMark/>
          </w:tcPr>
          <w:p w14:paraId="527A2C8C" w14:textId="77777777" w:rsidR="008325CC" w:rsidRPr="00F67974" w:rsidRDefault="008325CC" w:rsidP="000D7561">
            <w:pPr>
              <w:pStyle w:val="TableText"/>
              <w:rPr>
                <w:sz w:val="20"/>
                <w:szCs w:val="20"/>
              </w:rPr>
            </w:pPr>
            <w:r w:rsidRPr="00F67974">
              <w:rPr>
                <w:sz w:val="20"/>
                <w:szCs w:val="20"/>
              </w:rPr>
              <w:t>Y</w:t>
            </w:r>
          </w:p>
        </w:tc>
      </w:tr>
      <w:tr w:rsidR="008325CC" w:rsidRPr="00D97F6B" w14:paraId="0F3B2FEE" w14:textId="77777777" w:rsidTr="00666641">
        <w:trPr>
          <w:trHeight w:val="499"/>
          <w:tblHeader/>
        </w:trPr>
        <w:tc>
          <w:tcPr>
            <w:tcW w:w="2148" w:type="dxa"/>
            <w:shd w:val="clear" w:color="auto" w:fill="auto"/>
            <w:hideMark/>
          </w:tcPr>
          <w:p w14:paraId="42DC8583" w14:textId="77777777" w:rsidR="008325CC" w:rsidRPr="00F67974" w:rsidRDefault="008325CC" w:rsidP="000D7561">
            <w:pPr>
              <w:pStyle w:val="TableText"/>
              <w:rPr>
                <w:sz w:val="20"/>
                <w:szCs w:val="20"/>
              </w:rPr>
            </w:pPr>
            <w:r w:rsidRPr="00F67974">
              <w:rPr>
                <w:sz w:val="20"/>
                <w:szCs w:val="20"/>
              </w:rPr>
              <w:t>Wetland</w:t>
            </w:r>
          </w:p>
        </w:tc>
        <w:tc>
          <w:tcPr>
            <w:tcW w:w="770" w:type="dxa"/>
            <w:shd w:val="clear" w:color="auto" w:fill="9BBB59"/>
            <w:hideMark/>
          </w:tcPr>
          <w:p w14:paraId="20FACAA2"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9BBB59"/>
            <w:hideMark/>
          </w:tcPr>
          <w:p w14:paraId="503C6CBC"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92457DE" w14:textId="77777777" w:rsidR="008325CC" w:rsidRPr="00F67974" w:rsidRDefault="008325CC" w:rsidP="000D7561">
            <w:pPr>
              <w:pStyle w:val="TableText"/>
            </w:pPr>
            <w:r w:rsidRPr="00F67974">
              <w:t> </w:t>
            </w:r>
          </w:p>
        </w:tc>
        <w:tc>
          <w:tcPr>
            <w:tcW w:w="959" w:type="dxa"/>
            <w:shd w:val="clear" w:color="auto" w:fill="auto"/>
            <w:hideMark/>
          </w:tcPr>
          <w:p w14:paraId="424BA4E2"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B0145A5"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AD9B91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D9E5B6D" w14:textId="77777777" w:rsidR="008325CC" w:rsidRPr="00F67974" w:rsidRDefault="008325CC" w:rsidP="000D7561">
            <w:pPr>
              <w:pStyle w:val="TableText"/>
              <w:rPr>
                <w:sz w:val="16"/>
                <w:szCs w:val="16"/>
              </w:rPr>
            </w:pPr>
            <w:r w:rsidRPr="00F67974">
              <w:rPr>
                <w:sz w:val="16"/>
                <w:szCs w:val="16"/>
              </w:rPr>
              <w:t>Yes (RMA)</w:t>
            </w:r>
          </w:p>
        </w:tc>
        <w:tc>
          <w:tcPr>
            <w:tcW w:w="1170" w:type="dxa"/>
            <w:shd w:val="clear" w:color="auto" w:fill="auto"/>
            <w:hideMark/>
          </w:tcPr>
          <w:p w14:paraId="3F266E04"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0576E6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532AB1F" w14:textId="77777777" w:rsidR="008325CC" w:rsidRPr="00F67974" w:rsidRDefault="008325CC" w:rsidP="000D7561">
            <w:pPr>
              <w:pStyle w:val="TableText"/>
              <w:rPr>
                <w:sz w:val="20"/>
                <w:szCs w:val="20"/>
              </w:rPr>
            </w:pPr>
            <w:r w:rsidRPr="00F67974">
              <w:rPr>
                <w:sz w:val="20"/>
                <w:szCs w:val="20"/>
              </w:rPr>
              <w:t>2</w:t>
            </w:r>
          </w:p>
        </w:tc>
        <w:tc>
          <w:tcPr>
            <w:tcW w:w="806" w:type="dxa"/>
            <w:shd w:val="clear" w:color="auto" w:fill="auto"/>
            <w:hideMark/>
          </w:tcPr>
          <w:p w14:paraId="33DBB854" w14:textId="77777777" w:rsidR="008325CC" w:rsidRPr="00F67974" w:rsidRDefault="008325CC" w:rsidP="000D7561">
            <w:pPr>
              <w:pStyle w:val="TableText"/>
              <w:rPr>
                <w:sz w:val="20"/>
                <w:szCs w:val="20"/>
              </w:rPr>
            </w:pPr>
            <w:r w:rsidRPr="00F67974">
              <w:rPr>
                <w:sz w:val="20"/>
                <w:szCs w:val="20"/>
              </w:rPr>
              <w:t>N</w:t>
            </w:r>
          </w:p>
        </w:tc>
      </w:tr>
      <w:tr w:rsidR="008325CC" w:rsidRPr="00D97F6B" w14:paraId="2541958C" w14:textId="77777777" w:rsidTr="00666641">
        <w:trPr>
          <w:trHeight w:val="499"/>
          <w:tblHeader/>
        </w:trPr>
        <w:tc>
          <w:tcPr>
            <w:tcW w:w="2148" w:type="dxa"/>
            <w:shd w:val="clear" w:color="auto" w:fill="auto"/>
            <w:hideMark/>
          </w:tcPr>
          <w:p w14:paraId="6CAA86E3" w14:textId="77777777" w:rsidR="008325CC" w:rsidRPr="00F67974" w:rsidRDefault="008325CC" w:rsidP="000D7561">
            <w:pPr>
              <w:pStyle w:val="TableText"/>
              <w:rPr>
                <w:sz w:val="20"/>
                <w:szCs w:val="20"/>
              </w:rPr>
            </w:pPr>
            <w:proofErr w:type="spellStart"/>
            <w:r w:rsidRPr="00F67974">
              <w:rPr>
                <w:sz w:val="20"/>
                <w:szCs w:val="20"/>
              </w:rPr>
              <w:t>Whānau</w:t>
            </w:r>
            <w:proofErr w:type="spellEnd"/>
            <w:r w:rsidRPr="00F67974">
              <w:rPr>
                <w:sz w:val="20"/>
                <w:szCs w:val="20"/>
              </w:rPr>
              <w:t xml:space="preserve"> </w:t>
            </w:r>
          </w:p>
        </w:tc>
        <w:tc>
          <w:tcPr>
            <w:tcW w:w="770" w:type="dxa"/>
            <w:shd w:val="clear" w:color="auto" w:fill="auto"/>
            <w:hideMark/>
          </w:tcPr>
          <w:p w14:paraId="6505B2F7"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26AF9B5A"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39E79B92"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0547FBA5"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358DA6FC"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64BD450"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61CAE77" w14:textId="77777777" w:rsidR="008325CC" w:rsidRPr="00F67974" w:rsidRDefault="008325CC" w:rsidP="000D7561">
            <w:pPr>
              <w:pStyle w:val="TableText"/>
              <w:rPr>
                <w:sz w:val="16"/>
                <w:szCs w:val="16"/>
              </w:rPr>
            </w:pPr>
            <w:r w:rsidRPr="00F67974">
              <w:rPr>
                <w:sz w:val="16"/>
                <w:szCs w:val="16"/>
              </w:rPr>
              <w:t>Yes (</w:t>
            </w:r>
            <w:proofErr w:type="spellStart"/>
            <w:r w:rsidRPr="00F67974">
              <w:rPr>
                <w:sz w:val="16"/>
                <w:szCs w:val="16"/>
              </w:rPr>
              <w:t>te</w:t>
            </w:r>
            <w:proofErr w:type="spellEnd"/>
            <w:r w:rsidRPr="00F67974">
              <w:rPr>
                <w:sz w:val="16"/>
                <w:szCs w:val="16"/>
              </w:rPr>
              <w:t xml:space="preserve"> reo Māori)</w:t>
            </w:r>
          </w:p>
        </w:tc>
        <w:tc>
          <w:tcPr>
            <w:tcW w:w="1170" w:type="dxa"/>
            <w:shd w:val="clear" w:color="auto" w:fill="auto"/>
            <w:hideMark/>
          </w:tcPr>
          <w:p w14:paraId="455E0E48"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456AE2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4C6411BE"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36097E5D" w14:textId="77777777" w:rsidR="008325CC" w:rsidRPr="00F67974" w:rsidRDefault="008325CC" w:rsidP="000D7561">
            <w:pPr>
              <w:pStyle w:val="TableText"/>
              <w:rPr>
                <w:sz w:val="20"/>
                <w:szCs w:val="20"/>
              </w:rPr>
            </w:pPr>
            <w:r w:rsidRPr="00F67974">
              <w:rPr>
                <w:sz w:val="20"/>
                <w:szCs w:val="20"/>
              </w:rPr>
              <w:t>N</w:t>
            </w:r>
          </w:p>
        </w:tc>
      </w:tr>
      <w:tr w:rsidR="008325CC" w:rsidRPr="00D97F6B" w14:paraId="7D637DA2" w14:textId="77777777" w:rsidTr="00666641">
        <w:trPr>
          <w:trHeight w:val="499"/>
          <w:tblHeader/>
        </w:trPr>
        <w:tc>
          <w:tcPr>
            <w:tcW w:w="2148" w:type="dxa"/>
            <w:shd w:val="clear" w:color="auto" w:fill="auto"/>
            <w:hideMark/>
          </w:tcPr>
          <w:p w14:paraId="6012D494" w14:textId="77777777" w:rsidR="008325CC" w:rsidRPr="00F67974" w:rsidRDefault="008325CC" w:rsidP="000D7561">
            <w:pPr>
              <w:pStyle w:val="TableText"/>
              <w:rPr>
                <w:sz w:val="20"/>
                <w:szCs w:val="20"/>
              </w:rPr>
            </w:pPr>
            <w:r w:rsidRPr="00F67974">
              <w:rPr>
                <w:sz w:val="20"/>
                <w:szCs w:val="20"/>
              </w:rPr>
              <w:t>Winter grazing</w:t>
            </w:r>
          </w:p>
        </w:tc>
        <w:tc>
          <w:tcPr>
            <w:tcW w:w="770" w:type="dxa"/>
            <w:shd w:val="clear" w:color="auto" w:fill="auto"/>
            <w:vAlign w:val="bottom"/>
            <w:hideMark/>
          </w:tcPr>
          <w:p w14:paraId="4D721EDC" w14:textId="77777777" w:rsidR="008325CC" w:rsidRPr="00F67974" w:rsidRDefault="008325CC" w:rsidP="000D7561">
            <w:pPr>
              <w:pStyle w:val="TableText"/>
            </w:pPr>
            <w:r w:rsidRPr="00F67974">
              <w:t> </w:t>
            </w:r>
          </w:p>
        </w:tc>
        <w:tc>
          <w:tcPr>
            <w:tcW w:w="770" w:type="dxa"/>
            <w:shd w:val="clear" w:color="auto" w:fill="auto"/>
            <w:vAlign w:val="bottom"/>
            <w:hideMark/>
          </w:tcPr>
          <w:p w14:paraId="2E16C9BF" w14:textId="77777777" w:rsidR="008325CC" w:rsidRPr="00F67974" w:rsidRDefault="008325CC" w:rsidP="000D7561">
            <w:pPr>
              <w:pStyle w:val="TableText"/>
            </w:pPr>
            <w:r w:rsidRPr="00F67974">
              <w:t> </w:t>
            </w:r>
          </w:p>
        </w:tc>
        <w:tc>
          <w:tcPr>
            <w:tcW w:w="1021" w:type="dxa"/>
            <w:shd w:val="clear" w:color="auto" w:fill="auto"/>
            <w:vAlign w:val="bottom"/>
            <w:hideMark/>
          </w:tcPr>
          <w:p w14:paraId="3B466679" w14:textId="77777777" w:rsidR="008325CC" w:rsidRPr="00F67974" w:rsidRDefault="008325CC" w:rsidP="000D7561">
            <w:pPr>
              <w:pStyle w:val="TableText"/>
            </w:pPr>
            <w:r w:rsidRPr="00F67974">
              <w:t> </w:t>
            </w:r>
          </w:p>
        </w:tc>
        <w:tc>
          <w:tcPr>
            <w:tcW w:w="959" w:type="dxa"/>
            <w:shd w:val="clear" w:color="auto" w:fill="auto"/>
            <w:vAlign w:val="bottom"/>
            <w:hideMark/>
          </w:tcPr>
          <w:p w14:paraId="16D611BE" w14:textId="77777777" w:rsidR="008325CC" w:rsidRPr="00F67974" w:rsidRDefault="008325CC" w:rsidP="000D7561">
            <w:pPr>
              <w:pStyle w:val="TableText"/>
            </w:pPr>
            <w:r w:rsidRPr="00F67974">
              <w:t> </w:t>
            </w:r>
          </w:p>
        </w:tc>
        <w:tc>
          <w:tcPr>
            <w:tcW w:w="1838" w:type="dxa"/>
            <w:shd w:val="clear" w:color="auto" w:fill="auto"/>
            <w:vAlign w:val="bottom"/>
            <w:hideMark/>
          </w:tcPr>
          <w:p w14:paraId="2D735B1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vAlign w:val="bottom"/>
            <w:hideMark/>
          </w:tcPr>
          <w:p w14:paraId="3D79B275"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vAlign w:val="bottom"/>
            <w:hideMark/>
          </w:tcPr>
          <w:p w14:paraId="00C00215"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vAlign w:val="bottom"/>
            <w:hideMark/>
          </w:tcPr>
          <w:p w14:paraId="611C8F5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vAlign w:val="bottom"/>
            <w:hideMark/>
          </w:tcPr>
          <w:p w14:paraId="1FB48AF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C435900" w14:textId="77777777" w:rsidR="008325CC" w:rsidRPr="00F67974" w:rsidRDefault="008325CC" w:rsidP="000D7561">
            <w:pPr>
              <w:pStyle w:val="TableText"/>
              <w:rPr>
                <w:sz w:val="20"/>
                <w:szCs w:val="20"/>
              </w:rPr>
            </w:pPr>
            <w:r w:rsidRPr="00F67974">
              <w:rPr>
                <w:sz w:val="20"/>
                <w:szCs w:val="20"/>
              </w:rPr>
              <w:t>0</w:t>
            </w:r>
          </w:p>
        </w:tc>
        <w:tc>
          <w:tcPr>
            <w:tcW w:w="806" w:type="dxa"/>
            <w:shd w:val="clear" w:color="auto" w:fill="auto"/>
            <w:hideMark/>
          </w:tcPr>
          <w:p w14:paraId="6EBA5533" w14:textId="77777777" w:rsidR="008325CC" w:rsidRPr="00F67974" w:rsidRDefault="008325CC" w:rsidP="000D7561">
            <w:pPr>
              <w:pStyle w:val="TableText"/>
              <w:rPr>
                <w:sz w:val="20"/>
                <w:szCs w:val="20"/>
              </w:rPr>
            </w:pPr>
            <w:r w:rsidRPr="00F67974">
              <w:rPr>
                <w:sz w:val="20"/>
                <w:szCs w:val="20"/>
              </w:rPr>
              <w:t>N</w:t>
            </w:r>
          </w:p>
        </w:tc>
      </w:tr>
      <w:tr w:rsidR="008325CC" w:rsidRPr="00D97F6B" w14:paraId="5408000D" w14:textId="77777777" w:rsidTr="00666641">
        <w:trPr>
          <w:trHeight w:val="499"/>
          <w:tblHeader/>
        </w:trPr>
        <w:tc>
          <w:tcPr>
            <w:tcW w:w="2148" w:type="dxa"/>
            <w:shd w:val="clear" w:color="auto" w:fill="auto"/>
            <w:hideMark/>
          </w:tcPr>
          <w:p w14:paraId="6CD7B6A5" w14:textId="77777777" w:rsidR="008325CC" w:rsidRPr="00F67974" w:rsidRDefault="008325CC" w:rsidP="000D7561">
            <w:pPr>
              <w:pStyle w:val="TableText"/>
              <w:rPr>
                <w:sz w:val="20"/>
                <w:szCs w:val="20"/>
              </w:rPr>
            </w:pPr>
            <w:r w:rsidRPr="00F67974">
              <w:rPr>
                <w:sz w:val="20"/>
                <w:szCs w:val="20"/>
              </w:rPr>
              <w:lastRenderedPageBreak/>
              <w:t xml:space="preserve">Wood </w:t>
            </w:r>
          </w:p>
        </w:tc>
        <w:tc>
          <w:tcPr>
            <w:tcW w:w="770" w:type="dxa"/>
            <w:shd w:val="clear" w:color="auto" w:fill="auto"/>
            <w:hideMark/>
          </w:tcPr>
          <w:p w14:paraId="2A86CF74"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10D16431"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BFD777A"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55DD6EB1"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2AEC614E"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495DC17B"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2CD464DA"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6B2DB883"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540C7811"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7D671564"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76AC88C6" w14:textId="77777777" w:rsidR="008325CC" w:rsidRPr="00F67974" w:rsidRDefault="008325CC" w:rsidP="000D7561">
            <w:pPr>
              <w:pStyle w:val="TableText"/>
              <w:rPr>
                <w:sz w:val="20"/>
                <w:szCs w:val="20"/>
              </w:rPr>
            </w:pPr>
            <w:r w:rsidRPr="00F67974">
              <w:rPr>
                <w:sz w:val="20"/>
                <w:szCs w:val="20"/>
              </w:rPr>
              <w:t>N</w:t>
            </w:r>
          </w:p>
        </w:tc>
      </w:tr>
      <w:tr w:rsidR="008325CC" w:rsidRPr="00D97F6B" w14:paraId="286C154E" w14:textId="77777777" w:rsidTr="00666641">
        <w:trPr>
          <w:trHeight w:val="499"/>
          <w:tblHeader/>
        </w:trPr>
        <w:tc>
          <w:tcPr>
            <w:tcW w:w="2148" w:type="dxa"/>
            <w:shd w:val="clear" w:color="auto" w:fill="auto"/>
            <w:hideMark/>
          </w:tcPr>
          <w:p w14:paraId="51F6D0C2" w14:textId="77777777" w:rsidR="008325CC" w:rsidRPr="00F67974" w:rsidRDefault="008325CC" w:rsidP="000D7561">
            <w:pPr>
              <w:pStyle w:val="TableText"/>
              <w:rPr>
                <w:sz w:val="20"/>
                <w:szCs w:val="20"/>
              </w:rPr>
            </w:pPr>
            <w:r w:rsidRPr="00F67974">
              <w:rPr>
                <w:sz w:val="20"/>
                <w:szCs w:val="20"/>
              </w:rPr>
              <w:t xml:space="preserve">Wood burner </w:t>
            </w:r>
          </w:p>
        </w:tc>
        <w:tc>
          <w:tcPr>
            <w:tcW w:w="770" w:type="dxa"/>
            <w:shd w:val="clear" w:color="auto" w:fill="auto"/>
            <w:hideMark/>
          </w:tcPr>
          <w:p w14:paraId="04B37ABF"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7478A3D0"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533145C4"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244E5CE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6D4FB913"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267C0AF6"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7FBD38F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9400F8A"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49A0DB80" w14:textId="77777777" w:rsidR="008325CC" w:rsidRPr="00F67974" w:rsidRDefault="008325CC" w:rsidP="000D7561">
            <w:pPr>
              <w:pStyle w:val="TableText"/>
              <w:rPr>
                <w:sz w:val="16"/>
                <w:szCs w:val="16"/>
              </w:rPr>
            </w:pPr>
            <w:r w:rsidRPr="00F67974">
              <w:rPr>
                <w:sz w:val="16"/>
                <w:szCs w:val="16"/>
              </w:rPr>
              <w:t>NES – Air quality</w:t>
            </w:r>
          </w:p>
        </w:tc>
        <w:tc>
          <w:tcPr>
            <w:tcW w:w="833" w:type="dxa"/>
            <w:shd w:val="clear" w:color="auto" w:fill="auto"/>
            <w:hideMark/>
          </w:tcPr>
          <w:p w14:paraId="3B11AA72"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2FC4B54D" w14:textId="77777777" w:rsidR="008325CC" w:rsidRPr="00F67974" w:rsidRDefault="008325CC" w:rsidP="000D7561">
            <w:pPr>
              <w:pStyle w:val="TableText"/>
              <w:rPr>
                <w:sz w:val="20"/>
                <w:szCs w:val="20"/>
              </w:rPr>
            </w:pPr>
            <w:r w:rsidRPr="00F67974">
              <w:rPr>
                <w:sz w:val="20"/>
                <w:szCs w:val="20"/>
              </w:rPr>
              <w:t>N</w:t>
            </w:r>
          </w:p>
        </w:tc>
      </w:tr>
      <w:tr w:rsidR="008325CC" w:rsidRPr="00D97F6B" w14:paraId="27B06A89" w14:textId="77777777" w:rsidTr="00666641">
        <w:trPr>
          <w:trHeight w:val="499"/>
          <w:tblHeader/>
        </w:trPr>
        <w:tc>
          <w:tcPr>
            <w:tcW w:w="2148" w:type="dxa"/>
            <w:shd w:val="clear" w:color="auto" w:fill="auto"/>
            <w:hideMark/>
          </w:tcPr>
          <w:p w14:paraId="557A0C01" w14:textId="77777777" w:rsidR="008325CC" w:rsidRPr="00F67974" w:rsidRDefault="008325CC" w:rsidP="000D7561">
            <w:pPr>
              <w:pStyle w:val="TableText"/>
              <w:rPr>
                <w:sz w:val="20"/>
                <w:szCs w:val="20"/>
              </w:rPr>
            </w:pPr>
            <w:r w:rsidRPr="00F67974">
              <w:rPr>
                <w:sz w:val="20"/>
                <w:szCs w:val="20"/>
              </w:rPr>
              <w:t xml:space="preserve">Wood pellets </w:t>
            </w:r>
          </w:p>
        </w:tc>
        <w:tc>
          <w:tcPr>
            <w:tcW w:w="770" w:type="dxa"/>
            <w:shd w:val="clear" w:color="auto" w:fill="auto"/>
            <w:hideMark/>
          </w:tcPr>
          <w:p w14:paraId="462B64D2" w14:textId="77777777" w:rsidR="008325CC" w:rsidRPr="00F67974" w:rsidRDefault="008325CC" w:rsidP="000D7561">
            <w:pPr>
              <w:pStyle w:val="TableText"/>
              <w:rPr>
                <w:sz w:val="20"/>
                <w:szCs w:val="20"/>
              </w:rPr>
            </w:pPr>
            <w:r w:rsidRPr="00F67974">
              <w:rPr>
                <w:sz w:val="20"/>
                <w:szCs w:val="20"/>
              </w:rPr>
              <w:t> </w:t>
            </w:r>
          </w:p>
        </w:tc>
        <w:tc>
          <w:tcPr>
            <w:tcW w:w="770" w:type="dxa"/>
            <w:shd w:val="clear" w:color="auto" w:fill="9BBB59"/>
            <w:hideMark/>
          </w:tcPr>
          <w:p w14:paraId="09C799B2" w14:textId="77777777" w:rsidR="008325CC" w:rsidRPr="00F67974" w:rsidRDefault="008325CC" w:rsidP="000D7561">
            <w:pPr>
              <w:pStyle w:val="TableText"/>
              <w:rPr>
                <w:sz w:val="20"/>
                <w:szCs w:val="20"/>
              </w:rPr>
            </w:pPr>
            <w:r w:rsidRPr="00F67974">
              <w:rPr>
                <w:sz w:val="20"/>
                <w:szCs w:val="20"/>
              </w:rPr>
              <w:t>X</w:t>
            </w:r>
          </w:p>
        </w:tc>
        <w:tc>
          <w:tcPr>
            <w:tcW w:w="1021" w:type="dxa"/>
            <w:shd w:val="clear" w:color="auto" w:fill="auto"/>
            <w:hideMark/>
          </w:tcPr>
          <w:p w14:paraId="495FE721" w14:textId="77777777" w:rsidR="008325CC" w:rsidRPr="00F67974" w:rsidRDefault="008325CC" w:rsidP="000D7561">
            <w:pPr>
              <w:pStyle w:val="TableText"/>
              <w:rPr>
                <w:sz w:val="20"/>
                <w:szCs w:val="20"/>
              </w:rPr>
            </w:pPr>
            <w:r w:rsidRPr="00F67974">
              <w:rPr>
                <w:sz w:val="20"/>
                <w:szCs w:val="20"/>
              </w:rPr>
              <w:t> </w:t>
            </w:r>
          </w:p>
        </w:tc>
        <w:tc>
          <w:tcPr>
            <w:tcW w:w="959" w:type="dxa"/>
            <w:shd w:val="clear" w:color="auto" w:fill="auto"/>
            <w:hideMark/>
          </w:tcPr>
          <w:p w14:paraId="7F32AFEE"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auto"/>
            <w:hideMark/>
          </w:tcPr>
          <w:p w14:paraId="56944096" w14:textId="77777777" w:rsidR="008325CC" w:rsidRPr="00F67974" w:rsidRDefault="008325CC" w:rsidP="000D7561">
            <w:pPr>
              <w:pStyle w:val="TableText"/>
              <w:rPr>
                <w:sz w:val="16"/>
                <w:szCs w:val="16"/>
              </w:rPr>
            </w:pPr>
            <w:r w:rsidRPr="00F67974">
              <w:rPr>
                <w:sz w:val="16"/>
                <w:szCs w:val="16"/>
              </w:rPr>
              <w:t> </w:t>
            </w:r>
          </w:p>
        </w:tc>
        <w:tc>
          <w:tcPr>
            <w:tcW w:w="973" w:type="dxa"/>
            <w:shd w:val="clear" w:color="auto" w:fill="auto"/>
            <w:hideMark/>
          </w:tcPr>
          <w:p w14:paraId="107E8F8A" w14:textId="77777777" w:rsidR="008325CC" w:rsidRPr="00F67974" w:rsidRDefault="008325CC" w:rsidP="000D7561">
            <w:pPr>
              <w:pStyle w:val="TableText"/>
              <w:rPr>
                <w:sz w:val="16"/>
                <w:szCs w:val="16"/>
              </w:rPr>
            </w:pPr>
            <w:r w:rsidRPr="00F67974">
              <w:rPr>
                <w:sz w:val="16"/>
                <w:szCs w:val="16"/>
              </w:rPr>
              <w:t> </w:t>
            </w:r>
          </w:p>
        </w:tc>
        <w:tc>
          <w:tcPr>
            <w:tcW w:w="1022" w:type="dxa"/>
            <w:shd w:val="clear" w:color="auto" w:fill="auto"/>
            <w:hideMark/>
          </w:tcPr>
          <w:p w14:paraId="62555AD3"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7F8A4B9B"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77837C48"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0A43C37B" w14:textId="77777777" w:rsidR="008325CC" w:rsidRPr="00F67974" w:rsidRDefault="008325CC" w:rsidP="000D7561">
            <w:pPr>
              <w:pStyle w:val="TableText"/>
              <w:rPr>
                <w:sz w:val="20"/>
                <w:szCs w:val="20"/>
              </w:rPr>
            </w:pPr>
            <w:r w:rsidRPr="00F67974">
              <w:rPr>
                <w:sz w:val="20"/>
                <w:szCs w:val="20"/>
              </w:rPr>
              <w:t>1</w:t>
            </w:r>
          </w:p>
        </w:tc>
        <w:tc>
          <w:tcPr>
            <w:tcW w:w="806" w:type="dxa"/>
            <w:shd w:val="clear" w:color="auto" w:fill="auto"/>
            <w:hideMark/>
          </w:tcPr>
          <w:p w14:paraId="64AEF9C2" w14:textId="77777777" w:rsidR="008325CC" w:rsidRPr="00F67974" w:rsidRDefault="008325CC" w:rsidP="000D7561">
            <w:pPr>
              <w:pStyle w:val="TableText"/>
              <w:rPr>
                <w:sz w:val="20"/>
                <w:szCs w:val="20"/>
              </w:rPr>
            </w:pPr>
            <w:r w:rsidRPr="00F67974">
              <w:rPr>
                <w:sz w:val="20"/>
                <w:szCs w:val="20"/>
              </w:rPr>
              <w:t>N</w:t>
            </w:r>
          </w:p>
        </w:tc>
      </w:tr>
      <w:tr w:rsidR="008325CC" w:rsidRPr="00D97F6B" w14:paraId="50FAF1C4" w14:textId="77777777" w:rsidTr="00666641">
        <w:trPr>
          <w:trHeight w:val="499"/>
          <w:tblHeader/>
        </w:trPr>
        <w:tc>
          <w:tcPr>
            <w:tcW w:w="2148" w:type="dxa"/>
            <w:shd w:val="clear" w:color="auto" w:fill="auto"/>
            <w:hideMark/>
          </w:tcPr>
          <w:p w14:paraId="35F3C231" w14:textId="77777777" w:rsidR="008325CC" w:rsidRPr="00F67974" w:rsidRDefault="008325CC" w:rsidP="000D7561">
            <w:pPr>
              <w:pStyle w:val="TableText"/>
              <w:rPr>
                <w:sz w:val="20"/>
                <w:szCs w:val="20"/>
              </w:rPr>
            </w:pPr>
            <w:r w:rsidRPr="00F67974">
              <w:rPr>
                <w:sz w:val="20"/>
                <w:szCs w:val="20"/>
              </w:rPr>
              <w:t>Yard</w:t>
            </w:r>
          </w:p>
        </w:tc>
        <w:tc>
          <w:tcPr>
            <w:tcW w:w="770" w:type="dxa"/>
            <w:shd w:val="clear" w:color="auto" w:fill="9BBB59"/>
            <w:hideMark/>
          </w:tcPr>
          <w:p w14:paraId="636DA305" w14:textId="77777777" w:rsidR="008325CC" w:rsidRPr="00F67974" w:rsidRDefault="008325CC" w:rsidP="000D7561">
            <w:pPr>
              <w:pStyle w:val="TableText"/>
              <w:rPr>
                <w:sz w:val="20"/>
                <w:szCs w:val="20"/>
              </w:rPr>
            </w:pPr>
            <w:r w:rsidRPr="00F67974">
              <w:rPr>
                <w:sz w:val="20"/>
                <w:szCs w:val="20"/>
              </w:rPr>
              <w:t>X</w:t>
            </w:r>
          </w:p>
        </w:tc>
        <w:tc>
          <w:tcPr>
            <w:tcW w:w="770" w:type="dxa"/>
            <w:shd w:val="clear" w:color="auto" w:fill="auto"/>
            <w:hideMark/>
          </w:tcPr>
          <w:p w14:paraId="0013F320" w14:textId="77777777" w:rsidR="008325CC" w:rsidRPr="00F67974" w:rsidRDefault="008325CC" w:rsidP="000D7561">
            <w:pPr>
              <w:pStyle w:val="TableText"/>
            </w:pPr>
            <w:r w:rsidRPr="00F67974">
              <w:t> </w:t>
            </w:r>
          </w:p>
        </w:tc>
        <w:tc>
          <w:tcPr>
            <w:tcW w:w="1021" w:type="dxa"/>
            <w:shd w:val="clear" w:color="auto" w:fill="9BBB59"/>
            <w:hideMark/>
          </w:tcPr>
          <w:p w14:paraId="1862D337" w14:textId="77777777" w:rsidR="008325CC" w:rsidRPr="00F67974" w:rsidRDefault="008325CC" w:rsidP="000D7561">
            <w:pPr>
              <w:pStyle w:val="TableText"/>
              <w:rPr>
                <w:sz w:val="20"/>
                <w:szCs w:val="20"/>
              </w:rPr>
            </w:pPr>
            <w:r w:rsidRPr="00F67974">
              <w:rPr>
                <w:sz w:val="20"/>
                <w:szCs w:val="20"/>
              </w:rPr>
              <w:t>X</w:t>
            </w:r>
          </w:p>
        </w:tc>
        <w:tc>
          <w:tcPr>
            <w:tcW w:w="959" w:type="dxa"/>
            <w:shd w:val="clear" w:color="auto" w:fill="auto"/>
            <w:hideMark/>
          </w:tcPr>
          <w:p w14:paraId="224DAE7D" w14:textId="77777777" w:rsidR="008325CC" w:rsidRPr="00F67974" w:rsidRDefault="008325CC" w:rsidP="000D7561">
            <w:pPr>
              <w:pStyle w:val="TableText"/>
              <w:rPr>
                <w:sz w:val="20"/>
                <w:szCs w:val="20"/>
              </w:rPr>
            </w:pPr>
            <w:r w:rsidRPr="00F67974">
              <w:rPr>
                <w:sz w:val="20"/>
                <w:szCs w:val="20"/>
              </w:rPr>
              <w:t> </w:t>
            </w:r>
          </w:p>
        </w:tc>
        <w:tc>
          <w:tcPr>
            <w:tcW w:w="1838" w:type="dxa"/>
            <w:shd w:val="clear" w:color="auto" w:fill="9BBB59"/>
            <w:hideMark/>
          </w:tcPr>
          <w:p w14:paraId="192BB9D0" w14:textId="77777777" w:rsidR="008325CC" w:rsidRPr="00F67974" w:rsidRDefault="008325CC" w:rsidP="000D7561">
            <w:pPr>
              <w:pStyle w:val="TableText"/>
              <w:rPr>
                <w:sz w:val="16"/>
                <w:szCs w:val="16"/>
              </w:rPr>
            </w:pPr>
            <w:r w:rsidRPr="00F67974">
              <w:rPr>
                <w:sz w:val="16"/>
                <w:szCs w:val="16"/>
              </w:rPr>
              <w:t>Side yard, rear yard, front yard</w:t>
            </w:r>
          </w:p>
        </w:tc>
        <w:tc>
          <w:tcPr>
            <w:tcW w:w="973" w:type="dxa"/>
            <w:shd w:val="clear" w:color="000000" w:fill="9BBB59"/>
            <w:hideMark/>
          </w:tcPr>
          <w:p w14:paraId="3D841E01" w14:textId="77777777" w:rsidR="008325CC" w:rsidRPr="00F67974" w:rsidRDefault="008325CC" w:rsidP="000D7561">
            <w:pPr>
              <w:pStyle w:val="TableText"/>
              <w:rPr>
                <w:sz w:val="16"/>
                <w:szCs w:val="16"/>
              </w:rPr>
            </w:pPr>
            <w:r w:rsidRPr="00F67974">
              <w:rPr>
                <w:sz w:val="16"/>
                <w:szCs w:val="16"/>
              </w:rPr>
              <w:t>Setback</w:t>
            </w:r>
          </w:p>
        </w:tc>
        <w:tc>
          <w:tcPr>
            <w:tcW w:w="1022" w:type="dxa"/>
            <w:shd w:val="clear" w:color="auto" w:fill="auto"/>
            <w:hideMark/>
          </w:tcPr>
          <w:p w14:paraId="107FE41C" w14:textId="77777777" w:rsidR="008325CC" w:rsidRPr="00F67974" w:rsidRDefault="008325CC" w:rsidP="000D7561">
            <w:pPr>
              <w:pStyle w:val="TableText"/>
              <w:rPr>
                <w:sz w:val="16"/>
                <w:szCs w:val="16"/>
              </w:rPr>
            </w:pPr>
            <w:r w:rsidRPr="00F67974">
              <w:rPr>
                <w:sz w:val="16"/>
                <w:szCs w:val="16"/>
              </w:rPr>
              <w:t> </w:t>
            </w:r>
          </w:p>
        </w:tc>
        <w:tc>
          <w:tcPr>
            <w:tcW w:w="1170" w:type="dxa"/>
            <w:shd w:val="clear" w:color="auto" w:fill="auto"/>
            <w:hideMark/>
          </w:tcPr>
          <w:p w14:paraId="155EAE30" w14:textId="77777777" w:rsidR="008325CC" w:rsidRPr="00F67974" w:rsidRDefault="008325CC" w:rsidP="000D7561">
            <w:pPr>
              <w:pStyle w:val="TableText"/>
              <w:rPr>
                <w:sz w:val="16"/>
                <w:szCs w:val="16"/>
              </w:rPr>
            </w:pPr>
            <w:r w:rsidRPr="00F67974">
              <w:rPr>
                <w:sz w:val="16"/>
                <w:szCs w:val="16"/>
              </w:rPr>
              <w:t> </w:t>
            </w:r>
          </w:p>
        </w:tc>
        <w:tc>
          <w:tcPr>
            <w:tcW w:w="2640" w:type="dxa"/>
            <w:shd w:val="clear" w:color="auto" w:fill="auto"/>
            <w:hideMark/>
          </w:tcPr>
          <w:p w14:paraId="6C4D1AC3" w14:textId="77777777" w:rsidR="008325CC" w:rsidRPr="00F67974" w:rsidRDefault="008325CC" w:rsidP="000D7561">
            <w:pPr>
              <w:pStyle w:val="TableText"/>
              <w:rPr>
                <w:sz w:val="16"/>
                <w:szCs w:val="16"/>
              </w:rPr>
            </w:pPr>
            <w:r w:rsidRPr="00F67974">
              <w:rPr>
                <w:sz w:val="16"/>
                <w:szCs w:val="16"/>
              </w:rPr>
              <w:t> </w:t>
            </w:r>
          </w:p>
        </w:tc>
        <w:tc>
          <w:tcPr>
            <w:tcW w:w="833" w:type="dxa"/>
            <w:shd w:val="clear" w:color="auto" w:fill="auto"/>
            <w:hideMark/>
          </w:tcPr>
          <w:p w14:paraId="650894F0" w14:textId="77777777" w:rsidR="008325CC" w:rsidRPr="00F67974" w:rsidRDefault="008325CC" w:rsidP="000D7561">
            <w:pPr>
              <w:pStyle w:val="TableText"/>
              <w:rPr>
                <w:sz w:val="20"/>
                <w:szCs w:val="20"/>
              </w:rPr>
            </w:pPr>
            <w:r w:rsidRPr="00F67974">
              <w:rPr>
                <w:sz w:val="20"/>
                <w:szCs w:val="20"/>
              </w:rPr>
              <w:t>3</w:t>
            </w:r>
          </w:p>
        </w:tc>
        <w:tc>
          <w:tcPr>
            <w:tcW w:w="806" w:type="dxa"/>
            <w:shd w:val="clear" w:color="auto" w:fill="auto"/>
            <w:hideMark/>
          </w:tcPr>
          <w:p w14:paraId="15469CD2" w14:textId="77777777" w:rsidR="008325CC" w:rsidRPr="00F67974" w:rsidRDefault="008325CC" w:rsidP="000D7561">
            <w:pPr>
              <w:pStyle w:val="TableText"/>
              <w:rPr>
                <w:sz w:val="20"/>
                <w:szCs w:val="20"/>
              </w:rPr>
            </w:pPr>
            <w:r w:rsidRPr="00F67974">
              <w:rPr>
                <w:sz w:val="20"/>
                <w:szCs w:val="20"/>
              </w:rPr>
              <w:t>Y</w:t>
            </w:r>
          </w:p>
        </w:tc>
      </w:tr>
    </w:tbl>
    <w:p w14:paraId="4619BF00" w14:textId="77777777" w:rsidR="00247EFA" w:rsidRPr="00247EFA" w:rsidRDefault="00247EFA" w:rsidP="00247EFA">
      <w:pPr>
        <w:spacing w:before="0" w:after="200" w:line="276" w:lineRule="auto"/>
        <w:jc w:val="left"/>
        <w:rPr>
          <w:b/>
          <w:bCs/>
          <w:color w:val="0F7B7D"/>
          <w:sz w:val="36"/>
          <w:szCs w:val="26"/>
        </w:rPr>
      </w:pPr>
    </w:p>
    <w:p w14:paraId="64C131D3" w14:textId="77777777" w:rsidR="00D64224" w:rsidRDefault="00D64224" w:rsidP="00247EFA">
      <w:pPr>
        <w:spacing w:before="0" w:after="200" w:line="276" w:lineRule="auto"/>
        <w:jc w:val="left"/>
        <w:rPr>
          <w:b/>
          <w:bCs/>
          <w:color w:val="0F7B7D"/>
          <w:sz w:val="36"/>
          <w:szCs w:val="26"/>
        </w:rPr>
        <w:sectPr w:rsidR="00D64224" w:rsidSect="009807D7">
          <w:footerReference w:type="even" r:id="rId27"/>
          <w:footerReference w:type="default" r:id="rId28"/>
          <w:pgSz w:w="16840" w:h="11907" w:orient="landscape" w:code="9"/>
          <w:pgMar w:top="1418" w:right="1134" w:bottom="1418" w:left="1134" w:header="567" w:footer="567" w:gutter="567"/>
          <w:cols w:space="720"/>
          <w:docGrid w:linePitch="299"/>
        </w:sectPr>
      </w:pPr>
    </w:p>
    <w:p w14:paraId="62A148C9" w14:textId="77777777" w:rsidR="00247EFA" w:rsidRPr="00247EFA" w:rsidRDefault="00247EFA" w:rsidP="00CE53A7">
      <w:pPr>
        <w:pStyle w:val="Contents-Appendices"/>
      </w:pPr>
      <w:bookmarkStart w:id="48" w:name="_Toc509737082"/>
      <w:r w:rsidRPr="00247EFA">
        <w:lastRenderedPageBreak/>
        <w:t>Appendix 2: Explanation of each individual term</w:t>
      </w:r>
      <w:bookmarkEnd w:id="48"/>
    </w:p>
    <w:p w14:paraId="60723EC1" w14:textId="77777777" w:rsidR="001474F0" w:rsidRPr="006F67FD" w:rsidRDefault="001474F0" w:rsidP="001474F0">
      <w:pPr>
        <w:pStyle w:val="Tableheading"/>
        <w:ind w:hanging="1276"/>
      </w:pPr>
      <w:r>
        <w:t>Table A2.1:</w:t>
      </w:r>
      <w:r>
        <w:tab/>
        <w:t>Explanation o</w:t>
      </w:r>
      <w:r w:rsidRPr="006F67FD">
        <w:t xml:space="preserve">f </w:t>
      </w:r>
      <w:r>
        <w:t>t</w:t>
      </w:r>
      <w:r w:rsidRPr="006F67FD">
        <w:t xml:space="preserve">erms </w:t>
      </w:r>
      <w:r>
        <w:t>i</w:t>
      </w:r>
      <w:r w:rsidRPr="006F67FD">
        <w:t xml:space="preserve">ncluded </w:t>
      </w:r>
      <w:r>
        <w:t>in t</w:t>
      </w:r>
      <w:r w:rsidRPr="006F67FD">
        <w:t xml:space="preserve">he </w:t>
      </w:r>
      <w:r>
        <w:t>p</w:t>
      </w:r>
      <w:r w:rsidRPr="006F67FD">
        <w:t xml:space="preserve">lanning </w:t>
      </w:r>
      <w:r>
        <w:t>s</w:t>
      </w:r>
      <w:r w:rsidRPr="006F67FD">
        <w:t>tandards</w:t>
      </w:r>
    </w:p>
    <w:tbl>
      <w:tblPr>
        <w:tblW w:w="14318" w:type="dxa"/>
        <w:tblInd w:w="-31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702"/>
        <w:gridCol w:w="5245"/>
        <w:gridCol w:w="7371"/>
      </w:tblGrid>
      <w:tr w:rsidR="001474F0" w:rsidRPr="001F30ED" w14:paraId="46E9528A" w14:textId="77777777" w:rsidTr="0032295E">
        <w:trPr>
          <w:cantSplit/>
          <w:trHeight w:val="567"/>
          <w:tblHeader/>
        </w:trPr>
        <w:tc>
          <w:tcPr>
            <w:tcW w:w="1702" w:type="dxa"/>
            <w:shd w:val="clear" w:color="auto" w:fill="215868"/>
            <w:vAlign w:val="center"/>
          </w:tcPr>
          <w:p w14:paraId="19DE55FF" w14:textId="77777777" w:rsidR="001474F0" w:rsidRPr="007253B9" w:rsidRDefault="005F297B" w:rsidP="001474F0">
            <w:pPr>
              <w:pStyle w:val="TableTextbold"/>
            </w:pPr>
            <w:r>
              <w:t>T</w:t>
            </w:r>
            <w:r w:rsidRPr="007253B9">
              <w:t>erm</w:t>
            </w:r>
          </w:p>
        </w:tc>
        <w:tc>
          <w:tcPr>
            <w:tcW w:w="5245" w:type="dxa"/>
            <w:shd w:val="clear" w:color="auto" w:fill="215868"/>
            <w:vAlign w:val="center"/>
          </w:tcPr>
          <w:p w14:paraId="0195CFFD" w14:textId="77777777" w:rsidR="001474F0" w:rsidRPr="007253B9" w:rsidRDefault="001474F0" w:rsidP="001474F0">
            <w:pPr>
              <w:pStyle w:val="TableTextbold"/>
              <w:rPr>
                <w:rFonts w:cs="Times New Roman"/>
                <w:sz w:val="20"/>
                <w:szCs w:val="20"/>
              </w:rPr>
            </w:pPr>
            <w:r w:rsidRPr="007253B9">
              <w:rPr>
                <w:rFonts w:cs="Times New Roman"/>
                <w:sz w:val="20"/>
                <w:szCs w:val="20"/>
              </w:rPr>
              <w:t>Proposed definition</w:t>
            </w:r>
          </w:p>
        </w:tc>
        <w:tc>
          <w:tcPr>
            <w:tcW w:w="7371" w:type="dxa"/>
            <w:shd w:val="clear" w:color="auto" w:fill="215868"/>
            <w:vAlign w:val="center"/>
          </w:tcPr>
          <w:p w14:paraId="6B58C0CC" w14:textId="77777777" w:rsidR="001474F0" w:rsidRPr="007253B9" w:rsidRDefault="001474F0" w:rsidP="001474F0">
            <w:pPr>
              <w:pStyle w:val="TableTextbold"/>
              <w:rPr>
                <w:rFonts w:cs="Times New Roman"/>
                <w:sz w:val="20"/>
                <w:szCs w:val="20"/>
              </w:rPr>
            </w:pPr>
            <w:r w:rsidRPr="007253B9">
              <w:rPr>
                <w:rFonts w:cs="Times New Roman"/>
                <w:sz w:val="20"/>
                <w:szCs w:val="20"/>
              </w:rPr>
              <w:t>Explanation</w:t>
            </w:r>
          </w:p>
        </w:tc>
      </w:tr>
      <w:tr w:rsidR="001474F0" w:rsidRPr="001F30ED" w14:paraId="5AEE24E5" w14:textId="77777777" w:rsidTr="0032295E">
        <w:trPr>
          <w:trHeight w:val="1255"/>
        </w:trPr>
        <w:tc>
          <w:tcPr>
            <w:tcW w:w="1702" w:type="dxa"/>
            <w:shd w:val="clear" w:color="auto" w:fill="auto"/>
          </w:tcPr>
          <w:p w14:paraId="001043E4" w14:textId="77777777" w:rsidR="001474F0" w:rsidRPr="007253B9" w:rsidRDefault="005F297B" w:rsidP="001474F0">
            <w:pPr>
              <w:pStyle w:val="TableText"/>
              <w:jc w:val="both"/>
            </w:pPr>
            <w:bookmarkStart w:id="49" w:name="abrasive"/>
            <w:r w:rsidRPr="007253B9">
              <w:t>abrasive blasting</w:t>
            </w:r>
          </w:p>
          <w:bookmarkEnd w:id="49"/>
          <w:p w14:paraId="0B092772" w14:textId="77777777" w:rsidR="001474F0" w:rsidRPr="007253B9" w:rsidRDefault="001474F0" w:rsidP="001474F0">
            <w:pPr>
              <w:pStyle w:val="TableText"/>
              <w:jc w:val="both"/>
            </w:pPr>
          </w:p>
        </w:tc>
        <w:tc>
          <w:tcPr>
            <w:tcW w:w="5245" w:type="dxa"/>
            <w:shd w:val="clear" w:color="auto" w:fill="auto"/>
          </w:tcPr>
          <w:p w14:paraId="793AFAEE" w14:textId="77777777" w:rsidR="001474F0" w:rsidRPr="007253B9" w:rsidRDefault="006C03F6" w:rsidP="001474F0">
            <w:pPr>
              <w:pStyle w:val="TableText"/>
              <w:jc w:val="both"/>
            </w:pPr>
            <w:r>
              <w:t>m</w:t>
            </w:r>
            <w:r w:rsidR="001474F0" w:rsidRPr="007253B9">
              <w:t xml:space="preserve">eans the cleaning, smoothing, roughening, cutting or removal of part of the surface of any article by the use, as an abrasive, of a jet of sand, metal, shot or grit or other material propelled by a blast of compressed air </w:t>
            </w:r>
            <w:r w:rsidR="00197238">
              <w:t>or steam or water or by a wheel</w:t>
            </w:r>
          </w:p>
          <w:p w14:paraId="66B984FF" w14:textId="77777777" w:rsidR="001474F0" w:rsidRPr="007253B9" w:rsidRDefault="001474F0" w:rsidP="005F784D">
            <w:pPr>
              <w:pStyle w:val="TableBullet"/>
              <w:numPr>
                <w:ilvl w:val="0"/>
                <w:numId w:val="0"/>
              </w:numPr>
              <w:ind w:left="284"/>
              <w:jc w:val="both"/>
            </w:pPr>
            <w:r w:rsidRPr="007253B9">
              <w:t>.</w:t>
            </w:r>
          </w:p>
        </w:tc>
        <w:tc>
          <w:tcPr>
            <w:tcW w:w="7371" w:type="dxa"/>
            <w:shd w:val="clear" w:color="auto" w:fill="auto"/>
          </w:tcPr>
          <w:p w14:paraId="76302118" w14:textId="77777777" w:rsidR="001474F0" w:rsidRPr="007253B9" w:rsidRDefault="001474F0" w:rsidP="001474F0">
            <w:pPr>
              <w:pStyle w:val="TableText"/>
              <w:jc w:val="both"/>
            </w:pPr>
            <w:r w:rsidRPr="007253B9">
              <w:t>Abrasive blasting is commonly used to maintain infrastructure and can be used for other structures. The research identified that there was only minor variation in how the term was defined. It is noted that ‘abrasive blasting’, ‘dry abrasive blasting’, and ‘wet abrasive blasting’ are defined in the NES for Electricity Transmission Activities (NESETA). The definition in the NESETA captures the methodology used on the national grid infrastructure but this definition potentially includes other techniques used in abrasive blasting and is therefore considered more appropriate for the planning standards.</w:t>
            </w:r>
          </w:p>
          <w:p w14:paraId="2F729C97" w14:textId="77777777" w:rsidR="001474F0" w:rsidRPr="007253B9" w:rsidRDefault="001474F0" w:rsidP="005F784D">
            <w:pPr>
              <w:pStyle w:val="TableText"/>
              <w:jc w:val="both"/>
            </w:pPr>
            <w:r w:rsidRPr="007253B9">
              <w:t xml:space="preserve">It is recognised that there are different effects depending on whether it is a dry or wet abrasive blasting technique that is being used and therefore a definition of each is being provided. Each of these terms </w:t>
            </w:r>
            <w:proofErr w:type="gramStart"/>
            <w:r w:rsidRPr="007253B9">
              <w:t>are</w:t>
            </w:r>
            <w:proofErr w:type="gramEnd"/>
            <w:r w:rsidRPr="007253B9">
              <w:t xml:space="preserve"> also listed separat</w:t>
            </w:r>
            <w:r w:rsidR="005F784D">
              <w:t>ely in the Definitions standard</w:t>
            </w:r>
            <w:r w:rsidRPr="007253B9">
              <w:t xml:space="preserve"> This approach was adopted to enable local authorities to control the two types separately if they wish to. </w:t>
            </w:r>
          </w:p>
        </w:tc>
      </w:tr>
      <w:tr w:rsidR="001474F0" w:rsidRPr="001F30ED" w14:paraId="13ECA3EF" w14:textId="77777777" w:rsidTr="0032295E">
        <w:trPr>
          <w:trHeight w:val="2140"/>
        </w:trPr>
        <w:tc>
          <w:tcPr>
            <w:tcW w:w="1702" w:type="dxa"/>
            <w:shd w:val="clear" w:color="auto" w:fill="auto"/>
          </w:tcPr>
          <w:p w14:paraId="7D0A4F70" w14:textId="77777777" w:rsidR="001474F0" w:rsidRPr="007253B9" w:rsidRDefault="005F297B" w:rsidP="001474F0">
            <w:pPr>
              <w:pStyle w:val="TableText"/>
              <w:jc w:val="both"/>
            </w:pPr>
            <w:r w:rsidRPr="007253B9">
              <w:t>access strip</w:t>
            </w:r>
          </w:p>
          <w:p w14:paraId="0F966B42" w14:textId="77777777" w:rsidR="001474F0" w:rsidRPr="007253B9" w:rsidRDefault="001474F0" w:rsidP="001474F0">
            <w:pPr>
              <w:pStyle w:val="TableText"/>
              <w:jc w:val="both"/>
            </w:pPr>
          </w:p>
        </w:tc>
        <w:tc>
          <w:tcPr>
            <w:tcW w:w="5245" w:type="dxa"/>
            <w:shd w:val="clear" w:color="auto" w:fill="auto"/>
          </w:tcPr>
          <w:p w14:paraId="189D884A" w14:textId="77777777" w:rsidR="001474F0" w:rsidRPr="007253B9" w:rsidRDefault="00ED266E" w:rsidP="001474F0">
            <w:pPr>
              <w:pStyle w:val="TableText"/>
              <w:jc w:val="both"/>
            </w:pPr>
            <w:r w:rsidRPr="00A36978">
              <w:rPr>
                <w:rFonts w:asciiTheme="minorHAnsi" w:hAnsiTheme="minorHAnsi"/>
                <w:noProof/>
                <w:szCs w:val="18"/>
              </w:rPr>
              <mc:AlternateContent>
                <mc:Choice Requires="wps">
                  <w:drawing>
                    <wp:anchor distT="45720" distB="45720" distL="114300" distR="114300" simplePos="0" relativeHeight="251661312" behindDoc="0" locked="0" layoutInCell="1" allowOverlap="1" wp14:anchorId="7FA319DA" wp14:editId="2F23B409">
                      <wp:simplePos x="0" y="0"/>
                      <wp:positionH relativeFrom="column">
                        <wp:posOffset>-8255</wp:posOffset>
                      </wp:positionH>
                      <wp:positionV relativeFrom="paragraph">
                        <wp:posOffset>506095</wp:posOffset>
                      </wp:positionV>
                      <wp:extent cx="29241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solidFill>
                                <a:srgbClr val="FFFFFF"/>
                              </a:solidFill>
                              <a:ln w="9525">
                                <a:solidFill>
                                  <a:srgbClr val="000000"/>
                                </a:solidFill>
                                <a:miter lim="800000"/>
                                <a:headEnd/>
                                <a:tailEnd/>
                              </a:ln>
                            </wps:spPr>
                            <wps:txbx>
                              <w:txbxContent>
                                <w:p w14:paraId="412D1211" w14:textId="77777777" w:rsidR="001B00A7" w:rsidRPr="005831C0" w:rsidRDefault="001B00A7" w:rsidP="001C02A9">
                                  <w:pPr>
                                    <w:rPr>
                                      <w:sz w:val="18"/>
                                      <w:szCs w:val="18"/>
                                    </w:rPr>
                                  </w:pPr>
                                  <w:r w:rsidRPr="005831C0">
                                    <w:rPr>
                                      <w:sz w:val="18"/>
                                      <w:szCs w:val="18"/>
                                    </w:rPr>
                                    <w:t>means a strip of land created by the registration of an easement in accordance with section 237B for the purpose of allowing public access to or along any river, or lake, or the coast, or to any esplanade reserve, esplanade strip, other reserve, or land owned by the local authority or by the Crown (but excluding all land held for a public work except land held, administered, or managed under the Conservation Act 1987 and the Acts n</w:t>
                                  </w:r>
                                  <w:r>
                                    <w:rPr>
                                      <w:sz w:val="18"/>
                                      <w:szCs w:val="18"/>
                                    </w:rPr>
                                    <w:t>amed in Schedule 1 of that 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39.85pt;width:23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">
                      <v:textbox style="mso-fit-shape-to-text:t">
                        <w:txbxContent>
                          <w:p w14:paraId="412D1211" w14:textId="77777777" w:rsidR="001B00A7" w:rsidRPr="005831C0" w:rsidRDefault="001B00A7" w:rsidP="001C02A9">
                            <w:pPr>
                              <w:rPr>
                                <w:sz w:val="18"/>
                                <w:szCs w:val="18"/>
                              </w:rPr>
                            </w:pPr>
                            <w:r w:rsidRPr="005831C0">
                              <w:rPr>
                                <w:sz w:val="18"/>
                                <w:szCs w:val="18"/>
                              </w:rPr>
                              <w:t>means a strip of land created by the registration of an easement in accordance with section 237B for the purpose of allowing public access to or along any river, or lake, or the coast, or to any esplanade reserve, esplanade strip, other reserve, or land owned by the local authority or by the Crown (but excluding all land held for a public work except land held, administered, or managed under the Conservation Act 1987 and the Acts n</w:t>
                            </w:r>
                            <w:r>
                              <w:rPr>
                                <w:sz w:val="18"/>
                                <w:szCs w:val="18"/>
                              </w:rPr>
                              <w:t>amed in Schedule 1 of that Act)</w:t>
                            </w:r>
                          </w:p>
                        </w:txbxContent>
                      </v:textbox>
                      <w10:wrap type="square"/>
                    </v:shape>
                  </w:pict>
                </mc:Fallback>
              </mc:AlternateContent>
            </w:r>
            <w:r w:rsidRPr="00A36978">
              <w:rPr>
                <w:rFonts w:asciiTheme="minorHAnsi" w:hAnsiTheme="minorHAnsi"/>
                <w:szCs w:val="18"/>
              </w:rPr>
              <w:t>has the same meaning as in section 2 of the RMA (as set out in box below)</w:t>
            </w:r>
          </w:p>
        </w:tc>
        <w:tc>
          <w:tcPr>
            <w:tcW w:w="7371" w:type="dxa"/>
            <w:shd w:val="clear" w:color="auto" w:fill="auto"/>
          </w:tcPr>
          <w:p w14:paraId="6E823308" w14:textId="77777777" w:rsidR="001474F0" w:rsidRPr="007253B9" w:rsidRDefault="001474F0" w:rsidP="001474F0">
            <w:pPr>
              <w:pStyle w:val="TableText"/>
              <w:jc w:val="both"/>
              <w:rPr>
                <w:color w:val="9BBB59"/>
              </w:rPr>
            </w:pPr>
            <w:r w:rsidRPr="007253B9">
              <w:t>RMA definition</w:t>
            </w:r>
          </w:p>
        </w:tc>
      </w:tr>
      <w:tr w:rsidR="001474F0" w:rsidRPr="001F30ED" w14:paraId="66F0FDE9" w14:textId="77777777" w:rsidTr="0032295E">
        <w:trPr>
          <w:trHeight w:val="1255"/>
        </w:trPr>
        <w:tc>
          <w:tcPr>
            <w:tcW w:w="1702" w:type="dxa"/>
            <w:shd w:val="clear" w:color="auto" w:fill="auto"/>
          </w:tcPr>
          <w:p w14:paraId="7859BC32" w14:textId="77777777" w:rsidR="001474F0" w:rsidRPr="007253B9" w:rsidRDefault="005F297B" w:rsidP="001474F0">
            <w:pPr>
              <w:pStyle w:val="TableText"/>
              <w:jc w:val="both"/>
            </w:pPr>
            <w:r w:rsidRPr="007253B9">
              <w:lastRenderedPageBreak/>
              <w:t>accessory building</w:t>
            </w:r>
          </w:p>
        </w:tc>
        <w:tc>
          <w:tcPr>
            <w:tcW w:w="5245" w:type="dxa"/>
            <w:shd w:val="clear" w:color="auto" w:fill="auto"/>
          </w:tcPr>
          <w:p w14:paraId="2595C918" w14:textId="77777777" w:rsidR="001474F0" w:rsidRPr="007253B9" w:rsidRDefault="006C03F6" w:rsidP="001474F0">
            <w:pPr>
              <w:pStyle w:val="TableText"/>
              <w:jc w:val="both"/>
            </w:pPr>
            <w:r>
              <w:t>m</w:t>
            </w:r>
            <w:r w:rsidR="001474F0" w:rsidRPr="007253B9">
              <w:t xml:space="preserve">eans a detached </w:t>
            </w:r>
            <w:hyperlink w:anchor="building" w:history="1">
              <w:r w:rsidR="001474F0" w:rsidRPr="007253B9">
                <w:rPr>
                  <w:rStyle w:val="Hyperlink"/>
                  <w:sz w:val="20"/>
                  <w:szCs w:val="20"/>
                </w:rPr>
                <w:t>building</w:t>
              </w:r>
            </w:hyperlink>
            <w:r w:rsidR="001474F0" w:rsidRPr="007253B9">
              <w:t xml:space="preserve">, the use of which is ancillary to the use of the principal </w:t>
            </w:r>
            <w:hyperlink w:anchor="building" w:history="1">
              <w:r w:rsidR="001474F0" w:rsidRPr="007253B9">
                <w:rPr>
                  <w:rStyle w:val="Hyperlink"/>
                  <w:sz w:val="20"/>
                  <w:szCs w:val="20"/>
                </w:rPr>
                <w:t>building</w:t>
              </w:r>
            </w:hyperlink>
            <w:r w:rsidR="001474F0" w:rsidRPr="007253B9">
              <w:t xml:space="preserve">, buildings or activity on the same </w:t>
            </w:r>
            <w:hyperlink w:anchor="site" w:history="1">
              <w:r w:rsidR="001474F0" w:rsidRPr="007253B9">
                <w:rPr>
                  <w:rStyle w:val="Hyperlink"/>
                  <w:sz w:val="20"/>
                  <w:szCs w:val="20"/>
                </w:rPr>
                <w:t>site</w:t>
              </w:r>
            </w:hyperlink>
            <w:r w:rsidR="00ED266E">
              <w:rPr>
                <w:rStyle w:val="Hyperlink"/>
                <w:sz w:val="20"/>
                <w:szCs w:val="20"/>
              </w:rPr>
              <w:t>,</w:t>
            </w:r>
            <w:r w:rsidR="001474F0" w:rsidRPr="007253B9">
              <w:t xml:space="preserve"> </w:t>
            </w:r>
            <w:r w:rsidR="00ED266E" w:rsidRPr="00A36978">
              <w:rPr>
                <w:rFonts w:asciiTheme="minorHAnsi" w:hAnsiTheme="minorHAnsi"/>
                <w:szCs w:val="18"/>
              </w:rPr>
              <w:t>but does not include</w:t>
            </w:r>
            <w:r w:rsidR="001474F0" w:rsidRPr="007253B9">
              <w:t xml:space="preserve"> any </w:t>
            </w:r>
            <w:hyperlink w:anchor="minorru" w:history="1">
              <w:r w:rsidR="001474F0" w:rsidRPr="007253B9">
                <w:rPr>
                  <w:rStyle w:val="Hyperlink"/>
                  <w:sz w:val="20"/>
                  <w:szCs w:val="20"/>
                </w:rPr>
                <w:t>minor residential unit</w:t>
              </w:r>
            </w:hyperlink>
            <w:r w:rsidR="001474F0" w:rsidRPr="007253B9">
              <w:t xml:space="preserve"> </w:t>
            </w:r>
          </w:p>
          <w:p w14:paraId="7E506C2A" w14:textId="77777777" w:rsidR="001474F0" w:rsidRPr="007253B9" w:rsidRDefault="001474F0" w:rsidP="001474F0">
            <w:pPr>
              <w:spacing w:after="200" w:line="276" w:lineRule="auto"/>
              <w:rPr>
                <w:color w:val="FF0000"/>
                <w:sz w:val="20"/>
                <w:szCs w:val="20"/>
              </w:rPr>
            </w:pPr>
          </w:p>
        </w:tc>
        <w:tc>
          <w:tcPr>
            <w:tcW w:w="7371" w:type="dxa"/>
            <w:shd w:val="clear" w:color="auto" w:fill="auto"/>
          </w:tcPr>
          <w:p w14:paraId="6E528E47" w14:textId="77777777" w:rsidR="001474F0" w:rsidRPr="007253B9" w:rsidRDefault="001474F0" w:rsidP="001474F0">
            <w:pPr>
              <w:pStyle w:val="TableText"/>
              <w:jc w:val="both"/>
            </w:pPr>
            <w:r w:rsidRPr="007253B9">
              <w:t>‘Accessory building’ is a term defined in almost all of the district plans assessed in our research (24 out of 25 plans). Accessory buildings are a common physical feature across both rural and urban areas. Most existing definitions of ‘accessory building’ assessed in our research didn’t limit the definition to a particular zone or location but instead the definitions were applicable to “any site”.</w:t>
            </w:r>
          </w:p>
          <w:p w14:paraId="70291FEB" w14:textId="77777777" w:rsidR="001474F0" w:rsidRPr="007253B9" w:rsidRDefault="001474F0" w:rsidP="001474F0">
            <w:pPr>
              <w:pStyle w:val="TableText"/>
              <w:jc w:val="both"/>
            </w:pPr>
            <w:r w:rsidRPr="007253B9">
              <w:t xml:space="preserve">Accessory buildings are generally permitted activities provided they comply with certain performance standards such as height, site coverage, setbacks etc. </w:t>
            </w:r>
          </w:p>
          <w:p w14:paraId="74BA6A63" w14:textId="77777777" w:rsidR="001474F0" w:rsidRPr="007253B9" w:rsidRDefault="001474F0" w:rsidP="001474F0">
            <w:pPr>
              <w:pStyle w:val="TableText"/>
              <w:jc w:val="both"/>
            </w:pPr>
            <w:r w:rsidRPr="007253B9">
              <w:t>There is a strong degree of consistency among the existing definitions of ‘accessory building’ assessed in our research. Commonly phrases include:</w:t>
            </w:r>
          </w:p>
          <w:p w14:paraId="2E904716" w14:textId="77777777" w:rsidR="001474F0" w:rsidRPr="007253B9" w:rsidRDefault="001474F0" w:rsidP="001474F0">
            <w:pPr>
              <w:pStyle w:val="TableBullet"/>
              <w:jc w:val="both"/>
            </w:pPr>
            <w:r w:rsidRPr="007253B9">
              <w:t>“</w:t>
            </w:r>
            <w:proofErr w:type="gramStart"/>
            <w:r w:rsidRPr="007253B9">
              <w:t>means</w:t>
            </w:r>
            <w:proofErr w:type="gramEnd"/>
            <w:r w:rsidRPr="007253B9">
              <w:t xml:space="preserve"> a building…”</w:t>
            </w:r>
          </w:p>
          <w:p w14:paraId="7003D8DA" w14:textId="77777777" w:rsidR="001474F0" w:rsidRPr="007253B9" w:rsidRDefault="001474F0" w:rsidP="001474F0">
            <w:pPr>
              <w:pStyle w:val="TableBullet"/>
              <w:jc w:val="both"/>
            </w:pPr>
            <w:r w:rsidRPr="007253B9">
              <w:t xml:space="preserve">“the use of which is incidental to that of other buildings/principal building” </w:t>
            </w:r>
          </w:p>
          <w:p w14:paraId="5EA3166F" w14:textId="77777777" w:rsidR="001474F0" w:rsidRPr="007253B9" w:rsidRDefault="001474F0" w:rsidP="001474F0">
            <w:pPr>
              <w:pStyle w:val="TableBullet"/>
              <w:jc w:val="both"/>
            </w:pPr>
            <w:r w:rsidRPr="007253B9">
              <w:t>“</w:t>
            </w:r>
            <w:proofErr w:type="gramStart"/>
            <w:r w:rsidRPr="007253B9">
              <w:t>the</w:t>
            </w:r>
            <w:proofErr w:type="gramEnd"/>
            <w:r w:rsidRPr="007253B9">
              <w:t xml:space="preserve"> use of which is incidental to the principal land use”.</w:t>
            </w:r>
          </w:p>
          <w:p w14:paraId="31A08840" w14:textId="77777777" w:rsidR="001474F0" w:rsidRPr="007253B9" w:rsidRDefault="001474F0" w:rsidP="001474F0">
            <w:pPr>
              <w:pStyle w:val="TableText"/>
              <w:jc w:val="both"/>
            </w:pPr>
            <w:r w:rsidRPr="007253B9">
              <w:t xml:space="preserve">The definition includes a reference to activity to provide for any situation where the building is ancillary to the main use of the site. For instance, a small retailing building linked to a manufacturing activity. </w:t>
            </w:r>
          </w:p>
          <w:p w14:paraId="7697D69D" w14:textId="77777777" w:rsidR="001474F0" w:rsidRPr="007253B9" w:rsidRDefault="001474F0" w:rsidP="001474F0">
            <w:pPr>
              <w:pStyle w:val="TableText"/>
              <w:jc w:val="both"/>
            </w:pPr>
            <w:r w:rsidRPr="007253B9">
              <w:t xml:space="preserve">Our proposed definition refers to “the principal building, or buildings”. It is important to include the plural of building because large sites often contain numerous individual buildings that together accommodate the principal activity occurring on a site. It would be a perverse outcome if only one principal building could exist on one site, thereby making any other building an ‘accessory building’. </w:t>
            </w:r>
          </w:p>
          <w:p w14:paraId="3A113D4C" w14:textId="77777777" w:rsidR="001474F0" w:rsidRPr="007253B9" w:rsidRDefault="001474F0" w:rsidP="001474F0">
            <w:pPr>
              <w:pStyle w:val="TableText"/>
              <w:jc w:val="both"/>
            </w:pPr>
            <w:r w:rsidRPr="007253B9">
              <w:t xml:space="preserve">Our proposed definition of accessory building uses the word ‘detached’ to create a clear distinction between a principal building and an accessory building. For example, if a garage is attached to a residential building, the garage would form part of the principal building. </w:t>
            </w:r>
          </w:p>
          <w:p w14:paraId="4269549E" w14:textId="77777777" w:rsidR="001474F0" w:rsidRPr="007253B9" w:rsidRDefault="001474F0" w:rsidP="001474F0">
            <w:pPr>
              <w:pStyle w:val="TableText"/>
              <w:jc w:val="both"/>
            </w:pPr>
            <w:r w:rsidRPr="007253B9">
              <w:t>It was also recognised that a building may be ancillary to an activity that occurs on site that is not located in a building (</w:t>
            </w:r>
            <w:proofErr w:type="spellStart"/>
            <w:r w:rsidRPr="007253B9">
              <w:t>eg</w:t>
            </w:r>
            <w:proofErr w:type="spellEnd"/>
            <w:r w:rsidRPr="007253B9">
              <w:t>, small staff building on a large quarry or open cast mine site). This scenario has been provided for in the definition.</w:t>
            </w:r>
          </w:p>
          <w:p w14:paraId="5DDFFA3A" w14:textId="77777777" w:rsidR="001474F0" w:rsidRPr="007253B9" w:rsidRDefault="001474F0" w:rsidP="001474F0">
            <w:pPr>
              <w:pStyle w:val="TableText"/>
              <w:jc w:val="both"/>
            </w:pPr>
            <w:r w:rsidRPr="007253B9">
              <w:t xml:space="preserve">A number of existing definitions of ‘accessory building’ lists features/items that are encompassed by the definition, such as glasshouses, carports, sheds etc. The proposed definition doesn’t include such a list due to the plethora of possible structures the definition of accessory building </w:t>
            </w:r>
            <w:r w:rsidRPr="007253B9">
              <w:lastRenderedPageBreak/>
              <w:t xml:space="preserve">could include. </w:t>
            </w:r>
          </w:p>
          <w:p w14:paraId="748F7230" w14:textId="77777777" w:rsidR="001474F0" w:rsidRPr="007253B9" w:rsidRDefault="001474F0" w:rsidP="001474F0">
            <w:pPr>
              <w:pStyle w:val="TableText"/>
              <w:jc w:val="both"/>
            </w:pPr>
            <w:r w:rsidRPr="007253B9">
              <w:t>The definition has been included recognising that there are often smaller buildings on a site that support the function or purpose of the principal building on the site. In some cases the bulk and location standards for accessory buildings can be more permissive than other buildings, such as permitted garages and small sheds to be exempt from yard setback requirements.</w:t>
            </w:r>
          </w:p>
          <w:p w14:paraId="3E1C8397" w14:textId="77777777" w:rsidR="001474F0" w:rsidRPr="007253B9" w:rsidRDefault="001474F0" w:rsidP="001474F0">
            <w:pPr>
              <w:pStyle w:val="TableText"/>
              <w:jc w:val="both"/>
            </w:pPr>
            <w:r w:rsidRPr="007253B9">
              <w:t xml:space="preserve">Some feedback on this definition sought clarification about whether a garage built before a house could be considered an accessory building. This scenario has not been provided for in the definition (must be ancillary to a building or activity). It is considered that it is up to the rules to determine whether a garage can be permitted without a house. The 2017 amendments to the RMA also included the ability for marginal and temporary non compliances to be considered as permitted activities (section 87BB) which can be applied on a case-by-case basis by the consent authority. It was also considered that if only a garage was built on a site that it was not appropriate to pre-empt what else would be built on the site in the future (unless part of a single staged application). </w:t>
            </w:r>
          </w:p>
        </w:tc>
      </w:tr>
      <w:tr w:rsidR="001474F0" w:rsidRPr="001F30ED" w14:paraId="430F0F7E" w14:textId="77777777" w:rsidTr="0032295E">
        <w:trPr>
          <w:trHeight w:val="1255"/>
        </w:trPr>
        <w:tc>
          <w:tcPr>
            <w:tcW w:w="1702" w:type="dxa"/>
            <w:shd w:val="clear" w:color="auto" w:fill="auto"/>
          </w:tcPr>
          <w:p w14:paraId="4649CD7A" w14:textId="77777777" w:rsidR="001474F0" w:rsidRPr="007253B9" w:rsidRDefault="005F297B" w:rsidP="001474F0">
            <w:pPr>
              <w:pStyle w:val="TableText"/>
              <w:jc w:val="both"/>
            </w:pPr>
            <w:r w:rsidRPr="007253B9">
              <w:lastRenderedPageBreak/>
              <w:t>addition</w:t>
            </w:r>
          </w:p>
          <w:p w14:paraId="185CA880" w14:textId="77777777" w:rsidR="001474F0" w:rsidRPr="007253B9" w:rsidRDefault="001474F0" w:rsidP="001474F0">
            <w:pPr>
              <w:pStyle w:val="TableText"/>
              <w:jc w:val="both"/>
            </w:pPr>
          </w:p>
        </w:tc>
        <w:tc>
          <w:tcPr>
            <w:tcW w:w="5245" w:type="dxa"/>
            <w:shd w:val="clear" w:color="auto" w:fill="auto"/>
          </w:tcPr>
          <w:p w14:paraId="35B8EE8C" w14:textId="77777777" w:rsidR="001474F0" w:rsidRPr="007253B9" w:rsidRDefault="006C03F6" w:rsidP="00197238">
            <w:pPr>
              <w:pStyle w:val="TableText"/>
              <w:jc w:val="both"/>
            </w:pPr>
            <w:r>
              <w:t>m</w:t>
            </w:r>
            <w:r w:rsidR="001474F0" w:rsidRPr="007253B9">
              <w:t xml:space="preserve">eans any works undertaken to an existing </w:t>
            </w:r>
            <w:hyperlink w:anchor="building" w:history="1">
              <w:r w:rsidR="001474F0" w:rsidRPr="007253B9">
                <w:rPr>
                  <w:rStyle w:val="Hyperlink"/>
                  <w:sz w:val="20"/>
                  <w:szCs w:val="20"/>
                </w:rPr>
                <w:t>building</w:t>
              </w:r>
            </w:hyperlink>
            <w:r w:rsidR="001474F0" w:rsidRPr="007253B9">
              <w:t xml:space="preserve"> which has the effect of increasing the </w:t>
            </w:r>
            <w:hyperlink w:anchor="gfa" w:history="1">
              <w:r w:rsidR="001474F0" w:rsidRPr="007253B9">
                <w:rPr>
                  <w:rStyle w:val="Hyperlink"/>
                  <w:sz w:val="20"/>
                  <w:szCs w:val="20"/>
                </w:rPr>
                <w:t>gross floor area</w:t>
              </w:r>
            </w:hyperlink>
            <w:r w:rsidR="001474F0" w:rsidRPr="007253B9">
              <w:t xml:space="preserve"> of that </w:t>
            </w:r>
            <w:hyperlink w:anchor="building" w:history="1">
              <w:r w:rsidR="001474F0" w:rsidRPr="007253B9">
                <w:rPr>
                  <w:rStyle w:val="Hyperlink"/>
                  <w:sz w:val="20"/>
                  <w:szCs w:val="20"/>
                </w:rPr>
                <w:t>building</w:t>
              </w:r>
            </w:hyperlink>
          </w:p>
        </w:tc>
        <w:tc>
          <w:tcPr>
            <w:tcW w:w="7371" w:type="dxa"/>
            <w:shd w:val="clear" w:color="auto" w:fill="auto"/>
          </w:tcPr>
          <w:p w14:paraId="12A4459B" w14:textId="77777777" w:rsidR="001474F0" w:rsidRPr="007253B9" w:rsidRDefault="001474F0" w:rsidP="001474F0">
            <w:pPr>
              <w:pStyle w:val="TableText"/>
              <w:jc w:val="both"/>
            </w:pPr>
            <w:r w:rsidRPr="007253B9">
              <w:t xml:space="preserve">Some definitions referred to height, floor area or number of stories or increasing the size and volume. It is considered that that an increase in gross floor area covers all of these aspects. </w:t>
            </w:r>
          </w:p>
        </w:tc>
      </w:tr>
      <w:tr w:rsidR="001474F0" w:rsidRPr="001F30ED" w14:paraId="3C0BB939" w14:textId="77777777" w:rsidTr="0032295E">
        <w:trPr>
          <w:trHeight w:val="4639"/>
        </w:trPr>
        <w:tc>
          <w:tcPr>
            <w:tcW w:w="1702" w:type="dxa"/>
            <w:shd w:val="clear" w:color="auto" w:fill="auto"/>
          </w:tcPr>
          <w:p w14:paraId="33D239DA" w14:textId="77777777" w:rsidR="001474F0" w:rsidRPr="007253B9" w:rsidRDefault="005F297B" w:rsidP="001474F0">
            <w:pPr>
              <w:pStyle w:val="TableText"/>
              <w:jc w:val="both"/>
            </w:pPr>
            <w:bookmarkStart w:id="50" w:name="allotment"/>
            <w:r w:rsidRPr="007253B9">
              <w:lastRenderedPageBreak/>
              <w:t>allotment</w:t>
            </w:r>
          </w:p>
          <w:bookmarkEnd w:id="50"/>
          <w:p w14:paraId="23023B4F" w14:textId="77777777" w:rsidR="001474F0" w:rsidRPr="007253B9" w:rsidRDefault="001474F0" w:rsidP="001474F0">
            <w:pPr>
              <w:pStyle w:val="TableText"/>
              <w:jc w:val="both"/>
            </w:pPr>
          </w:p>
        </w:tc>
        <w:tc>
          <w:tcPr>
            <w:tcW w:w="5245" w:type="dxa"/>
            <w:shd w:val="clear" w:color="auto" w:fill="auto"/>
          </w:tcPr>
          <w:p w14:paraId="27AA1ABF" w14:textId="77777777" w:rsidR="001474F0" w:rsidRPr="00992FB9" w:rsidRDefault="00992FB9" w:rsidP="00992FB9">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663360" behindDoc="0" locked="0" layoutInCell="1" allowOverlap="1" wp14:anchorId="07BE9038" wp14:editId="34AF6ABE">
                      <wp:simplePos x="0" y="0"/>
                      <wp:positionH relativeFrom="column">
                        <wp:posOffset>-17780</wp:posOffset>
                      </wp:positionH>
                      <wp:positionV relativeFrom="paragraph">
                        <wp:posOffset>649605</wp:posOffset>
                      </wp:positionV>
                      <wp:extent cx="2914650" cy="1404620"/>
                      <wp:effectExtent l="0" t="0" r="1905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16DE9901" w14:textId="77777777" w:rsidR="001B00A7" w:rsidRPr="005831C0" w:rsidRDefault="001B00A7" w:rsidP="00D85662">
                                  <w:pPr>
                                    <w:rPr>
                                      <w:sz w:val="18"/>
                                      <w:szCs w:val="18"/>
                                    </w:rPr>
                                  </w:pPr>
                                  <w:proofErr w:type="gramStart"/>
                                  <w:r w:rsidRPr="005831C0">
                                    <w:rPr>
                                      <w:sz w:val="18"/>
                                      <w:szCs w:val="18"/>
                                    </w:rPr>
                                    <w:t>means</w:t>
                                  </w:r>
                                  <w:proofErr w:type="gramEnd"/>
                                  <w:r w:rsidRPr="005831C0">
                                    <w:rPr>
                                      <w:sz w:val="18"/>
                                      <w:szCs w:val="18"/>
                                    </w:rPr>
                                    <w:t>—</w:t>
                                  </w:r>
                                </w:p>
                                <w:p w14:paraId="74A06758" w14:textId="77777777" w:rsidR="001B00A7" w:rsidRPr="005831C0" w:rsidRDefault="001B00A7" w:rsidP="00D85662">
                                  <w:pPr>
                                    <w:rPr>
                                      <w:sz w:val="18"/>
                                      <w:szCs w:val="18"/>
                                    </w:rPr>
                                  </w:pPr>
                                  <w:r w:rsidRPr="005831C0">
                                    <w:rPr>
                                      <w:sz w:val="18"/>
                                      <w:szCs w:val="18"/>
                                    </w:rPr>
                                    <w:t xml:space="preserve">(a) </w:t>
                                  </w:r>
                                  <w:proofErr w:type="gramStart"/>
                                  <w:r w:rsidRPr="005831C0">
                                    <w:rPr>
                                      <w:sz w:val="18"/>
                                      <w:szCs w:val="18"/>
                                    </w:rPr>
                                    <w:t>any</w:t>
                                  </w:r>
                                  <w:proofErr w:type="gramEnd"/>
                                  <w:r w:rsidRPr="005831C0">
                                    <w:rPr>
                                      <w:sz w:val="18"/>
                                      <w:szCs w:val="18"/>
                                    </w:rPr>
                                    <w:t xml:space="preserve"> parcel of land under the Land Transfer Act 1952 that is a continuous area and whose boundaries are shown separately on a survey plan, whether or not—</w:t>
                                  </w:r>
                                </w:p>
                                <w:p w14:paraId="48A98CB6" w14:textId="77777777" w:rsidR="001B00A7" w:rsidRPr="005831C0" w:rsidRDefault="001B00A7" w:rsidP="00D85662">
                                  <w:pPr>
                                    <w:rPr>
                                      <w:sz w:val="18"/>
                                      <w:szCs w:val="18"/>
                                    </w:rPr>
                                  </w:pPr>
                                  <w:r w:rsidRPr="005831C0">
                                    <w:rPr>
                                      <w:sz w:val="18"/>
                                      <w:szCs w:val="18"/>
                                    </w:rPr>
                                    <w:t xml:space="preserve">  (</w:t>
                                  </w:r>
                                  <w:proofErr w:type="spellStart"/>
                                  <w:r w:rsidRPr="005831C0">
                                    <w:rPr>
                                      <w:sz w:val="18"/>
                                      <w:szCs w:val="18"/>
                                    </w:rPr>
                                    <w:t>i</w:t>
                                  </w:r>
                                  <w:proofErr w:type="spellEnd"/>
                                  <w:r w:rsidRPr="005831C0">
                                    <w:rPr>
                                      <w:sz w:val="18"/>
                                      <w:szCs w:val="18"/>
                                    </w:rPr>
                                    <w:t xml:space="preserve">) </w:t>
                                  </w:r>
                                  <w:proofErr w:type="gramStart"/>
                                  <w:r w:rsidRPr="005831C0">
                                    <w:rPr>
                                      <w:sz w:val="18"/>
                                      <w:szCs w:val="18"/>
                                    </w:rPr>
                                    <w:t>the</w:t>
                                  </w:r>
                                  <w:proofErr w:type="gramEnd"/>
                                  <w:r w:rsidRPr="005831C0">
                                    <w:rPr>
                                      <w:sz w:val="18"/>
                                      <w:szCs w:val="18"/>
                                    </w:rPr>
                                    <w:t xml:space="preserve"> subdivision shown on the survey plan has been allowed, or subdivision approval has been granted, under another Act; or</w:t>
                                  </w:r>
                                </w:p>
                                <w:p w14:paraId="2B87F1C4" w14:textId="77777777" w:rsidR="001B00A7" w:rsidRPr="005831C0" w:rsidRDefault="001B00A7" w:rsidP="00D85662">
                                  <w:pPr>
                                    <w:rPr>
                                      <w:sz w:val="18"/>
                                      <w:szCs w:val="18"/>
                                    </w:rPr>
                                  </w:pPr>
                                  <w:r w:rsidRPr="005831C0">
                                    <w:rPr>
                                      <w:sz w:val="18"/>
                                      <w:szCs w:val="18"/>
                                    </w:rPr>
                                    <w:t xml:space="preserve">  (ii) </w:t>
                                  </w:r>
                                  <w:proofErr w:type="gramStart"/>
                                  <w:r w:rsidRPr="005831C0">
                                    <w:rPr>
                                      <w:sz w:val="18"/>
                                      <w:szCs w:val="18"/>
                                    </w:rPr>
                                    <w:t>a</w:t>
                                  </w:r>
                                  <w:proofErr w:type="gramEnd"/>
                                  <w:r w:rsidRPr="005831C0">
                                    <w:rPr>
                                      <w:sz w:val="18"/>
                                      <w:szCs w:val="18"/>
                                    </w:rPr>
                                    <w:t xml:space="preserve"> subdivision consent for the subdivision shown on the survey plan has been granted under this Act; or</w:t>
                                  </w:r>
                                </w:p>
                                <w:p w14:paraId="1952C944" w14:textId="77777777" w:rsidR="001B00A7" w:rsidRPr="005831C0" w:rsidRDefault="001B00A7" w:rsidP="00D85662">
                                  <w:pPr>
                                    <w:rPr>
                                      <w:sz w:val="18"/>
                                      <w:szCs w:val="18"/>
                                    </w:rPr>
                                  </w:pPr>
                                  <w:r w:rsidRPr="005831C0">
                                    <w:rPr>
                                      <w:sz w:val="18"/>
                                      <w:szCs w:val="18"/>
                                    </w:rPr>
                                    <w:t xml:space="preserve">(b) </w:t>
                                  </w:r>
                                  <w:proofErr w:type="gramStart"/>
                                  <w:r w:rsidRPr="005831C0">
                                    <w:rPr>
                                      <w:sz w:val="18"/>
                                      <w:szCs w:val="18"/>
                                    </w:rPr>
                                    <w:t>any</w:t>
                                  </w:r>
                                  <w:proofErr w:type="gramEnd"/>
                                  <w:r w:rsidRPr="005831C0">
                                    <w:rPr>
                                      <w:sz w:val="18"/>
                                      <w:szCs w:val="18"/>
                                    </w:rPr>
                                    <w:t xml:space="preserve"> parcel of land or building or part of a building that is shown or identified separately—</w:t>
                                  </w:r>
                                </w:p>
                                <w:p w14:paraId="1800001C" w14:textId="77777777" w:rsidR="001B00A7" w:rsidRPr="005831C0" w:rsidRDefault="001B00A7" w:rsidP="00D85662">
                                  <w:pPr>
                                    <w:rPr>
                                      <w:sz w:val="18"/>
                                      <w:szCs w:val="18"/>
                                    </w:rPr>
                                  </w:pPr>
                                  <w:r w:rsidRPr="005831C0">
                                    <w:rPr>
                                      <w:sz w:val="18"/>
                                      <w:szCs w:val="18"/>
                                    </w:rPr>
                                    <w:t xml:space="preserve">  (</w:t>
                                  </w:r>
                                  <w:proofErr w:type="spellStart"/>
                                  <w:r w:rsidRPr="005831C0">
                                    <w:rPr>
                                      <w:sz w:val="18"/>
                                      <w:szCs w:val="18"/>
                                    </w:rPr>
                                    <w:t>i</w:t>
                                  </w:r>
                                  <w:proofErr w:type="spellEnd"/>
                                  <w:r w:rsidRPr="005831C0">
                                    <w:rPr>
                                      <w:sz w:val="18"/>
                                      <w:szCs w:val="18"/>
                                    </w:rPr>
                                    <w:t xml:space="preserve">) </w:t>
                                  </w:r>
                                  <w:proofErr w:type="gramStart"/>
                                  <w:r w:rsidRPr="005831C0">
                                    <w:rPr>
                                      <w:sz w:val="18"/>
                                      <w:szCs w:val="18"/>
                                    </w:rPr>
                                    <w:t>on</w:t>
                                  </w:r>
                                  <w:proofErr w:type="gramEnd"/>
                                  <w:r w:rsidRPr="005831C0">
                                    <w:rPr>
                                      <w:sz w:val="18"/>
                                      <w:szCs w:val="18"/>
                                    </w:rPr>
                                    <w:t xml:space="preserve"> a survey plan; or</w:t>
                                  </w:r>
                                </w:p>
                                <w:p w14:paraId="5310F3CF" w14:textId="77777777" w:rsidR="001B00A7" w:rsidRPr="005831C0" w:rsidRDefault="001B00A7" w:rsidP="00D85662">
                                  <w:pPr>
                                    <w:rPr>
                                      <w:sz w:val="18"/>
                                      <w:szCs w:val="18"/>
                                    </w:rPr>
                                  </w:pPr>
                                  <w:r w:rsidRPr="005831C0">
                                    <w:rPr>
                                      <w:sz w:val="18"/>
                                      <w:szCs w:val="18"/>
                                    </w:rPr>
                                    <w:t xml:space="preserve">  (ii) </w:t>
                                  </w:r>
                                  <w:proofErr w:type="gramStart"/>
                                  <w:r w:rsidRPr="005831C0">
                                    <w:rPr>
                                      <w:sz w:val="18"/>
                                      <w:szCs w:val="18"/>
                                    </w:rPr>
                                    <w:t>on</w:t>
                                  </w:r>
                                  <w:proofErr w:type="gramEnd"/>
                                  <w:r w:rsidRPr="005831C0">
                                    <w:rPr>
                                      <w:sz w:val="18"/>
                                      <w:szCs w:val="18"/>
                                    </w:rPr>
                                    <w:t xml:space="preserve"> a licence within the meaning of </w:t>
                                  </w:r>
                                  <w:hyperlink r:id="rId29" w:anchor="DLM271056" w:history="1">
                                    <w:r w:rsidRPr="007253B9">
                                      <w:rPr>
                                        <w:rStyle w:val="Hyperlink"/>
                                        <w:sz w:val="20"/>
                                        <w:szCs w:val="20"/>
                                      </w:rPr>
                                      <w:t>Part 7A</w:t>
                                    </w:r>
                                  </w:hyperlink>
                                  <w:r w:rsidRPr="007253B9">
                                    <w:t xml:space="preserve"> </w:t>
                                  </w:r>
                                  <w:r w:rsidRPr="005831C0">
                                    <w:rPr>
                                      <w:sz w:val="18"/>
                                      <w:szCs w:val="18"/>
                                    </w:rPr>
                                    <w:t>of the Land Transfer Act 1952; or</w:t>
                                  </w:r>
                                </w:p>
                                <w:p w14:paraId="4C662A89" w14:textId="77777777" w:rsidR="001B00A7" w:rsidRPr="005831C0" w:rsidRDefault="001B00A7" w:rsidP="00D85662">
                                  <w:pPr>
                                    <w:rPr>
                                      <w:sz w:val="18"/>
                                      <w:szCs w:val="18"/>
                                    </w:rPr>
                                  </w:pPr>
                                  <w:r w:rsidRPr="005831C0">
                                    <w:rPr>
                                      <w:sz w:val="18"/>
                                      <w:szCs w:val="18"/>
                                    </w:rPr>
                                    <w:t xml:space="preserve">(c) </w:t>
                                  </w:r>
                                  <w:proofErr w:type="gramStart"/>
                                  <w:r w:rsidRPr="005831C0">
                                    <w:rPr>
                                      <w:sz w:val="18"/>
                                      <w:szCs w:val="18"/>
                                    </w:rPr>
                                    <w:t>any</w:t>
                                  </w:r>
                                  <w:proofErr w:type="gramEnd"/>
                                  <w:r w:rsidRPr="005831C0">
                                    <w:rPr>
                                      <w:sz w:val="18"/>
                                      <w:szCs w:val="18"/>
                                    </w:rPr>
                                    <w:t xml:space="preserve"> unit on a unit plan; or</w:t>
                                  </w:r>
                                </w:p>
                                <w:p w14:paraId="067A978D" w14:textId="77777777" w:rsidR="001B00A7" w:rsidRPr="005831C0" w:rsidRDefault="001B00A7" w:rsidP="00D85662">
                                  <w:pPr>
                                    <w:rPr>
                                      <w:sz w:val="18"/>
                                      <w:szCs w:val="18"/>
                                    </w:rPr>
                                  </w:pPr>
                                  <w:r w:rsidRPr="005831C0">
                                    <w:rPr>
                                      <w:sz w:val="18"/>
                                      <w:szCs w:val="18"/>
                                    </w:rPr>
                                    <w:t xml:space="preserve">(d) </w:t>
                                  </w:r>
                                  <w:proofErr w:type="gramStart"/>
                                  <w:r w:rsidRPr="005831C0">
                                    <w:rPr>
                                      <w:sz w:val="18"/>
                                      <w:szCs w:val="18"/>
                                    </w:rPr>
                                    <w:t>any</w:t>
                                  </w:r>
                                  <w:proofErr w:type="gramEnd"/>
                                  <w:r w:rsidRPr="005831C0">
                                    <w:rPr>
                                      <w:sz w:val="18"/>
                                      <w:szCs w:val="18"/>
                                    </w:rPr>
                                    <w:t xml:space="preserve"> parcel of land not subject to the </w:t>
                                  </w:r>
                                  <w:hyperlink r:id="rId30" w:history="1">
                                    <w:r w:rsidRPr="007253B9">
                                      <w:rPr>
                                        <w:rStyle w:val="Hyperlink"/>
                                        <w:sz w:val="20"/>
                                        <w:szCs w:val="20"/>
                                      </w:rPr>
                                      <w:t>Land Transfer Act 1952</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pt;margin-top:51.15pt;width:229.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">
                      <v:textbox style="mso-fit-shape-to-text:t">
                        <w:txbxContent>
                          <w:p w14:paraId="16DE9901" w14:textId="77777777" w:rsidR="001B00A7" w:rsidRPr="005831C0" w:rsidRDefault="001B00A7" w:rsidP="00D85662">
                            <w:pPr>
                              <w:rPr>
                                <w:sz w:val="18"/>
                                <w:szCs w:val="18"/>
                              </w:rPr>
                            </w:pPr>
                            <w:proofErr w:type="gramStart"/>
                            <w:r w:rsidRPr="005831C0">
                              <w:rPr>
                                <w:sz w:val="18"/>
                                <w:szCs w:val="18"/>
                              </w:rPr>
                              <w:t>means</w:t>
                            </w:r>
                            <w:proofErr w:type="gramEnd"/>
                            <w:r w:rsidRPr="005831C0">
                              <w:rPr>
                                <w:sz w:val="18"/>
                                <w:szCs w:val="18"/>
                              </w:rPr>
                              <w:t>—</w:t>
                            </w:r>
                          </w:p>
                          <w:p w14:paraId="74A06758" w14:textId="77777777" w:rsidR="001B00A7" w:rsidRPr="005831C0" w:rsidRDefault="001B00A7" w:rsidP="00D85662">
                            <w:pPr>
                              <w:rPr>
                                <w:sz w:val="18"/>
                                <w:szCs w:val="18"/>
                              </w:rPr>
                            </w:pPr>
                            <w:r w:rsidRPr="005831C0">
                              <w:rPr>
                                <w:sz w:val="18"/>
                                <w:szCs w:val="18"/>
                              </w:rPr>
                              <w:t xml:space="preserve">(a) </w:t>
                            </w:r>
                            <w:proofErr w:type="gramStart"/>
                            <w:r w:rsidRPr="005831C0">
                              <w:rPr>
                                <w:sz w:val="18"/>
                                <w:szCs w:val="18"/>
                              </w:rPr>
                              <w:t>any</w:t>
                            </w:r>
                            <w:proofErr w:type="gramEnd"/>
                            <w:r w:rsidRPr="005831C0">
                              <w:rPr>
                                <w:sz w:val="18"/>
                                <w:szCs w:val="18"/>
                              </w:rPr>
                              <w:t xml:space="preserve"> parcel of land under the Land Transfer Act 1952 that is a continuous area and whose boundaries are shown separately on a survey plan, whether or not—</w:t>
                            </w:r>
                          </w:p>
                          <w:p w14:paraId="48A98CB6" w14:textId="77777777" w:rsidR="001B00A7" w:rsidRPr="005831C0" w:rsidRDefault="001B00A7" w:rsidP="00D85662">
                            <w:pPr>
                              <w:rPr>
                                <w:sz w:val="18"/>
                                <w:szCs w:val="18"/>
                              </w:rPr>
                            </w:pPr>
                            <w:r w:rsidRPr="005831C0">
                              <w:rPr>
                                <w:sz w:val="18"/>
                                <w:szCs w:val="18"/>
                              </w:rPr>
                              <w:t xml:space="preserve">  (</w:t>
                            </w:r>
                            <w:proofErr w:type="spellStart"/>
                            <w:r w:rsidRPr="005831C0">
                              <w:rPr>
                                <w:sz w:val="18"/>
                                <w:szCs w:val="18"/>
                              </w:rPr>
                              <w:t>i</w:t>
                            </w:r>
                            <w:proofErr w:type="spellEnd"/>
                            <w:r w:rsidRPr="005831C0">
                              <w:rPr>
                                <w:sz w:val="18"/>
                                <w:szCs w:val="18"/>
                              </w:rPr>
                              <w:t xml:space="preserve">) </w:t>
                            </w:r>
                            <w:proofErr w:type="gramStart"/>
                            <w:r w:rsidRPr="005831C0">
                              <w:rPr>
                                <w:sz w:val="18"/>
                                <w:szCs w:val="18"/>
                              </w:rPr>
                              <w:t>the</w:t>
                            </w:r>
                            <w:proofErr w:type="gramEnd"/>
                            <w:r w:rsidRPr="005831C0">
                              <w:rPr>
                                <w:sz w:val="18"/>
                                <w:szCs w:val="18"/>
                              </w:rPr>
                              <w:t xml:space="preserve"> subdivision shown on the survey plan has been allowed, or subdivision approval has been granted, under another Act; or</w:t>
                            </w:r>
                          </w:p>
                          <w:p w14:paraId="2B87F1C4" w14:textId="77777777" w:rsidR="001B00A7" w:rsidRPr="005831C0" w:rsidRDefault="001B00A7" w:rsidP="00D85662">
                            <w:pPr>
                              <w:rPr>
                                <w:sz w:val="18"/>
                                <w:szCs w:val="18"/>
                              </w:rPr>
                            </w:pPr>
                            <w:r w:rsidRPr="005831C0">
                              <w:rPr>
                                <w:sz w:val="18"/>
                                <w:szCs w:val="18"/>
                              </w:rPr>
                              <w:t xml:space="preserve">  (ii) </w:t>
                            </w:r>
                            <w:proofErr w:type="gramStart"/>
                            <w:r w:rsidRPr="005831C0">
                              <w:rPr>
                                <w:sz w:val="18"/>
                                <w:szCs w:val="18"/>
                              </w:rPr>
                              <w:t>a</w:t>
                            </w:r>
                            <w:proofErr w:type="gramEnd"/>
                            <w:r w:rsidRPr="005831C0">
                              <w:rPr>
                                <w:sz w:val="18"/>
                                <w:szCs w:val="18"/>
                              </w:rPr>
                              <w:t xml:space="preserve"> subdivision consent for the subdivision shown on the survey plan has been granted under this Act; or</w:t>
                            </w:r>
                          </w:p>
                          <w:p w14:paraId="1952C944" w14:textId="77777777" w:rsidR="001B00A7" w:rsidRPr="005831C0" w:rsidRDefault="001B00A7" w:rsidP="00D85662">
                            <w:pPr>
                              <w:rPr>
                                <w:sz w:val="18"/>
                                <w:szCs w:val="18"/>
                              </w:rPr>
                            </w:pPr>
                            <w:r w:rsidRPr="005831C0">
                              <w:rPr>
                                <w:sz w:val="18"/>
                                <w:szCs w:val="18"/>
                              </w:rPr>
                              <w:t xml:space="preserve">(b) </w:t>
                            </w:r>
                            <w:proofErr w:type="gramStart"/>
                            <w:r w:rsidRPr="005831C0">
                              <w:rPr>
                                <w:sz w:val="18"/>
                                <w:szCs w:val="18"/>
                              </w:rPr>
                              <w:t>any</w:t>
                            </w:r>
                            <w:proofErr w:type="gramEnd"/>
                            <w:r w:rsidRPr="005831C0">
                              <w:rPr>
                                <w:sz w:val="18"/>
                                <w:szCs w:val="18"/>
                              </w:rPr>
                              <w:t xml:space="preserve"> parcel of land or building or part of a building that is shown or identified separately—</w:t>
                            </w:r>
                          </w:p>
                          <w:p w14:paraId="1800001C" w14:textId="77777777" w:rsidR="001B00A7" w:rsidRPr="005831C0" w:rsidRDefault="001B00A7" w:rsidP="00D85662">
                            <w:pPr>
                              <w:rPr>
                                <w:sz w:val="18"/>
                                <w:szCs w:val="18"/>
                              </w:rPr>
                            </w:pPr>
                            <w:r w:rsidRPr="005831C0">
                              <w:rPr>
                                <w:sz w:val="18"/>
                                <w:szCs w:val="18"/>
                              </w:rPr>
                              <w:t xml:space="preserve">  (</w:t>
                            </w:r>
                            <w:proofErr w:type="spellStart"/>
                            <w:r w:rsidRPr="005831C0">
                              <w:rPr>
                                <w:sz w:val="18"/>
                                <w:szCs w:val="18"/>
                              </w:rPr>
                              <w:t>i</w:t>
                            </w:r>
                            <w:proofErr w:type="spellEnd"/>
                            <w:r w:rsidRPr="005831C0">
                              <w:rPr>
                                <w:sz w:val="18"/>
                                <w:szCs w:val="18"/>
                              </w:rPr>
                              <w:t xml:space="preserve">) </w:t>
                            </w:r>
                            <w:proofErr w:type="gramStart"/>
                            <w:r w:rsidRPr="005831C0">
                              <w:rPr>
                                <w:sz w:val="18"/>
                                <w:szCs w:val="18"/>
                              </w:rPr>
                              <w:t>on</w:t>
                            </w:r>
                            <w:proofErr w:type="gramEnd"/>
                            <w:r w:rsidRPr="005831C0">
                              <w:rPr>
                                <w:sz w:val="18"/>
                                <w:szCs w:val="18"/>
                              </w:rPr>
                              <w:t xml:space="preserve"> a survey plan; or</w:t>
                            </w:r>
                          </w:p>
                          <w:p w14:paraId="5310F3CF" w14:textId="77777777" w:rsidR="001B00A7" w:rsidRPr="005831C0" w:rsidRDefault="001B00A7" w:rsidP="00D85662">
                            <w:pPr>
                              <w:rPr>
                                <w:sz w:val="18"/>
                                <w:szCs w:val="18"/>
                              </w:rPr>
                            </w:pPr>
                            <w:r w:rsidRPr="005831C0">
                              <w:rPr>
                                <w:sz w:val="18"/>
                                <w:szCs w:val="18"/>
                              </w:rPr>
                              <w:t xml:space="preserve">  (ii) </w:t>
                            </w:r>
                            <w:proofErr w:type="gramStart"/>
                            <w:r w:rsidRPr="005831C0">
                              <w:rPr>
                                <w:sz w:val="18"/>
                                <w:szCs w:val="18"/>
                              </w:rPr>
                              <w:t>on</w:t>
                            </w:r>
                            <w:proofErr w:type="gramEnd"/>
                            <w:r w:rsidRPr="005831C0">
                              <w:rPr>
                                <w:sz w:val="18"/>
                                <w:szCs w:val="18"/>
                              </w:rPr>
                              <w:t xml:space="preserve"> a licence within the meaning of </w:t>
                            </w:r>
                            <w:hyperlink r:id="rId31" w:anchor="DLM271056" w:history="1">
                              <w:r w:rsidRPr="007253B9">
                                <w:rPr>
                                  <w:rStyle w:val="Hyperlink"/>
                                  <w:sz w:val="20"/>
                                  <w:szCs w:val="20"/>
                                </w:rPr>
                                <w:t>Part 7A</w:t>
                              </w:r>
                            </w:hyperlink>
                            <w:r w:rsidRPr="007253B9">
                              <w:t xml:space="preserve"> </w:t>
                            </w:r>
                            <w:r w:rsidRPr="005831C0">
                              <w:rPr>
                                <w:sz w:val="18"/>
                                <w:szCs w:val="18"/>
                              </w:rPr>
                              <w:t>of the Land Transfer Act 1952; or</w:t>
                            </w:r>
                          </w:p>
                          <w:p w14:paraId="4C662A89" w14:textId="77777777" w:rsidR="001B00A7" w:rsidRPr="005831C0" w:rsidRDefault="001B00A7" w:rsidP="00D85662">
                            <w:pPr>
                              <w:rPr>
                                <w:sz w:val="18"/>
                                <w:szCs w:val="18"/>
                              </w:rPr>
                            </w:pPr>
                            <w:r w:rsidRPr="005831C0">
                              <w:rPr>
                                <w:sz w:val="18"/>
                                <w:szCs w:val="18"/>
                              </w:rPr>
                              <w:t xml:space="preserve">(c) </w:t>
                            </w:r>
                            <w:proofErr w:type="gramStart"/>
                            <w:r w:rsidRPr="005831C0">
                              <w:rPr>
                                <w:sz w:val="18"/>
                                <w:szCs w:val="18"/>
                              </w:rPr>
                              <w:t>any</w:t>
                            </w:r>
                            <w:proofErr w:type="gramEnd"/>
                            <w:r w:rsidRPr="005831C0">
                              <w:rPr>
                                <w:sz w:val="18"/>
                                <w:szCs w:val="18"/>
                              </w:rPr>
                              <w:t xml:space="preserve"> unit on a unit plan; or</w:t>
                            </w:r>
                          </w:p>
                          <w:p w14:paraId="067A978D" w14:textId="77777777" w:rsidR="001B00A7" w:rsidRPr="005831C0" w:rsidRDefault="001B00A7" w:rsidP="00D85662">
                            <w:pPr>
                              <w:rPr>
                                <w:sz w:val="18"/>
                                <w:szCs w:val="18"/>
                              </w:rPr>
                            </w:pPr>
                            <w:r w:rsidRPr="005831C0">
                              <w:rPr>
                                <w:sz w:val="18"/>
                                <w:szCs w:val="18"/>
                              </w:rPr>
                              <w:t xml:space="preserve">(d) </w:t>
                            </w:r>
                            <w:proofErr w:type="gramStart"/>
                            <w:r w:rsidRPr="005831C0">
                              <w:rPr>
                                <w:sz w:val="18"/>
                                <w:szCs w:val="18"/>
                              </w:rPr>
                              <w:t>any</w:t>
                            </w:r>
                            <w:proofErr w:type="gramEnd"/>
                            <w:r w:rsidRPr="005831C0">
                              <w:rPr>
                                <w:sz w:val="18"/>
                                <w:szCs w:val="18"/>
                              </w:rPr>
                              <w:t xml:space="preserve"> parcel of land not subject to the </w:t>
                            </w:r>
                            <w:hyperlink r:id="rId32" w:history="1">
                              <w:r w:rsidRPr="007253B9">
                                <w:rPr>
                                  <w:rStyle w:val="Hyperlink"/>
                                  <w:sz w:val="20"/>
                                  <w:szCs w:val="20"/>
                                </w:rPr>
                                <w:t>Land Transfer Act 1952</w:t>
                              </w:r>
                            </w:hyperlink>
                          </w:p>
                        </w:txbxContent>
                      </v:textbox>
                      <w10:wrap type="square"/>
                    </v:shape>
                  </w:pict>
                </mc:Fallback>
              </mc:AlternateContent>
            </w:r>
            <w:r w:rsidR="005F297B" w:rsidRPr="00A36978">
              <w:rPr>
                <w:rFonts w:asciiTheme="minorHAnsi" w:hAnsiTheme="minorHAnsi"/>
                <w:sz w:val="18"/>
                <w:szCs w:val="18"/>
              </w:rPr>
              <w:t>has the same meaning as in section 218 of the RMA (as set out in box below)</w:t>
            </w:r>
          </w:p>
        </w:tc>
        <w:tc>
          <w:tcPr>
            <w:tcW w:w="7371" w:type="dxa"/>
            <w:shd w:val="clear" w:color="auto" w:fill="auto"/>
          </w:tcPr>
          <w:p w14:paraId="43D0CB15" w14:textId="77777777" w:rsidR="001474F0" w:rsidRPr="007253B9" w:rsidRDefault="001474F0" w:rsidP="001474F0">
            <w:pPr>
              <w:pStyle w:val="TableText"/>
              <w:jc w:val="both"/>
            </w:pPr>
            <w:r w:rsidRPr="007253B9">
              <w:t>RMA definition from section 218</w:t>
            </w:r>
          </w:p>
        </w:tc>
      </w:tr>
      <w:tr w:rsidR="001474F0" w:rsidRPr="001F30ED" w14:paraId="5CF26AEF" w14:textId="77777777" w:rsidTr="0032295E">
        <w:tc>
          <w:tcPr>
            <w:tcW w:w="1702" w:type="dxa"/>
            <w:shd w:val="clear" w:color="auto" w:fill="auto"/>
          </w:tcPr>
          <w:p w14:paraId="28CD9C52" w14:textId="77777777" w:rsidR="001474F0" w:rsidRPr="007253B9" w:rsidRDefault="005F297B" w:rsidP="001474F0">
            <w:pPr>
              <w:pStyle w:val="TableText"/>
              <w:jc w:val="both"/>
            </w:pPr>
            <w:r w:rsidRPr="007253B9">
              <w:t>amenity values</w:t>
            </w:r>
          </w:p>
          <w:p w14:paraId="72F2BCBE" w14:textId="77777777" w:rsidR="001474F0" w:rsidRPr="007253B9" w:rsidRDefault="001474F0" w:rsidP="001474F0">
            <w:pPr>
              <w:pStyle w:val="TableText"/>
              <w:jc w:val="both"/>
            </w:pPr>
          </w:p>
        </w:tc>
        <w:tc>
          <w:tcPr>
            <w:tcW w:w="5245" w:type="dxa"/>
            <w:shd w:val="clear" w:color="auto" w:fill="auto"/>
          </w:tcPr>
          <w:p w14:paraId="653FC5C0" w14:textId="77777777" w:rsidR="00992FB9" w:rsidRPr="00A36978" w:rsidRDefault="00992FB9" w:rsidP="00992FB9">
            <w:pPr>
              <w:rPr>
                <w:rFonts w:asciiTheme="minorHAnsi" w:hAnsiTheme="minorHAnsi"/>
                <w:strike/>
                <w:sz w:val="18"/>
                <w:szCs w:val="18"/>
              </w:rPr>
            </w:pPr>
            <w:r w:rsidRPr="00A36978">
              <w:rPr>
                <w:rFonts w:asciiTheme="minorHAnsi" w:hAnsiTheme="minorHAnsi"/>
                <w:sz w:val="18"/>
                <w:szCs w:val="18"/>
              </w:rPr>
              <w:t>has the same meaning as in section 2 of the RMA (as set out in the box below)</w:t>
            </w:r>
          </w:p>
          <w:p w14:paraId="5A9232FC" w14:textId="77777777" w:rsidR="001474F0" w:rsidRPr="007253B9" w:rsidRDefault="00992FB9" w:rsidP="001474F0">
            <w:pPr>
              <w:pStyle w:val="TableText"/>
              <w:jc w:val="both"/>
            </w:pPr>
            <w:r w:rsidRPr="00A36978">
              <w:rPr>
                <w:rFonts w:asciiTheme="minorHAnsi" w:hAnsiTheme="minorHAnsi"/>
                <w:noProof/>
                <w:szCs w:val="18"/>
              </w:rPr>
              <w:lastRenderedPageBreak/>
              <mc:AlternateContent>
                <mc:Choice Requires="wps">
                  <w:drawing>
                    <wp:anchor distT="45720" distB="45720" distL="114300" distR="114300" simplePos="0" relativeHeight="251665408" behindDoc="0" locked="0" layoutInCell="1" allowOverlap="1" wp14:anchorId="489ECFEB" wp14:editId="0F9B3C7F">
                      <wp:simplePos x="0" y="0"/>
                      <wp:positionH relativeFrom="column">
                        <wp:posOffset>-17780</wp:posOffset>
                      </wp:positionH>
                      <wp:positionV relativeFrom="paragraph">
                        <wp:posOffset>-4445</wp:posOffset>
                      </wp:positionV>
                      <wp:extent cx="2924175" cy="8572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57250"/>
                              </a:xfrm>
                              <a:prstGeom prst="rect">
                                <a:avLst/>
                              </a:prstGeom>
                              <a:solidFill>
                                <a:srgbClr val="FFFFFF"/>
                              </a:solidFill>
                              <a:ln w="9525">
                                <a:solidFill>
                                  <a:srgbClr val="000000"/>
                                </a:solidFill>
                                <a:miter lim="800000"/>
                                <a:headEnd/>
                                <a:tailEnd/>
                              </a:ln>
                            </wps:spPr>
                            <wps:txbx>
                              <w:txbxContent>
                                <w:p w14:paraId="3A0495F6" w14:textId="77777777" w:rsidR="001B00A7" w:rsidRPr="005831C0" w:rsidRDefault="001B00A7" w:rsidP="00992FB9">
                                  <w:pPr>
                                    <w:rPr>
                                      <w:sz w:val="18"/>
                                      <w:szCs w:val="18"/>
                                    </w:rPr>
                                  </w:pPr>
                                  <w:proofErr w:type="gramStart"/>
                                  <w:r w:rsidRPr="005831C0">
                                    <w:rPr>
                                      <w:sz w:val="18"/>
                                      <w:szCs w:val="18"/>
                                    </w:rPr>
                                    <w:t>means</w:t>
                                  </w:r>
                                  <w:proofErr w:type="gramEnd"/>
                                  <w:r w:rsidRPr="005831C0">
                                    <w:rPr>
                                      <w:sz w:val="18"/>
                                      <w:szCs w:val="18"/>
                                    </w:rPr>
                                    <w:t xml:space="preserve"> those natural or physical qualities and characteristics of an area that contribute to people’s appreciation of its pleasantness, aesthetic coherence, and cultural and recreational attributes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pt;margin-top:-.35pt;width:230.25pt;height: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">
                      <v:textbox>
                        <w:txbxContent>
                          <w:p w14:paraId="3A0495F6" w14:textId="77777777" w:rsidR="001B00A7" w:rsidRPr="005831C0" w:rsidRDefault="001B00A7" w:rsidP="00992FB9">
                            <w:pPr>
                              <w:rPr>
                                <w:sz w:val="18"/>
                                <w:szCs w:val="18"/>
                              </w:rPr>
                            </w:pPr>
                            <w:proofErr w:type="gramStart"/>
                            <w:r w:rsidRPr="005831C0">
                              <w:rPr>
                                <w:sz w:val="18"/>
                                <w:szCs w:val="18"/>
                              </w:rPr>
                              <w:t>means</w:t>
                            </w:r>
                            <w:proofErr w:type="gramEnd"/>
                            <w:r w:rsidRPr="005831C0">
                              <w:rPr>
                                <w:sz w:val="18"/>
                                <w:szCs w:val="18"/>
                              </w:rPr>
                              <w:t xml:space="preserve"> those natural or physical qualities and characteristics of an area that contribute to people’s appreciation of its pleasantness, aesthetic coherence, and cultural and recreational attributes</w:t>
                            </w:r>
                          </w:p>
                        </w:txbxContent>
                      </v:textbox>
                      <w10:wrap type="square"/>
                    </v:shape>
                  </w:pict>
                </mc:Fallback>
              </mc:AlternateContent>
            </w:r>
          </w:p>
        </w:tc>
        <w:tc>
          <w:tcPr>
            <w:tcW w:w="7371" w:type="dxa"/>
            <w:shd w:val="clear" w:color="auto" w:fill="auto"/>
          </w:tcPr>
          <w:p w14:paraId="35BADE64" w14:textId="77777777" w:rsidR="001474F0" w:rsidRPr="007253B9" w:rsidRDefault="001474F0" w:rsidP="001474F0">
            <w:pPr>
              <w:pStyle w:val="TableText"/>
              <w:jc w:val="both"/>
            </w:pPr>
            <w:r w:rsidRPr="007253B9">
              <w:lastRenderedPageBreak/>
              <w:t xml:space="preserve">RMA definition </w:t>
            </w:r>
          </w:p>
        </w:tc>
      </w:tr>
      <w:tr w:rsidR="001474F0" w:rsidRPr="001F30ED" w14:paraId="4D3787B1" w14:textId="77777777" w:rsidTr="0032295E">
        <w:trPr>
          <w:trHeight w:val="1255"/>
        </w:trPr>
        <w:tc>
          <w:tcPr>
            <w:tcW w:w="1702" w:type="dxa"/>
            <w:shd w:val="clear" w:color="auto" w:fill="auto"/>
          </w:tcPr>
          <w:p w14:paraId="5AFD2D09" w14:textId="77777777" w:rsidR="001474F0" w:rsidRPr="007253B9" w:rsidRDefault="005F297B" w:rsidP="001474F0">
            <w:pPr>
              <w:pStyle w:val="TableText"/>
              <w:jc w:val="both"/>
            </w:pPr>
            <w:r w:rsidRPr="007253B9">
              <w:lastRenderedPageBreak/>
              <w:t>ancillary activity</w:t>
            </w:r>
          </w:p>
        </w:tc>
        <w:tc>
          <w:tcPr>
            <w:tcW w:w="5245" w:type="dxa"/>
            <w:shd w:val="clear" w:color="auto" w:fill="auto"/>
          </w:tcPr>
          <w:p w14:paraId="3DB5A6C9" w14:textId="77777777" w:rsidR="001474F0" w:rsidRPr="007253B9" w:rsidRDefault="006C03F6" w:rsidP="001474F0">
            <w:pPr>
              <w:pStyle w:val="TableText"/>
              <w:jc w:val="both"/>
            </w:pPr>
            <w:r>
              <w:t>m</w:t>
            </w:r>
            <w:r w:rsidR="001474F0" w:rsidRPr="007253B9">
              <w:t xml:space="preserve">eans an activity that either provides support to, or is incidental and subsidiary to, the primary activity on the same </w:t>
            </w:r>
            <w:hyperlink w:anchor="site" w:history="1">
              <w:r w:rsidR="001474F0" w:rsidRPr="007253B9">
                <w:rPr>
                  <w:rStyle w:val="Hyperlink"/>
                  <w:sz w:val="20"/>
                  <w:szCs w:val="20"/>
                </w:rPr>
                <w:t>site</w:t>
              </w:r>
            </w:hyperlink>
          </w:p>
          <w:p w14:paraId="7CCC31CD" w14:textId="77777777" w:rsidR="001474F0" w:rsidRPr="007253B9" w:rsidRDefault="001474F0" w:rsidP="001474F0">
            <w:pPr>
              <w:rPr>
                <w:sz w:val="20"/>
                <w:szCs w:val="20"/>
              </w:rPr>
            </w:pPr>
          </w:p>
          <w:p w14:paraId="409F7BEF" w14:textId="77777777" w:rsidR="001474F0" w:rsidRPr="007253B9" w:rsidRDefault="001474F0" w:rsidP="001474F0">
            <w:pPr>
              <w:rPr>
                <w:sz w:val="20"/>
                <w:szCs w:val="20"/>
              </w:rPr>
            </w:pPr>
          </w:p>
        </w:tc>
        <w:tc>
          <w:tcPr>
            <w:tcW w:w="7371" w:type="dxa"/>
            <w:shd w:val="clear" w:color="auto" w:fill="auto"/>
          </w:tcPr>
          <w:p w14:paraId="41626068" w14:textId="77777777" w:rsidR="001474F0" w:rsidRPr="007253B9" w:rsidRDefault="001474F0" w:rsidP="001474F0">
            <w:pPr>
              <w:pStyle w:val="TableText"/>
              <w:jc w:val="both"/>
            </w:pPr>
            <w:r w:rsidRPr="007253B9">
              <w:t>There were not many definitions of ancillary activity in the plans we studied, however there were definitions such as ancillary office activity, ancillary retail activity, etc.</w:t>
            </w:r>
          </w:p>
          <w:p w14:paraId="761954CA" w14:textId="77777777" w:rsidR="001474F0" w:rsidRPr="007253B9" w:rsidRDefault="001474F0" w:rsidP="001474F0">
            <w:pPr>
              <w:pStyle w:val="TableText"/>
              <w:jc w:val="both"/>
            </w:pPr>
            <w:r w:rsidRPr="007253B9">
              <w:t>The dictionary definition of ancillary is useful in this case:</w:t>
            </w:r>
          </w:p>
          <w:p w14:paraId="44D6AF83" w14:textId="77777777" w:rsidR="001474F0" w:rsidRPr="007253B9" w:rsidRDefault="001474F0" w:rsidP="001474F0">
            <w:pPr>
              <w:pStyle w:val="TableText"/>
              <w:jc w:val="both"/>
            </w:pPr>
            <w:r w:rsidRPr="007253B9">
              <w:t xml:space="preserve">“Providing necessary support to the primary activities or operation of an organisation, system </w:t>
            </w:r>
            <w:proofErr w:type="spellStart"/>
            <w:r w:rsidRPr="007253B9">
              <w:t>etc</w:t>
            </w:r>
            <w:proofErr w:type="spellEnd"/>
            <w:r w:rsidRPr="007253B9">
              <w:t>”</w:t>
            </w:r>
          </w:p>
          <w:p w14:paraId="7B17FE3E" w14:textId="77777777" w:rsidR="001474F0" w:rsidRPr="007253B9" w:rsidRDefault="001474F0" w:rsidP="001474F0">
            <w:pPr>
              <w:pStyle w:val="TableText"/>
              <w:jc w:val="both"/>
            </w:pPr>
            <w:r w:rsidRPr="007253B9">
              <w:t xml:space="preserve">However, the dictionary definition cannot be relied on, as the word “necessary” narrows the activities that can be considered ancillary. </w:t>
            </w:r>
          </w:p>
          <w:p w14:paraId="62817F91" w14:textId="77777777" w:rsidR="001474F0" w:rsidRPr="007253B9" w:rsidRDefault="001474F0" w:rsidP="001474F0">
            <w:pPr>
              <w:pStyle w:val="TableText"/>
              <w:jc w:val="both"/>
            </w:pPr>
            <w:r w:rsidRPr="007253B9">
              <w:t xml:space="preserve">This is also why we added “incidental to and subsidiary to”. This means that an activity such as selling hair product at a hairdresser can be considered an ancillary activity as it is incidental to the main activity of hairdressing, but it may or may not be considered to provide support to the activity. Another example is a home-based business; this activity does not support the residential activity on the site but it is incidental to it.  </w:t>
            </w:r>
          </w:p>
          <w:p w14:paraId="1D07BF03" w14:textId="77777777" w:rsidR="001474F0" w:rsidRPr="007253B9" w:rsidRDefault="001474F0" w:rsidP="001474F0">
            <w:pPr>
              <w:pStyle w:val="TableText"/>
              <w:jc w:val="both"/>
            </w:pPr>
            <w:r w:rsidRPr="007253B9">
              <w:t>Initially we used the words “in conjunction with” instead of “incidental and subsidiary to”</w:t>
            </w:r>
            <w:proofErr w:type="gramStart"/>
            <w:r w:rsidRPr="007253B9">
              <w:t>,</w:t>
            </w:r>
            <w:proofErr w:type="gramEnd"/>
            <w:r w:rsidRPr="007253B9">
              <w:t xml:space="preserve"> however a number of the pilot councils considered that this opened the definition up to debate.</w:t>
            </w:r>
          </w:p>
        </w:tc>
      </w:tr>
      <w:tr w:rsidR="001474F0" w:rsidRPr="001F30ED" w14:paraId="5553839E" w14:textId="77777777" w:rsidTr="0032295E">
        <w:tc>
          <w:tcPr>
            <w:tcW w:w="1702" w:type="dxa"/>
            <w:shd w:val="clear" w:color="auto" w:fill="auto"/>
          </w:tcPr>
          <w:p w14:paraId="665D7494" w14:textId="77777777" w:rsidR="001474F0" w:rsidRPr="007253B9" w:rsidRDefault="005F297B" w:rsidP="001474F0">
            <w:pPr>
              <w:pStyle w:val="TableText"/>
              <w:jc w:val="both"/>
              <w:rPr>
                <w:highlight w:val="green"/>
              </w:rPr>
            </w:pPr>
            <w:bookmarkStart w:id="51" w:name="aquifer"/>
            <w:r w:rsidRPr="007253B9">
              <w:t>aquifer</w:t>
            </w:r>
            <w:bookmarkEnd w:id="51"/>
          </w:p>
        </w:tc>
        <w:tc>
          <w:tcPr>
            <w:tcW w:w="5245" w:type="dxa"/>
            <w:shd w:val="clear" w:color="auto" w:fill="auto"/>
          </w:tcPr>
          <w:p w14:paraId="2A4E4575" w14:textId="77777777" w:rsidR="001474F0" w:rsidRPr="007253B9" w:rsidRDefault="001474F0" w:rsidP="001474F0">
            <w:pPr>
              <w:pStyle w:val="TableText"/>
              <w:jc w:val="both"/>
            </w:pPr>
            <w:r w:rsidRPr="007253B9">
              <w:t xml:space="preserve">means a permeable geological formation, group of formations, or part of a formation capable of receiving, storing, </w:t>
            </w:r>
            <w:r w:rsidR="00197238">
              <w:t>transmitting and yielding water</w:t>
            </w:r>
          </w:p>
        </w:tc>
        <w:tc>
          <w:tcPr>
            <w:tcW w:w="7371" w:type="dxa"/>
            <w:shd w:val="clear" w:color="auto" w:fill="auto"/>
          </w:tcPr>
          <w:p w14:paraId="17CB5E5E" w14:textId="77777777" w:rsidR="001474F0" w:rsidRPr="007253B9" w:rsidRDefault="001474F0" w:rsidP="001474F0">
            <w:pPr>
              <w:pStyle w:val="TableText"/>
              <w:jc w:val="both"/>
            </w:pPr>
            <w:r w:rsidRPr="007253B9">
              <w:t>Dictionary definitions of ‘aquifer’ provide a sense of its ordinarily understood meaning. These focus on a geological formation (typically a body or stratum of permeable rock that can bear/contain and transmit a significant body of water).</w:t>
            </w:r>
          </w:p>
          <w:p w14:paraId="6FEFECD9" w14:textId="77777777" w:rsidR="001474F0" w:rsidRPr="007253B9" w:rsidRDefault="001474F0" w:rsidP="001474F0">
            <w:pPr>
              <w:pStyle w:val="TableText"/>
              <w:jc w:val="both"/>
            </w:pPr>
            <w:proofErr w:type="spellStart"/>
            <w:r w:rsidRPr="007253B9">
              <w:t>Boffa</w:t>
            </w:r>
            <w:proofErr w:type="spellEnd"/>
            <w:r w:rsidRPr="007253B9">
              <w:t xml:space="preserve"> </w:t>
            </w:r>
            <w:proofErr w:type="spellStart"/>
            <w:r w:rsidRPr="007253B9">
              <w:t>Miskell’s</w:t>
            </w:r>
            <w:proofErr w:type="spellEnd"/>
            <w:r w:rsidRPr="007253B9">
              <w:t xml:space="preserve"> research on regional plan terms considered seven existing definitions contained in the Waikato Regional Plan, the draft Wellington Natural Resources Plan, the Tasman Resource Management Plan, the Hawke’s Bay Coastal Environment Plan, the Hawke’s Bay Regional Resource Management Plan, the proposed Auckland Unitary Plan and the proposed Environment Canterbury Land and Water Plan. While expressed in different ways, common elements include the ability of an aquifer to store and yield/transmit a body of water. Like the dictionary </w:t>
            </w:r>
            <w:r w:rsidRPr="007253B9">
              <w:lastRenderedPageBreak/>
              <w:t>definitions, those contained in regional plans refer to the geological formation that houses the water or, alternatively, the water moves through. This is can be referred to as “a body of permeable rock” (Waikato Regional Plan), a “geological formation” (Auckland Unitary Plan (proposed)) or a “saturated permeable geologic unit” (Hawke’s Bay Coastal Environment Plan and Hawke’s Bay Regional Resource Management Plan).</w:t>
            </w:r>
          </w:p>
          <w:p w14:paraId="625E4395" w14:textId="77777777" w:rsidR="001474F0" w:rsidRPr="007253B9" w:rsidRDefault="001474F0" w:rsidP="001474F0">
            <w:pPr>
              <w:pStyle w:val="TableText"/>
              <w:jc w:val="both"/>
            </w:pPr>
            <w:r w:rsidRPr="007253B9">
              <w:t>The draft definition proposed seeks to encompass the key elements and express them as clearly as possible. ‘Yield’ is the key word (</w:t>
            </w:r>
            <w:proofErr w:type="spellStart"/>
            <w:r w:rsidRPr="007253B9">
              <w:t>eg</w:t>
            </w:r>
            <w:proofErr w:type="spellEnd"/>
            <w:r w:rsidRPr="007253B9">
              <w:t>, it’s not an aquifer if it stores water but can’t yield it, such as clay).</w:t>
            </w:r>
          </w:p>
        </w:tc>
      </w:tr>
      <w:tr w:rsidR="001474F0" w:rsidRPr="001F30ED" w14:paraId="6DB351E2" w14:textId="77777777" w:rsidTr="0032295E">
        <w:tc>
          <w:tcPr>
            <w:tcW w:w="1702" w:type="dxa"/>
            <w:shd w:val="clear" w:color="auto" w:fill="auto"/>
          </w:tcPr>
          <w:p w14:paraId="7FED3217" w14:textId="77777777" w:rsidR="001474F0" w:rsidRPr="007253B9" w:rsidRDefault="005F297B" w:rsidP="001474F0">
            <w:pPr>
              <w:pStyle w:val="TableText"/>
              <w:jc w:val="both"/>
            </w:pPr>
            <w:bookmarkStart w:id="52" w:name="bed"/>
            <w:r w:rsidRPr="007253B9">
              <w:lastRenderedPageBreak/>
              <w:t>bed</w:t>
            </w:r>
          </w:p>
          <w:bookmarkEnd w:id="52"/>
          <w:p w14:paraId="49A7998F" w14:textId="77777777" w:rsidR="001474F0" w:rsidRPr="007253B9" w:rsidRDefault="001474F0" w:rsidP="001474F0">
            <w:pPr>
              <w:pStyle w:val="TableText"/>
              <w:jc w:val="both"/>
            </w:pPr>
          </w:p>
        </w:tc>
        <w:tc>
          <w:tcPr>
            <w:tcW w:w="5245" w:type="dxa"/>
            <w:shd w:val="clear" w:color="auto" w:fill="auto"/>
          </w:tcPr>
          <w:p w14:paraId="3DBAF0DF" w14:textId="77777777" w:rsidR="00E27039" w:rsidRDefault="00E27039" w:rsidP="001474F0">
            <w:pPr>
              <w:pStyle w:val="TableText"/>
              <w:jc w:val="both"/>
            </w:pPr>
            <w:r>
              <w:rPr>
                <w:rFonts w:asciiTheme="minorHAnsi" w:hAnsiTheme="minorHAnsi"/>
                <w:szCs w:val="18"/>
              </w:rPr>
              <w:t>h</w:t>
            </w:r>
            <w:r w:rsidRPr="00A36978">
              <w:rPr>
                <w:rFonts w:asciiTheme="minorHAnsi" w:hAnsiTheme="minorHAnsi"/>
                <w:szCs w:val="18"/>
              </w:rPr>
              <w:t>as the same meaning as in section 2 of the RMA (as set out in the box below)</w:t>
            </w:r>
            <w:r w:rsidRPr="007253B9">
              <w:t xml:space="preserve"> </w:t>
            </w:r>
          </w:p>
          <w:p w14:paraId="47B76065" w14:textId="77777777" w:rsidR="001474F0" w:rsidRPr="007253B9" w:rsidRDefault="00E27039" w:rsidP="00E27039">
            <w:pPr>
              <w:pStyle w:val="TableText"/>
              <w:jc w:val="both"/>
            </w:pPr>
            <w:r w:rsidRPr="00A36978">
              <w:rPr>
                <w:rFonts w:asciiTheme="minorHAnsi" w:hAnsiTheme="minorHAnsi"/>
                <w:noProof/>
                <w:szCs w:val="18"/>
              </w:rPr>
              <w:lastRenderedPageBreak/>
              <mc:AlternateContent>
                <mc:Choice Requires="wps">
                  <w:drawing>
                    <wp:anchor distT="45720" distB="45720" distL="114300" distR="114300" simplePos="0" relativeHeight="251667456" behindDoc="0" locked="0" layoutInCell="1" allowOverlap="1" wp14:anchorId="516C8A9C" wp14:editId="4C0E5E89">
                      <wp:simplePos x="0" y="0"/>
                      <wp:positionH relativeFrom="column">
                        <wp:posOffset>-8255</wp:posOffset>
                      </wp:positionH>
                      <wp:positionV relativeFrom="paragraph">
                        <wp:posOffset>24130</wp:posOffset>
                      </wp:positionV>
                      <wp:extent cx="2905125" cy="1404620"/>
                      <wp:effectExtent l="0" t="0" r="2857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solidFill>
                                  <a:srgbClr val="000000"/>
                                </a:solidFill>
                                <a:miter lim="800000"/>
                                <a:headEnd/>
                                <a:tailEnd/>
                              </a:ln>
                            </wps:spPr>
                            <wps:txbx>
                              <w:txbxContent>
                                <w:p w14:paraId="78A032A5" w14:textId="77777777" w:rsidR="001B00A7" w:rsidRPr="005831C0" w:rsidRDefault="001B00A7" w:rsidP="00E27039">
                                  <w:pPr>
                                    <w:rPr>
                                      <w:sz w:val="18"/>
                                      <w:szCs w:val="18"/>
                                    </w:rPr>
                                  </w:pPr>
                                  <w:proofErr w:type="gramStart"/>
                                  <w:r w:rsidRPr="005831C0">
                                    <w:rPr>
                                      <w:sz w:val="18"/>
                                      <w:szCs w:val="18"/>
                                    </w:rPr>
                                    <w:t>means</w:t>
                                  </w:r>
                                  <w:proofErr w:type="gramEnd"/>
                                  <w:r w:rsidRPr="005831C0">
                                    <w:rPr>
                                      <w:sz w:val="18"/>
                                      <w:szCs w:val="18"/>
                                    </w:rPr>
                                    <w:t>—</w:t>
                                  </w:r>
                                </w:p>
                                <w:p w14:paraId="34C3E87E" w14:textId="77777777" w:rsidR="001B00A7" w:rsidRPr="005831C0" w:rsidRDefault="001B00A7" w:rsidP="00E27039">
                                  <w:pPr>
                                    <w:rPr>
                                      <w:sz w:val="18"/>
                                      <w:szCs w:val="18"/>
                                    </w:rPr>
                                  </w:pPr>
                                  <w:r w:rsidRPr="005831C0">
                                    <w:rPr>
                                      <w:sz w:val="18"/>
                                      <w:szCs w:val="18"/>
                                    </w:rPr>
                                    <w:t>(</w:t>
                                  </w:r>
                                  <w:proofErr w:type="gramStart"/>
                                  <w:r w:rsidRPr="005831C0">
                                    <w:rPr>
                                      <w:sz w:val="18"/>
                                      <w:szCs w:val="18"/>
                                    </w:rPr>
                                    <w:t>a</w:t>
                                  </w:r>
                                  <w:proofErr w:type="gramEnd"/>
                                  <w:r w:rsidRPr="005831C0">
                                    <w:rPr>
                                      <w:sz w:val="18"/>
                                      <w:szCs w:val="18"/>
                                    </w:rPr>
                                    <w:t>)</w:t>
                                  </w:r>
                                  <w:r>
                                    <w:rPr>
                                      <w:sz w:val="18"/>
                                      <w:szCs w:val="18"/>
                                    </w:rPr>
                                    <w:t xml:space="preserve"> </w:t>
                                  </w:r>
                                  <w:r w:rsidRPr="005831C0">
                                    <w:rPr>
                                      <w:sz w:val="18"/>
                                      <w:szCs w:val="18"/>
                                    </w:rPr>
                                    <w:t xml:space="preserve"> in relation to any river—</w:t>
                                  </w:r>
                                </w:p>
                                <w:p w14:paraId="5ABAE9B0" w14:textId="77777777" w:rsidR="001B00A7" w:rsidRPr="005831C0" w:rsidRDefault="001B00A7" w:rsidP="00E27039">
                                  <w:pPr>
                                    <w:rPr>
                                      <w:sz w:val="18"/>
                                      <w:szCs w:val="18"/>
                                    </w:rPr>
                                  </w:pPr>
                                  <w:r>
                                    <w:rPr>
                                      <w:sz w:val="18"/>
                                      <w:szCs w:val="18"/>
                                    </w:rPr>
                                    <w:t xml:space="preserve"> </w:t>
                                  </w:r>
                                  <w:r w:rsidRPr="005831C0">
                                    <w:rPr>
                                      <w:sz w:val="18"/>
                                      <w:szCs w:val="18"/>
                                    </w:rPr>
                                    <w:t xml:space="preserve">   (</w:t>
                                  </w:r>
                                  <w:proofErr w:type="spellStart"/>
                                  <w:r w:rsidRPr="005831C0">
                                    <w:rPr>
                                      <w:sz w:val="18"/>
                                      <w:szCs w:val="18"/>
                                    </w:rPr>
                                    <w:t>i</w:t>
                                  </w:r>
                                  <w:proofErr w:type="spellEnd"/>
                                  <w:r w:rsidRPr="005831C0">
                                    <w:rPr>
                                      <w:sz w:val="18"/>
                                      <w:szCs w:val="18"/>
                                    </w:rPr>
                                    <w:t xml:space="preserve">) </w:t>
                                  </w:r>
                                  <w:r>
                                    <w:rPr>
                                      <w:sz w:val="18"/>
                                      <w:szCs w:val="18"/>
                                    </w:rPr>
                                    <w:t xml:space="preserve"> </w:t>
                                  </w:r>
                                  <w:proofErr w:type="gramStart"/>
                                  <w:r w:rsidRPr="005831C0">
                                    <w:rPr>
                                      <w:sz w:val="18"/>
                                      <w:szCs w:val="18"/>
                                    </w:rPr>
                                    <w:t>for</w:t>
                                  </w:r>
                                  <w:proofErr w:type="gramEnd"/>
                                  <w:r w:rsidRPr="005831C0">
                                    <w:rPr>
                                      <w:sz w:val="18"/>
                                      <w:szCs w:val="18"/>
                                    </w:rPr>
                                    <w:t xml:space="preserve"> the purposes of esplanade reserves, esplanade strips, and subdivision, the space of land which the waters of the river cover at its annual fullest flow without overtopping its banks:</w:t>
                                  </w:r>
                                </w:p>
                                <w:p w14:paraId="4FA3DC74" w14:textId="77777777" w:rsidR="001B00A7" w:rsidRPr="005831C0" w:rsidRDefault="001B00A7" w:rsidP="00E27039">
                                  <w:pPr>
                                    <w:rPr>
                                      <w:sz w:val="18"/>
                                      <w:szCs w:val="18"/>
                                    </w:rPr>
                                  </w:pPr>
                                  <w:r>
                                    <w:rPr>
                                      <w:sz w:val="18"/>
                                      <w:szCs w:val="18"/>
                                    </w:rPr>
                                    <w:t xml:space="preserve"> </w:t>
                                  </w:r>
                                  <w:r w:rsidRPr="005831C0">
                                    <w:rPr>
                                      <w:sz w:val="18"/>
                                      <w:szCs w:val="18"/>
                                    </w:rPr>
                                    <w:t xml:space="preserve">  (ii)  </w:t>
                                  </w:r>
                                  <w:proofErr w:type="gramStart"/>
                                  <w:r w:rsidRPr="005831C0">
                                    <w:rPr>
                                      <w:sz w:val="18"/>
                                      <w:szCs w:val="18"/>
                                    </w:rPr>
                                    <w:t>in</w:t>
                                  </w:r>
                                  <w:proofErr w:type="gramEnd"/>
                                  <w:r w:rsidRPr="005831C0">
                                    <w:rPr>
                                      <w:sz w:val="18"/>
                                      <w:szCs w:val="18"/>
                                    </w:rPr>
                                    <w:t xml:space="preserve"> all other cases, the space of land which the waters of the river cover at its fullest flow without overtopping its banks; and</w:t>
                                  </w:r>
                                </w:p>
                                <w:p w14:paraId="5C4D2DF9" w14:textId="77777777" w:rsidR="001B00A7" w:rsidRPr="005831C0" w:rsidRDefault="001B00A7" w:rsidP="00E27039">
                                  <w:pPr>
                                    <w:rPr>
                                      <w:sz w:val="18"/>
                                      <w:szCs w:val="18"/>
                                    </w:rPr>
                                  </w:pPr>
                                  <w:r w:rsidRPr="005831C0">
                                    <w:rPr>
                                      <w:sz w:val="18"/>
                                      <w:szCs w:val="18"/>
                                    </w:rPr>
                                    <w:t>(b)</w:t>
                                  </w:r>
                                  <w:r>
                                    <w:rPr>
                                      <w:sz w:val="18"/>
                                      <w:szCs w:val="18"/>
                                    </w:rPr>
                                    <w:t xml:space="preserve"> </w:t>
                                  </w:r>
                                  <w:r w:rsidRPr="005831C0">
                                    <w:rPr>
                                      <w:sz w:val="18"/>
                                      <w:szCs w:val="18"/>
                                    </w:rPr>
                                    <w:t xml:space="preserve"> </w:t>
                                  </w:r>
                                  <w:proofErr w:type="gramStart"/>
                                  <w:r w:rsidRPr="005831C0">
                                    <w:rPr>
                                      <w:sz w:val="18"/>
                                      <w:szCs w:val="18"/>
                                    </w:rPr>
                                    <w:t>in</w:t>
                                  </w:r>
                                  <w:proofErr w:type="gramEnd"/>
                                  <w:r w:rsidRPr="005831C0">
                                    <w:rPr>
                                      <w:sz w:val="18"/>
                                      <w:szCs w:val="18"/>
                                    </w:rPr>
                                    <w:t xml:space="preserve"> relation to any lake, except a lake controlled by artificial means,—</w:t>
                                  </w:r>
                                </w:p>
                                <w:p w14:paraId="17E98F83" w14:textId="77777777" w:rsidR="001B00A7" w:rsidRPr="005831C0" w:rsidRDefault="001B00A7" w:rsidP="00E27039">
                                  <w:pPr>
                                    <w:rPr>
                                      <w:sz w:val="18"/>
                                      <w:szCs w:val="18"/>
                                    </w:rPr>
                                  </w:pPr>
                                  <w:r>
                                    <w:rPr>
                                      <w:sz w:val="18"/>
                                      <w:szCs w:val="18"/>
                                    </w:rPr>
                                    <w:t xml:space="preserve"> </w:t>
                                  </w:r>
                                  <w:r w:rsidRPr="005831C0">
                                    <w:rPr>
                                      <w:sz w:val="18"/>
                                      <w:szCs w:val="18"/>
                                    </w:rPr>
                                    <w:t xml:space="preserve">  (</w:t>
                                  </w:r>
                                  <w:proofErr w:type="spellStart"/>
                                  <w:r w:rsidRPr="005831C0">
                                    <w:rPr>
                                      <w:sz w:val="18"/>
                                      <w:szCs w:val="18"/>
                                    </w:rPr>
                                    <w:t>i</w:t>
                                  </w:r>
                                  <w:proofErr w:type="spellEnd"/>
                                  <w:r w:rsidRPr="005831C0">
                                    <w:rPr>
                                      <w:sz w:val="18"/>
                                      <w:szCs w:val="18"/>
                                    </w:rPr>
                                    <w:t xml:space="preserve">) </w:t>
                                  </w:r>
                                  <w:r>
                                    <w:rPr>
                                      <w:sz w:val="18"/>
                                      <w:szCs w:val="18"/>
                                    </w:rPr>
                                    <w:t xml:space="preserve"> </w:t>
                                  </w:r>
                                  <w:proofErr w:type="gramStart"/>
                                  <w:r w:rsidRPr="005831C0">
                                    <w:rPr>
                                      <w:sz w:val="18"/>
                                      <w:szCs w:val="18"/>
                                    </w:rPr>
                                    <w:t>for</w:t>
                                  </w:r>
                                  <w:proofErr w:type="gramEnd"/>
                                  <w:r w:rsidRPr="005831C0">
                                    <w:rPr>
                                      <w:sz w:val="18"/>
                                      <w:szCs w:val="18"/>
                                    </w:rPr>
                                    <w:t xml:space="preserve"> the purposes of esplanade reserves, esplanade strips, and subdivision, the space of land which the waters of the lake cover at its annual highest level without exceeding its margin:</w:t>
                                  </w:r>
                                </w:p>
                                <w:p w14:paraId="76335733" w14:textId="77777777" w:rsidR="001B00A7" w:rsidRPr="005831C0" w:rsidRDefault="001B00A7" w:rsidP="00E27039">
                                  <w:pPr>
                                    <w:rPr>
                                      <w:sz w:val="18"/>
                                      <w:szCs w:val="18"/>
                                    </w:rPr>
                                  </w:pPr>
                                  <w:r>
                                    <w:rPr>
                                      <w:sz w:val="18"/>
                                      <w:szCs w:val="18"/>
                                    </w:rPr>
                                    <w:t xml:space="preserve">   </w:t>
                                  </w:r>
                                  <w:r w:rsidRPr="005831C0">
                                    <w:rPr>
                                      <w:sz w:val="18"/>
                                      <w:szCs w:val="18"/>
                                    </w:rPr>
                                    <w:t xml:space="preserve">(ii) </w:t>
                                  </w:r>
                                  <w:r>
                                    <w:rPr>
                                      <w:sz w:val="18"/>
                                      <w:szCs w:val="18"/>
                                    </w:rPr>
                                    <w:t xml:space="preserve"> </w:t>
                                  </w:r>
                                  <w:proofErr w:type="gramStart"/>
                                  <w:r w:rsidRPr="005831C0">
                                    <w:rPr>
                                      <w:sz w:val="18"/>
                                      <w:szCs w:val="18"/>
                                    </w:rPr>
                                    <w:t>in</w:t>
                                  </w:r>
                                  <w:proofErr w:type="gramEnd"/>
                                  <w:r w:rsidRPr="005831C0">
                                    <w:rPr>
                                      <w:sz w:val="18"/>
                                      <w:szCs w:val="18"/>
                                    </w:rPr>
                                    <w:t xml:space="preserve"> all other cases, the space of land which the waters of the lake cover at its highest level without exceeding its margin; and</w:t>
                                  </w:r>
                                </w:p>
                                <w:p w14:paraId="2AA52BBA" w14:textId="77777777" w:rsidR="001B00A7" w:rsidRPr="005831C0" w:rsidRDefault="001B00A7" w:rsidP="00E27039">
                                  <w:pPr>
                                    <w:rPr>
                                      <w:sz w:val="18"/>
                                      <w:szCs w:val="18"/>
                                    </w:rPr>
                                  </w:pPr>
                                  <w:r w:rsidRPr="005831C0">
                                    <w:rPr>
                                      <w:sz w:val="18"/>
                                      <w:szCs w:val="18"/>
                                    </w:rPr>
                                    <w:t>(c)</w:t>
                                  </w:r>
                                  <w:r>
                                    <w:rPr>
                                      <w:sz w:val="18"/>
                                      <w:szCs w:val="18"/>
                                    </w:rPr>
                                    <w:t xml:space="preserve"> </w:t>
                                  </w:r>
                                  <w:r w:rsidRPr="005831C0">
                                    <w:rPr>
                                      <w:sz w:val="18"/>
                                      <w:szCs w:val="18"/>
                                    </w:rPr>
                                    <w:t xml:space="preserve"> in relation to any lake controlled by artificial means, the space of land which the waters of the lake cover at its maximum permitted operating level; and</w:t>
                                  </w:r>
                                </w:p>
                                <w:p w14:paraId="1D8B3D23" w14:textId="77777777" w:rsidR="001B00A7" w:rsidRPr="005831C0" w:rsidRDefault="001B00A7" w:rsidP="00E27039">
                                  <w:pPr>
                                    <w:rPr>
                                      <w:sz w:val="18"/>
                                      <w:szCs w:val="18"/>
                                    </w:rPr>
                                  </w:pPr>
                                  <w:r w:rsidRPr="005831C0">
                                    <w:rPr>
                                      <w:sz w:val="18"/>
                                      <w:szCs w:val="18"/>
                                    </w:rPr>
                                    <w:t>(d)</w:t>
                                  </w:r>
                                  <w:r>
                                    <w:rPr>
                                      <w:sz w:val="18"/>
                                      <w:szCs w:val="18"/>
                                    </w:rPr>
                                    <w:t xml:space="preserve"> </w:t>
                                  </w:r>
                                  <w:r w:rsidRPr="005831C0">
                                    <w:rPr>
                                      <w:sz w:val="18"/>
                                      <w:szCs w:val="18"/>
                                    </w:rPr>
                                    <w:t xml:space="preserve"> </w:t>
                                  </w:r>
                                  <w:proofErr w:type="gramStart"/>
                                  <w:r w:rsidRPr="005831C0">
                                    <w:rPr>
                                      <w:sz w:val="18"/>
                                      <w:szCs w:val="18"/>
                                    </w:rPr>
                                    <w:t>in</w:t>
                                  </w:r>
                                  <w:proofErr w:type="gramEnd"/>
                                  <w:r w:rsidRPr="005831C0">
                                    <w:rPr>
                                      <w:sz w:val="18"/>
                                      <w:szCs w:val="18"/>
                                    </w:rPr>
                                    <w:t xml:space="preserve"> relation to the sea, the submarine areas covered by the internal waters and the territorial sea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5pt;margin-top:1.9pt;width:228.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">
                      <v:textbox style="mso-fit-shape-to-text:t">
                        <w:txbxContent>
                          <w:p w14:paraId="78A032A5" w14:textId="77777777" w:rsidR="001B00A7" w:rsidRPr="005831C0" w:rsidRDefault="001B00A7" w:rsidP="00E27039">
                            <w:pPr>
                              <w:rPr>
                                <w:sz w:val="18"/>
                                <w:szCs w:val="18"/>
                              </w:rPr>
                            </w:pPr>
                            <w:proofErr w:type="gramStart"/>
                            <w:r w:rsidRPr="005831C0">
                              <w:rPr>
                                <w:sz w:val="18"/>
                                <w:szCs w:val="18"/>
                              </w:rPr>
                              <w:t>means</w:t>
                            </w:r>
                            <w:proofErr w:type="gramEnd"/>
                            <w:r w:rsidRPr="005831C0">
                              <w:rPr>
                                <w:sz w:val="18"/>
                                <w:szCs w:val="18"/>
                              </w:rPr>
                              <w:t>—</w:t>
                            </w:r>
                          </w:p>
                          <w:p w14:paraId="34C3E87E" w14:textId="77777777" w:rsidR="001B00A7" w:rsidRPr="005831C0" w:rsidRDefault="001B00A7" w:rsidP="00E27039">
                            <w:pPr>
                              <w:rPr>
                                <w:sz w:val="18"/>
                                <w:szCs w:val="18"/>
                              </w:rPr>
                            </w:pPr>
                            <w:r w:rsidRPr="005831C0">
                              <w:rPr>
                                <w:sz w:val="18"/>
                                <w:szCs w:val="18"/>
                              </w:rPr>
                              <w:t>(</w:t>
                            </w:r>
                            <w:proofErr w:type="gramStart"/>
                            <w:r w:rsidRPr="005831C0">
                              <w:rPr>
                                <w:sz w:val="18"/>
                                <w:szCs w:val="18"/>
                              </w:rPr>
                              <w:t>a</w:t>
                            </w:r>
                            <w:proofErr w:type="gramEnd"/>
                            <w:r w:rsidRPr="005831C0">
                              <w:rPr>
                                <w:sz w:val="18"/>
                                <w:szCs w:val="18"/>
                              </w:rPr>
                              <w:t>)</w:t>
                            </w:r>
                            <w:r>
                              <w:rPr>
                                <w:sz w:val="18"/>
                                <w:szCs w:val="18"/>
                              </w:rPr>
                              <w:t xml:space="preserve"> </w:t>
                            </w:r>
                            <w:r w:rsidRPr="005831C0">
                              <w:rPr>
                                <w:sz w:val="18"/>
                                <w:szCs w:val="18"/>
                              </w:rPr>
                              <w:t xml:space="preserve"> in relation to any river—</w:t>
                            </w:r>
                          </w:p>
                          <w:p w14:paraId="5ABAE9B0" w14:textId="77777777" w:rsidR="001B00A7" w:rsidRPr="005831C0" w:rsidRDefault="001B00A7" w:rsidP="00E27039">
                            <w:pPr>
                              <w:rPr>
                                <w:sz w:val="18"/>
                                <w:szCs w:val="18"/>
                              </w:rPr>
                            </w:pPr>
                            <w:r>
                              <w:rPr>
                                <w:sz w:val="18"/>
                                <w:szCs w:val="18"/>
                              </w:rPr>
                              <w:t xml:space="preserve"> </w:t>
                            </w:r>
                            <w:r w:rsidRPr="005831C0">
                              <w:rPr>
                                <w:sz w:val="18"/>
                                <w:szCs w:val="18"/>
                              </w:rPr>
                              <w:t xml:space="preserve">   (</w:t>
                            </w:r>
                            <w:proofErr w:type="spellStart"/>
                            <w:r w:rsidRPr="005831C0">
                              <w:rPr>
                                <w:sz w:val="18"/>
                                <w:szCs w:val="18"/>
                              </w:rPr>
                              <w:t>i</w:t>
                            </w:r>
                            <w:proofErr w:type="spellEnd"/>
                            <w:r w:rsidRPr="005831C0">
                              <w:rPr>
                                <w:sz w:val="18"/>
                                <w:szCs w:val="18"/>
                              </w:rPr>
                              <w:t xml:space="preserve">) </w:t>
                            </w:r>
                            <w:r>
                              <w:rPr>
                                <w:sz w:val="18"/>
                                <w:szCs w:val="18"/>
                              </w:rPr>
                              <w:t xml:space="preserve"> </w:t>
                            </w:r>
                            <w:proofErr w:type="gramStart"/>
                            <w:r w:rsidRPr="005831C0">
                              <w:rPr>
                                <w:sz w:val="18"/>
                                <w:szCs w:val="18"/>
                              </w:rPr>
                              <w:t>for</w:t>
                            </w:r>
                            <w:proofErr w:type="gramEnd"/>
                            <w:r w:rsidRPr="005831C0">
                              <w:rPr>
                                <w:sz w:val="18"/>
                                <w:szCs w:val="18"/>
                              </w:rPr>
                              <w:t xml:space="preserve"> the purposes of esplanade reserves, esplanade strips, and subdivision, the space of land which the waters of the river cover at its annual fullest flow without overtopping its banks:</w:t>
                            </w:r>
                          </w:p>
                          <w:p w14:paraId="4FA3DC74" w14:textId="77777777" w:rsidR="001B00A7" w:rsidRPr="005831C0" w:rsidRDefault="001B00A7" w:rsidP="00E27039">
                            <w:pPr>
                              <w:rPr>
                                <w:sz w:val="18"/>
                                <w:szCs w:val="18"/>
                              </w:rPr>
                            </w:pPr>
                            <w:r>
                              <w:rPr>
                                <w:sz w:val="18"/>
                                <w:szCs w:val="18"/>
                              </w:rPr>
                              <w:t xml:space="preserve"> </w:t>
                            </w:r>
                            <w:r w:rsidRPr="005831C0">
                              <w:rPr>
                                <w:sz w:val="18"/>
                                <w:szCs w:val="18"/>
                              </w:rPr>
                              <w:t xml:space="preserve">  (ii)  </w:t>
                            </w:r>
                            <w:proofErr w:type="gramStart"/>
                            <w:r w:rsidRPr="005831C0">
                              <w:rPr>
                                <w:sz w:val="18"/>
                                <w:szCs w:val="18"/>
                              </w:rPr>
                              <w:t>in</w:t>
                            </w:r>
                            <w:proofErr w:type="gramEnd"/>
                            <w:r w:rsidRPr="005831C0">
                              <w:rPr>
                                <w:sz w:val="18"/>
                                <w:szCs w:val="18"/>
                              </w:rPr>
                              <w:t xml:space="preserve"> all other cases, the space of land which the waters of the river cover at its fullest flow without overtopping its banks; and</w:t>
                            </w:r>
                          </w:p>
                          <w:p w14:paraId="5C4D2DF9" w14:textId="77777777" w:rsidR="001B00A7" w:rsidRPr="005831C0" w:rsidRDefault="001B00A7" w:rsidP="00E27039">
                            <w:pPr>
                              <w:rPr>
                                <w:sz w:val="18"/>
                                <w:szCs w:val="18"/>
                              </w:rPr>
                            </w:pPr>
                            <w:r w:rsidRPr="005831C0">
                              <w:rPr>
                                <w:sz w:val="18"/>
                                <w:szCs w:val="18"/>
                              </w:rPr>
                              <w:t>(b)</w:t>
                            </w:r>
                            <w:r>
                              <w:rPr>
                                <w:sz w:val="18"/>
                                <w:szCs w:val="18"/>
                              </w:rPr>
                              <w:t xml:space="preserve"> </w:t>
                            </w:r>
                            <w:r w:rsidRPr="005831C0">
                              <w:rPr>
                                <w:sz w:val="18"/>
                                <w:szCs w:val="18"/>
                              </w:rPr>
                              <w:t xml:space="preserve"> </w:t>
                            </w:r>
                            <w:proofErr w:type="gramStart"/>
                            <w:r w:rsidRPr="005831C0">
                              <w:rPr>
                                <w:sz w:val="18"/>
                                <w:szCs w:val="18"/>
                              </w:rPr>
                              <w:t>in</w:t>
                            </w:r>
                            <w:proofErr w:type="gramEnd"/>
                            <w:r w:rsidRPr="005831C0">
                              <w:rPr>
                                <w:sz w:val="18"/>
                                <w:szCs w:val="18"/>
                              </w:rPr>
                              <w:t xml:space="preserve"> relation to any lake, except a lake controlled by artificial means,—</w:t>
                            </w:r>
                          </w:p>
                          <w:p w14:paraId="17E98F83" w14:textId="77777777" w:rsidR="001B00A7" w:rsidRPr="005831C0" w:rsidRDefault="001B00A7" w:rsidP="00E27039">
                            <w:pPr>
                              <w:rPr>
                                <w:sz w:val="18"/>
                                <w:szCs w:val="18"/>
                              </w:rPr>
                            </w:pPr>
                            <w:r>
                              <w:rPr>
                                <w:sz w:val="18"/>
                                <w:szCs w:val="18"/>
                              </w:rPr>
                              <w:t xml:space="preserve"> </w:t>
                            </w:r>
                            <w:r w:rsidRPr="005831C0">
                              <w:rPr>
                                <w:sz w:val="18"/>
                                <w:szCs w:val="18"/>
                              </w:rPr>
                              <w:t xml:space="preserve">  (</w:t>
                            </w:r>
                            <w:proofErr w:type="spellStart"/>
                            <w:r w:rsidRPr="005831C0">
                              <w:rPr>
                                <w:sz w:val="18"/>
                                <w:szCs w:val="18"/>
                              </w:rPr>
                              <w:t>i</w:t>
                            </w:r>
                            <w:proofErr w:type="spellEnd"/>
                            <w:r w:rsidRPr="005831C0">
                              <w:rPr>
                                <w:sz w:val="18"/>
                                <w:szCs w:val="18"/>
                              </w:rPr>
                              <w:t xml:space="preserve">) </w:t>
                            </w:r>
                            <w:r>
                              <w:rPr>
                                <w:sz w:val="18"/>
                                <w:szCs w:val="18"/>
                              </w:rPr>
                              <w:t xml:space="preserve"> </w:t>
                            </w:r>
                            <w:proofErr w:type="gramStart"/>
                            <w:r w:rsidRPr="005831C0">
                              <w:rPr>
                                <w:sz w:val="18"/>
                                <w:szCs w:val="18"/>
                              </w:rPr>
                              <w:t>for</w:t>
                            </w:r>
                            <w:proofErr w:type="gramEnd"/>
                            <w:r w:rsidRPr="005831C0">
                              <w:rPr>
                                <w:sz w:val="18"/>
                                <w:szCs w:val="18"/>
                              </w:rPr>
                              <w:t xml:space="preserve"> the purposes of esplanade reserves, esplanade strips, and subdivision, the space of land which the waters of the lake cover at its annual highest level without exceeding its margin:</w:t>
                            </w:r>
                          </w:p>
                          <w:p w14:paraId="76335733" w14:textId="77777777" w:rsidR="001B00A7" w:rsidRPr="005831C0" w:rsidRDefault="001B00A7" w:rsidP="00E27039">
                            <w:pPr>
                              <w:rPr>
                                <w:sz w:val="18"/>
                                <w:szCs w:val="18"/>
                              </w:rPr>
                            </w:pPr>
                            <w:r>
                              <w:rPr>
                                <w:sz w:val="18"/>
                                <w:szCs w:val="18"/>
                              </w:rPr>
                              <w:t xml:space="preserve">   </w:t>
                            </w:r>
                            <w:r w:rsidRPr="005831C0">
                              <w:rPr>
                                <w:sz w:val="18"/>
                                <w:szCs w:val="18"/>
                              </w:rPr>
                              <w:t xml:space="preserve">(ii) </w:t>
                            </w:r>
                            <w:r>
                              <w:rPr>
                                <w:sz w:val="18"/>
                                <w:szCs w:val="18"/>
                              </w:rPr>
                              <w:t xml:space="preserve"> </w:t>
                            </w:r>
                            <w:proofErr w:type="gramStart"/>
                            <w:r w:rsidRPr="005831C0">
                              <w:rPr>
                                <w:sz w:val="18"/>
                                <w:szCs w:val="18"/>
                              </w:rPr>
                              <w:t>in</w:t>
                            </w:r>
                            <w:proofErr w:type="gramEnd"/>
                            <w:r w:rsidRPr="005831C0">
                              <w:rPr>
                                <w:sz w:val="18"/>
                                <w:szCs w:val="18"/>
                              </w:rPr>
                              <w:t xml:space="preserve"> all other cases, the space of land which the waters of the lake cover at its highest level without exceeding its margin; and</w:t>
                            </w:r>
                          </w:p>
                          <w:p w14:paraId="2AA52BBA" w14:textId="77777777" w:rsidR="001B00A7" w:rsidRPr="005831C0" w:rsidRDefault="001B00A7" w:rsidP="00E27039">
                            <w:pPr>
                              <w:rPr>
                                <w:sz w:val="18"/>
                                <w:szCs w:val="18"/>
                              </w:rPr>
                            </w:pPr>
                            <w:r w:rsidRPr="005831C0">
                              <w:rPr>
                                <w:sz w:val="18"/>
                                <w:szCs w:val="18"/>
                              </w:rPr>
                              <w:t>(c)</w:t>
                            </w:r>
                            <w:r>
                              <w:rPr>
                                <w:sz w:val="18"/>
                                <w:szCs w:val="18"/>
                              </w:rPr>
                              <w:t xml:space="preserve"> </w:t>
                            </w:r>
                            <w:r w:rsidRPr="005831C0">
                              <w:rPr>
                                <w:sz w:val="18"/>
                                <w:szCs w:val="18"/>
                              </w:rPr>
                              <w:t xml:space="preserve"> in relation to any lake controlled by artificial means, the space of land which the waters of the lake cover at its maximum permitted operating level; and</w:t>
                            </w:r>
                          </w:p>
                          <w:p w14:paraId="1D8B3D23" w14:textId="77777777" w:rsidR="001B00A7" w:rsidRPr="005831C0" w:rsidRDefault="001B00A7" w:rsidP="00E27039">
                            <w:pPr>
                              <w:rPr>
                                <w:sz w:val="18"/>
                                <w:szCs w:val="18"/>
                              </w:rPr>
                            </w:pPr>
                            <w:r w:rsidRPr="005831C0">
                              <w:rPr>
                                <w:sz w:val="18"/>
                                <w:szCs w:val="18"/>
                              </w:rPr>
                              <w:t>(d)</w:t>
                            </w:r>
                            <w:r>
                              <w:rPr>
                                <w:sz w:val="18"/>
                                <w:szCs w:val="18"/>
                              </w:rPr>
                              <w:t xml:space="preserve"> </w:t>
                            </w:r>
                            <w:r w:rsidRPr="005831C0">
                              <w:rPr>
                                <w:sz w:val="18"/>
                                <w:szCs w:val="18"/>
                              </w:rPr>
                              <w:t xml:space="preserve"> </w:t>
                            </w:r>
                            <w:proofErr w:type="gramStart"/>
                            <w:r w:rsidRPr="005831C0">
                              <w:rPr>
                                <w:sz w:val="18"/>
                                <w:szCs w:val="18"/>
                              </w:rPr>
                              <w:t>in</w:t>
                            </w:r>
                            <w:proofErr w:type="gramEnd"/>
                            <w:r w:rsidRPr="005831C0">
                              <w:rPr>
                                <w:sz w:val="18"/>
                                <w:szCs w:val="18"/>
                              </w:rPr>
                              <w:t xml:space="preserve"> relation to the sea, the submarine areas covered by the internal waters and the territorial sea</w:t>
                            </w:r>
                          </w:p>
                        </w:txbxContent>
                      </v:textbox>
                      <w10:wrap type="square"/>
                    </v:shape>
                  </w:pict>
                </mc:Fallback>
              </mc:AlternateContent>
            </w:r>
          </w:p>
        </w:tc>
        <w:tc>
          <w:tcPr>
            <w:tcW w:w="7371" w:type="dxa"/>
            <w:shd w:val="clear" w:color="auto" w:fill="auto"/>
          </w:tcPr>
          <w:p w14:paraId="60F9E42C" w14:textId="77777777" w:rsidR="001474F0" w:rsidRPr="007253B9" w:rsidRDefault="001474F0" w:rsidP="001474F0">
            <w:pPr>
              <w:pStyle w:val="TableText"/>
              <w:jc w:val="both"/>
            </w:pPr>
            <w:r w:rsidRPr="007253B9">
              <w:lastRenderedPageBreak/>
              <w:t>RMA definition</w:t>
            </w:r>
          </w:p>
        </w:tc>
      </w:tr>
      <w:tr w:rsidR="001474F0" w:rsidRPr="001F30ED" w14:paraId="645CFA16" w14:textId="77777777" w:rsidTr="0032295E">
        <w:trPr>
          <w:trHeight w:val="1255"/>
        </w:trPr>
        <w:tc>
          <w:tcPr>
            <w:tcW w:w="1702" w:type="dxa"/>
            <w:shd w:val="clear" w:color="auto" w:fill="auto"/>
          </w:tcPr>
          <w:p w14:paraId="13594C81" w14:textId="77777777" w:rsidR="001474F0" w:rsidRPr="007253B9" w:rsidRDefault="005F297B" w:rsidP="001474F0">
            <w:pPr>
              <w:pStyle w:val="TableText"/>
              <w:jc w:val="both"/>
            </w:pPr>
            <w:r w:rsidRPr="007253B9">
              <w:lastRenderedPageBreak/>
              <w:t>best practicable option</w:t>
            </w:r>
          </w:p>
          <w:p w14:paraId="63D8BF03" w14:textId="77777777" w:rsidR="001474F0" w:rsidRPr="007253B9" w:rsidRDefault="001474F0" w:rsidP="001474F0">
            <w:pPr>
              <w:pStyle w:val="TableText"/>
              <w:jc w:val="both"/>
            </w:pPr>
          </w:p>
        </w:tc>
        <w:tc>
          <w:tcPr>
            <w:tcW w:w="5245" w:type="dxa"/>
            <w:shd w:val="clear" w:color="auto" w:fill="auto"/>
          </w:tcPr>
          <w:p w14:paraId="0D24C13E" w14:textId="77777777" w:rsidR="0075205D" w:rsidRPr="00A36978" w:rsidRDefault="0075205D" w:rsidP="0075205D">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669504" behindDoc="0" locked="0" layoutInCell="1" allowOverlap="1" wp14:anchorId="5E4D7BC5" wp14:editId="5D9211C7">
                      <wp:simplePos x="0" y="0"/>
                      <wp:positionH relativeFrom="column">
                        <wp:posOffset>-8255</wp:posOffset>
                      </wp:positionH>
                      <wp:positionV relativeFrom="paragraph">
                        <wp:posOffset>590550</wp:posOffset>
                      </wp:positionV>
                      <wp:extent cx="2943225" cy="25717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571750"/>
                              </a:xfrm>
                              <a:prstGeom prst="rect">
                                <a:avLst/>
                              </a:prstGeom>
                              <a:solidFill>
                                <a:srgbClr val="FFFFFF"/>
                              </a:solidFill>
                              <a:ln w="9525">
                                <a:solidFill>
                                  <a:srgbClr val="000000"/>
                                </a:solidFill>
                                <a:miter lim="800000"/>
                                <a:headEnd/>
                                <a:tailEnd/>
                              </a:ln>
                            </wps:spPr>
                            <wps:txbx>
                              <w:txbxContent>
                                <w:p w14:paraId="1FBAEC1E" w14:textId="77777777" w:rsidR="001B00A7" w:rsidRPr="005831C0" w:rsidRDefault="001B00A7" w:rsidP="0075205D">
                                  <w:pPr>
                                    <w:rPr>
                                      <w:sz w:val="18"/>
                                      <w:szCs w:val="18"/>
                                    </w:rPr>
                                  </w:pPr>
                                  <w:proofErr w:type="gramStart"/>
                                  <w:r w:rsidRPr="005831C0">
                                    <w:rPr>
                                      <w:sz w:val="18"/>
                                      <w:szCs w:val="18"/>
                                    </w:rPr>
                                    <w:t>in</w:t>
                                  </w:r>
                                  <w:proofErr w:type="gramEnd"/>
                                  <w:r w:rsidRPr="005831C0">
                                    <w:rPr>
                                      <w:sz w:val="18"/>
                                      <w:szCs w:val="18"/>
                                    </w:rPr>
                                    <w:t xml:space="preserve"> relation to a discharge of a contaminant or an emission of noise, means the best method for preventing or minimising the adverse effects on the environment having regard, among other things, to—</w:t>
                                  </w:r>
                                </w:p>
                                <w:p w14:paraId="6100F3D8" w14:textId="77777777" w:rsidR="001B00A7" w:rsidRPr="005831C0" w:rsidRDefault="001B00A7" w:rsidP="0075205D">
                                  <w:pPr>
                                    <w:rPr>
                                      <w:sz w:val="18"/>
                                      <w:szCs w:val="18"/>
                                    </w:rPr>
                                  </w:pPr>
                                  <w:r>
                                    <w:rPr>
                                      <w:sz w:val="18"/>
                                      <w:szCs w:val="18"/>
                                    </w:rPr>
                                    <w:t xml:space="preserve">(a) </w:t>
                                  </w:r>
                                  <w:proofErr w:type="gramStart"/>
                                  <w:r w:rsidRPr="005831C0">
                                    <w:rPr>
                                      <w:sz w:val="18"/>
                                      <w:szCs w:val="18"/>
                                    </w:rPr>
                                    <w:t>the</w:t>
                                  </w:r>
                                  <w:proofErr w:type="gramEnd"/>
                                  <w:r w:rsidRPr="005831C0">
                                    <w:rPr>
                                      <w:sz w:val="18"/>
                                      <w:szCs w:val="18"/>
                                    </w:rPr>
                                    <w:t xml:space="preserve"> nature of the discharge or emission and the sensitivity of the receiving environment to adverse effects; and</w:t>
                                  </w:r>
                                </w:p>
                                <w:p w14:paraId="7C97981B" w14:textId="77777777" w:rsidR="001B00A7" w:rsidRPr="005831C0" w:rsidRDefault="001B00A7" w:rsidP="0075205D">
                                  <w:pPr>
                                    <w:rPr>
                                      <w:sz w:val="18"/>
                                      <w:szCs w:val="18"/>
                                    </w:rPr>
                                  </w:pPr>
                                  <w:r w:rsidRPr="005831C0">
                                    <w:rPr>
                                      <w:sz w:val="18"/>
                                      <w:szCs w:val="18"/>
                                    </w:rPr>
                                    <w:t>(b)</w:t>
                                  </w:r>
                                  <w:r>
                                    <w:rPr>
                                      <w:sz w:val="18"/>
                                      <w:szCs w:val="18"/>
                                    </w:rPr>
                                    <w:t xml:space="preserve"> </w:t>
                                  </w:r>
                                  <w:r w:rsidRPr="005831C0">
                                    <w:rPr>
                                      <w:sz w:val="18"/>
                                      <w:szCs w:val="18"/>
                                    </w:rPr>
                                    <w:t xml:space="preserve"> </w:t>
                                  </w:r>
                                  <w:proofErr w:type="gramStart"/>
                                  <w:r w:rsidRPr="005831C0">
                                    <w:rPr>
                                      <w:sz w:val="18"/>
                                      <w:szCs w:val="18"/>
                                    </w:rPr>
                                    <w:t>the</w:t>
                                  </w:r>
                                  <w:proofErr w:type="gramEnd"/>
                                  <w:r w:rsidRPr="005831C0">
                                    <w:rPr>
                                      <w:sz w:val="18"/>
                                      <w:szCs w:val="18"/>
                                    </w:rPr>
                                    <w:t xml:space="preserve"> financial implications, and the effects on the environment, of that option when compared with other options; and</w:t>
                                  </w:r>
                                </w:p>
                                <w:p w14:paraId="5EB34090" w14:textId="77777777" w:rsidR="001B00A7" w:rsidRPr="005831C0" w:rsidRDefault="001B00A7" w:rsidP="0075205D">
                                  <w:pPr>
                                    <w:rPr>
                                      <w:sz w:val="18"/>
                                      <w:szCs w:val="18"/>
                                    </w:rPr>
                                  </w:pPr>
                                  <w:r w:rsidRPr="005831C0">
                                    <w:rPr>
                                      <w:sz w:val="18"/>
                                      <w:szCs w:val="18"/>
                                    </w:rPr>
                                    <w:t xml:space="preserve">(c) </w:t>
                                  </w:r>
                                  <w:r>
                                    <w:rPr>
                                      <w:sz w:val="18"/>
                                      <w:szCs w:val="18"/>
                                    </w:rPr>
                                    <w:t xml:space="preserve"> </w:t>
                                  </w:r>
                                  <w:proofErr w:type="gramStart"/>
                                  <w:r w:rsidRPr="005831C0">
                                    <w:rPr>
                                      <w:sz w:val="18"/>
                                      <w:szCs w:val="18"/>
                                    </w:rPr>
                                    <w:t>the</w:t>
                                  </w:r>
                                  <w:proofErr w:type="gramEnd"/>
                                  <w:r w:rsidRPr="005831C0">
                                    <w:rPr>
                                      <w:sz w:val="18"/>
                                      <w:szCs w:val="18"/>
                                    </w:rPr>
                                    <w:t xml:space="preserve"> current state of technical knowledge and the likelihood that the option can be successfully applied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5pt;margin-top:46.5pt;width:231.75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">
                      <v:textbox>
                        <w:txbxContent>
                          <w:p w14:paraId="1FBAEC1E" w14:textId="77777777" w:rsidR="001B00A7" w:rsidRPr="005831C0" w:rsidRDefault="001B00A7" w:rsidP="0075205D">
                            <w:pPr>
                              <w:rPr>
                                <w:sz w:val="18"/>
                                <w:szCs w:val="18"/>
                              </w:rPr>
                            </w:pPr>
                            <w:proofErr w:type="gramStart"/>
                            <w:r w:rsidRPr="005831C0">
                              <w:rPr>
                                <w:sz w:val="18"/>
                                <w:szCs w:val="18"/>
                              </w:rPr>
                              <w:t>in</w:t>
                            </w:r>
                            <w:proofErr w:type="gramEnd"/>
                            <w:r w:rsidRPr="005831C0">
                              <w:rPr>
                                <w:sz w:val="18"/>
                                <w:szCs w:val="18"/>
                              </w:rPr>
                              <w:t xml:space="preserve"> relation to a discharge of a contaminant or an emission of noise, means the best method for preventing or minimising the adverse effects on the environment having regard, among other things, to—</w:t>
                            </w:r>
                          </w:p>
                          <w:p w14:paraId="6100F3D8" w14:textId="77777777" w:rsidR="001B00A7" w:rsidRPr="005831C0" w:rsidRDefault="001B00A7" w:rsidP="0075205D">
                            <w:pPr>
                              <w:rPr>
                                <w:sz w:val="18"/>
                                <w:szCs w:val="18"/>
                              </w:rPr>
                            </w:pPr>
                            <w:r>
                              <w:rPr>
                                <w:sz w:val="18"/>
                                <w:szCs w:val="18"/>
                              </w:rPr>
                              <w:t xml:space="preserve">(a) </w:t>
                            </w:r>
                            <w:proofErr w:type="gramStart"/>
                            <w:r w:rsidRPr="005831C0">
                              <w:rPr>
                                <w:sz w:val="18"/>
                                <w:szCs w:val="18"/>
                              </w:rPr>
                              <w:t>the</w:t>
                            </w:r>
                            <w:proofErr w:type="gramEnd"/>
                            <w:r w:rsidRPr="005831C0">
                              <w:rPr>
                                <w:sz w:val="18"/>
                                <w:szCs w:val="18"/>
                              </w:rPr>
                              <w:t xml:space="preserve"> nature of the discharge or emission and the sensitivity of the receiving environment to adverse effects; and</w:t>
                            </w:r>
                          </w:p>
                          <w:p w14:paraId="7C97981B" w14:textId="77777777" w:rsidR="001B00A7" w:rsidRPr="005831C0" w:rsidRDefault="001B00A7" w:rsidP="0075205D">
                            <w:pPr>
                              <w:rPr>
                                <w:sz w:val="18"/>
                                <w:szCs w:val="18"/>
                              </w:rPr>
                            </w:pPr>
                            <w:r w:rsidRPr="005831C0">
                              <w:rPr>
                                <w:sz w:val="18"/>
                                <w:szCs w:val="18"/>
                              </w:rPr>
                              <w:t>(b)</w:t>
                            </w:r>
                            <w:r>
                              <w:rPr>
                                <w:sz w:val="18"/>
                                <w:szCs w:val="18"/>
                              </w:rPr>
                              <w:t xml:space="preserve"> </w:t>
                            </w:r>
                            <w:r w:rsidRPr="005831C0">
                              <w:rPr>
                                <w:sz w:val="18"/>
                                <w:szCs w:val="18"/>
                              </w:rPr>
                              <w:t xml:space="preserve"> </w:t>
                            </w:r>
                            <w:proofErr w:type="gramStart"/>
                            <w:r w:rsidRPr="005831C0">
                              <w:rPr>
                                <w:sz w:val="18"/>
                                <w:szCs w:val="18"/>
                              </w:rPr>
                              <w:t>the</w:t>
                            </w:r>
                            <w:proofErr w:type="gramEnd"/>
                            <w:r w:rsidRPr="005831C0">
                              <w:rPr>
                                <w:sz w:val="18"/>
                                <w:szCs w:val="18"/>
                              </w:rPr>
                              <w:t xml:space="preserve"> financial implications, and the effects on the environment, of that option when compared with other options; and</w:t>
                            </w:r>
                          </w:p>
                          <w:p w14:paraId="5EB34090" w14:textId="77777777" w:rsidR="001B00A7" w:rsidRPr="005831C0" w:rsidRDefault="001B00A7" w:rsidP="0075205D">
                            <w:pPr>
                              <w:rPr>
                                <w:sz w:val="18"/>
                                <w:szCs w:val="18"/>
                              </w:rPr>
                            </w:pPr>
                            <w:r w:rsidRPr="005831C0">
                              <w:rPr>
                                <w:sz w:val="18"/>
                                <w:szCs w:val="18"/>
                              </w:rPr>
                              <w:t xml:space="preserve">(c) </w:t>
                            </w:r>
                            <w:r>
                              <w:rPr>
                                <w:sz w:val="18"/>
                                <w:szCs w:val="18"/>
                              </w:rPr>
                              <w:t xml:space="preserve"> </w:t>
                            </w:r>
                            <w:proofErr w:type="gramStart"/>
                            <w:r w:rsidRPr="005831C0">
                              <w:rPr>
                                <w:sz w:val="18"/>
                                <w:szCs w:val="18"/>
                              </w:rPr>
                              <w:t>the</w:t>
                            </w:r>
                            <w:proofErr w:type="gramEnd"/>
                            <w:r w:rsidRPr="005831C0">
                              <w:rPr>
                                <w:sz w:val="18"/>
                                <w:szCs w:val="18"/>
                              </w:rPr>
                              <w:t xml:space="preserve"> current state of technical knowledge and the likelihood that the option can be successfully applied</w:t>
                            </w:r>
                          </w:p>
                        </w:txbxContent>
                      </v:textbox>
                      <w10:wrap type="square"/>
                    </v:shape>
                  </w:pict>
                </mc:Fallback>
              </mc:AlternateContent>
            </w:r>
            <w:r w:rsidRPr="00A36978">
              <w:rPr>
                <w:rFonts w:asciiTheme="minorHAnsi" w:hAnsiTheme="minorHAnsi"/>
                <w:sz w:val="18"/>
                <w:szCs w:val="18"/>
              </w:rPr>
              <w:t xml:space="preserve">has the same meaning as in section 2 of the RMA (as set out in the box below) </w:t>
            </w:r>
          </w:p>
          <w:p w14:paraId="56161142" w14:textId="77777777" w:rsidR="001474F0" w:rsidRPr="007253B9" w:rsidRDefault="001474F0" w:rsidP="001474F0">
            <w:pPr>
              <w:pStyle w:val="TableText"/>
              <w:jc w:val="both"/>
            </w:pPr>
          </w:p>
        </w:tc>
        <w:tc>
          <w:tcPr>
            <w:tcW w:w="7371" w:type="dxa"/>
            <w:shd w:val="clear" w:color="auto" w:fill="auto"/>
          </w:tcPr>
          <w:p w14:paraId="27A0F17C" w14:textId="77777777" w:rsidR="001474F0" w:rsidRPr="007253B9" w:rsidRDefault="001474F0" w:rsidP="001474F0">
            <w:pPr>
              <w:pStyle w:val="TableText"/>
              <w:jc w:val="both"/>
            </w:pPr>
            <w:r w:rsidRPr="007253B9">
              <w:t>RMA definition</w:t>
            </w:r>
          </w:p>
        </w:tc>
      </w:tr>
      <w:tr w:rsidR="001474F0" w:rsidRPr="001F30ED" w14:paraId="0E25749F" w14:textId="77777777" w:rsidTr="0032295E">
        <w:trPr>
          <w:trHeight w:val="1255"/>
        </w:trPr>
        <w:tc>
          <w:tcPr>
            <w:tcW w:w="1702" w:type="dxa"/>
            <w:shd w:val="clear" w:color="auto" w:fill="auto"/>
          </w:tcPr>
          <w:p w14:paraId="5DF3083D" w14:textId="77777777" w:rsidR="001474F0" w:rsidRPr="007253B9" w:rsidRDefault="005F297B" w:rsidP="001474F0">
            <w:pPr>
              <w:pStyle w:val="TableText"/>
              <w:jc w:val="both"/>
            </w:pPr>
            <w:r w:rsidRPr="007253B9">
              <w:t>bore</w:t>
            </w:r>
          </w:p>
        </w:tc>
        <w:tc>
          <w:tcPr>
            <w:tcW w:w="5245" w:type="dxa"/>
            <w:shd w:val="clear" w:color="auto" w:fill="auto"/>
          </w:tcPr>
          <w:p w14:paraId="4F8FFBBA" w14:textId="77777777" w:rsidR="00FF60FE" w:rsidRPr="00A36978" w:rsidRDefault="00FF60FE" w:rsidP="00FF60FE">
            <w:pPr>
              <w:spacing w:line="240" w:lineRule="auto"/>
              <w:rPr>
                <w:rFonts w:asciiTheme="minorHAnsi" w:hAnsiTheme="minorHAnsi"/>
                <w:sz w:val="18"/>
                <w:szCs w:val="18"/>
              </w:rPr>
            </w:pPr>
            <w:r w:rsidRPr="00A36978">
              <w:rPr>
                <w:rFonts w:asciiTheme="minorHAnsi" w:hAnsiTheme="minorHAnsi"/>
                <w:sz w:val="18"/>
                <w:szCs w:val="18"/>
              </w:rPr>
              <w:t>(a) means any hole constructed into the ground that is used to</w:t>
            </w:r>
            <w:r w:rsidRPr="00A36978">
              <w:t>—</w:t>
            </w:r>
          </w:p>
          <w:p w14:paraId="61B8FA2A" w14:textId="77777777" w:rsidR="00FF60FE" w:rsidRPr="00A36978" w:rsidRDefault="00FF60FE" w:rsidP="00FF60FE">
            <w:pPr>
              <w:spacing w:line="240" w:lineRule="auto"/>
              <w:ind w:left="34"/>
              <w:rPr>
                <w:rFonts w:asciiTheme="minorHAnsi" w:hAnsiTheme="minorHAnsi"/>
                <w:sz w:val="18"/>
                <w:szCs w:val="18"/>
              </w:rPr>
            </w:pPr>
            <w:r w:rsidRPr="00A36978">
              <w:rPr>
                <w:rFonts w:asciiTheme="minorHAnsi" w:hAnsiTheme="minorHAnsi"/>
                <w:sz w:val="18"/>
                <w:szCs w:val="18"/>
              </w:rPr>
              <w:t xml:space="preserve">    (</w:t>
            </w:r>
            <w:proofErr w:type="spellStart"/>
            <w:r w:rsidRPr="00A36978">
              <w:rPr>
                <w:rFonts w:asciiTheme="minorHAnsi" w:hAnsiTheme="minorHAnsi"/>
                <w:sz w:val="18"/>
                <w:szCs w:val="18"/>
              </w:rPr>
              <w:t>i</w:t>
            </w:r>
            <w:proofErr w:type="spellEnd"/>
            <w:r w:rsidRPr="00A36978">
              <w:rPr>
                <w:rFonts w:asciiTheme="minorHAnsi" w:hAnsiTheme="minorHAnsi"/>
                <w:sz w:val="18"/>
                <w:szCs w:val="18"/>
              </w:rPr>
              <w:t>)  investigate or monitor conditions below the ground</w:t>
            </w:r>
            <w:r w:rsidR="006C03F6">
              <w:rPr>
                <w:rFonts w:asciiTheme="minorHAnsi" w:hAnsiTheme="minorHAnsi"/>
                <w:sz w:val="18"/>
                <w:szCs w:val="18"/>
              </w:rPr>
              <w:t xml:space="preserve">                                            </w:t>
            </w:r>
            <w:r w:rsidRPr="00A36978">
              <w:rPr>
                <w:rFonts w:asciiTheme="minorHAnsi" w:hAnsiTheme="minorHAnsi"/>
                <w:sz w:val="18"/>
                <w:szCs w:val="18"/>
              </w:rPr>
              <w:t xml:space="preserve"> </w:t>
            </w:r>
            <w:r>
              <w:rPr>
                <w:rFonts w:asciiTheme="minorHAnsi" w:hAnsiTheme="minorHAnsi"/>
                <w:sz w:val="18"/>
                <w:szCs w:val="18"/>
              </w:rPr>
              <w:t xml:space="preserve">               </w:t>
            </w:r>
            <w:r w:rsidRPr="00A36978">
              <w:rPr>
                <w:rFonts w:asciiTheme="minorHAnsi" w:hAnsiTheme="minorHAnsi"/>
                <w:sz w:val="18"/>
                <w:szCs w:val="18"/>
              </w:rPr>
              <w:t>surface; or</w:t>
            </w:r>
          </w:p>
          <w:p w14:paraId="1062172B" w14:textId="77777777" w:rsidR="00FF60FE" w:rsidRPr="00A36978" w:rsidRDefault="00FF60FE" w:rsidP="00FF60FE">
            <w:pPr>
              <w:spacing w:line="240" w:lineRule="auto"/>
              <w:rPr>
                <w:rFonts w:asciiTheme="minorHAnsi" w:hAnsiTheme="minorHAnsi"/>
                <w:sz w:val="18"/>
                <w:szCs w:val="18"/>
              </w:rPr>
            </w:pPr>
            <w:r w:rsidRPr="00A36978">
              <w:rPr>
                <w:rFonts w:asciiTheme="minorHAnsi" w:hAnsiTheme="minorHAnsi"/>
                <w:sz w:val="18"/>
                <w:szCs w:val="18"/>
              </w:rPr>
              <w:t xml:space="preserve">    (ii)  abstract liquid substances from the ground; or</w:t>
            </w:r>
          </w:p>
          <w:p w14:paraId="1E1F9468" w14:textId="77777777" w:rsidR="00FF60FE" w:rsidRPr="00A36978" w:rsidRDefault="00FF60FE" w:rsidP="00FF60FE">
            <w:pPr>
              <w:spacing w:line="240" w:lineRule="auto"/>
              <w:rPr>
                <w:rFonts w:asciiTheme="minorHAnsi" w:hAnsiTheme="minorHAnsi"/>
                <w:sz w:val="18"/>
                <w:szCs w:val="18"/>
              </w:rPr>
            </w:pPr>
            <w:r w:rsidRPr="00A36978">
              <w:rPr>
                <w:rFonts w:asciiTheme="minorHAnsi" w:hAnsiTheme="minorHAnsi"/>
                <w:sz w:val="18"/>
                <w:szCs w:val="18"/>
              </w:rPr>
              <w:t xml:space="preserve">    (iii)  discharge liquid substances into the ground; but</w:t>
            </w:r>
          </w:p>
          <w:p w14:paraId="3C8D0DB5" w14:textId="77777777" w:rsidR="001474F0" w:rsidRPr="007253B9" w:rsidRDefault="00FF60FE" w:rsidP="00FF60FE">
            <w:pPr>
              <w:pStyle w:val="TableText"/>
              <w:spacing w:line="240" w:lineRule="auto"/>
              <w:jc w:val="both"/>
              <w:rPr>
                <w:strike/>
              </w:rPr>
            </w:pPr>
            <w:r w:rsidRPr="00A36978">
              <w:rPr>
                <w:rFonts w:asciiTheme="minorHAnsi" w:hAnsiTheme="minorHAnsi"/>
                <w:szCs w:val="18"/>
              </w:rPr>
              <w:t>(b) it does not include test pits and soak holes</w:t>
            </w:r>
          </w:p>
        </w:tc>
        <w:tc>
          <w:tcPr>
            <w:tcW w:w="7371" w:type="dxa"/>
            <w:shd w:val="clear" w:color="auto" w:fill="auto"/>
          </w:tcPr>
          <w:p w14:paraId="0A53ADE0" w14:textId="77777777" w:rsidR="001474F0" w:rsidRPr="007253B9" w:rsidRDefault="001474F0" w:rsidP="001474F0">
            <w:pPr>
              <w:pStyle w:val="TableText"/>
              <w:jc w:val="both"/>
            </w:pPr>
            <w:r w:rsidRPr="007253B9">
              <w:t xml:space="preserve">Of the plans included in the research only the definition contained in the Wellington Natural Resources Plan (draft) prescribes the size of the hole. It states that a bore Is “a structure, well or </w:t>
            </w:r>
            <w:proofErr w:type="gramStart"/>
            <w:r w:rsidRPr="007253B9">
              <w:t>hole</w:t>
            </w:r>
            <w:proofErr w:type="gramEnd"/>
            <w:r w:rsidRPr="007253B9">
              <w:t xml:space="preserve"> in the ground less than one metre in diameter…” The other six definitions considered in </w:t>
            </w:r>
            <w:proofErr w:type="spellStart"/>
            <w:r w:rsidRPr="007253B9">
              <w:t>Boffa</w:t>
            </w:r>
            <w:proofErr w:type="spellEnd"/>
            <w:r w:rsidRPr="007253B9">
              <w:t xml:space="preserve"> </w:t>
            </w:r>
            <w:proofErr w:type="spellStart"/>
            <w:r w:rsidRPr="007253B9">
              <w:t>Miskell’s</w:t>
            </w:r>
            <w:proofErr w:type="spellEnd"/>
            <w:r w:rsidRPr="007253B9">
              <w:t xml:space="preserve"> research keep the size of the hole open. One of the drafting principles being applied is that definitions should not contain de facto rules, and it is considered that there is no reason for prescribing the dimensions of a bore in the definition. It is considered that rules could be specific enough to manage the size of bores if required.</w:t>
            </w:r>
          </w:p>
          <w:p w14:paraId="47422B0A" w14:textId="77777777" w:rsidR="001474F0" w:rsidRPr="007253B9" w:rsidRDefault="001474F0" w:rsidP="001474F0">
            <w:pPr>
              <w:pStyle w:val="TableText"/>
              <w:jc w:val="both"/>
            </w:pPr>
            <w:r w:rsidRPr="007253B9">
              <w:t xml:space="preserve">The definitions sampled describe the physical form of a bore in a number of ways. A bore is described as “a structure, well or </w:t>
            </w:r>
            <w:proofErr w:type="gramStart"/>
            <w:r w:rsidRPr="007253B9">
              <w:t>hole</w:t>
            </w:r>
            <w:proofErr w:type="gramEnd"/>
            <w:r w:rsidRPr="007253B9">
              <w:t xml:space="preserve"> in the ground”, “any pipe, cylinder or hole in the ground” </w:t>
            </w:r>
            <w:r w:rsidRPr="007253B9">
              <w:lastRenderedPageBreak/>
              <w:t>and “a structure or a hole in the ground”. Others simply describe a bore as “any hole”. It is worth noting that each of the definitions agree that a bore contemplates a hole in the ground. We acknowledge that this hole could take any number of forms and consider the approach taken in the definition to capture this variation.</w:t>
            </w:r>
          </w:p>
          <w:p w14:paraId="5079EF1B" w14:textId="77777777" w:rsidR="001474F0" w:rsidRPr="007253B9" w:rsidRDefault="001474F0" w:rsidP="001474F0">
            <w:pPr>
              <w:pStyle w:val="TableText"/>
              <w:jc w:val="both"/>
            </w:pPr>
            <w:r w:rsidRPr="007253B9">
              <w:t>A bore, however, is not just a hole in the ground. It is a hole with a purpose. Four of the seven definitions considered express this purpose in the same manner – namely, that the hole, structure, pipe, well or cylinder should provide access under the surface of the land for the purposes of (a) investigating or monitoring conditions below the surface, (b) abstracting liquid substances from the ground or (c) discharging liquid substances into the ground.</w:t>
            </w:r>
          </w:p>
          <w:p w14:paraId="70D6BBCB" w14:textId="77777777" w:rsidR="001474F0" w:rsidRPr="007253B9" w:rsidRDefault="001474F0" w:rsidP="001474F0">
            <w:pPr>
              <w:pStyle w:val="TableText"/>
              <w:jc w:val="both"/>
            </w:pPr>
            <w:r w:rsidRPr="007253B9">
              <w:t>The substances accessed, abstracted and discharged are also described in different ways – the proposed Auckland Unitary Plan limits the substances to groundwater, while other definitions cast it more widely. The draft Wellington Natural Resources Plan and the proposed Environment Canterbury Land and Water Plan, for example, speak in terms of “any liquid substances”, while the two Hawke’s Bay Regional Council plans, Tasman and Horizons One Plan refer to “underground water, oil or gas”. We consider the broad-brush approach the most inclusive and have opted for a similar definition.</w:t>
            </w:r>
          </w:p>
          <w:p w14:paraId="78EF448B" w14:textId="77777777" w:rsidR="001474F0" w:rsidRPr="007253B9" w:rsidRDefault="001474F0" w:rsidP="001474F0">
            <w:pPr>
              <w:pStyle w:val="TableText"/>
              <w:jc w:val="both"/>
              <w:rPr>
                <w:strike/>
              </w:rPr>
            </w:pPr>
            <w:r w:rsidRPr="007253B9">
              <w:t>Some definitions specifically include piezometers, but exclude those that are constructed into human-made structures such as dams or the refuse in landfills. As this is not an overly common feature of existing definitions, we question whether piezometers are an issue and, consequently, whether it is necessary for the standards definition to drill down to this level of detail (the rule framework could if required)</w:t>
            </w:r>
          </w:p>
        </w:tc>
      </w:tr>
      <w:tr w:rsidR="001474F0" w:rsidRPr="001F30ED" w14:paraId="48707DD3" w14:textId="77777777" w:rsidTr="0032295E">
        <w:trPr>
          <w:trHeight w:val="1255"/>
        </w:trPr>
        <w:tc>
          <w:tcPr>
            <w:tcW w:w="1702" w:type="dxa"/>
            <w:shd w:val="clear" w:color="auto" w:fill="auto"/>
          </w:tcPr>
          <w:p w14:paraId="4DF7AF6F" w14:textId="77777777" w:rsidR="001474F0" w:rsidRPr="007253B9" w:rsidRDefault="005F297B" w:rsidP="001474F0">
            <w:pPr>
              <w:pStyle w:val="TableText"/>
              <w:jc w:val="both"/>
            </w:pPr>
            <w:bookmarkStart w:id="53" w:name="boundary"/>
            <w:r w:rsidRPr="007253B9">
              <w:lastRenderedPageBreak/>
              <w:t>boundary</w:t>
            </w:r>
            <w:bookmarkEnd w:id="53"/>
          </w:p>
        </w:tc>
        <w:tc>
          <w:tcPr>
            <w:tcW w:w="5245" w:type="dxa"/>
            <w:shd w:val="clear" w:color="auto" w:fill="auto"/>
          </w:tcPr>
          <w:p w14:paraId="32120D97" w14:textId="77777777" w:rsidR="001474F0" w:rsidRPr="007253B9" w:rsidRDefault="006C03F6" w:rsidP="001474F0">
            <w:pPr>
              <w:pStyle w:val="TableText"/>
              <w:jc w:val="both"/>
              <w:rPr>
                <w:color w:val="FF0000"/>
                <w:sz w:val="20"/>
                <w:szCs w:val="20"/>
              </w:rPr>
            </w:pPr>
            <w:r>
              <w:rPr>
                <w:sz w:val="20"/>
                <w:szCs w:val="20"/>
              </w:rPr>
              <w:t>m</w:t>
            </w:r>
            <w:r w:rsidR="001474F0" w:rsidRPr="007253B9">
              <w:rPr>
                <w:sz w:val="20"/>
                <w:szCs w:val="20"/>
              </w:rPr>
              <w:t xml:space="preserve">eans the legal </w:t>
            </w:r>
            <w:r w:rsidR="001474F0" w:rsidRPr="007253B9">
              <w:t>perimeter</w:t>
            </w:r>
            <w:r w:rsidR="001474F0" w:rsidRPr="007253B9">
              <w:rPr>
                <w:sz w:val="20"/>
                <w:szCs w:val="20"/>
              </w:rPr>
              <w:t xml:space="preserve"> of a </w:t>
            </w:r>
            <w:hyperlink w:anchor="site" w:history="1">
              <w:r w:rsidR="001474F0" w:rsidRPr="007253B9">
                <w:rPr>
                  <w:rStyle w:val="Hyperlink"/>
                  <w:sz w:val="20"/>
                  <w:szCs w:val="20"/>
                </w:rPr>
                <w:t>site</w:t>
              </w:r>
            </w:hyperlink>
            <w:r w:rsidR="001474F0" w:rsidRPr="007253B9">
              <w:rPr>
                <w:sz w:val="20"/>
                <w:szCs w:val="20"/>
              </w:rPr>
              <w:t xml:space="preserve"> </w:t>
            </w:r>
          </w:p>
          <w:p w14:paraId="79A032A4" w14:textId="77777777" w:rsidR="001474F0" w:rsidRPr="007253B9" w:rsidRDefault="001474F0" w:rsidP="001474F0">
            <w:pPr>
              <w:rPr>
                <w:sz w:val="20"/>
                <w:szCs w:val="20"/>
              </w:rPr>
            </w:pPr>
          </w:p>
        </w:tc>
        <w:tc>
          <w:tcPr>
            <w:tcW w:w="7371" w:type="dxa"/>
            <w:shd w:val="clear" w:color="auto" w:fill="auto"/>
          </w:tcPr>
          <w:p w14:paraId="11C3C726" w14:textId="77777777" w:rsidR="001474F0" w:rsidRPr="007253B9" w:rsidRDefault="001474F0" w:rsidP="001474F0">
            <w:pPr>
              <w:pStyle w:val="TableText"/>
              <w:jc w:val="both"/>
            </w:pPr>
            <w:r w:rsidRPr="007253B9">
              <w:t xml:space="preserve">The definition has been written to reflect the legal boundaries that are able to be identified, even if a survey is required to determine their exact location on the ground. </w:t>
            </w:r>
          </w:p>
          <w:p w14:paraId="1EBBC32A" w14:textId="77777777" w:rsidR="001474F0" w:rsidRPr="007253B9" w:rsidRDefault="001474F0" w:rsidP="001474F0">
            <w:pPr>
              <w:pStyle w:val="TableText"/>
              <w:jc w:val="both"/>
            </w:pPr>
            <w:r w:rsidRPr="007253B9">
              <w:t>Initially, we drafted the definition to specify that the boundary is:</w:t>
            </w:r>
          </w:p>
          <w:p w14:paraId="243AEB3D" w14:textId="77777777" w:rsidR="001474F0" w:rsidRPr="007253B9" w:rsidRDefault="001474F0" w:rsidP="001474F0">
            <w:pPr>
              <w:pStyle w:val="TableText"/>
              <w:jc w:val="both"/>
            </w:pPr>
            <w:r w:rsidRPr="007253B9">
              <w:t>(a) the legal perimeter of a fee simple title</w:t>
            </w:r>
          </w:p>
          <w:p w14:paraId="035F59DB" w14:textId="77777777" w:rsidR="001474F0" w:rsidRPr="007253B9" w:rsidRDefault="001474F0" w:rsidP="001474F0">
            <w:pPr>
              <w:pStyle w:val="TableText"/>
              <w:jc w:val="both"/>
            </w:pPr>
            <w:r w:rsidRPr="007253B9">
              <w:t>(b) the legal perimeter of the exclusive covenant area of a cross-lease title</w:t>
            </w:r>
          </w:p>
          <w:p w14:paraId="7C06E01A" w14:textId="77777777" w:rsidR="001474F0" w:rsidRPr="007253B9" w:rsidRDefault="001474F0" w:rsidP="001474F0">
            <w:pPr>
              <w:pStyle w:val="TableText"/>
              <w:jc w:val="both"/>
            </w:pPr>
            <w:r w:rsidRPr="007253B9">
              <w:t xml:space="preserve">(c) </w:t>
            </w:r>
            <w:proofErr w:type="gramStart"/>
            <w:r w:rsidRPr="007253B9">
              <w:t>the</w:t>
            </w:r>
            <w:proofErr w:type="gramEnd"/>
            <w:r w:rsidRPr="007253B9">
              <w:t xml:space="preserve"> legal perimeter of the accessory unit associated with a particular principal unit of a unit title. </w:t>
            </w:r>
          </w:p>
          <w:p w14:paraId="2ED03278" w14:textId="77777777" w:rsidR="001474F0" w:rsidRPr="007253B9" w:rsidRDefault="001474F0" w:rsidP="001474F0">
            <w:pPr>
              <w:pStyle w:val="TableText"/>
              <w:jc w:val="both"/>
            </w:pPr>
            <w:r w:rsidRPr="007253B9">
              <w:t xml:space="preserve">However, as a result of pilot council feedback and also the definition of “site”, it was considered that there is no need to be specific in this definition, and that the definition should not refer to </w:t>
            </w:r>
            <w:r w:rsidRPr="007253B9">
              <w:lastRenderedPageBreak/>
              <w:t>internal boundaries within a unit title or cross-lease as being included in this definition.</w:t>
            </w:r>
          </w:p>
          <w:p w14:paraId="042CE42A" w14:textId="77777777" w:rsidR="001474F0" w:rsidRPr="007253B9" w:rsidRDefault="001474F0" w:rsidP="001474F0">
            <w:pPr>
              <w:pStyle w:val="TableText"/>
              <w:jc w:val="both"/>
            </w:pPr>
            <w:r w:rsidRPr="007253B9">
              <w:t xml:space="preserve">The feedback also raised issues about the boundary definition, including areas such as point b above on the basis that these could change without council approval and these sites would trigger the bulk and location controls (amongst others) because the ‘boundary’ is shrink-wrapped around the building (rather than the site). </w:t>
            </w:r>
          </w:p>
          <w:p w14:paraId="4939C612" w14:textId="77777777" w:rsidR="001474F0" w:rsidRPr="007253B9" w:rsidRDefault="001474F0" w:rsidP="001474F0">
            <w:pPr>
              <w:pStyle w:val="TableText"/>
              <w:jc w:val="both"/>
            </w:pPr>
            <w:r w:rsidRPr="007253B9">
              <w:t xml:space="preserve">The feedback also identified that there should be a clear relationship between this definition and the definition of a site. </w:t>
            </w:r>
          </w:p>
        </w:tc>
      </w:tr>
      <w:tr w:rsidR="001474F0" w:rsidRPr="001F30ED" w14:paraId="0F73DE22" w14:textId="77777777" w:rsidTr="0032295E">
        <w:trPr>
          <w:trHeight w:val="1255"/>
        </w:trPr>
        <w:tc>
          <w:tcPr>
            <w:tcW w:w="1702" w:type="dxa"/>
            <w:shd w:val="clear" w:color="auto" w:fill="auto"/>
          </w:tcPr>
          <w:p w14:paraId="1E97E6F7" w14:textId="77777777" w:rsidR="001474F0" w:rsidRPr="007253B9" w:rsidRDefault="005F297B" w:rsidP="001474F0">
            <w:pPr>
              <w:pStyle w:val="TableText"/>
              <w:jc w:val="both"/>
            </w:pPr>
            <w:r w:rsidRPr="006C03F6">
              <w:rPr>
                <w:sz w:val="20"/>
                <w:szCs w:val="20"/>
              </w:rPr>
              <w:lastRenderedPageBreak/>
              <w:t>boundary</w:t>
            </w:r>
            <w:r w:rsidRPr="007253B9">
              <w:t xml:space="preserve"> adjustment</w:t>
            </w:r>
          </w:p>
        </w:tc>
        <w:tc>
          <w:tcPr>
            <w:tcW w:w="5245" w:type="dxa"/>
            <w:shd w:val="clear" w:color="auto" w:fill="auto"/>
          </w:tcPr>
          <w:p w14:paraId="44844701" w14:textId="77777777" w:rsidR="001474F0" w:rsidRPr="007253B9" w:rsidRDefault="001474F0" w:rsidP="001474F0">
            <w:pPr>
              <w:pStyle w:val="TableText"/>
              <w:jc w:val="both"/>
            </w:pPr>
            <w:r w:rsidRPr="007253B9">
              <w:t xml:space="preserve">Means a </w:t>
            </w:r>
            <w:hyperlink w:anchor="subdivision" w:history="1">
              <w:r w:rsidRPr="007253B9">
                <w:rPr>
                  <w:rStyle w:val="Hyperlink"/>
                  <w:sz w:val="20"/>
                  <w:szCs w:val="20"/>
                </w:rPr>
                <w:t>subdivision</w:t>
              </w:r>
            </w:hyperlink>
            <w:r w:rsidRPr="007253B9">
              <w:t xml:space="preserve"> that alters the existing </w:t>
            </w:r>
            <w:hyperlink w:anchor="boundary" w:history="1">
              <w:r w:rsidRPr="007253B9">
                <w:rPr>
                  <w:rStyle w:val="Hyperlink"/>
                  <w:sz w:val="20"/>
                  <w:szCs w:val="20"/>
                </w:rPr>
                <w:t>boundary</w:t>
              </w:r>
            </w:hyperlink>
            <w:r w:rsidRPr="007253B9">
              <w:t xml:space="preserve"> between adjoining </w:t>
            </w:r>
            <w:hyperlink w:anchor="site" w:history="1">
              <w:r w:rsidRPr="007253B9">
                <w:rPr>
                  <w:rStyle w:val="Hyperlink"/>
                  <w:sz w:val="20"/>
                  <w:szCs w:val="20"/>
                </w:rPr>
                <w:t>sites</w:t>
              </w:r>
            </w:hyperlink>
            <w:r w:rsidRPr="007253B9">
              <w:t xml:space="preserve">, without altering the number of </w:t>
            </w:r>
            <w:hyperlink w:anchor="site" w:history="1">
              <w:r w:rsidRPr="007253B9">
                <w:rPr>
                  <w:rStyle w:val="Hyperlink"/>
                  <w:sz w:val="20"/>
                  <w:szCs w:val="20"/>
                </w:rPr>
                <w:t>sites</w:t>
              </w:r>
            </w:hyperlink>
          </w:p>
          <w:p w14:paraId="21A4D0D3" w14:textId="77777777" w:rsidR="001474F0" w:rsidRPr="007253B9" w:rsidRDefault="001474F0" w:rsidP="001474F0">
            <w:pPr>
              <w:rPr>
                <w:sz w:val="20"/>
                <w:szCs w:val="20"/>
              </w:rPr>
            </w:pPr>
          </w:p>
          <w:p w14:paraId="4AEBF1DD" w14:textId="77777777" w:rsidR="001474F0" w:rsidRPr="007253B9" w:rsidRDefault="001474F0" w:rsidP="001474F0">
            <w:pPr>
              <w:rPr>
                <w:sz w:val="20"/>
                <w:szCs w:val="20"/>
              </w:rPr>
            </w:pPr>
          </w:p>
        </w:tc>
        <w:tc>
          <w:tcPr>
            <w:tcW w:w="7371" w:type="dxa"/>
            <w:shd w:val="clear" w:color="auto" w:fill="auto"/>
          </w:tcPr>
          <w:p w14:paraId="58AA8280" w14:textId="77777777" w:rsidR="001474F0" w:rsidRPr="007253B9" w:rsidRDefault="001474F0" w:rsidP="001474F0">
            <w:pPr>
              <w:pStyle w:val="TableText"/>
              <w:jc w:val="both"/>
            </w:pPr>
            <w:r w:rsidRPr="007253B9">
              <w:t xml:space="preserve">The proposed definition is intended to clearly capture that situation where only the boundary of sites are altered and there is no new site with additional development rights created. It is noted that some definitions included size limits around what is described as a boundary adjustment. Any scale of change has been excluded from the definition on the basis that it allows more flexibility at the plan level as any scale change or other limiting factors could be included in the rules around what is permitted and what requires </w:t>
            </w:r>
            <w:proofErr w:type="gramStart"/>
            <w:r w:rsidRPr="007253B9">
              <w:t>a subdivision</w:t>
            </w:r>
            <w:proofErr w:type="gramEnd"/>
            <w:r w:rsidRPr="007253B9">
              <w:t xml:space="preserve"> consent. </w:t>
            </w:r>
          </w:p>
          <w:p w14:paraId="205D52D3" w14:textId="77777777" w:rsidR="001474F0" w:rsidRPr="007253B9" w:rsidRDefault="001474F0" w:rsidP="001474F0">
            <w:pPr>
              <w:pStyle w:val="TableText"/>
              <w:jc w:val="both"/>
            </w:pPr>
            <w:r w:rsidRPr="007253B9">
              <w:t>Some feedback identified that the other forms of subdivision are not defined. It is considered that the planning standards do not need to define other forms of subdivision. Councils can define these if they wish.</w:t>
            </w:r>
          </w:p>
          <w:p w14:paraId="373F38D4" w14:textId="77777777" w:rsidR="001474F0" w:rsidRPr="007253B9" w:rsidRDefault="001474F0" w:rsidP="001474F0">
            <w:pPr>
              <w:rPr>
                <w:sz w:val="20"/>
                <w:szCs w:val="20"/>
              </w:rPr>
            </w:pPr>
          </w:p>
        </w:tc>
      </w:tr>
      <w:tr w:rsidR="001474F0" w:rsidRPr="001F30ED" w14:paraId="7F359911" w14:textId="77777777" w:rsidTr="0032295E">
        <w:trPr>
          <w:trHeight w:val="1255"/>
        </w:trPr>
        <w:tc>
          <w:tcPr>
            <w:tcW w:w="1702" w:type="dxa"/>
            <w:shd w:val="clear" w:color="auto" w:fill="auto"/>
          </w:tcPr>
          <w:p w14:paraId="6B1D6BE8" w14:textId="77777777" w:rsidR="001474F0" w:rsidRPr="007253B9" w:rsidRDefault="005F297B" w:rsidP="001474F0">
            <w:pPr>
              <w:pStyle w:val="TableText"/>
              <w:jc w:val="both"/>
            </w:pPr>
            <w:bookmarkStart w:id="54" w:name="building"/>
            <w:r w:rsidRPr="007253B9">
              <w:t>building</w:t>
            </w:r>
            <w:bookmarkEnd w:id="54"/>
          </w:p>
        </w:tc>
        <w:tc>
          <w:tcPr>
            <w:tcW w:w="5245" w:type="dxa"/>
            <w:shd w:val="clear" w:color="auto" w:fill="auto"/>
          </w:tcPr>
          <w:p w14:paraId="62C18DE7" w14:textId="77777777" w:rsidR="001474F0" w:rsidRPr="007253B9" w:rsidRDefault="001474F0" w:rsidP="001474F0">
            <w:pPr>
              <w:pStyle w:val="TableText"/>
              <w:jc w:val="both"/>
            </w:pPr>
            <w:r w:rsidRPr="007253B9">
              <w:t xml:space="preserve">Means any </w:t>
            </w:r>
            <w:hyperlink w:anchor="structure" w:history="1">
              <w:r w:rsidRPr="007253B9">
                <w:rPr>
                  <w:rStyle w:val="Hyperlink"/>
                  <w:sz w:val="20"/>
                  <w:szCs w:val="20"/>
                </w:rPr>
                <w:t>structure,</w:t>
              </w:r>
            </w:hyperlink>
            <w:r w:rsidRPr="007253B9">
              <w:t xml:space="preserve"> whether temporary or permanent, moveable or fixed, that is enclosed, with </w:t>
            </w:r>
            <w:r w:rsidR="00A549A5">
              <w:t>2</w:t>
            </w:r>
            <w:r w:rsidRPr="007253B9">
              <w:t xml:space="preserve"> or more walls and a roof, or any </w:t>
            </w:r>
            <w:hyperlink w:anchor="structure" w:history="1">
              <w:r w:rsidRPr="007253B9">
                <w:rPr>
                  <w:rStyle w:val="Hyperlink"/>
                  <w:sz w:val="20"/>
                  <w:szCs w:val="20"/>
                </w:rPr>
                <w:t>structure</w:t>
              </w:r>
            </w:hyperlink>
            <w:r w:rsidR="00197238">
              <w:t xml:space="preserve"> that is similarly enclosed</w:t>
            </w:r>
          </w:p>
          <w:p w14:paraId="366DC30A" w14:textId="77777777" w:rsidR="001474F0" w:rsidRPr="007253B9" w:rsidRDefault="001474F0" w:rsidP="001474F0">
            <w:pPr>
              <w:rPr>
                <w:sz w:val="20"/>
                <w:szCs w:val="20"/>
              </w:rPr>
            </w:pPr>
          </w:p>
          <w:p w14:paraId="2BE03498" w14:textId="77777777" w:rsidR="001474F0" w:rsidRPr="007253B9" w:rsidRDefault="001474F0" w:rsidP="001474F0">
            <w:pPr>
              <w:rPr>
                <w:sz w:val="20"/>
                <w:szCs w:val="20"/>
              </w:rPr>
            </w:pPr>
          </w:p>
        </w:tc>
        <w:tc>
          <w:tcPr>
            <w:tcW w:w="7371" w:type="dxa"/>
            <w:shd w:val="clear" w:color="auto" w:fill="auto"/>
          </w:tcPr>
          <w:p w14:paraId="534E7C84" w14:textId="77777777" w:rsidR="001474F0" w:rsidRPr="007253B9" w:rsidRDefault="001474F0" w:rsidP="001474F0">
            <w:pPr>
              <w:pStyle w:val="TableText"/>
              <w:jc w:val="both"/>
            </w:pPr>
            <w:r w:rsidRPr="007253B9">
              <w:t>The approach taken in the Definition standard is that a building definition captures a subset of structures and the accessory building definition captures a subset of buildings.</w:t>
            </w:r>
          </w:p>
          <w:p w14:paraId="050BB0DE" w14:textId="77777777" w:rsidR="001474F0" w:rsidRPr="007253B9" w:rsidRDefault="001474F0" w:rsidP="001474F0">
            <w:pPr>
              <w:pStyle w:val="TableText"/>
              <w:jc w:val="both"/>
            </w:pPr>
            <w:r w:rsidRPr="007253B9">
              <w:t>The definition of ‘building’ is an extremely significant definition for many district plans, due to its linkages with other definitions. The definition of ‘building’ directly influences the practicable application of many common district plan rules. For example, if a structure doesn’t meet the definition of ‘building’, it will often be exempt from a district plan’s ‘bulk and location’ rules such as maximum height. As such, the definition of building could be considered the cornerstone of common ‘bulk and location’ rules.</w:t>
            </w:r>
          </w:p>
          <w:p w14:paraId="2C8CF11E" w14:textId="77777777" w:rsidR="001474F0" w:rsidRPr="007253B9" w:rsidRDefault="001474F0" w:rsidP="001474F0">
            <w:pPr>
              <w:pStyle w:val="TableText"/>
              <w:jc w:val="both"/>
            </w:pPr>
            <w:r w:rsidRPr="007253B9">
              <w:t xml:space="preserve">Sixteen out of the 25 district plans assessed in our research defined the term ‘building’. A common approach in the drafting of these definitions is to start with a “catch all” statement (“any structures”) and then refine its meaning through a list of exclusions. We did consider this option and the work carried out on this alternative is included in Table A2.2 Definitions </w:t>
            </w:r>
            <w:r w:rsidRPr="007253B9">
              <w:lastRenderedPageBreak/>
              <w:t xml:space="preserve">removed/excluded during the drafting and testing phase. </w:t>
            </w:r>
          </w:p>
          <w:p w14:paraId="360AD5C7" w14:textId="77777777" w:rsidR="001474F0" w:rsidRPr="007253B9" w:rsidRDefault="001474F0" w:rsidP="001474F0">
            <w:pPr>
              <w:pStyle w:val="TableText"/>
              <w:jc w:val="both"/>
            </w:pPr>
            <w:r w:rsidRPr="007253B9">
              <w:t xml:space="preserve">Writing a definition with a number of exclusions (many of them based on scale) was akin to including pseudo standards or rules in the definition. It is still possible to achieve the same outcome with the re-drafting/drafting of bulk and location rules to capture both buildings and structures. This could be through rules that simply refer to structures (a building is a particular group of structures) or the rules could refer to buildings and include only certain structures such as fences. It is clearer and more transparent if the rule is written so that it clearly identifies what is and is not captured by it. While this will make the rules longer, this is not considered to be a significant issue for </w:t>
            </w:r>
            <w:proofErr w:type="spellStart"/>
            <w:r w:rsidRPr="007253B9">
              <w:t>ePlans</w:t>
            </w:r>
            <w:proofErr w:type="spellEnd"/>
            <w:r w:rsidRPr="007253B9">
              <w:t>, and will make the plans easier to understand. For instance, some plans exclude fences up to 2m (or 2.5m) high from a building definition and then only apply to the bulk and location standards to a building. This is not as clear as it could be for the public that fences up to the height exclusion are permitted (as they are not captured by the bulk and location rules).</w:t>
            </w:r>
          </w:p>
          <w:p w14:paraId="58B810E1" w14:textId="77777777" w:rsidR="001474F0" w:rsidRPr="007253B9" w:rsidRDefault="001474F0" w:rsidP="001474F0">
            <w:pPr>
              <w:pStyle w:val="TableText"/>
              <w:jc w:val="both"/>
            </w:pPr>
            <w:r w:rsidRPr="007253B9">
              <w:t>A common theme among many of the existing definitions of ‘building’ is that they have general exclusions for structures with a small size, general measured by height or floor area. Some examples of exclusions include:</w:t>
            </w:r>
          </w:p>
          <w:p w14:paraId="286C5C8F" w14:textId="77777777" w:rsidR="001474F0" w:rsidRPr="007253B9" w:rsidRDefault="001474F0" w:rsidP="001474F0">
            <w:pPr>
              <w:pStyle w:val="TableBullet"/>
              <w:jc w:val="both"/>
            </w:pPr>
            <w:r w:rsidRPr="007253B9">
              <w:t>Tauranga City Plan – 10m2 in area on the horizontal plane; and not exceeding 2m in height</w:t>
            </w:r>
          </w:p>
          <w:p w14:paraId="6027A51A" w14:textId="77777777" w:rsidR="001474F0" w:rsidRPr="007253B9" w:rsidRDefault="001474F0" w:rsidP="001474F0">
            <w:pPr>
              <w:pStyle w:val="TableBullet"/>
              <w:jc w:val="both"/>
            </w:pPr>
            <w:r w:rsidRPr="007253B9">
              <w:t xml:space="preserve">New Plymouth District Plan – 5m2 or less in area in </w:t>
            </w:r>
            <w:proofErr w:type="spellStart"/>
            <w:r w:rsidRPr="007253B9">
              <w:t>plan</w:t>
            </w:r>
            <w:proofErr w:type="spellEnd"/>
            <w:r w:rsidRPr="007253B9">
              <w:t xml:space="preserve"> view and 2m or less in height. </w:t>
            </w:r>
          </w:p>
          <w:p w14:paraId="6BF5B766" w14:textId="77777777" w:rsidR="001474F0" w:rsidRPr="007253B9" w:rsidRDefault="001474F0" w:rsidP="001474F0">
            <w:pPr>
              <w:pStyle w:val="TableText"/>
              <w:jc w:val="both"/>
            </w:pPr>
            <w:r w:rsidRPr="007253B9">
              <w:t>While such exclusions are not included in the building definition, the same outcome can be achieved through permitted activity rules and the proposed definition of structure. For the Tauranga example above all structures not exceeding 10m2 in area on the horizontal plan or 2m in height could be permitted. The proposed footprint definition could also be used rather than a reference to the horizontal plane.</w:t>
            </w:r>
          </w:p>
          <w:p w14:paraId="4C89C5E8" w14:textId="77777777" w:rsidR="001474F0" w:rsidRPr="007253B9" w:rsidRDefault="001474F0" w:rsidP="001474F0">
            <w:pPr>
              <w:pStyle w:val="TableText"/>
              <w:jc w:val="both"/>
            </w:pPr>
            <w:r w:rsidRPr="007253B9">
              <w:t xml:space="preserve">One reason for not including a size limitation was that it allowed greater flexibility in how councils developed provisions for the local context. Consideration around what is </w:t>
            </w:r>
            <w:proofErr w:type="gramStart"/>
            <w:r w:rsidRPr="007253B9">
              <w:t>permitted/excluded</w:t>
            </w:r>
            <w:proofErr w:type="gramEnd"/>
            <w:r w:rsidRPr="007253B9">
              <w:t xml:space="preserve"> from the bulk and location rules should also consider the whole rule framework and local environment. </w:t>
            </w:r>
          </w:p>
          <w:p w14:paraId="5C7A26E0" w14:textId="77777777" w:rsidR="001474F0" w:rsidRPr="007253B9" w:rsidRDefault="001474F0" w:rsidP="001474F0">
            <w:pPr>
              <w:pStyle w:val="TableText"/>
              <w:jc w:val="both"/>
            </w:pPr>
            <w:r w:rsidRPr="007253B9">
              <w:t xml:space="preserve">It is noted that some existing definitions of ‘building’ exclude the overhanging eaves of a building, such as the New Plymouth District Plan and the </w:t>
            </w:r>
            <w:proofErr w:type="spellStart"/>
            <w:r w:rsidRPr="007253B9">
              <w:t>Tāupo</w:t>
            </w:r>
            <w:proofErr w:type="spellEnd"/>
            <w:r w:rsidRPr="007253B9">
              <w:t xml:space="preserve"> District Plan. However, it is considered that such an exclusion should not be provided in the definition, as it is better dealt with through the particular metrics or rules</w:t>
            </w:r>
            <w:r w:rsidRPr="007253B9" w:rsidDel="007350EB">
              <w:t xml:space="preserve"> </w:t>
            </w:r>
            <w:r w:rsidRPr="007253B9">
              <w:t>to which the exclusion is pertinent (</w:t>
            </w:r>
            <w:proofErr w:type="spellStart"/>
            <w:r w:rsidRPr="007253B9">
              <w:t>eg</w:t>
            </w:r>
            <w:proofErr w:type="spellEnd"/>
            <w:r w:rsidRPr="007253B9">
              <w:t xml:space="preserve">, height in relation to boundary </w:t>
            </w:r>
            <w:r w:rsidRPr="007253B9">
              <w:lastRenderedPageBreak/>
              <w:t xml:space="preserve">or coverage). </w:t>
            </w:r>
          </w:p>
          <w:p w14:paraId="55325829" w14:textId="77777777" w:rsidR="001474F0" w:rsidRPr="007253B9" w:rsidRDefault="001474F0" w:rsidP="001474F0">
            <w:pPr>
              <w:pStyle w:val="TableText"/>
              <w:jc w:val="both"/>
            </w:pPr>
            <w:r w:rsidRPr="007253B9">
              <w:t xml:space="preserve">It is also noted that the Building Act 2004 defines ‘building’. Some of the district plans assessed in our research used this definition verbatim or adopted the Building Act’s definition with some modifications. </w:t>
            </w:r>
          </w:p>
          <w:p w14:paraId="076CEF3F" w14:textId="77777777" w:rsidR="001474F0" w:rsidRPr="007253B9" w:rsidRDefault="001474F0" w:rsidP="001474F0">
            <w:pPr>
              <w:pStyle w:val="TableText"/>
              <w:jc w:val="both"/>
            </w:pPr>
            <w:r w:rsidRPr="007253B9">
              <w:t>It is considered that the Building Act’s definition is not suitable for a planning context, as demonstrated by the number of district plans that have definitions that significantly differ from the Building Act. This conclusion was also re</w:t>
            </w:r>
            <w:r w:rsidRPr="007253B9" w:rsidDel="006B3F2E">
              <w:t>se</w:t>
            </w:r>
            <w:r w:rsidRPr="007253B9">
              <w:t>a</w:t>
            </w:r>
            <w:r w:rsidRPr="007253B9" w:rsidDel="006B3F2E">
              <w:t>r</w:t>
            </w:r>
            <w:r w:rsidRPr="007253B9">
              <w:t>ched by the independent hearings panels on the Auckland Unitary Plan and Christchurch District Plan.</w:t>
            </w:r>
          </w:p>
          <w:p w14:paraId="7922E8E6" w14:textId="77777777" w:rsidR="001474F0" w:rsidRPr="007253B9" w:rsidRDefault="001474F0" w:rsidP="001474F0">
            <w:pPr>
              <w:pStyle w:val="TableText"/>
              <w:jc w:val="both"/>
            </w:pPr>
            <w:r w:rsidRPr="007253B9">
              <w:t xml:space="preserve">We have included the statement “whether temporary or permanent, moveable or fixed” as these type of buildings can often be left on a site for long periods of time and can generate adverse effects. </w:t>
            </w:r>
          </w:p>
          <w:p w14:paraId="4B4DB56B" w14:textId="77777777" w:rsidR="001474F0" w:rsidRPr="007253B9" w:rsidRDefault="001474F0" w:rsidP="001474F0">
            <w:pPr>
              <w:pStyle w:val="TableText"/>
              <w:jc w:val="both"/>
            </w:pPr>
            <w:r w:rsidRPr="007253B9">
              <w:t xml:space="preserve">Some feedback sought the exclusion of the phase “or any structure that is similarly enclosed”. However, it is considered important that this phase remains, to ensure that all buildings can be included in plan provisions. Some buildings, such as </w:t>
            </w:r>
            <w:proofErr w:type="spellStart"/>
            <w:r w:rsidRPr="007253B9">
              <w:t>Nissen</w:t>
            </w:r>
            <w:proofErr w:type="spellEnd"/>
            <w:r w:rsidRPr="007253B9">
              <w:t xml:space="preserve"> huts and circular houses with dome roofs, do not have clearly defined walls and roof sections but can have similar environmental effects to other buildings.  </w:t>
            </w:r>
          </w:p>
        </w:tc>
      </w:tr>
      <w:tr w:rsidR="001474F0" w:rsidRPr="001F30ED" w14:paraId="3529DA41" w14:textId="77777777" w:rsidTr="0032295E">
        <w:tc>
          <w:tcPr>
            <w:tcW w:w="1702" w:type="dxa"/>
            <w:shd w:val="clear" w:color="auto" w:fill="auto"/>
          </w:tcPr>
          <w:p w14:paraId="463E2127" w14:textId="77777777" w:rsidR="001474F0" w:rsidRPr="007253B9" w:rsidRDefault="005F297B" w:rsidP="001474F0">
            <w:pPr>
              <w:pStyle w:val="TableText"/>
              <w:jc w:val="both"/>
              <w:rPr>
                <w:color w:val="9BBB59"/>
                <w:highlight w:val="yellow"/>
              </w:rPr>
            </w:pPr>
            <w:r w:rsidRPr="007253B9">
              <w:lastRenderedPageBreak/>
              <w:t xml:space="preserve">building damage from vibration </w:t>
            </w:r>
          </w:p>
        </w:tc>
        <w:tc>
          <w:tcPr>
            <w:tcW w:w="5245" w:type="dxa"/>
            <w:shd w:val="clear" w:color="auto" w:fill="auto"/>
          </w:tcPr>
          <w:p w14:paraId="588AB84C" w14:textId="77777777" w:rsidR="001474F0" w:rsidRPr="007253B9" w:rsidRDefault="001474F0" w:rsidP="001474F0">
            <w:pPr>
              <w:pStyle w:val="TableText"/>
              <w:jc w:val="both"/>
              <w:rPr>
                <w:sz w:val="20"/>
                <w:szCs w:val="20"/>
                <w:highlight w:val="yellow"/>
              </w:rPr>
            </w:pPr>
            <w:r w:rsidRPr="007253B9">
              <w:rPr>
                <w:sz w:val="20"/>
                <w:szCs w:val="20"/>
              </w:rPr>
              <w:t xml:space="preserve">means any permanent effect of vibration that reduces the </w:t>
            </w:r>
            <w:r w:rsidRPr="007253B9">
              <w:t>serviceability</w:t>
            </w:r>
            <w:r w:rsidRPr="007253B9">
              <w:rPr>
                <w:sz w:val="20"/>
                <w:szCs w:val="20"/>
              </w:rPr>
              <w:t xml:space="preserve"> of a </w:t>
            </w:r>
            <w:hyperlink w:anchor="structure" w:history="1">
              <w:r w:rsidRPr="007253B9">
                <w:rPr>
                  <w:rStyle w:val="Hyperlink"/>
                  <w:sz w:val="20"/>
                  <w:szCs w:val="20"/>
                </w:rPr>
                <w:t>structure</w:t>
              </w:r>
            </w:hyperlink>
            <w:r w:rsidR="00197238">
              <w:rPr>
                <w:sz w:val="20"/>
                <w:szCs w:val="20"/>
              </w:rPr>
              <w:t xml:space="preserve"> or one of its components</w:t>
            </w:r>
          </w:p>
        </w:tc>
        <w:tc>
          <w:tcPr>
            <w:tcW w:w="7371" w:type="dxa"/>
            <w:shd w:val="clear" w:color="auto" w:fill="auto"/>
          </w:tcPr>
          <w:p w14:paraId="5CCD215C"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standard.</w:t>
            </w:r>
          </w:p>
          <w:p w14:paraId="4485B9E3" w14:textId="77777777" w:rsidR="001474F0" w:rsidRPr="007253B9" w:rsidRDefault="001474F0" w:rsidP="001474F0">
            <w:pPr>
              <w:pStyle w:val="TableText"/>
              <w:jc w:val="both"/>
              <w:rPr>
                <w:sz w:val="20"/>
                <w:szCs w:val="20"/>
              </w:rPr>
            </w:pPr>
            <w:r w:rsidRPr="007253B9">
              <w:rPr>
                <w:sz w:val="20"/>
                <w:szCs w:val="20"/>
              </w:rPr>
              <w:t xml:space="preserve">The definition has been included to support the implementation and use of DIN 4150-3:1999, which is the German standard required to be followed when managing vibration in accordance with the noise metric planning standard. Given that the planning standards apply right across the RMA plans, we may need to consider renaming this to something like ‘building damage from noise </w:t>
            </w:r>
            <w:proofErr w:type="gramStart"/>
            <w:r w:rsidRPr="007253B9">
              <w:rPr>
                <w:sz w:val="20"/>
                <w:szCs w:val="20"/>
              </w:rPr>
              <w:t>vibration ’</w:t>
            </w:r>
            <w:proofErr w:type="gramEnd"/>
            <w:r w:rsidRPr="007253B9">
              <w:rPr>
                <w:sz w:val="20"/>
                <w:szCs w:val="20"/>
              </w:rPr>
              <w:t xml:space="preserve"> or ‘noise building damage’.</w:t>
            </w:r>
          </w:p>
          <w:p w14:paraId="59390FC8" w14:textId="77777777" w:rsidR="001474F0" w:rsidRPr="007253B9" w:rsidRDefault="001474F0" w:rsidP="001474F0">
            <w:pPr>
              <w:pStyle w:val="TableText"/>
              <w:jc w:val="both"/>
              <w:rPr>
                <w:sz w:val="20"/>
                <w:szCs w:val="20"/>
              </w:rPr>
            </w:pPr>
            <w:r w:rsidRPr="007253B9">
              <w:rPr>
                <w:sz w:val="20"/>
                <w:szCs w:val="20"/>
              </w:rPr>
              <w:t>The term was originally going to be “building damage” but the words “from vibration” were added to make it clear that the term is only relevant when managing effects from vibrations on buildings.</w:t>
            </w:r>
          </w:p>
          <w:p w14:paraId="7D1F4F15" w14:textId="77777777" w:rsidR="001474F0" w:rsidRPr="007253B9" w:rsidRDefault="001474F0" w:rsidP="001474F0">
            <w:pPr>
              <w:rPr>
                <w:sz w:val="20"/>
                <w:szCs w:val="20"/>
              </w:rPr>
            </w:pPr>
          </w:p>
        </w:tc>
      </w:tr>
      <w:tr w:rsidR="001474F0" w:rsidRPr="001F30ED" w14:paraId="343F852E" w14:textId="77777777" w:rsidTr="0032295E">
        <w:trPr>
          <w:trHeight w:val="973"/>
        </w:trPr>
        <w:tc>
          <w:tcPr>
            <w:tcW w:w="1702" w:type="dxa"/>
            <w:shd w:val="clear" w:color="auto" w:fill="auto"/>
          </w:tcPr>
          <w:p w14:paraId="21A6D2BF" w14:textId="77777777" w:rsidR="001474F0" w:rsidRPr="007253B9" w:rsidRDefault="005F297B" w:rsidP="001474F0">
            <w:pPr>
              <w:pStyle w:val="TableText"/>
              <w:jc w:val="both"/>
            </w:pPr>
            <w:bookmarkStart w:id="55" w:name="cleanfill"/>
            <w:proofErr w:type="spellStart"/>
            <w:r w:rsidRPr="007253B9">
              <w:lastRenderedPageBreak/>
              <w:t>cleanfill</w:t>
            </w:r>
            <w:bookmarkEnd w:id="55"/>
            <w:proofErr w:type="spellEnd"/>
          </w:p>
        </w:tc>
        <w:tc>
          <w:tcPr>
            <w:tcW w:w="5245" w:type="dxa"/>
            <w:shd w:val="clear" w:color="auto" w:fill="auto"/>
          </w:tcPr>
          <w:p w14:paraId="17EFA8C7" w14:textId="77777777" w:rsidR="001474F0" w:rsidRPr="007253B9" w:rsidRDefault="00A549A5" w:rsidP="001474F0">
            <w:pPr>
              <w:pStyle w:val="TableText"/>
              <w:jc w:val="both"/>
              <w:rPr>
                <w:sz w:val="20"/>
                <w:szCs w:val="20"/>
              </w:rPr>
            </w:pPr>
            <w:r>
              <w:rPr>
                <w:sz w:val="20"/>
                <w:szCs w:val="20"/>
              </w:rPr>
              <w:t>m</w:t>
            </w:r>
            <w:r w:rsidR="001474F0" w:rsidRPr="007253B9">
              <w:rPr>
                <w:sz w:val="20"/>
                <w:szCs w:val="20"/>
              </w:rPr>
              <w:t>eans an area used for the disposal of exclusively inert, non-</w:t>
            </w:r>
            <w:r w:rsidR="001474F0" w:rsidRPr="007253B9">
              <w:t>decomposing</w:t>
            </w:r>
            <w:r w:rsidR="00197238">
              <w:rPr>
                <w:sz w:val="20"/>
                <w:szCs w:val="20"/>
              </w:rPr>
              <w:t xml:space="preserve"> material</w:t>
            </w:r>
          </w:p>
          <w:p w14:paraId="602AA764" w14:textId="77777777" w:rsidR="001474F0" w:rsidRPr="007253B9" w:rsidRDefault="001474F0" w:rsidP="001474F0">
            <w:pPr>
              <w:rPr>
                <w:sz w:val="20"/>
                <w:szCs w:val="20"/>
              </w:rPr>
            </w:pPr>
          </w:p>
          <w:p w14:paraId="5F64A402" w14:textId="77777777" w:rsidR="001474F0" w:rsidRPr="007253B9" w:rsidRDefault="001474F0" w:rsidP="001474F0">
            <w:pPr>
              <w:rPr>
                <w:sz w:val="20"/>
                <w:szCs w:val="20"/>
              </w:rPr>
            </w:pPr>
          </w:p>
          <w:p w14:paraId="32F4C428" w14:textId="77777777" w:rsidR="001474F0" w:rsidRPr="007253B9" w:rsidRDefault="001474F0" w:rsidP="001474F0">
            <w:pPr>
              <w:rPr>
                <w:sz w:val="20"/>
                <w:szCs w:val="20"/>
              </w:rPr>
            </w:pPr>
          </w:p>
        </w:tc>
        <w:tc>
          <w:tcPr>
            <w:tcW w:w="7371" w:type="dxa"/>
            <w:shd w:val="clear" w:color="auto" w:fill="auto"/>
          </w:tcPr>
          <w:p w14:paraId="73160DCB" w14:textId="77777777" w:rsidR="001474F0" w:rsidRPr="007253B9" w:rsidRDefault="001474F0" w:rsidP="001474F0">
            <w:pPr>
              <w:pStyle w:val="TableText"/>
              <w:jc w:val="both"/>
              <w:rPr>
                <w:color w:val="000000"/>
                <w:sz w:val="20"/>
                <w:szCs w:val="20"/>
              </w:rPr>
            </w:pPr>
            <w:r w:rsidRPr="007253B9">
              <w:rPr>
                <w:color w:val="000000"/>
                <w:sz w:val="20"/>
                <w:szCs w:val="20"/>
              </w:rPr>
              <w:t xml:space="preserve">A number of the definitions of </w:t>
            </w:r>
            <w:proofErr w:type="spellStart"/>
            <w:r w:rsidRPr="007253B9">
              <w:rPr>
                <w:color w:val="000000"/>
                <w:sz w:val="20"/>
                <w:szCs w:val="20"/>
              </w:rPr>
              <w:t>cleanfill</w:t>
            </w:r>
            <w:proofErr w:type="spellEnd"/>
            <w:r w:rsidRPr="007253B9">
              <w:rPr>
                <w:color w:val="000000"/>
                <w:sz w:val="20"/>
                <w:szCs w:val="20"/>
              </w:rPr>
              <w:t xml:space="preserve"> listed excluded materials; however we consider that the vast majority of these are covered by the term “inert materials”. The Oxford Dictionary meaning of inert is “chemically inactive” combustible, putrescible, degradable or leachable components. One definition was only relevant to natural material – this would exclude material such as concrete and brick that were included in many other definitions. </w:t>
            </w:r>
          </w:p>
          <w:p w14:paraId="301C07BA" w14:textId="77777777" w:rsidR="001474F0" w:rsidRPr="007253B9" w:rsidRDefault="001474F0" w:rsidP="001474F0">
            <w:pPr>
              <w:pStyle w:val="TableText"/>
              <w:jc w:val="both"/>
              <w:rPr>
                <w:color w:val="000000"/>
                <w:sz w:val="20"/>
                <w:szCs w:val="20"/>
              </w:rPr>
            </w:pPr>
            <w:r w:rsidRPr="007253B9">
              <w:rPr>
                <w:color w:val="000000"/>
                <w:sz w:val="20"/>
                <w:szCs w:val="20"/>
              </w:rPr>
              <w:t xml:space="preserve">Any </w:t>
            </w:r>
            <w:proofErr w:type="gramStart"/>
            <w:r w:rsidRPr="007253B9">
              <w:rPr>
                <w:color w:val="000000"/>
                <w:sz w:val="20"/>
                <w:szCs w:val="20"/>
              </w:rPr>
              <w:t>material</w:t>
            </w:r>
            <w:proofErr w:type="gramEnd"/>
            <w:r w:rsidRPr="007253B9">
              <w:rPr>
                <w:color w:val="000000"/>
                <w:sz w:val="20"/>
                <w:szCs w:val="20"/>
              </w:rPr>
              <w:t xml:space="preserve"> that leach contaminants are not inert. It is important that materials in a </w:t>
            </w:r>
            <w:proofErr w:type="spellStart"/>
            <w:r w:rsidRPr="007253B9">
              <w:rPr>
                <w:color w:val="000000"/>
                <w:sz w:val="20"/>
                <w:szCs w:val="20"/>
              </w:rPr>
              <w:t>cleanfill</w:t>
            </w:r>
            <w:proofErr w:type="spellEnd"/>
            <w:r w:rsidRPr="007253B9">
              <w:rPr>
                <w:color w:val="000000"/>
                <w:sz w:val="20"/>
                <w:szCs w:val="20"/>
              </w:rPr>
              <w:t xml:space="preserve"> do not leach, as then they would discharge contaminants to land. The lack of decomposing material is important so that any </w:t>
            </w:r>
            <w:proofErr w:type="spellStart"/>
            <w:r w:rsidRPr="007253B9">
              <w:rPr>
                <w:color w:val="000000"/>
                <w:sz w:val="20"/>
                <w:szCs w:val="20"/>
              </w:rPr>
              <w:t>cleanfill</w:t>
            </w:r>
            <w:proofErr w:type="spellEnd"/>
            <w:r w:rsidRPr="007253B9">
              <w:rPr>
                <w:color w:val="000000"/>
                <w:sz w:val="20"/>
                <w:szCs w:val="20"/>
              </w:rPr>
              <w:t xml:space="preserve"> that is put in place is as stable as possible. Decomposing material takes up less space over time and could lead to slumping on a site. </w:t>
            </w:r>
          </w:p>
          <w:p w14:paraId="3E614276" w14:textId="77777777" w:rsidR="001474F0" w:rsidRPr="007253B9" w:rsidRDefault="001474F0" w:rsidP="001474F0">
            <w:pPr>
              <w:pStyle w:val="TableText"/>
              <w:jc w:val="both"/>
              <w:rPr>
                <w:sz w:val="20"/>
                <w:szCs w:val="20"/>
              </w:rPr>
            </w:pPr>
            <w:r w:rsidRPr="007253B9">
              <w:rPr>
                <w:color w:val="000000"/>
                <w:sz w:val="20"/>
                <w:szCs w:val="20"/>
              </w:rPr>
              <w:t xml:space="preserve">This definition is related to the </w:t>
            </w:r>
            <w:proofErr w:type="spellStart"/>
            <w:r w:rsidRPr="007253B9">
              <w:rPr>
                <w:color w:val="000000"/>
                <w:sz w:val="20"/>
                <w:szCs w:val="20"/>
              </w:rPr>
              <w:t>cleanfill</w:t>
            </w:r>
            <w:proofErr w:type="spellEnd"/>
            <w:r w:rsidRPr="007253B9">
              <w:rPr>
                <w:color w:val="000000"/>
                <w:sz w:val="20"/>
                <w:szCs w:val="20"/>
              </w:rPr>
              <w:t xml:space="preserve"> as an activity, not </w:t>
            </w:r>
            <w:proofErr w:type="spellStart"/>
            <w:r w:rsidRPr="007253B9">
              <w:rPr>
                <w:color w:val="000000"/>
                <w:sz w:val="20"/>
                <w:szCs w:val="20"/>
              </w:rPr>
              <w:t>cleanfill</w:t>
            </w:r>
            <w:proofErr w:type="spellEnd"/>
            <w:r w:rsidRPr="007253B9">
              <w:rPr>
                <w:color w:val="000000"/>
                <w:sz w:val="20"/>
                <w:szCs w:val="20"/>
              </w:rPr>
              <w:t xml:space="preserve"> material and what constitutes </w:t>
            </w:r>
            <w:proofErr w:type="spellStart"/>
            <w:r w:rsidRPr="007253B9">
              <w:rPr>
                <w:color w:val="000000"/>
                <w:sz w:val="20"/>
                <w:szCs w:val="20"/>
              </w:rPr>
              <w:t>cleanfill</w:t>
            </w:r>
            <w:proofErr w:type="spellEnd"/>
            <w:r w:rsidRPr="007253B9">
              <w:rPr>
                <w:color w:val="000000"/>
                <w:sz w:val="20"/>
                <w:szCs w:val="20"/>
              </w:rPr>
              <w:t xml:space="preserve"> material. Defining </w:t>
            </w:r>
            <w:proofErr w:type="spellStart"/>
            <w:r w:rsidRPr="007253B9">
              <w:rPr>
                <w:color w:val="000000"/>
                <w:sz w:val="20"/>
                <w:szCs w:val="20"/>
              </w:rPr>
              <w:t>cleanfill</w:t>
            </w:r>
            <w:proofErr w:type="spellEnd"/>
            <w:r w:rsidRPr="007253B9">
              <w:rPr>
                <w:color w:val="000000"/>
                <w:sz w:val="20"/>
                <w:szCs w:val="20"/>
              </w:rPr>
              <w:t xml:space="preserve"> material as ‘means exclusively</w:t>
            </w:r>
            <w:r w:rsidRPr="007253B9">
              <w:rPr>
                <w:sz w:val="20"/>
                <w:szCs w:val="20"/>
              </w:rPr>
              <w:t xml:space="preserve"> inert, non-decomposing material’ was considered, but feedback received recommended that we limit it to the activity as this reflects the proposed landfill definition.</w:t>
            </w:r>
            <w:r w:rsidRPr="007253B9">
              <w:rPr>
                <w:color w:val="000000"/>
                <w:sz w:val="20"/>
                <w:szCs w:val="20"/>
              </w:rPr>
              <w:t xml:space="preserve"> </w:t>
            </w:r>
          </w:p>
        </w:tc>
      </w:tr>
      <w:tr w:rsidR="001474F0" w:rsidRPr="001F30ED" w14:paraId="602B5B0C" w14:textId="77777777" w:rsidTr="0032295E">
        <w:trPr>
          <w:trHeight w:val="1255"/>
        </w:trPr>
        <w:tc>
          <w:tcPr>
            <w:tcW w:w="1702" w:type="dxa"/>
            <w:shd w:val="clear" w:color="auto" w:fill="auto"/>
          </w:tcPr>
          <w:p w14:paraId="03E50729" w14:textId="77777777" w:rsidR="001474F0" w:rsidRPr="007253B9" w:rsidRDefault="005F297B" w:rsidP="001474F0">
            <w:pPr>
              <w:pStyle w:val="TableText"/>
              <w:jc w:val="both"/>
            </w:pPr>
            <w:bookmarkStart w:id="56" w:name="commercial"/>
            <w:r w:rsidRPr="007253B9">
              <w:t>commercial activity</w:t>
            </w:r>
            <w:bookmarkEnd w:id="56"/>
          </w:p>
        </w:tc>
        <w:tc>
          <w:tcPr>
            <w:tcW w:w="5245" w:type="dxa"/>
            <w:shd w:val="clear" w:color="auto" w:fill="auto"/>
          </w:tcPr>
          <w:p w14:paraId="04507462" w14:textId="77777777" w:rsidR="001474F0" w:rsidRPr="007253B9" w:rsidRDefault="001474F0" w:rsidP="001474F0">
            <w:pPr>
              <w:pStyle w:val="TableText"/>
              <w:jc w:val="both"/>
              <w:rPr>
                <w:color w:val="000000"/>
                <w:sz w:val="20"/>
                <w:szCs w:val="20"/>
              </w:rPr>
            </w:pPr>
            <w:r w:rsidRPr="007253B9">
              <w:rPr>
                <w:color w:val="000000"/>
                <w:sz w:val="20"/>
                <w:szCs w:val="20"/>
              </w:rPr>
              <w:t>means an activity with</w:t>
            </w:r>
            <w:r w:rsidRPr="007253B9">
              <w:rPr>
                <w:sz w:val="20"/>
                <w:szCs w:val="20"/>
              </w:rPr>
              <w:t xml:space="preserve"> the primary purpose of</w:t>
            </w:r>
            <w:r w:rsidRPr="007253B9">
              <w:rPr>
                <w:color w:val="000000"/>
                <w:sz w:val="20"/>
                <w:szCs w:val="20"/>
              </w:rPr>
              <w:t xml:space="preserve"> trading in goods, equipment or </w:t>
            </w:r>
            <w:r w:rsidRPr="007253B9">
              <w:t>services</w:t>
            </w:r>
          </w:p>
          <w:p w14:paraId="1D8D87D4" w14:textId="77777777" w:rsidR="001474F0" w:rsidRPr="007253B9" w:rsidRDefault="001474F0" w:rsidP="001474F0">
            <w:pPr>
              <w:rPr>
                <w:sz w:val="20"/>
                <w:szCs w:val="20"/>
              </w:rPr>
            </w:pPr>
          </w:p>
        </w:tc>
        <w:tc>
          <w:tcPr>
            <w:tcW w:w="7371" w:type="dxa"/>
            <w:shd w:val="clear" w:color="auto" w:fill="auto"/>
          </w:tcPr>
          <w:p w14:paraId="59A09AA5" w14:textId="77777777" w:rsidR="001474F0" w:rsidRPr="007253B9" w:rsidRDefault="001474F0" w:rsidP="001474F0">
            <w:pPr>
              <w:pStyle w:val="TableText"/>
              <w:jc w:val="both"/>
              <w:rPr>
                <w:sz w:val="20"/>
                <w:szCs w:val="20"/>
              </w:rPr>
            </w:pPr>
            <w:r w:rsidRPr="007253B9">
              <w:rPr>
                <w:sz w:val="20"/>
                <w:szCs w:val="20"/>
              </w:rPr>
              <w:t xml:space="preserve">There were many different variations in the definition of commercial activity in the plans that we considered. Many included lists of the types of activities that were considered to be commercial. We have tried to create a definition that encompasses as many of the commonly </w:t>
            </w:r>
            <w:r w:rsidRPr="007253B9">
              <w:t>mentioned</w:t>
            </w:r>
            <w:r w:rsidRPr="007253B9">
              <w:rPr>
                <w:sz w:val="20"/>
                <w:szCs w:val="20"/>
              </w:rPr>
              <w:t xml:space="preserve"> activities as possible. </w:t>
            </w:r>
          </w:p>
          <w:p w14:paraId="0159827D" w14:textId="77777777" w:rsidR="001474F0" w:rsidRPr="007253B9" w:rsidRDefault="001474F0" w:rsidP="001474F0">
            <w:pPr>
              <w:pStyle w:val="TableText"/>
              <w:jc w:val="both"/>
              <w:rPr>
                <w:sz w:val="20"/>
                <w:szCs w:val="20"/>
              </w:rPr>
            </w:pPr>
            <w:r w:rsidRPr="007253B9">
              <w:rPr>
                <w:sz w:val="20"/>
                <w:szCs w:val="20"/>
              </w:rPr>
              <w:t>The term “for the primary purposes of” is intended to allow for some ancillary activities.</w:t>
            </w:r>
          </w:p>
          <w:p w14:paraId="61EFA104" w14:textId="77777777" w:rsidR="001474F0" w:rsidRPr="007253B9" w:rsidRDefault="001474F0" w:rsidP="001474F0">
            <w:pPr>
              <w:pStyle w:val="TableText"/>
              <w:jc w:val="both"/>
              <w:rPr>
                <w:sz w:val="20"/>
                <w:szCs w:val="20"/>
              </w:rPr>
            </w:pPr>
            <w:r w:rsidRPr="007253B9">
              <w:rPr>
                <w:sz w:val="20"/>
                <w:szCs w:val="20"/>
              </w:rPr>
              <w:t xml:space="preserve">If a council wants to manage (permit or control) specific commercial activities, it can provide definitions that are a subset of the activities captured by this definition and/or through rules and performance standards. </w:t>
            </w:r>
          </w:p>
          <w:p w14:paraId="41010BB8" w14:textId="77777777" w:rsidR="001474F0" w:rsidRPr="007253B9" w:rsidRDefault="001474F0" w:rsidP="001474F0">
            <w:pPr>
              <w:pStyle w:val="TableText"/>
              <w:jc w:val="both"/>
              <w:rPr>
                <w:sz w:val="20"/>
                <w:szCs w:val="20"/>
              </w:rPr>
            </w:pPr>
            <w:r w:rsidRPr="007253B9">
              <w:rPr>
                <w:sz w:val="20"/>
                <w:szCs w:val="20"/>
              </w:rPr>
              <w:t xml:space="preserve">This high-level land use definition is intended support the zone structure standard. </w:t>
            </w:r>
          </w:p>
        </w:tc>
      </w:tr>
      <w:tr w:rsidR="001474F0" w:rsidRPr="001F30ED" w14:paraId="54E32145" w14:textId="77777777" w:rsidTr="0032295E">
        <w:tc>
          <w:tcPr>
            <w:tcW w:w="1702" w:type="dxa"/>
            <w:shd w:val="clear" w:color="auto" w:fill="auto"/>
          </w:tcPr>
          <w:p w14:paraId="7A50C6F4" w14:textId="77777777" w:rsidR="001474F0" w:rsidRPr="007253B9" w:rsidRDefault="005F297B" w:rsidP="001474F0">
            <w:pPr>
              <w:pStyle w:val="TableText"/>
              <w:jc w:val="both"/>
            </w:pPr>
            <w:bookmarkStart w:id="57" w:name="community"/>
            <w:r w:rsidRPr="007253B9">
              <w:t>community facility</w:t>
            </w:r>
            <w:bookmarkEnd w:id="57"/>
          </w:p>
        </w:tc>
        <w:tc>
          <w:tcPr>
            <w:tcW w:w="5245" w:type="dxa"/>
            <w:shd w:val="clear" w:color="auto" w:fill="auto"/>
          </w:tcPr>
          <w:p w14:paraId="07ED788D" w14:textId="77777777" w:rsidR="001474F0" w:rsidRPr="007253B9" w:rsidRDefault="001474F0" w:rsidP="001474F0">
            <w:pPr>
              <w:pStyle w:val="TableText"/>
              <w:jc w:val="both"/>
              <w:rPr>
                <w:sz w:val="20"/>
                <w:szCs w:val="20"/>
              </w:rPr>
            </w:pPr>
            <w:r w:rsidRPr="007253B9">
              <w:rPr>
                <w:sz w:val="20"/>
                <w:szCs w:val="20"/>
              </w:rPr>
              <w:t xml:space="preserve">means a non-profit facility primarily for recreational, sporting, cultural, </w:t>
            </w:r>
            <w:r w:rsidRPr="007253B9">
              <w:t>safety</w:t>
            </w:r>
            <w:r w:rsidRPr="007253B9">
              <w:rPr>
                <w:sz w:val="20"/>
                <w:szCs w:val="20"/>
              </w:rPr>
              <w:t xml:space="preserve"> and welfare, religious or similar community purposes </w:t>
            </w:r>
          </w:p>
          <w:p w14:paraId="3C368114" w14:textId="77777777" w:rsidR="001474F0" w:rsidRPr="007253B9" w:rsidRDefault="001474F0" w:rsidP="001474F0">
            <w:pPr>
              <w:rPr>
                <w:sz w:val="20"/>
                <w:szCs w:val="20"/>
              </w:rPr>
            </w:pPr>
          </w:p>
          <w:p w14:paraId="1202BD87" w14:textId="77777777" w:rsidR="001474F0" w:rsidRPr="007253B9" w:rsidRDefault="001474F0" w:rsidP="001474F0">
            <w:pPr>
              <w:rPr>
                <w:sz w:val="20"/>
                <w:szCs w:val="20"/>
              </w:rPr>
            </w:pPr>
          </w:p>
        </w:tc>
        <w:tc>
          <w:tcPr>
            <w:tcW w:w="7371" w:type="dxa"/>
            <w:shd w:val="clear" w:color="auto" w:fill="auto"/>
          </w:tcPr>
          <w:p w14:paraId="0E2D8EAE" w14:textId="77777777" w:rsidR="001474F0" w:rsidRPr="007253B9" w:rsidRDefault="001474F0" w:rsidP="001474F0">
            <w:pPr>
              <w:pStyle w:val="TableText"/>
              <w:jc w:val="both"/>
              <w:rPr>
                <w:sz w:val="20"/>
                <w:szCs w:val="20"/>
              </w:rPr>
            </w:pPr>
            <w:r w:rsidRPr="007253B9">
              <w:rPr>
                <w:sz w:val="20"/>
                <w:szCs w:val="20"/>
              </w:rPr>
              <w:lastRenderedPageBreak/>
              <w:t xml:space="preserve">This definition is intended to include activities that provide for the social and cultural needs of the community. Again definitions of this kind were often a list of activities that were included and excluded. These are recognised as not being activities where one of the primary purposes is to create a </w:t>
            </w:r>
            <w:r w:rsidRPr="007253B9">
              <w:t>profit</w:t>
            </w:r>
            <w:r w:rsidRPr="007253B9">
              <w:rPr>
                <w:sz w:val="20"/>
                <w:szCs w:val="20"/>
              </w:rPr>
              <w:t xml:space="preserve"> or livelihood for the operator of the facility. The term ‘primarily’ has been used to recognise that there are often ancillary activities </w:t>
            </w:r>
            <w:r w:rsidRPr="007253B9">
              <w:rPr>
                <w:sz w:val="20"/>
                <w:szCs w:val="20"/>
              </w:rPr>
              <w:lastRenderedPageBreak/>
              <w:t xml:space="preserve">that are used to help fund the primary purpose of the facility, such as a bar attached to a club room. </w:t>
            </w:r>
          </w:p>
          <w:p w14:paraId="04C76A41" w14:textId="77777777" w:rsidR="001474F0" w:rsidRPr="007253B9" w:rsidRDefault="001474F0" w:rsidP="001474F0">
            <w:pPr>
              <w:pStyle w:val="TableText"/>
              <w:jc w:val="both"/>
              <w:rPr>
                <w:sz w:val="20"/>
                <w:szCs w:val="20"/>
              </w:rPr>
            </w:pPr>
            <w:r w:rsidRPr="007253B9">
              <w:rPr>
                <w:sz w:val="20"/>
                <w:szCs w:val="20"/>
              </w:rPr>
              <w:t xml:space="preserve">Umbrella terms have been used wherever possible to reduce the specificity of the terms used and the number of specific activities listed. It is considered that councils are likely to add further definitions or standards related to some of the activities listed, such as places of assembly. As a result of pilot council feedback, we have removed the term ‘place of assembly’ from planning standards because they were quite similar and they overlapped. ‘Place of assembly’ could be applied to both commercial activities and community facilities if required. </w:t>
            </w:r>
          </w:p>
          <w:p w14:paraId="7143E633" w14:textId="77777777" w:rsidR="001474F0" w:rsidRPr="007253B9" w:rsidRDefault="001474F0" w:rsidP="001474F0">
            <w:pPr>
              <w:pStyle w:val="TableText"/>
              <w:jc w:val="both"/>
              <w:rPr>
                <w:sz w:val="20"/>
                <w:szCs w:val="20"/>
              </w:rPr>
            </w:pPr>
            <w:r w:rsidRPr="007253B9">
              <w:rPr>
                <w:sz w:val="20"/>
                <w:szCs w:val="20"/>
              </w:rPr>
              <w:t>A few of the pilot councils found the use of the words ‘non-profit’ problematic. The purpose of a community facility is for clubs/groups and even some businesses (such as yoga or dance teachers) to use them. The hiring out of the facility would be ‘fundraising’ for the non-profit facility and again this is why the primary use is what is captured by the definition. It is recognised that not-for-profit organisations need to fundraise to achieve their primary purpose.</w:t>
            </w:r>
          </w:p>
        </w:tc>
      </w:tr>
      <w:tr w:rsidR="001474F0" w:rsidRPr="001F30ED" w14:paraId="6B3C09A9" w14:textId="77777777" w:rsidTr="0032295E">
        <w:trPr>
          <w:trHeight w:val="1255"/>
        </w:trPr>
        <w:tc>
          <w:tcPr>
            <w:tcW w:w="1702" w:type="dxa"/>
            <w:shd w:val="clear" w:color="auto" w:fill="auto"/>
          </w:tcPr>
          <w:p w14:paraId="28803FE4" w14:textId="77777777" w:rsidR="001474F0" w:rsidRPr="007253B9" w:rsidRDefault="005F297B" w:rsidP="001474F0">
            <w:pPr>
              <w:pStyle w:val="TableText"/>
              <w:jc w:val="both"/>
            </w:pPr>
            <w:bookmarkStart w:id="58" w:name="cma"/>
            <w:r w:rsidRPr="007253B9">
              <w:lastRenderedPageBreak/>
              <w:t>coastal marine area</w:t>
            </w:r>
            <w:bookmarkEnd w:id="58"/>
          </w:p>
        </w:tc>
        <w:tc>
          <w:tcPr>
            <w:tcW w:w="5245" w:type="dxa"/>
            <w:shd w:val="clear" w:color="auto" w:fill="auto"/>
          </w:tcPr>
          <w:p w14:paraId="5B1FCFEA" w14:textId="77777777" w:rsidR="00A549A5" w:rsidRDefault="00A549A5" w:rsidP="001474F0">
            <w:pPr>
              <w:pStyle w:val="TableText"/>
              <w:jc w:val="both"/>
              <w:rPr>
                <w:rFonts w:asciiTheme="minorHAnsi" w:hAnsiTheme="minorHAnsi"/>
                <w:szCs w:val="18"/>
              </w:rPr>
            </w:pPr>
            <w:r w:rsidRPr="00A36978">
              <w:rPr>
                <w:rFonts w:asciiTheme="minorHAnsi" w:hAnsiTheme="minorHAnsi"/>
                <w:szCs w:val="18"/>
              </w:rPr>
              <w:t>has the same meaning as in section 2 of the RMA (as set out in the box below)</w:t>
            </w:r>
          </w:p>
          <w:p w14:paraId="6E7825C9" w14:textId="77777777" w:rsidR="001474F0" w:rsidRPr="007253B9" w:rsidRDefault="001A7859" w:rsidP="001474F0">
            <w:pPr>
              <w:pStyle w:val="TableText"/>
              <w:jc w:val="both"/>
            </w:pPr>
            <w:r w:rsidRPr="00A36978">
              <w:rPr>
                <w:rFonts w:asciiTheme="minorHAnsi" w:hAnsiTheme="minorHAnsi"/>
                <w:noProof/>
                <w:szCs w:val="18"/>
              </w:rPr>
              <w:lastRenderedPageBreak/>
              <mc:AlternateContent>
                <mc:Choice Requires="wps">
                  <w:drawing>
                    <wp:anchor distT="45720" distB="45720" distL="114300" distR="114300" simplePos="0" relativeHeight="251671552" behindDoc="0" locked="0" layoutInCell="1" allowOverlap="1" wp14:anchorId="47C0D7A2" wp14:editId="4C1D419C">
                      <wp:simplePos x="0" y="0"/>
                      <wp:positionH relativeFrom="column">
                        <wp:posOffset>10795</wp:posOffset>
                      </wp:positionH>
                      <wp:positionV relativeFrom="paragraph">
                        <wp:posOffset>97790</wp:posOffset>
                      </wp:positionV>
                      <wp:extent cx="2924175" cy="24098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409825"/>
                              </a:xfrm>
                              <a:prstGeom prst="rect">
                                <a:avLst/>
                              </a:prstGeom>
                              <a:solidFill>
                                <a:srgbClr val="FFFFFF"/>
                              </a:solidFill>
                              <a:ln w="9525">
                                <a:solidFill>
                                  <a:srgbClr val="000000"/>
                                </a:solidFill>
                                <a:miter lim="800000"/>
                                <a:headEnd/>
                                <a:tailEnd/>
                              </a:ln>
                            </wps:spPr>
                            <wps:txbx>
                              <w:txbxContent>
                                <w:p w14:paraId="06640322" w14:textId="77777777" w:rsidR="001B00A7" w:rsidRPr="005831C0" w:rsidRDefault="001B00A7" w:rsidP="00A549A5">
                                  <w:pPr>
                                    <w:rPr>
                                      <w:sz w:val="18"/>
                                      <w:szCs w:val="18"/>
                                    </w:rPr>
                                  </w:pPr>
                                  <w:proofErr w:type="gramStart"/>
                                  <w:r w:rsidRPr="005831C0">
                                    <w:rPr>
                                      <w:sz w:val="18"/>
                                      <w:szCs w:val="18"/>
                                    </w:rPr>
                                    <w:t>means</w:t>
                                  </w:r>
                                  <w:proofErr w:type="gramEnd"/>
                                  <w:r w:rsidRPr="005831C0">
                                    <w:rPr>
                                      <w:sz w:val="18"/>
                                      <w:szCs w:val="18"/>
                                    </w:rPr>
                                    <w:t xml:space="preserve"> the foreshore, seabed, and coastal water, and the air space above the water—</w:t>
                                  </w:r>
                                </w:p>
                                <w:p w14:paraId="45D8E839" w14:textId="77777777" w:rsidR="001B00A7" w:rsidRPr="005831C0" w:rsidRDefault="001B00A7" w:rsidP="00A549A5">
                                  <w:pPr>
                                    <w:rPr>
                                      <w:sz w:val="18"/>
                                      <w:szCs w:val="18"/>
                                    </w:rPr>
                                  </w:pPr>
                                  <w:r w:rsidRPr="005831C0">
                                    <w:rPr>
                                      <w:sz w:val="18"/>
                                      <w:szCs w:val="18"/>
                                    </w:rPr>
                                    <w:t xml:space="preserve">(a) </w:t>
                                  </w:r>
                                  <w:proofErr w:type="gramStart"/>
                                  <w:r w:rsidRPr="005831C0">
                                    <w:rPr>
                                      <w:sz w:val="18"/>
                                      <w:szCs w:val="18"/>
                                    </w:rPr>
                                    <w:t>of</w:t>
                                  </w:r>
                                  <w:proofErr w:type="gramEnd"/>
                                  <w:r w:rsidRPr="005831C0">
                                    <w:rPr>
                                      <w:sz w:val="18"/>
                                      <w:szCs w:val="18"/>
                                    </w:rPr>
                                    <w:t xml:space="preserve"> which the seaward boundary is the outer limits of the territorial sea:</w:t>
                                  </w:r>
                                </w:p>
                                <w:p w14:paraId="2D51A761" w14:textId="77777777" w:rsidR="001B00A7" w:rsidRPr="005831C0" w:rsidRDefault="001B00A7" w:rsidP="00A549A5">
                                  <w:pPr>
                                    <w:rPr>
                                      <w:sz w:val="18"/>
                                      <w:szCs w:val="18"/>
                                    </w:rPr>
                                  </w:pPr>
                                  <w:r w:rsidRPr="005831C0">
                                    <w:rPr>
                                      <w:sz w:val="18"/>
                                      <w:szCs w:val="18"/>
                                    </w:rPr>
                                    <w:t>(</w:t>
                                  </w:r>
                                  <w:proofErr w:type="gramStart"/>
                                  <w:r w:rsidRPr="005831C0">
                                    <w:rPr>
                                      <w:sz w:val="18"/>
                                      <w:szCs w:val="18"/>
                                    </w:rPr>
                                    <w:t>b</w:t>
                                  </w:r>
                                  <w:proofErr w:type="gramEnd"/>
                                  <w:r w:rsidRPr="005831C0">
                                    <w:rPr>
                                      <w:sz w:val="18"/>
                                      <w:szCs w:val="18"/>
                                    </w:rPr>
                                    <w:t>) of which the landward boundary is the line of mean high water springs, except that where that line crosses a river, the landward boundary at that point shall be whichever is the lesser of—</w:t>
                                  </w:r>
                                </w:p>
                                <w:p w14:paraId="308EF175" w14:textId="77777777" w:rsidR="001B00A7" w:rsidRPr="005831C0" w:rsidRDefault="001B00A7" w:rsidP="00A549A5">
                                  <w:pPr>
                                    <w:rPr>
                                      <w:sz w:val="18"/>
                                      <w:szCs w:val="18"/>
                                    </w:rPr>
                                  </w:pPr>
                                  <w:r w:rsidRPr="005831C0">
                                    <w:rPr>
                                      <w:sz w:val="18"/>
                                      <w:szCs w:val="18"/>
                                    </w:rPr>
                                    <w:t xml:space="preserve">   (</w:t>
                                  </w:r>
                                  <w:proofErr w:type="spellStart"/>
                                  <w:r w:rsidRPr="005831C0">
                                    <w:rPr>
                                      <w:sz w:val="18"/>
                                      <w:szCs w:val="18"/>
                                    </w:rPr>
                                    <w:t>i</w:t>
                                  </w:r>
                                  <w:proofErr w:type="spellEnd"/>
                                  <w:r w:rsidRPr="005831C0">
                                    <w:rPr>
                                      <w:sz w:val="18"/>
                                      <w:szCs w:val="18"/>
                                    </w:rPr>
                                    <w:t>) 1 kilometre upstream from the mouth of the river; or</w:t>
                                  </w:r>
                                </w:p>
                                <w:p w14:paraId="76D1D856" w14:textId="77777777" w:rsidR="001B00A7" w:rsidRPr="005831C0" w:rsidRDefault="001B00A7" w:rsidP="00A549A5">
                                  <w:pPr>
                                    <w:rPr>
                                      <w:sz w:val="18"/>
                                      <w:szCs w:val="18"/>
                                    </w:rPr>
                                  </w:pPr>
                                  <w:r w:rsidRPr="005831C0">
                                    <w:rPr>
                                      <w:sz w:val="18"/>
                                      <w:szCs w:val="18"/>
                                    </w:rPr>
                                    <w:t xml:space="preserve">   (ii) </w:t>
                                  </w:r>
                                  <w:proofErr w:type="gramStart"/>
                                  <w:r w:rsidRPr="005831C0">
                                    <w:rPr>
                                      <w:sz w:val="18"/>
                                      <w:szCs w:val="18"/>
                                    </w:rPr>
                                    <w:t>the</w:t>
                                  </w:r>
                                  <w:proofErr w:type="gramEnd"/>
                                  <w:r w:rsidRPr="005831C0">
                                    <w:rPr>
                                      <w:sz w:val="18"/>
                                      <w:szCs w:val="18"/>
                                    </w:rPr>
                                    <w:t xml:space="preserve"> point upstream that is calculated by multiplying the width of the river mouth by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5pt;margin-top:7.7pt;width:230.25pt;height:18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">
                      <v:textbox>
                        <w:txbxContent>
                          <w:p w14:paraId="06640322" w14:textId="77777777" w:rsidR="001B00A7" w:rsidRPr="005831C0" w:rsidRDefault="001B00A7" w:rsidP="00A549A5">
                            <w:pPr>
                              <w:rPr>
                                <w:sz w:val="18"/>
                                <w:szCs w:val="18"/>
                              </w:rPr>
                            </w:pPr>
                            <w:proofErr w:type="gramStart"/>
                            <w:r w:rsidRPr="005831C0">
                              <w:rPr>
                                <w:sz w:val="18"/>
                                <w:szCs w:val="18"/>
                              </w:rPr>
                              <w:t>means</w:t>
                            </w:r>
                            <w:proofErr w:type="gramEnd"/>
                            <w:r w:rsidRPr="005831C0">
                              <w:rPr>
                                <w:sz w:val="18"/>
                                <w:szCs w:val="18"/>
                              </w:rPr>
                              <w:t xml:space="preserve"> the foreshore, seabed, and coastal water, and the air space above the water—</w:t>
                            </w:r>
                          </w:p>
                          <w:p w14:paraId="45D8E839" w14:textId="77777777" w:rsidR="001B00A7" w:rsidRPr="005831C0" w:rsidRDefault="001B00A7" w:rsidP="00A549A5">
                            <w:pPr>
                              <w:rPr>
                                <w:sz w:val="18"/>
                                <w:szCs w:val="18"/>
                              </w:rPr>
                            </w:pPr>
                            <w:r w:rsidRPr="005831C0">
                              <w:rPr>
                                <w:sz w:val="18"/>
                                <w:szCs w:val="18"/>
                              </w:rPr>
                              <w:t xml:space="preserve">(a) </w:t>
                            </w:r>
                            <w:proofErr w:type="gramStart"/>
                            <w:r w:rsidRPr="005831C0">
                              <w:rPr>
                                <w:sz w:val="18"/>
                                <w:szCs w:val="18"/>
                              </w:rPr>
                              <w:t>of</w:t>
                            </w:r>
                            <w:proofErr w:type="gramEnd"/>
                            <w:r w:rsidRPr="005831C0">
                              <w:rPr>
                                <w:sz w:val="18"/>
                                <w:szCs w:val="18"/>
                              </w:rPr>
                              <w:t xml:space="preserve"> which the seaward boundary is the outer limits of the territorial sea:</w:t>
                            </w:r>
                          </w:p>
                          <w:p w14:paraId="2D51A761" w14:textId="77777777" w:rsidR="001B00A7" w:rsidRPr="005831C0" w:rsidRDefault="001B00A7" w:rsidP="00A549A5">
                            <w:pPr>
                              <w:rPr>
                                <w:sz w:val="18"/>
                                <w:szCs w:val="18"/>
                              </w:rPr>
                            </w:pPr>
                            <w:r w:rsidRPr="005831C0">
                              <w:rPr>
                                <w:sz w:val="18"/>
                                <w:szCs w:val="18"/>
                              </w:rPr>
                              <w:t>(</w:t>
                            </w:r>
                            <w:proofErr w:type="gramStart"/>
                            <w:r w:rsidRPr="005831C0">
                              <w:rPr>
                                <w:sz w:val="18"/>
                                <w:szCs w:val="18"/>
                              </w:rPr>
                              <w:t>b</w:t>
                            </w:r>
                            <w:proofErr w:type="gramEnd"/>
                            <w:r w:rsidRPr="005831C0">
                              <w:rPr>
                                <w:sz w:val="18"/>
                                <w:szCs w:val="18"/>
                              </w:rPr>
                              <w:t>) of which the landward boundary is the line of mean high water springs, except that where that line crosses a river, the landward boundary at that point shall be whichever is the lesser of—</w:t>
                            </w:r>
                          </w:p>
                          <w:p w14:paraId="308EF175" w14:textId="77777777" w:rsidR="001B00A7" w:rsidRPr="005831C0" w:rsidRDefault="001B00A7" w:rsidP="00A549A5">
                            <w:pPr>
                              <w:rPr>
                                <w:sz w:val="18"/>
                                <w:szCs w:val="18"/>
                              </w:rPr>
                            </w:pPr>
                            <w:r w:rsidRPr="005831C0">
                              <w:rPr>
                                <w:sz w:val="18"/>
                                <w:szCs w:val="18"/>
                              </w:rPr>
                              <w:t xml:space="preserve">   (</w:t>
                            </w:r>
                            <w:proofErr w:type="spellStart"/>
                            <w:r w:rsidRPr="005831C0">
                              <w:rPr>
                                <w:sz w:val="18"/>
                                <w:szCs w:val="18"/>
                              </w:rPr>
                              <w:t>i</w:t>
                            </w:r>
                            <w:proofErr w:type="spellEnd"/>
                            <w:r w:rsidRPr="005831C0">
                              <w:rPr>
                                <w:sz w:val="18"/>
                                <w:szCs w:val="18"/>
                              </w:rPr>
                              <w:t>) 1 kilometre upstream from the mouth of the river; or</w:t>
                            </w:r>
                          </w:p>
                          <w:p w14:paraId="76D1D856" w14:textId="77777777" w:rsidR="001B00A7" w:rsidRPr="005831C0" w:rsidRDefault="001B00A7" w:rsidP="00A549A5">
                            <w:pPr>
                              <w:rPr>
                                <w:sz w:val="18"/>
                                <w:szCs w:val="18"/>
                              </w:rPr>
                            </w:pPr>
                            <w:r w:rsidRPr="005831C0">
                              <w:rPr>
                                <w:sz w:val="18"/>
                                <w:szCs w:val="18"/>
                              </w:rPr>
                              <w:t xml:space="preserve">   (ii) </w:t>
                            </w:r>
                            <w:proofErr w:type="gramStart"/>
                            <w:r w:rsidRPr="005831C0">
                              <w:rPr>
                                <w:sz w:val="18"/>
                                <w:szCs w:val="18"/>
                              </w:rPr>
                              <w:t>the</w:t>
                            </w:r>
                            <w:proofErr w:type="gramEnd"/>
                            <w:r w:rsidRPr="005831C0">
                              <w:rPr>
                                <w:sz w:val="18"/>
                                <w:szCs w:val="18"/>
                              </w:rPr>
                              <w:t xml:space="preserve"> point upstream that is calculated by multiplying the width of the river mouth by 5</w:t>
                            </w:r>
                          </w:p>
                        </w:txbxContent>
                      </v:textbox>
                      <w10:wrap type="square"/>
                    </v:shape>
                  </w:pict>
                </mc:Fallback>
              </mc:AlternateContent>
            </w:r>
          </w:p>
        </w:tc>
        <w:tc>
          <w:tcPr>
            <w:tcW w:w="7371" w:type="dxa"/>
            <w:shd w:val="clear" w:color="auto" w:fill="auto"/>
          </w:tcPr>
          <w:p w14:paraId="124E91CC" w14:textId="77777777" w:rsidR="001474F0" w:rsidRPr="007253B9" w:rsidRDefault="001474F0" w:rsidP="001474F0">
            <w:pPr>
              <w:pStyle w:val="TableText"/>
              <w:jc w:val="both"/>
            </w:pPr>
            <w:r w:rsidRPr="007253B9">
              <w:lastRenderedPageBreak/>
              <w:t>RMA definition</w:t>
            </w:r>
          </w:p>
        </w:tc>
      </w:tr>
      <w:tr w:rsidR="001474F0" w:rsidRPr="001F30ED" w14:paraId="0F3AC769" w14:textId="77777777" w:rsidTr="0032295E">
        <w:tc>
          <w:tcPr>
            <w:tcW w:w="1702" w:type="dxa"/>
            <w:shd w:val="clear" w:color="auto" w:fill="auto"/>
          </w:tcPr>
          <w:p w14:paraId="794B8E54" w14:textId="77777777" w:rsidR="001474F0" w:rsidRPr="007253B9" w:rsidRDefault="005F297B" w:rsidP="001474F0">
            <w:pPr>
              <w:pStyle w:val="TableText"/>
              <w:jc w:val="both"/>
            </w:pPr>
            <w:r w:rsidRPr="007253B9">
              <w:lastRenderedPageBreak/>
              <w:t>coastal water</w:t>
            </w:r>
          </w:p>
          <w:p w14:paraId="62A0291F" w14:textId="77777777" w:rsidR="001474F0" w:rsidRPr="007253B9" w:rsidRDefault="001474F0" w:rsidP="001474F0">
            <w:pPr>
              <w:pStyle w:val="TableText"/>
              <w:jc w:val="both"/>
            </w:pPr>
          </w:p>
        </w:tc>
        <w:tc>
          <w:tcPr>
            <w:tcW w:w="5245" w:type="dxa"/>
            <w:shd w:val="clear" w:color="auto" w:fill="auto"/>
          </w:tcPr>
          <w:p w14:paraId="355666CD" w14:textId="77777777" w:rsidR="001A7859" w:rsidRDefault="001A7859" w:rsidP="001474F0">
            <w:pPr>
              <w:rPr>
                <w:sz w:val="20"/>
                <w:szCs w:val="20"/>
              </w:rPr>
            </w:pPr>
            <w:r w:rsidRPr="00A36978">
              <w:rPr>
                <w:rFonts w:asciiTheme="minorHAnsi" w:hAnsiTheme="minorHAnsi"/>
                <w:sz w:val="18"/>
                <w:szCs w:val="18"/>
              </w:rPr>
              <w:t>has the same meaning as in section 2 of the RMA (as set out in the box below)</w:t>
            </w:r>
            <w:r w:rsidRPr="007253B9">
              <w:rPr>
                <w:sz w:val="20"/>
                <w:szCs w:val="20"/>
              </w:rPr>
              <w:t xml:space="preserve"> </w:t>
            </w:r>
          </w:p>
          <w:p w14:paraId="4EB28676" w14:textId="77777777" w:rsidR="001474F0" w:rsidRPr="007253B9" w:rsidRDefault="001A7859" w:rsidP="00635E98">
            <w:pPr>
              <w:rPr>
                <w:sz w:val="20"/>
                <w:szCs w:val="20"/>
              </w:rPr>
            </w:pPr>
            <w:r w:rsidRPr="00A36978">
              <w:rPr>
                <w:rFonts w:asciiTheme="minorHAnsi" w:hAnsiTheme="minorHAnsi"/>
                <w:noProof/>
                <w:sz w:val="18"/>
                <w:szCs w:val="18"/>
              </w:rPr>
              <w:lastRenderedPageBreak/>
              <mc:AlternateContent>
                <mc:Choice Requires="wps">
                  <w:drawing>
                    <wp:anchor distT="45720" distB="45720" distL="114300" distR="114300" simplePos="0" relativeHeight="251673600" behindDoc="0" locked="0" layoutInCell="1" allowOverlap="1" wp14:anchorId="196ADCC2" wp14:editId="33A3C536">
                      <wp:simplePos x="0" y="0"/>
                      <wp:positionH relativeFrom="column">
                        <wp:posOffset>-17780</wp:posOffset>
                      </wp:positionH>
                      <wp:positionV relativeFrom="paragraph">
                        <wp:posOffset>138430</wp:posOffset>
                      </wp:positionV>
                      <wp:extent cx="2933700" cy="1404620"/>
                      <wp:effectExtent l="0" t="0" r="19050" b="139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solidFill>
                                  <a:srgbClr val="000000"/>
                                </a:solidFill>
                                <a:miter lim="800000"/>
                                <a:headEnd/>
                                <a:tailEnd/>
                              </a:ln>
                            </wps:spPr>
                            <wps:txbx>
                              <w:txbxContent>
                                <w:p w14:paraId="2A94749C" w14:textId="77777777" w:rsidR="001B00A7" w:rsidRPr="005831C0" w:rsidRDefault="001B00A7" w:rsidP="001A7859">
                                  <w:pPr>
                                    <w:rPr>
                                      <w:sz w:val="18"/>
                                      <w:szCs w:val="18"/>
                                    </w:rPr>
                                  </w:pPr>
                                  <w:proofErr w:type="gramStart"/>
                                  <w:r w:rsidRPr="005831C0">
                                    <w:rPr>
                                      <w:sz w:val="18"/>
                                      <w:szCs w:val="18"/>
                                    </w:rPr>
                                    <w:t>means</w:t>
                                  </w:r>
                                  <w:proofErr w:type="gramEnd"/>
                                  <w:r w:rsidRPr="005831C0">
                                    <w:rPr>
                                      <w:sz w:val="18"/>
                                      <w:szCs w:val="18"/>
                                    </w:rPr>
                                    <w:t xml:space="preserve"> seawater within the outer limits of the territorial sea and includes—</w:t>
                                  </w:r>
                                </w:p>
                                <w:p w14:paraId="1C4A5A05" w14:textId="77777777" w:rsidR="001B00A7" w:rsidRPr="005831C0" w:rsidRDefault="001B00A7" w:rsidP="001A7859">
                                  <w:pPr>
                                    <w:rPr>
                                      <w:sz w:val="18"/>
                                      <w:szCs w:val="18"/>
                                    </w:rPr>
                                  </w:pPr>
                                  <w:r w:rsidRPr="005831C0">
                                    <w:rPr>
                                      <w:sz w:val="18"/>
                                      <w:szCs w:val="18"/>
                                    </w:rPr>
                                    <w:t xml:space="preserve">(a) </w:t>
                                  </w:r>
                                  <w:proofErr w:type="gramStart"/>
                                  <w:r w:rsidRPr="005831C0">
                                    <w:rPr>
                                      <w:sz w:val="18"/>
                                      <w:szCs w:val="18"/>
                                    </w:rPr>
                                    <w:t>seawater</w:t>
                                  </w:r>
                                  <w:proofErr w:type="gramEnd"/>
                                  <w:r w:rsidRPr="005831C0">
                                    <w:rPr>
                                      <w:sz w:val="18"/>
                                      <w:szCs w:val="18"/>
                                    </w:rPr>
                                    <w:t xml:space="preserve"> with a substantial fresh water component; and</w:t>
                                  </w:r>
                                </w:p>
                                <w:p w14:paraId="6B6C2105" w14:textId="77777777" w:rsidR="001B00A7" w:rsidRPr="005831C0" w:rsidRDefault="001B00A7" w:rsidP="001A7859">
                                  <w:pPr>
                                    <w:rPr>
                                      <w:sz w:val="18"/>
                                      <w:szCs w:val="18"/>
                                    </w:rPr>
                                  </w:pPr>
                                  <w:r w:rsidRPr="005831C0">
                                    <w:rPr>
                                      <w:sz w:val="18"/>
                                      <w:szCs w:val="18"/>
                                    </w:rPr>
                                    <w:t xml:space="preserve">(b) </w:t>
                                  </w:r>
                                  <w:proofErr w:type="gramStart"/>
                                  <w:r w:rsidRPr="005831C0">
                                    <w:rPr>
                                      <w:sz w:val="18"/>
                                      <w:szCs w:val="18"/>
                                    </w:rPr>
                                    <w:t>seawater</w:t>
                                  </w:r>
                                  <w:proofErr w:type="gramEnd"/>
                                  <w:r w:rsidRPr="005831C0">
                                    <w:rPr>
                                      <w:sz w:val="18"/>
                                      <w:szCs w:val="18"/>
                                    </w:rPr>
                                    <w:t xml:space="preserve"> in estuaries, fiords, inlets, harbours, or </w:t>
                                  </w:r>
                                  <w:proofErr w:type="spellStart"/>
                                  <w:r w:rsidRPr="005831C0">
                                    <w:rPr>
                                      <w:sz w:val="18"/>
                                      <w:szCs w:val="18"/>
                                    </w:rPr>
                                    <w:t>embayments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4pt;margin-top:10.9pt;width:231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lUJg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">
                      <v:textbox style="mso-fit-shape-to-text:t">
                        <w:txbxContent>
                          <w:p w14:paraId="2A94749C" w14:textId="77777777" w:rsidR="001B00A7" w:rsidRPr="005831C0" w:rsidRDefault="001B00A7" w:rsidP="001A7859">
                            <w:pPr>
                              <w:rPr>
                                <w:sz w:val="18"/>
                                <w:szCs w:val="18"/>
                              </w:rPr>
                            </w:pPr>
                            <w:proofErr w:type="gramStart"/>
                            <w:r w:rsidRPr="005831C0">
                              <w:rPr>
                                <w:sz w:val="18"/>
                                <w:szCs w:val="18"/>
                              </w:rPr>
                              <w:t>means</w:t>
                            </w:r>
                            <w:proofErr w:type="gramEnd"/>
                            <w:r w:rsidRPr="005831C0">
                              <w:rPr>
                                <w:sz w:val="18"/>
                                <w:szCs w:val="18"/>
                              </w:rPr>
                              <w:t xml:space="preserve"> seawater within the outer limits of the territorial sea and includes—</w:t>
                            </w:r>
                          </w:p>
                          <w:p w14:paraId="1C4A5A05" w14:textId="77777777" w:rsidR="001B00A7" w:rsidRPr="005831C0" w:rsidRDefault="001B00A7" w:rsidP="001A7859">
                            <w:pPr>
                              <w:rPr>
                                <w:sz w:val="18"/>
                                <w:szCs w:val="18"/>
                              </w:rPr>
                            </w:pPr>
                            <w:r w:rsidRPr="005831C0">
                              <w:rPr>
                                <w:sz w:val="18"/>
                                <w:szCs w:val="18"/>
                              </w:rPr>
                              <w:t xml:space="preserve">(a) </w:t>
                            </w:r>
                            <w:proofErr w:type="gramStart"/>
                            <w:r w:rsidRPr="005831C0">
                              <w:rPr>
                                <w:sz w:val="18"/>
                                <w:szCs w:val="18"/>
                              </w:rPr>
                              <w:t>seawater</w:t>
                            </w:r>
                            <w:proofErr w:type="gramEnd"/>
                            <w:r w:rsidRPr="005831C0">
                              <w:rPr>
                                <w:sz w:val="18"/>
                                <w:szCs w:val="18"/>
                              </w:rPr>
                              <w:t xml:space="preserve"> with a substantial fresh water component; and</w:t>
                            </w:r>
                          </w:p>
                          <w:p w14:paraId="6B6C2105" w14:textId="77777777" w:rsidR="001B00A7" w:rsidRPr="005831C0" w:rsidRDefault="001B00A7" w:rsidP="001A7859">
                            <w:pPr>
                              <w:rPr>
                                <w:sz w:val="18"/>
                                <w:szCs w:val="18"/>
                              </w:rPr>
                            </w:pPr>
                            <w:r w:rsidRPr="005831C0">
                              <w:rPr>
                                <w:sz w:val="18"/>
                                <w:szCs w:val="18"/>
                              </w:rPr>
                              <w:t xml:space="preserve">(b) </w:t>
                            </w:r>
                            <w:proofErr w:type="gramStart"/>
                            <w:r w:rsidRPr="005831C0">
                              <w:rPr>
                                <w:sz w:val="18"/>
                                <w:szCs w:val="18"/>
                              </w:rPr>
                              <w:t>seawater</w:t>
                            </w:r>
                            <w:proofErr w:type="gramEnd"/>
                            <w:r w:rsidRPr="005831C0">
                              <w:rPr>
                                <w:sz w:val="18"/>
                                <w:szCs w:val="18"/>
                              </w:rPr>
                              <w:t xml:space="preserve"> in estuaries, fiords, inlets, harbours, or </w:t>
                            </w:r>
                            <w:proofErr w:type="spellStart"/>
                            <w:r w:rsidRPr="005831C0">
                              <w:rPr>
                                <w:sz w:val="18"/>
                                <w:szCs w:val="18"/>
                              </w:rPr>
                              <w:t>embayments</w:t>
                            </w:r>
                            <w:proofErr w:type="spellEnd"/>
                          </w:p>
                        </w:txbxContent>
                      </v:textbox>
                      <w10:wrap type="square"/>
                    </v:shape>
                  </w:pict>
                </mc:Fallback>
              </mc:AlternateContent>
            </w:r>
          </w:p>
        </w:tc>
        <w:tc>
          <w:tcPr>
            <w:tcW w:w="7371" w:type="dxa"/>
            <w:shd w:val="clear" w:color="auto" w:fill="auto"/>
          </w:tcPr>
          <w:p w14:paraId="31DD3B5A" w14:textId="77777777" w:rsidR="001474F0" w:rsidRPr="007253B9" w:rsidRDefault="001474F0" w:rsidP="001474F0">
            <w:pPr>
              <w:pStyle w:val="TableText"/>
              <w:jc w:val="both"/>
              <w:rPr>
                <w:sz w:val="20"/>
                <w:szCs w:val="20"/>
              </w:rPr>
            </w:pPr>
            <w:r w:rsidRPr="00737C53">
              <w:rPr>
                <w:szCs w:val="24"/>
              </w:rPr>
              <w:lastRenderedPageBreak/>
              <w:t>RMA definition</w:t>
            </w:r>
          </w:p>
        </w:tc>
      </w:tr>
      <w:tr w:rsidR="001474F0" w:rsidRPr="001F30ED" w14:paraId="3DF01080" w14:textId="77777777" w:rsidTr="0032295E">
        <w:tc>
          <w:tcPr>
            <w:tcW w:w="1702" w:type="dxa"/>
            <w:shd w:val="clear" w:color="auto" w:fill="auto"/>
          </w:tcPr>
          <w:p w14:paraId="5D00C735" w14:textId="77777777" w:rsidR="001474F0" w:rsidRPr="007253B9" w:rsidRDefault="005F297B" w:rsidP="001474F0">
            <w:pPr>
              <w:pStyle w:val="TableText"/>
              <w:jc w:val="both"/>
            </w:pPr>
            <w:r w:rsidRPr="007253B9">
              <w:lastRenderedPageBreak/>
              <w:t>contaminant</w:t>
            </w:r>
          </w:p>
        </w:tc>
        <w:tc>
          <w:tcPr>
            <w:tcW w:w="5245" w:type="dxa"/>
            <w:shd w:val="clear" w:color="auto" w:fill="auto"/>
          </w:tcPr>
          <w:p w14:paraId="01E721B6" w14:textId="77777777" w:rsidR="00635E98" w:rsidRPr="00A36978" w:rsidRDefault="00635E98" w:rsidP="00635E98">
            <w:pPr>
              <w:rPr>
                <w:rFonts w:asciiTheme="minorHAnsi" w:hAnsiTheme="minorHAnsi"/>
                <w:sz w:val="18"/>
                <w:szCs w:val="18"/>
              </w:rPr>
            </w:pPr>
            <w:r w:rsidRPr="00A36978">
              <w:rPr>
                <w:rFonts w:asciiTheme="minorHAnsi" w:hAnsiTheme="minorHAnsi"/>
                <w:sz w:val="18"/>
                <w:szCs w:val="18"/>
              </w:rPr>
              <w:t>has the same meaning as in section 2 of the RMA (as set out in the box below)</w:t>
            </w:r>
          </w:p>
          <w:p w14:paraId="1B04F459" w14:textId="77777777" w:rsidR="001474F0" w:rsidRPr="007253B9" w:rsidRDefault="00635E98" w:rsidP="00635E98">
            <w:pPr>
              <w:pStyle w:val="TableText"/>
              <w:jc w:val="both"/>
            </w:pPr>
            <w:r w:rsidRPr="00A36978">
              <w:rPr>
                <w:rFonts w:asciiTheme="minorHAnsi" w:hAnsiTheme="minorHAnsi"/>
                <w:noProof/>
                <w:szCs w:val="18"/>
              </w:rPr>
              <w:lastRenderedPageBreak/>
              <mc:AlternateContent>
                <mc:Choice Requires="wps">
                  <w:drawing>
                    <wp:anchor distT="45720" distB="45720" distL="114300" distR="114300" simplePos="0" relativeHeight="251675648" behindDoc="0" locked="0" layoutInCell="1" allowOverlap="1" wp14:anchorId="2CD16E14" wp14:editId="7978B759">
                      <wp:simplePos x="0" y="0"/>
                      <wp:positionH relativeFrom="column">
                        <wp:posOffset>-20955</wp:posOffset>
                      </wp:positionH>
                      <wp:positionV relativeFrom="paragraph">
                        <wp:posOffset>43180</wp:posOffset>
                      </wp:positionV>
                      <wp:extent cx="2914650" cy="1404620"/>
                      <wp:effectExtent l="0" t="0" r="1905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418DA011" w14:textId="77777777" w:rsidR="001B00A7" w:rsidRPr="005831C0" w:rsidRDefault="001B00A7" w:rsidP="00635E98">
                                  <w:pPr>
                                    <w:rPr>
                                      <w:sz w:val="18"/>
                                      <w:szCs w:val="18"/>
                                    </w:rPr>
                                  </w:pPr>
                                  <w:proofErr w:type="gramStart"/>
                                  <w:r w:rsidRPr="005831C0">
                                    <w:rPr>
                                      <w:sz w:val="18"/>
                                      <w:szCs w:val="18"/>
                                    </w:rPr>
                                    <w:t>includes</w:t>
                                  </w:r>
                                  <w:proofErr w:type="gramEnd"/>
                                  <w:r w:rsidRPr="005831C0">
                                    <w:rPr>
                                      <w:sz w:val="18"/>
                                      <w:szCs w:val="18"/>
                                    </w:rPr>
                                    <w:t xml:space="preserve"> any substance (including gases, odorous compounds, liquids, solids, and micro-organisms) or energy (excluding noise) or heat, that either by itself or in combination with the same, similar, or other substances, energy, or heat—</w:t>
                                  </w:r>
                                </w:p>
                                <w:p w14:paraId="71429260" w14:textId="77777777" w:rsidR="001B00A7" w:rsidRPr="005831C0" w:rsidRDefault="001B00A7" w:rsidP="00635E98">
                                  <w:pPr>
                                    <w:rPr>
                                      <w:sz w:val="18"/>
                                      <w:szCs w:val="18"/>
                                    </w:rPr>
                                  </w:pPr>
                                  <w:r w:rsidRPr="005831C0">
                                    <w:rPr>
                                      <w:sz w:val="18"/>
                                      <w:szCs w:val="18"/>
                                    </w:rPr>
                                    <w:t xml:space="preserve">(a) </w:t>
                                  </w:r>
                                  <w:proofErr w:type="gramStart"/>
                                  <w:r w:rsidRPr="005831C0">
                                    <w:rPr>
                                      <w:sz w:val="18"/>
                                      <w:szCs w:val="18"/>
                                    </w:rPr>
                                    <w:t>when</w:t>
                                  </w:r>
                                  <w:proofErr w:type="gramEnd"/>
                                  <w:r w:rsidRPr="005831C0">
                                    <w:rPr>
                                      <w:sz w:val="18"/>
                                      <w:szCs w:val="18"/>
                                    </w:rPr>
                                    <w:t xml:space="preserve"> discharged into water, changes or is likely to change the physical, chemical, or biological condition of water; or</w:t>
                                  </w:r>
                                </w:p>
                                <w:p w14:paraId="21F663CA" w14:textId="77777777" w:rsidR="001B00A7" w:rsidRPr="005831C0" w:rsidRDefault="001B00A7" w:rsidP="00635E98">
                                  <w:pPr>
                                    <w:rPr>
                                      <w:sz w:val="18"/>
                                      <w:szCs w:val="18"/>
                                    </w:rPr>
                                  </w:pPr>
                                  <w:r w:rsidRPr="005831C0">
                                    <w:rPr>
                                      <w:sz w:val="18"/>
                                      <w:szCs w:val="18"/>
                                    </w:rPr>
                                    <w:t xml:space="preserve">(b) </w:t>
                                  </w:r>
                                  <w:proofErr w:type="gramStart"/>
                                  <w:r w:rsidRPr="005831C0">
                                    <w:rPr>
                                      <w:sz w:val="18"/>
                                      <w:szCs w:val="18"/>
                                    </w:rPr>
                                    <w:t>when</w:t>
                                  </w:r>
                                  <w:proofErr w:type="gramEnd"/>
                                  <w:r w:rsidRPr="005831C0">
                                    <w:rPr>
                                      <w:sz w:val="18"/>
                                      <w:szCs w:val="18"/>
                                    </w:rPr>
                                    <w:t xml:space="preserve"> discharged onto or into land or into air, changes or is likely to change the physical, chemical, or biological condition of the land or air onto or into which it is discharged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65pt;margin-top:3.4pt;width:229.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">
                      <v:textbox style="mso-fit-shape-to-text:t">
                        <w:txbxContent>
                          <w:p w14:paraId="418DA011" w14:textId="77777777" w:rsidR="001B00A7" w:rsidRPr="005831C0" w:rsidRDefault="001B00A7" w:rsidP="00635E98">
                            <w:pPr>
                              <w:rPr>
                                <w:sz w:val="18"/>
                                <w:szCs w:val="18"/>
                              </w:rPr>
                            </w:pPr>
                            <w:proofErr w:type="gramStart"/>
                            <w:r w:rsidRPr="005831C0">
                              <w:rPr>
                                <w:sz w:val="18"/>
                                <w:szCs w:val="18"/>
                              </w:rPr>
                              <w:t>includes</w:t>
                            </w:r>
                            <w:proofErr w:type="gramEnd"/>
                            <w:r w:rsidRPr="005831C0">
                              <w:rPr>
                                <w:sz w:val="18"/>
                                <w:szCs w:val="18"/>
                              </w:rPr>
                              <w:t xml:space="preserve"> any substance (including gases, odorous compounds, liquids, solids, and micro-organisms) or energy (excluding noise) or heat, that either by itself or in combination with the same, similar, or other substances, energy, or heat—</w:t>
                            </w:r>
                          </w:p>
                          <w:p w14:paraId="71429260" w14:textId="77777777" w:rsidR="001B00A7" w:rsidRPr="005831C0" w:rsidRDefault="001B00A7" w:rsidP="00635E98">
                            <w:pPr>
                              <w:rPr>
                                <w:sz w:val="18"/>
                                <w:szCs w:val="18"/>
                              </w:rPr>
                            </w:pPr>
                            <w:r w:rsidRPr="005831C0">
                              <w:rPr>
                                <w:sz w:val="18"/>
                                <w:szCs w:val="18"/>
                              </w:rPr>
                              <w:t xml:space="preserve">(a) </w:t>
                            </w:r>
                            <w:proofErr w:type="gramStart"/>
                            <w:r w:rsidRPr="005831C0">
                              <w:rPr>
                                <w:sz w:val="18"/>
                                <w:szCs w:val="18"/>
                              </w:rPr>
                              <w:t>when</w:t>
                            </w:r>
                            <w:proofErr w:type="gramEnd"/>
                            <w:r w:rsidRPr="005831C0">
                              <w:rPr>
                                <w:sz w:val="18"/>
                                <w:szCs w:val="18"/>
                              </w:rPr>
                              <w:t xml:space="preserve"> discharged into water, changes or is likely to change the physical, chemical, or biological condition of water; or</w:t>
                            </w:r>
                          </w:p>
                          <w:p w14:paraId="21F663CA" w14:textId="77777777" w:rsidR="001B00A7" w:rsidRPr="005831C0" w:rsidRDefault="001B00A7" w:rsidP="00635E98">
                            <w:pPr>
                              <w:rPr>
                                <w:sz w:val="18"/>
                                <w:szCs w:val="18"/>
                              </w:rPr>
                            </w:pPr>
                            <w:r w:rsidRPr="005831C0">
                              <w:rPr>
                                <w:sz w:val="18"/>
                                <w:szCs w:val="18"/>
                              </w:rPr>
                              <w:t xml:space="preserve">(b) </w:t>
                            </w:r>
                            <w:proofErr w:type="gramStart"/>
                            <w:r w:rsidRPr="005831C0">
                              <w:rPr>
                                <w:sz w:val="18"/>
                                <w:szCs w:val="18"/>
                              </w:rPr>
                              <w:t>when</w:t>
                            </w:r>
                            <w:proofErr w:type="gramEnd"/>
                            <w:r w:rsidRPr="005831C0">
                              <w:rPr>
                                <w:sz w:val="18"/>
                                <w:szCs w:val="18"/>
                              </w:rPr>
                              <w:t xml:space="preserve"> discharged onto or into land or into air, changes or is likely to change the physical, chemical, or biological condition of the land or air onto or into which it is discharged</w:t>
                            </w:r>
                          </w:p>
                        </w:txbxContent>
                      </v:textbox>
                      <w10:wrap type="square"/>
                    </v:shape>
                  </w:pict>
                </mc:Fallback>
              </mc:AlternateContent>
            </w:r>
            <w:r w:rsidRPr="007253B9">
              <w:t xml:space="preserve"> </w:t>
            </w:r>
          </w:p>
        </w:tc>
        <w:tc>
          <w:tcPr>
            <w:tcW w:w="7371" w:type="dxa"/>
            <w:shd w:val="clear" w:color="auto" w:fill="auto"/>
          </w:tcPr>
          <w:p w14:paraId="281EBAC6" w14:textId="77777777" w:rsidR="001474F0" w:rsidRPr="007253B9" w:rsidRDefault="001474F0" w:rsidP="001474F0">
            <w:pPr>
              <w:pStyle w:val="TableText"/>
              <w:jc w:val="both"/>
            </w:pPr>
            <w:r w:rsidRPr="007253B9">
              <w:lastRenderedPageBreak/>
              <w:t>RMA definition</w:t>
            </w:r>
          </w:p>
        </w:tc>
      </w:tr>
      <w:tr w:rsidR="001474F0" w:rsidRPr="001F30ED" w14:paraId="7E119B7F" w14:textId="77777777" w:rsidTr="0032295E">
        <w:trPr>
          <w:trHeight w:val="682"/>
        </w:trPr>
        <w:tc>
          <w:tcPr>
            <w:tcW w:w="1702" w:type="dxa"/>
            <w:shd w:val="clear" w:color="auto" w:fill="auto"/>
          </w:tcPr>
          <w:p w14:paraId="3DB5DEC9" w14:textId="77777777" w:rsidR="001474F0" w:rsidRPr="007253B9" w:rsidRDefault="005F297B" w:rsidP="001474F0">
            <w:pPr>
              <w:pStyle w:val="TableText"/>
              <w:jc w:val="both"/>
            </w:pPr>
            <w:r w:rsidRPr="007253B9">
              <w:lastRenderedPageBreak/>
              <w:t>contaminated land</w:t>
            </w:r>
          </w:p>
        </w:tc>
        <w:tc>
          <w:tcPr>
            <w:tcW w:w="5245" w:type="dxa"/>
            <w:shd w:val="clear" w:color="auto" w:fill="auto"/>
          </w:tcPr>
          <w:p w14:paraId="05308829" w14:textId="77777777" w:rsidR="00137BD2" w:rsidRPr="00A36978" w:rsidRDefault="00137BD2" w:rsidP="00137BD2">
            <w:pPr>
              <w:rPr>
                <w:rFonts w:asciiTheme="minorHAnsi" w:hAnsiTheme="minorHAnsi"/>
                <w:sz w:val="18"/>
                <w:szCs w:val="18"/>
              </w:rPr>
            </w:pPr>
            <w:r w:rsidRPr="00A36978">
              <w:rPr>
                <w:rFonts w:asciiTheme="minorHAnsi" w:hAnsiTheme="minorHAnsi"/>
                <w:sz w:val="18"/>
                <w:szCs w:val="18"/>
              </w:rPr>
              <w:t xml:space="preserve">has the same meaning as in section 2 of the RMA (as set out in the box below) </w:t>
            </w:r>
          </w:p>
          <w:p w14:paraId="31E436C8" w14:textId="77777777" w:rsidR="0013132E" w:rsidRDefault="0013132E" w:rsidP="00137BD2">
            <w:pPr>
              <w:pStyle w:val="TableText"/>
              <w:jc w:val="both"/>
              <w:rPr>
                <w:rFonts w:asciiTheme="minorHAnsi" w:hAnsiTheme="minorHAnsi"/>
                <w:noProof/>
                <w:szCs w:val="18"/>
              </w:rPr>
            </w:pPr>
          </w:p>
          <w:p w14:paraId="1B165EBD" w14:textId="77777777" w:rsidR="001474F0" w:rsidRPr="007253B9" w:rsidRDefault="0013132E" w:rsidP="00137BD2">
            <w:pPr>
              <w:pStyle w:val="TableText"/>
              <w:jc w:val="both"/>
            </w:pPr>
            <w:r w:rsidRPr="00A36978">
              <w:rPr>
                <w:rFonts w:asciiTheme="minorHAnsi" w:hAnsiTheme="minorHAnsi"/>
                <w:noProof/>
                <w:szCs w:val="18"/>
              </w:rPr>
              <w:lastRenderedPageBreak/>
              <mc:AlternateContent>
                <mc:Choice Requires="wps">
                  <w:drawing>
                    <wp:anchor distT="45720" distB="45720" distL="114300" distR="114300" simplePos="0" relativeHeight="251681792" behindDoc="0" locked="0" layoutInCell="1" allowOverlap="1" wp14:anchorId="271ED97B" wp14:editId="6589F8CE">
                      <wp:simplePos x="0" y="0"/>
                      <wp:positionH relativeFrom="column">
                        <wp:posOffset>39370</wp:posOffset>
                      </wp:positionH>
                      <wp:positionV relativeFrom="paragraph">
                        <wp:posOffset>49530</wp:posOffset>
                      </wp:positionV>
                      <wp:extent cx="2809875" cy="19050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0"/>
                              </a:xfrm>
                              <a:prstGeom prst="rect">
                                <a:avLst/>
                              </a:prstGeom>
                              <a:solidFill>
                                <a:srgbClr val="FFFFFF"/>
                              </a:solidFill>
                              <a:ln w="9525">
                                <a:solidFill>
                                  <a:srgbClr val="000000"/>
                                </a:solidFill>
                                <a:miter lim="800000"/>
                                <a:headEnd/>
                                <a:tailEnd/>
                              </a:ln>
                            </wps:spPr>
                            <wps:txbx>
                              <w:txbxContent>
                                <w:p w14:paraId="4AAB8B01" w14:textId="77777777" w:rsidR="001B00A7" w:rsidRPr="0013132E" w:rsidRDefault="001B00A7" w:rsidP="0013132E">
                                  <w:pPr>
                                    <w:rPr>
                                      <w:sz w:val="18"/>
                                      <w:szCs w:val="18"/>
                                    </w:rPr>
                                  </w:pPr>
                                  <w:proofErr w:type="gramStart"/>
                                  <w:r w:rsidRPr="0013132E">
                                    <w:rPr>
                                      <w:sz w:val="18"/>
                                      <w:szCs w:val="18"/>
                                    </w:rPr>
                                    <w:t>has</w:t>
                                  </w:r>
                                  <w:proofErr w:type="gramEnd"/>
                                  <w:r w:rsidRPr="0013132E">
                                    <w:rPr>
                                      <w:sz w:val="18"/>
                                      <w:szCs w:val="18"/>
                                    </w:rPr>
                                    <w:t xml:space="preserve"> the same meaning as in section 2 of the RMA which is </w:t>
                                  </w:r>
                                </w:p>
                                <w:p w14:paraId="32008DBD" w14:textId="77777777" w:rsidR="001B00A7" w:rsidRPr="0013132E" w:rsidRDefault="001B00A7" w:rsidP="0013132E">
                                  <w:pPr>
                                    <w:rPr>
                                      <w:sz w:val="18"/>
                                      <w:szCs w:val="18"/>
                                    </w:rPr>
                                  </w:pPr>
                                  <w:proofErr w:type="gramStart"/>
                                  <w:r w:rsidRPr="0013132E">
                                    <w:rPr>
                                      <w:sz w:val="18"/>
                                      <w:szCs w:val="18"/>
                                    </w:rPr>
                                    <w:t>means</w:t>
                                  </w:r>
                                  <w:proofErr w:type="gramEnd"/>
                                  <w:r w:rsidRPr="0013132E">
                                    <w:rPr>
                                      <w:sz w:val="18"/>
                                      <w:szCs w:val="18"/>
                                    </w:rPr>
                                    <w:t xml:space="preserve"> land that has a hazardous substance in or on it that—</w:t>
                                  </w:r>
                                </w:p>
                                <w:p w14:paraId="5A4A6679" w14:textId="77777777" w:rsidR="001B00A7" w:rsidRPr="0013132E" w:rsidRDefault="001B00A7" w:rsidP="0013132E">
                                  <w:pPr>
                                    <w:rPr>
                                      <w:sz w:val="18"/>
                                      <w:szCs w:val="18"/>
                                    </w:rPr>
                                  </w:pPr>
                                  <w:r w:rsidRPr="0013132E">
                                    <w:rPr>
                                      <w:sz w:val="18"/>
                                      <w:szCs w:val="18"/>
                                    </w:rPr>
                                    <w:t xml:space="preserve">(a) </w:t>
                                  </w:r>
                                  <w:proofErr w:type="gramStart"/>
                                  <w:r w:rsidRPr="0013132E">
                                    <w:rPr>
                                      <w:sz w:val="18"/>
                                      <w:szCs w:val="18"/>
                                    </w:rPr>
                                    <w:t>has</w:t>
                                  </w:r>
                                  <w:proofErr w:type="gramEnd"/>
                                  <w:r w:rsidRPr="0013132E">
                                    <w:rPr>
                                      <w:sz w:val="18"/>
                                      <w:szCs w:val="18"/>
                                    </w:rPr>
                                    <w:t xml:space="preserve"> significant adverse effects on the environment; or</w:t>
                                  </w:r>
                                </w:p>
                                <w:p w14:paraId="734A0F7D" w14:textId="77777777" w:rsidR="001B00A7" w:rsidRDefault="001B00A7" w:rsidP="0013132E">
                                  <w:pPr>
                                    <w:rPr>
                                      <w:sz w:val="18"/>
                                      <w:szCs w:val="18"/>
                                    </w:rPr>
                                  </w:pPr>
                                  <w:r w:rsidRPr="0013132E">
                                    <w:rPr>
                                      <w:sz w:val="18"/>
                                      <w:szCs w:val="18"/>
                                    </w:rPr>
                                    <w:t>(</w:t>
                                  </w:r>
                                  <w:proofErr w:type="gramStart"/>
                                  <w:r w:rsidRPr="0013132E">
                                    <w:rPr>
                                      <w:sz w:val="18"/>
                                      <w:szCs w:val="18"/>
                                    </w:rPr>
                                    <w:t>b</w:t>
                                  </w:r>
                                  <w:proofErr w:type="gramEnd"/>
                                  <w:r w:rsidRPr="0013132E">
                                    <w:rPr>
                                      <w:sz w:val="18"/>
                                      <w:szCs w:val="18"/>
                                    </w:rPr>
                                    <w:t>) is reasonably likely to have significant adverse effects on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pt;margin-top:3.9pt;width:221.25pt;height:15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">
                      <v:textbox>
                        <w:txbxContent>
                          <w:p w14:paraId="4AAB8B01" w14:textId="77777777" w:rsidR="001B00A7" w:rsidRPr="0013132E" w:rsidRDefault="001B00A7" w:rsidP="0013132E">
                            <w:pPr>
                              <w:rPr>
                                <w:sz w:val="18"/>
                                <w:szCs w:val="18"/>
                              </w:rPr>
                            </w:pPr>
                            <w:proofErr w:type="gramStart"/>
                            <w:r w:rsidRPr="0013132E">
                              <w:rPr>
                                <w:sz w:val="18"/>
                                <w:szCs w:val="18"/>
                              </w:rPr>
                              <w:t>has</w:t>
                            </w:r>
                            <w:proofErr w:type="gramEnd"/>
                            <w:r w:rsidRPr="0013132E">
                              <w:rPr>
                                <w:sz w:val="18"/>
                                <w:szCs w:val="18"/>
                              </w:rPr>
                              <w:t xml:space="preserve"> the same meaning as in section 2 of the RMA which is </w:t>
                            </w:r>
                          </w:p>
                          <w:p w14:paraId="32008DBD" w14:textId="77777777" w:rsidR="001B00A7" w:rsidRPr="0013132E" w:rsidRDefault="001B00A7" w:rsidP="0013132E">
                            <w:pPr>
                              <w:rPr>
                                <w:sz w:val="18"/>
                                <w:szCs w:val="18"/>
                              </w:rPr>
                            </w:pPr>
                            <w:proofErr w:type="gramStart"/>
                            <w:r w:rsidRPr="0013132E">
                              <w:rPr>
                                <w:sz w:val="18"/>
                                <w:szCs w:val="18"/>
                              </w:rPr>
                              <w:t>means</w:t>
                            </w:r>
                            <w:proofErr w:type="gramEnd"/>
                            <w:r w:rsidRPr="0013132E">
                              <w:rPr>
                                <w:sz w:val="18"/>
                                <w:szCs w:val="18"/>
                              </w:rPr>
                              <w:t xml:space="preserve"> land that has a hazardous substance in or on it that—</w:t>
                            </w:r>
                          </w:p>
                          <w:p w14:paraId="5A4A6679" w14:textId="77777777" w:rsidR="001B00A7" w:rsidRPr="0013132E" w:rsidRDefault="001B00A7" w:rsidP="0013132E">
                            <w:pPr>
                              <w:rPr>
                                <w:sz w:val="18"/>
                                <w:szCs w:val="18"/>
                              </w:rPr>
                            </w:pPr>
                            <w:r w:rsidRPr="0013132E">
                              <w:rPr>
                                <w:sz w:val="18"/>
                                <w:szCs w:val="18"/>
                              </w:rPr>
                              <w:t xml:space="preserve">(a) </w:t>
                            </w:r>
                            <w:proofErr w:type="gramStart"/>
                            <w:r w:rsidRPr="0013132E">
                              <w:rPr>
                                <w:sz w:val="18"/>
                                <w:szCs w:val="18"/>
                              </w:rPr>
                              <w:t>has</w:t>
                            </w:r>
                            <w:proofErr w:type="gramEnd"/>
                            <w:r w:rsidRPr="0013132E">
                              <w:rPr>
                                <w:sz w:val="18"/>
                                <w:szCs w:val="18"/>
                              </w:rPr>
                              <w:t xml:space="preserve"> significant adverse effects on the environment; or</w:t>
                            </w:r>
                          </w:p>
                          <w:p w14:paraId="734A0F7D" w14:textId="77777777" w:rsidR="001B00A7" w:rsidRDefault="001B00A7" w:rsidP="0013132E">
                            <w:pPr>
                              <w:rPr>
                                <w:sz w:val="18"/>
                                <w:szCs w:val="18"/>
                              </w:rPr>
                            </w:pPr>
                            <w:r w:rsidRPr="0013132E">
                              <w:rPr>
                                <w:sz w:val="18"/>
                                <w:szCs w:val="18"/>
                              </w:rPr>
                              <w:t>(</w:t>
                            </w:r>
                            <w:proofErr w:type="gramStart"/>
                            <w:r w:rsidRPr="0013132E">
                              <w:rPr>
                                <w:sz w:val="18"/>
                                <w:szCs w:val="18"/>
                              </w:rPr>
                              <w:t>b</w:t>
                            </w:r>
                            <w:proofErr w:type="gramEnd"/>
                            <w:r w:rsidRPr="0013132E">
                              <w:rPr>
                                <w:sz w:val="18"/>
                                <w:szCs w:val="18"/>
                              </w:rPr>
                              <w:t>) is reasonably likely to have significant adverse effects on the environment</w:t>
                            </w:r>
                          </w:p>
                        </w:txbxContent>
                      </v:textbox>
                      <w10:wrap type="square"/>
                    </v:shape>
                  </w:pict>
                </mc:Fallback>
              </mc:AlternateContent>
            </w:r>
          </w:p>
        </w:tc>
        <w:tc>
          <w:tcPr>
            <w:tcW w:w="7371" w:type="dxa"/>
            <w:shd w:val="clear" w:color="auto" w:fill="auto"/>
          </w:tcPr>
          <w:p w14:paraId="443D4875" w14:textId="77777777" w:rsidR="001474F0" w:rsidRPr="007253B9" w:rsidRDefault="001474F0" w:rsidP="001474F0">
            <w:pPr>
              <w:pStyle w:val="TableText"/>
              <w:jc w:val="both"/>
            </w:pPr>
            <w:r w:rsidRPr="007253B9">
              <w:lastRenderedPageBreak/>
              <w:t>RMA definition</w:t>
            </w:r>
          </w:p>
        </w:tc>
      </w:tr>
      <w:tr w:rsidR="001474F0" w:rsidRPr="001F30ED" w14:paraId="6DB21522" w14:textId="77777777" w:rsidTr="0032295E">
        <w:trPr>
          <w:trHeight w:val="1255"/>
        </w:trPr>
        <w:tc>
          <w:tcPr>
            <w:tcW w:w="1702" w:type="dxa"/>
            <w:shd w:val="clear" w:color="auto" w:fill="auto"/>
          </w:tcPr>
          <w:p w14:paraId="04876607" w14:textId="77777777" w:rsidR="001474F0" w:rsidRPr="007253B9" w:rsidRDefault="005F297B" w:rsidP="001474F0">
            <w:pPr>
              <w:pStyle w:val="TableText"/>
              <w:jc w:val="both"/>
            </w:pPr>
            <w:r w:rsidRPr="007253B9">
              <w:lastRenderedPageBreak/>
              <w:t>coverage</w:t>
            </w:r>
          </w:p>
        </w:tc>
        <w:tc>
          <w:tcPr>
            <w:tcW w:w="5245" w:type="dxa"/>
            <w:shd w:val="clear" w:color="auto" w:fill="auto"/>
          </w:tcPr>
          <w:p w14:paraId="5961DD01" w14:textId="77777777" w:rsidR="001474F0" w:rsidRPr="007253B9" w:rsidRDefault="001474F0" w:rsidP="001474F0">
            <w:pPr>
              <w:pStyle w:val="TableText"/>
              <w:jc w:val="both"/>
              <w:rPr>
                <w:sz w:val="20"/>
                <w:szCs w:val="20"/>
              </w:rPr>
            </w:pPr>
            <w:r w:rsidRPr="007253B9">
              <w:rPr>
                <w:sz w:val="20"/>
                <w:szCs w:val="20"/>
              </w:rPr>
              <w:t xml:space="preserve">Means the percentage of the </w:t>
            </w:r>
            <w:hyperlink w:anchor="nsa" w:history="1">
              <w:r w:rsidRPr="007253B9">
                <w:rPr>
                  <w:rStyle w:val="Hyperlink"/>
                  <w:sz w:val="20"/>
                  <w:szCs w:val="20"/>
                </w:rPr>
                <w:t>net site area</w:t>
              </w:r>
            </w:hyperlink>
            <w:r w:rsidRPr="007253B9">
              <w:rPr>
                <w:sz w:val="20"/>
                <w:szCs w:val="20"/>
              </w:rPr>
              <w:t xml:space="preserve"> covered by the </w:t>
            </w:r>
            <w:hyperlink w:anchor="footprint" w:history="1">
              <w:r w:rsidRPr="007253B9">
                <w:rPr>
                  <w:rStyle w:val="Hyperlink"/>
                  <w:sz w:val="20"/>
                  <w:szCs w:val="20"/>
                </w:rPr>
                <w:t>footprint</w:t>
              </w:r>
            </w:hyperlink>
            <w:r w:rsidRPr="007253B9">
              <w:rPr>
                <w:sz w:val="20"/>
                <w:szCs w:val="20"/>
              </w:rPr>
              <w:t xml:space="preserve"> of </w:t>
            </w:r>
            <w:hyperlink w:anchor="structure" w:history="1">
              <w:r w:rsidRPr="007253B9">
                <w:rPr>
                  <w:rStyle w:val="Hyperlink"/>
                  <w:sz w:val="20"/>
                  <w:szCs w:val="20"/>
                </w:rPr>
                <w:t>structure</w:t>
              </w:r>
            </w:hyperlink>
            <w:r w:rsidRPr="007253B9">
              <w:rPr>
                <w:sz w:val="20"/>
                <w:szCs w:val="20"/>
              </w:rPr>
              <w:t xml:space="preserve">s as identified in the relevant </w:t>
            </w:r>
            <w:r w:rsidRPr="007253B9">
              <w:t>rule</w:t>
            </w:r>
            <w:r w:rsidRPr="007253B9">
              <w:rPr>
                <w:sz w:val="20"/>
                <w:szCs w:val="20"/>
              </w:rPr>
              <w:t xml:space="preserve"> </w:t>
            </w:r>
          </w:p>
          <w:p w14:paraId="1A684DA0" w14:textId="77777777" w:rsidR="001474F0" w:rsidRPr="007253B9" w:rsidRDefault="001474F0" w:rsidP="001474F0">
            <w:pPr>
              <w:rPr>
                <w:sz w:val="20"/>
                <w:szCs w:val="20"/>
              </w:rPr>
            </w:pPr>
          </w:p>
        </w:tc>
        <w:tc>
          <w:tcPr>
            <w:tcW w:w="7371" w:type="dxa"/>
            <w:shd w:val="clear" w:color="auto" w:fill="auto"/>
          </w:tcPr>
          <w:p w14:paraId="2E76B9EF" w14:textId="77777777" w:rsidR="001474F0" w:rsidRPr="007253B9" w:rsidRDefault="001474F0" w:rsidP="001474F0">
            <w:pPr>
              <w:pStyle w:val="TableText"/>
              <w:jc w:val="both"/>
            </w:pPr>
            <w:r w:rsidRPr="007253B9">
              <w:t xml:space="preserve">‘Building coverage’ and ‘site coverage’ are common definitions used in district plans to establish the methodology/metric used for calculating the area of a site covered by buildings. </w:t>
            </w:r>
          </w:p>
          <w:p w14:paraId="1BC7D241" w14:textId="77777777" w:rsidR="001474F0" w:rsidRPr="007253B9" w:rsidRDefault="001474F0" w:rsidP="001474F0">
            <w:pPr>
              <w:pStyle w:val="TableText"/>
              <w:jc w:val="both"/>
            </w:pPr>
            <w:r w:rsidRPr="007253B9">
              <w:t>Nine out of the 25 district plans assessed in the research defined the term ‘building coverage’ and 10 defined the term ‘site coverage’. The term ‘coverage’ was adopted on the basis that it provides an understanding of what it relates to (</w:t>
            </w:r>
            <w:proofErr w:type="spellStart"/>
            <w:r w:rsidRPr="007253B9">
              <w:t>ie</w:t>
            </w:r>
            <w:proofErr w:type="spellEnd"/>
            <w:r w:rsidRPr="007253B9">
              <w:t xml:space="preserve">, the portion of a site covered by a structure) while still maintaining some flexibility for council to consider what their coverage rules need to capture; it could be limited to buildings or roofed structures. </w:t>
            </w:r>
          </w:p>
          <w:p w14:paraId="5BD9C594" w14:textId="77777777" w:rsidR="001474F0" w:rsidRPr="007253B9" w:rsidRDefault="001474F0" w:rsidP="001474F0">
            <w:pPr>
              <w:pStyle w:val="TableText"/>
              <w:jc w:val="both"/>
            </w:pPr>
            <w:r w:rsidRPr="007253B9">
              <w:t xml:space="preserve">Many existing definitions of building coverage exclude overhanging eaves from the calculation of site coverage. The size of eaves excluded ranges from 0.5m to 1m. Some existing definitions also exclude bay windows from the calculation of building coverage. Rather than provide </w:t>
            </w:r>
            <w:proofErr w:type="gramStart"/>
            <w:r w:rsidRPr="007253B9">
              <w:t>an exclusion</w:t>
            </w:r>
            <w:proofErr w:type="gramEnd"/>
            <w:r w:rsidRPr="007253B9">
              <w:t xml:space="preserve"> for the overhang of bay windows and eaves, the definition is based on the footprint of a structure to better reflect the drafting principles. It is considered that the protruding bay windows and eaves do not significantly contribute to the overall perceived mass of a building, which is often the effect building coverage rules seek to control. It is considered that this approach will enable the rule framework to exclude bay windows and eaves if desired.  </w:t>
            </w:r>
          </w:p>
          <w:p w14:paraId="4C7DA0EC" w14:textId="77777777" w:rsidR="001474F0" w:rsidRPr="007253B9" w:rsidRDefault="001474F0" w:rsidP="001474F0">
            <w:pPr>
              <w:pStyle w:val="TableText"/>
              <w:jc w:val="both"/>
            </w:pPr>
            <w:r w:rsidRPr="007253B9">
              <w:t xml:space="preserve">Reference has been made in the definition to use the net site area rather than the total area of the site. This was done to manage the perceived bulk of development on the site. It is considered </w:t>
            </w:r>
            <w:r w:rsidRPr="007253B9">
              <w:lastRenderedPageBreak/>
              <w:t>this will usually be relevant where shared access is excluded from the definition. Feedback received identified that the dominance of buildings on a site is better managed through the net site area.</w:t>
            </w:r>
          </w:p>
          <w:p w14:paraId="0A9355A1" w14:textId="77777777" w:rsidR="001474F0" w:rsidRPr="007253B9" w:rsidRDefault="001474F0" w:rsidP="001474F0">
            <w:pPr>
              <w:pStyle w:val="TableText"/>
              <w:jc w:val="both"/>
            </w:pPr>
            <w:r w:rsidRPr="007253B9">
              <w:t>Councils’ specific rules or performance standards can be more specific in terms of what structures they want to include or exclude (</w:t>
            </w:r>
            <w:proofErr w:type="spellStart"/>
            <w:r w:rsidRPr="007253B9">
              <w:t>eg</w:t>
            </w:r>
            <w:proofErr w:type="spellEnd"/>
            <w:r w:rsidRPr="007253B9">
              <w:t xml:space="preserve">, fences, decks, </w:t>
            </w:r>
            <w:proofErr w:type="spellStart"/>
            <w:r w:rsidRPr="007253B9">
              <w:t>etc</w:t>
            </w:r>
            <w:proofErr w:type="spellEnd"/>
            <w:r w:rsidRPr="007253B9">
              <w:t>)</w:t>
            </w:r>
          </w:p>
          <w:p w14:paraId="5148B770" w14:textId="77777777" w:rsidR="001474F0" w:rsidRPr="007253B9" w:rsidRDefault="001474F0" w:rsidP="001474F0">
            <w:pPr>
              <w:pStyle w:val="TableText"/>
              <w:jc w:val="both"/>
            </w:pPr>
            <w:r w:rsidRPr="007253B9">
              <w:t xml:space="preserve">Concern was raised in feedback around how onerous it would be for the coverage of fences to have to be calculated. It is considered that fences are not usually captured by coverage rules. As a result of this definition, the coverage rules will have to be clear around which structures they capture and which they don’t. Depending on the context in which it is used it may be appropriate to capture buildings and structures with a roof in the coverage rules; this approach would exclude fences. </w:t>
            </w:r>
          </w:p>
        </w:tc>
      </w:tr>
      <w:tr w:rsidR="001474F0" w:rsidRPr="001F30ED" w14:paraId="6B8DC9DE" w14:textId="77777777" w:rsidTr="0032295E">
        <w:trPr>
          <w:trHeight w:val="799"/>
        </w:trPr>
        <w:tc>
          <w:tcPr>
            <w:tcW w:w="1702" w:type="dxa"/>
            <w:shd w:val="clear" w:color="auto" w:fill="auto"/>
          </w:tcPr>
          <w:p w14:paraId="63E1A433" w14:textId="77777777" w:rsidR="001474F0" w:rsidRPr="007253B9" w:rsidRDefault="005F297B" w:rsidP="001474F0">
            <w:pPr>
              <w:pStyle w:val="TableText"/>
              <w:jc w:val="both"/>
            </w:pPr>
            <w:r w:rsidRPr="007253B9">
              <w:lastRenderedPageBreak/>
              <w:t>discharge</w:t>
            </w:r>
          </w:p>
        </w:tc>
        <w:tc>
          <w:tcPr>
            <w:tcW w:w="5245" w:type="dxa"/>
            <w:shd w:val="clear" w:color="auto" w:fill="auto"/>
          </w:tcPr>
          <w:p w14:paraId="62651344" w14:textId="77777777" w:rsidR="003416E4" w:rsidRPr="00A36978" w:rsidRDefault="003416E4" w:rsidP="003416E4">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683840" behindDoc="0" locked="0" layoutInCell="1" allowOverlap="1" wp14:anchorId="791AEEB8" wp14:editId="1944FAAA">
                      <wp:simplePos x="0" y="0"/>
                      <wp:positionH relativeFrom="column">
                        <wp:posOffset>36195</wp:posOffset>
                      </wp:positionH>
                      <wp:positionV relativeFrom="paragraph">
                        <wp:posOffset>638175</wp:posOffset>
                      </wp:positionV>
                      <wp:extent cx="2933700" cy="4572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57200"/>
                              </a:xfrm>
                              <a:prstGeom prst="rect">
                                <a:avLst/>
                              </a:prstGeom>
                              <a:solidFill>
                                <a:srgbClr val="FFFFFF"/>
                              </a:solidFill>
                              <a:ln w="9525">
                                <a:solidFill>
                                  <a:srgbClr val="000000"/>
                                </a:solidFill>
                                <a:miter lim="800000"/>
                                <a:headEnd/>
                                <a:tailEnd/>
                              </a:ln>
                            </wps:spPr>
                            <wps:txbx>
                              <w:txbxContent>
                                <w:p w14:paraId="0C4D49E4" w14:textId="77777777" w:rsidR="001B00A7" w:rsidRPr="008765B2" w:rsidRDefault="001B00A7" w:rsidP="003416E4">
                                  <w:pPr>
                                    <w:rPr>
                                      <w:sz w:val="18"/>
                                      <w:szCs w:val="18"/>
                                    </w:rPr>
                                  </w:pPr>
                                  <w:proofErr w:type="gramStart"/>
                                  <w:r w:rsidRPr="008765B2">
                                    <w:rPr>
                                      <w:sz w:val="18"/>
                                      <w:szCs w:val="18"/>
                                    </w:rPr>
                                    <w:t>includes</w:t>
                                  </w:r>
                                  <w:proofErr w:type="gramEnd"/>
                                  <w:r w:rsidRPr="008765B2">
                                    <w:rPr>
                                      <w:sz w:val="18"/>
                                      <w:szCs w:val="18"/>
                                    </w:rPr>
                                    <w:t xml:space="preserve"> emit, deposit, and allow to escape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5pt;margin-top:50.25pt;width:231pt;height: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">
                      <v:textbox>
                        <w:txbxContent>
                          <w:p w14:paraId="0C4D49E4" w14:textId="77777777" w:rsidR="001B00A7" w:rsidRPr="008765B2" w:rsidRDefault="001B00A7" w:rsidP="003416E4">
                            <w:pPr>
                              <w:rPr>
                                <w:sz w:val="18"/>
                                <w:szCs w:val="18"/>
                              </w:rPr>
                            </w:pPr>
                            <w:proofErr w:type="gramStart"/>
                            <w:r w:rsidRPr="008765B2">
                              <w:rPr>
                                <w:sz w:val="18"/>
                                <w:szCs w:val="18"/>
                              </w:rPr>
                              <w:t>includes</w:t>
                            </w:r>
                            <w:proofErr w:type="gramEnd"/>
                            <w:r w:rsidRPr="008765B2">
                              <w:rPr>
                                <w:sz w:val="18"/>
                                <w:szCs w:val="18"/>
                              </w:rPr>
                              <w:t xml:space="preserve"> emit, deposit, and allow to escape </w:t>
                            </w:r>
                          </w:p>
                        </w:txbxContent>
                      </v:textbox>
                      <w10:wrap type="square"/>
                    </v:shape>
                  </w:pict>
                </mc:Fallback>
              </mc:AlternateContent>
            </w:r>
            <w:r w:rsidRPr="00A36978">
              <w:rPr>
                <w:rFonts w:asciiTheme="minorHAnsi" w:hAnsiTheme="minorHAnsi"/>
                <w:sz w:val="18"/>
                <w:szCs w:val="18"/>
              </w:rPr>
              <w:t>has the same meaning as in section 2 of the RMA (as set out in the box below)</w:t>
            </w:r>
          </w:p>
          <w:p w14:paraId="5AA0F044" w14:textId="77777777" w:rsidR="001474F0" w:rsidRPr="007253B9" w:rsidRDefault="001474F0" w:rsidP="003416E4">
            <w:pPr>
              <w:pStyle w:val="TableText"/>
              <w:jc w:val="both"/>
            </w:pPr>
          </w:p>
        </w:tc>
        <w:tc>
          <w:tcPr>
            <w:tcW w:w="7371" w:type="dxa"/>
            <w:shd w:val="clear" w:color="auto" w:fill="auto"/>
          </w:tcPr>
          <w:p w14:paraId="6B2E555D" w14:textId="77777777" w:rsidR="001474F0" w:rsidRPr="007253B9" w:rsidRDefault="001474F0" w:rsidP="001474F0">
            <w:pPr>
              <w:pStyle w:val="TableText"/>
              <w:jc w:val="both"/>
            </w:pPr>
            <w:r w:rsidRPr="007253B9">
              <w:t>RMA definition</w:t>
            </w:r>
          </w:p>
        </w:tc>
      </w:tr>
      <w:tr w:rsidR="001474F0" w:rsidRPr="001F30ED" w14:paraId="03757710" w14:textId="77777777" w:rsidTr="0032295E">
        <w:trPr>
          <w:trHeight w:val="1137"/>
        </w:trPr>
        <w:tc>
          <w:tcPr>
            <w:tcW w:w="1702" w:type="dxa"/>
            <w:shd w:val="clear" w:color="auto" w:fill="auto"/>
          </w:tcPr>
          <w:p w14:paraId="398637DE" w14:textId="77777777" w:rsidR="001474F0" w:rsidRPr="007253B9" w:rsidRDefault="005F297B" w:rsidP="001474F0">
            <w:pPr>
              <w:pStyle w:val="TableText"/>
              <w:jc w:val="both"/>
            </w:pPr>
            <w:r w:rsidRPr="007253B9">
              <w:t>drain</w:t>
            </w:r>
          </w:p>
        </w:tc>
        <w:tc>
          <w:tcPr>
            <w:tcW w:w="5245" w:type="dxa"/>
            <w:shd w:val="clear" w:color="auto" w:fill="auto"/>
          </w:tcPr>
          <w:p w14:paraId="6D1A20FA" w14:textId="77777777" w:rsidR="001474F0" w:rsidRPr="007253B9" w:rsidRDefault="001474F0" w:rsidP="007029A9">
            <w:pPr>
              <w:pStyle w:val="TableText"/>
              <w:jc w:val="both"/>
            </w:pPr>
            <w:r w:rsidRPr="007253B9">
              <w:t>Means any artificial watercourse, open or piped, that is designed and constructed or used for the purpose of the drainage of surface or subsurface water</w:t>
            </w:r>
          </w:p>
        </w:tc>
        <w:tc>
          <w:tcPr>
            <w:tcW w:w="7371" w:type="dxa"/>
            <w:shd w:val="clear" w:color="auto" w:fill="auto"/>
          </w:tcPr>
          <w:p w14:paraId="1E701527" w14:textId="77777777" w:rsidR="001474F0" w:rsidRPr="007253B9" w:rsidRDefault="001474F0" w:rsidP="001474F0">
            <w:pPr>
              <w:pStyle w:val="TableText"/>
              <w:jc w:val="both"/>
            </w:pPr>
            <w:r w:rsidRPr="007253B9">
              <w:t xml:space="preserve">Only three regional plans in </w:t>
            </w:r>
            <w:proofErr w:type="spellStart"/>
            <w:r w:rsidRPr="007253B9">
              <w:t>Boffa</w:t>
            </w:r>
            <w:proofErr w:type="spellEnd"/>
            <w:r w:rsidRPr="007253B9">
              <w:t xml:space="preserve"> </w:t>
            </w:r>
            <w:proofErr w:type="spellStart"/>
            <w:r w:rsidRPr="007253B9">
              <w:t>Miskell’s</w:t>
            </w:r>
            <w:proofErr w:type="spellEnd"/>
            <w:r w:rsidRPr="007253B9">
              <w:t xml:space="preserve"> research contained a definition of drain. Of these, each definition focused on a drain being an artificial watercourse/channel, designed and constructed for the specific purpose of draining surface or subsurface water. </w:t>
            </w:r>
          </w:p>
          <w:p w14:paraId="4CE8363C" w14:textId="77777777" w:rsidR="001474F0" w:rsidRPr="007253B9" w:rsidRDefault="001474F0" w:rsidP="001474F0">
            <w:pPr>
              <w:pStyle w:val="TableText"/>
              <w:jc w:val="both"/>
            </w:pPr>
            <w:r w:rsidRPr="007253B9">
              <w:t>While the definitions vary in terms of what they include and exclude, we consider drains to have a commonly understood meaning and that it is therefore possible to keep the definition at a high level. Individual plan rules could be used to manage what is treated as a drain in more specific detail where this is necessary</w:t>
            </w:r>
          </w:p>
        </w:tc>
      </w:tr>
      <w:tr w:rsidR="001474F0" w:rsidRPr="001F30ED" w14:paraId="015DE9C9" w14:textId="77777777" w:rsidTr="0032295E">
        <w:trPr>
          <w:trHeight w:val="399"/>
        </w:trPr>
        <w:tc>
          <w:tcPr>
            <w:tcW w:w="1702" w:type="dxa"/>
            <w:shd w:val="clear" w:color="auto" w:fill="auto"/>
          </w:tcPr>
          <w:p w14:paraId="4C655D6E" w14:textId="77777777" w:rsidR="001474F0" w:rsidRPr="007253B9" w:rsidRDefault="005F297B" w:rsidP="001474F0">
            <w:pPr>
              <w:pStyle w:val="TableText"/>
              <w:jc w:val="both"/>
            </w:pPr>
            <w:r w:rsidRPr="007253B9">
              <w:t>drinking water</w:t>
            </w:r>
          </w:p>
        </w:tc>
        <w:tc>
          <w:tcPr>
            <w:tcW w:w="5245" w:type="dxa"/>
            <w:shd w:val="clear" w:color="auto" w:fill="auto"/>
          </w:tcPr>
          <w:p w14:paraId="67BE1CC6" w14:textId="77777777" w:rsidR="001474F0" w:rsidRPr="007253B9" w:rsidRDefault="001474F0" w:rsidP="001474F0">
            <w:pPr>
              <w:pStyle w:val="TableText"/>
              <w:jc w:val="both"/>
            </w:pPr>
            <w:r w:rsidRPr="007253B9">
              <w:t>means water intended to be used for human consumption; and includes water intended to be used for food preparation, utensil washing, and</w:t>
            </w:r>
            <w:r w:rsidR="007029A9">
              <w:t xml:space="preserve"> oral or other personal hygiene</w:t>
            </w:r>
            <w:r w:rsidRPr="007253B9" w:rsidDel="00F94821">
              <w:t xml:space="preserve"> </w:t>
            </w:r>
          </w:p>
        </w:tc>
        <w:tc>
          <w:tcPr>
            <w:tcW w:w="7371" w:type="dxa"/>
            <w:shd w:val="clear" w:color="auto" w:fill="auto"/>
          </w:tcPr>
          <w:p w14:paraId="0362D3A4" w14:textId="77777777" w:rsidR="001474F0" w:rsidRPr="007253B9" w:rsidRDefault="001474F0" w:rsidP="001474F0">
            <w:pPr>
              <w:pStyle w:val="TableText"/>
              <w:jc w:val="both"/>
            </w:pPr>
            <w:r w:rsidRPr="007253B9">
              <w:t>This definition is consistent with both the Resource Management (National Environmental Standards for Sources of Human Drinking Water) Regulations 2007 and the Drinking Water Standards for New Zealand 2005 (revised 2008) published by the Ministry of Health.</w:t>
            </w:r>
          </w:p>
        </w:tc>
      </w:tr>
      <w:tr w:rsidR="001474F0" w:rsidRPr="001F30ED" w14:paraId="2974923F" w14:textId="77777777" w:rsidTr="0032295E">
        <w:tc>
          <w:tcPr>
            <w:tcW w:w="1702" w:type="dxa"/>
            <w:shd w:val="clear" w:color="auto" w:fill="auto"/>
          </w:tcPr>
          <w:p w14:paraId="0ADE8822" w14:textId="77777777" w:rsidR="001474F0" w:rsidRPr="007253B9" w:rsidRDefault="005F297B" w:rsidP="001474F0">
            <w:pPr>
              <w:pStyle w:val="TableText"/>
              <w:jc w:val="both"/>
            </w:pPr>
            <w:r w:rsidRPr="007253B9">
              <w:lastRenderedPageBreak/>
              <w:t>dry abrasive blasting</w:t>
            </w:r>
          </w:p>
        </w:tc>
        <w:tc>
          <w:tcPr>
            <w:tcW w:w="5245" w:type="dxa"/>
            <w:shd w:val="clear" w:color="auto" w:fill="auto"/>
          </w:tcPr>
          <w:p w14:paraId="1619381A" w14:textId="77777777" w:rsidR="001474F0" w:rsidRPr="007253B9" w:rsidRDefault="009465C5" w:rsidP="001474F0">
            <w:pPr>
              <w:pStyle w:val="TableText"/>
              <w:jc w:val="both"/>
              <w:rPr>
                <w:sz w:val="20"/>
                <w:szCs w:val="20"/>
              </w:rPr>
            </w:pPr>
            <w:r>
              <w:rPr>
                <w:sz w:val="20"/>
                <w:szCs w:val="20"/>
              </w:rPr>
              <w:t>means</w:t>
            </w:r>
            <w:r w:rsidR="001474F0" w:rsidRPr="007253B9">
              <w:rPr>
                <w:sz w:val="20"/>
                <w:szCs w:val="20"/>
              </w:rPr>
              <w:t xml:space="preserve"> </w:t>
            </w:r>
            <w:hyperlink w:anchor="abrasive" w:history="1">
              <w:r w:rsidR="001474F0" w:rsidRPr="007253B9">
                <w:rPr>
                  <w:rStyle w:val="Hyperlink"/>
                  <w:sz w:val="20"/>
                  <w:szCs w:val="20"/>
                </w:rPr>
                <w:t>abrasive blasting</w:t>
              </w:r>
            </w:hyperlink>
            <w:r w:rsidR="003416E4">
              <w:rPr>
                <w:sz w:val="20"/>
                <w:szCs w:val="20"/>
              </w:rPr>
              <w:t xml:space="preserve"> </w:t>
            </w:r>
            <w:r w:rsidR="003416E4" w:rsidRPr="00A36978">
              <w:rPr>
                <w:rFonts w:asciiTheme="minorHAnsi" w:hAnsiTheme="minorHAnsi"/>
                <w:szCs w:val="18"/>
              </w:rPr>
              <w:t>using materials to which no water has been added</w:t>
            </w:r>
          </w:p>
        </w:tc>
        <w:tc>
          <w:tcPr>
            <w:tcW w:w="7371" w:type="dxa"/>
            <w:shd w:val="clear" w:color="auto" w:fill="auto"/>
          </w:tcPr>
          <w:p w14:paraId="608A01D1" w14:textId="77777777" w:rsidR="001474F0" w:rsidRPr="007253B9" w:rsidRDefault="001474F0" w:rsidP="009465C5">
            <w:pPr>
              <w:pStyle w:val="TableText"/>
              <w:jc w:val="both"/>
              <w:rPr>
                <w:sz w:val="20"/>
                <w:szCs w:val="20"/>
              </w:rPr>
            </w:pPr>
            <w:r w:rsidRPr="007253B9">
              <w:rPr>
                <w:sz w:val="20"/>
                <w:szCs w:val="20"/>
              </w:rPr>
              <w:t xml:space="preserve">It was considered </w:t>
            </w:r>
            <w:r w:rsidRPr="007253B9">
              <w:t>that</w:t>
            </w:r>
            <w:r w:rsidRPr="007253B9">
              <w:rPr>
                <w:sz w:val="20"/>
                <w:szCs w:val="20"/>
              </w:rPr>
              <w:t xml:space="preserve"> this is just a form of abrasive blasting that does not use water</w:t>
            </w:r>
            <w:r w:rsidR="009465C5">
              <w:rPr>
                <w:sz w:val="20"/>
                <w:szCs w:val="20"/>
              </w:rPr>
              <w:t>.</w:t>
            </w:r>
            <w:r w:rsidRPr="007253B9">
              <w:rPr>
                <w:sz w:val="20"/>
                <w:szCs w:val="20"/>
              </w:rPr>
              <w:t xml:space="preserve"> </w:t>
            </w:r>
            <w:r w:rsidR="009465C5">
              <w:rPr>
                <w:sz w:val="20"/>
                <w:szCs w:val="20"/>
              </w:rPr>
              <w:t>W</w:t>
            </w:r>
            <w:r w:rsidRPr="007253B9">
              <w:rPr>
                <w:sz w:val="20"/>
                <w:szCs w:val="20"/>
              </w:rPr>
              <w:t xml:space="preserve">e have </w:t>
            </w:r>
            <w:r w:rsidR="009465C5">
              <w:rPr>
                <w:sz w:val="20"/>
                <w:szCs w:val="20"/>
              </w:rPr>
              <w:t xml:space="preserve">provided </w:t>
            </w:r>
            <w:r w:rsidRPr="007253B9">
              <w:rPr>
                <w:sz w:val="20"/>
                <w:szCs w:val="20"/>
              </w:rPr>
              <w:t>a separate term so councils can control wet and dry abrasive blasting separately.</w:t>
            </w:r>
          </w:p>
        </w:tc>
      </w:tr>
      <w:tr w:rsidR="001474F0" w:rsidRPr="001F30ED" w14:paraId="159FB5D7" w14:textId="77777777" w:rsidTr="0032295E">
        <w:trPr>
          <w:trHeight w:val="1255"/>
        </w:trPr>
        <w:tc>
          <w:tcPr>
            <w:tcW w:w="1702" w:type="dxa"/>
            <w:shd w:val="clear" w:color="auto" w:fill="auto"/>
          </w:tcPr>
          <w:p w14:paraId="781B387A" w14:textId="77777777" w:rsidR="001474F0" w:rsidRPr="007253B9" w:rsidRDefault="005F297B" w:rsidP="001474F0">
            <w:pPr>
              <w:pStyle w:val="TableText"/>
              <w:jc w:val="both"/>
            </w:pPr>
            <w:r w:rsidRPr="007253B9">
              <w:t>dust</w:t>
            </w:r>
          </w:p>
          <w:p w14:paraId="475285FF" w14:textId="77777777" w:rsidR="001474F0" w:rsidRPr="007253B9" w:rsidRDefault="001474F0" w:rsidP="001474F0">
            <w:pPr>
              <w:pStyle w:val="TableText"/>
              <w:jc w:val="both"/>
            </w:pPr>
          </w:p>
        </w:tc>
        <w:tc>
          <w:tcPr>
            <w:tcW w:w="5245" w:type="dxa"/>
            <w:shd w:val="clear" w:color="auto" w:fill="auto"/>
          </w:tcPr>
          <w:p w14:paraId="43EB7435" w14:textId="77777777" w:rsidR="001474F0" w:rsidRPr="007253B9" w:rsidRDefault="001474F0" w:rsidP="001474F0">
            <w:pPr>
              <w:pStyle w:val="TableText"/>
              <w:jc w:val="both"/>
              <w:rPr>
                <w:sz w:val="20"/>
                <w:szCs w:val="20"/>
              </w:rPr>
            </w:pPr>
            <w:proofErr w:type="gramStart"/>
            <w:r w:rsidRPr="007253B9">
              <w:rPr>
                <w:sz w:val="20"/>
                <w:szCs w:val="20"/>
              </w:rPr>
              <w:t>means</w:t>
            </w:r>
            <w:proofErr w:type="gramEnd"/>
            <w:r w:rsidRPr="007253B9">
              <w:rPr>
                <w:sz w:val="20"/>
                <w:szCs w:val="20"/>
              </w:rPr>
              <w:t xml:space="preserve"> all non-combusted particulate matter that is suspended in the air, or has settled after being airborne. Dust may be derived from various </w:t>
            </w:r>
            <w:r w:rsidRPr="007253B9">
              <w:t>materials</w:t>
            </w:r>
            <w:r w:rsidRPr="007253B9">
              <w:rPr>
                <w:sz w:val="20"/>
                <w:szCs w:val="20"/>
              </w:rPr>
              <w:t xml:space="preserve"> including sand, cement, fertiliser, coal, soil, pain</w:t>
            </w:r>
            <w:r w:rsidR="007029A9">
              <w:rPr>
                <w:sz w:val="20"/>
                <w:szCs w:val="20"/>
              </w:rPr>
              <w:t>t, ash, animal products or wood</w:t>
            </w:r>
          </w:p>
          <w:p w14:paraId="3AD5F6A9" w14:textId="77777777" w:rsidR="001474F0" w:rsidRPr="007253B9" w:rsidRDefault="001474F0" w:rsidP="001474F0">
            <w:pPr>
              <w:rPr>
                <w:sz w:val="20"/>
                <w:szCs w:val="20"/>
              </w:rPr>
            </w:pPr>
          </w:p>
          <w:p w14:paraId="3D649054" w14:textId="77777777" w:rsidR="001474F0" w:rsidRPr="007253B9" w:rsidRDefault="001474F0" w:rsidP="001474F0">
            <w:pPr>
              <w:rPr>
                <w:sz w:val="20"/>
                <w:szCs w:val="20"/>
              </w:rPr>
            </w:pPr>
          </w:p>
        </w:tc>
        <w:tc>
          <w:tcPr>
            <w:tcW w:w="7371" w:type="dxa"/>
            <w:shd w:val="clear" w:color="auto" w:fill="auto"/>
          </w:tcPr>
          <w:p w14:paraId="5601C5AC" w14:textId="77777777" w:rsidR="001474F0" w:rsidRPr="007253B9" w:rsidRDefault="001474F0" w:rsidP="001474F0">
            <w:pPr>
              <w:pStyle w:val="TableText"/>
              <w:jc w:val="both"/>
              <w:rPr>
                <w:sz w:val="20"/>
                <w:szCs w:val="20"/>
              </w:rPr>
            </w:pPr>
            <w:r w:rsidRPr="007253B9">
              <w:rPr>
                <w:sz w:val="20"/>
                <w:szCs w:val="20"/>
              </w:rPr>
              <w:t xml:space="preserve">The definitions of dust that we found in our research had elements of </w:t>
            </w:r>
            <w:proofErr w:type="gramStart"/>
            <w:r w:rsidRPr="007253B9">
              <w:rPr>
                <w:sz w:val="20"/>
                <w:szCs w:val="20"/>
              </w:rPr>
              <w:t>similarity,</w:t>
            </w:r>
            <w:proofErr w:type="gramEnd"/>
            <w:r w:rsidRPr="007253B9">
              <w:rPr>
                <w:sz w:val="20"/>
                <w:szCs w:val="20"/>
              </w:rPr>
              <w:t xml:space="preserve"> however some have measurements of microns and velocity. As with all other definitions we have tried to avoid placing metrics in definitions and believe that these can be placed in rules or </w:t>
            </w:r>
            <w:r w:rsidRPr="007253B9">
              <w:t>standards</w:t>
            </w:r>
            <w:r w:rsidRPr="007253B9">
              <w:rPr>
                <w:sz w:val="20"/>
                <w:szCs w:val="20"/>
              </w:rPr>
              <w:t xml:space="preserve">. </w:t>
            </w:r>
          </w:p>
          <w:p w14:paraId="1D094B8D" w14:textId="77777777" w:rsidR="001474F0" w:rsidRPr="007253B9" w:rsidRDefault="001474F0" w:rsidP="001474F0">
            <w:pPr>
              <w:pStyle w:val="TableText"/>
              <w:jc w:val="both"/>
              <w:rPr>
                <w:sz w:val="20"/>
                <w:szCs w:val="20"/>
              </w:rPr>
            </w:pPr>
            <w:r w:rsidRPr="007253B9">
              <w:t>There</w:t>
            </w:r>
            <w:r w:rsidRPr="007253B9">
              <w:rPr>
                <w:sz w:val="20"/>
                <w:szCs w:val="20"/>
              </w:rPr>
              <w:t xml:space="preserve"> is a draft in the Ministry for the Environment’s </w:t>
            </w:r>
            <w:r w:rsidRPr="007253B9">
              <w:rPr>
                <w:i/>
                <w:sz w:val="20"/>
                <w:szCs w:val="20"/>
              </w:rPr>
              <w:t>Good practice guide for assessing and managing dust</w:t>
            </w:r>
            <w:r w:rsidRPr="007253B9">
              <w:rPr>
                <w:sz w:val="20"/>
                <w:szCs w:val="20"/>
              </w:rPr>
              <w:t>.</w:t>
            </w:r>
            <w:r w:rsidRPr="007253B9">
              <w:rPr>
                <w:rStyle w:val="FootnoteReference"/>
                <w:sz w:val="20"/>
                <w:szCs w:val="20"/>
              </w:rPr>
              <w:footnoteReference w:id="8"/>
            </w:r>
            <w:r w:rsidRPr="007253B9">
              <w:rPr>
                <w:sz w:val="20"/>
                <w:szCs w:val="20"/>
              </w:rPr>
              <w:t xml:space="preserve"> The good practice guide differentiates between particulate matter covered by the National Environmental Standard for Air Quality (PM10), and particles that are larger in size and come from different sources: </w:t>
            </w:r>
          </w:p>
          <w:p w14:paraId="08A42190" w14:textId="77777777" w:rsidR="001474F0" w:rsidRPr="007253B9" w:rsidRDefault="001474F0" w:rsidP="001474F0">
            <w:pPr>
              <w:pStyle w:val="TableText"/>
              <w:jc w:val="both"/>
            </w:pPr>
            <w:r w:rsidRPr="007253B9">
              <w:t>“The focus of this guide is on non-combustion particulate, primarily generated from the</w:t>
            </w:r>
          </w:p>
          <w:p w14:paraId="1BA853C7" w14:textId="77777777" w:rsidR="001474F0" w:rsidRPr="007253B9" w:rsidRDefault="001474F0" w:rsidP="001474F0">
            <w:pPr>
              <w:pStyle w:val="TableText"/>
              <w:jc w:val="both"/>
            </w:pPr>
            <w:r w:rsidRPr="007253B9">
              <w:t>following sources:</w:t>
            </w:r>
          </w:p>
          <w:p w14:paraId="23A2B131" w14:textId="77777777" w:rsidR="001474F0" w:rsidRPr="007253B9" w:rsidRDefault="001474F0" w:rsidP="001474F0">
            <w:pPr>
              <w:pStyle w:val="TableBullet"/>
              <w:jc w:val="both"/>
            </w:pPr>
            <w:r w:rsidRPr="007253B9">
              <w:t>wind-blown dust from exposed surfaces such as bare land and construction sites</w:t>
            </w:r>
          </w:p>
          <w:p w14:paraId="33746B9C" w14:textId="77777777" w:rsidR="001474F0" w:rsidRPr="007253B9" w:rsidRDefault="001474F0" w:rsidP="001474F0">
            <w:pPr>
              <w:pStyle w:val="TableBullet"/>
              <w:jc w:val="both"/>
            </w:pPr>
            <w:r w:rsidRPr="007253B9">
              <w:t>wind-blown dust from stockpiles of dusty materials such as sawdust, coal, fertiliser, sand and other minerals</w:t>
            </w:r>
          </w:p>
          <w:p w14:paraId="14510C1A" w14:textId="77777777" w:rsidR="001474F0" w:rsidRPr="007253B9" w:rsidRDefault="001474F0" w:rsidP="001474F0">
            <w:pPr>
              <w:pStyle w:val="TableBullet"/>
              <w:jc w:val="both"/>
            </w:pPr>
            <w:r w:rsidRPr="007253B9">
              <w:t>dust caused by vehicle movements on sealed or unsealed roads and yards</w:t>
            </w:r>
          </w:p>
          <w:p w14:paraId="0449FF6A" w14:textId="77777777" w:rsidR="001474F0" w:rsidRPr="007253B9" w:rsidRDefault="001474F0" w:rsidP="001474F0">
            <w:pPr>
              <w:pStyle w:val="TableBullet"/>
              <w:jc w:val="both"/>
            </w:pPr>
            <w:r w:rsidRPr="007253B9">
              <w:t>agriculture and forestry activities</w:t>
            </w:r>
          </w:p>
          <w:p w14:paraId="25D8414D" w14:textId="77777777" w:rsidR="001474F0" w:rsidRPr="007253B9" w:rsidRDefault="001474F0" w:rsidP="001474F0">
            <w:pPr>
              <w:pStyle w:val="TableBullet"/>
              <w:jc w:val="both"/>
            </w:pPr>
            <w:r w:rsidRPr="007253B9">
              <w:t>mines and quarries</w:t>
            </w:r>
          </w:p>
          <w:p w14:paraId="744DFEDC" w14:textId="77777777" w:rsidR="001474F0" w:rsidRPr="007253B9" w:rsidRDefault="001474F0" w:rsidP="001474F0">
            <w:pPr>
              <w:pStyle w:val="TableBullet"/>
              <w:jc w:val="both"/>
            </w:pPr>
            <w:r w:rsidRPr="007253B9">
              <w:t>road works and road construction</w:t>
            </w:r>
          </w:p>
          <w:p w14:paraId="6F374098" w14:textId="77777777" w:rsidR="001474F0" w:rsidRPr="007253B9" w:rsidRDefault="001474F0" w:rsidP="001474F0">
            <w:pPr>
              <w:pStyle w:val="TableBullet"/>
              <w:jc w:val="both"/>
            </w:pPr>
            <w:r w:rsidRPr="007253B9">
              <w:t>housing developments</w:t>
            </w:r>
          </w:p>
          <w:p w14:paraId="35B5FF08" w14:textId="77777777" w:rsidR="001474F0" w:rsidRPr="007253B9" w:rsidRDefault="001474F0" w:rsidP="001474F0">
            <w:pPr>
              <w:pStyle w:val="TableBullet"/>
              <w:jc w:val="both"/>
            </w:pPr>
            <w:r w:rsidRPr="007253B9">
              <w:t>municipal landfills and other waste handling facilities</w:t>
            </w:r>
          </w:p>
          <w:p w14:paraId="22059A78" w14:textId="77777777" w:rsidR="001474F0" w:rsidRPr="007253B9" w:rsidRDefault="001474F0" w:rsidP="001474F0">
            <w:pPr>
              <w:pStyle w:val="TableBullet"/>
              <w:jc w:val="both"/>
            </w:pPr>
            <w:r w:rsidRPr="007253B9">
              <w:t>dry abrasive blasting</w:t>
            </w:r>
          </w:p>
          <w:p w14:paraId="4C03A8C9" w14:textId="77777777" w:rsidR="001474F0" w:rsidRPr="007253B9" w:rsidRDefault="001474F0" w:rsidP="001474F0">
            <w:pPr>
              <w:pStyle w:val="TableBullet"/>
              <w:jc w:val="both"/>
            </w:pPr>
            <w:r w:rsidRPr="007253B9">
              <w:t>industrial operations, including grain drying and storage, flour mills, timber mills,</w:t>
            </w:r>
          </w:p>
          <w:p w14:paraId="436F13E4" w14:textId="77777777" w:rsidR="001474F0" w:rsidRPr="007253B9" w:rsidRDefault="001474F0" w:rsidP="001474F0">
            <w:pPr>
              <w:pStyle w:val="TableBullet"/>
              <w:jc w:val="both"/>
            </w:pPr>
            <w:proofErr w:type="gramStart"/>
            <w:r w:rsidRPr="007253B9">
              <w:lastRenderedPageBreak/>
              <w:t>stonemasons</w:t>
            </w:r>
            <w:proofErr w:type="gramEnd"/>
            <w:r w:rsidRPr="007253B9">
              <w:t>, mineral processing, cement handling and batching, and fertiliser storage and processing.”</w:t>
            </w:r>
          </w:p>
          <w:p w14:paraId="175AE8BF" w14:textId="77777777" w:rsidR="001474F0" w:rsidRPr="007253B9" w:rsidRDefault="001474F0" w:rsidP="001474F0">
            <w:pPr>
              <w:pStyle w:val="TableText"/>
              <w:jc w:val="both"/>
            </w:pPr>
            <w:r w:rsidRPr="007253B9">
              <w:t>The good practice guide is specific to the sources of dust, which is important in the context of what activities dust potentially should be controlled in (as above). Councils can further define the size of dust particles using a metric for ease of implementation and enforcement through performance standards/rules. In the planning standard we are focused on what the dust is rather than the sources that can generate or create the dust.</w:t>
            </w:r>
          </w:p>
        </w:tc>
      </w:tr>
      <w:tr w:rsidR="001474F0" w:rsidRPr="001F30ED" w14:paraId="1F64D295" w14:textId="77777777" w:rsidTr="0032295E">
        <w:trPr>
          <w:trHeight w:val="2107"/>
        </w:trPr>
        <w:tc>
          <w:tcPr>
            <w:tcW w:w="1702" w:type="dxa"/>
            <w:shd w:val="clear" w:color="auto" w:fill="auto"/>
          </w:tcPr>
          <w:p w14:paraId="2B0FB367" w14:textId="77777777" w:rsidR="001474F0" w:rsidRPr="007253B9" w:rsidRDefault="005F297B" w:rsidP="001474F0">
            <w:pPr>
              <w:pStyle w:val="TableText"/>
              <w:jc w:val="both"/>
            </w:pPr>
            <w:r w:rsidRPr="007253B9">
              <w:lastRenderedPageBreak/>
              <w:t>earthworks</w:t>
            </w:r>
          </w:p>
        </w:tc>
        <w:tc>
          <w:tcPr>
            <w:tcW w:w="5245" w:type="dxa"/>
            <w:shd w:val="clear" w:color="auto" w:fill="auto"/>
          </w:tcPr>
          <w:p w14:paraId="14623609" w14:textId="77777777" w:rsidR="001474F0" w:rsidRPr="007253B9" w:rsidRDefault="00F75736" w:rsidP="001474F0">
            <w:pPr>
              <w:pStyle w:val="TableText"/>
              <w:jc w:val="both"/>
              <w:rPr>
                <w:sz w:val="20"/>
                <w:szCs w:val="20"/>
              </w:rPr>
            </w:pPr>
            <w:r>
              <w:t>m</w:t>
            </w:r>
            <w:r w:rsidR="001474F0" w:rsidRPr="007253B9">
              <w:t>eans</w:t>
            </w:r>
            <w:r w:rsidR="001474F0" w:rsidRPr="007253B9">
              <w:rPr>
                <w:sz w:val="20"/>
                <w:szCs w:val="20"/>
              </w:rPr>
              <w:t xml:space="preserve"> any </w:t>
            </w:r>
            <w:hyperlink r:id="rId33" w:anchor="land_disturbance" w:history="1">
              <w:r w:rsidR="001474F0" w:rsidRPr="007253B9">
                <w:rPr>
                  <w:rStyle w:val="Hyperlink"/>
                  <w:sz w:val="20"/>
                  <w:szCs w:val="20"/>
                </w:rPr>
                <w:t>land disturbance</w:t>
              </w:r>
            </w:hyperlink>
            <w:r w:rsidR="001474F0" w:rsidRPr="007253B9">
              <w:rPr>
                <w:sz w:val="20"/>
                <w:szCs w:val="20"/>
              </w:rPr>
              <w:t xml:space="preserve"> that changes the existing</w:t>
            </w:r>
            <w:r>
              <w:rPr>
                <w:sz w:val="20"/>
                <w:szCs w:val="20"/>
              </w:rPr>
              <w:t xml:space="preserve"> ground contour or ground level</w:t>
            </w:r>
            <w:r w:rsidR="001474F0" w:rsidRPr="007253B9">
              <w:rPr>
                <w:sz w:val="20"/>
                <w:szCs w:val="20"/>
              </w:rPr>
              <w:t xml:space="preserve"> </w:t>
            </w:r>
          </w:p>
          <w:p w14:paraId="16BFB2EA" w14:textId="77777777" w:rsidR="001474F0" w:rsidRPr="007253B9" w:rsidRDefault="001474F0" w:rsidP="001474F0">
            <w:pPr>
              <w:rPr>
                <w:sz w:val="20"/>
                <w:szCs w:val="20"/>
              </w:rPr>
            </w:pPr>
          </w:p>
          <w:p w14:paraId="533F84F6" w14:textId="77777777" w:rsidR="001474F0" w:rsidRPr="007253B9" w:rsidRDefault="001474F0" w:rsidP="001474F0">
            <w:pPr>
              <w:rPr>
                <w:sz w:val="20"/>
                <w:szCs w:val="20"/>
              </w:rPr>
            </w:pPr>
          </w:p>
        </w:tc>
        <w:tc>
          <w:tcPr>
            <w:tcW w:w="7371" w:type="dxa"/>
            <w:shd w:val="clear" w:color="auto" w:fill="auto"/>
          </w:tcPr>
          <w:p w14:paraId="46DCB5EC" w14:textId="77777777" w:rsidR="001474F0" w:rsidRPr="007253B9" w:rsidRDefault="001474F0" w:rsidP="001474F0">
            <w:pPr>
              <w:pStyle w:val="TableText"/>
              <w:jc w:val="both"/>
              <w:rPr>
                <w:sz w:val="20"/>
                <w:szCs w:val="20"/>
              </w:rPr>
            </w:pPr>
            <w:r w:rsidRPr="007253B9">
              <w:rPr>
                <w:sz w:val="20"/>
                <w:szCs w:val="20"/>
              </w:rPr>
              <w:t xml:space="preserve">Earthworks are a common aspect of land development and almost all district and regional </w:t>
            </w:r>
            <w:r w:rsidRPr="007253B9">
              <w:t>plans</w:t>
            </w:r>
            <w:r w:rsidRPr="007253B9">
              <w:rPr>
                <w:sz w:val="20"/>
                <w:szCs w:val="20"/>
              </w:rPr>
              <w:t>, and have provisions that seek to control its adverse effects. Earthworks are also a common trigger point for resource consent. Our research shows that 21 out of the 25 district plans assessed in our research contained definitions of earthworks.</w:t>
            </w:r>
          </w:p>
          <w:p w14:paraId="1C3BEF6F" w14:textId="77777777" w:rsidR="001474F0" w:rsidRPr="007253B9" w:rsidRDefault="001474F0" w:rsidP="001474F0">
            <w:pPr>
              <w:pStyle w:val="TableText"/>
              <w:jc w:val="both"/>
              <w:rPr>
                <w:sz w:val="20"/>
                <w:szCs w:val="20"/>
              </w:rPr>
            </w:pPr>
            <w:r w:rsidRPr="007253B9">
              <w:rPr>
                <w:sz w:val="20"/>
                <w:szCs w:val="20"/>
              </w:rPr>
              <w:t>One of the principles being followed for drafting definitions is that definitions should align with terms already defined in a national direction instrument. However, this is particularly difficult for earthworks because both the NES for Telecommunication (NES-TF) and the NES for Electricity Transmission (NES-ETA) have definitions of earthworks. The following table shows the differences between the definition of earthworks contained in the NES-TF 2016 and NES-ETA.</w:t>
            </w:r>
          </w:p>
          <w:tbl>
            <w:tblPr>
              <w:tblW w:w="0" w:type="auto"/>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443"/>
              <w:gridCol w:w="4981"/>
            </w:tblGrid>
            <w:tr w:rsidR="001474F0" w:rsidRPr="001F30ED" w14:paraId="519B2695" w14:textId="77777777" w:rsidTr="001474F0">
              <w:tc>
                <w:tcPr>
                  <w:tcW w:w="2443" w:type="dxa"/>
                  <w:shd w:val="clear" w:color="auto" w:fill="1C556C"/>
                </w:tcPr>
                <w:p w14:paraId="425D40DA" w14:textId="77777777" w:rsidR="001474F0" w:rsidRPr="007253B9" w:rsidRDefault="001474F0" w:rsidP="001474F0">
                  <w:pPr>
                    <w:pStyle w:val="TableTextbold"/>
                  </w:pPr>
                </w:p>
                <w:p w14:paraId="0E8DC8A2" w14:textId="77777777" w:rsidR="001474F0" w:rsidRPr="007253B9" w:rsidRDefault="001474F0" w:rsidP="001474F0">
                  <w:pPr>
                    <w:pStyle w:val="TableTextbold"/>
                  </w:pPr>
                  <w:r w:rsidRPr="007253B9">
                    <w:t>NES Telecommunication</w:t>
                  </w:r>
                </w:p>
                <w:p w14:paraId="7056B5BB" w14:textId="77777777" w:rsidR="001474F0" w:rsidRPr="007253B9" w:rsidRDefault="001474F0" w:rsidP="001474F0">
                  <w:pPr>
                    <w:pStyle w:val="TableTextbold"/>
                  </w:pPr>
                </w:p>
              </w:tc>
              <w:tc>
                <w:tcPr>
                  <w:tcW w:w="4981" w:type="dxa"/>
                  <w:shd w:val="clear" w:color="auto" w:fill="auto"/>
                </w:tcPr>
                <w:p w14:paraId="4986C0B1" w14:textId="77777777" w:rsidR="001474F0" w:rsidRPr="007253B9" w:rsidRDefault="001474F0" w:rsidP="001474F0">
                  <w:pPr>
                    <w:pStyle w:val="TableText"/>
                    <w:jc w:val="both"/>
                    <w:rPr>
                      <w:sz w:val="20"/>
                      <w:szCs w:val="20"/>
                    </w:rPr>
                  </w:pPr>
                  <w:r w:rsidRPr="007253B9">
                    <w:rPr>
                      <w:sz w:val="20"/>
                      <w:szCs w:val="20"/>
                    </w:rPr>
                    <w:t xml:space="preserve">Earthworks means a disturbance of soil, earth, or substrate land surfaces (including by </w:t>
                  </w:r>
                  <w:r w:rsidRPr="007253B9">
                    <w:rPr>
                      <w:sz w:val="20"/>
                      <w:szCs w:val="20"/>
                      <w:highlight w:val="green"/>
                    </w:rPr>
                    <w:t>blading</w:t>
                  </w:r>
                  <w:r w:rsidRPr="007253B9">
                    <w:rPr>
                      <w:sz w:val="20"/>
                      <w:szCs w:val="20"/>
                    </w:rPr>
                    <w:t xml:space="preserve">, </w:t>
                  </w:r>
                  <w:r w:rsidRPr="007253B9">
                    <w:rPr>
                      <w:sz w:val="20"/>
                      <w:szCs w:val="20"/>
                      <w:highlight w:val="green"/>
                    </w:rPr>
                    <w:t>boring</w:t>
                  </w:r>
                  <w:r w:rsidRPr="007253B9">
                    <w:rPr>
                      <w:sz w:val="20"/>
                      <w:szCs w:val="20"/>
                    </w:rPr>
                    <w:t xml:space="preserve">, </w:t>
                  </w:r>
                  <w:r w:rsidRPr="007253B9">
                    <w:rPr>
                      <w:sz w:val="20"/>
                      <w:szCs w:val="20"/>
                      <w:highlight w:val="green"/>
                    </w:rPr>
                    <w:t>contouring</w:t>
                  </w:r>
                  <w:r w:rsidRPr="007253B9">
                    <w:rPr>
                      <w:sz w:val="20"/>
                      <w:szCs w:val="20"/>
                    </w:rPr>
                    <w:t xml:space="preserve">, </w:t>
                  </w:r>
                  <w:r w:rsidRPr="007253B9">
                    <w:rPr>
                      <w:sz w:val="20"/>
                      <w:szCs w:val="20"/>
                      <w:highlight w:val="green"/>
                    </w:rPr>
                    <w:t>cutting</w:t>
                  </w:r>
                  <w:r w:rsidRPr="007253B9">
                    <w:rPr>
                      <w:sz w:val="20"/>
                      <w:szCs w:val="20"/>
                    </w:rPr>
                    <w:t xml:space="preserve">, </w:t>
                  </w:r>
                  <w:r w:rsidRPr="007253B9">
                    <w:t>drilling</w:t>
                  </w:r>
                  <w:r w:rsidRPr="007253B9">
                    <w:rPr>
                      <w:sz w:val="20"/>
                      <w:szCs w:val="20"/>
                      <w:highlight w:val="green"/>
                    </w:rPr>
                    <w:t>, excavating, filling</w:t>
                  </w:r>
                  <w:r w:rsidRPr="007253B9">
                    <w:rPr>
                      <w:sz w:val="20"/>
                      <w:szCs w:val="20"/>
                    </w:rPr>
                    <w:t xml:space="preserve">, </w:t>
                  </w:r>
                  <w:r w:rsidRPr="007253B9">
                    <w:rPr>
                      <w:sz w:val="20"/>
                      <w:szCs w:val="20"/>
                      <w:highlight w:val="green"/>
                    </w:rPr>
                    <w:t>moving</w:t>
                  </w:r>
                  <w:r w:rsidRPr="007253B9">
                    <w:rPr>
                      <w:sz w:val="20"/>
                      <w:szCs w:val="20"/>
                    </w:rPr>
                    <w:t xml:space="preserve">, piling, </w:t>
                  </w:r>
                  <w:r w:rsidRPr="007253B9">
                    <w:rPr>
                      <w:sz w:val="20"/>
                      <w:szCs w:val="20"/>
                      <w:highlight w:val="green"/>
                    </w:rPr>
                    <w:t>placing</w:t>
                  </w:r>
                  <w:r w:rsidRPr="007253B9">
                    <w:rPr>
                      <w:sz w:val="20"/>
                      <w:szCs w:val="20"/>
                    </w:rPr>
                    <w:t xml:space="preserve">, </w:t>
                  </w:r>
                  <w:r w:rsidRPr="007253B9">
                    <w:rPr>
                      <w:sz w:val="20"/>
                      <w:szCs w:val="20"/>
                      <w:highlight w:val="green"/>
                    </w:rPr>
                    <w:t>removing</w:t>
                  </w:r>
                  <w:r w:rsidRPr="007253B9">
                    <w:rPr>
                      <w:sz w:val="20"/>
                      <w:szCs w:val="20"/>
                    </w:rPr>
                    <w:t xml:space="preserve">, </w:t>
                  </w:r>
                  <w:r w:rsidRPr="007253B9">
                    <w:rPr>
                      <w:sz w:val="20"/>
                      <w:szCs w:val="20"/>
                      <w:highlight w:val="green"/>
                    </w:rPr>
                    <w:t>replacing</w:t>
                  </w:r>
                  <w:r w:rsidRPr="007253B9">
                    <w:rPr>
                      <w:sz w:val="20"/>
                      <w:szCs w:val="20"/>
                    </w:rPr>
                    <w:t xml:space="preserve">, </w:t>
                  </w:r>
                  <w:r w:rsidRPr="007253B9">
                    <w:rPr>
                      <w:sz w:val="20"/>
                      <w:szCs w:val="20"/>
                      <w:highlight w:val="green"/>
                    </w:rPr>
                    <w:t>ripping</w:t>
                  </w:r>
                  <w:r w:rsidRPr="007253B9">
                    <w:rPr>
                      <w:sz w:val="20"/>
                      <w:szCs w:val="20"/>
                    </w:rPr>
                    <w:t>, thrusting, or trenching).</w:t>
                  </w:r>
                </w:p>
              </w:tc>
            </w:tr>
            <w:tr w:rsidR="001474F0" w:rsidRPr="001F30ED" w14:paraId="689FEDBD" w14:textId="77777777" w:rsidTr="001474F0">
              <w:tc>
                <w:tcPr>
                  <w:tcW w:w="2443" w:type="dxa"/>
                  <w:shd w:val="clear" w:color="auto" w:fill="1C556C"/>
                </w:tcPr>
                <w:p w14:paraId="48240BA1" w14:textId="77777777" w:rsidR="001474F0" w:rsidRPr="007253B9" w:rsidRDefault="001474F0" w:rsidP="001474F0">
                  <w:pPr>
                    <w:pStyle w:val="TableTextbold"/>
                  </w:pPr>
                  <w:r w:rsidRPr="007253B9">
                    <w:t xml:space="preserve">NES Electricity Transmission </w:t>
                  </w:r>
                </w:p>
              </w:tc>
              <w:tc>
                <w:tcPr>
                  <w:tcW w:w="4981" w:type="dxa"/>
                  <w:shd w:val="clear" w:color="auto" w:fill="auto"/>
                </w:tcPr>
                <w:p w14:paraId="29DEEFBD" w14:textId="77777777" w:rsidR="001474F0" w:rsidRPr="007253B9" w:rsidRDefault="001474F0" w:rsidP="001474F0">
                  <w:pPr>
                    <w:pStyle w:val="TableText"/>
                    <w:jc w:val="both"/>
                    <w:rPr>
                      <w:sz w:val="20"/>
                      <w:szCs w:val="20"/>
                    </w:rPr>
                  </w:pPr>
                  <w:r w:rsidRPr="007253B9">
                    <w:t>Earthworks</w:t>
                  </w:r>
                  <w:r w:rsidRPr="007253B9">
                    <w:rPr>
                      <w:sz w:val="20"/>
                      <w:szCs w:val="20"/>
                    </w:rPr>
                    <w:t xml:space="preserve"> means the disturbance of the surface of land by activities including </w:t>
                  </w:r>
                  <w:r w:rsidRPr="007253B9">
                    <w:rPr>
                      <w:sz w:val="20"/>
                      <w:szCs w:val="20"/>
                      <w:highlight w:val="green"/>
                    </w:rPr>
                    <w:t>blading</w:t>
                  </w:r>
                  <w:r w:rsidRPr="007253B9">
                    <w:rPr>
                      <w:sz w:val="20"/>
                      <w:szCs w:val="20"/>
                    </w:rPr>
                    <w:t xml:space="preserve">, tracking, </w:t>
                  </w:r>
                  <w:r w:rsidRPr="007253B9">
                    <w:rPr>
                      <w:sz w:val="20"/>
                      <w:szCs w:val="20"/>
                      <w:highlight w:val="green"/>
                    </w:rPr>
                    <w:t>boring</w:t>
                  </w:r>
                  <w:r w:rsidRPr="007253B9">
                    <w:rPr>
                      <w:sz w:val="20"/>
                      <w:szCs w:val="20"/>
                    </w:rPr>
                    <w:t xml:space="preserve">, </w:t>
                  </w:r>
                  <w:r w:rsidRPr="007253B9">
                    <w:rPr>
                      <w:sz w:val="20"/>
                      <w:szCs w:val="20"/>
                      <w:highlight w:val="green"/>
                    </w:rPr>
                    <w:t>contouring</w:t>
                  </w:r>
                  <w:r w:rsidRPr="007253B9">
                    <w:rPr>
                      <w:sz w:val="20"/>
                      <w:szCs w:val="20"/>
                    </w:rPr>
                    <w:t xml:space="preserve">, </w:t>
                  </w:r>
                  <w:r w:rsidRPr="007253B9">
                    <w:rPr>
                      <w:sz w:val="20"/>
                      <w:szCs w:val="20"/>
                      <w:highlight w:val="green"/>
                    </w:rPr>
                    <w:t>ripping</w:t>
                  </w:r>
                  <w:r w:rsidRPr="007253B9">
                    <w:rPr>
                      <w:sz w:val="20"/>
                      <w:szCs w:val="20"/>
                    </w:rPr>
                    <w:t xml:space="preserve">, </w:t>
                  </w:r>
                  <w:r w:rsidRPr="007253B9">
                    <w:rPr>
                      <w:sz w:val="20"/>
                      <w:szCs w:val="20"/>
                      <w:highlight w:val="green"/>
                    </w:rPr>
                    <w:t>moving</w:t>
                  </w:r>
                  <w:r w:rsidRPr="007253B9">
                    <w:rPr>
                      <w:sz w:val="20"/>
                      <w:szCs w:val="20"/>
                    </w:rPr>
                    <w:t xml:space="preserve">, </w:t>
                  </w:r>
                  <w:r w:rsidRPr="007253B9">
                    <w:rPr>
                      <w:sz w:val="20"/>
                      <w:szCs w:val="20"/>
                      <w:highlight w:val="green"/>
                    </w:rPr>
                    <w:t>removing</w:t>
                  </w:r>
                  <w:r w:rsidRPr="007253B9">
                    <w:rPr>
                      <w:sz w:val="20"/>
                      <w:szCs w:val="20"/>
                    </w:rPr>
                    <w:t xml:space="preserve">, stockpiling, </w:t>
                  </w:r>
                  <w:r w:rsidRPr="007253B9">
                    <w:rPr>
                      <w:sz w:val="20"/>
                      <w:szCs w:val="20"/>
                      <w:highlight w:val="green"/>
                    </w:rPr>
                    <w:t>placing</w:t>
                  </w:r>
                  <w:r w:rsidRPr="007253B9">
                    <w:rPr>
                      <w:sz w:val="20"/>
                      <w:szCs w:val="20"/>
                    </w:rPr>
                    <w:t xml:space="preserve">, </w:t>
                  </w:r>
                  <w:r w:rsidRPr="007253B9">
                    <w:rPr>
                      <w:sz w:val="20"/>
                      <w:szCs w:val="20"/>
                      <w:highlight w:val="green"/>
                    </w:rPr>
                    <w:t>replacing</w:t>
                  </w:r>
                  <w:r w:rsidRPr="007253B9">
                    <w:rPr>
                      <w:sz w:val="20"/>
                      <w:szCs w:val="20"/>
                    </w:rPr>
                    <w:t xml:space="preserve">, </w:t>
                  </w:r>
                  <w:proofErr w:type="spellStart"/>
                  <w:r w:rsidRPr="007253B9">
                    <w:rPr>
                      <w:sz w:val="20"/>
                      <w:szCs w:val="20"/>
                    </w:rPr>
                    <w:t>recompacting</w:t>
                  </w:r>
                  <w:proofErr w:type="spellEnd"/>
                  <w:r w:rsidRPr="007253B9">
                    <w:rPr>
                      <w:sz w:val="20"/>
                      <w:szCs w:val="20"/>
                    </w:rPr>
                    <w:t xml:space="preserve">, </w:t>
                  </w:r>
                  <w:r w:rsidRPr="007253B9">
                    <w:rPr>
                      <w:sz w:val="20"/>
                      <w:szCs w:val="20"/>
                      <w:highlight w:val="green"/>
                    </w:rPr>
                    <w:t>excavating</w:t>
                  </w:r>
                  <w:r w:rsidRPr="007253B9">
                    <w:rPr>
                      <w:sz w:val="20"/>
                      <w:szCs w:val="20"/>
                    </w:rPr>
                    <w:t xml:space="preserve">, </w:t>
                  </w:r>
                  <w:r w:rsidRPr="007253B9">
                    <w:rPr>
                      <w:sz w:val="20"/>
                      <w:szCs w:val="20"/>
                      <w:highlight w:val="green"/>
                    </w:rPr>
                    <w:t>cutting</w:t>
                  </w:r>
                  <w:r w:rsidRPr="007253B9">
                    <w:rPr>
                      <w:sz w:val="20"/>
                      <w:szCs w:val="20"/>
                    </w:rPr>
                    <w:t xml:space="preserve">, and </w:t>
                  </w:r>
                  <w:r w:rsidRPr="007253B9">
                    <w:rPr>
                      <w:sz w:val="20"/>
                      <w:szCs w:val="20"/>
                      <w:highlight w:val="green"/>
                    </w:rPr>
                    <w:t>filling</w:t>
                  </w:r>
                  <w:r w:rsidRPr="007253B9">
                    <w:rPr>
                      <w:sz w:val="20"/>
                      <w:szCs w:val="20"/>
                    </w:rPr>
                    <w:t xml:space="preserve"> earth (or any other matter constituting the land, such as soil, clay, sand, or rock).</w:t>
                  </w:r>
                </w:p>
              </w:tc>
            </w:tr>
          </w:tbl>
          <w:p w14:paraId="5A7061D2" w14:textId="77777777" w:rsidR="001474F0" w:rsidRPr="007253B9" w:rsidRDefault="001474F0" w:rsidP="001474F0">
            <w:pPr>
              <w:pStyle w:val="TableText"/>
              <w:jc w:val="both"/>
              <w:rPr>
                <w:b/>
                <w:sz w:val="20"/>
                <w:szCs w:val="20"/>
              </w:rPr>
            </w:pPr>
            <w:r w:rsidRPr="007253B9">
              <w:rPr>
                <w:b/>
                <w:sz w:val="20"/>
                <w:szCs w:val="20"/>
              </w:rPr>
              <w:t xml:space="preserve">Key </w:t>
            </w:r>
          </w:p>
          <w:p w14:paraId="2465A04A" w14:textId="77777777" w:rsidR="001474F0" w:rsidRPr="007253B9" w:rsidRDefault="001474F0" w:rsidP="001474F0">
            <w:pPr>
              <w:pStyle w:val="TableText"/>
              <w:jc w:val="both"/>
              <w:rPr>
                <w:sz w:val="20"/>
                <w:szCs w:val="20"/>
              </w:rPr>
            </w:pPr>
            <w:r>
              <w:rPr>
                <w:noProof/>
              </w:rPr>
              <w:lastRenderedPageBreak/>
              <mc:AlternateContent>
                <mc:Choice Requires="wps">
                  <w:drawing>
                    <wp:anchor distT="0" distB="0" distL="114300" distR="114300" simplePos="0" relativeHeight="251659264" behindDoc="0" locked="0" layoutInCell="1" allowOverlap="1" wp14:anchorId="0650FBF1" wp14:editId="477F4D47">
                      <wp:simplePos x="0" y="0"/>
                      <wp:positionH relativeFrom="column">
                        <wp:posOffset>10160</wp:posOffset>
                      </wp:positionH>
                      <wp:positionV relativeFrom="paragraph">
                        <wp:posOffset>16348</wp:posOffset>
                      </wp:positionV>
                      <wp:extent cx="178435" cy="14224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42240"/>
                              </a:xfrm>
                              <a:prstGeom prst="rect">
                                <a:avLst/>
                              </a:prstGeom>
                              <a:solidFill>
                                <a:srgbClr val="00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pt;margin-top:1.3pt;width:14.05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" fillcolor="lime" stroked="f" strokeweight="2pt">
                      <v:path arrowok="t"/>
                    </v:rect>
                  </w:pict>
                </mc:Fallback>
              </mc:AlternateContent>
            </w:r>
            <w:r w:rsidRPr="007253B9">
              <w:rPr>
                <w:sz w:val="20"/>
                <w:szCs w:val="20"/>
              </w:rPr>
              <w:t xml:space="preserve">    C Common terminology </w:t>
            </w:r>
          </w:p>
          <w:p w14:paraId="69C2F90B" w14:textId="77777777" w:rsidR="001474F0" w:rsidRPr="007253B9" w:rsidRDefault="001474F0" w:rsidP="001474F0">
            <w:pPr>
              <w:rPr>
                <w:sz w:val="20"/>
                <w:szCs w:val="20"/>
              </w:rPr>
            </w:pPr>
          </w:p>
          <w:p w14:paraId="77D903BE" w14:textId="77777777" w:rsidR="001474F0" w:rsidRPr="007253B9" w:rsidRDefault="001474F0" w:rsidP="001474F0">
            <w:pPr>
              <w:pStyle w:val="TableText"/>
              <w:jc w:val="both"/>
              <w:rPr>
                <w:sz w:val="20"/>
                <w:szCs w:val="20"/>
              </w:rPr>
            </w:pPr>
            <w:r w:rsidRPr="007253B9">
              <w:rPr>
                <w:sz w:val="20"/>
                <w:szCs w:val="20"/>
              </w:rPr>
              <w:t>A number of existing plans have specific exclusions in their definition of earthworks. Examples of exclusions include:</w:t>
            </w:r>
          </w:p>
          <w:p w14:paraId="5B718DAD" w14:textId="77777777" w:rsidR="001474F0" w:rsidRPr="007253B9" w:rsidRDefault="001474F0" w:rsidP="001474F0">
            <w:pPr>
              <w:pStyle w:val="TableBullet"/>
              <w:jc w:val="both"/>
            </w:pPr>
            <w:r w:rsidRPr="007253B9">
              <w:t>tilling or cultivating of soil for land-based primary production</w:t>
            </w:r>
          </w:p>
          <w:p w14:paraId="2E551737" w14:textId="77777777" w:rsidR="001474F0" w:rsidRPr="007253B9" w:rsidRDefault="001474F0" w:rsidP="001474F0">
            <w:pPr>
              <w:pStyle w:val="TableBullet"/>
              <w:jc w:val="both"/>
            </w:pPr>
            <w:r w:rsidRPr="007253B9">
              <w:t>purposes (proposed Hastings District Plan)</w:t>
            </w:r>
          </w:p>
          <w:p w14:paraId="11686C01" w14:textId="77777777" w:rsidR="001474F0" w:rsidRPr="007253B9" w:rsidRDefault="001474F0" w:rsidP="001474F0">
            <w:pPr>
              <w:pStyle w:val="TableBullet"/>
              <w:jc w:val="both"/>
            </w:pPr>
            <w:r w:rsidRPr="007253B9">
              <w:t>cultivation of land (Grey District Plan)</w:t>
            </w:r>
          </w:p>
          <w:p w14:paraId="6E041FBA" w14:textId="77777777" w:rsidR="001474F0" w:rsidRPr="007253B9" w:rsidRDefault="001474F0" w:rsidP="001474F0">
            <w:pPr>
              <w:pStyle w:val="TableBullet"/>
              <w:jc w:val="both"/>
            </w:pPr>
            <w:r w:rsidRPr="007253B9">
              <w:t xml:space="preserve">digging of holes for the erection of posts, planting of trees or other vegetation, or the cultivation of farm land (proposed Invercargill District Plan) </w:t>
            </w:r>
          </w:p>
          <w:p w14:paraId="2F4219B5" w14:textId="77777777" w:rsidR="001474F0" w:rsidRPr="007253B9" w:rsidRDefault="001474F0" w:rsidP="001474F0">
            <w:pPr>
              <w:pStyle w:val="TableBullet"/>
              <w:jc w:val="both"/>
            </w:pPr>
            <w:r w:rsidRPr="007253B9">
              <w:t xml:space="preserve">turf farming, ground cultivation, gardening, grave digging, maintenance of sports fields, </w:t>
            </w:r>
            <w:proofErr w:type="spellStart"/>
            <w:r w:rsidRPr="007253B9">
              <w:t>cleanfills</w:t>
            </w:r>
            <w:proofErr w:type="spellEnd"/>
            <w:r w:rsidRPr="007253B9">
              <w:t>, landfills, quarrying, archaeological excavations, piling and trenching (Wellington District Plan)</w:t>
            </w:r>
          </w:p>
          <w:p w14:paraId="15E10767" w14:textId="77777777" w:rsidR="001474F0" w:rsidRPr="007253B9" w:rsidRDefault="001474F0" w:rsidP="001474F0">
            <w:pPr>
              <w:pStyle w:val="TableBullet"/>
              <w:jc w:val="both"/>
            </w:pPr>
            <w:r w:rsidRPr="007253B9">
              <w:t>cultivation of land, the digging of holes for the erection of posts, the construction of fence lines, the planting of trees, landscaped area and gardens, and the stockpiling of coal (Waikato District Plan)</w:t>
            </w:r>
          </w:p>
          <w:p w14:paraId="74E5BB4E" w14:textId="77777777" w:rsidR="001474F0" w:rsidRPr="007253B9" w:rsidRDefault="001474F0" w:rsidP="001474F0">
            <w:pPr>
              <w:pStyle w:val="TableBullet"/>
              <w:jc w:val="both"/>
            </w:pPr>
            <w:r w:rsidRPr="007253B9">
              <w:t>digging postholes, cultivation, tending or landscaping gardens, planting trees or removing dead or diseased trees (Selwyn District Plan)</w:t>
            </w:r>
          </w:p>
          <w:p w14:paraId="2C4F84B7" w14:textId="77777777" w:rsidR="001474F0" w:rsidRPr="007253B9" w:rsidRDefault="001474F0" w:rsidP="001474F0">
            <w:pPr>
              <w:pStyle w:val="TableBullet"/>
              <w:jc w:val="both"/>
            </w:pPr>
            <w:r w:rsidRPr="007253B9">
              <w:t>(a) cropping and ploughing of the soil and drain clearance in association with existing farm practices (b) the removal of underground petroleum storage systems (c) disturbance associated with the movement of wheeled or tracked machines used in or around production forests that have been harvested (</w:t>
            </w:r>
            <w:proofErr w:type="spellStart"/>
            <w:r w:rsidRPr="007253B9">
              <w:t>Otorohanga</w:t>
            </w:r>
            <w:proofErr w:type="spellEnd"/>
            <w:r w:rsidRPr="007253B9">
              <w:t xml:space="preserve"> District Plan).</w:t>
            </w:r>
          </w:p>
          <w:p w14:paraId="01A3312F" w14:textId="77777777" w:rsidR="001474F0" w:rsidRPr="007253B9" w:rsidRDefault="001474F0" w:rsidP="001474F0">
            <w:pPr>
              <w:pStyle w:val="TableText"/>
              <w:jc w:val="both"/>
              <w:rPr>
                <w:sz w:val="20"/>
                <w:szCs w:val="20"/>
              </w:rPr>
            </w:pPr>
            <w:r w:rsidRPr="007253B9">
              <w:rPr>
                <w:sz w:val="20"/>
                <w:szCs w:val="20"/>
              </w:rPr>
              <w:t xml:space="preserve">Initial drafting considered a definition of earthworks as “means the disturbance of land including by moving, cutting, placing, filling or excavation of soil, </w:t>
            </w:r>
            <w:hyperlink w:anchor="cleanfill" w:history="1">
              <w:proofErr w:type="spellStart"/>
              <w:r w:rsidRPr="007253B9">
                <w:rPr>
                  <w:rStyle w:val="Hyperlink"/>
                  <w:sz w:val="20"/>
                  <w:szCs w:val="20"/>
                </w:rPr>
                <w:t>cleanfill</w:t>
              </w:r>
              <w:proofErr w:type="spellEnd"/>
            </w:hyperlink>
            <w:r w:rsidRPr="007253B9">
              <w:rPr>
                <w:sz w:val="20"/>
                <w:szCs w:val="20"/>
              </w:rPr>
              <w:t>, earth or substrate land.”</w:t>
            </w:r>
          </w:p>
          <w:p w14:paraId="6CA27D3C" w14:textId="77777777" w:rsidR="001474F0" w:rsidRPr="007253B9" w:rsidRDefault="001474F0" w:rsidP="001474F0">
            <w:pPr>
              <w:pStyle w:val="TableText"/>
              <w:jc w:val="both"/>
              <w:rPr>
                <w:sz w:val="20"/>
                <w:szCs w:val="20"/>
              </w:rPr>
            </w:pPr>
            <w:r w:rsidRPr="007253B9">
              <w:rPr>
                <w:sz w:val="20"/>
                <w:szCs w:val="20"/>
              </w:rPr>
              <w:t xml:space="preserve">Following the feedback received and the number of exclusions sought to the earthworks definition, it was decided to change the term to land disturbance, and link it to only those situations where there is a change in ground contour and ground level. It is considered that this would provide for a wider range of options to be adopted than the original drafting of the earthworks definition. Using this approach, earthworks </w:t>
            </w:r>
            <w:r w:rsidRPr="007253B9">
              <w:rPr>
                <w:sz w:val="20"/>
                <w:szCs w:val="20"/>
              </w:rPr>
              <w:lastRenderedPageBreak/>
              <w:t>would be a subset of the land disturbance definition.</w:t>
            </w:r>
          </w:p>
          <w:p w14:paraId="30AB6A99" w14:textId="77777777" w:rsidR="001474F0" w:rsidRPr="007253B9" w:rsidRDefault="001474F0" w:rsidP="001474F0">
            <w:pPr>
              <w:pStyle w:val="TableText"/>
              <w:jc w:val="both"/>
              <w:rPr>
                <w:rFonts w:cs="Arial"/>
                <w:color w:val="000000"/>
                <w:sz w:val="20"/>
                <w:szCs w:val="20"/>
              </w:rPr>
            </w:pPr>
            <w:r w:rsidRPr="007253B9">
              <w:rPr>
                <w:rFonts w:cs="Arial"/>
                <w:color w:val="000000"/>
                <w:sz w:val="20"/>
                <w:szCs w:val="20"/>
              </w:rPr>
              <w:t>Feedback received on the initial drafting noted that to be considered as earthworks there needs to be a change in the land contour or existing ground level. As earthworks such as trenching, where services are laid when completed, will not lead to a change in ground level the feedback indicated that this inclusion was not considered appropriate. It is considered that significant trenching activities may lead to adverse effects and councils should have the ability to control these if they consider it appropriate. It is thought that this can be achieved with the proposed land disturbance definition and the choice of whether land disturbance or earthworks is used.</w:t>
            </w:r>
          </w:p>
          <w:p w14:paraId="3B254214" w14:textId="77777777" w:rsidR="001474F0" w:rsidRPr="007253B9" w:rsidRDefault="001474F0" w:rsidP="001474F0">
            <w:pPr>
              <w:pStyle w:val="TableText"/>
              <w:jc w:val="both"/>
              <w:rPr>
                <w:rFonts w:cs="Arial"/>
                <w:color w:val="000000"/>
                <w:sz w:val="20"/>
                <w:szCs w:val="20"/>
              </w:rPr>
            </w:pPr>
            <w:r w:rsidRPr="007253B9">
              <w:rPr>
                <w:sz w:val="20"/>
                <w:szCs w:val="20"/>
              </w:rPr>
              <w:t xml:space="preserve">Exclusions to both earthworks and land disturbance may be dealt with in the rules and standards that apply to these two terms. Most plans have a level of earthworks that is allowable and many of the activities above would meet the requirements for a permitted activity. It is considered more desirable for each council to include exclusions in their rules and standards rather than in the national definitions, as this approach allows for the local environment to be carefully considered when developing the rule framework. </w:t>
            </w:r>
          </w:p>
        </w:tc>
      </w:tr>
      <w:tr w:rsidR="001474F0" w:rsidRPr="001F30ED" w14:paraId="224D9072" w14:textId="77777777" w:rsidTr="0032295E">
        <w:trPr>
          <w:trHeight w:val="1255"/>
        </w:trPr>
        <w:tc>
          <w:tcPr>
            <w:tcW w:w="1702" w:type="dxa"/>
            <w:shd w:val="clear" w:color="auto" w:fill="auto"/>
          </w:tcPr>
          <w:p w14:paraId="79EF6562" w14:textId="77777777" w:rsidR="001474F0" w:rsidRPr="007253B9" w:rsidRDefault="005F297B" w:rsidP="001474F0">
            <w:pPr>
              <w:pStyle w:val="TableText"/>
              <w:jc w:val="both"/>
            </w:pPr>
            <w:bookmarkStart w:id="59" w:name="edufacility"/>
            <w:r w:rsidRPr="007253B9">
              <w:lastRenderedPageBreak/>
              <w:t>educational facility</w:t>
            </w:r>
            <w:bookmarkEnd w:id="59"/>
          </w:p>
        </w:tc>
        <w:tc>
          <w:tcPr>
            <w:tcW w:w="5245" w:type="dxa"/>
            <w:shd w:val="clear" w:color="auto" w:fill="auto"/>
          </w:tcPr>
          <w:p w14:paraId="701156D6" w14:textId="77777777" w:rsidR="001474F0" w:rsidRDefault="00F75736" w:rsidP="001474F0">
            <w:pPr>
              <w:pStyle w:val="TableText"/>
              <w:jc w:val="both"/>
              <w:rPr>
                <w:sz w:val="20"/>
                <w:szCs w:val="20"/>
              </w:rPr>
            </w:pPr>
            <w:proofErr w:type="gramStart"/>
            <w:r>
              <w:rPr>
                <w:sz w:val="20"/>
                <w:szCs w:val="20"/>
              </w:rPr>
              <w:t>m</w:t>
            </w:r>
            <w:r w:rsidR="001474F0" w:rsidRPr="007253B9">
              <w:rPr>
                <w:sz w:val="20"/>
                <w:szCs w:val="20"/>
              </w:rPr>
              <w:t>eans</w:t>
            </w:r>
            <w:proofErr w:type="gramEnd"/>
            <w:r w:rsidR="001474F0" w:rsidRPr="007253B9">
              <w:rPr>
                <w:sz w:val="20"/>
                <w:szCs w:val="20"/>
              </w:rPr>
              <w:t xml:space="preserve"> the use of land and/or s for the primary purpose of regular teaching or training in accordance with a pre-set syllabus </w:t>
            </w:r>
            <w:r w:rsidR="001474F0" w:rsidRPr="007253B9">
              <w:t>by</w:t>
            </w:r>
            <w:r w:rsidR="001474F0" w:rsidRPr="007253B9">
              <w:rPr>
                <w:sz w:val="20"/>
                <w:szCs w:val="20"/>
              </w:rPr>
              <w:t xml:space="preserve"> suitably qualified or experienced instructors. Excludes any.</w:t>
            </w:r>
          </w:p>
          <w:p w14:paraId="643D41DB" w14:textId="77777777" w:rsidR="009465C5" w:rsidRPr="00A36978" w:rsidRDefault="009465C5" w:rsidP="009465C5">
            <w:pPr>
              <w:rPr>
                <w:sz w:val="18"/>
                <w:szCs w:val="18"/>
              </w:rPr>
            </w:pPr>
            <w:r w:rsidRPr="00A36978">
              <w:rPr>
                <w:sz w:val="18"/>
                <w:szCs w:val="18"/>
              </w:rPr>
              <w:t xml:space="preserve">(a) means the use of land or </w:t>
            </w:r>
            <w:hyperlink w:anchor="building" w:history="1">
              <w:r w:rsidR="003A5EED" w:rsidRPr="007253B9">
                <w:rPr>
                  <w:rStyle w:val="Hyperlink"/>
                  <w:sz w:val="20"/>
                  <w:szCs w:val="20"/>
                </w:rPr>
                <w:t>building</w:t>
              </w:r>
            </w:hyperlink>
            <w:r w:rsidRPr="00A36978">
              <w:rPr>
                <w:sz w:val="18"/>
                <w:szCs w:val="18"/>
              </w:rPr>
              <w:t xml:space="preserve"> for the primary purpose of regular teaching or training in accordance with a pre-set syllabus by suitably qualified or experienced instructors; but</w:t>
            </w:r>
          </w:p>
          <w:p w14:paraId="1D1460FA" w14:textId="77777777" w:rsidR="009465C5" w:rsidRPr="007253B9" w:rsidRDefault="009465C5" w:rsidP="003A5EED">
            <w:pPr>
              <w:pStyle w:val="TableText"/>
              <w:jc w:val="both"/>
              <w:rPr>
                <w:sz w:val="20"/>
                <w:szCs w:val="20"/>
              </w:rPr>
            </w:pPr>
            <w:r w:rsidRPr="00A36978">
              <w:rPr>
                <w:szCs w:val="18"/>
              </w:rPr>
              <w:t xml:space="preserve">(b) does not include any </w:t>
            </w:r>
            <w:hyperlink w:anchor="indusactivity" w:history="1">
              <w:r w:rsidRPr="007253B9">
                <w:rPr>
                  <w:rStyle w:val="Hyperlink"/>
                  <w:sz w:val="20"/>
                  <w:szCs w:val="20"/>
                </w:rPr>
                <w:t>industrial activity</w:t>
              </w:r>
            </w:hyperlink>
          </w:p>
        </w:tc>
        <w:tc>
          <w:tcPr>
            <w:tcW w:w="7371" w:type="dxa"/>
            <w:shd w:val="clear" w:color="auto" w:fill="auto"/>
          </w:tcPr>
          <w:p w14:paraId="31D9184F" w14:textId="77777777" w:rsidR="001474F0" w:rsidRPr="007253B9" w:rsidRDefault="001474F0" w:rsidP="001474F0">
            <w:pPr>
              <w:pStyle w:val="TableText"/>
              <w:jc w:val="both"/>
            </w:pPr>
            <w:r w:rsidRPr="007253B9">
              <w:t xml:space="preserve">We have aimed to keep the definition as simple as possible. The term “for the primary purposes of” is intended to allow for some ancillary activities, such as caretaker/groundkeeper facilities, office space or other staff facilities. It is thought that this would also exclude those facilities that are predominately a commercial facility. </w:t>
            </w:r>
          </w:p>
          <w:p w14:paraId="70865F18" w14:textId="77777777" w:rsidR="001474F0" w:rsidRPr="007253B9" w:rsidRDefault="001474F0" w:rsidP="001474F0">
            <w:pPr>
              <w:pStyle w:val="TableText"/>
              <w:jc w:val="both"/>
            </w:pPr>
            <w:r w:rsidRPr="007253B9">
              <w:t>Some feedback received identified different types of educational facilities (</w:t>
            </w:r>
            <w:proofErr w:type="spellStart"/>
            <w:r w:rsidRPr="007253B9">
              <w:t>eg</w:t>
            </w:r>
            <w:proofErr w:type="spellEnd"/>
            <w:r w:rsidRPr="007253B9">
              <w:t>, tertiary education facilities) have different effects and should be managed differently. The standard does enable subsets of the definition to be defined for this purpose.</w:t>
            </w:r>
          </w:p>
          <w:p w14:paraId="6DFB1819" w14:textId="77777777" w:rsidR="001474F0" w:rsidRPr="007253B9" w:rsidRDefault="001474F0" w:rsidP="001474F0">
            <w:pPr>
              <w:pStyle w:val="TableText"/>
              <w:jc w:val="both"/>
            </w:pPr>
            <w:r w:rsidRPr="007253B9">
              <w:t xml:space="preserve">Many of the definitions we considered included lists of the types of activities that were considered to be educational facilities. We have tried to create a definition that encompasses as many of the commonly mentioned activities as possible, but instead of listing what is and isn’t included we have left the definition open and consider that councils can use rules and standards to include or exclude specific activities if they see fit. What councils consider appropriate to include and exclude is likely to depend on their rules for such activities. Some of the pilot councils asked if facilities like </w:t>
            </w:r>
            <w:proofErr w:type="spellStart"/>
            <w:r w:rsidRPr="007253B9">
              <w:t>daycare</w:t>
            </w:r>
            <w:proofErr w:type="spellEnd"/>
            <w:r w:rsidRPr="007253B9">
              <w:t xml:space="preserve"> centre would be included. We consider that a </w:t>
            </w:r>
            <w:proofErr w:type="spellStart"/>
            <w:r w:rsidRPr="007253B9">
              <w:t>daycare</w:t>
            </w:r>
            <w:proofErr w:type="spellEnd"/>
            <w:r w:rsidRPr="007253B9">
              <w:t xml:space="preserve"> centres are often a commercial activity rather than an educational facility. Separate definitions for a </w:t>
            </w:r>
            <w:proofErr w:type="spellStart"/>
            <w:r w:rsidRPr="007253B9">
              <w:t>daycare</w:t>
            </w:r>
            <w:proofErr w:type="spellEnd"/>
            <w:r w:rsidRPr="007253B9">
              <w:t xml:space="preserve"> </w:t>
            </w:r>
            <w:r w:rsidRPr="007253B9">
              <w:lastRenderedPageBreak/>
              <w:t>centre can be provided in the specific plan.</w:t>
            </w:r>
          </w:p>
          <w:p w14:paraId="54D86500" w14:textId="77777777" w:rsidR="001474F0" w:rsidRPr="007253B9" w:rsidRDefault="001474F0" w:rsidP="001474F0">
            <w:pPr>
              <w:pStyle w:val="TableText"/>
              <w:jc w:val="both"/>
            </w:pPr>
            <w:r w:rsidRPr="007253B9">
              <w:t xml:space="preserve">The proposed definition is intended to capture activities wider than just schools, colleges and universities by including the phase ‘pre-set syllabus’, which is considered to be wider than just the school and college curriculums approved by the New Zealand Qualifications Authority. We considered using the term curriculum and would welcome any comments on which term is better in the definition – curriculum or syllabus. </w:t>
            </w:r>
          </w:p>
          <w:p w14:paraId="0CA79CD3" w14:textId="77777777" w:rsidR="001474F0" w:rsidRPr="007253B9" w:rsidRDefault="001474F0" w:rsidP="001474F0">
            <w:pPr>
              <w:pStyle w:val="TableText"/>
              <w:jc w:val="both"/>
            </w:pPr>
            <w:r w:rsidRPr="007253B9">
              <w:t xml:space="preserve">We have introduced the concept of suitably qualified or experienced instructors to the definition on the basis that the instructor should be qualified in the area being taught but in some areas relevant experience may be sufficient to be an instructor without a formal qualification. </w:t>
            </w:r>
          </w:p>
          <w:p w14:paraId="15380CBE" w14:textId="77777777" w:rsidR="001474F0" w:rsidRPr="007253B9" w:rsidRDefault="001474F0" w:rsidP="001474F0">
            <w:pPr>
              <w:pStyle w:val="TableText"/>
              <w:jc w:val="both"/>
            </w:pPr>
            <w:r w:rsidRPr="007253B9">
              <w:t>We have specifically excluded industrial activity, as this definition is not intended to cover the training of industrial activities due to the different effects likely to be generated from training of industrial trade skills. These are covered in the definition of ‘industrial activities’.</w:t>
            </w:r>
          </w:p>
        </w:tc>
      </w:tr>
      <w:tr w:rsidR="001474F0" w:rsidRPr="001F30ED" w14:paraId="68D7656A" w14:textId="77777777" w:rsidTr="0032295E">
        <w:trPr>
          <w:trHeight w:val="1255"/>
        </w:trPr>
        <w:tc>
          <w:tcPr>
            <w:tcW w:w="1702" w:type="dxa"/>
            <w:shd w:val="clear" w:color="auto" w:fill="auto"/>
          </w:tcPr>
          <w:p w14:paraId="14AB1A77" w14:textId="77777777" w:rsidR="001474F0" w:rsidRPr="007253B9" w:rsidRDefault="005F297B" w:rsidP="001474F0">
            <w:pPr>
              <w:pStyle w:val="TableText"/>
              <w:jc w:val="both"/>
            </w:pPr>
            <w:bookmarkStart w:id="60" w:name="effect"/>
            <w:r w:rsidRPr="007253B9">
              <w:lastRenderedPageBreak/>
              <w:t>effect</w:t>
            </w:r>
          </w:p>
          <w:bookmarkEnd w:id="60"/>
          <w:p w14:paraId="032311CA" w14:textId="77777777" w:rsidR="001474F0" w:rsidRPr="007253B9" w:rsidRDefault="001474F0" w:rsidP="001474F0">
            <w:pPr>
              <w:pStyle w:val="TableText"/>
              <w:jc w:val="both"/>
            </w:pPr>
          </w:p>
        </w:tc>
        <w:tc>
          <w:tcPr>
            <w:tcW w:w="5245" w:type="dxa"/>
            <w:shd w:val="clear" w:color="auto" w:fill="auto"/>
          </w:tcPr>
          <w:p w14:paraId="736E1B97" w14:textId="77777777" w:rsidR="003A5EED" w:rsidRPr="00A36978" w:rsidRDefault="003A5EED" w:rsidP="003A5EED">
            <w:pPr>
              <w:rPr>
                <w:rFonts w:asciiTheme="minorHAnsi" w:hAnsiTheme="minorHAnsi"/>
                <w:sz w:val="18"/>
                <w:szCs w:val="18"/>
              </w:rPr>
            </w:pPr>
            <w:r w:rsidRPr="00A36978">
              <w:rPr>
                <w:rFonts w:asciiTheme="minorHAnsi" w:hAnsiTheme="minorHAnsi"/>
                <w:sz w:val="18"/>
                <w:szCs w:val="18"/>
              </w:rPr>
              <w:t xml:space="preserve">has the same meaning as in section 3 of the RMA (as set out in the box below) </w:t>
            </w:r>
          </w:p>
          <w:p w14:paraId="62256C50" w14:textId="77777777" w:rsidR="001474F0" w:rsidRPr="007253B9" w:rsidRDefault="003A5EED" w:rsidP="003A5EED">
            <w:pPr>
              <w:rPr>
                <w:sz w:val="20"/>
                <w:szCs w:val="20"/>
              </w:rPr>
            </w:pPr>
            <w:r w:rsidRPr="00A36978">
              <w:rPr>
                <w:rFonts w:asciiTheme="minorHAnsi" w:hAnsiTheme="minorHAnsi"/>
                <w:noProof/>
                <w:sz w:val="18"/>
                <w:szCs w:val="18"/>
              </w:rPr>
              <w:lastRenderedPageBreak/>
              <mc:AlternateContent>
                <mc:Choice Requires="wps">
                  <w:drawing>
                    <wp:anchor distT="45720" distB="45720" distL="114300" distR="114300" simplePos="0" relativeHeight="251685888" behindDoc="0" locked="0" layoutInCell="1" allowOverlap="1" wp14:anchorId="3D860BCB" wp14:editId="5A7F4EED">
                      <wp:simplePos x="0" y="0"/>
                      <wp:positionH relativeFrom="column">
                        <wp:posOffset>-8255</wp:posOffset>
                      </wp:positionH>
                      <wp:positionV relativeFrom="paragraph">
                        <wp:posOffset>243205</wp:posOffset>
                      </wp:positionV>
                      <wp:extent cx="2914650" cy="1404620"/>
                      <wp:effectExtent l="0" t="0" r="1905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1D8705F1" w14:textId="77777777" w:rsidR="001B00A7" w:rsidRPr="00E61899" w:rsidRDefault="001B00A7" w:rsidP="003A5EED">
                                  <w:pPr>
                                    <w:rPr>
                                      <w:sz w:val="18"/>
                                      <w:szCs w:val="18"/>
                                    </w:rPr>
                                  </w:pPr>
                                  <w:proofErr w:type="gramStart"/>
                                  <w:r w:rsidRPr="00E61899">
                                    <w:rPr>
                                      <w:sz w:val="18"/>
                                      <w:szCs w:val="18"/>
                                    </w:rPr>
                                    <w:t>includes</w:t>
                                  </w:r>
                                  <w:proofErr w:type="gramEnd"/>
                                  <w:r w:rsidRPr="00E61899">
                                    <w:rPr>
                                      <w:sz w:val="18"/>
                                      <w:szCs w:val="18"/>
                                    </w:rPr>
                                    <w:t>—</w:t>
                                  </w:r>
                                </w:p>
                                <w:p w14:paraId="5FFBBE0C" w14:textId="77777777" w:rsidR="001B00A7" w:rsidRPr="00E61899" w:rsidRDefault="001B00A7" w:rsidP="003A5EED">
                                  <w:pPr>
                                    <w:rPr>
                                      <w:sz w:val="18"/>
                                      <w:szCs w:val="18"/>
                                    </w:rPr>
                                  </w:pPr>
                                  <w:r w:rsidRPr="00E61899">
                                    <w:rPr>
                                      <w:sz w:val="18"/>
                                      <w:szCs w:val="18"/>
                                    </w:rPr>
                                    <w:t xml:space="preserve">(a) </w:t>
                                  </w:r>
                                  <w:proofErr w:type="gramStart"/>
                                  <w:r w:rsidRPr="00E61899">
                                    <w:rPr>
                                      <w:sz w:val="18"/>
                                      <w:szCs w:val="18"/>
                                    </w:rPr>
                                    <w:t>any</w:t>
                                  </w:r>
                                  <w:proofErr w:type="gramEnd"/>
                                  <w:r w:rsidRPr="00E61899">
                                    <w:rPr>
                                      <w:sz w:val="18"/>
                                      <w:szCs w:val="18"/>
                                    </w:rPr>
                                    <w:t xml:space="preserve"> positive or adverse effect; and</w:t>
                                  </w:r>
                                </w:p>
                                <w:p w14:paraId="57B6C7D9" w14:textId="77777777" w:rsidR="001B00A7" w:rsidRPr="00E61899" w:rsidRDefault="001B00A7" w:rsidP="003A5EED">
                                  <w:pPr>
                                    <w:rPr>
                                      <w:sz w:val="18"/>
                                      <w:szCs w:val="18"/>
                                    </w:rPr>
                                  </w:pPr>
                                  <w:r w:rsidRPr="00E61899">
                                    <w:rPr>
                                      <w:sz w:val="18"/>
                                      <w:szCs w:val="18"/>
                                    </w:rPr>
                                    <w:t xml:space="preserve">(b) </w:t>
                                  </w:r>
                                  <w:proofErr w:type="gramStart"/>
                                  <w:r w:rsidRPr="00E61899">
                                    <w:rPr>
                                      <w:sz w:val="18"/>
                                      <w:szCs w:val="18"/>
                                    </w:rPr>
                                    <w:t>any</w:t>
                                  </w:r>
                                  <w:proofErr w:type="gramEnd"/>
                                  <w:r w:rsidRPr="00E61899">
                                    <w:rPr>
                                      <w:sz w:val="18"/>
                                      <w:szCs w:val="18"/>
                                    </w:rPr>
                                    <w:t xml:space="preserve"> temporary or permanent effect; and</w:t>
                                  </w:r>
                                </w:p>
                                <w:p w14:paraId="1A1DA27B" w14:textId="77777777" w:rsidR="001B00A7" w:rsidRPr="00E61899" w:rsidRDefault="001B00A7" w:rsidP="003A5EED">
                                  <w:pPr>
                                    <w:rPr>
                                      <w:sz w:val="18"/>
                                      <w:szCs w:val="18"/>
                                    </w:rPr>
                                  </w:pPr>
                                  <w:r w:rsidRPr="00E61899">
                                    <w:rPr>
                                      <w:sz w:val="18"/>
                                      <w:szCs w:val="18"/>
                                    </w:rPr>
                                    <w:t xml:space="preserve">(c) </w:t>
                                  </w:r>
                                  <w:proofErr w:type="gramStart"/>
                                  <w:r w:rsidRPr="00E61899">
                                    <w:rPr>
                                      <w:sz w:val="18"/>
                                      <w:szCs w:val="18"/>
                                    </w:rPr>
                                    <w:t>any</w:t>
                                  </w:r>
                                  <w:proofErr w:type="gramEnd"/>
                                  <w:r w:rsidRPr="00E61899">
                                    <w:rPr>
                                      <w:sz w:val="18"/>
                                      <w:szCs w:val="18"/>
                                    </w:rPr>
                                    <w:t xml:space="preserve"> past, present, or future effect; and</w:t>
                                  </w:r>
                                </w:p>
                                <w:p w14:paraId="7DEF0991" w14:textId="77777777" w:rsidR="001B00A7" w:rsidRPr="00E61899" w:rsidRDefault="001B00A7" w:rsidP="003A5EED">
                                  <w:pPr>
                                    <w:rPr>
                                      <w:sz w:val="18"/>
                                      <w:szCs w:val="18"/>
                                    </w:rPr>
                                  </w:pPr>
                                  <w:r w:rsidRPr="00E61899">
                                    <w:rPr>
                                      <w:sz w:val="18"/>
                                      <w:szCs w:val="18"/>
                                    </w:rPr>
                                    <w:t xml:space="preserve">(d) </w:t>
                                  </w:r>
                                  <w:proofErr w:type="gramStart"/>
                                  <w:r w:rsidRPr="00E61899">
                                    <w:rPr>
                                      <w:sz w:val="18"/>
                                      <w:szCs w:val="18"/>
                                    </w:rPr>
                                    <w:t>any</w:t>
                                  </w:r>
                                  <w:proofErr w:type="gramEnd"/>
                                  <w:r w:rsidRPr="00E61899">
                                    <w:rPr>
                                      <w:sz w:val="18"/>
                                      <w:szCs w:val="18"/>
                                    </w:rPr>
                                    <w:t xml:space="preserve"> cumulative effect which arises over time or in combination with other effects—</w:t>
                                  </w:r>
                                </w:p>
                                <w:p w14:paraId="564F0B6A" w14:textId="77777777" w:rsidR="001B00A7" w:rsidRPr="00E61899" w:rsidRDefault="001B00A7" w:rsidP="003A5EED">
                                  <w:pPr>
                                    <w:rPr>
                                      <w:sz w:val="18"/>
                                      <w:szCs w:val="18"/>
                                    </w:rPr>
                                  </w:pPr>
                                  <w:proofErr w:type="gramStart"/>
                                  <w:r w:rsidRPr="00E61899">
                                    <w:rPr>
                                      <w:sz w:val="18"/>
                                      <w:szCs w:val="18"/>
                                    </w:rPr>
                                    <w:t>regardless</w:t>
                                  </w:r>
                                  <w:proofErr w:type="gramEnd"/>
                                  <w:r w:rsidRPr="00E61899">
                                    <w:rPr>
                                      <w:sz w:val="18"/>
                                      <w:szCs w:val="18"/>
                                    </w:rPr>
                                    <w:t xml:space="preserve"> of the scale, intensity, duration, or frequency of the effect, and also includes—</w:t>
                                  </w:r>
                                </w:p>
                                <w:p w14:paraId="3175D892" w14:textId="77777777" w:rsidR="001B00A7" w:rsidRPr="00E61899" w:rsidRDefault="001B00A7" w:rsidP="003A5EED">
                                  <w:pPr>
                                    <w:rPr>
                                      <w:sz w:val="18"/>
                                      <w:szCs w:val="18"/>
                                    </w:rPr>
                                  </w:pPr>
                                  <w:r w:rsidRPr="00E61899">
                                    <w:rPr>
                                      <w:sz w:val="18"/>
                                      <w:szCs w:val="18"/>
                                    </w:rPr>
                                    <w:t xml:space="preserve">(e) </w:t>
                                  </w:r>
                                  <w:proofErr w:type="gramStart"/>
                                  <w:r w:rsidRPr="00E61899">
                                    <w:rPr>
                                      <w:sz w:val="18"/>
                                      <w:szCs w:val="18"/>
                                    </w:rPr>
                                    <w:t>any</w:t>
                                  </w:r>
                                  <w:proofErr w:type="gramEnd"/>
                                  <w:r w:rsidRPr="00E61899">
                                    <w:rPr>
                                      <w:sz w:val="18"/>
                                      <w:szCs w:val="18"/>
                                    </w:rPr>
                                    <w:t xml:space="preserve"> potential effect of high probability; and</w:t>
                                  </w:r>
                                </w:p>
                                <w:p w14:paraId="11022492" w14:textId="77777777" w:rsidR="001B00A7" w:rsidRPr="00E61899" w:rsidRDefault="001B00A7" w:rsidP="003A5EED">
                                  <w:pPr>
                                    <w:rPr>
                                      <w:sz w:val="18"/>
                                      <w:szCs w:val="18"/>
                                    </w:rPr>
                                  </w:pPr>
                                  <w:r w:rsidRPr="00E61899">
                                    <w:rPr>
                                      <w:sz w:val="18"/>
                                      <w:szCs w:val="18"/>
                                    </w:rPr>
                                    <w:t xml:space="preserve">(f) </w:t>
                                  </w:r>
                                  <w:proofErr w:type="gramStart"/>
                                  <w:r w:rsidRPr="00E61899">
                                    <w:rPr>
                                      <w:sz w:val="18"/>
                                      <w:szCs w:val="18"/>
                                    </w:rPr>
                                    <w:t>any</w:t>
                                  </w:r>
                                  <w:proofErr w:type="gramEnd"/>
                                  <w:r w:rsidRPr="00E61899">
                                    <w:rPr>
                                      <w:sz w:val="18"/>
                                      <w:szCs w:val="18"/>
                                    </w:rPr>
                                    <w:t xml:space="preserve"> potential effect of low probability whi</w:t>
                                  </w:r>
                                  <w:r>
                                    <w:rPr>
                                      <w:sz w:val="18"/>
                                      <w:szCs w:val="18"/>
                                    </w:rPr>
                                    <w:t>ch has a high potential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65pt;margin-top:19.15pt;width:22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">
                      <v:textbox style="mso-fit-shape-to-text:t">
                        <w:txbxContent>
                          <w:p w14:paraId="1D8705F1" w14:textId="77777777" w:rsidR="001B00A7" w:rsidRPr="00E61899" w:rsidRDefault="001B00A7" w:rsidP="003A5EED">
                            <w:pPr>
                              <w:rPr>
                                <w:sz w:val="18"/>
                                <w:szCs w:val="18"/>
                              </w:rPr>
                            </w:pPr>
                            <w:proofErr w:type="gramStart"/>
                            <w:r w:rsidRPr="00E61899">
                              <w:rPr>
                                <w:sz w:val="18"/>
                                <w:szCs w:val="18"/>
                              </w:rPr>
                              <w:t>includes</w:t>
                            </w:r>
                            <w:proofErr w:type="gramEnd"/>
                            <w:r w:rsidRPr="00E61899">
                              <w:rPr>
                                <w:sz w:val="18"/>
                                <w:szCs w:val="18"/>
                              </w:rPr>
                              <w:t>—</w:t>
                            </w:r>
                          </w:p>
                          <w:p w14:paraId="5FFBBE0C" w14:textId="77777777" w:rsidR="001B00A7" w:rsidRPr="00E61899" w:rsidRDefault="001B00A7" w:rsidP="003A5EED">
                            <w:pPr>
                              <w:rPr>
                                <w:sz w:val="18"/>
                                <w:szCs w:val="18"/>
                              </w:rPr>
                            </w:pPr>
                            <w:r w:rsidRPr="00E61899">
                              <w:rPr>
                                <w:sz w:val="18"/>
                                <w:szCs w:val="18"/>
                              </w:rPr>
                              <w:t xml:space="preserve">(a) </w:t>
                            </w:r>
                            <w:proofErr w:type="gramStart"/>
                            <w:r w:rsidRPr="00E61899">
                              <w:rPr>
                                <w:sz w:val="18"/>
                                <w:szCs w:val="18"/>
                              </w:rPr>
                              <w:t>any</w:t>
                            </w:r>
                            <w:proofErr w:type="gramEnd"/>
                            <w:r w:rsidRPr="00E61899">
                              <w:rPr>
                                <w:sz w:val="18"/>
                                <w:szCs w:val="18"/>
                              </w:rPr>
                              <w:t xml:space="preserve"> positive or adverse effect; and</w:t>
                            </w:r>
                          </w:p>
                          <w:p w14:paraId="57B6C7D9" w14:textId="77777777" w:rsidR="001B00A7" w:rsidRPr="00E61899" w:rsidRDefault="001B00A7" w:rsidP="003A5EED">
                            <w:pPr>
                              <w:rPr>
                                <w:sz w:val="18"/>
                                <w:szCs w:val="18"/>
                              </w:rPr>
                            </w:pPr>
                            <w:r w:rsidRPr="00E61899">
                              <w:rPr>
                                <w:sz w:val="18"/>
                                <w:szCs w:val="18"/>
                              </w:rPr>
                              <w:t xml:space="preserve">(b) </w:t>
                            </w:r>
                            <w:proofErr w:type="gramStart"/>
                            <w:r w:rsidRPr="00E61899">
                              <w:rPr>
                                <w:sz w:val="18"/>
                                <w:szCs w:val="18"/>
                              </w:rPr>
                              <w:t>any</w:t>
                            </w:r>
                            <w:proofErr w:type="gramEnd"/>
                            <w:r w:rsidRPr="00E61899">
                              <w:rPr>
                                <w:sz w:val="18"/>
                                <w:szCs w:val="18"/>
                              </w:rPr>
                              <w:t xml:space="preserve"> temporary or permanent effect; and</w:t>
                            </w:r>
                          </w:p>
                          <w:p w14:paraId="1A1DA27B" w14:textId="77777777" w:rsidR="001B00A7" w:rsidRPr="00E61899" w:rsidRDefault="001B00A7" w:rsidP="003A5EED">
                            <w:pPr>
                              <w:rPr>
                                <w:sz w:val="18"/>
                                <w:szCs w:val="18"/>
                              </w:rPr>
                            </w:pPr>
                            <w:r w:rsidRPr="00E61899">
                              <w:rPr>
                                <w:sz w:val="18"/>
                                <w:szCs w:val="18"/>
                              </w:rPr>
                              <w:t xml:space="preserve">(c) </w:t>
                            </w:r>
                            <w:proofErr w:type="gramStart"/>
                            <w:r w:rsidRPr="00E61899">
                              <w:rPr>
                                <w:sz w:val="18"/>
                                <w:szCs w:val="18"/>
                              </w:rPr>
                              <w:t>any</w:t>
                            </w:r>
                            <w:proofErr w:type="gramEnd"/>
                            <w:r w:rsidRPr="00E61899">
                              <w:rPr>
                                <w:sz w:val="18"/>
                                <w:szCs w:val="18"/>
                              </w:rPr>
                              <w:t xml:space="preserve"> past, present, or future effect; and</w:t>
                            </w:r>
                          </w:p>
                          <w:p w14:paraId="7DEF0991" w14:textId="77777777" w:rsidR="001B00A7" w:rsidRPr="00E61899" w:rsidRDefault="001B00A7" w:rsidP="003A5EED">
                            <w:pPr>
                              <w:rPr>
                                <w:sz w:val="18"/>
                                <w:szCs w:val="18"/>
                              </w:rPr>
                            </w:pPr>
                            <w:r w:rsidRPr="00E61899">
                              <w:rPr>
                                <w:sz w:val="18"/>
                                <w:szCs w:val="18"/>
                              </w:rPr>
                              <w:t xml:space="preserve">(d) </w:t>
                            </w:r>
                            <w:proofErr w:type="gramStart"/>
                            <w:r w:rsidRPr="00E61899">
                              <w:rPr>
                                <w:sz w:val="18"/>
                                <w:szCs w:val="18"/>
                              </w:rPr>
                              <w:t>any</w:t>
                            </w:r>
                            <w:proofErr w:type="gramEnd"/>
                            <w:r w:rsidRPr="00E61899">
                              <w:rPr>
                                <w:sz w:val="18"/>
                                <w:szCs w:val="18"/>
                              </w:rPr>
                              <w:t xml:space="preserve"> cumulative effect which arises over time or in combination with other effects—</w:t>
                            </w:r>
                          </w:p>
                          <w:p w14:paraId="564F0B6A" w14:textId="77777777" w:rsidR="001B00A7" w:rsidRPr="00E61899" w:rsidRDefault="001B00A7" w:rsidP="003A5EED">
                            <w:pPr>
                              <w:rPr>
                                <w:sz w:val="18"/>
                                <w:szCs w:val="18"/>
                              </w:rPr>
                            </w:pPr>
                            <w:proofErr w:type="gramStart"/>
                            <w:r w:rsidRPr="00E61899">
                              <w:rPr>
                                <w:sz w:val="18"/>
                                <w:szCs w:val="18"/>
                              </w:rPr>
                              <w:t>regardless</w:t>
                            </w:r>
                            <w:proofErr w:type="gramEnd"/>
                            <w:r w:rsidRPr="00E61899">
                              <w:rPr>
                                <w:sz w:val="18"/>
                                <w:szCs w:val="18"/>
                              </w:rPr>
                              <w:t xml:space="preserve"> of the scale, intensity, duration, or frequency of the effect, and also includes—</w:t>
                            </w:r>
                          </w:p>
                          <w:p w14:paraId="3175D892" w14:textId="77777777" w:rsidR="001B00A7" w:rsidRPr="00E61899" w:rsidRDefault="001B00A7" w:rsidP="003A5EED">
                            <w:pPr>
                              <w:rPr>
                                <w:sz w:val="18"/>
                                <w:szCs w:val="18"/>
                              </w:rPr>
                            </w:pPr>
                            <w:r w:rsidRPr="00E61899">
                              <w:rPr>
                                <w:sz w:val="18"/>
                                <w:szCs w:val="18"/>
                              </w:rPr>
                              <w:t xml:space="preserve">(e) </w:t>
                            </w:r>
                            <w:proofErr w:type="gramStart"/>
                            <w:r w:rsidRPr="00E61899">
                              <w:rPr>
                                <w:sz w:val="18"/>
                                <w:szCs w:val="18"/>
                              </w:rPr>
                              <w:t>any</w:t>
                            </w:r>
                            <w:proofErr w:type="gramEnd"/>
                            <w:r w:rsidRPr="00E61899">
                              <w:rPr>
                                <w:sz w:val="18"/>
                                <w:szCs w:val="18"/>
                              </w:rPr>
                              <w:t xml:space="preserve"> potential effect of high probability; and</w:t>
                            </w:r>
                          </w:p>
                          <w:p w14:paraId="11022492" w14:textId="77777777" w:rsidR="001B00A7" w:rsidRPr="00E61899" w:rsidRDefault="001B00A7" w:rsidP="003A5EED">
                            <w:pPr>
                              <w:rPr>
                                <w:sz w:val="18"/>
                                <w:szCs w:val="18"/>
                              </w:rPr>
                            </w:pPr>
                            <w:r w:rsidRPr="00E61899">
                              <w:rPr>
                                <w:sz w:val="18"/>
                                <w:szCs w:val="18"/>
                              </w:rPr>
                              <w:t xml:space="preserve">(f) </w:t>
                            </w:r>
                            <w:proofErr w:type="gramStart"/>
                            <w:r w:rsidRPr="00E61899">
                              <w:rPr>
                                <w:sz w:val="18"/>
                                <w:szCs w:val="18"/>
                              </w:rPr>
                              <w:t>any</w:t>
                            </w:r>
                            <w:proofErr w:type="gramEnd"/>
                            <w:r w:rsidRPr="00E61899">
                              <w:rPr>
                                <w:sz w:val="18"/>
                                <w:szCs w:val="18"/>
                              </w:rPr>
                              <w:t xml:space="preserve"> potential effect of low probability whi</w:t>
                            </w:r>
                            <w:r>
                              <w:rPr>
                                <w:sz w:val="18"/>
                                <w:szCs w:val="18"/>
                              </w:rPr>
                              <w:t>ch has a high potential impact</w:t>
                            </w:r>
                          </w:p>
                        </w:txbxContent>
                      </v:textbox>
                      <w10:wrap type="square"/>
                    </v:shape>
                  </w:pict>
                </mc:Fallback>
              </mc:AlternateContent>
            </w:r>
          </w:p>
        </w:tc>
        <w:tc>
          <w:tcPr>
            <w:tcW w:w="7371" w:type="dxa"/>
            <w:shd w:val="clear" w:color="auto" w:fill="auto"/>
          </w:tcPr>
          <w:p w14:paraId="50B91E97" w14:textId="77777777" w:rsidR="001474F0" w:rsidRPr="007253B9" w:rsidRDefault="001474F0" w:rsidP="001474F0">
            <w:pPr>
              <w:rPr>
                <w:sz w:val="20"/>
                <w:szCs w:val="20"/>
              </w:rPr>
            </w:pPr>
            <w:r w:rsidRPr="007253B9">
              <w:rPr>
                <w:sz w:val="20"/>
                <w:szCs w:val="20"/>
              </w:rPr>
              <w:lastRenderedPageBreak/>
              <w:t>RMA definition</w:t>
            </w:r>
          </w:p>
        </w:tc>
      </w:tr>
      <w:tr w:rsidR="001474F0" w:rsidRPr="001F30ED" w14:paraId="53EC88C5" w14:textId="77777777" w:rsidTr="0032295E">
        <w:trPr>
          <w:trHeight w:val="1255"/>
        </w:trPr>
        <w:tc>
          <w:tcPr>
            <w:tcW w:w="1702" w:type="dxa"/>
            <w:shd w:val="clear" w:color="auto" w:fill="auto"/>
          </w:tcPr>
          <w:p w14:paraId="2A5A7631" w14:textId="77777777" w:rsidR="001474F0" w:rsidRPr="007253B9" w:rsidRDefault="005F297B" w:rsidP="001474F0">
            <w:pPr>
              <w:pStyle w:val="TableText"/>
              <w:jc w:val="both"/>
            </w:pPr>
            <w:r w:rsidRPr="007253B9">
              <w:lastRenderedPageBreak/>
              <w:t>environment</w:t>
            </w:r>
          </w:p>
        </w:tc>
        <w:tc>
          <w:tcPr>
            <w:tcW w:w="5245" w:type="dxa"/>
            <w:shd w:val="clear" w:color="auto" w:fill="auto"/>
          </w:tcPr>
          <w:p w14:paraId="6B74F1BE" w14:textId="77777777" w:rsidR="004E2F22" w:rsidRPr="00A36978" w:rsidRDefault="004E2F22" w:rsidP="004E2F22">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687936" behindDoc="0" locked="0" layoutInCell="1" allowOverlap="1" wp14:anchorId="6103AE51" wp14:editId="6543398F">
                      <wp:simplePos x="0" y="0"/>
                      <wp:positionH relativeFrom="column">
                        <wp:posOffset>-17780</wp:posOffset>
                      </wp:positionH>
                      <wp:positionV relativeFrom="paragraph">
                        <wp:posOffset>571500</wp:posOffset>
                      </wp:positionV>
                      <wp:extent cx="2943225" cy="19716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971675"/>
                              </a:xfrm>
                              <a:prstGeom prst="rect">
                                <a:avLst/>
                              </a:prstGeom>
                              <a:solidFill>
                                <a:srgbClr val="FFFFFF"/>
                              </a:solidFill>
                              <a:ln w="9525">
                                <a:solidFill>
                                  <a:srgbClr val="000000"/>
                                </a:solidFill>
                                <a:miter lim="800000"/>
                                <a:headEnd/>
                                <a:tailEnd/>
                              </a:ln>
                            </wps:spPr>
                            <wps:txbx>
                              <w:txbxContent>
                                <w:p w14:paraId="64749B6A" w14:textId="77777777" w:rsidR="001B00A7" w:rsidRPr="00BE5EC7" w:rsidRDefault="001B00A7" w:rsidP="004E2F22">
                                  <w:pPr>
                                    <w:rPr>
                                      <w:sz w:val="18"/>
                                      <w:szCs w:val="18"/>
                                    </w:rPr>
                                  </w:pPr>
                                  <w:proofErr w:type="gramStart"/>
                                  <w:r w:rsidRPr="00BE5EC7">
                                    <w:rPr>
                                      <w:sz w:val="18"/>
                                      <w:szCs w:val="18"/>
                                    </w:rPr>
                                    <w:t>includes</w:t>
                                  </w:r>
                                  <w:proofErr w:type="gramEnd"/>
                                  <w:r w:rsidRPr="00BE5EC7">
                                    <w:rPr>
                                      <w:sz w:val="18"/>
                                      <w:szCs w:val="18"/>
                                    </w:rPr>
                                    <w:t>—</w:t>
                                  </w:r>
                                </w:p>
                                <w:p w14:paraId="687B2B44" w14:textId="77777777" w:rsidR="001B00A7" w:rsidRPr="00BE5EC7" w:rsidRDefault="001B00A7" w:rsidP="004E2F22">
                                  <w:pPr>
                                    <w:rPr>
                                      <w:sz w:val="18"/>
                                      <w:szCs w:val="18"/>
                                    </w:rPr>
                                  </w:pPr>
                                  <w:r w:rsidRPr="00BE5EC7">
                                    <w:rPr>
                                      <w:sz w:val="18"/>
                                      <w:szCs w:val="18"/>
                                    </w:rPr>
                                    <w:t xml:space="preserve">(a) </w:t>
                                  </w:r>
                                  <w:proofErr w:type="gramStart"/>
                                  <w:r w:rsidRPr="00BE5EC7">
                                    <w:rPr>
                                      <w:sz w:val="18"/>
                                      <w:szCs w:val="18"/>
                                    </w:rPr>
                                    <w:t>ecosystems</w:t>
                                  </w:r>
                                  <w:proofErr w:type="gramEnd"/>
                                  <w:r w:rsidRPr="00BE5EC7">
                                    <w:rPr>
                                      <w:sz w:val="18"/>
                                      <w:szCs w:val="18"/>
                                    </w:rPr>
                                    <w:t xml:space="preserve"> and their constituent parts, including people and communities; and</w:t>
                                  </w:r>
                                </w:p>
                                <w:p w14:paraId="5837AFE9" w14:textId="77777777" w:rsidR="001B00A7" w:rsidRPr="00BE5EC7" w:rsidRDefault="001B00A7" w:rsidP="004E2F22">
                                  <w:pPr>
                                    <w:rPr>
                                      <w:sz w:val="18"/>
                                      <w:szCs w:val="18"/>
                                    </w:rPr>
                                  </w:pPr>
                                  <w:r w:rsidRPr="00BE5EC7">
                                    <w:rPr>
                                      <w:sz w:val="18"/>
                                      <w:szCs w:val="18"/>
                                    </w:rPr>
                                    <w:t xml:space="preserve">(b) </w:t>
                                  </w:r>
                                  <w:proofErr w:type="gramStart"/>
                                  <w:r w:rsidRPr="00BE5EC7">
                                    <w:rPr>
                                      <w:sz w:val="18"/>
                                      <w:szCs w:val="18"/>
                                    </w:rPr>
                                    <w:t>all</w:t>
                                  </w:r>
                                  <w:proofErr w:type="gramEnd"/>
                                  <w:r w:rsidRPr="00BE5EC7">
                                    <w:rPr>
                                      <w:sz w:val="18"/>
                                      <w:szCs w:val="18"/>
                                    </w:rPr>
                                    <w:t xml:space="preserve"> natural and physical resources; and</w:t>
                                  </w:r>
                                </w:p>
                                <w:p w14:paraId="6B64602C" w14:textId="77777777" w:rsidR="001B00A7" w:rsidRPr="00BE5EC7" w:rsidRDefault="001B00A7" w:rsidP="004E2F22">
                                  <w:pPr>
                                    <w:rPr>
                                      <w:sz w:val="18"/>
                                      <w:szCs w:val="18"/>
                                    </w:rPr>
                                  </w:pPr>
                                  <w:r w:rsidRPr="00BE5EC7">
                                    <w:rPr>
                                      <w:sz w:val="18"/>
                                      <w:szCs w:val="18"/>
                                    </w:rPr>
                                    <w:t xml:space="preserve">(c) </w:t>
                                  </w:r>
                                  <w:proofErr w:type="gramStart"/>
                                  <w:r w:rsidRPr="00BE5EC7">
                                    <w:rPr>
                                      <w:sz w:val="18"/>
                                      <w:szCs w:val="18"/>
                                    </w:rPr>
                                    <w:t>amenity</w:t>
                                  </w:r>
                                  <w:proofErr w:type="gramEnd"/>
                                  <w:r w:rsidRPr="00BE5EC7">
                                    <w:rPr>
                                      <w:sz w:val="18"/>
                                      <w:szCs w:val="18"/>
                                    </w:rPr>
                                    <w:t xml:space="preserve"> values; and</w:t>
                                  </w:r>
                                </w:p>
                                <w:p w14:paraId="04CA72B9" w14:textId="77777777" w:rsidR="001B00A7" w:rsidRPr="00BE5EC7" w:rsidRDefault="001B00A7" w:rsidP="004E2F22">
                                  <w:pPr>
                                    <w:rPr>
                                      <w:sz w:val="18"/>
                                      <w:szCs w:val="18"/>
                                    </w:rPr>
                                  </w:pPr>
                                  <w:r w:rsidRPr="00BE5EC7">
                                    <w:rPr>
                                      <w:sz w:val="18"/>
                                      <w:szCs w:val="18"/>
                                    </w:rPr>
                                    <w:t xml:space="preserve">(d) </w:t>
                                  </w:r>
                                  <w:proofErr w:type="gramStart"/>
                                  <w:r w:rsidRPr="00BE5EC7">
                                    <w:rPr>
                                      <w:sz w:val="18"/>
                                      <w:szCs w:val="18"/>
                                    </w:rPr>
                                    <w:t>the</w:t>
                                  </w:r>
                                  <w:proofErr w:type="gramEnd"/>
                                  <w:r w:rsidRPr="00BE5EC7">
                                    <w:rPr>
                                      <w:sz w:val="18"/>
                                      <w:szCs w:val="18"/>
                                    </w:rPr>
                                    <w:t xml:space="preserve"> social, economic, aesthetic, and cultural conditions which affect the matters stated in paragraphs (a) to (c) or whic</w:t>
                                  </w:r>
                                  <w:r>
                                    <w:rPr>
                                      <w:sz w:val="18"/>
                                      <w:szCs w:val="18"/>
                                    </w:rPr>
                                    <w:t>h are affected by those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pt;margin-top:45pt;width:231.75pt;height:155.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">
                      <v:textbox>
                        <w:txbxContent>
                          <w:p w14:paraId="64749B6A" w14:textId="77777777" w:rsidR="001B00A7" w:rsidRPr="00BE5EC7" w:rsidRDefault="001B00A7" w:rsidP="004E2F22">
                            <w:pPr>
                              <w:rPr>
                                <w:sz w:val="18"/>
                                <w:szCs w:val="18"/>
                              </w:rPr>
                            </w:pPr>
                            <w:proofErr w:type="gramStart"/>
                            <w:r w:rsidRPr="00BE5EC7">
                              <w:rPr>
                                <w:sz w:val="18"/>
                                <w:szCs w:val="18"/>
                              </w:rPr>
                              <w:t>includes</w:t>
                            </w:r>
                            <w:proofErr w:type="gramEnd"/>
                            <w:r w:rsidRPr="00BE5EC7">
                              <w:rPr>
                                <w:sz w:val="18"/>
                                <w:szCs w:val="18"/>
                              </w:rPr>
                              <w:t>—</w:t>
                            </w:r>
                          </w:p>
                          <w:p w14:paraId="687B2B44" w14:textId="77777777" w:rsidR="001B00A7" w:rsidRPr="00BE5EC7" w:rsidRDefault="001B00A7" w:rsidP="004E2F22">
                            <w:pPr>
                              <w:rPr>
                                <w:sz w:val="18"/>
                                <w:szCs w:val="18"/>
                              </w:rPr>
                            </w:pPr>
                            <w:r w:rsidRPr="00BE5EC7">
                              <w:rPr>
                                <w:sz w:val="18"/>
                                <w:szCs w:val="18"/>
                              </w:rPr>
                              <w:t xml:space="preserve">(a) </w:t>
                            </w:r>
                            <w:proofErr w:type="gramStart"/>
                            <w:r w:rsidRPr="00BE5EC7">
                              <w:rPr>
                                <w:sz w:val="18"/>
                                <w:szCs w:val="18"/>
                              </w:rPr>
                              <w:t>ecosystems</w:t>
                            </w:r>
                            <w:proofErr w:type="gramEnd"/>
                            <w:r w:rsidRPr="00BE5EC7">
                              <w:rPr>
                                <w:sz w:val="18"/>
                                <w:szCs w:val="18"/>
                              </w:rPr>
                              <w:t xml:space="preserve"> and their constituent parts, including people and communities; and</w:t>
                            </w:r>
                          </w:p>
                          <w:p w14:paraId="5837AFE9" w14:textId="77777777" w:rsidR="001B00A7" w:rsidRPr="00BE5EC7" w:rsidRDefault="001B00A7" w:rsidP="004E2F22">
                            <w:pPr>
                              <w:rPr>
                                <w:sz w:val="18"/>
                                <w:szCs w:val="18"/>
                              </w:rPr>
                            </w:pPr>
                            <w:r w:rsidRPr="00BE5EC7">
                              <w:rPr>
                                <w:sz w:val="18"/>
                                <w:szCs w:val="18"/>
                              </w:rPr>
                              <w:t xml:space="preserve">(b) </w:t>
                            </w:r>
                            <w:proofErr w:type="gramStart"/>
                            <w:r w:rsidRPr="00BE5EC7">
                              <w:rPr>
                                <w:sz w:val="18"/>
                                <w:szCs w:val="18"/>
                              </w:rPr>
                              <w:t>all</w:t>
                            </w:r>
                            <w:proofErr w:type="gramEnd"/>
                            <w:r w:rsidRPr="00BE5EC7">
                              <w:rPr>
                                <w:sz w:val="18"/>
                                <w:szCs w:val="18"/>
                              </w:rPr>
                              <w:t xml:space="preserve"> natural and physical resources; and</w:t>
                            </w:r>
                          </w:p>
                          <w:p w14:paraId="6B64602C" w14:textId="77777777" w:rsidR="001B00A7" w:rsidRPr="00BE5EC7" w:rsidRDefault="001B00A7" w:rsidP="004E2F22">
                            <w:pPr>
                              <w:rPr>
                                <w:sz w:val="18"/>
                                <w:szCs w:val="18"/>
                              </w:rPr>
                            </w:pPr>
                            <w:r w:rsidRPr="00BE5EC7">
                              <w:rPr>
                                <w:sz w:val="18"/>
                                <w:szCs w:val="18"/>
                              </w:rPr>
                              <w:t xml:space="preserve">(c) </w:t>
                            </w:r>
                            <w:proofErr w:type="gramStart"/>
                            <w:r w:rsidRPr="00BE5EC7">
                              <w:rPr>
                                <w:sz w:val="18"/>
                                <w:szCs w:val="18"/>
                              </w:rPr>
                              <w:t>amenity</w:t>
                            </w:r>
                            <w:proofErr w:type="gramEnd"/>
                            <w:r w:rsidRPr="00BE5EC7">
                              <w:rPr>
                                <w:sz w:val="18"/>
                                <w:szCs w:val="18"/>
                              </w:rPr>
                              <w:t xml:space="preserve"> values; and</w:t>
                            </w:r>
                          </w:p>
                          <w:p w14:paraId="04CA72B9" w14:textId="77777777" w:rsidR="001B00A7" w:rsidRPr="00BE5EC7" w:rsidRDefault="001B00A7" w:rsidP="004E2F22">
                            <w:pPr>
                              <w:rPr>
                                <w:sz w:val="18"/>
                                <w:szCs w:val="18"/>
                              </w:rPr>
                            </w:pPr>
                            <w:r w:rsidRPr="00BE5EC7">
                              <w:rPr>
                                <w:sz w:val="18"/>
                                <w:szCs w:val="18"/>
                              </w:rPr>
                              <w:t xml:space="preserve">(d) </w:t>
                            </w:r>
                            <w:proofErr w:type="gramStart"/>
                            <w:r w:rsidRPr="00BE5EC7">
                              <w:rPr>
                                <w:sz w:val="18"/>
                                <w:szCs w:val="18"/>
                              </w:rPr>
                              <w:t>the</w:t>
                            </w:r>
                            <w:proofErr w:type="gramEnd"/>
                            <w:r w:rsidRPr="00BE5EC7">
                              <w:rPr>
                                <w:sz w:val="18"/>
                                <w:szCs w:val="18"/>
                              </w:rPr>
                              <w:t xml:space="preserve"> social, economic, aesthetic, and cultural conditions which affect the matters stated in paragraphs (a) to (c) or whic</w:t>
                            </w:r>
                            <w:r>
                              <w:rPr>
                                <w:sz w:val="18"/>
                                <w:szCs w:val="18"/>
                              </w:rPr>
                              <w:t>h are affected by those matters</w:t>
                            </w:r>
                          </w:p>
                        </w:txbxContent>
                      </v:textbox>
                      <w10:wrap type="square"/>
                    </v:shape>
                  </w:pict>
                </mc:Fallback>
              </mc:AlternateContent>
            </w:r>
            <w:r w:rsidRPr="00A36978">
              <w:rPr>
                <w:rFonts w:asciiTheme="minorHAnsi" w:hAnsiTheme="minorHAnsi"/>
                <w:sz w:val="18"/>
                <w:szCs w:val="18"/>
              </w:rPr>
              <w:t>has the same meaning as in section 2 of the RMA (as set out in the box below)</w:t>
            </w:r>
          </w:p>
          <w:p w14:paraId="006AEBDB" w14:textId="77777777" w:rsidR="001474F0" w:rsidRPr="007253B9" w:rsidRDefault="001474F0" w:rsidP="001474F0">
            <w:pPr>
              <w:rPr>
                <w:sz w:val="20"/>
                <w:szCs w:val="20"/>
              </w:rPr>
            </w:pPr>
          </w:p>
        </w:tc>
        <w:tc>
          <w:tcPr>
            <w:tcW w:w="7371" w:type="dxa"/>
            <w:shd w:val="clear" w:color="auto" w:fill="auto"/>
          </w:tcPr>
          <w:p w14:paraId="20E6DE58" w14:textId="77777777" w:rsidR="001474F0" w:rsidRPr="007253B9" w:rsidRDefault="001474F0" w:rsidP="001474F0">
            <w:pPr>
              <w:rPr>
                <w:sz w:val="20"/>
                <w:szCs w:val="20"/>
              </w:rPr>
            </w:pPr>
            <w:r w:rsidRPr="007253B9">
              <w:rPr>
                <w:sz w:val="20"/>
                <w:szCs w:val="20"/>
              </w:rPr>
              <w:t>RMA definition</w:t>
            </w:r>
          </w:p>
        </w:tc>
      </w:tr>
      <w:tr w:rsidR="001474F0" w:rsidRPr="001F30ED" w14:paraId="5141DCA1" w14:textId="77777777" w:rsidTr="0032295E">
        <w:trPr>
          <w:trHeight w:val="1255"/>
        </w:trPr>
        <w:tc>
          <w:tcPr>
            <w:tcW w:w="1702" w:type="dxa"/>
            <w:shd w:val="clear" w:color="auto" w:fill="auto"/>
          </w:tcPr>
          <w:p w14:paraId="3447D8C1" w14:textId="77777777" w:rsidR="001474F0" w:rsidRPr="007253B9" w:rsidRDefault="005F297B" w:rsidP="001474F0">
            <w:pPr>
              <w:pStyle w:val="TableText"/>
              <w:jc w:val="both"/>
            </w:pPr>
            <w:r w:rsidRPr="007253B9">
              <w:t>esplanade reserve</w:t>
            </w:r>
          </w:p>
        </w:tc>
        <w:tc>
          <w:tcPr>
            <w:tcW w:w="5245" w:type="dxa"/>
            <w:shd w:val="clear" w:color="auto" w:fill="auto"/>
          </w:tcPr>
          <w:p w14:paraId="4353248D" w14:textId="77777777" w:rsidR="004E2F22" w:rsidRPr="00A36978" w:rsidRDefault="004E2F22" w:rsidP="004E2F22">
            <w:pPr>
              <w:rPr>
                <w:rFonts w:asciiTheme="minorHAnsi" w:hAnsiTheme="minorHAnsi"/>
                <w:sz w:val="18"/>
                <w:szCs w:val="18"/>
              </w:rPr>
            </w:pPr>
            <w:r w:rsidRPr="00A36978">
              <w:rPr>
                <w:rFonts w:asciiTheme="minorHAnsi" w:hAnsiTheme="minorHAnsi"/>
                <w:sz w:val="18"/>
                <w:szCs w:val="18"/>
              </w:rPr>
              <w:t>has the same meaning as in section 2 of the RMA (as set out in the box below)</w:t>
            </w:r>
          </w:p>
          <w:p w14:paraId="67AE1727" w14:textId="77777777" w:rsidR="001474F0" w:rsidRPr="007253B9" w:rsidRDefault="004E2F22" w:rsidP="00FD7596">
            <w:pPr>
              <w:pStyle w:val="TableText"/>
              <w:jc w:val="both"/>
              <w:rPr>
                <w:color w:val="9BBB59"/>
                <w:sz w:val="20"/>
                <w:szCs w:val="20"/>
              </w:rPr>
            </w:pPr>
            <w:r w:rsidRPr="00A36978">
              <w:rPr>
                <w:rFonts w:asciiTheme="minorHAnsi" w:hAnsiTheme="minorHAnsi"/>
                <w:noProof/>
                <w:szCs w:val="18"/>
              </w:rPr>
              <w:lastRenderedPageBreak/>
              <mc:AlternateContent>
                <mc:Choice Requires="wps">
                  <w:drawing>
                    <wp:anchor distT="45720" distB="45720" distL="114300" distR="114300" simplePos="0" relativeHeight="251689984" behindDoc="0" locked="0" layoutInCell="1" allowOverlap="1" wp14:anchorId="5F03FE83" wp14:editId="3747C015">
                      <wp:simplePos x="0" y="0"/>
                      <wp:positionH relativeFrom="column">
                        <wp:posOffset>-17780</wp:posOffset>
                      </wp:positionH>
                      <wp:positionV relativeFrom="paragraph">
                        <wp:posOffset>119380</wp:posOffset>
                      </wp:positionV>
                      <wp:extent cx="2943225" cy="24860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486025"/>
                              </a:xfrm>
                              <a:prstGeom prst="rect">
                                <a:avLst/>
                              </a:prstGeom>
                              <a:solidFill>
                                <a:srgbClr val="FFFFFF"/>
                              </a:solidFill>
                              <a:ln w="9525">
                                <a:solidFill>
                                  <a:srgbClr val="000000"/>
                                </a:solidFill>
                                <a:miter lim="800000"/>
                                <a:headEnd/>
                                <a:tailEnd/>
                              </a:ln>
                            </wps:spPr>
                            <wps:txbx>
                              <w:txbxContent>
                                <w:p w14:paraId="3D49E849" w14:textId="77777777" w:rsidR="001B00A7" w:rsidRPr="001A3636" w:rsidRDefault="001B00A7" w:rsidP="004E2F22">
                                  <w:pPr>
                                    <w:rPr>
                                      <w:sz w:val="18"/>
                                      <w:szCs w:val="18"/>
                                    </w:rPr>
                                  </w:pPr>
                                  <w:r w:rsidRPr="001A3636">
                                    <w:rPr>
                                      <w:sz w:val="18"/>
                                      <w:szCs w:val="18"/>
                                    </w:rPr>
                                    <w:t xml:space="preserve"> </w:t>
                                  </w:r>
                                  <w:proofErr w:type="gramStart"/>
                                  <w:r w:rsidRPr="001A3636">
                                    <w:rPr>
                                      <w:sz w:val="18"/>
                                      <w:szCs w:val="18"/>
                                    </w:rPr>
                                    <w:t>means</w:t>
                                  </w:r>
                                  <w:proofErr w:type="gramEnd"/>
                                  <w:r w:rsidRPr="001A3636">
                                    <w:rPr>
                                      <w:sz w:val="18"/>
                                      <w:szCs w:val="18"/>
                                    </w:rPr>
                                    <w:t xml:space="preserve"> a reserve within the meaning of the </w:t>
                                  </w:r>
                                  <w:hyperlink r:id="rId34" w:history="1">
                                    <w:r w:rsidRPr="00A0260E">
                                      <w:rPr>
                                        <w:color w:val="31849B" w:themeColor="accent5" w:themeShade="BF"/>
                                        <w:sz w:val="20"/>
                                        <w:szCs w:val="20"/>
                                      </w:rPr>
                                      <w:t>Reserves Act 1977</w:t>
                                    </w:r>
                                  </w:hyperlink>
                                  <w:r w:rsidRPr="001A3636">
                                    <w:rPr>
                                      <w:sz w:val="18"/>
                                      <w:szCs w:val="18"/>
                                    </w:rPr>
                                    <w:t>—</w:t>
                                  </w:r>
                                </w:p>
                                <w:p w14:paraId="57610984" w14:textId="77777777" w:rsidR="001B00A7" w:rsidRPr="001A3636" w:rsidRDefault="001B00A7" w:rsidP="004E2F22">
                                  <w:pPr>
                                    <w:rPr>
                                      <w:sz w:val="18"/>
                                      <w:szCs w:val="18"/>
                                    </w:rPr>
                                  </w:pPr>
                                  <w:r w:rsidRPr="001A3636">
                                    <w:rPr>
                                      <w:sz w:val="18"/>
                                      <w:szCs w:val="18"/>
                                    </w:rPr>
                                    <w:t xml:space="preserve">(a) </w:t>
                                  </w:r>
                                  <w:proofErr w:type="gramStart"/>
                                  <w:r w:rsidRPr="001A3636">
                                    <w:rPr>
                                      <w:sz w:val="18"/>
                                      <w:szCs w:val="18"/>
                                    </w:rPr>
                                    <w:t>which</w:t>
                                  </w:r>
                                  <w:proofErr w:type="gramEnd"/>
                                  <w:r w:rsidRPr="001A3636">
                                    <w:rPr>
                                      <w:sz w:val="18"/>
                                      <w:szCs w:val="18"/>
                                    </w:rPr>
                                    <w:t xml:space="preserve"> is either—</w:t>
                                  </w:r>
                                </w:p>
                                <w:p w14:paraId="40B6F45B" w14:textId="77777777" w:rsidR="001B00A7" w:rsidRPr="001A3636" w:rsidRDefault="001B00A7" w:rsidP="004E2F22">
                                  <w:pPr>
                                    <w:rPr>
                                      <w:sz w:val="18"/>
                                      <w:szCs w:val="18"/>
                                    </w:rPr>
                                  </w:pPr>
                                  <w:r>
                                    <w:rPr>
                                      <w:sz w:val="18"/>
                                      <w:szCs w:val="18"/>
                                    </w:rPr>
                                    <w:t xml:space="preserve">   </w:t>
                                  </w:r>
                                  <w:r w:rsidRPr="001A3636">
                                    <w:rPr>
                                      <w:sz w:val="18"/>
                                      <w:szCs w:val="18"/>
                                    </w:rPr>
                                    <w:t>(</w:t>
                                  </w:r>
                                  <w:proofErr w:type="spellStart"/>
                                  <w:r w:rsidRPr="001A3636">
                                    <w:rPr>
                                      <w:sz w:val="18"/>
                                      <w:szCs w:val="18"/>
                                    </w:rPr>
                                    <w:t>i</w:t>
                                  </w:r>
                                  <w:proofErr w:type="spellEnd"/>
                                  <w:r w:rsidRPr="001A3636">
                                    <w:rPr>
                                      <w:sz w:val="18"/>
                                      <w:szCs w:val="18"/>
                                    </w:rPr>
                                    <w:t xml:space="preserve">) </w:t>
                                  </w:r>
                                  <w:r>
                                    <w:rPr>
                                      <w:sz w:val="18"/>
                                      <w:szCs w:val="18"/>
                                    </w:rPr>
                                    <w:t xml:space="preserve"> </w:t>
                                  </w:r>
                                  <w:proofErr w:type="gramStart"/>
                                  <w:r w:rsidRPr="001A3636">
                                    <w:rPr>
                                      <w:sz w:val="18"/>
                                      <w:szCs w:val="18"/>
                                    </w:rPr>
                                    <w:t>a</w:t>
                                  </w:r>
                                  <w:proofErr w:type="gramEnd"/>
                                  <w:r w:rsidRPr="001A3636">
                                    <w:rPr>
                                      <w:sz w:val="18"/>
                                      <w:szCs w:val="18"/>
                                    </w:rPr>
                                    <w:t xml:space="preserve"> local purpose reserve within the meaning </w:t>
                                  </w:r>
                                  <w:r w:rsidRPr="007253B9">
                                    <w:rPr>
                                      <w:sz w:val="20"/>
                                      <w:szCs w:val="20"/>
                                    </w:rPr>
                                    <w:t xml:space="preserve">of </w:t>
                                  </w:r>
                                  <w:hyperlink r:id="rId35" w:anchor="DLM444626" w:history="1">
                                    <w:r w:rsidRPr="00FD7596">
                                      <w:rPr>
                                        <w:color w:val="31849B" w:themeColor="accent5" w:themeShade="BF"/>
                                        <w:sz w:val="20"/>
                                        <w:szCs w:val="20"/>
                                      </w:rPr>
                                      <w:t>section 23</w:t>
                                    </w:r>
                                  </w:hyperlink>
                                  <w:r w:rsidRPr="001A3636">
                                    <w:rPr>
                                      <w:sz w:val="18"/>
                                      <w:szCs w:val="18"/>
                                    </w:rPr>
                                    <w:t xml:space="preserve"> of that Act, if vested in </w:t>
                                  </w:r>
                                  <w:r>
                                    <w:rPr>
                                      <w:sz w:val="18"/>
                                      <w:szCs w:val="18"/>
                                    </w:rPr>
                                    <w:t xml:space="preserve">   </w:t>
                                  </w:r>
                                  <w:r w:rsidRPr="001A3636">
                                    <w:rPr>
                                      <w:sz w:val="18"/>
                                      <w:szCs w:val="18"/>
                                    </w:rPr>
                                    <w:t xml:space="preserve">the territorial authority under </w:t>
                                  </w:r>
                                  <w:hyperlink r:id="rId36" w:anchor="DLM237600" w:history="1">
                                    <w:r w:rsidRPr="00FD7596">
                                      <w:rPr>
                                        <w:color w:val="31849B" w:themeColor="accent5" w:themeShade="BF"/>
                                        <w:sz w:val="20"/>
                                        <w:szCs w:val="20"/>
                                      </w:rPr>
                                      <w:t>section 239</w:t>
                                    </w:r>
                                  </w:hyperlink>
                                  <w:r w:rsidRPr="001A3636">
                                    <w:rPr>
                                      <w:sz w:val="18"/>
                                      <w:szCs w:val="18"/>
                                    </w:rPr>
                                    <w:t>; or</w:t>
                                  </w:r>
                                </w:p>
                                <w:p w14:paraId="45C91403" w14:textId="77777777" w:rsidR="001B00A7" w:rsidRPr="001A3636" w:rsidRDefault="001B00A7" w:rsidP="004E2F22">
                                  <w:pPr>
                                    <w:rPr>
                                      <w:sz w:val="18"/>
                                      <w:szCs w:val="18"/>
                                    </w:rPr>
                                  </w:pPr>
                                  <w:r>
                                    <w:rPr>
                                      <w:sz w:val="18"/>
                                      <w:szCs w:val="18"/>
                                    </w:rPr>
                                    <w:t xml:space="preserve">   </w:t>
                                  </w:r>
                                  <w:r w:rsidRPr="001A3636">
                                    <w:rPr>
                                      <w:sz w:val="18"/>
                                      <w:szCs w:val="18"/>
                                    </w:rPr>
                                    <w:t xml:space="preserve">(ii) </w:t>
                                  </w:r>
                                  <w:r>
                                    <w:rPr>
                                      <w:sz w:val="18"/>
                                      <w:szCs w:val="18"/>
                                    </w:rPr>
                                    <w:t xml:space="preserve"> </w:t>
                                  </w:r>
                                  <w:proofErr w:type="gramStart"/>
                                  <w:r w:rsidRPr="001A3636">
                                    <w:rPr>
                                      <w:sz w:val="18"/>
                                      <w:szCs w:val="18"/>
                                    </w:rPr>
                                    <w:t>a</w:t>
                                  </w:r>
                                  <w:proofErr w:type="gramEnd"/>
                                  <w:r w:rsidRPr="001A3636">
                                    <w:rPr>
                                      <w:sz w:val="18"/>
                                      <w:szCs w:val="18"/>
                                    </w:rPr>
                                    <w:t xml:space="preserve"> reserve vested in the Crown or a regional council under </w:t>
                                  </w:r>
                                  <w:hyperlink r:id="rId37" w:anchor="DLM237284" w:history="1">
                                    <w:r w:rsidRPr="00FD7596">
                                      <w:rPr>
                                        <w:color w:val="31849B" w:themeColor="accent5" w:themeShade="BF"/>
                                        <w:sz w:val="20"/>
                                        <w:szCs w:val="20"/>
                                      </w:rPr>
                                      <w:t>section 237D</w:t>
                                    </w:r>
                                  </w:hyperlink>
                                  <w:r w:rsidRPr="00FD7596">
                                    <w:rPr>
                                      <w:sz w:val="18"/>
                                      <w:szCs w:val="18"/>
                                    </w:rPr>
                                    <w:t xml:space="preserve">; </w:t>
                                  </w:r>
                                  <w:r w:rsidRPr="001A3636">
                                    <w:rPr>
                                      <w:sz w:val="18"/>
                                      <w:szCs w:val="18"/>
                                    </w:rPr>
                                    <w:t>and</w:t>
                                  </w:r>
                                </w:p>
                                <w:p w14:paraId="4E117F78" w14:textId="77777777" w:rsidR="001B00A7" w:rsidRPr="00FD7596" w:rsidRDefault="001B00A7" w:rsidP="004E2F22">
                                  <w:pPr>
                                    <w:rPr>
                                      <w:color w:val="31849B" w:themeColor="accent5" w:themeShade="BF"/>
                                      <w:sz w:val="18"/>
                                      <w:szCs w:val="18"/>
                                    </w:rPr>
                                  </w:pPr>
                                  <w:r w:rsidRPr="001A3636">
                                    <w:rPr>
                                      <w:sz w:val="18"/>
                                      <w:szCs w:val="18"/>
                                    </w:rPr>
                                    <w:t xml:space="preserve">(b) </w:t>
                                  </w:r>
                                  <w:proofErr w:type="gramStart"/>
                                  <w:r w:rsidRPr="001A3636">
                                    <w:rPr>
                                      <w:sz w:val="18"/>
                                      <w:szCs w:val="18"/>
                                    </w:rPr>
                                    <w:t>which</w:t>
                                  </w:r>
                                  <w:proofErr w:type="gramEnd"/>
                                  <w:r w:rsidRPr="001A3636">
                                    <w:rPr>
                                      <w:sz w:val="18"/>
                                      <w:szCs w:val="18"/>
                                    </w:rPr>
                                    <w:t xml:space="preserve"> is vested in the territorial authority, regional council, or the Crown for a purpose or </w:t>
                                  </w:r>
                                  <w:r>
                                    <w:rPr>
                                      <w:sz w:val="18"/>
                                      <w:szCs w:val="18"/>
                                    </w:rPr>
                                    <w:t>purposes set out in</w:t>
                                  </w:r>
                                  <w:r w:rsidRPr="00A0260E">
                                    <w:rPr>
                                      <w:color w:val="92CDDC" w:themeColor="accent5" w:themeTint="99"/>
                                      <w:sz w:val="18"/>
                                      <w:szCs w:val="18"/>
                                    </w:rPr>
                                    <w:t xml:space="preserve"> </w:t>
                                  </w:r>
                                  <w:hyperlink r:id="rId38" w:anchor="DLM237253" w:history="1">
                                    <w:r w:rsidRPr="00FD7596">
                                      <w:rPr>
                                        <w:color w:val="31849B" w:themeColor="accent5" w:themeShade="BF"/>
                                        <w:sz w:val="20"/>
                                        <w:szCs w:val="20"/>
                                      </w:rPr>
                                      <w:t>section 229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pt;margin-top:9.4pt;width:231.75pt;height:195.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">
                      <v:textbox>
                        <w:txbxContent>
                          <w:p w14:paraId="3D49E849" w14:textId="77777777" w:rsidR="001B00A7" w:rsidRPr="001A3636" w:rsidRDefault="001B00A7" w:rsidP="004E2F22">
                            <w:pPr>
                              <w:rPr>
                                <w:sz w:val="18"/>
                                <w:szCs w:val="18"/>
                              </w:rPr>
                            </w:pPr>
                            <w:r w:rsidRPr="001A3636">
                              <w:rPr>
                                <w:sz w:val="18"/>
                                <w:szCs w:val="18"/>
                              </w:rPr>
                              <w:t xml:space="preserve"> </w:t>
                            </w:r>
                            <w:proofErr w:type="gramStart"/>
                            <w:r w:rsidRPr="001A3636">
                              <w:rPr>
                                <w:sz w:val="18"/>
                                <w:szCs w:val="18"/>
                              </w:rPr>
                              <w:t>means</w:t>
                            </w:r>
                            <w:proofErr w:type="gramEnd"/>
                            <w:r w:rsidRPr="001A3636">
                              <w:rPr>
                                <w:sz w:val="18"/>
                                <w:szCs w:val="18"/>
                              </w:rPr>
                              <w:t xml:space="preserve"> a reserve within the meaning of the </w:t>
                            </w:r>
                            <w:hyperlink r:id="rId39" w:history="1">
                              <w:r w:rsidRPr="00A0260E">
                                <w:rPr>
                                  <w:color w:val="31849B" w:themeColor="accent5" w:themeShade="BF"/>
                                  <w:sz w:val="20"/>
                                  <w:szCs w:val="20"/>
                                </w:rPr>
                                <w:t>Reserves Act 1977</w:t>
                              </w:r>
                            </w:hyperlink>
                            <w:r w:rsidRPr="001A3636">
                              <w:rPr>
                                <w:sz w:val="18"/>
                                <w:szCs w:val="18"/>
                              </w:rPr>
                              <w:t>—</w:t>
                            </w:r>
                          </w:p>
                          <w:p w14:paraId="57610984" w14:textId="77777777" w:rsidR="001B00A7" w:rsidRPr="001A3636" w:rsidRDefault="001B00A7" w:rsidP="004E2F22">
                            <w:pPr>
                              <w:rPr>
                                <w:sz w:val="18"/>
                                <w:szCs w:val="18"/>
                              </w:rPr>
                            </w:pPr>
                            <w:r w:rsidRPr="001A3636">
                              <w:rPr>
                                <w:sz w:val="18"/>
                                <w:szCs w:val="18"/>
                              </w:rPr>
                              <w:t xml:space="preserve">(a) </w:t>
                            </w:r>
                            <w:proofErr w:type="gramStart"/>
                            <w:r w:rsidRPr="001A3636">
                              <w:rPr>
                                <w:sz w:val="18"/>
                                <w:szCs w:val="18"/>
                              </w:rPr>
                              <w:t>which</w:t>
                            </w:r>
                            <w:proofErr w:type="gramEnd"/>
                            <w:r w:rsidRPr="001A3636">
                              <w:rPr>
                                <w:sz w:val="18"/>
                                <w:szCs w:val="18"/>
                              </w:rPr>
                              <w:t xml:space="preserve"> is either—</w:t>
                            </w:r>
                          </w:p>
                          <w:p w14:paraId="40B6F45B" w14:textId="77777777" w:rsidR="001B00A7" w:rsidRPr="001A3636" w:rsidRDefault="001B00A7" w:rsidP="004E2F22">
                            <w:pPr>
                              <w:rPr>
                                <w:sz w:val="18"/>
                                <w:szCs w:val="18"/>
                              </w:rPr>
                            </w:pPr>
                            <w:r>
                              <w:rPr>
                                <w:sz w:val="18"/>
                                <w:szCs w:val="18"/>
                              </w:rPr>
                              <w:t xml:space="preserve">   </w:t>
                            </w:r>
                            <w:r w:rsidRPr="001A3636">
                              <w:rPr>
                                <w:sz w:val="18"/>
                                <w:szCs w:val="18"/>
                              </w:rPr>
                              <w:t>(</w:t>
                            </w:r>
                            <w:proofErr w:type="spellStart"/>
                            <w:r w:rsidRPr="001A3636">
                              <w:rPr>
                                <w:sz w:val="18"/>
                                <w:szCs w:val="18"/>
                              </w:rPr>
                              <w:t>i</w:t>
                            </w:r>
                            <w:proofErr w:type="spellEnd"/>
                            <w:r w:rsidRPr="001A3636">
                              <w:rPr>
                                <w:sz w:val="18"/>
                                <w:szCs w:val="18"/>
                              </w:rPr>
                              <w:t xml:space="preserve">) </w:t>
                            </w:r>
                            <w:r>
                              <w:rPr>
                                <w:sz w:val="18"/>
                                <w:szCs w:val="18"/>
                              </w:rPr>
                              <w:t xml:space="preserve"> </w:t>
                            </w:r>
                            <w:proofErr w:type="gramStart"/>
                            <w:r w:rsidRPr="001A3636">
                              <w:rPr>
                                <w:sz w:val="18"/>
                                <w:szCs w:val="18"/>
                              </w:rPr>
                              <w:t>a</w:t>
                            </w:r>
                            <w:proofErr w:type="gramEnd"/>
                            <w:r w:rsidRPr="001A3636">
                              <w:rPr>
                                <w:sz w:val="18"/>
                                <w:szCs w:val="18"/>
                              </w:rPr>
                              <w:t xml:space="preserve"> local purpose reserve within the meaning </w:t>
                            </w:r>
                            <w:r w:rsidRPr="007253B9">
                              <w:rPr>
                                <w:sz w:val="20"/>
                                <w:szCs w:val="20"/>
                              </w:rPr>
                              <w:t xml:space="preserve">of </w:t>
                            </w:r>
                            <w:hyperlink r:id="rId40" w:anchor="DLM444626" w:history="1">
                              <w:r w:rsidRPr="00FD7596">
                                <w:rPr>
                                  <w:color w:val="31849B" w:themeColor="accent5" w:themeShade="BF"/>
                                  <w:sz w:val="20"/>
                                  <w:szCs w:val="20"/>
                                </w:rPr>
                                <w:t>section 23</w:t>
                              </w:r>
                            </w:hyperlink>
                            <w:r w:rsidRPr="001A3636">
                              <w:rPr>
                                <w:sz w:val="18"/>
                                <w:szCs w:val="18"/>
                              </w:rPr>
                              <w:t xml:space="preserve"> of that Act, if vested in </w:t>
                            </w:r>
                            <w:r>
                              <w:rPr>
                                <w:sz w:val="18"/>
                                <w:szCs w:val="18"/>
                              </w:rPr>
                              <w:t xml:space="preserve">   </w:t>
                            </w:r>
                            <w:r w:rsidRPr="001A3636">
                              <w:rPr>
                                <w:sz w:val="18"/>
                                <w:szCs w:val="18"/>
                              </w:rPr>
                              <w:t xml:space="preserve">the territorial authority under </w:t>
                            </w:r>
                            <w:hyperlink r:id="rId41" w:anchor="DLM237600" w:history="1">
                              <w:r w:rsidRPr="00FD7596">
                                <w:rPr>
                                  <w:color w:val="31849B" w:themeColor="accent5" w:themeShade="BF"/>
                                  <w:sz w:val="20"/>
                                  <w:szCs w:val="20"/>
                                </w:rPr>
                                <w:t>section 239</w:t>
                              </w:r>
                            </w:hyperlink>
                            <w:r w:rsidRPr="001A3636">
                              <w:rPr>
                                <w:sz w:val="18"/>
                                <w:szCs w:val="18"/>
                              </w:rPr>
                              <w:t>; or</w:t>
                            </w:r>
                          </w:p>
                          <w:p w14:paraId="45C91403" w14:textId="77777777" w:rsidR="001B00A7" w:rsidRPr="001A3636" w:rsidRDefault="001B00A7" w:rsidP="004E2F22">
                            <w:pPr>
                              <w:rPr>
                                <w:sz w:val="18"/>
                                <w:szCs w:val="18"/>
                              </w:rPr>
                            </w:pPr>
                            <w:r>
                              <w:rPr>
                                <w:sz w:val="18"/>
                                <w:szCs w:val="18"/>
                              </w:rPr>
                              <w:t xml:space="preserve">   </w:t>
                            </w:r>
                            <w:r w:rsidRPr="001A3636">
                              <w:rPr>
                                <w:sz w:val="18"/>
                                <w:szCs w:val="18"/>
                              </w:rPr>
                              <w:t xml:space="preserve">(ii) </w:t>
                            </w:r>
                            <w:r>
                              <w:rPr>
                                <w:sz w:val="18"/>
                                <w:szCs w:val="18"/>
                              </w:rPr>
                              <w:t xml:space="preserve"> </w:t>
                            </w:r>
                            <w:proofErr w:type="gramStart"/>
                            <w:r w:rsidRPr="001A3636">
                              <w:rPr>
                                <w:sz w:val="18"/>
                                <w:szCs w:val="18"/>
                              </w:rPr>
                              <w:t>a</w:t>
                            </w:r>
                            <w:proofErr w:type="gramEnd"/>
                            <w:r w:rsidRPr="001A3636">
                              <w:rPr>
                                <w:sz w:val="18"/>
                                <w:szCs w:val="18"/>
                              </w:rPr>
                              <w:t xml:space="preserve"> reserve vested in the Crown or a regional council under </w:t>
                            </w:r>
                            <w:hyperlink r:id="rId42" w:anchor="DLM237284" w:history="1">
                              <w:r w:rsidRPr="00FD7596">
                                <w:rPr>
                                  <w:color w:val="31849B" w:themeColor="accent5" w:themeShade="BF"/>
                                  <w:sz w:val="20"/>
                                  <w:szCs w:val="20"/>
                                </w:rPr>
                                <w:t>section 237D</w:t>
                              </w:r>
                            </w:hyperlink>
                            <w:r w:rsidRPr="00FD7596">
                              <w:rPr>
                                <w:sz w:val="18"/>
                                <w:szCs w:val="18"/>
                              </w:rPr>
                              <w:t xml:space="preserve">; </w:t>
                            </w:r>
                            <w:r w:rsidRPr="001A3636">
                              <w:rPr>
                                <w:sz w:val="18"/>
                                <w:szCs w:val="18"/>
                              </w:rPr>
                              <w:t>and</w:t>
                            </w:r>
                          </w:p>
                          <w:p w14:paraId="4E117F78" w14:textId="77777777" w:rsidR="001B00A7" w:rsidRPr="00FD7596" w:rsidRDefault="001B00A7" w:rsidP="004E2F22">
                            <w:pPr>
                              <w:rPr>
                                <w:color w:val="31849B" w:themeColor="accent5" w:themeShade="BF"/>
                                <w:sz w:val="18"/>
                                <w:szCs w:val="18"/>
                              </w:rPr>
                            </w:pPr>
                            <w:r w:rsidRPr="001A3636">
                              <w:rPr>
                                <w:sz w:val="18"/>
                                <w:szCs w:val="18"/>
                              </w:rPr>
                              <w:t xml:space="preserve">(b) </w:t>
                            </w:r>
                            <w:proofErr w:type="gramStart"/>
                            <w:r w:rsidRPr="001A3636">
                              <w:rPr>
                                <w:sz w:val="18"/>
                                <w:szCs w:val="18"/>
                              </w:rPr>
                              <w:t>which</w:t>
                            </w:r>
                            <w:proofErr w:type="gramEnd"/>
                            <w:r w:rsidRPr="001A3636">
                              <w:rPr>
                                <w:sz w:val="18"/>
                                <w:szCs w:val="18"/>
                              </w:rPr>
                              <w:t xml:space="preserve"> is vested in the territorial authority, regional council, or the Crown for a purpose or </w:t>
                            </w:r>
                            <w:r>
                              <w:rPr>
                                <w:sz w:val="18"/>
                                <w:szCs w:val="18"/>
                              </w:rPr>
                              <w:t>purposes set out in</w:t>
                            </w:r>
                            <w:r w:rsidRPr="00A0260E">
                              <w:rPr>
                                <w:color w:val="92CDDC" w:themeColor="accent5" w:themeTint="99"/>
                                <w:sz w:val="18"/>
                                <w:szCs w:val="18"/>
                              </w:rPr>
                              <w:t xml:space="preserve"> </w:t>
                            </w:r>
                            <w:hyperlink r:id="rId43" w:anchor="DLM237253" w:history="1">
                              <w:r w:rsidRPr="00FD7596">
                                <w:rPr>
                                  <w:color w:val="31849B" w:themeColor="accent5" w:themeShade="BF"/>
                                  <w:sz w:val="20"/>
                                  <w:szCs w:val="20"/>
                                </w:rPr>
                                <w:t>section 229</w:t>
                              </w:r>
                            </w:hyperlink>
                          </w:p>
                        </w:txbxContent>
                      </v:textbox>
                      <w10:wrap type="square"/>
                    </v:shape>
                  </w:pict>
                </mc:Fallback>
              </mc:AlternateContent>
            </w:r>
          </w:p>
        </w:tc>
        <w:tc>
          <w:tcPr>
            <w:tcW w:w="7371" w:type="dxa"/>
            <w:shd w:val="clear" w:color="auto" w:fill="auto"/>
          </w:tcPr>
          <w:p w14:paraId="1CBB1C85" w14:textId="77777777" w:rsidR="001474F0" w:rsidRPr="007253B9" w:rsidRDefault="001474F0" w:rsidP="001474F0">
            <w:pPr>
              <w:pStyle w:val="TableText"/>
              <w:jc w:val="both"/>
            </w:pPr>
            <w:r w:rsidRPr="007253B9">
              <w:lastRenderedPageBreak/>
              <w:t>RMA definition</w:t>
            </w:r>
          </w:p>
        </w:tc>
      </w:tr>
      <w:tr w:rsidR="001474F0" w:rsidRPr="001F30ED" w14:paraId="547A4D6A" w14:textId="77777777" w:rsidTr="0032295E">
        <w:trPr>
          <w:trHeight w:val="1255"/>
        </w:trPr>
        <w:tc>
          <w:tcPr>
            <w:tcW w:w="1702" w:type="dxa"/>
            <w:shd w:val="clear" w:color="auto" w:fill="auto"/>
          </w:tcPr>
          <w:p w14:paraId="66B9DCCF" w14:textId="77777777" w:rsidR="001474F0" w:rsidRPr="007253B9" w:rsidRDefault="005F297B" w:rsidP="001474F0">
            <w:pPr>
              <w:pStyle w:val="TableText"/>
              <w:jc w:val="both"/>
            </w:pPr>
            <w:r w:rsidRPr="007253B9">
              <w:lastRenderedPageBreak/>
              <w:t>esplanade strip</w:t>
            </w:r>
          </w:p>
        </w:tc>
        <w:tc>
          <w:tcPr>
            <w:tcW w:w="5245" w:type="dxa"/>
            <w:shd w:val="clear" w:color="auto" w:fill="auto"/>
          </w:tcPr>
          <w:p w14:paraId="0358E69E" w14:textId="77777777" w:rsidR="00967818" w:rsidRPr="00A36978" w:rsidRDefault="00060409" w:rsidP="00967818">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692032" behindDoc="0" locked="0" layoutInCell="1" allowOverlap="1" wp14:anchorId="56A0ACF6" wp14:editId="6D183035">
                      <wp:simplePos x="0" y="0"/>
                      <wp:positionH relativeFrom="column">
                        <wp:posOffset>10795</wp:posOffset>
                      </wp:positionH>
                      <wp:positionV relativeFrom="paragraph">
                        <wp:posOffset>590550</wp:posOffset>
                      </wp:positionV>
                      <wp:extent cx="2914650" cy="1404620"/>
                      <wp:effectExtent l="0" t="0" r="1905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031AAD38" w14:textId="77777777" w:rsidR="001B00A7" w:rsidRPr="001A3636" w:rsidRDefault="001B00A7" w:rsidP="00967818">
                                  <w:pPr>
                                    <w:rPr>
                                      <w:sz w:val="18"/>
                                      <w:szCs w:val="18"/>
                                    </w:rPr>
                                  </w:pPr>
                                  <w:proofErr w:type="gramStart"/>
                                  <w:r>
                                    <w:rPr>
                                      <w:sz w:val="18"/>
                                      <w:szCs w:val="18"/>
                                    </w:rPr>
                                    <w:t>means</w:t>
                                  </w:r>
                                  <w:proofErr w:type="gramEnd"/>
                                  <w:r>
                                    <w:rPr>
                                      <w:sz w:val="18"/>
                                      <w:szCs w:val="18"/>
                                    </w:rPr>
                                    <w:t xml:space="preserve"> </w:t>
                                  </w:r>
                                  <w:r w:rsidRPr="001A3636">
                                    <w:rPr>
                                      <w:sz w:val="18"/>
                                      <w:szCs w:val="18"/>
                                    </w:rPr>
                                    <w:t xml:space="preserve">a strip of land created by the registration of an instrument in accordance with </w:t>
                                  </w:r>
                                  <w:hyperlink r:id="rId44" w:anchor="DLM237259" w:history="1">
                                    <w:r w:rsidRPr="00967818">
                                      <w:rPr>
                                        <w:color w:val="31849B" w:themeColor="accent5" w:themeShade="BF"/>
                                        <w:sz w:val="20"/>
                                        <w:szCs w:val="20"/>
                                      </w:rPr>
                                      <w:t>section 232</w:t>
                                    </w:r>
                                  </w:hyperlink>
                                  <w:r w:rsidRPr="001A3636">
                                    <w:rPr>
                                      <w:sz w:val="18"/>
                                      <w:szCs w:val="18"/>
                                    </w:rPr>
                                    <w:t xml:space="preserve">for a purpose or purposes set out in </w:t>
                                  </w:r>
                                  <w:hyperlink r:id="rId45" w:anchor="DLM237253" w:history="1">
                                    <w:r w:rsidRPr="00967818">
                                      <w:rPr>
                                        <w:color w:val="31849B" w:themeColor="accent5" w:themeShade="BF"/>
                                        <w:sz w:val="20"/>
                                        <w:szCs w:val="20"/>
                                      </w:rPr>
                                      <w:t>section 229</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85pt;margin-top:46.5pt;width:229.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">
                      <v:textbox style="mso-fit-shape-to-text:t">
                        <w:txbxContent>
                          <w:p w14:paraId="031AAD38" w14:textId="77777777" w:rsidR="001B00A7" w:rsidRPr="001A3636" w:rsidRDefault="001B00A7" w:rsidP="00967818">
                            <w:pPr>
                              <w:rPr>
                                <w:sz w:val="18"/>
                                <w:szCs w:val="18"/>
                              </w:rPr>
                            </w:pPr>
                            <w:proofErr w:type="gramStart"/>
                            <w:r>
                              <w:rPr>
                                <w:sz w:val="18"/>
                                <w:szCs w:val="18"/>
                              </w:rPr>
                              <w:t>means</w:t>
                            </w:r>
                            <w:proofErr w:type="gramEnd"/>
                            <w:r>
                              <w:rPr>
                                <w:sz w:val="18"/>
                                <w:szCs w:val="18"/>
                              </w:rPr>
                              <w:t xml:space="preserve"> </w:t>
                            </w:r>
                            <w:r w:rsidRPr="001A3636">
                              <w:rPr>
                                <w:sz w:val="18"/>
                                <w:szCs w:val="18"/>
                              </w:rPr>
                              <w:t xml:space="preserve">a strip of land created by the registration of an instrument in accordance with </w:t>
                            </w:r>
                            <w:hyperlink r:id="rId46" w:anchor="DLM237259" w:history="1">
                              <w:r w:rsidRPr="00967818">
                                <w:rPr>
                                  <w:color w:val="31849B" w:themeColor="accent5" w:themeShade="BF"/>
                                  <w:sz w:val="20"/>
                                  <w:szCs w:val="20"/>
                                </w:rPr>
                                <w:t>section 232</w:t>
                              </w:r>
                            </w:hyperlink>
                            <w:r w:rsidRPr="001A3636">
                              <w:rPr>
                                <w:sz w:val="18"/>
                                <w:szCs w:val="18"/>
                              </w:rPr>
                              <w:t xml:space="preserve">for a purpose or purposes set out in </w:t>
                            </w:r>
                            <w:hyperlink r:id="rId47" w:anchor="DLM237253" w:history="1">
                              <w:r w:rsidRPr="00967818">
                                <w:rPr>
                                  <w:color w:val="31849B" w:themeColor="accent5" w:themeShade="BF"/>
                                  <w:sz w:val="20"/>
                                  <w:szCs w:val="20"/>
                                </w:rPr>
                                <w:t>section 229</w:t>
                              </w:r>
                            </w:hyperlink>
                          </w:p>
                        </w:txbxContent>
                      </v:textbox>
                      <w10:wrap type="square"/>
                    </v:shape>
                  </w:pict>
                </mc:Fallback>
              </mc:AlternateContent>
            </w:r>
            <w:r w:rsidR="00967818" w:rsidRPr="00A36978">
              <w:rPr>
                <w:rFonts w:asciiTheme="minorHAnsi" w:hAnsiTheme="minorHAnsi"/>
                <w:sz w:val="18"/>
                <w:szCs w:val="18"/>
              </w:rPr>
              <w:t>has the same meaning as in section 2 of the RMA (as set out in the box below)</w:t>
            </w:r>
          </w:p>
          <w:p w14:paraId="0493E0B7" w14:textId="77777777" w:rsidR="001474F0" w:rsidRPr="007253B9" w:rsidRDefault="001474F0" w:rsidP="00967818">
            <w:pPr>
              <w:pStyle w:val="TableText"/>
              <w:jc w:val="both"/>
              <w:rPr>
                <w:sz w:val="20"/>
                <w:szCs w:val="20"/>
              </w:rPr>
            </w:pPr>
          </w:p>
        </w:tc>
        <w:tc>
          <w:tcPr>
            <w:tcW w:w="7371" w:type="dxa"/>
            <w:shd w:val="clear" w:color="auto" w:fill="auto"/>
          </w:tcPr>
          <w:p w14:paraId="3820917D" w14:textId="77777777" w:rsidR="001474F0" w:rsidRPr="007253B9" w:rsidRDefault="001474F0" w:rsidP="001474F0">
            <w:pPr>
              <w:pStyle w:val="TableText"/>
              <w:jc w:val="both"/>
            </w:pPr>
            <w:r w:rsidRPr="007253B9">
              <w:t>RMA definition</w:t>
            </w:r>
          </w:p>
        </w:tc>
      </w:tr>
      <w:tr w:rsidR="001474F0" w:rsidRPr="001F30ED" w14:paraId="14E41E4C" w14:textId="77777777" w:rsidTr="0032295E">
        <w:trPr>
          <w:trHeight w:val="413"/>
        </w:trPr>
        <w:tc>
          <w:tcPr>
            <w:tcW w:w="1702" w:type="dxa"/>
            <w:shd w:val="clear" w:color="auto" w:fill="auto"/>
          </w:tcPr>
          <w:p w14:paraId="72F8AFA6" w14:textId="77777777" w:rsidR="001474F0" w:rsidRPr="007253B9" w:rsidRDefault="005F297B" w:rsidP="001474F0">
            <w:pPr>
              <w:pStyle w:val="TableText"/>
              <w:jc w:val="both"/>
            </w:pPr>
            <w:bookmarkStart w:id="61" w:name="fertiliser"/>
            <w:r w:rsidRPr="007253B9">
              <w:t>fertiliser</w:t>
            </w:r>
            <w:bookmarkEnd w:id="61"/>
          </w:p>
        </w:tc>
        <w:tc>
          <w:tcPr>
            <w:tcW w:w="5245" w:type="dxa"/>
            <w:shd w:val="clear" w:color="auto" w:fill="auto"/>
          </w:tcPr>
          <w:p w14:paraId="497772D5" w14:textId="77777777" w:rsidR="0045512D" w:rsidRPr="00A36978" w:rsidRDefault="0045512D" w:rsidP="0045512D">
            <w:pPr>
              <w:rPr>
                <w:rFonts w:asciiTheme="minorHAnsi" w:hAnsiTheme="minorHAnsi"/>
                <w:sz w:val="18"/>
                <w:szCs w:val="18"/>
              </w:rPr>
            </w:pPr>
            <w:r>
              <w:rPr>
                <w:rFonts w:asciiTheme="minorHAnsi" w:hAnsiTheme="minorHAnsi"/>
                <w:sz w:val="18"/>
                <w:szCs w:val="18"/>
              </w:rPr>
              <w:t>(</w:t>
            </w:r>
            <w:r w:rsidRPr="00A36978">
              <w:rPr>
                <w:rFonts w:asciiTheme="minorHAnsi" w:hAnsiTheme="minorHAnsi"/>
                <w:sz w:val="18"/>
                <w:szCs w:val="18"/>
              </w:rPr>
              <w:t xml:space="preserve">a) means any substance or biological compound that is— </w:t>
            </w:r>
          </w:p>
          <w:p w14:paraId="067D3537" w14:textId="77777777" w:rsidR="0045512D" w:rsidRPr="00A36978" w:rsidRDefault="0045512D" w:rsidP="0045512D">
            <w:pPr>
              <w:rPr>
                <w:rFonts w:asciiTheme="minorHAnsi" w:hAnsiTheme="minorHAnsi"/>
                <w:sz w:val="18"/>
                <w:szCs w:val="18"/>
              </w:rPr>
            </w:pPr>
            <w:r w:rsidRPr="00A36978">
              <w:rPr>
                <w:rFonts w:asciiTheme="minorHAnsi" w:hAnsiTheme="minorHAnsi"/>
                <w:sz w:val="18"/>
                <w:szCs w:val="18"/>
              </w:rPr>
              <w:lastRenderedPageBreak/>
              <w:t xml:space="preserve">   (</w:t>
            </w:r>
            <w:proofErr w:type="spellStart"/>
            <w:r w:rsidRPr="00A36978">
              <w:rPr>
                <w:rFonts w:asciiTheme="minorHAnsi" w:hAnsiTheme="minorHAnsi"/>
                <w:sz w:val="18"/>
                <w:szCs w:val="18"/>
              </w:rPr>
              <w:t>i</w:t>
            </w:r>
            <w:proofErr w:type="spellEnd"/>
            <w:r w:rsidRPr="00A36978">
              <w:rPr>
                <w:rFonts w:asciiTheme="minorHAnsi" w:hAnsiTheme="minorHAnsi"/>
                <w:sz w:val="18"/>
                <w:szCs w:val="18"/>
              </w:rPr>
              <w:t xml:space="preserve">) applied to plants or soils, whether in solid or liquid form; and </w:t>
            </w:r>
          </w:p>
          <w:p w14:paraId="0C6F3EAC" w14:textId="77777777" w:rsidR="0045512D" w:rsidRPr="00A36978" w:rsidRDefault="0045512D" w:rsidP="0045512D">
            <w:pPr>
              <w:rPr>
                <w:rFonts w:asciiTheme="minorHAnsi" w:hAnsiTheme="minorHAnsi"/>
                <w:sz w:val="18"/>
                <w:szCs w:val="18"/>
              </w:rPr>
            </w:pPr>
            <w:r w:rsidRPr="00A36978">
              <w:rPr>
                <w:rFonts w:asciiTheme="minorHAnsi" w:hAnsiTheme="minorHAnsi"/>
                <w:sz w:val="18"/>
                <w:szCs w:val="18"/>
              </w:rPr>
              <w:t xml:space="preserve">   (ii) supports or sustains the growth, productivity or quality of soils, plants or, indirectly, animals; but </w:t>
            </w:r>
          </w:p>
          <w:p w14:paraId="22C40F19" w14:textId="77777777" w:rsidR="0045512D" w:rsidRDefault="0045512D" w:rsidP="0045512D">
            <w:pPr>
              <w:pStyle w:val="TableText"/>
              <w:jc w:val="both"/>
              <w:rPr>
                <w:rFonts w:asciiTheme="minorHAnsi" w:hAnsiTheme="minorHAnsi"/>
                <w:szCs w:val="18"/>
              </w:rPr>
            </w:pPr>
            <w:r w:rsidRPr="00A36978">
              <w:rPr>
                <w:rFonts w:asciiTheme="minorHAnsi" w:hAnsiTheme="minorHAnsi"/>
                <w:szCs w:val="18"/>
              </w:rPr>
              <w:t>(b) does not include livestock and human effluent, or pathogens</w:t>
            </w:r>
          </w:p>
          <w:p w14:paraId="5683F7EA" w14:textId="77777777" w:rsidR="001474F0" w:rsidRPr="007253B9" w:rsidRDefault="001474F0" w:rsidP="001474F0">
            <w:pPr>
              <w:pStyle w:val="TableText"/>
              <w:jc w:val="both"/>
              <w:rPr>
                <w:sz w:val="20"/>
                <w:szCs w:val="20"/>
              </w:rPr>
            </w:pPr>
          </w:p>
        </w:tc>
        <w:tc>
          <w:tcPr>
            <w:tcW w:w="7371" w:type="dxa"/>
            <w:shd w:val="clear" w:color="auto" w:fill="auto"/>
          </w:tcPr>
          <w:p w14:paraId="1FCAB0F0" w14:textId="77777777" w:rsidR="001474F0" w:rsidRPr="007253B9" w:rsidRDefault="001474F0" w:rsidP="001474F0">
            <w:pPr>
              <w:pStyle w:val="TableText"/>
              <w:jc w:val="both"/>
              <w:rPr>
                <w:sz w:val="20"/>
                <w:szCs w:val="20"/>
              </w:rPr>
            </w:pPr>
            <w:r w:rsidRPr="007253B9">
              <w:rPr>
                <w:sz w:val="20"/>
                <w:szCs w:val="20"/>
              </w:rPr>
              <w:lastRenderedPageBreak/>
              <w:t xml:space="preserve">The rural sector group expressed a preference for the national planning standards to use the definition of “fertiliser” contained in the current Agricultural Compounds and Veterinary Medicines (Exemptions and Prohibited Substances) Regulations 2011 </w:t>
            </w:r>
            <w:r w:rsidRPr="007253B9">
              <w:rPr>
                <w:sz w:val="20"/>
                <w:szCs w:val="20"/>
              </w:rPr>
              <w:lastRenderedPageBreak/>
              <w:t>(ACVM).</w:t>
            </w:r>
            <w:r w:rsidRPr="007253B9">
              <w:rPr>
                <w:sz w:val="20"/>
                <w:szCs w:val="20"/>
                <w:vertAlign w:val="superscript"/>
              </w:rPr>
              <w:footnoteReference w:id="9"/>
            </w:r>
            <w:r w:rsidRPr="007253B9">
              <w:rPr>
                <w:sz w:val="20"/>
                <w:szCs w:val="20"/>
              </w:rPr>
              <w:t xml:space="preserve"> Section 3 contains the following definition.</w:t>
            </w:r>
          </w:p>
          <w:p w14:paraId="3DF2B45D" w14:textId="77777777" w:rsidR="001474F0" w:rsidRPr="007253B9" w:rsidRDefault="001474F0" w:rsidP="001474F0">
            <w:pPr>
              <w:pStyle w:val="TableText"/>
              <w:jc w:val="both"/>
              <w:rPr>
                <w:sz w:val="20"/>
                <w:szCs w:val="20"/>
              </w:rPr>
            </w:pPr>
            <w:r w:rsidRPr="007253B9">
              <w:rPr>
                <w:sz w:val="20"/>
                <w:szCs w:val="20"/>
              </w:rPr>
              <w:t xml:space="preserve">“Fertiliser – </w:t>
            </w:r>
          </w:p>
          <w:p w14:paraId="22FE3113" w14:textId="77777777" w:rsidR="001474F0" w:rsidRPr="007253B9" w:rsidRDefault="001474F0" w:rsidP="001474F0">
            <w:pPr>
              <w:pStyle w:val="TableText"/>
              <w:numPr>
                <w:ilvl w:val="0"/>
                <w:numId w:val="26"/>
              </w:numPr>
              <w:jc w:val="both"/>
              <w:rPr>
                <w:sz w:val="20"/>
                <w:szCs w:val="20"/>
              </w:rPr>
            </w:pPr>
            <w:r w:rsidRPr="007253B9">
              <w:rPr>
                <w:sz w:val="20"/>
                <w:szCs w:val="20"/>
              </w:rPr>
              <w:t>means a substance or biological compound or mix of substances or biological compounds that is described as, or held out to be suitable for, sustaining or increasing the growth, productivity, or quality of plants or, indirectly, animals through the application to plants or soil of—</w:t>
            </w:r>
          </w:p>
          <w:p w14:paraId="0CAD5EDA" w14:textId="77777777" w:rsidR="001474F0" w:rsidRPr="007253B9" w:rsidRDefault="001474F0" w:rsidP="001474F0">
            <w:pPr>
              <w:pStyle w:val="TableText"/>
              <w:numPr>
                <w:ilvl w:val="0"/>
                <w:numId w:val="27"/>
              </w:numPr>
              <w:jc w:val="both"/>
              <w:rPr>
                <w:sz w:val="20"/>
                <w:szCs w:val="20"/>
              </w:rPr>
            </w:pPr>
            <w:r w:rsidRPr="007253B9">
              <w:rPr>
                <w:sz w:val="20"/>
                <w:szCs w:val="20"/>
              </w:rPr>
              <w:t>nitrogen, phosphorus, potassium, sulphur, magnesium, calcium, chlorine, and sodium as major nutrients; or</w:t>
            </w:r>
          </w:p>
          <w:p w14:paraId="721C8677" w14:textId="77777777" w:rsidR="001474F0" w:rsidRPr="007253B9" w:rsidRDefault="001474F0" w:rsidP="001474F0">
            <w:pPr>
              <w:pStyle w:val="TableText"/>
              <w:numPr>
                <w:ilvl w:val="0"/>
                <w:numId w:val="27"/>
              </w:numPr>
              <w:jc w:val="both"/>
              <w:rPr>
                <w:sz w:val="20"/>
                <w:szCs w:val="20"/>
              </w:rPr>
            </w:pPr>
            <w:r w:rsidRPr="007253B9">
              <w:rPr>
                <w:sz w:val="20"/>
                <w:szCs w:val="20"/>
              </w:rPr>
              <w:t>manganese, iron, zinc, copper, boron, cobalt, molybdenum, iodine, and selenium as minor nutrients; or</w:t>
            </w:r>
          </w:p>
          <w:p w14:paraId="4B5F890D" w14:textId="77777777" w:rsidR="001474F0" w:rsidRPr="007253B9" w:rsidRDefault="001474F0" w:rsidP="001474F0">
            <w:pPr>
              <w:pStyle w:val="TableText"/>
              <w:numPr>
                <w:ilvl w:val="0"/>
                <w:numId w:val="27"/>
              </w:numPr>
              <w:jc w:val="both"/>
              <w:rPr>
                <w:sz w:val="20"/>
                <w:szCs w:val="20"/>
              </w:rPr>
            </w:pPr>
            <w:r w:rsidRPr="007253B9">
              <w:rPr>
                <w:sz w:val="20"/>
                <w:szCs w:val="20"/>
              </w:rPr>
              <w:t>fertiliser additives; and</w:t>
            </w:r>
          </w:p>
          <w:p w14:paraId="2B19A173" w14:textId="77777777" w:rsidR="001474F0" w:rsidRPr="007253B9" w:rsidRDefault="001474F0" w:rsidP="001474F0">
            <w:pPr>
              <w:pStyle w:val="TableText"/>
              <w:numPr>
                <w:ilvl w:val="0"/>
                <w:numId w:val="26"/>
              </w:numPr>
              <w:jc w:val="both"/>
              <w:rPr>
                <w:sz w:val="20"/>
                <w:szCs w:val="20"/>
              </w:rPr>
            </w:pPr>
            <w:r w:rsidRPr="007253B9">
              <w:rPr>
                <w:sz w:val="20"/>
                <w:szCs w:val="20"/>
              </w:rPr>
              <w:t>includes non-nutrient attributes of the materials used in fertiliser; but</w:t>
            </w:r>
          </w:p>
          <w:p w14:paraId="11537792" w14:textId="77777777" w:rsidR="001474F0" w:rsidRPr="007253B9" w:rsidRDefault="001474F0" w:rsidP="001474F0">
            <w:pPr>
              <w:pStyle w:val="TableText"/>
              <w:numPr>
                <w:ilvl w:val="0"/>
                <w:numId w:val="26"/>
              </w:numPr>
              <w:jc w:val="both"/>
              <w:rPr>
                <w:sz w:val="20"/>
                <w:szCs w:val="20"/>
              </w:rPr>
            </w:pPr>
            <w:proofErr w:type="gramStart"/>
            <w:r w:rsidRPr="007253B9">
              <w:rPr>
                <w:sz w:val="20"/>
                <w:szCs w:val="20"/>
              </w:rPr>
              <w:t>does</w:t>
            </w:r>
            <w:proofErr w:type="gramEnd"/>
            <w:r w:rsidRPr="007253B9">
              <w:rPr>
                <w:sz w:val="20"/>
                <w:szCs w:val="20"/>
              </w:rPr>
              <w:t xml:space="preserve"> not include substances that are plant growth regulators that modify the physiological functions of plants.”</w:t>
            </w:r>
          </w:p>
          <w:p w14:paraId="4A1ED7C2" w14:textId="77777777" w:rsidR="001474F0" w:rsidRPr="007253B9" w:rsidRDefault="001474F0" w:rsidP="001474F0">
            <w:pPr>
              <w:pStyle w:val="TableText"/>
              <w:jc w:val="both"/>
              <w:rPr>
                <w:sz w:val="20"/>
                <w:szCs w:val="20"/>
              </w:rPr>
            </w:pPr>
            <w:r w:rsidRPr="007253B9">
              <w:rPr>
                <w:sz w:val="20"/>
                <w:szCs w:val="20"/>
              </w:rPr>
              <w:t xml:space="preserve">This definition is currently under review and it is hoped that this review addresses some of the issues surrounding lime and soil conditioners. </w:t>
            </w:r>
          </w:p>
          <w:p w14:paraId="1C47FE67" w14:textId="77777777" w:rsidR="001474F0" w:rsidRPr="007253B9" w:rsidRDefault="001474F0" w:rsidP="001474F0">
            <w:pPr>
              <w:pStyle w:val="TableText"/>
              <w:jc w:val="both"/>
              <w:rPr>
                <w:sz w:val="20"/>
                <w:szCs w:val="20"/>
              </w:rPr>
            </w:pPr>
            <w:r w:rsidRPr="007253B9">
              <w:rPr>
                <w:sz w:val="20"/>
                <w:szCs w:val="20"/>
              </w:rPr>
              <w:t>Given the technical detail involved in this definition, it was considered better to insert the new definition of “fertiliser” once the review of the ACVM has been completed. This will ensure greater consistency across legislative instruments.</w:t>
            </w:r>
          </w:p>
          <w:p w14:paraId="10F76F7E" w14:textId="77777777" w:rsidR="001474F0" w:rsidRPr="007253B9" w:rsidRDefault="001474F0" w:rsidP="001474F0">
            <w:pPr>
              <w:pStyle w:val="TableText"/>
              <w:jc w:val="both"/>
              <w:rPr>
                <w:sz w:val="20"/>
                <w:szCs w:val="20"/>
              </w:rPr>
            </w:pPr>
            <w:r w:rsidRPr="007253B9">
              <w:rPr>
                <w:sz w:val="20"/>
                <w:szCs w:val="20"/>
              </w:rPr>
              <w:t>The Auckland Unitary Plan defines fertiliser as “any substance or biological compound described as able to sustain or increase the growth, productivity or quality of plants or, indirectly, animals through the application of nutrients and additives to plants or soils in solid or fluid form.</w:t>
            </w:r>
          </w:p>
          <w:p w14:paraId="7F7CDF7B" w14:textId="77777777" w:rsidR="001474F0" w:rsidRPr="007253B9" w:rsidRDefault="001474F0" w:rsidP="001474F0">
            <w:pPr>
              <w:pStyle w:val="TableText"/>
              <w:jc w:val="both"/>
              <w:rPr>
                <w:sz w:val="20"/>
                <w:szCs w:val="20"/>
              </w:rPr>
            </w:pPr>
            <w:r w:rsidRPr="007253B9">
              <w:rPr>
                <w:sz w:val="20"/>
                <w:szCs w:val="20"/>
              </w:rPr>
              <w:t>Excludes:</w:t>
            </w:r>
          </w:p>
          <w:p w14:paraId="7496600D" w14:textId="77777777" w:rsidR="001474F0" w:rsidRPr="007253B9" w:rsidRDefault="001474F0" w:rsidP="001474F0">
            <w:pPr>
              <w:pStyle w:val="TableBullet"/>
              <w:jc w:val="both"/>
            </w:pPr>
            <w:r w:rsidRPr="007253B9">
              <w:t>products discharged or applied as part of a waste treatment process</w:t>
            </w:r>
          </w:p>
          <w:p w14:paraId="47EFC1FE" w14:textId="77777777" w:rsidR="001474F0" w:rsidRPr="007253B9" w:rsidRDefault="001474F0" w:rsidP="001474F0">
            <w:pPr>
              <w:pStyle w:val="TableBullet"/>
              <w:jc w:val="both"/>
            </w:pPr>
            <w:r w:rsidRPr="007253B9">
              <w:lastRenderedPageBreak/>
              <w:t xml:space="preserve">substances containing human faecal matter, </w:t>
            </w:r>
            <w:proofErr w:type="spellStart"/>
            <w:r w:rsidRPr="007253B9">
              <w:t>biosolids</w:t>
            </w:r>
            <w:proofErr w:type="spellEnd"/>
            <w:r w:rsidRPr="007253B9">
              <w:t>, pathogens, or any other agent that could transmit disease or pests</w:t>
            </w:r>
          </w:p>
          <w:p w14:paraId="53F1FD12" w14:textId="77777777" w:rsidR="001474F0" w:rsidRPr="007253B9" w:rsidRDefault="001474F0" w:rsidP="001474F0">
            <w:pPr>
              <w:pStyle w:val="TableBullet"/>
              <w:jc w:val="both"/>
            </w:pPr>
            <w:proofErr w:type="gramStart"/>
            <w:r w:rsidRPr="007253B9">
              <w:t>plant</w:t>
            </w:r>
            <w:proofErr w:type="gramEnd"/>
            <w:r w:rsidRPr="007253B9">
              <w:t xml:space="preserve"> growth regulators that modify the physiological functions of plants”.</w:t>
            </w:r>
            <w:r w:rsidRPr="007253B9">
              <w:rPr>
                <w:vertAlign w:val="superscript"/>
              </w:rPr>
              <w:footnoteReference w:id="10"/>
            </w:r>
          </w:p>
          <w:p w14:paraId="0586868A" w14:textId="77777777" w:rsidR="001474F0" w:rsidRPr="007253B9" w:rsidRDefault="001474F0" w:rsidP="001474F0">
            <w:pPr>
              <w:pStyle w:val="TableText"/>
              <w:jc w:val="both"/>
              <w:rPr>
                <w:sz w:val="20"/>
                <w:szCs w:val="20"/>
              </w:rPr>
            </w:pPr>
            <w:r w:rsidRPr="007253B9">
              <w:rPr>
                <w:sz w:val="20"/>
                <w:szCs w:val="20"/>
              </w:rPr>
              <w:t>As a result of feedback, the definition excludes livestock and human effluent, and pathogens.</w:t>
            </w:r>
          </w:p>
        </w:tc>
      </w:tr>
      <w:tr w:rsidR="001474F0" w:rsidRPr="001F30ED" w14:paraId="770025E8" w14:textId="77777777" w:rsidTr="0032295E">
        <w:trPr>
          <w:trHeight w:val="257"/>
        </w:trPr>
        <w:tc>
          <w:tcPr>
            <w:tcW w:w="1702" w:type="dxa"/>
            <w:shd w:val="clear" w:color="auto" w:fill="auto"/>
          </w:tcPr>
          <w:p w14:paraId="0E6B0C00" w14:textId="77777777" w:rsidR="001474F0" w:rsidRPr="007253B9" w:rsidRDefault="005F297B" w:rsidP="001474F0">
            <w:pPr>
              <w:pStyle w:val="TableText"/>
              <w:jc w:val="both"/>
            </w:pPr>
            <w:bookmarkStart w:id="62" w:name="footprint"/>
            <w:r w:rsidRPr="007253B9">
              <w:lastRenderedPageBreak/>
              <w:t>footprint</w:t>
            </w:r>
            <w:bookmarkEnd w:id="62"/>
          </w:p>
        </w:tc>
        <w:tc>
          <w:tcPr>
            <w:tcW w:w="5245" w:type="dxa"/>
            <w:shd w:val="clear" w:color="auto" w:fill="auto"/>
          </w:tcPr>
          <w:p w14:paraId="3BB80CEE" w14:textId="77777777" w:rsidR="001474F0" w:rsidRPr="007253B9" w:rsidRDefault="00F75736" w:rsidP="001474F0">
            <w:pPr>
              <w:pStyle w:val="TableText"/>
              <w:jc w:val="both"/>
              <w:rPr>
                <w:sz w:val="20"/>
                <w:szCs w:val="20"/>
              </w:rPr>
            </w:pPr>
            <w:r>
              <w:rPr>
                <w:sz w:val="20"/>
                <w:szCs w:val="20"/>
              </w:rPr>
              <w:t>m</w:t>
            </w:r>
            <w:r w:rsidR="001474F0" w:rsidRPr="007253B9">
              <w:rPr>
                <w:sz w:val="20"/>
                <w:szCs w:val="20"/>
              </w:rPr>
              <w:t xml:space="preserve">eans the total area of </w:t>
            </w:r>
            <w:hyperlink w:anchor="structure" w:history="1">
              <w:r w:rsidR="001474F0" w:rsidRPr="007253B9">
                <w:rPr>
                  <w:rStyle w:val="Hyperlink"/>
                  <w:sz w:val="20"/>
                  <w:szCs w:val="20"/>
                </w:rPr>
                <w:t>structures</w:t>
              </w:r>
            </w:hyperlink>
            <w:r w:rsidR="001474F0" w:rsidRPr="007253B9">
              <w:rPr>
                <w:sz w:val="20"/>
                <w:szCs w:val="20"/>
              </w:rPr>
              <w:t xml:space="preserve"> at ground floor level and the area of any section of </w:t>
            </w:r>
            <w:hyperlink w:anchor="structure" w:history="1">
              <w:r w:rsidR="001474F0" w:rsidRPr="007253B9">
                <w:rPr>
                  <w:rStyle w:val="Hyperlink"/>
                  <w:sz w:val="20"/>
                  <w:szCs w:val="20"/>
                </w:rPr>
                <w:t>structure</w:t>
              </w:r>
            </w:hyperlink>
            <w:r w:rsidR="001474F0" w:rsidRPr="007253B9">
              <w:rPr>
                <w:sz w:val="20"/>
                <w:szCs w:val="20"/>
              </w:rPr>
              <w:t xml:space="preserve"> that prot</w:t>
            </w:r>
            <w:r>
              <w:rPr>
                <w:sz w:val="20"/>
                <w:szCs w:val="20"/>
              </w:rPr>
              <w:t>rudes directly above the ground</w:t>
            </w:r>
          </w:p>
          <w:p w14:paraId="1ED4D164" w14:textId="77777777" w:rsidR="001474F0" w:rsidRPr="007253B9" w:rsidRDefault="001474F0" w:rsidP="001474F0">
            <w:pPr>
              <w:rPr>
                <w:sz w:val="20"/>
                <w:szCs w:val="20"/>
              </w:rPr>
            </w:pPr>
          </w:p>
          <w:p w14:paraId="6571B561" w14:textId="77777777" w:rsidR="001474F0" w:rsidRPr="007253B9" w:rsidRDefault="001474F0" w:rsidP="001474F0">
            <w:pPr>
              <w:ind w:left="360"/>
              <w:contextualSpacing/>
              <w:rPr>
                <w:sz w:val="20"/>
                <w:szCs w:val="20"/>
              </w:rPr>
            </w:pPr>
          </w:p>
        </w:tc>
        <w:tc>
          <w:tcPr>
            <w:tcW w:w="7371" w:type="dxa"/>
            <w:shd w:val="clear" w:color="auto" w:fill="auto"/>
          </w:tcPr>
          <w:p w14:paraId="56483216" w14:textId="77777777" w:rsidR="001474F0" w:rsidRPr="007253B9" w:rsidRDefault="001474F0" w:rsidP="001474F0">
            <w:pPr>
              <w:pStyle w:val="TableText"/>
              <w:jc w:val="both"/>
              <w:rPr>
                <w:sz w:val="20"/>
                <w:szCs w:val="20"/>
              </w:rPr>
            </w:pPr>
            <w:r w:rsidRPr="007253B9">
              <w:rPr>
                <w:sz w:val="20"/>
                <w:szCs w:val="20"/>
              </w:rPr>
              <w:t>Some preliminary feedback on the definition of coverage suggested that there was a need to consider how cantilevered buildings and open spaces enclosed within buildings are considered in terms of coverage. It is considered that any cantilevered section of a building or any building on poles should be included in the coverage calculation. The definition of footprint has been included to achieve this.</w:t>
            </w:r>
          </w:p>
          <w:p w14:paraId="2AB66CC1" w14:textId="77777777" w:rsidR="001474F0" w:rsidRPr="007253B9" w:rsidRDefault="001474F0" w:rsidP="001474F0">
            <w:pPr>
              <w:pStyle w:val="TableText"/>
              <w:jc w:val="both"/>
              <w:rPr>
                <w:sz w:val="20"/>
                <w:szCs w:val="20"/>
              </w:rPr>
            </w:pPr>
            <w:r w:rsidRPr="007253B9">
              <w:rPr>
                <w:sz w:val="20"/>
                <w:szCs w:val="20"/>
              </w:rPr>
              <w:t>Consideration was also given to whether any open space areas enclosed by a building on all sides should also be included in the building coverage calculation, but this was excluded. While enclosed open spaces can contribute to the perceived bulk of the building from outside of the site, it is considered that the open space between residential units is valued overseas as a good outcome when part of intensive residential development. With the move to intensify residential development in many parts of the country it is considered that including open space areas in this definition could have the effect of deterring some types of private but shared open space that can occur with more intensive development options.</w:t>
            </w:r>
          </w:p>
          <w:p w14:paraId="3376FE22" w14:textId="77777777" w:rsidR="001474F0" w:rsidRPr="007253B9" w:rsidRDefault="001474F0" w:rsidP="001474F0">
            <w:pPr>
              <w:pStyle w:val="TableText"/>
              <w:jc w:val="both"/>
              <w:rPr>
                <w:sz w:val="20"/>
                <w:szCs w:val="20"/>
              </w:rPr>
            </w:pPr>
            <w:r w:rsidRPr="007253B9">
              <w:rPr>
                <w:sz w:val="20"/>
                <w:szCs w:val="20"/>
              </w:rPr>
              <w:t xml:space="preserve">Many of the pilot councils asked that specific types of structures are excluded or included, the definition has left this open on the basis that councils can use their rules and standards to include or exclude specific structures as they see fit. </w:t>
            </w:r>
          </w:p>
        </w:tc>
      </w:tr>
      <w:tr w:rsidR="001474F0" w:rsidRPr="001F30ED" w14:paraId="5942D19A" w14:textId="77777777" w:rsidTr="0032295E">
        <w:trPr>
          <w:trHeight w:val="969"/>
        </w:trPr>
        <w:tc>
          <w:tcPr>
            <w:tcW w:w="1702" w:type="dxa"/>
            <w:shd w:val="clear" w:color="auto" w:fill="auto"/>
          </w:tcPr>
          <w:p w14:paraId="5BBB2107" w14:textId="77777777" w:rsidR="001474F0" w:rsidRPr="007253B9" w:rsidRDefault="005F297B" w:rsidP="001474F0">
            <w:pPr>
              <w:pStyle w:val="TableText"/>
              <w:jc w:val="both"/>
            </w:pPr>
            <w:r w:rsidRPr="007253B9">
              <w:lastRenderedPageBreak/>
              <w:t>fresh water</w:t>
            </w:r>
          </w:p>
        </w:tc>
        <w:tc>
          <w:tcPr>
            <w:tcW w:w="5245" w:type="dxa"/>
            <w:shd w:val="clear" w:color="auto" w:fill="auto"/>
          </w:tcPr>
          <w:p w14:paraId="34EEEB2D" w14:textId="77777777" w:rsidR="0045512D" w:rsidRPr="00A36978" w:rsidRDefault="001E5931" w:rsidP="0045512D">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694080" behindDoc="0" locked="0" layoutInCell="1" allowOverlap="1" wp14:anchorId="53FE4F19" wp14:editId="5E2D5702">
                      <wp:simplePos x="0" y="0"/>
                      <wp:positionH relativeFrom="column">
                        <wp:posOffset>-17780</wp:posOffset>
                      </wp:positionH>
                      <wp:positionV relativeFrom="paragraph">
                        <wp:posOffset>628650</wp:posOffset>
                      </wp:positionV>
                      <wp:extent cx="2905125" cy="5429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42925"/>
                              </a:xfrm>
                              <a:prstGeom prst="rect">
                                <a:avLst/>
                              </a:prstGeom>
                              <a:solidFill>
                                <a:srgbClr val="FFFFFF"/>
                              </a:solidFill>
                              <a:ln w="9525">
                                <a:solidFill>
                                  <a:srgbClr val="000000"/>
                                </a:solidFill>
                                <a:miter lim="800000"/>
                                <a:headEnd/>
                                <a:tailEnd/>
                              </a:ln>
                            </wps:spPr>
                            <wps:txbx>
                              <w:txbxContent>
                                <w:p w14:paraId="4A575E07" w14:textId="77777777" w:rsidR="001B00A7" w:rsidRPr="001A3636" w:rsidRDefault="001B00A7" w:rsidP="0045512D">
                                  <w:pPr>
                                    <w:rPr>
                                      <w:sz w:val="18"/>
                                      <w:szCs w:val="18"/>
                                    </w:rPr>
                                  </w:pPr>
                                  <w:proofErr w:type="gramStart"/>
                                  <w:r>
                                    <w:rPr>
                                      <w:sz w:val="18"/>
                                      <w:szCs w:val="18"/>
                                    </w:rPr>
                                    <w:t>means</w:t>
                                  </w:r>
                                  <w:proofErr w:type="gramEnd"/>
                                  <w:r>
                                    <w:rPr>
                                      <w:sz w:val="18"/>
                                      <w:szCs w:val="18"/>
                                    </w:rPr>
                                    <w:t xml:space="preserve"> </w:t>
                                  </w:r>
                                  <w:r w:rsidRPr="00432542">
                                    <w:rPr>
                                      <w:sz w:val="18"/>
                                      <w:szCs w:val="18"/>
                                    </w:rPr>
                                    <w:t>all water except coa</w:t>
                                  </w:r>
                                  <w:r>
                                    <w:rPr>
                                      <w:sz w:val="18"/>
                                      <w:szCs w:val="18"/>
                                    </w:rPr>
                                    <w:t>stal water and geothermal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pt;margin-top:49.5pt;width:228.75pt;height:4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">
                      <v:textbox>
                        <w:txbxContent>
                          <w:p w14:paraId="4A575E07" w14:textId="77777777" w:rsidR="001B00A7" w:rsidRPr="001A3636" w:rsidRDefault="001B00A7" w:rsidP="0045512D">
                            <w:pPr>
                              <w:rPr>
                                <w:sz w:val="18"/>
                                <w:szCs w:val="18"/>
                              </w:rPr>
                            </w:pPr>
                            <w:proofErr w:type="gramStart"/>
                            <w:r>
                              <w:rPr>
                                <w:sz w:val="18"/>
                                <w:szCs w:val="18"/>
                              </w:rPr>
                              <w:t>means</w:t>
                            </w:r>
                            <w:proofErr w:type="gramEnd"/>
                            <w:r>
                              <w:rPr>
                                <w:sz w:val="18"/>
                                <w:szCs w:val="18"/>
                              </w:rPr>
                              <w:t xml:space="preserve"> </w:t>
                            </w:r>
                            <w:r w:rsidRPr="00432542">
                              <w:rPr>
                                <w:sz w:val="18"/>
                                <w:szCs w:val="18"/>
                              </w:rPr>
                              <w:t>all water except coa</w:t>
                            </w:r>
                            <w:r>
                              <w:rPr>
                                <w:sz w:val="18"/>
                                <w:szCs w:val="18"/>
                              </w:rPr>
                              <w:t>stal water and geothermal water</w:t>
                            </w:r>
                          </w:p>
                        </w:txbxContent>
                      </v:textbox>
                      <w10:wrap type="square"/>
                    </v:shape>
                  </w:pict>
                </mc:Fallback>
              </mc:AlternateContent>
            </w:r>
            <w:r w:rsidR="0045512D" w:rsidRPr="00A36978">
              <w:rPr>
                <w:rFonts w:asciiTheme="minorHAnsi" w:hAnsiTheme="minorHAnsi"/>
                <w:sz w:val="18"/>
                <w:szCs w:val="18"/>
              </w:rPr>
              <w:t xml:space="preserve">has the same meaning as fresh water in section 2 of the RMA (as set out in the box below) </w:t>
            </w:r>
          </w:p>
          <w:p w14:paraId="4CC0EAD3" w14:textId="77777777" w:rsidR="001474F0" w:rsidRPr="007253B9" w:rsidRDefault="001474F0" w:rsidP="0045512D">
            <w:pPr>
              <w:pStyle w:val="TableText"/>
              <w:jc w:val="both"/>
              <w:rPr>
                <w:sz w:val="20"/>
                <w:szCs w:val="20"/>
              </w:rPr>
            </w:pPr>
          </w:p>
        </w:tc>
        <w:tc>
          <w:tcPr>
            <w:tcW w:w="7371" w:type="dxa"/>
            <w:shd w:val="clear" w:color="auto" w:fill="auto"/>
          </w:tcPr>
          <w:p w14:paraId="1FFD7373"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757EA3CF" w14:textId="77777777" w:rsidTr="0032295E">
        <w:trPr>
          <w:trHeight w:val="1255"/>
        </w:trPr>
        <w:tc>
          <w:tcPr>
            <w:tcW w:w="1702" w:type="dxa"/>
            <w:shd w:val="clear" w:color="auto" w:fill="auto"/>
          </w:tcPr>
          <w:p w14:paraId="736FDE14" w14:textId="77777777" w:rsidR="001474F0" w:rsidRPr="007253B9" w:rsidRDefault="005F297B" w:rsidP="001474F0">
            <w:pPr>
              <w:pStyle w:val="TableText"/>
              <w:jc w:val="both"/>
              <w:rPr>
                <w:highlight w:val="green"/>
              </w:rPr>
            </w:pPr>
            <w:r w:rsidRPr="007253B9">
              <w:t>functional need</w:t>
            </w:r>
          </w:p>
        </w:tc>
        <w:tc>
          <w:tcPr>
            <w:tcW w:w="5245" w:type="dxa"/>
            <w:shd w:val="clear" w:color="auto" w:fill="auto"/>
          </w:tcPr>
          <w:p w14:paraId="25A79D01" w14:textId="77777777" w:rsidR="001474F0" w:rsidRPr="007253B9" w:rsidRDefault="001474F0" w:rsidP="001474F0">
            <w:pPr>
              <w:pStyle w:val="TableText"/>
              <w:jc w:val="both"/>
              <w:rPr>
                <w:sz w:val="20"/>
                <w:szCs w:val="20"/>
              </w:rPr>
            </w:pPr>
            <w:r w:rsidRPr="007253B9">
              <w:rPr>
                <w:sz w:val="20"/>
                <w:szCs w:val="20"/>
              </w:rPr>
              <w:t>means the need for a proposal or activity to traverse, locate or operate in a particular environment because the activity can</w:t>
            </w:r>
            <w:r w:rsidR="00F75736">
              <w:rPr>
                <w:sz w:val="20"/>
                <w:szCs w:val="20"/>
              </w:rPr>
              <w:t xml:space="preserve"> only occur in that environment</w:t>
            </w:r>
          </w:p>
        </w:tc>
        <w:tc>
          <w:tcPr>
            <w:tcW w:w="7371" w:type="dxa"/>
            <w:shd w:val="clear" w:color="auto" w:fill="auto"/>
          </w:tcPr>
          <w:p w14:paraId="2A3EED08" w14:textId="77777777" w:rsidR="001474F0" w:rsidRPr="007253B9" w:rsidRDefault="001474F0" w:rsidP="001474F0">
            <w:pPr>
              <w:pStyle w:val="TableText"/>
              <w:jc w:val="both"/>
              <w:rPr>
                <w:sz w:val="20"/>
                <w:szCs w:val="20"/>
              </w:rPr>
            </w:pPr>
            <w:r w:rsidRPr="007253B9">
              <w:rPr>
                <w:sz w:val="20"/>
                <w:szCs w:val="20"/>
              </w:rPr>
              <w:t xml:space="preserve">Some regional plans defined this to recognise some activities are required to be located in the coastal marine area. </w:t>
            </w:r>
          </w:p>
          <w:p w14:paraId="4B181230" w14:textId="77777777" w:rsidR="001474F0" w:rsidRPr="007253B9" w:rsidRDefault="001474F0" w:rsidP="001474F0">
            <w:pPr>
              <w:pStyle w:val="TableText"/>
              <w:jc w:val="both"/>
              <w:rPr>
                <w:sz w:val="20"/>
                <w:szCs w:val="20"/>
              </w:rPr>
            </w:pPr>
            <w:r w:rsidRPr="007253B9">
              <w:rPr>
                <w:sz w:val="20"/>
                <w:szCs w:val="20"/>
              </w:rPr>
              <w:t xml:space="preserve">This definition is close to the definition from the Auckland Unitary Plan and is included to ensure that the concept is not limited to activities within particular locations like the coastal marine area.  For example some infrastructure and activities have to locate and/or transverse particular locations.  This is also recognised in Policy C of the National Policy Statement for Renewable Energy Generation. </w:t>
            </w:r>
          </w:p>
        </w:tc>
      </w:tr>
      <w:tr w:rsidR="001474F0" w:rsidRPr="001F30ED" w14:paraId="73ECFF95" w14:textId="77777777" w:rsidTr="0032295E">
        <w:trPr>
          <w:trHeight w:val="973"/>
        </w:trPr>
        <w:tc>
          <w:tcPr>
            <w:tcW w:w="1702" w:type="dxa"/>
            <w:shd w:val="clear" w:color="auto" w:fill="auto"/>
          </w:tcPr>
          <w:p w14:paraId="165F3D61" w14:textId="77777777" w:rsidR="001474F0" w:rsidRPr="007253B9" w:rsidRDefault="005F297B" w:rsidP="006135A3">
            <w:pPr>
              <w:pStyle w:val="TableText"/>
              <w:jc w:val="both"/>
            </w:pPr>
            <w:r w:rsidRPr="007253B9">
              <w:t>gr</w:t>
            </w:r>
            <w:r>
              <w:t>een infrastructure</w:t>
            </w:r>
          </w:p>
        </w:tc>
        <w:tc>
          <w:tcPr>
            <w:tcW w:w="5245" w:type="dxa"/>
            <w:shd w:val="clear" w:color="auto" w:fill="auto"/>
          </w:tcPr>
          <w:p w14:paraId="5EC26B68" w14:textId="77777777" w:rsidR="001474F0" w:rsidRPr="007253B9" w:rsidRDefault="006135A3" w:rsidP="001474F0">
            <w:pPr>
              <w:pStyle w:val="TableText"/>
              <w:jc w:val="both"/>
              <w:rPr>
                <w:sz w:val="20"/>
                <w:szCs w:val="20"/>
              </w:rPr>
            </w:pPr>
            <w:proofErr w:type="gramStart"/>
            <w:r>
              <w:rPr>
                <w:rFonts w:asciiTheme="minorHAnsi" w:hAnsiTheme="minorHAnsi"/>
                <w:szCs w:val="18"/>
              </w:rPr>
              <w:t>means</w:t>
            </w:r>
            <w:proofErr w:type="gramEnd"/>
            <w:r>
              <w:t xml:space="preserve"> </w:t>
            </w:r>
            <w:r w:rsidRPr="00520382">
              <w:rPr>
                <w:rFonts w:asciiTheme="minorHAnsi" w:hAnsiTheme="minorHAnsi"/>
                <w:szCs w:val="18"/>
              </w:rPr>
              <w:t>n</w:t>
            </w:r>
            <w:r w:rsidRPr="00D56DC6">
              <w:rPr>
                <w:rFonts w:asciiTheme="minorHAnsi" w:hAnsiTheme="minorHAnsi"/>
                <w:szCs w:val="18"/>
              </w:rPr>
              <w:t>atural ecosystems and built products, technologies, and practices that primarily use natural elements, or engineered systems that mimic natural processes, to provide utility services.  This includes built infrastructure</w:t>
            </w:r>
            <w:r>
              <w:rPr>
                <w:rFonts w:asciiTheme="minorHAnsi" w:hAnsiTheme="minorHAnsi"/>
                <w:szCs w:val="18"/>
              </w:rPr>
              <w:t>,</w:t>
            </w:r>
            <w:r w:rsidRPr="00D56DC6">
              <w:rPr>
                <w:rFonts w:asciiTheme="minorHAnsi" w:hAnsiTheme="minorHAnsi"/>
                <w:szCs w:val="18"/>
              </w:rPr>
              <w:t xml:space="preserve"> such as rain gardens, natural elements i</w:t>
            </w:r>
            <w:r>
              <w:rPr>
                <w:rFonts w:asciiTheme="minorHAnsi" w:hAnsiTheme="minorHAnsi"/>
                <w:szCs w:val="18"/>
              </w:rPr>
              <w:t>n modified environments, and natural waterbodies</w:t>
            </w:r>
          </w:p>
        </w:tc>
        <w:tc>
          <w:tcPr>
            <w:tcW w:w="7371" w:type="dxa"/>
            <w:shd w:val="clear" w:color="auto" w:fill="auto"/>
          </w:tcPr>
          <w:p w14:paraId="639F6552" w14:textId="77777777" w:rsidR="001474F0" w:rsidRDefault="00886F51" w:rsidP="00D109B1">
            <w:pPr>
              <w:pStyle w:val="TableText"/>
              <w:jc w:val="both"/>
              <w:rPr>
                <w:sz w:val="20"/>
                <w:szCs w:val="20"/>
              </w:rPr>
            </w:pPr>
            <w:r w:rsidRPr="00D109B1">
              <w:rPr>
                <w:sz w:val="20"/>
                <w:szCs w:val="20"/>
              </w:rPr>
              <w:t>This definition has been included to help facilitate the development of new green infrastructure. It has been based on the ‘Auckland Council Healthy Waterways Green Infrastructure Operational Policy’</w:t>
            </w:r>
            <w:r w:rsidR="00D109B1" w:rsidRPr="00D109B1">
              <w:rPr>
                <w:sz w:val="20"/>
                <w:szCs w:val="20"/>
              </w:rPr>
              <w:t xml:space="preserve">. The main difference from the Auckland Council definition is that the Auckland Council definition is limited to </w:t>
            </w:r>
            <w:proofErr w:type="spellStart"/>
            <w:r w:rsidR="00D109B1" w:rsidRPr="00D109B1">
              <w:rPr>
                <w:sz w:val="20"/>
                <w:szCs w:val="20"/>
              </w:rPr>
              <w:t>stormwater</w:t>
            </w:r>
            <w:proofErr w:type="spellEnd"/>
            <w:r w:rsidR="00D109B1" w:rsidRPr="00D109B1">
              <w:rPr>
                <w:sz w:val="20"/>
                <w:szCs w:val="20"/>
              </w:rPr>
              <w:t xml:space="preserve"> management while this definition has been expanded to include all forms of infrastructure.</w:t>
            </w:r>
          </w:p>
          <w:p w14:paraId="74FEF43F" w14:textId="77777777" w:rsidR="001E5931" w:rsidRPr="007253B9" w:rsidRDefault="001E5931" w:rsidP="00E373BB">
            <w:pPr>
              <w:rPr>
                <w:sz w:val="20"/>
                <w:szCs w:val="20"/>
              </w:rPr>
            </w:pPr>
            <w:r w:rsidRPr="00E373BB">
              <w:rPr>
                <w:rFonts w:cs="Calibri"/>
                <w:sz w:val="20"/>
                <w:szCs w:val="20"/>
              </w:rPr>
              <w:t>We have limited the definition of Green Infrastructure to the use of natural elements or systems that mimic natural systems. This would exclude other ‘green practices’ such as using recycled materials for infrastructure construction. While we see environmental befits from use of recycled materials, this is considered, along with many other solutions, green or sustainable technology rat</w:t>
            </w:r>
            <w:r w:rsidR="00E373BB">
              <w:rPr>
                <w:rFonts w:cs="Calibri"/>
                <w:sz w:val="20"/>
                <w:szCs w:val="20"/>
              </w:rPr>
              <w:t xml:space="preserve">her than Green Infrastructure. </w:t>
            </w:r>
          </w:p>
        </w:tc>
      </w:tr>
      <w:tr w:rsidR="001474F0" w:rsidRPr="001F30ED" w14:paraId="68D6C76A" w14:textId="77777777" w:rsidTr="0032295E">
        <w:trPr>
          <w:trHeight w:val="689"/>
        </w:trPr>
        <w:tc>
          <w:tcPr>
            <w:tcW w:w="1702" w:type="dxa"/>
            <w:shd w:val="clear" w:color="auto" w:fill="auto"/>
          </w:tcPr>
          <w:p w14:paraId="6615EA24" w14:textId="77777777" w:rsidR="001474F0" w:rsidRPr="007253B9" w:rsidRDefault="005F297B" w:rsidP="001474F0">
            <w:pPr>
              <w:pStyle w:val="TableText"/>
              <w:jc w:val="both"/>
              <w:rPr>
                <w:highlight w:val="green"/>
              </w:rPr>
            </w:pPr>
            <w:bookmarkStart w:id="63" w:name="greywater"/>
            <w:r w:rsidRPr="007253B9">
              <w:t>greywater</w:t>
            </w:r>
            <w:bookmarkEnd w:id="63"/>
          </w:p>
        </w:tc>
        <w:tc>
          <w:tcPr>
            <w:tcW w:w="5245" w:type="dxa"/>
            <w:shd w:val="clear" w:color="auto" w:fill="auto"/>
          </w:tcPr>
          <w:p w14:paraId="71C46062" w14:textId="77777777" w:rsidR="00F56778" w:rsidRDefault="00F56778" w:rsidP="001474F0">
            <w:pPr>
              <w:pStyle w:val="TableText"/>
              <w:jc w:val="both"/>
              <w:rPr>
                <w:rFonts w:asciiTheme="minorHAnsi" w:hAnsiTheme="minorHAnsi"/>
                <w:szCs w:val="18"/>
              </w:rPr>
            </w:pPr>
            <w:r>
              <w:rPr>
                <w:rFonts w:asciiTheme="minorHAnsi" w:hAnsiTheme="minorHAnsi"/>
                <w:szCs w:val="18"/>
              </w:rPr>
              <w:t>means u</w:t>
            </w:r>
            <w:r w:rsidRPr="00467A7E">
              <w:rPr>
                <w:rFonts w:asciiTheme="minorHAnsi" w:hAnsiTheme="minorHAnsi"/>
                <w:szCs w:val="18"/>
              </w:rPr>
              <w:t xml:space="preserve">ntreated </w:t>
            </w:r>
            <w:r w:rsidR="00007DD2">
              <w:rPr>
                <w:rFonts w:asciiTheme="minorHAnsi" w:hAnsiTheme="minorHAnsi"/>
                <w:szCs w:val="18"/>
              </w:rPr>
              <w:t>liquid waste</w:t>
            </w:r>
            <w:r w:rsidRPr="00467A7E">
              <w:rPr>
                <w:rFonts w:asciiTheme="minorHAnsi" w:hAnsiTheme="minorHAnsi"/>
                <w:szCs w:val="18"/>
              </w:rPr>
              <w:t xml:space="preserve"> from source</w:t>
            </w:r>
            <w:r>
              <w:rPr>
                <w:rFonts w:asciiTheme="minorHAnsi" w:hAnsiTheme="minorHAnsi"/>
                <w:szCs w:val="18"/>
              </w:rPr>
              <w:t>s</w:t>
            </w:r>
            <w:r w:rsidRPr="00467A7E">
              <w:rPr>
                <w:rFonts w:asciiTheme="minorHAnsi" w:hAnsiTheme="minorHAnsi"/>
                <w:szCs w:val="18"/>
              </w:rPr>
              <w:t xml:space="preserve"> such as</w:t>
            </w:r>
            <w:r>
              <w:rPr>
                <w:rFonts w:asciiTheme="minorHAnsi" w:hAnsiTheme="minorHAnsi"/>
                <w:szCs w:val="18"/>
              </w:rPr>
              <w:t>:</w:t>
            </w:r>
            <w:r w:rsidRPr="00467A7E">
              <w:rPr>
                <w:rFonts w:asciiTheme="minorHAnsi" w:hAnsiTheme="minorHAnsi"/>
                <w:szCs w:val="18"/>
              </w:rPr>
              <w:t xml:space="preserve"> household sinks, basins, baths, showers and similar appliances but does not </w:t>
            </w:r>
            <w:r w:rsidRPr="00467A7E">
              <w:rPr>
                <w:rFonts w:asciiTheme="minorHAnsi" w:hAnsiTheme="minorHAnsi"/>
                <w:szCs w:val="18"/>
              </w:rPr>
              <w:lastRenderedPageBreak/>
              <w:t xml:space="preserve">include any </w:t>
            </w:r>
            <w:r>
              <w:rPr>
                <w:rFonts w:asciiTheme="minorHAnsi" w:hAnsiTheme="minorHAnsi"/>
                <w:szCs w:val="18"/>
              </w:rPr>
              <w:t>sewage</w:t>
            </w:r>
          </w:p>
          <w:p w14:paraId="15B292BB" w14:textId="77777777" w:rsidR="001474F0" w:rsidRPr="007253B9" w:rsidRDefault="001474F0" w:rsidP="001474F0">
            <w:pPr>
              <w:pStyle w:val="TableText"/>
              <w:jc w:val="both"/>
              <w:rPr>
                <w:sz w:val="20"/>
                <w:szCs w:val="20"/>
              </w:rPr>
            </w:pPr>
          </w:p>
        </w:tc>
        <w:tc>
          <w:tcPr>
            <w:tcW w:w="7371" w:type="dxa"/>
            <w:shd w:val="clear" w:color="auto" w:fill="auto"/>
          </w:tcPr>
          <w:p w14:paraId="7EB3BE9C" w14:textId="77777777" w:rsidR="001474F0" w:rsidRPr="007253B9" w:rsidRDefault="001474F0" w:rsidP="001474F0">
            <w:pPr>
              <w:pStyle w:val="TableText"/>
              <w:jc w:val="both"/>
              <w:rPr>
                <w:sz w:val="20"/>
                <w:szCs w:val="20"/>
              </w:rPr>
            </w:pPr>
            <w:r w:rsidRPr="007253B9">
              <w:rPr>
                <w:sz w:val="20"/>
                <w:szCs w:val="20"/>
              </w:rPr>
              <w:lastRenderedPageBreak/>
              <w:t xml:space="preserve">Given that water-based infrastructure is commonly referred to as ‘three waters’ (meaning drinking water, wastewater and </w:t>
            </w:r>
            <w:proofErr w:type="spellStart"/>
            <w:r w:rsidRPr="007253B9">
              <w:rPr>
                <w:sz w:val="20"/>
                <w:szCs w:val="20"/>
              </w:rPr>
              <w:t>stormwater</w:t>
            </w:r>
            <w:proofErr w:type="spellEnd"/>
            <w:r w:rsidRPr="007253B9">
              <w:rPr>
                <w:sz w:val="20"/>
                <w:szCs w:val="20"/>
              </w:rPr>
              <w:t xml:space="preserve">), it was considered to define these terms separately. The definition of wastewater is dependent on the definition of </w:t>
            </w:r>
            <w:r w:rsidRPr="007253B9">
              <w:rPr>
                <w:sz w:val="20"/>
                <w:szCs w:val="20"/>
              </w:rPr>
              <w:lastRenderedPageBreak/>
              <w:t xml:space="preserve">sewage and also greywater. It is also recognised that some plan provisions manage greywater separately to other wastewater, so this term has been provided. </w:t>
            </w:r>
          </w:p>
          <w:p w14:paraId="50A46D18" w14:textId="77777777" w:rsidR="001474F0" w:rsidRPr="007253B9" w:rsidRDefault="001474F0" w:rsidP="001474F0">
            <w:pPr>
              <w:pStyle w:val="TableText"/>
              <w:jc w:val="both"/>
              <w:rPr>
                <w:sz w:val="20"/>
                <w:szCs w:val="20"/>
              </w:rPr>
            </w:pPr>
            <w:r w:rsidRPr="007253B9">
              <w:rPr>
                <w:sz w:val="20"/>
                <w:szCs w:val="20"/>
              </w:rPr>
              <w:t>Existing plan definitions highlight the fact that greywater encompasses water from domestic sources, such as bathrooms, kitchens and laundries, but excludes sewage.</w:t>
            </w:r>
            <w:r w:rsidR="00F56778">
              <w:rPr>
                <w:sz w:val="20"/>
                <w:szCs w:val="20"/>
              </w:rPr>
              <w:t xml:space="preserve"> The word domestic</w:t>
            </w:r>
            <w:r w:rsidR="00007DD2">
              <w:rPr>
                <w:sz w:val="20"/>
                <w:szCs w:val="20"/>
              </w:rPr>
              <w:t xml:space="preserve"> was excluded on the basis that feedback requested that it apply to all sources and not just domestic. The phase ‘liquid waste’ is used due to the definition of water that is proposed which excludes water in pipes and cisterns. </w:t>
            </w:r>
            <w:r w:rsidR="00F56778">
              <w:rPr>
                <w:sz w:val="20"/>
                <w:szCs w:val="20"/>
              </w:rPr>
              <w:t xml:space="preserve"> </w:t>
            </w:r>
          </w:p>
          <w:p w14:paraId="4EFA0676" w14:textId="77777777" w:rsidR="001474F0" w:rsidRPr="007253B9" w:rsidRDefault="001474F0" w:rsidP="001474F0">
            <w:pPr>
              <w:pStyle w:val="TableText"/>
              <w:jc w:val="both"/>
              <w:rPr>
                <w:sz w:val="20"/>
                <w:szCs w:val="20"/>
              </w:rPr>
            </w:pPr>
            <w:r w:rsidRPr="007253B9">
              <w:rPr>
                <w:sz w:val="20"/>
                <w:szCs w:val="20"/>
              </w:rPr>
              <w:t>A number of dictionary and scientific definitions were also considered and taken into account as we drafted this definition of greywater. The draft definition conveys the term’s meaning clearly and simply.</w:t>
            </w:r>
          </w:p>
        </w:tc>
      </w:tr>
      <w:tr w:rsidR="001474F0" w:rsidRPr="001F30ED" w14:paraId="7016A71A" w14:textId="77777777" w:rsidTr="0032295E">
        <w:trPr>
          <w:trHeight w:val="554"/>
        </w:trPr>
        <w:tc>
          <w:tcPr>
            <w:tcW w:w="1702" w:type="dxa"/>
            <w:shd w:val="clear" w:color="auto" w:fill="auto"/>
          </w:tcPr>
          <w:p w14:paraId="12AD1297" w14:textId="77777777" w:rsidR="001474F0" w:rsidRPr="007253B9" w:rsidRDefault="005F297B" w:rsidP="001474F0">
            <w:pPr>
              <w:pStyle w:val="TableText"/>
              <w:jc w:val="both"/>
            </w:pPr>
            <w:bookmarkStart w:id="64" w:name="gfa"/>
            <w:r w:rsidRPr="007253B9">
              <w:lastRenderedPageBreak/>
              <w:t>gross floor area</w:t>
            </w:r>
            <w:bookmarkEnd w:id="64"/>
          </w:p>
        </w:tc>
        <w:tc>
          <w:tcPr>
            <w:tcW w:w="5245" w:type="dxa"/>
            <w:shd w:val="clear" w:color="auto" w:fill="auto"/>
          </w:tcPr>
          <w:p w14:paraId="14AEDF9C" w14:textId="77777777" w:rsidR="001474F0" w:rsidRPr="007253B9" w:rsidRDefault="004C23C9" w:rsidP="001474F0">
            <w:pPr>
              <w:pStyle w:val="TableText"/>
              <w:jc w:val="both"/>
              <w:rPr>
                <w:sz w:val="20"/>
                <w:szCs w:val="20"/>
              </w:rPr>
            </w:pPr>
            <w:r>
              <w:rPr>
                <w:sz w:val="20"/>
                <w:szCs w:val="20"/>
              </w:rPr>
              <w:t>m</w:t>
            </w:r>
            <w:r w:rsidR="001474F0" w:rsidRPr="007253B9">
              <w:rPr>
                <w:sz w:val="20"/>
                <w:szCs w:val="20"/>
              </w:rPr>
              <w:t xml:space="preserve">eans the sum of the total area of all floors of all </w:t>
            </w:r>
            <w:hyperlink w:anchor="building" w:history="1">
              <w:r w:rsidR="001474F0" w:rsidRPr="007253B9">
                <w:rPr>
                  <w:rStyle w:val="Hyperlink"/>
                  <w:sz w:val="20"/>
                  <w:szCs w:val="20"/>
                </w:rPr>
                <w:t>building</w:t>
              </w:r>
            </w:hyperlink>
            <w:r w:rsidR="001474F0" w:rsidRPr="007253B9">
              <w:rPr>
                <w:sz w:val="20"/>
                <w:szCs w:val="20"/>
              </w:rPr>
              <w:t xml:space="preserve">s on the </w:t>
            </w:r>
            <w:hyperlink w:anchor="site" w:history="1">
              <w:r w:rsidR="001474F0" w:rsidRPr="007253B9">
                <w:rPr>
                  <w:rStyle w:val="Hyperlink"/>
                  <w:sz w:val="20"/>
                  <w:szCs w:val="20"/>
                </w:rPr>
                <w:t>site</w:t>
              </w:r>
            </w:hyperlink>
            <w:r w:rsidR="001474F0" w:rsidRPr="007253B9">
              <w:rPr>
                <w:sz w:val="20"/>
                <w:szCs w:val="20"/>
              </w:rPr>
              <w:t xml:space="preserve"> (including any void area in those floors, such as service shafts or lift or stairwells)</w:t>
            </w:r>
            <w:r>
              <w:rPr>
                <w:sz w:val="20"/>
                <w:szCs w:val="20"/>
              </w:rPr>
              <w:t>,</w:t>
            </w:r>
            <w:r w:rsidR="001474F0" w:rsidRPr="007253B9">
              <w:rPr>
                <w:sz w:val="20"/>
                <w:szCs w:val="20"/>
              </w:rPr>
              <w:t xml:space="preserve"> measured from the exterior faces of exterior walls or from the centre lines of walls separating </w:t>
            </w:r>
            <w:r>
              <w:rPr>
                <w:sz w:val="20"/>
                <w:szCs w:val="20"/>
              </w:rPr>
              <w:t>2</w:t>
            </w:r>
            <w:r w:rsidR="001474F0" w:rsidRPr="007253B9">
              <w:rPr>
                <w:sz w:val="20"/>
                <w:szCs w:val="20"/>
              </w:rPr>
              <w:t xml:space="preserve"> buildings</w:t>
            </w:r>
            <w:r w:rsidR="00E373BB">
              <w:rPr>
                <w:sz w:val="20"/>
                <w:szCs w:val="20"/>
              </w:rPr>
              <w:t xml:space="preserve"> and, i</w:t>
            </w:r>
            <w:r w:rsidR="001474F0" w:rsidRPr="007253B9">
              <w:rPr>
                <w:sz w:val="20"/>
                <w:szCs w:val="20"/>
              </w:rPr>
              <w:t>n the absence of a wall on any side it shall be measured to</w:t>
            </w:r>
            <w:r w:rsidR="00F75736">
              <w:rPr>
                <w:sz w:val="20"/>
                <w:szCs w:val="20"/>
              </w:rPr>
              <w:t xml:space="preserve"> the exterior edge of the floor</w:t>
            </w:r>
          </w:p>
          <w:p w14:paraId="13C5125B" w14:textId="77777777" w:rsidR="001474F0" w:rsidRPr="007253B9" w:rsidRDefault="001474F0" w:rsidP="001474F0">
            <w:pPr>
              <w:rPr>
                <w:sz w:val="20"/>
                <w:szCs w:val="20"/>
              </w:rPr>
            </w:pPr>
          </w:p>
        </w:tc>
        <w:tc>
          <w:tcPr>
            <w:tcW w:w="7371" w:type="dxa"/>
            <w:shd w:val="clear" w:color="auto" w:fill="auto"/>
          </w:tcPr>
          <w:p w14:paraId="0A5DE6C2" w14:textId="77777777" w:rsidR="001474F0" w:rsidRPr="007253B9" w:rsidRDefault="001474F0" w:rsidP="001474F0">
            <w:pPr>
              <w:pStyle w:val="TableText"/>
              <w:jc w:val="both"/>
              <w:rPr>
                <w:sz w:val="20"/>
                <w:szCs w:val="20"/>
              </w:rPr>
            </w:pPr>
            <w:r w:rsidRPr="007253B9">
              <w:rPr>
                <w:sz w:val="20"/>
                <w:szCs w:val="20"/>
              </w:rPr>
              <w:t>The research indicated that there was considerable variation in how this was defined across plans. There was consistency around the point from which the floor area was measured (exterior face of wall and centre point of wall between two buildings) and this has been reflected in the definition. Where the variation exists is around the areas that are excluded from the proposed definition. Some definitions exclude certain areas of a building, such as loading bays, stairwells and lift shafts. The approach taken in the planning standards is to include the complete floor area in this definition with any exclusions being part of the net floor area definition. Councils will be able to choose which term they use in each plan provision.</w:t>
            </w:r>
          </w:p>
          <w:p w14:paraId="4F6A4EB5" w14:textId="77777777" w:rsidR="001474F0" w:rsidRPr="007253B9" w:rsidRDefault="001474F0" w:rsidP="001474F0">
            <w:pPr>
              <w:pStyle w:val="TableText"/>
              <w:jc w:val="both"/>
              <w:rPr>
                <w:sz w:val="20"/>
                <w:szCs w:val="20"/>
              </w:rPr>
            </w:pPr>
            <w:r w:rsidRPr="007253B9">
              <w:rPr>
                <w:sz w:val="20"/>
                <w:szCs w:val="20"/>
              </w:rPr>
              <w:t>The last sentence of the definition is not common among the definitions in the research that we undertook, but we consider it to be a useful addition for clarity. For example, mezzanine floors do not always have a wall. Also, the definition of building proposed in the planning standards can include a structure with only two (or more) walls; meaning that there may not be a wall on all sides.</w:t>
            </w:r>
          </w:p>
          <w:p w14:paraId="3C5A525E" w14:textId="77777777" w:rsidR="001474F0" w:rsidRPr="007253B9" w:rsidRDefault="001474F0" w:rsidP="001474F0">
            <w:pPr>
              <w:pStyle w:val="TableText"/>
              <w:jc w:val="both"/>
              <w:rPr>
                <w:sz w:val="20"/>
                <w:szCs w:val="20"/>
              </w:rPr>
            </w:pPr>
            <w:r w:rsidRPr="007253B9">
              <w:rPr>
                <w:sz w:val="20"/>
                <w:szCs w:val="20"/>
              </w:rPr>
              <w:t xml:space="preserve">Some definitions excluded the areas used for car parking and vehicular access to car parking, and loading bays. If this is considered necessary it is thought that any rule could provide exclusions for this, </w:t>
            </w:r>
            <w:proofErr w:type="spellStart"/>
            <w:r w:rsidRPr="007253B9">
              <w:rPr>
                <w:sz w:val="20"/>
                <w:szCs w:val="20"/>
              </w:rPr>
              <w:t>ie</w:t>
            </w:r>
            <w:proofErr w:type="spellEnd"/>
            <w:r w:rsidRPr="007253B9">
              <w:rPr>
                <w:sz w:val="20"/>
                <w:szCs w:val="20"/>
              </w:rPr>
              <w:t xml:space="preserve">, “xx number of car parks shall be provided for </w:t>
            </w:r>
            <w:proofErr w:type="spellStart"/>
            <w:r w:rsidRPr="007253B9">
              <w:rPr>
                <w:sz w:val="20"/>
                <w:szCs w:val="20"/>
              </w:rPr>
              <w:t>zz</w:t>
            </w:r>
            <w:proofErr w:type="spellEnd"/>
            <w:r w:rsidRPr="007253B9">
              <w:rPr>
                <w:sz w:val="20"/>
                <w:szCs w:val="20"/>
              </w:rPr>
              <w:t xml:space="preserve"> m</w:t>
            </w:r>
            <w:r w:rsidRPr="007253B9">
              <w:rPr>
                <w:sz w:val="20"/>
                <w:szCs w:val="20"/>
                <w:vertAlign w:val="superscript"/>
              </w:rPr>
              <w:t>2</w:t>
            </w:r>
            <w:r w:rsidRPr="007253B9">
              <w:rPr>
                <w:sz w:val="20"/>
                <w:szCs w:val="20"/>
              </w:rPr>
              <w:t xml:space="preserve"> of gross floor areas. Any floor space being provided for car parking and vehicular access on the site shall be excluded from the car parking calculation”.</w:t>
            </w:r>
          </w:p>
        </w:tc>
      </w:tr>
      <w:tr w:rsidR="001474F0" w:rsidRPr="001F30ED" w14:paraId="30161AE4" w14:textId="77777777" w:rsidTr="0032295E">
        <w:trPr>
          <w:trHeight w:val="824"/>
        </w:trPr>
        <w:tc>
          <w:tcPr>
            <w:tcW w:w="1702" w:type="dxa"/>
            <w:shd w:val="clear" w:color="auto" w:fill="auto"/>
          </w:tcPr>
          <w:p w14:paraId="3015912C" w14:textId="77777777" w:rsidR="001474F0" w:rsidRPr="007253B9" w:rsidRDefault="005F297B" w:rsidP="001474F0">
            <w:pPr>
              <w:pStyle w:val="TableText"/>
              <w:jc w:val="both"/>
            </w:pPr>
            <w:bookmarkStart w:id="65" w:name="groundlevel"/>
            <w:r w:rsidRPr="007253B9">
              <w:lastRenderedPageBreak/>
              <w:t>ground level</w:t>
            </w:r>
            <w:bookmarkEnd w:id="65"/>
          </w:p>
        </w:tc>
        <w:tc>
          <w:tcPr>
            <w:tcW w:w="5245" w:type="dxa"/>
            <w:shd w:val="clear" w:color="auto" w:fill="auto"/>
          </w:tcPr>
          <w:p w14:paraId="466F2139" w14:textId="77777777" w:rsidR="001474F0" w:rsidRPr="007253B9" w:rsidRDefault="00F75736" w:rsidP="001474F0">
            <w:pPr>
              <w:pStyle w:val="TableText"/>
              <w:jc w:val="both"/>
              <w:rPr>
                <w:color w:val="000000"/>
                <w:sz w:val="20"/>
                <w:szCs w:val="20"/>
              </w:rPr>
            </w:pPr>
            <w:r>
              <w:rPr>
                <w:color w:val="000000"/>
                <w:sz w:val="20"/>
                <w:szCs w:val="20"/>
              </w:rPr>
              <w:t>m</w:t>
            </w:r>
            <w:r w:rsidR="001474F0" w:rsidRPr="007253B9">
              <w:rPr>
                <w:color w:val="000000"/>
                <w:sz w:val="20"/>
                <w:szCs w:val="20"/>
              </w:rPr>
              <w:t xml:space="preserve">eans: </w:t>
            </w:r>
          </w:p>
          <w:p w14:paraId="305A5230" w14:textId="77777777" w:rsidR="001474F0" w:rsidRPr="007253B9" w:rsidRDefault="001474F0" w:rsidP="002A225F">
            <w:pPr>
              <w:pStyle w:val="TableText"/>
              <w:numPr>
                <w:ilvl w:val="0"/>
                <w:numId w:val="34"/>
              </w:numPr>
              <w:jc w:val="both"/>
              <w:rPr>
                <w:color w:val="000000"/>
                <w:sz w:val="20"/>
              </w:rPr>
            </w:pPr>
            <w:r w:rsidRPr="007253B9">
              <w:rPr>
                <w:color w:val="000000"/>
                <w:sz w:val="20"/>
              </w:rPr>
              <w:t xml:space="preserve">the actual finished surface level of the ground after the most recent subdivision that created at least one additional </w:t>
            </w:r>
            <w:hyperlink w:anchor="allotment" w:history="1">
              <w:r w:rsidRPr="007253B9">
                <w:rPr>
                  <w:rStyle w:val="Hyperlink"/>
                  <w:sz w:val="20"/>
                </w:rPr>
                <w:t>allotment</w:t>
              </w:r>
            </w:hyperlink>
            <w:r w:rsidRPr="007253B9">
              <w:rPr>
                <w:color w:val="000000"/>
                <w:sz w:val="20"/>
              </w:rPr>
              <w:t xml:space="preserve"> was completed (at the issue of the section 224c Certificate or the previous legislative equivalent), but excludes any excavation or filling associated with the construction or alteration of a </w:t>
            </w:r>
            <w:hyperlink w:anchor="building" w:history="1">
              <w:r w:rsidRPr="007253B9">
                <w:rPr>
                  <w:rStyle w:val="Hyperlink"/>
                  <w:sz w:val="20"/>
                </w:rPr>
                <w:t>building</w:t>
              </w:r>
            </w:hyperlink>
            <w:r w:rsidRPr="007253B9">
              <w:rPr>
                <w:color w:val="000000"/>
                <w:sz w:val="20"/>
              </w:rPr>
              <w:t>; or</w:t>
            </w:r>
          </w:p>
          <w:p w14:paraId="140FC40C" w14:textId="77777777" w:rsidR="008B1F64" w:rsidRDefault="008B1F64" w:rsidP="008B1F64">
            <w:pPr>
              <w:pStyle w:val="TableText"/>
              <w:numPr>
                <w:ilvl w:val="0"/>
                <w:numId w:val="34"/>
              </w:numPr>
              <w:jc w:val="both"/>
              <w:rPr>
                <w:color w:val="000000"/>
                <w:sz w:val="20"/>
              </w:rPr>
            </w:pPr>
            <w:r w:rsidRPr="008B1F64">
              <w:rPr>
                <w:color w:val="000000"/>
                <w:sz w:val="20"/>
              </w:rPr>
              <w:t xml:space="preserve">if the ground level cannot be identified under paragraph (a), the existing surface level of the ground, excluding areas of cut or fill associated with the construction or alteration of a </w:t>
            </w:r>
            <w:hyperlink w:anchor="building" w:history="1">
              <w:r w:rsidRPr="007253B9">
                <w:rPr>
                  <w:rStyle w:val="Hyperlink"/>
                  <w:sz w:val="20"/>
                </w:rPr>
                <w:t>building</w:t>
              </w:r>
            </w:hyperlink>
            <w:r>
              <w:rPr>
                <w:color w:val="000000"/>
                <w:sz w:val="20"/>
              </w:rPr>
              <w:t>:</w:t>
            </w:r>
          </w:p>
          <w:p w14:paraId="3BE0B436" w14:textId="77777777" w:rsidR="001474F0" w:rsidRPr="007253B9" w:rsidRDefault="00383B12" w:rsidP="00383B12">
            <w:pPr>
              <w:pStyle w:val="TableText"/>
              <w:numPr>
                <w:ilvl w:val="0"/>
                <w:numId w:val="34"/>
              </w:numPr>
              <w:jc w:val="both"/>
              <w:rPr>
                <w:color w:val="000000"/>
                <w:sz w:val="20"/>
              </w:rPr>
            </w:pPr>
            <w:r w:rsidRPr="00383B12">
              <w:rPr>
                <w:color w:val="000000"/>
                <w:sz w:val="20"/>
              </w:rPr>
              <w:t>if, in any case under paragraph (a) or (b), a retaining wall or retaining structure is located on the boundary, the level on front of the retaining wall or retaining structure where it intersects the boundary</w:t>
            </w:r>
          </w:p>
          <w:p w14:paraId="366E49C5" w14:textId="77777777" w:rsidR="002A225F" w:rsidRPr="007253B9" w:rsidRDefault="002A225F" w:rsidP="002A225F">
            <w:pPr>
              <w:pStyle w:val="TableText"/>
              <w:ind w:left="360"/>
              <w:jc w:val="both"/>
              <w:rPr>
                <w:color w:val="000000"/>
                <w:sz w:val="20"/>
              </w:rPr>
            </w:pPr>
          </w:p>
        </w:tc>
        <w:tc>
          <w:tcPr>
            <w:tcW w:w="7371" w:type="dxa"/>
            <w:shd w:val="clear" w:color="auto" w:fill="auto"/>
          </w:tcPr>
          <w:p w14:paraId="4010CF5A" w14:textId="77777777" w:rsidR="001474F0" w:rsidRPr="007253B9" w:rsidRDefault="001474F0" w:rsidP="001474F0">
            <w:pPr>
              <w:pStyle w:val="TableText"/>
              <w:jc w:val="both"/>
              <w:rPr>
                <w:sz w:val="20"/>
                <w:szCs w:val="20"/>
              </w:rPr>
            </w:pPr>
            <w:r w:rsidRPr="007253B9">
              <w:rPr>
                <w:sz w:val="20"/>
                <w:szCs w:val="20"/>
              </w:rPr>
              <w:t xml:space="preserve">The term ground level was chosen over natural ground level reflecting that the definition allows some modification to natural ground level to be included in the definition. The proposed definition is aiming to reflect the approach that the existing ground level, whether modified or not, is considered to be the starting point for what development can be enabled on a vacant site created during the most recent subdivision of the land. The definition has been written for this approach while being aware that any earthworks may have been carried out independently of the subdivision consent process. The research showed that there are a number of councils that link ground level to what the level is once the subdivision is completed. There is at least one council that requires reduced level (RL) points to be provided as part of the section 224(c) subdivision process. </w:t>
            </w:r>
          </w:p>
          <w:p w14:paraId="5FEF7FCB" w14:textId="77777777" w:rsidR="001474F0" w:rsidRPr="007253B9" w:rsidRDefault="001474F0" w:rsidP="001474F0">
            <w:pPr>
              <w:pStyle w:val="TableText"/>
              <w:jc w:val="both"/>
              <w:rPr>
                <w:sz w:val="20"/>
                <w:szCs w:val="20"/>
              </w:rPr>
            </w:pPr>
            <w:r w:rsidRPr="007253B9">
              <w:rPr>
                <w:sz w:val="20"/>
                <w:szCs w:val="20"/>
              </w:rPr>
              <w:t>While earthworks and subdivision are often separate activities, it is considered that the purchaser of a vacant site that has just been created should be able to base any future development on the ground level at the time it is purchased. This recognises that developers often have some flexibility on where the boundaries are located in relation to the ground level.</w:t>
            </w:r>
          </w:p>
          <w:p w14:paraId="02066F42" w14:textId="77777777" w:rsidR="001474F0" w:rsidRPr="007253B9" w:rsidRDefault="001474F0" w:rsidP="001474F0">
            <w:pPr>
              <w:pStyle w:val="TableText"/>
              <w:jc w:val="both"/>
              <w:rPr>
                <w:sz w:val="20"/>
                <w:szCs w:val="20"/>
              </w:rPr>
            </w:pPr>
            <w:r w:rsidRPr="007253B9">
              <w:rPr>
                <w:sz w:val="20"/>
                <w:szCs w:val="20"/>
              </w:rPr>
              <w:t xml:space="preserve">Only one of the 18 ground level definitions assessed in the research did not provide for some modification of the natural ground level to have previously occurred before the ground level definition applied. This was often linked to the completion of earthworks at the time that the subdivision that created the allotment was created but was also sometimes just a fixed date such as when the proposed plan was notified. </w:t>
            </w:r>
          </w:p>
          <w:p w14:paraId="4BE6E8A7" w14:textId="77777777" w:rsidR="001474F0" w:rsidRPr="007253B9" w:rsidRDefault="001474F0" w:rsidP="001474F0">
            <w:pPr>
              <w:pStyle w:val="TableText"/>
              <w:jc w:val="both"/>
              <w:rPr>
                <w:sz w:val="20"/>
                <w:szCs w:val="20"/>
              </w:rPr>
            </w:pPr>
            <w:r w:rsidRPr="007253B9">
              <w:rPr>
                <w:sz w:val="20"/>
                <w:szCs w:val="20"/>
              </w:rPr>
              <w:t xml:space="preserve">The research showed that some definitions used a specific date to determine the ground level, </w:t>
            </w:r>
            <w:proofErr w:type="spellStart"/>
            <w:r w:rsidRPr="007253B9">
              <w:rPr>
                <w:sz w:val="20"/>
                <w:szCs w:val="20"/>
              </w:rPr>
              <w:t>ie</w:t>
            </w:r>
            <w:proofErr w:type="spellEnd"/>
            <w:r w:rsidRPr="007253B9">
              <w:rPr>
                <w:sz w:val="20"/>
                <w:szCs w:val="20"/>
              </w:rPr>
              <w:t xml:space="preserve">, ‘It is the ground level as at day month year’. It is not considered appropriate to use a date method for the planning standards, as there are likely to be unintended consequences for any date chosen if this is applied at a national level. If it is a future date than it could legalise unauthorised earthworks and if it is a retrospective date then may exclude authorised earthworks. While it could be drafted to provide for lawfully authorised earthworks, it is considered clearer to link to the completion of the subdivision. </w:t>
            </w:r>
          </w:p>
          <w:p w14:paraId="747838EA" w14:textId="77777777" w:rsidR="001474F0" w:rsidRPr="007253B9" w:rsidRDefault="001474F0" w:rsidP="001474F0">
            <w:pPr>
              <w:pStyle w:val="TableText"/>
              <w:jc w:val="both"/>
              <w:rPr>
                <w:sz w:val="20"/>
                <w:szCs w:val="20"/>
              </w:rPr>
            </w:pPr>
            <w:r w:rsidRPr="007253B9">
              <w:rPr>
                <w:sz w:val="20"/>
                <w:szCs w:val="20"/>
              </w:rPr>
              <w:t xml:space="preserve">One definition allowed for the natural ground level to be altered through </w:t>
            </w:r>
            <w:proofErr w:type="gramStart"/>
            <w:r w:rsidRPr="007253B9">
              <w:rPr>
                <w:sz w:val="20"/>
                <w:szCs w:val="20"/>
              </w:rPr>
              <w:t>a resource</w:t>
            </w:r>
            <w:proofErr w:type="gramEnd"/>
            <w:r w:rsidRPr="007253B9">
              <w:rPr>
                <w:sz w:val="20"/>
                <w:szCs w:val="20"/>
              </w:rPr>
              <w:t xml:space="preserve"> consent for flood hazard mitigation. This has not been included here on the basis that </w:t>
            </w:r>
            <w:r w:rsidRPr="007253B9">
              <w:rPr>
                <w:sz w:val="20"/>
                <w:szCs w:val="20"/>
              </w:rPr>
              <w:lastRenderedPageBreak/>
              <w:t xml:space="preserve">raising the site is not always the best form of management of a flood or inundation risk. Where this is carried out at the time of subdivision for the purposes of ensuring there is a safe building platform, </w:t>
            </w:r>
            <w:proofErr w:type="gramStart"/>
            <w:r w:rsidRPr="007253B9">
              <w:rPr>
                <w:sz w:val="20"/>
                <w:szCs w:val="20"/>
              </w:rPr>
              <w:t>then</w:t>
            </w:r>
            <w:proofErr w:type="gramEnd"/>
            <w:r w:rsidRPr="007253B9">
              <w:rPr>
                <w:sz w:val="20"/>
                <w:szCs w:val="20"/>
              </w:rPr>
              <w:t xml:space="preserve"> the definition will reflect the raised ground level. Also, maximum height rules could also permit structures to a maximum height (</w:t>
            </w:r>
            <w:proofErr w:type="spellStart"/>
            <w:r w:rsidRPr="007253B9">
              <w:rPr>
                <w:sz w:val="20"/>
                <w:szCs w:val="20"/>
              </w:rPr>
              <w:t>eg</w:t>
            </w:r>
            <w:proofErr w:type="spellEnd"/>
            <w:r w:rsidRPr="007253B9">
              <w:rPr>
                <w:sz w:val="20"/>
                <w:szCs w:val="20"/>
              </w:rPr>
              <w:t xml:space="preserve">, 8m) plus any </w:t>
            </w:r>
            <w:proofErr w:type="gramStart"/>
            <w:r w:rsidRPr="007253B9">
              <w:rPr>
                <w:sz w:val="20"/>
                <w:szCs w:val="20"/>
              </w:rPr>
              <w:t>raising</w:t>
            </w:r>
            <w:proofErr w:type="gramEnd"/>
            <w:r w:rsidRPr="007253B9">
              <w:rPr>
                <w:sz w:val="20"/>
                <w:szCs w:val="20"/>
              </w:rPr>
              <w:t xml:space="preserve"> of the ground to address flooding/inundation risks if this was desired in particular locations.</w:t>
            </w:r>
          </w:p>
          <w:p w14:paraId="432C6F94" w14:textId="77777777" w:rsidR="001474F0" w:rsidRPr="007253B9" w:rsidRDefault="001474F0" w:rsidP="001474F0">
            <w:pPr>
              <w:pStyle w:val="TableText"/>
              <w:jc w:val="both"/>
              <w:rPr>
                <w:sz w:val="20"/>
                <w:szCs w:val="20"/>
              </w:rPr>
            </w:pPr>
            <w:r w:rsidRPr="007253B9">
              <w:rPr>
                <w:sz w:val="20"/>
                <w:szCs w:val="20"/>
              </w:rPr>
              <w:t xml:space="preserve">The approach provides a ground level where the ground level at the time of the most recent subdivision (which could have been decades or more earlier) cannot be identified. The approach for this scenario was adopted from the Tauranga City Plan definition. It is considered that this would be a useful for those allotments that have not been subdivided in recent times, and is intended as an alternative approach to using the existing ground level at a specified date. </w:t>
            </w:r>
          </w:p>
          <w:p w14:paraId="1AC1634D" w14:textId="77777777" w:rsidR="001474F0" w:rsidRPr="007253B9" w:rsidRDefault="001474F0" w:rsidP="001474F0">
            <w:pPr>
              <w:pStyle w:val="TableText"/>
              <w:jc w:val="both"/>
              <w:rPr>
                <w:sz w:val="20"/>
                <w:szCs w:val="20"/>
              </w:rPr>
            </w:pPr>
            <w:r w:rsidRPr="007253B9">
              <w:rPr>
                <w:sz w:val="20"/>
                <w:szCs w:val="20"/>
              </w:rPr>
              <w:t>The definition specifically refers to subdivisions that create new allotments to ensure that the likes of boundary adjustments or long-term leases (over 35 years) cannot be used as a loophole to redefine the ground level when no additional development potential is created through the subdivision.</w:t>
            </w:r>
          </w:p>
          <w:p w14:paraId="080B2EFB" w14:textId="77777777" w:rsidR="001474F0" w:rsidRPr="007253B9" w:rsidRDefault="001474F0" w:rsidP="001474F0">
            <w:pPr>
              <w:pStyle w:val="TableText"/>
              <w:jc w:val="both"/>
              <w:rPr>
                <w:sz w:val="20"/>
                <w:szCs w:val="20"/>
              </w:rPr>
            </w:pPr>
            <w:r w:rsidRPr="007253B9">
              <w:rPr>
                <w:sz w:val="20"/>
                <w:szCs w:val="20"/>
              </w:rPr>
              <w:t xml:space="preserve">The recent High Court case </w:t>
            </w:r>
            <w:r w:rsidRPr="007253B9">
              <w:rPr>
                <w:i/>
                <w:sz w:val="20"/>
                <w:szCs w:val="20"/>
              </w:rPr>
              <w:t xml:space="preserve">Wellington City Council v Aitchison </w:t>
            </w:r>
            <w:r w:rsidRPr="007253B9">
              <w:rPr>
                <w:sz w:val="20"/>
                <w:szCs w:val="20"/>
              </w:rPr>
              <w:t xml:space="preserve">[2016] NZHC1264 was reviewed when assessing how the issue of retaining structures on the boundary should determine the ground level. We think that the definition is consistent with the findings of that case, but diagrams could be helpful to explain the different scenarios around a sloping and vertical retaining wall and its relation to the boundary, and therefore where the ground level should be taken from. </w:t>
            </w:r>
          </w:p>
        </w:tc>
      </w:tr>
      <w:tr w:rsidR="00383B12" w:rsidRPr="001F30ED" w14:paraId="3E40E373" w14:textId="77777777" w:rsidTr="0032295E">
        <w:trPr>
          <w:trHeight w:val="77"/>
        </w:trPr>
        <w:tc>
          <w:tcPr>
            <w:tcW w:w="1702" w:type="dxa"/>
            <w:shd w:val="clear" w:color="auto" w:fill="auto"/>
          </w:tcPr>
          <w:p w14:paraId="5B127026" w14:textId="77777777" w:rsidR="00383B12" w:rsidRPr="007253B9" w:rsidRDefault="00383B12" w:rsidP="001474F0">
            <w:pPr>
              <w:pStyle w:val="TableText"/>
              <w:jc w:val="both"/>
            </w:pPr>
            <w:r>
              <w:lastRenderedPageBreak/>
              <w:t>groundwater</w:t>
            </w:r>
          </w:p>
        </w:tc>
        <w:tc>
          <w:tcPr>
            <w:tcW w:w="5245" w:type="dxa"/>
            <w:shd w:val="clear" w:color="auto" w:fill="auto"/>
          </w:tcPr>
          <w:p w14:paraId="6D653B0B" w14:textId="77777777" w:rsidR="00383B12" w:rsidRPr="007253B9" w:rsidRDefault="00383B12" w:rsidP="001474F0">
            <w:pPr>
              <w:pStyle w:val="TableText"/>
              <w:jc w:val="both"/>
              <w:rPr>
                <w:sz w:val="20"/>
                <w:szCs w:val="20"/>
              </w:rPr>
            </w:pPr>
            <w:r w:rsidRPr="00383B12">
              <w:rPr>
                <w:sz w:val="20"/>
                <w:szCs w:val="20"/>
              </w:rPr>
              <w:t xml:space="preserve">means water occupying openings, cavities, or spaces in soils or rocks under the surface of the </w:t>
            </w:r>
            <w:hyperlink w:anchor="land" w:history="1">
              <w:r w:rsidRPr="00383B12">
                <w:rPr>
                  <w:sz w:val="20"/>
                  <w:szCs w:val="20"/>
                </w:rPr>
                <w:t>land</w:t>
              </w:r>
            </w:hyperlink>
          </w:p>
        </w:tc>
        <w:tc>
          <w:tcPr>
            <w:tcW w:w="7371" w:type="dxa"/>
            <w:shd w:val="clear" w:color="auto" w:fill="auto"/>
          </w:tcPr>
          <w:p w14:paraId="5F96FBA5" w14:textId="77777777" w:rsidR="00383B12" w:rsidRPr="007253B9" w:rsidRDefault="00017A89" w:rsidP="00017A89">
            <w:pPr>
              <w:pStyle w:val="TableText"/>
              <w:jc w:val="both"/>
              <w:rPr>
                <w:sz w:val="20"/>
                <w:szCs w:val="20"/>
              </w:rPr>
            </w:pPr>
            <w:r>
              <w:rPr>
                <w:sz w:val="20"/>
                <w:szCs w:val="20"/>
              </w:rPr>
              <w:t>Provided to enable the potential effects of activities and discharges on groundwater to be managed.</w:t>
            </w:r>
          </w:p>
        </w:tc>
      </w:tr>
      <w:tr w:rsidR="001474F0" w:rsidRPr="001F30ED" w14:paraId="0FA7D120" w14:textId="77777777" w:rsidTr="0032295E">
        <w:trPr>
          <w:trHeight w:val="77"/>
        </w:trPr>
        <w:tc>
          <w:tcPr>
            <w:tcW w:w="1702" w:type="dxa"/>
            <w:shd w:val="clear" w:color="auto" w:fill="auto"/>
          </w:tcPr>
          <w:p w14:paraId="5A628BF1" w14:textId="77777777" w:rsidR="001474F0" w:rsidRPr="007253B9" w:rsidRDefault="005F297B" w:rsidP="001474F0">
            <w:pPr>
              <w:pStyle w:val="TableText"/>
              <w:jc w:val="both"/>
            </w:pPr>
            <w:r w:rsidRPr="007253B9">
              <w:t>habitable room</w:t>
            </w:r>
          </w:p>
        </w:tc>
        <w:tc>
          <w:tcPr>
            <w:tcW w:w="5245" w:type="dxa"/>
            <w:shd w:val="clear" w:color="auto" w:fill="auto"/>
          </w:tcPr>
          <w:p w14:paraId="119F7C3D" w14:textId="77777777" w:rsidR="001474F0" w:rsidRPr="007253B9" w:rsidRDefault="001474F0" w:rsidP="001474F0">
            <w:pPr>
              <w:pStyle w:val="TableText"/>
              <w:jc w:val="both"/>
              <w:rPr>
                <w:sz w:val="20"/>
                <w:szCs w:val="20"/>
              </w:rPr>
            </w:pPr>
            <w:r w:rsidRPr="007253B9">
              <w:rPr>
                <w:sz w:val="20"/>
                <w:szCs w:val="20"/>
              </w:rPr>
              <w:t xml:space="preserve">means any room in a </w:t>
            </w:r>
            <w:hyperlink w:anchor="resiunit" w:history="1">
              <w:r w:rsidRPr="007253B9">
                <w:rPr>
                  <w:rStyle w:val="Hyperlink"/>
                  <w:sz w:val="20"/>
                  <w:szCs w:val="20"/>
                </w:rPr>
                <w:t>residential unit</w:t>
              </w:r>
            </w:hyperlink>
            <w:r w:rsidRPr="007253B9">
              <w:rPr>
                <w:sz w:val="20"/>
                <w:szCs w:val="20"/>
              </w:rPr>
              <w:t xml:space="preserve">, </w:t>
            </w:r>
            <w:hyperlink w:anchor="visitor" w:history="1">
              <w:r w:rsidRPr="007253B9">
                <w:rPr>
                  <w:rStyle w:val="Hyperlink"/>
                  <w:sz w:val="20"/>
                  <w:szCs w:val="20"/>
                </w:rPr>
                <w:t>visitor accommodation</w:t>
              </w:r>
            </w:hyperlink>
            <w:r w:rsidRPr="007253B9">
              <w:rPr>
                <w:sz w:val="20"/>
                <w:szCs w:val="20"/>
              </w:rPr>
              <w:t xml:space="preserve">, </w:t>
            </w:r>
            <w:hyperlink w:anchor="edufacility" w:history="1">
              <w:r w:rsidRPr="007253B9">
                <w:rPr>
                  <w:rStyle w:val="Hyperlink"/>
                  <w:sz w:val="20"/>
                  <w:szCs w:val="20"/>
                </w:rPr>
                <w:t>educational facility</w:t>
              </w:r>
            </w:hyperlink>
            <w:r w:rsidRPr="007253B9">
              <w:rPr>
                <w:sz w:val="20"/>
                <w:szCs w:val="20"/>
              </w:rPr>
              <w:t xml:space="preserve">, </w:t>
            </w:r>
            <w:hyperlink w:anchor="commercial" w:history="1">
              <w:r w:rsidRPr="007253B9">
                <w:rPr>
                  <w:rStyle w:val="Hyperlink"/>
                  <w:sz w:val="20"/>
                  <w:szCs w:val="20"/>
                </w:rPr>
                <w:t>commercial activity</w:t>
              </w:r>
            </w:hyperlink>
            <w:r w:rsidRPr="007253B9">
              <w:rPr>
                <w:sz w:val="20"/>
                <w:szCs w:val="20"/>
              </w:rPr>
              <w:t xml:space="preserve"> or healthcare facility used for the purposes of teaching, respite care or used as a living room, dining room, sitting room, bedroom, or similarly occupie</w:t>
            </w:r>
            <w:r w:rsidR="00F75736">
              <w:rPr>
                <w:sz w:val="20"/>
                <w:szCs w:val="20"/>
              </w:rPr>
              <w:t>d room</w:t>
            </w:r>
          </w:p>
        </w:tc>
        <w:tc>
          <w:tcPr>
            <w:tcW w:w="7371" w:type="dxa"/>
            <w:shd w:val="clear" w:color="auto" w:fill="auto"/>
          </w:tcPr>
          <w:p w14:paraId="2E6DE1EA" w14:textId="77777777" w:rsidR="001474F0" w:rsidRPr="007253B9" w:rsidRDefault="001474F0" w:rsidP="001474F0">
            <w:pPr>
              <w:pStyle w:val="TableText"/>
              <w:jc w:val="both"/>
              <w:rPr>
                <w:sz w:val="20"/>
                <w:szCs w:val="20"/>
              </w:rPr>
            </w:pPr>
            <w:r w:rsidRPr="007253B9">
              <w:rPr>
                <w:sz w:val="20"/>
                <w:szCs w:val="20"/>
              </w:rPr>
              <w:t>It is considered that this definition accurately provides the ability to manage the effects on and from habitable rooms for those parts of a building that the occupants are most likely to frequent for extended periods of time or otherwise use to seek solace in. It is considered that the definition captures the main living spaces of dwellings and potential noise-sensitive activities (which is generally what this definition is generally related to).</w:t>
            </w:r>
          </w:p>
          <w:p w14:paraId="488098DC" w14:textId="77777777" w:rsidR="001474F0" w:rsidRPr="007253B9" w:rsidRDefault="001474F0" w:rsidP="001474F0">
            <w:pPr>
              <w:pStyle w:val="TableText"/>
              <w:jc w:val="both"/>
              <w:rPr>
                <w:sz w:val="20"/>
                <w:szCs w:val="20"/>
              </w:rPr>
            </w:pPr>
            <w:r w:rsidRPr="007253B9">
              <w:rPr>
                <w:sz w:val="20"/>
                <w:szCs w:val="20"/>
              </w:rPr>
              <w:lastRenderedPageBreak/>
              <w:t>Habitable room has been chosen over a habitable building on the basis that it provides for a greater level of refinement in a rule. If a habitable building needs to be captured by the rules this can be achieved by a definition similar to ‘a building that contains one or more habitable rooms’.</w:t>
            </w:r>
          </w:p>
          <w:p w14:paraId="08751B5F" w14:textId="77777777" w:rsidR="001474F0" w:rsidRPr="007253B9" w:rsidRDefault="001474F0" w:rsidP="001474F0">
            <w:pPr>
              <w:pStyle w:val="TableText"/>
              <w:jc w:val="both"/>
              <w:rPr>
                <w:sz w:val="20"/>
                <w:szCs w:val="20"/>
              </w:rPr>
            </w:pPr>
            <w:r w:rsidRPr="007253B9">
              <w:rPr>
                <w:sz w:val="20"/>
                <w:szCs w:val="20"/>
              </w:rPr>
              <w:t>As a result of feedback, the definition specifies what the primary use of the room should be (living, dining, sitting, bedroom, teaching, respite) and so specified the relevant activities instead of using a list of excluded room/space types.</w:t>
            </w:r>
          </w:p>
        </w:tc>
      </w:tr>
      <w:tr w:rsidR="001474F0" w:rsidRPr="001F30ED" w14:paraId="098AD097" w14:textId="77777777" w:rsidTr="0032295E">
        <w:trPr>
          <w:trHeight w:val="1255"/>
        </w:trPr>
        <w:tc>
          <w:tcPr>
            <w:tcW w:w="1702" w:type="dxa"/>
            <w:shd w:val="clear" w:color="auto" w:fill="auto"/>
          </w:tcPr>
          <w:p w14:paraId="340E6249" w14:textId="77777777" w:rsidR="001474F0" w:rsidRPr="007253B9" w:rsidRDefault="005F297B" w:rsidP="001474F0">
            <w:pPr>
              <w:pStyle w:val="TableText"/>
              <w:jc w:val="both"/>
            </w:pPr>
            <w:r w:rsidRPr="007253B9">
              <w:lastRenderedPageBreak/>
              <w:t>hazardous substance</w:t>
            </w:r>
          </w:p>
        </w:tc>
        <w:tc>
          <w:tcPr>
            <w:tcW w:w="5245" w:type="dxa"/>
            <w:shd w:val="clear" w:color="auto" w:fill="auto"/>
          </w:tcPr>
          <w:p w14:paraId="26DD6410" w14:textId="77777777" w:rsidR="007B3BD4" w:rsidRDefault="007B3BD4" w:rsidP="001474F0">
            <w:pPr>
              <w:pStyle w:val="TableText"/>
              <w:jc w:val="both"/>
              <w:rPr>
                <w:sz w:val="20"/>
                <w:szCs w:val="20"/>
              </w:rPr>
            </w:pPr>
            <w:r w:rsidRPr="00A36978">
              <w:rPr>
                <w:rFonts w:asciiTheme="minorHAnsi" w:hAnsiTheme="minorHAnsi"/>
                <w:szCs w:val="18"/>
              </w:rPr>
              <w:t>has the same meaning as in section 2 of the RMA (as set out in the box below)</w:t>
            </w:r>
            <w:r w:rsidRPr="007253B9">
              <w:rPr>
                <w:sz w:val="20"/>
                <w:szCs w:val="20"/>
              </w:rPr>
              <w:t xml:space="preserve"> </w:t>
            </w:r>
          </w:p>
          <w:p w14:paraId="16546F9D" w14:textId="77777777" w:rsidR="001474F0" w:rsidRPr="007253B9" w:rsidRDefault="007B3BD4" w:rsidP="007B3BD4">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696128" behindDoc="0" locked="0" layoutInCell="1" allowOverlap="1" wp14:anchorId="0C6FDB45" wp14:editId="3A3B9CFD">
                      <wp:simplePos x="0" y="0"/>
                      <wp:positionH relativeFrom="column">
                        <wp:posOffset>1270</wp:posOffset>
                      </wp:positionH>
                      <wp:positionV relativeFrom="paragraph">
                        <wp:posOffset>105410</wp:posOffset>
                      </wp:positionV>
                      <wp:extent cx="2905125" cy="1404620"/>
                      <wp:effectExtent l="0" t="0" r="28575" b="139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solidFill>
                                  <a:srgbClr val="000000"/>
                                </a:solidFill>
                                <a:miter lim="800000"/>
                                <a:headEnd/>
                                <a:tailEnd/>
                              </a:ln>
                            </wps:spPr>
                            <wps:txbx>
                              <w:txbxContent>
                                <w:p w14:paraId="028123CD" w14:textId="77777777" w:rsidR="001B00A7" w:rsidRPr="001A3636" w:rsidRDefault="001B00A7" w:rsidP="007B3BD4">
                                  <w:pPr>
                                    <w:rPr>
                                      <w:sz w:val="18"/>
                                      <w:szCs w:val="18"/>
                                    </w:rPr>
                                  </w:pPr>
                                  <w:proofErr w:type="gramStart"/>
                                  <w:r w:rsidRPr="00EB4DE1">
                                    <w:rPr>
                                      <w:rFonts w:asciiTheme="minorHAnsi" w:hAnsiTheme="minorHAnsi"/>
                                      <w:sz w:val="18"/>
                                      <w:szCs w:val="18"/>
                                    </w:rPr>
                                    <w:t>includes</w:t>
                                  </w:r>
                                  <w:proofErr w:type="gramEnd"/>
                                  <w:r w:rsidRPr="00EB4DE1">
                                    <w:rPr>
                                      <w:rFonts w:asciiTheme="minorHAnsi" w:hAnsiTheme="minorHAnsi"/>
                                      <w:sz w:val="18"/>
                                      <w:szCs w:val="18"/>
                                    </w:rPr>
                                    <w:t>, but is not limit</w:t>
                                  </w:r>
                                  <w:r>
                                    <w:rPr>
                                      <w:rFonts w:asciiTheme="minorHAnsi" w:hAnsiTheme="minorHAnsi"/>
                                      <w:sz w:val="18"/>
                                      <w:szCs w:val="18"/>
                                    </w:rPr>
                                    <w:t xml:space="preserve">ed to, any substance defined in </w:t>
                                  </w:r>
                                  <w:hyperlink r:id="rId48" w:anchor="DLM382730" w:history="1">
                                    <w:r w:rsidRPr="007B3BD4">
                                      <w:rPr>
                                        <w:color w:val="31849B" w:themeColor="accent5" w:themeShade="BF"/>
                                        <w:sz w:val="20"/>
                                        <w:szCs w:val="20"/>
                                        <w:u w:val="single"/>
                                      </w:rPr>
                                      <w:t>section 2</w:t>
                                    </w:r>
                                  </w:hyperlink>
                                  <w:r>
                                    <w:rPr>
                                      <w:rFonts w:asciiTheme="minorHAnsi" w:hAnsiTheme="minorHAnsi"/>
                                      <w:sz w:val="18"/>
                                      <w:szCs w:val="18"/>
                                    </w:rPr>
                                    <w:t xml:space="preserve"> o</w:t>
                                  </w:r>
                                  <w:r w:rsidRPr="00EB4DE1">
                                    <w:rPr>
                                      <w:rFonts w:asciiTheme="minorHAnsi" w:hAnsiTheme="minorHAnsi"/>
                                      <w:sz w:val="18"/>
                                      <w:szCs w:val="18"/>
                                    </w:rPr>
                                    <w:t>f the Hazardous Substances and New Organisms Act 1996 as a hazardous substance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pt;margin-top:8.3pt;width:228.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">
                      <v:textbox style="mso-fit-shape-to-text:t">
                        <w:txbxContent>
                          <w:p w14:paraId="028123CD" w14:textId="77777777" w:rsidR="001B00A7" w:rsidRPr="001A3636" w:rsidRDefault="001B00A7" w:rsidP="007B3BD4">
                            <w:pPr>
                              <w:rPr>
                                <w:sz w:val="18"/>
                                <w:szCs w:val="18"/>
                              </w:rPr>
                            </w:pPr>
                            <w:proofErr w:type="gramStart"/>
                            <w:r w:rsidRPr="00EB4DE1">
                              <w:rPr>
                                <w:rFonts w:asciiTheme="minorHAnsi" w:hAnsiTheme="minorHAnsi"/>
                                <w:sz w:val="18"/>
                                <w:szCs w:val="18"/>
                              </w:rPr>
                              <w:t>includes</w:t>
                            </w:r>
                            <w:proofErr w:type="gramEnd"/>
                            <w:r w:rsidRPr="00EB4DE1">
                              <w:rPr>
                                <w:rFonts w:asciiTheme="minorHAnsi" w:hAnsiTheme="minorHAnsi"/>
                                <w:sz w:val="18"/>
                                <w:szCs w:val="18"/>
                              </w:rPr>
                              <w:t>, but is not limit</w:t>
                            </w:r>
                            <w:r>
                              <w:rPr>
                                <w:rFonts w:asciiTheme="minorHAnsi" w:hAnsiTheme="minorHAnsi"/>
                                <w:sz w:val="18"/>
                                <w:szCs w:val="18"/>
                              </w:rPr>
                              <w:t xml:space="preserve">ed to, any substance defined in </w:t>
                            </w:r>
                            <w:hyperlink r:id="rId49" w:anchor="DLM382730" w:history="1">
                              <w:r w:rsidRPr="007B3BD4">
                                <w:rPr>
                                  <w:color w:val="31849B" w:themeColor="accent5" w:themeShade="BF"/>
                                  <w:sz w:val="20"/>
                                  <w:szCs w:val="20"/>
                                  <w:u w:val="single"/>
                                </w:rPr>
                                <w:t>section 2</w:t>
                              </w:r>
                            </w:hyperlink>
                            <w:r>
                              <w:rPr>
                                <w:rFonts w:asciiTheme="minorHAnsi" w:hAnsiTheme="minorHAnsi"/>
                                <w:sz w:val="18"/>
                                <w:szCs w:val="18"/>
                              </w:rPr>
                              <w:t xml:space="preserve"> o</w:t>
                            </w:r>
                            <w:r w:rsidRPr="00EB4DE1">
                              <w:rPr>
                                <w:rFonts w:asciiTheme="minorHAnsi" w:hAnsiTheme="minorHAnsi"/>
                                <w:sz w:val="18"/>
                                <w:szCs w:val="18"/>
                              </w:rPr>
                              <w:t>f the Hazardous Substances and New Organisms Act 1996 as a hazardous substance</w:t>
                            </w:r>
                          </w:p>
                        </w:txbxContent>
                      </v:textbox>
                      <w10:wrap type="square"/>
                    </v:shape>
                  </w:pict>
                </mc:Fallback>
              </mc:AlternateContent>
            </w:r>
          </w:p>
        </w:tc>
        <w:tc>
          <w:tcPr>
            <w:tcW w:w="7371" w:type="dxa"/>
            <w:shd w:val="clear" w:color="auto" w:fill="auto"/>
          </w:tcPr>
          <w:p w14:paraId="404A9D8C" w14:textId="77777777" w:rsidR="001474F0" w:rsidRPr="007253B9" w:rsidRDefault="001474F0" w:rsidP="001474F0">
            <w:pPr>
              <w:pStyle w:val="TableText"/>
              <w:jc w:val="both"/>
              <w:rPr>
                <w:sz w:val="20"/>
                <w:szCs w:val="20"/>
              </w:rPr>
            </w:pPr>
            <w:r w:rsidRPr="007253B9">
              <w:rPr>
                <w:sz w:val="20"/>
                <w:szCs w:val="20"/>
              </w:rPr>
              <w:t>RMA definition</w:t>
            </w:r>
          </w:p>
        </w:tc>
      </w:tr>
      <w:tr w:rsidR="002C76B6" w:rsidRPr="001F30ED" w14:paraId="6F3F15E1" w14:textId="77777777" w:rsidTr="0032295E">
        <w:trPr>
          <w:trHeight w:val="1255"/>
        </w:trPr>
        <w:tc>
          <w:tcPr>
            <w:tcW w:w="1702" w:type="dxa"/>
            <w:shd w:val="clear" w:color="auto" w:fill="auto"/>
          </w:tcPr>
          <w:p w14:paraId="2D70E455" w14:textId="77777777" w:rsidR="002C76B6" w:rsidRDefault="002C76B6" w:rsidP="001474F0">
            <w:pPr>
              <w:pStyle w:val="TableText"/>
              <w:jc w:val="both"/>
            </w:pPr>
            <w:r>
              <w:t>height</w:t>
            </w:r>
          </w:p>
          <w:p w14:paraId="5EF4628D" w14:textId="77777777" w:rsidR="002C76B6" w:rsidRPr="007253B9" w:rsidRDefault="002C76B6" w:rsidP="001474F0">
            <w:pPr>
              <w:pStyle w:val="TableText"/>
              <w:jc w:val="both"/>
            </w:pPr>
            <w:r>
              <w:t>[in relation to a district plan]</w:t>
            </w:r>
          </w:p>
        </w:tc>
        <w:tc>
          <w:tcPr>
            <w:tcW w:w="5245" w:type="dxa"/>
            <w:shd w:val="clear" w:color="auto" w:fill="auto"/>
          </w:tcPr>
          <w:p w14:paraId="6075949C" w14:textId="77777777" w:rsidR="002C76B6" w:rsidRPr="007253B9" w:rsidRDefault="002C76B6" w:rsidP="001474F0">
            <w:pPr>
              <w:pStyle w:val="TableText"/>
              <w:jc w:val="both"/>
              <w:rPr>
                <w:b/>
                <w:sz w:val="20"/>
                <w:szCs w:val="20"/>
              </w:rPr>
            </w:pPr>
            <w:r w:rsidRPr="007253B9">
              <w:rPr>
                <w:sz w:val="20"/>
                <w:szCs w:val="20"/>
              </w:rPr>
              <w:t xml:space="preserve">means the vertical distance between </w:t>
            </w:r>
            <w:hyperlink w:anchor="groundlevel" w:history="1">
              <w:r w:rsidRPr="007253B9">
                <w:rPr>
                  <w:rStyle w:val="Hyperlink"/>
                  <w:sz w:val="20"/>
                  <w:szCs w:val="20"/>
                </w:rPr>
                <w:t>ground level</w:t>
              </w:r>
            </w:hyperlink>
            <w:r w:rsidRPr="007253B9">
              <w:rPr>
                <w:sz w:val="20"/>
                <w:szCs w:val="20"/>
              </w:rPr>
              <w:t xml:space="preserve"> at any point and the highest part of the </w:t>
            </w:r>
            <w:hyperlink w:anchor="structure" w:history="1">
              <w:r w:rsidRPr="007253B9">
                <w:rPr>
                  <w:rStyle w:val="Hyperlink"/>
                  <w:sz w:val="20"/>
                  <w:szCs w:val="20"/>
                </w:rPr>
                <w:t>structure</w:t>
              </w:r>
            </w:hyperlink>
            <w:r w:rsidRPr="007253B9">
              <w:rPr>
                <w:sz w:val="20"/>
                <w:szCs w:val="20"/>
              </w:rPr>
              <w:t xml:space="preserve"> </w:t>
            </w:r>
            <w:r w:rsidR="00F75736">
              <w:rPr>
                <w:sz w:val="20"/>
                <w:szCs w:val="20"/>
              </w:rPr>
              <w:t>immediately above that point</w:t>
            </w:r>
          </w:p>
        </w:tc>
        <w:tc>
          <w:tcPr>
            <w:tcW w:w="7371" w:type="dxa"/>
            <w:vMerge w:val="restart"/>
            <w:shd w:val="clear" w:color="auto" w:fill="auto"/>
          </w:tcPr>
          <w:p w14:paraId="19D31943" w14:textId="77777777" w:rsidR="002C76B6" w:rsidRPr="007253B9" w:rsidRDefault="002C76B6" w:rsidP="001474F0">
            <w:pPr>
              <w:pStyle w:val="TableText"/>
              <w:jc w:val="both"/>
              <w:rPr>
                <w:sz w:val="20"/>
                <w:szCs w:val="20"/>
              </w:rPr>
            </w:pPr>
            <w:r w:rsidRPr="007253B9">
              <w:rPr>
                <w:sz w:val="20"/>
                <w:szCs w:val="20"/>
              </w:rPr>
              <w:t>Of the 26 definitions accessed in our research, only three did not outline any exclusion in the definition. One of the drafting principles being applied is that the definitions should not be de facto rules. The definition proposed does not include any exclusions (such as for chimneys) on the basis that the drafting of any rules specifying the maximum height can include the exclusions to the maximum height permitted for any building or structure. This provides flexibility for the maximum height rules to be clear about what is and isn’t captured.</w:t>
            </w:r>
          </w:p>
          <w:p w14:paraId="527CEB17" w14:textId="77777777" w:rsidR="002C76B6" w:rsidRPr="007253B9" w:rsidRDefault="002C76B6" w:rsidP="001474F0">
            <w:pPr>
              <w:pStyle w:val="TableText"/>
              <w:jc w:val="both"/>
              <w:rPr>
                <w:sz w:val="20"/>
                <w:szCs w:val="20"/>
              </w:rPr>
            </w:pPr>
            <w:r w:rsidRPr="007253B9">
              <w:rPr>
                <w:sz w:val="20"/>
                <w:szCs w:val="20"/>
              </w:rPr>
              <w:t xml:space="preserve">The definition has been specifically been written so that it can apply to any structure and not just buildings. It is recognised that maximum height limit rules may be used as a way of managing the effects of many large structures that may not be captured by the proposed definition of building. </w:t>
            </w:r>
          </w:p>
          <w:p w14:paraId="1D53C3B3" w14:textId="77777777" w:rsidR="002C76B6" w:rsidRPr="007253B9" w:rsidRDefault="002C76B6" w:rsidP="001474F0">
            <w:pPr>
              <w:pStyle w:val="TableText"/>
              <w:jc w:val="both"/>
              <w:rPr>
                <w:sz w:val="20"/>
                <w:szCs w:val="20"/>
              </w:rPr>
            </w:pPr>
            <w:r w:rsidRPr="007253B9">
              <w:rPr>
                <w:sz w:val="20"/>
                <w:szCs w:val="20"/>
              </w:rPr>
              <w:t xml:space="preserve">It is noted that some plans use a mean ground level approach to determine height on a sloping site. This was not included here on the basis that it was considered that better environmental outcomes are often achieved when the form of development reflects </w:t>
            </w:r>
            <w:r w:rsidRPr="007253B9">
              <w:rPr>
                <w:sz w:val="20"/>
                <w:szCs w:val="20"/>
              </w:rPr>
              <w:lastRenderedPageBreak/>
              <w:t>the contour of slope where it is located.</w:t>
            </w:r>
          </w:p>
          <w:p w14:paraId="3187648C" w14:textId="77777777" w:rsidR="002C76B6" w:rsidRPr="007253B9" w:rsidRDefault="002C76B6" w:rsidP="001474F0">
            <w:pPr>
              <w:pStyle w:val="TableText"/>
              <w:jc w:val="both"/>
              <w:rPr>
                <w:sz w:val="20"/>
                <w:szCs w:val="20"/>
              </w:rPr>
            </w:pPr>
            <w:r w:rsidRPr="007253B9">
              <w:rPr>
                <w:sz w:val="20"/>
                <w:szCs w:val="20"/>
              </w:rPr>
              <w:t>The definition of height from the National Environmental Standard for Electricity Transmission Activities was considered inappropriate on the basis that it only relates to transmission line support structures.</w:t>
            </w:r>
          </w:p>
          <w:p w14:paraId="32292361" w14:textId="77777777" w:rsidR="002C76B6" w:rsidRPr="007253B9" w:rsidRDefault="002C76B6" w:rsidP="001474F0">
            <w:pPr>
              <w:pStyle w:val="TableText"/>
              <w:jc w:val="both"/>
              <w:rPr>
                <w:sz w:val="20"/>
                <w:szCs w:val="20"/>
              </w:rPr>
            </w:pPr>
            <w:r w:rsidRPr="007253B9">
              <w:rPr>
                <w:sz w:val="20"/>
                <w:szCs w:val="20"/>
              </w:rPr>
              <w:t>A different definition has been provided for regional plans and policy statements that can extend into the coastal marine area (CMA), recognising that the reference to ground level is not appropriate in the CMA, and that district plans do not apply in the CMA. The regional plan structure planning standard requires that all regional plans are combined in one document; which is why regional plan is used rather than regional coastal plan.</w:t>
            </w:r>
          </w:p>
        </w:tc>
      </w:tr>
      <w:tr w:rsidR="002C76B6" w:rsidRPr="001F30ED" w14:paraId="2FC586E8" w14:textId="77777777" w:rsidTr="0032295E">
        <w:trPr>
          <w:trHeight w:val="1255"/>
        </w:trPr>
        <w:tc>
          <w:tcPr>
            <w:tcW w:w="1702" w:type="dxa"/>
            <w:shd w:val="clear" w:color="auto" w:fill="auto"/>
          </w:tcPr>
          <w:p w14:paraId="62374A2E" w14:textId="77777777" w:rsidR="002C76B6" w:rsidRDefault="002C76B6" w:rsidP="001474F0">
            <w:pPr>
              <w:pStyle w:val="TableText"/>
              <w:jc w:val="both"/>
            </w:pPr>
            <w:bookmarkStart w:id="66" w:name="height"/>
            <w:r w:rsidRPr="007253B9">
              <w:t>height</w:t>
            </w:r>
            <w:bookmarkEnd w:id="66"/>
          </w:p>
          <w:p w14:paraId="7E25A0D9" w14:textId="77777777" w:rsidR="002C76B6" w:rsidRPr="007253B9" w:rsidRDefault="002C76B6" w:rsidP="001474F0">
            <w:pPr>
              <w:pStyle w:val="TableText"/>
              <w:jc w:val="both"/>
            </w:pPr>
            <w:r w:rsidRPr="00A36978">
              <w:rPr>
                <w:rFonts w:asciiTheme="minorHAnsi" w:hAnsiTheme="minorHAnsi"/>
                <w:szCs w:val="18"/>
              </w:rPr>
              <w:t>[in relation to a regional plan or regional policy statement or a combined plan that includes a regional plan or regional policy statement]</w:t>
            </w:r>
          </w:p>
        </w:tc>
        <w:tc>
          <w:tcPr>
            <w:tcW w:w="5245" w:type="dxa"/>
            <w:shd w:val="clear" w:color="auto" w:fill="auto"/>
          </w:tcPr>
          <w:p w14:paraId="04989262" w14:textId="77777777" w:rsidR="002C76B6" w:rsidRPr="007253B9" w:rsidRDefault="002C76B6" w:rsidP="001474F0">
            <w:pPr>
              <w:pStyle w:val="TableText"/>
              <w:jc w:val="both"/>
              <w:rPr>
                <w:sz w:val="20"/>
                <w:szCs w:val="20"/>
              </w:rPr>
            </w:pPr>
            <w:proofErr w:type="gramStart"/>
            <w:r w:rsidRPr="007253B9">
              <w:rPr>
                <w:sz w:val="20"/>
                <w:szCs w:val="20"/>
              </w:rPr>
              <w:t>means</w:t>
            </w:r>
            <w:proofErr w:type="gramEnd"/>
            <w:r w:rsidRPr="007253B9">
              <w:rPr>
                <w:sz w:val="20"/>
                <w:szCs w:val="20"/>
              </w:rPr>
              <w:t xml:space="preserve"> is the vertical distance between the highest part of a </w:t>
            </w:r>
            <w:hyperlink w:anchor="structure" w:history="1">
              <w:r w:rsidRPr="007253B9">
                <w:rPr>
                  <w:rStyle w:val="Hyperlink"/>
                  <w:sz w:val="20"/>
                  <w:szCs w:val="20"/>
                </w:rPr>
                <w:t>structure</w:t>
              </w:r>
            </w:hyperlink>
            <w:r w:rsidRPr="007253B9">
              <w:rPr>
                <w:sz w:val="20"/>
                <w:szCs w:val="20"/>
              </w:rPr>
              <w:t xml:space="preserve"> and a reference point. The reference point outside the </w:t>
            </w:r>
            <w:hyperlink w:anchor="cma" w:history="1">
              <w:r w:rsidRPr="007253B9">
                <w:rPr>
                  <w:rStyle w:val="Hyperlink"/>
                  <w:sz w:val="20"/>
                  <w:szCs w:val="20"/>
                </w:rPr>
                <w:t>coastal marine area</w:t>
              </w:r>
            </w:hyperlink>
            <w:r w:rsidRPr="007253B9">
              <w:rPr>
                <w:sz w:val="20"/>
                <w:szCs w:val="20"/>
              </w:rPr>
              <w:t xml:space="preserve"> is </w:t>
            </w:r>
            <w:hyperlink w:anchor="groundlevel" w:history="1">
              <w:r w:rsidRPr="007253B9">
                <w:rPr>
                  <w:rStyle w:val="Hyperlink"/>
                  <w:sz w:val="20"/>
                  <w:szCs w:val="20"/>
                </w:rPr>
                <w:t>ground level</w:t>
              </w:r>
            </w:hyperlink>
            <w:r w:rsidRPr="007253B9">
              <w:rPr>
                <w:sz w:val="20"/>
                <w:szCs w:val="20"/>
              </w:rPr>
              <w:t xml:space="preserve"> unless otherwise stated in a rule. The reference point inside the </w:t>
            </w:r>
            <w:hyperlink w:anchor="cma" w:history="1">
              <w:r w:rsidRPr="007253B9">
                <w:rPr>
                  <w:rStyle w:val="Hyperlink"/>
                  <w:sz w:val="20"/>
                  <w:szCs w:val="20"/>
                </w:rPr>
                <w:t>coastal marine area</w:t>
              </w:r>
            </w:hyperlink>
            <w:r w:rsidRPr="007253B9">
              <w:rPr>
                <w:sz w:val="20"/>
                <w:szCs w:val="20"/>
              </w:rPr>
              <w:t xml:space="preserve"> is mean</w:t>
            </w:r>
            <w:r w:rsidR="00F75736">
              <w:rPr>
                <w:sz w:val="20"/>
                <w:szCs w:val="20"/>
              </w:rPr>
              <w:t xml:space="preserve"> sea level</w:t>
            </w:r>
          </w:p>
        </w:tc>
        <w:tc>
          <w:tcPr>
            <w:tcW w:w="7371" w:type="dxa"/>
            <w:vMerge/>
            <w:shd w:val="clear" w:color="auto" w:fill="auto"/>
          </w:tcPr>
          <w:p w14:paraId="6C345C4A" w14:textId="77777777" w:rsidR="002C76B6" w:rsidRPr="007253B9" w:rsidRDefault="002C76B6" w:rsidP="001474F0">
            <w:pPr>
              <w:pStyle w:val="TableText"/>
              <w:jc w:val="both"/>
              <w:rPr>
                <w:sz w:val="20"/>
                <w:szCs w:val="20"/>
              </w:rPr>
            </w:pPr>
          </w:p>
        </w:tc>
      </w:tr>
      <w:tr w:rsidR="001474F0" w:rsidRPr="001F30ED" w14:paraId="3B6A50B0" w14:textId="77777777" w:rsidTr="0032295E">
        <w:trPr>
          <w:trHeight w:val="555"/>
        </w:trPr>
        <w:tc>
          <w:tcPr>
            <w:tcW w:w="1702" w:type="dxa"/>
            <w:shd w:val="clear" w:color="auto" w:fill="auto"/>
          </w:tcPr>
          <w:p w14:paraId="47D54E38" w14:textId="77777777" w:rsidR="001474F0" w:rsidRPr="007253B9" w:rsidRDefault="005F297B" w:rsidP="001474F0">
            <w:pPr>
              <w:pStyle w:val="TableText"/>
              <w:jc w:val="both"/>
            </w:pPr>
            <w:r w:rsidRPr="007253B9">
              <w:lastRenderedPageBreak/>
              <w:t>height in relation to boundary</w:t>
            </w:r>
          </w:p>
        </w:tc>
        <w:tc>
          <w:tcPr>
            <w:tcW w:w="5245" w:type="dxa"/>
            <w:shd w:val="clear" w:color="auto" w:fill="auto"/>
          </w:tcPr>
          <w:p w14:paraId="5D268F50" w14:textId="77777777" w:rsidR="001474F0" w:rsidRPr="007253B9" w:rsidRDefault="001474F0" w:rsidP="001474F0">
            <w:pPr>
              <w:pStyle w:val="TableText"/>
              <w:jc w:val="both"/>
              <w:rPr>
                <w:sz w:val="20"/>
                <w:szCs w:val="20"/>
              </w:rPr>
            </w:pPr>
            <w:r w:rsidRPr="007253B9">
              <w:rPr>
                <w:sz w:val="20"/>
                <w:szCs w:val="20"/>
              </w:rPr>
              <w:t xml:space="preserve">means the maximum </w:t>
            </w:r>
            <w:hyperlink w:anchor="height" w:history="1">
              <w:r w:rsidRPr="007253B9">
                <w:rPr>
                  <w:rStyle w:val="Hyperlink"/>
                  <w:sz w:val="20"/>
                  <w:szCs w:val="20"/>
                </w:rPr>
                <w:t>height</w:t>
              </w:r>
            </w:hyperlink>
            <w:r w:rsidRPr="007253B9">
              <w:rPr>
                <w:sz w:val="20"/>
                <w:szCs w:val="20"/>
              </w:rPr>
              <w:t xml:space="preserve"> of a </w:t>
            </w:r>
            <w:hyperlink w:anchor="structure" w:history="1">
              <w:r w:rsidRPr="007253B9">
                <w:rPr>
                  <w:rStyle w:val="Hyperlink"/>
                  <w:sz w:val="20"/>
                  <w:szCs w:val="20"/>
                </w:rPr>
                <w:t>structure</w:t>
              </w:r>
            </w:hyperlink>
            <w:r w:rsidRPr="007253B9">
              <w:rPr>
                <w:sz w:val="20"/>
                <w:szCs w:val="20"/>
              </w:rPr>
              <w:t xml:space="preserve"> relative to its distance from the </w:t>
            </w:r>
            <w:hyperlink w:anchor="boundary" w:history="1">
              <w:r w:rsidRPr="007253B9">
                <w:rPr>
                  <w:rStyle w:val="Hyperlink"/>
                  <w:sz w:val="20"/>
                  <w:szCs w:val="20"/>
                </w:rPr>
                <w:t>boundary</w:t>
              </w:r>
            </w:hyperlink>
            <w:r w:rsidRPr="007253B9">
              <w:rPr>
                <w:sz w:val="20"/>
                <w:szCs w:val="20"/>
              </w:rPr>
              <w:t xml:space="preserve"> of a </w:t>
            </w:r>
            <w:hyperlink w:anchor="site" w:history="1">
              <w:r w:rsidRPr="007253B9">
                <w:rPr>
                  <w:rStyle w:val="Hyperlink"/>
                  <w:sz w:val="20"/>
                  <w:szCs w:val="20"/>
                </w:rPr>
                <w:t>site</w:t>
              </w:r>
            </w:hyperlink>
            <w:r w:rsidRPr="007253B9">
              <w:rPr>
                <w:sz w:val="20"/>
                <w:szCs w:val="20"/>
              </w:rPr>
              <w:t xml:space="preserve"> or other </w:t>
            </w:r>
            <w:r w:rsidR="00F75736">
              <w:rPr>
                <w:sz w:val="20"/>
                <w:szCs w:val="20"/>
              </w:rPr>
              <w:t>specified location</w:t>
            </w:r>
          </w:p>
          <w:p w14:paraId="2B54C927" w14:textId="77777777" w:rsidR="001474F0" w:rsidRPr="007253B9" w:rsidRDefault="001474F0" w:rsidP="001474F0">
            <w:pPr>
              <w:rPr>
                <w:sz w:val="20"/>
                <w:szCs w:val="20"/>
              </w:rPr>
            </w:pPr>
          </w:p>
          <w:p w14:paraId="6EB5B5E1" w14:textId="77777777" w:rsidR="001474F0" w:rsidRPr="007253B9" w:rsidRDefault="001474F0" w:rsidP="001474F0">
            <w:pPr>
              <w:rPr>
                <w:sz w:val="20"/>
                <w:szCs w:val="20"/>
              </w:rPr>
            </w:pPr>
          </w:p>
        </w:tc>
        <w:tc>
          <w:tcPr>
            <w:tcW w:w="7371" w:type="dxa"/>
            <w:shd w:val="clear" w:color="auto" w:fill="auto"/>
          </w:tcPr>
          <w:p w14:paraId="4C0F7B56" w14:textId="77777777" w:rsidR="001474F0" w:rsidRPr="007253B9" w:rsidRDefault="001474F0" w:rsidP="001474F0">
            <w:pPr>
              <w:pStyle w:val="TableText"/>
              <w:jc w:val="both"/>
              <w:rPr>
                <w:sz w:val="20"/>
                <w:szCs w:val="20"/>
              </w:rPr>
            </w:pPr>
            <w:r w:rsidRPr="007253B9">
              <w:rPr>
                <w:sz w:val="20"/>
                <w:szCs w:val="20"/>
              </w:rPr>
              <w:t>There are a number of synonyms for this term. While it is recognised that some of the other synonyms (</w:t>
            </w:r>
            <w:proofErr w:type="spellStart"/>
            <w:r w:rsidRPr="007253B9">
              <w:rPr>
                <w:sz w:val="20"/>
                <w:szCs w:val="20"/>
              </w:rPr>
              <w:t>eg</w:t>
            </w:r>
            <w:proofErr w:type="spellEnd"/>
            <w:r w:rsidRPr="007253B9">
              <w:rPr>
                <w:sz w:val="20"/>
                <w:szCs w:val="20"/>
              </w:rPr>
              <w:t xml:space="preserve">, sunlight access angle) better explain the effect that is usually managed through the associated rules, the term chosen is considered to be the clearest to explain what the term is defining in clear and concise language. </w:t>
            </w:r>
          </w:p>
          <w:p w14:paraId="08FB832A" w14:textId="77777777" w:rsidR="001474F0" w:rsidRPr="007253B9" w:rsidRDefault="001474F0" w:rsidP="001474F0">
            <w:pPr>
              <w:pStyle w:val="TableText"/>
              <w:jc w:val="both"/>
              <w:rPr>
                <w:sz w:val="20"/>
                <w:szCs w:val="20"/>
              </w:rPr>
            </w:pPr>
            <w:r w:rsidRPr="007253B9">
              <w:rPr>
                <w:sz w:val="20"/>
                <w:szCs w:val="20"/>
              </w:rPr>
              <w:t xml:space="preserve">The drafting of the definition has sought to avoid going into any metric around how this term should be defined. Some definitions that were accessed in our research did include the height measurement and angle determination in the definition. Where this has occurred it can be moved into the rule drafting. We are not proposing that the definition apply any particular angle consistency across the country. Given that the angle of the sun varies across the country, it was considered that the definition would avoid including any metrics in the definition, allowing this to be established by local authorities. </w:t>
            </w:r>
          </w:p>
          <w:p w14:paraId="33E38B78" w14:textId="77777777" w:rsidR="001474F0" w:rsidRPr="007253B9" w:rsidRDefault="001474F0" w:rsidP="001474F0">
            <w:pPr>
              <w:pStyle w:val="TableText"/>
              <w:jc w:val="both"/>
              <w:rPr>
                <w:sz w:val="20"/>
                <w:szCs w:val="20"/>
              </w:rPr>
            </w:pPr>
            <w:r w:rsidRPr="007253B9">
              <w:rPr>
                <w:sz w:val="20"/>
                <w:szCs w:val="20"/>
              </w:rPr>
              <w:t xml:space="preserve">It is noted that there are often diagrams that accompany this term, and no diagram is being provided. It is considered that the diagrams are beneficial in understanding how this term works. All of the diagrams reviewed included the local metric, and this approach is supported. The planning standard definition has therefore been written to enable diagrams to be included and retain the details of the local metric. </w:t>
            </w:r>
          </w:p>
        </w:tc>
      </w:tr>
      <w:tr w:rsidR="001474F0" w:rsidRPr="001F30ED" w14:paraId="518CFC56" w14:textId="77777777" w:rsidTr="0032295E">
        <w:trPr>
          <w:trHeight w:val="1255"/>
        </w:trPr>
        <w:tc>
          <w:tcPr>
            <w:tcW w:w="1702" w:type="dxa"/>
            <w:shd w:val="clear" w:color="auto" w:fill="auto"/>
          </w:tcPr>
          <w:p w14:paraId="78A63E76" w14:textId="77777777" w:rsidR="001474F0" w:rsidRPr="007253B9" w:rsidRDefault="005F297B" w:rsidP="001474F0">
            <w:pPr>
              <w:pStyle w:val="TableText"/>
              <w:jc w:val="both"/>
            </w:pPr>
            <w:r w:rsidRPr="007253B9">
              <w:lastRenderedPageBreak/>
              <w:t>historic heritage</w:t>
            </w:r>
          </w:p>
        </w:tc>
        <w:tc>
          <w:tcPr>
            <w:tcW w:w="5245" w:type="dxa"/>
            <w:shd w:val="clear" w:color="auto" w:fill="auto"/>
          </w:tcPr>
          <w:p w14:paraId="1CB71C7F" w14:textId="77777777" w:rsidR="0085696F" w:rsidRDefault="0085696F" w:rsidP="001474F0">
            <w:pPr>
              <w:pStyle w:val="TableText"/>
              <w:jc w:val="both"/>
              <w:rPr>
                <w:rFonts w:asciiTheme="minorHAnsi" w:hAnsiTheme="minorHAnsi"/>
                <w:szCs w:val="18"/>
              </w:rPr>
            </w:pPr>
            <w:r w:rsidRPr="00A36978">
              <w:rPr>
                <w:rFonts w:asciiTheme="minorHAnsi" w:hAnsiTheme="minorHAnsi"/>
                <w:szCs w:val="18"/>
              </w:rPr>
              <w:t>has the same meaning as in section 2 of the RMA (as set out in the box below)</w:t>
            </w:r>
          </w:p>
          <w:p w14:paraId="37CCEFB5" w14:textId="77777777" w:rsidR="001474F0" w:rsidRPr="007253B9" w:rsidRDefault="0085696F" w:rsidP="009D3A32">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698176" behindDoc="0" locked="0" layoutInCell="1" allowOverlap="1" wp14:anchorId="1C027539" wp14:editId="2557C0FC">
                      <wp:simplePos x="0" y="0"/>
                      <wp:positionH relativeFrom="column">
                        <wp:posOffset>106045</wp:posOffset>
                      </wp:positionH>
                      <wp:positionV relativeFrom="paragraph">
                        <wp:posOffset>191770</wp:posOffset>
                      </wp:positionV>
                      <wp:extent cx="2952750" cy="41052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105275"/>
                              </a:xfrm>
                              <a:prstGeom prst="rect">
                                <a:avLst/>
                              </a:prstGeom>
                              <a:solidFill>
                                <a:srgbClr val="FFFFFF"/>
                              </a:solidFill>
                              <a:ln w="9525">
                                <a:solidFill>
                                  <a:srgbClr val="000000"/>
                                </a:solidFill>
                                <a:miter lim="800000"/>
                                <a:headEnd/>
                                <a:tailEnd/>
                              </a:ln>
                            </wps:spPr>
                            <wps:txbx>
                              <w:txbxContent>
                                <w:p w14:paraId="5614C176" w14:textId="77777777" w:rsidR="001B00A7" w:rsidRPr="001B4C3E" w:rsidRDefault="001B00A7" w:rsidP="0085696F">
                                  <w:pPr>
                                    <w:rPr>
                                      <w:sz w:val="18"/>
                                      <w:szCs w:val="18"/>
                                    </w:rPr>
                                  </w:pPr>
                                  <w:r w:rsidRPr="001B4C3E">
                                    <w:rPr>
                                      <w:sz w:val="18"/>
                                      <w:szCs w:val="18"/>
                                    </w:rPr>
                                    <w:t xml:space="preserve">(a) </w:t>
                                  </w:r>
                                  <w:proofErr w:type="gramStart"/>
                                  <w:r w:rsidRPr="001B4C3E">
                                    <w:rPr>
                                      <w:sz w:val="18"/>
                                      <w:szCs w:val="18"/>
                                    </w:rPr>
                                    <w:t>means</w:t>
                                  </w:r>
                                  <w:proofErr w:type="gramEnd"/>
                                  <w:r w:rsidRPr="001B4C3E">
                                    <w:rPr>
                                      <w:sz w:val="18"/>
                                      <w:szCs w:val="18"/>
                                    </w:rPr>
                                    <w:t xml:space="preserve"> those natural and physical resources that contribute to an understanding and appreciation of New Zealand’s history and cultures, deriving from any of the following qualities:</w:t>
                                  </w:r>
                                </w:p>
                                <w:p w14:paraId="754EAB66" w14:textId="77777777" w:rsidR="001B00A7" w:rsidRPr="001B4C3E" w:rsidRDefault="001B00A7" w:rsidP="0085696F">
                                  <w:pPr>
                                    <w:rPr>
                                      <w:sz w:val="18"/>
                                      <w:szCs w:val="18"/>
                                    </w:rPr>
                                  </w:pPr>
                                  <w:r>
                                    <w:rPr>
                                      <w:sz w:val="18"/>
                                      <w:szCs w:val="18"/>
                                    </w:rPr>
                                    <w:t xml:space="preserve">   </w:t>
                                  </w:r>
                                  <w:r w:rsidRPr="001B4C3E">
                                    <w:rPr>
                                      <w:sz w:val="18"/>
                                      <w:szCs w:val="18"/>
                                    </w:rPr>
                                    <w:t>(</w:t>
                                  </w:r>
                                  <w:proofErr w:type="spellStart"/>
                                  <w:r w:rsidRPr="001B4C3E">
                                    <w:rPr>
                                      <w:sz w:val="18"/>
                                      <w:szCs w:val="18"/>
                                    </w:rPr>
                                    <w:t>i</w:t>
                                  </w:r>
                                  <w:proofErr w:type="spellEnd"/>
                                  <w:r w:rsidRPr="001B4C3E">
                                    <w:rPr>
                                      <w:sz w:val="18"/>
                                      <w:szCs w:val="18"/>
                                    </w:rPr>
                                    <w:t xml:space="preserve">) </w:t>
                                  </w:r>
                                  <w:r>
                                    <w:rPr>
                                      <w:sz w:val="18"/>
                                      <w:szCs w:val="18"/>
                                    </w:rPr>
                                    <w:t xml:space="preserve"> </w:t>
                                  </w:r>
                                  <w:proofErr w:type="gramStart"/>
                                  <w:r w:rsidRPr="001B4C3E">
                                    <w:rPr>
                                      <w:sz w:val="18"/>
                                      <w:szCs w:val="18"/>
                                    </w:rPr>
                                    <w:t>archaeological</w:t>
                                  </w:r>
                                  <w:proofErr w:type="gramEnd"/>
                                  <w:r w:rsidRPr="001B4C3E">
                                    <w:rPr>
                                      <w:sz w:val="18"/>
                                      <w:szCs w:val="18"/>
                                    </w:rPr>
                                    <w:t>:</w:t>
                                  </w:r>
                                </w:p>
                                <w:p w14:paraId="66125898" w14:textId="77777777" w:rsidR="001B00A7" w:rsidRPr="001B4C3E" w:rsidRDefault="001B00A7" w:rsidP="0085696F">
                                  <w:pPr>
                                    <w:rPr>
                                      <w:sz w:val="18"/>
                                      <w:szCs w:val="18"/>
                                    </w:rPr>
                                  </w:pPr>
                                  <w:r>
                                    <w:rPr>
                                      <w:sz w:val="18"/>
                                      <w:szCs w:val="18"/>
                                    </w:rPr>
                                    <w:t xml:space="preserve">   </w:t>
                                  </w:r>
                                  <w:r w:rsidRPr="001B4C3E">
                                    <w:rPr>
                                      <w:sz w:val="18"/>
                                      <w:szCs w:val="18"/>
                                    </w:rPr>
                                    <w:t xml:space="preserve">(ii) </w:t>
                                  </w:r>
                                  <w:r>
                                    <w:rPr>
                                      <w:sz w:val="18"/>
                                      <w:szCs w:val="18"/>
                                    </w:rPr>
                                    <w:t xml:space="preserve"> </w:t>
                                  </w:r>
                                  <w:proofErr w:type="gramStart"/>
                                  <w:r w:rsidRPr="001B4C3E">
                                    <w:rPr>
                                      <w:sz w:val="18"/>
                                      <w:szCs w:val="18"/>
                                    </w:rPr>
                                    <w:t>architectural</w:t>
                                  </w:r>
                                  <w:proofErr w:type="gramEnd"/>
                                  <w:r w:rsidRPr="001B4C3E">
                                    <w:rPr>
                                      <w:sz w:val="18"/>
                                      <w:szCs w:val="18"/>
                                    </w:rPr>
                                    <w:t>:</w:t>
                                  </w:r>
                                </w:p>
                                <w:p w14:paraId="68DDB8D3" w14:textId="77777777" w:rsidR="001B00A7" w:rsidRPr="001B4C3E" w:rsidRDefault="001B00A7" w:rsidP="0085696F">
                                  <w:pPr>
                                    <w:rPr>
                                      <w:sz w:val="18"/>
                                      <w:szCs w:val="18"/>
                                    </w:rPr>
                                  </w:pPr>
                                  <w:r>
                                    <w:rPr>
                                      <w:sz w:val="18"/>
                                      <w:szCs w:val="18"/>
                                    </w:rPr>
                                    <w:t xml:space="preserve">   </w:t>
                                  </w:r>
                                  <w:r w:rsidRPr="001B4C3E">
                                    <w:rPr>
                                      <w:sz w:val="18"/>
                                      <w:szCs w:val="18"/>
                                    </w:rPr>
                                    <w:t>(iii)</w:t>
                                  </w:r>
                                  <w:r>
                                    <w:rPr>
                                      <w:sz w:val="18"/>
                                      <w:szCs w:val="18"/>
                                    </w:rPr>
                                    <w:t xml:space="preserve"> </w:t>
                                  </w:r>
                                  <w:r w:rsidRPr="001B4C3E">
                                    <w:rPr>
                                      <w:sz w:val="18"/>
                                      <w:szCs w:val="18"/>
                                    </w:rPr>
                                    <w:t xml:space="preserve"> </w:t>
                                  </w:r>
                                  <w:proofErr w:type="gramStart"/>
                                  <w:r w:rsidRPr="001B4C3E">
                                    <w:rPr>
                                      <w:sz w:val="18"/>
                                      <w:szCs w:val="18"/>
                                    </w:rPr>
                                    <w:t>cultural</w:t>
                                  </w:r>
                                  <w:proofErr w:type="gramEnd"/>
                                  <w:r w:rsidRPr="001B4C3E">
                                    <w:rPr>
                                      <w:sz w:val="18"/>
                                      <w:szCs w:val="18"/>
                                    </w:rPr>
                                    <w:t>:</w:t>
                                  </w:r>
                                </w:p>
                                <w:p w14:paraId="1D086F4A" w14:textId="77777777" w:rsidR="001B00A7" w:rsidRPr="001B4C3E" w:rsidRDefault="001B00A7" w:rsidP="0085696F">
                                  <w:pPr>
                                    <w:rPr>
                                      <w:sz w:val="18"/>
                                      <w:szCs w:val="18"/>
                                    </w:rPr>
                                  </w:pPr>
                                  <w:r>
                                    <w:rPr>
                                      <w:sz w:val="18"/>
                                      <w:szCs w:val="18"/>
                                    </w:rPr>
                                    <w:t xml:space="preserve">   </w:t>
                                  </w:r>
                                  <w:r w:rsidRPr="001B4C3E">
                                    <w:rPr>
                                      <w:sz w:val="18"/>
                                      <w:szCs w:val="18"/>
                                    </w:rPr>
                                    <w:t xml:space="preserve">(iv) </w:t>
                                  </w:r>
                                  <w:r>
                                    <w:rPr>
                                      <w:sz w:val="18"/>
                                      <w:szCs w:val="18"/>
                                    </w:rPr>
                                    <w:t xml:space="preserve"> </w:t>
                                  </w:r>
                                  <w:proofErr w:type="gramStart"/>
                                  <w:r w:rsidRPr="001B4C3E">
                                    <w:rPr>
                                      <w:sz w:val="18"/>
                                      <w:szCs w:val="18"/>
                                    </w:rPr>
                                    <w:t>historic</w:t>
                                  </w:r>
                                  <w:proofErr w:type="gramEnd"/>
                                  <w:r w:rsidRPr="001B4C3E">
                                    <w:rPr>
                                      <w:sz w:val="18"/>
                                      <w:szCs w:val="18"/>
                                    </w:rPr>
                                    <w:t>:</w:t>
                                  </w:r>
                                </w:p>
                                <w:p w14:paraId="67A22E4A" w14:textId="77777777" w:rsidR="001B00A7" w:rsidRPr="001B4C3E" w:rsidRDefault="001B00A7" w:rsidP="0085696F">
                                  <w:pPr>
                                    <w:rPr>
                                      <w:sz w:val="18"/>
                                      <w:szCs w:val="18"/>
                                    </w:rPr>
                                  </w:pPr>
                                  <w:r>
                                    <w:rPr>
                                      <w:sz w:val="18"/>
                                      <w:szCs w:val="18"/>
                                    </w:rPr>
                                    <w:t xml:space="preserve">   </w:t>
                                  </w:r>
                                  <w:r w:rsidRPr="001B4C3E">
                                    <w:rPr>
                                      <w:sz w:val="18"/>
                                      <w:szCs w:val="18"/>
                                    </w:rPr>
                                    <w:t xml:space="preserve">(v) </w:t>
                                  </w:r>
                                  <w:r>
                                    <w:rPr>
                                      <w:sz w:val="18"/>
                                      <w:szCs w:val="18"/>
                                    </w:rPr>
                                    <w:t xml:space="preserve"> </w:t>
                                  </w:r>
                                  <w:proofErr w:type="gramStart"/>
                                  <w:r w:rsidRPr="001B4C3E">
                                    <w:rPr>
                                      <w:sz w:val="18"/>
                                      <w:szCs w:val="18"/>
                                    </w:rPr>
                                    <w:t>scientific</w:t>
                                  </w:r>
                                  <w:proofErr w:type="gramEnd"/>
                                  <w:r w:rsidRPr="001B4C3E">
                                    <w:rPr>
                                      <w:sz w:val="18"/>
                                      <w:szCs w:val="18"/>
                                    </w:rPr>
                                    <w:t>:</w:t>
                                  </w:r>
                                </w:p>
                                <w:p w14:paraId="53D6C6DD" w14:textId="77777777" w:rsidR="001B00A7" w:rsidRPr="001B4C3E" w:rsidRDefault="001B00A7" w:rsidP="0085696F">
                                  <w:pPr>
                                    <w:rPr>
                                      <w:sz w:val="18"/>
                                      <w:szCs w:val="18"/>
                                    </w:rPr>
                                  </w:pPr>
                                  <w:r>
                                    <w:rPr>
                                      <w:sz w:val="18"/>
                                      <w:szCs w:val="18"/>
                                    </w:rPr>
                                    <w:t xml:space="preserve">   </w:t>
                                  </w:r>
                                  <w:r w:rsidRPr="001B4C3E">
                                    <w:rPr>
                                      <w:sz w:val="18"/>
                                      <w:szCs w:val="18"/>
                                    </w:rPr>
                                    <w:t xml:space="preserve">(vi) </w:t>
                                  </w:r>
                                  <w:r>
                                    <w:rPr>
                                      <w:sz w:val="18"/>
                                      <w:szCs w:val="18"/>
                                    </w:rPr>
                                    <w:t xml:space="preserve"> </w:t>
                                  </w:r>
                                  <w:proofErr w:type="gramStart"/>
                                  <w:r w:rsidRPr="001B4C3E">
                                    <w:rPr>
                                      <w:sz w:val="18"/>
                                      <w:szCs w:val="18"/>
                                    </w:rPr>
                                    <w:t>technological</w:t>
                                  </w:r>
                                  <w:proofErr w:type="gramEnd"/>
                                  <w:r w:rsidRPr="001B4C3E">
                                    <w:rPr>
                                      <w:sz w:val="18"/>
                                      <w:szCs w:val="18"/>
                                    </w:rPr>
                                    <w:t>; and</w:t>
                                  </w:r>
                                </w:p>
                                <w:p w14:paraId="71980165" w14:textId="77777777" w:rsidR="001B00A7" w:rsidRPr="001B4C3E" w:rsidRDefault="001B00A7" w:rsidP="0085696F">
                                  <w:pPr>
                                    <w:rPr>
                                      <w:sz w:val="18"/>
                                      <w:szCs w:val="18"/>
                                    </w:rPr>
                                  </w:pPr>
                                  <w:r w:rsidRPr="001B4C3E">
                                    <w:rPr>
                                      <w:sz w:val="18"/>
                                      <w:szCs w:val="18"/>
                                    </w:rPr>
                                    <w:t xml:space="preserve">(b) </w:t>
                                  </w:r>
                                  <w:proofErr w:type="gramStart"/>
                                  <w:r w:rsidRPr="001B4C3E">
                                    <w:rPr>
                                      <w:sz w:val="18"/>
                                      <w:szCs w:val="18"/>
                                    </w:rPr>
                                    <w:t>includes</w:t>
                                  </w:r>
                                  <w:proofErr w:type="gramEnd"/>
                                  <w:r w:rsidRPr="001B4C3E">
                                    <w:rPr>
                                      <w:sz w:val="18"/>
                                      <w:szCs w:val="18"/>
                                    </w:rPr>
                                    <w:t>—</w:t>
                                  </w:r>
                                </w:p>
                                <w:p w14:paraId="6F7A7C38" w14:textId="77777777" w:rsidR="001B00A7" w:rsidRPr="001B4C3E" w:rsidRDefault="001B00A7" w:rsidP="0085696F">
                                  <w:pPr>
                                    <w:rPr>
                                      <w:sz w:val="18"/>
                                      <w:szCs w:val="18"/>
                                    </w:rPr>
                                  </w:pPr>
                                  <w:r>
                                    <w:rPr>
                                      <w:sz w:val="18"/>
                                      <w:szCs w:val="18"/>
                                    </w:rPr>
                                    <w:t xml:space="preserve">  </w:t>
                                  </w:r>
                                  <w:r w:rsidRPr="001B4C3E">
                                    <w:rPr>
                                      <w:sz w:val="18"/>
                                      <w:szCs w:val="18"/>
                                    </w:rPr>
                                    <w:t xml:space="preserve"> (</w:t>
                                  </w:r>
                                  <w:proofErr w:type="spellStart"/>
                                  <w:r w:rsidRPr="001B4C3E">
                                    <w:rPr>
                                      <w:sz w:val="18"/>
                                      <w:szCs w:val="18"/>
                                    </w:rPr>
                                    <w:t>i</w:t>
                                  </w:r>
                                  <w:proofErr w:type="spellEnd"/>
                                  <w:r w:rsidRPr="001B4C3E">
                                    <w:rPr>
                                      <w:sz w:val="18"/>
                                      <w:szCs w:val="18"/>
                                    </w:rPr>
                                    <w:t>)</w:t>
                                  </w:r>
                                  <w:r>
                                    <w:rPr>
                                      <w:sz w:val="18"/>
                                      <w:szCs w:val="18"/>
                                    </w:rPr>
                                    <w:t xml:space="preserve"> </w:t>
                                  </w:r>
                                  <w:r w:rsidRPr="001B4C3E">
                                    <w:rPr>
                                      <w:sz w:val="18"/>
                                      <w:szCs w:val="18"/>
                                    </w:rPr>
                                    <w:t xml:space="preserve"> </w:t>
                                  </w:r>
                                  <w:proofErr w:type="gramStart"/>
                                  <w:r w:rsidRPr="001B4C3E">
                                    <w:rPr>
                                      <w:sz w:val="18"/>
                                      <w:szCs w:val="18"/>
                                    </w:rPr>
                                    <w:t>historic</w:t>
                                  </w:r>
                                  <w:proofErr w:type="gramEnd"/>
                                  <w:r w:rsidRPr="001B4C3E">
                                    <w:rPr>
                                      <w:sz w:val="18"/>
                                      <w:szCs w:val="18"/>
                                    </w:rPr>
                                    <w:t xml:space="preserve"> sites, structures, places, and areas; and</w:t>
                                  </w:r>
                                </w:p>
                                <w:p w14:paraId="48FC6C5A" w14:textId="77777777" w:rsidR="001B00A7" w:rsidRPr="001B4C3E" w:rsidRDefault="001B00A7" w:rsidP="0085696F">
                                  <w:pPr>
                                    <w:rPr>
                                      <w:sz w:val="18"/>
                                      <w:szCs w:val="18"/>
                                    </w:rPr>
                                  </w:pPr>
                                  <w:r>
                                    <w:rPr>
                                      <w:sz w:val="18"/>
                                      <w:szCs w:val="18"/>
                                    </w:rPr>
                                    <w:t xml:space="preserve">  </w:t>
                                  </w:r>
                                  <w:r w:rsidRPr="001B4C3E">
                                    <w:rPr>
                                      <w:sz w:val="18"/>
                                      <w:szCs w:val="18"/>
                                    </w:rPr>
                                    <w:t xml:space="preserve"> (ii) </w:t>
                                  </w:r>
                                  <w:r>
                                    <w:rPr>
                                      <w:sz w:val="18"/>
                                      <w:szCs w:val="18"/>
                                    </w:rPr>
                                    <w:t xml:space="preserve"> </w:t>
                                  </w:r>
                                  <w:proofErr w:type="gramStart"/>
                                  <w:r w:rsidRPr="001B4C3E">
                                    <w:rPr>
                                      <w:sz w:val="18"/>
                                      <w:szCs w:val="18"/>
                                    </w:rPr>
                                    <w:t>archaeological</w:t>
                                  </w:r>
                                  <w:proofErr w:type="gramEnd"/>
                                  <w:r w:rsidRPr="001B4C3E">
                                    <w:rPr>
                                      <w:sz w:val="18"/>
                                      <w:szCs w:val="18"/>
                                    </w:rPr>
                                    <w:t xml:space="preserve"> sites; and</w:t>
                                  </w:r>
                                </w:p>
                                <w:p w14:paraId="16D583DA" w14:textId="77777777" w:rsidR="001B00A7" w:rsidRPr="001B4C3E" w:rsidRDefault="001B00A7" w:rsidP="0085696F">
                                  <w:pPr>
                                    <w:rPr>
                                      <w:sz w:val="18"/>
                                      <w:szCs w:val="18"/>
                                    </w:rPr>
                                  </w:pPr>
                                  <w:r>
                                    <w:rPr>
                                      <w:sz w:val="18"/>
                                      <w:szCs w:val="18"/>
                                    </w:rPr>
                                    <w:t xml:space="preserve">  </w:t>
                                  </w:r>
                                  <w:r w:rsidRPr="001B4C3E">
                                    <w:rPr>
                                      <w:sz w:val="18"/>
                                      <w:szCs w:val="18"/>
                                    </w:rPr>
                                    <w:t xml:space="preserve"> (iii)</w:t>
                                  </w:r>
                                  <w:r>
                                    <w:rPr>
                                      <w:sz w:val="18"/>
                                      <w:szCs w:val="18"/>
                                    </w:rPr>
                                    <w:t xml:space="preserve"> </w:t>
                                  </w:r>
                                  <w:r w:rsidRPr="001B4C3E">
                                    <w:rPr>
                                      <w:sz w:val="18"/>
                                      <w:szCs w:val="18"/>
                                    </w:rPr>
                                    <w:t xml:space="preserve"> </w:t>
                                  </w:r>
                                  <w:proofErr w:type="gramStart"/>
                                  <w:r w:rsidRPr="001B4C3E">
                                    <w:rPr>
                                      <w:sz w:val="18"/>
                                      <w:szCs w:val="18"/>
                                    </w:rPr>
                                    <w:t>sites</w:t>
                                  </w:r>
                                  <w:proofErr w:type="gramEnd"/>
                                  <w:r w:rsidRPr="001B4C3E">
                                    <w:rPr>
                                      <w:sz w:val="18"/>
                                      <w:szCs w:val="18"/>
                                    </w:rPr>
                                    <w:t xml:space="preserve"> of significance to Māori, including </w:t>
                                  </w:r>
                                  <w:proofErr w:type="spellStart"/>
                                  <w:r w:rsidRPr="001B4C3E">
                                    <w:rPr>
                                      <w:sz w:val="18"/>
                                      <w:szCs w:val="18"/>
                                    </w:rPr>
                                    <w:t>wāhi</w:t>
                                  </w:r>
                                  <w:proofErr w:type="spellEnd"/>
                                  <w:r w:rsidRPr="001B4C3E">
                                    <w:rPr>
                                      <w:sz w:val="18"/>
                                      <w:szCs w:val="18"/>
                                    </w:rPr>
                                    <w:t xml:space="preserve"> </w:t>
                                  </w:r>
                                  <w:proofErr w:type="spellStart"/>
                                  <w:r w:rsidRPr="001B4C3E">
                                    <w:rPr>
                                      <w:sz w:val="18"/>
                                      <w:szCs w:val="18"/>
                                    </w:rPr>
                                    <w:t>tapu</w:t>
                                  </w:r>
                                  <w:proofErr w:type="spellEnd"/>
                                  <w:r w:rsidRPr="001B4C3E">
                                    <w:rPr>
                                      <w:sz w:val="18"/>
                                      <w:szCs w:val="18"/>
                                    </w:rPr>
                                    <w:t>; and</w:t>
                                  </w:r>
                                </w:p>
                                <w:p w14:paraId="182FFCCB" w14:textId="77777777" w:rsidR="001B00A7" w:rsidRPr="001A3636" w:rsidRDefault="001B00A7" w:rsidP="0085696F">
                                  <w:pPr>
                                    <w:rPr>
                                      <w:sz w:val="18"/>
                                      <w:szCs w:val="18"/>
                                    </w:rPr>
                                  </w:pPr>
                                  <w:r>
                                    <w:rPr>
                                      <w:sz w:val="18"/>
                                      <w:szCs w:val="18"/>
                                    </w:rPr>
                                    <w:t xml:space="preserve">  </w:t>
                                  </w:r>
                                  <w:r w:rsidRPr="001B4C3E">
                                    <w:rPr>
                                      <w:sz w:val="18"/>
                                      <w:szCs w:val="18"/>
                                    </w:rPr>
                                    <w:t xml:space="preserve"> (iv)</w:t>
                                  </w:r>
                                  <w:r>
                                    <w:rPr>
                                      <w:sz w:val="18"/>
                                      <w:szCs w:val="18"/>
                                    </w:rPr>
                                    <w:t xml:space="preserve"> </w:t>
                                  </w:r>
                                  <w:r w:rsidRPr="001B4C3E">
                                    <w:rPr>
                                      <w:sz w:val="18"/>
                                      <w:szCs w:val="18"/>
                                    </w:rPr>
                                    <w:t xml:space="preserve"> </w:t>
                                  </w:r>
                                  <w:proofErr w:type="gramStart"/>
                                  <w:r w:rsidRPr="001B4C3E">
                                    <w:rPr>
                                      <w:sz w:val="18"/>
                                      <w:szCs w:val="18"/>
                                    </w:rPr>
                                    <w:t>surroundings</w:t>
                                  </w:r>
                                  <w:proofErr w:type="gramEnd"/>
                                  <w:r w:rsidRPr="001B4C3E">
                                    <w:rPr>
                                      <w:sz w:val="18"/>
                                      <w:szCs w:val="18"/>
                                    </w:rPr>
                                    <w:t xml:space="preserve"> associated with the</w:t>
                                  </w:r>
                                  <w:r>
                                    <w:rPr>
                                      <w:sz w:val="18"/>
                                      <w:szCs w:val="18"/>
                                    </w:rPr>
                                    <w:t xml:space="preserve"> natural and physical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35pt;margin-top:15.1pt;width:232.5pt;height:32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">
                      <v:textbox>
                        <w:txbxContent>
                          <w:p w14:paraId="5614C176" w14:textId="77777777" w:rsidR="001B00A7" w:rsidRPr="001B4C3E" w:rsidRDefault="001B00A7" w:rsidP="0085696F">
                            <w:pPr>
                              <w:rPr>
                                <w:sz w:val="18"/>
                                <w:szCs w:val="18"/>
                              </w:rPr>
                            </w:pPr>
                            <w:r w:rsidRPr="001B4C3E">
                              <w:rPr>
                                <w:sz w:val="18"/>
                                <w:szCs w:val="18"/>
                              </w:rPr>
                              <w:t xml:space="preserve">(a) </w:t>
                            </w:r>
                            <w:proofErr w:type="gramStart"/>
                            <w:r w:rsidRPr="001B4C3E">
                              <w:rPr>
                                <w:sz w:val="18"/>
                                <w:szCs w:val="18"/>
                              </w:rPr>
                              <w:t>means</w:t>
                            </w:r>
                            <w:proofErr w:type="gramEnd"/>
                            <w:r w:rsidRPr="001B4C3E">
                              <w:rPr>
                                <w:sz w:val="18"/>
                                <w:szCs w:val="18"/>
                              </w:rPr>
                              <w:t xml:space="preserve"> those natural and physical resources that contribute to an understanding and appreciation of New Zealand’s history and cultures, deriving from any of the following qualities:</w:t>
                            </w:r>
                          </w:p>
                          <w:p w14:paraId="754EAB66" w14:textId="77777777" w:rsidR="001B00A7" w:rsidRPr="001B4C3E" w:rsidRDefault="001B00A7" w:rsidP="0085696F">
                            <w:pPr>
                              <w:rPr>
                                <w:sz w:val="18"/>
                                <w:szCs w:val="18"/>
                              </w:rPr>
                            </w:pPr>
                            <w:r>
                              <w:rPr>
                                <w:sz w:val="18"/>
                                <w:szCs w:val="18"/>
                              </w:rPr>
                              <w:t xml:space="preserve">   </w:t>
                            </w:r>
                            <w:r w:rsidRPr="001B4C3E">
                              <w:rPr>
                                <w:sz w:val="18"/>
                                <w:szCs w:val="18"/>
                              </w:rPr>
                              <w:t>(</w:t>
                            </w:r>
                            <w:proofErr w:type="spellStart"/>
                            <w:r w:rsidRPr="001B4C3E">
                              <w:rPr>
                                <w:sz w:val="18"/>
                                <w:szCs w:val="18"/>
                              </w:rPr>
                              <w:t>i</w:t>
                            </w:r>
                            <w:proofErr w:type="spellEnd"/>
                            <w:r w:rsidRPr="001B4C3E">
                              <w:rPr>
                                <w:sz w:val="18"/>
                                <w:szCs w:val="18"/>
                              </w:rPr>
                              <w:t xml:space="preserve">) </w:t>
                            </w:r>
                            <w:r>
                              <w:rPr>
                                <w:sz w:val="18"/>
                                <w:szCs w:val="18"/>
                              </w:rPr>
                              <w:t xml:space="preserve"> </w:t>
                            </w:r>
                            <w:proofErr w:type="gramStart"/>
                            <w:r w:rsidRPr="001B4C3E">
                              <w:rPr>
                                <w:sz w:val="18"/>
                                <w:szCs w:val="18"/>
                              </w:rPr>
                              <w:t>archaeological</w:t>
                            </w:r>
                            <w:proofErr w:type="gramEnd"/>
                            <w:r w:rsidRPr="001B4C3E">
                              <w:rPr>
                                <w:sz w:val="18"/>
                                <w:szCs w:val="18"/>
                              </w:rPr>
                              <w:t>:</w:t>
                            </w:r>
                          </w:p>
                          <w:p w14:paraId="66125898" w14:textId="77777777" w:rsidR="001B00A7" w:rsidRPr="001B4C3E" w:rsidRDefault="001B00A7" w:rsidP="0085696F">
                            <w:pPr>
                              <w:rPr>
                                <w:sz w:val="18"/>
                                <w:szCs w:val="18"/>
                              </w:rPr>
                            </w:pPr>
                            <w:r>
                              <w:rPr>
                                <w:sz w:val="18"/>
                                <w:szCs w:val="18"/>
                              </w:rPr>
                              <w:t xml:space="preserve">   </w:t>
                            </w:r>
                            <w:r w:rsidRPr="001B4C3E">
                              <w:rPr>
                                <w:sz w:val="18"/>
                                <w:szCs w:val="18"/>
                              </w:rPr>
                              <w:t xml:space="preserve">(ii) </w:t>
                            </w:r>
                            <w:r>
                              <w:rPr>
                                <w:sz w:val="18"/>
                                <w:szCs w:val="18"/>
                              </w:rPr>
                              <w:t xml:space="preserve"> </w:t>
                            </w:r>
                            <w:proofErr w:type="gramStart"/>
                            <w:r w:rsidRPr="001B4C3E">
                              <w:rPr>
                                <w:sz w:val="18"/>
                                <w:szCs w:val="18"/>
                              </w:rPr>
                              <w:t>architectural</w:t>
                            </w:r>
                            <w:proofErr w:type="gramEnd"/>
                            <w:r w:rsidRPr="001B4C3E">
                              <w:rPr>
                                <w:sz w:val="18"/>
                                <w:szCs w:val="18"/>
                              </w:rPr>
                              <w:t>:</w:t>
                            </w:r>
                          </w:p>
                          <w:p w14:paraId="68DDB8D3" w14:textId="77777777" w:rsidR="001B00A7" w:rsidRPr="001B4C3E" w:rsidRDefault="001B00A7" w:rsidP="0085696F">
                            <w:pPr>
                              <w:rPr>
                                <w:sz w:val="18"/>
                                <w:szCs w:val="18"/>
                              </w:rPr>
                            </w:pPr>
                            <w:r>
                              <w:rPr>
                                <w:sz w:val="18"/>
                                <w:szCs w:val="18"/>
                              </w:rPr>
                              <w:t xml:space="preserve">   </w:t>
                            </w:r>
                            <w:r w:rsidRPr="001B4C3E">
                              <w:rPr>
                                <w:sz w:val="18"/>
                                <w:szCs w:val="18"/>
                              </w:rPr>
                              <w:t>(iii)</w:t>
                            </w:r>
                            <w:r>
                              <w:rPr>
                                <w:sz w:val="18"/>
                                <w:szCs w:val="18"/>
                              </w:rPr>
                              <w:t xml:space="preserve"> </w:t>
                            </w:r>
                            <w:r w:rsidRPr="001B4C3E">
                              <w:rPr>
                                <w:sz w:val="18"/>
                                <w:szCs w:val="18"/>
                              </w:rPr>
                              <w:t xml:space="preserve"> </w:t>
                            </w:r>
                            <w:proofErr w:type="gramStart"/>
                            <w:r w:rsidRPr="001B4C3E">
                              <w:rPr>
                                <w:sz w:val="18"/>
                                <w:szCs w:val="18"/>
                              </w:rPr>
                              <w:t>cultural</w:t>
                            </w:r>
                            <w:proofErr w:type="gramEnd"/>
                            <w:r w:rsidRPr="001B4C3E">
                              <w:rPr>
                                <w:sz w:val="18"/>
                                <w:szCs w:val="18"/>
                              </w:rPr>
                              <w:t>:</w:t>
                            </w:r>
                          </w:p>
                          <w:p w14:paraId="1D086F4A" w14:textId="77777777" w:rsidR="001B00A7" w:rsidRPr="001B4C3E" w:rsidRDefault="001B00A7" w:rsidP="0085696F">
                            <w:pPr>
                              <w:rPr>
                                <w:sz w:val="18"/>
                                <w:szCs w:val="18"/>
                              </w:rPr>
                            </w:pPr>
                            <w:r>
                              <w:rPr>
                                <w:sz w:val="18"/>
                                <w:szCs w:val="18"/>
                              </w:rPr>
                              <w:t xml:space="preserve">   </w:t>
                            </w:r>
                            <w:r w:rsidRPr="001B4C3E">
                              <w:rPr>
                                <w:sz w:val="18"/>
                                <w:szCs w:val="18"/>
                              </w:rPr>
                              <w:t xml:space="preserve">(iv) </w:t>
                            </w:r>
                            <w:r>
                              <w:rPr>
                                <w:sz w:val="18"/>
                                <w:szCs w:val="18"/>
                              </w:rPr>
                              <w:t xml:space="preserve"> </w:t>
                            </w:r>
                            <w:proofErr w:type="gramStart"/>
                            <w:r w:rsidRPr="001B4C3E">
                              <w:rPr>
                                <w:sz w:val="18"/>
                                <w:szCs w:val="18"/>
                              </w:rPr>
                              <w:t>historic</w:t>
                            </w:r>
                            <w:proofErr w:type="gramEnd"/>
                            <w:r w:rsidRPr="001B4C3E">
                              <w:rPr>
                                <w:sz w:val="18"/>
                                <w:szCs w:val="18"/>
                              </w:rPr>
                              <w:t>:</w:t>
                            </w:r>
                          </w:p>
                          <w:p w14:paraId="67A22E4A" w14:textId="77777777" w:rsidR="001B00A7" w:rsidRPr="001B4C3E" w:rsidRDefault="001B00A7" w:rsidP="0085696F">
                            <w:pPr>
                              <w:rPr>
                                <w:sz w:val="18"/>
                                <w:szCs w:val="18"/>
                              </w:rPr>
                            </w:pPr>
                            <w:r>
                              <w:rPr>
                                <w:sz w:val="18"/>
                                <w:szCs w:val="18"/>
                              </w:rPr>
                              <w:t xml:space="preserve">   </w:t>
                            </w:r>
                            <w:r w:rsidRPr="001B4C3E">
                              <w:rPr>
                                <w:sz w:val="18"/>
                                <w:szCs w:val="18"/>
                              </w:rPr>
                              <w:t xml:space="preserve">(v) </w:t>
                            </w:r>
                            <w:r>
                              <w:rPr>
                                <w:sz w:val="18"/>
                                <w:szCs w:val="18"/>
                              </w:rPr>
                              <w:t xml:space="preserve"> </w:t>
                            </w:r>
                            <w:proofErr w:type="gramStart"/>
                            <w:r w:rsidRPr="001B4C3E">
                              <w:rPr>
                                <w:sz w:val="18"/>
                                <w:szCs w:val="18"/>
                              </w:rPr>
                              <w:t>scientific</w:t>
                            </w:r>
                            <w:proofErr w:type="gramEnd"/>
                            <w:r w:rsidRPr="001B4C3E">
                              <w:rPr>
                                <w:sz w:val="18"/>
                                <w:szCs w:val="18"/>
                              </w:rPr>
                              <w:t>:</w:t>
                            </w:r>
                          </w:p>
                          <w:p w14:paraId="53D6C6DD" w14:textId="77777777" w:rsidR="001B00A7" w:rsidRPr="001B4C3E" w:rsidRDefault="001B00A7" w:rsidP="0085696F">
                            <w:pPr>
                              <w:rPr>
                                <w:sz w:val="18"/>
                                <w:szCs w:val="18"/>
                              </w:rPr>
                            </w:pPr>
                            <w:r>
                              <w:rPr>
                                <w:sz w:val="18"/>
                                <w:szCs w:val="18"/>
                              </w:rPr>
                              <w:t xml:space="preserve">   </w:t>
                            </w:r>
                            <w:r w:rsidRPr="001B4C3E">
                              <w:rPr>
                                <w:sz w:val="18"/>
                                <w:szCs w:val="18"/>
                              </w:rPr>
                              <w:t xml:space="preserve">(vi) </w:t>
                            </w:r>
                            <w:r>
                              <w:rPr>
                                <w:sz w:val="18"/>
                                <w:szCs w:val="18"/>
                              </w:rPr>
                              <w:t xml:space="preserve"> </w:t>
                            </w:r>
                            <w:proofErr w:type="gramStart"/>
                            <w:r w:rsidRPr="001B4C3E">
                              <w:rPr>
                                <w:sz w:val="18"/>
                                <w:szCs w:val="18"/>
                              </w:rPr>
                              <w:t>technological</w:t>
                            </w:r>
                            <w:proofErr w:type="gramEnd"/>
                            <w:r w:rsidRPr="001B4C3E">
                              <w:rPr>
                                <w:sz w:val="18"/>
                                <w:szCs w:val="18"/>
                              </w:rPr>
                              <w:t>; and</w:t>
                            </w:r>
                          </w:p>
                          <w:p w14:paraId="71980165" w14:textId="77777777" w:rsidR="001B00A7" w:rsidRPr="001B4C3E" w:rsidRDefault="001B00A7" w:rsidP="0085696F">
                            <w:pPr>
                              <w:rPr>
                                <w:sz w:val="18"/>
                                <w:szCs w:val="18"/>
                              </w:rPr>
                            </w:pPr>
                            <w:r w:rsidRPr="001B4C3E">
                              <w:rPr>
                                <w:sz w:val="18"/>
                                <w:szCs w:val="18"/>
                              </w:rPr>
                              <w:t xml:space="preserve">(b) </w:t>
                            </w:r>
                            <w:proofErr w:type="gramStart"/>
                            <w:r w:rsidRPr="001B4C3E">
                              <w:rPr>
                                <w:sz w:val="18"/>
                                <w:szCs w:val="18"/>
                              </w:rPr>
                              <w:t>includes</w:t>
                            </w:r>
                            <w:proofErr w:type="gramEnd"/>
                            <w:r w:rsidRPr="001B4C3E">
                              <w:rPr>
                                <w:sz w:val="18"/>
                                <w:szCs w:val="18"/>
                              </w:rPr>
                              <w:t>—</w:t>
                            </w:r>
                          </w:p>
                          <w:p w14:paraId="6F7A7C38" w14:textId="77777777" w:rsidR="001B00A7" w:rsidRPr="001B4C3E" w:rsidRDefault="001B00A7" w:rsidP="0085696F">
                            <w:pPr>
                              <w:rPr>
                                <w:sz w:val="18"/>
                                <w:szCs w:val="18"/>
                              </w:rPr>
                            </w:pPr>
                            <w:r>
                              <w:rPr>
                                <w:sz w:val="18"/>
                                <w:szCs w:val="18"/>
                              </w:rPr>
                              <w:t xml:space="preserve">  </w:t>
                            </w:r>
                            <w:r w:rsidRPr="001B4C3E">
                              <w:rPr>
                                <w:sz w:val="18"/>
                                <w:szCs w:val="18"/>
                              </w:rPr>
                              <w:t xml:space="preserve"> (</w:t>
                            </w:r>
                            <w:proofErr w:type="spellStart"/>
                            <w:r w:rsidRPr="001B4C3E">
                              <w:rPr>
                                <w:sz w:val="18"/>
                                <w:szCs w:val="18"/>
                              </w:rPr>
                              <w:t>i</w:t>
                            </w:r>
                            <w:proofErr w:type="spellEnd"/>
                            <w:r w:rsidRPr="001B4C3E">
                              <w:rPr>
                                <w:sz w:val="18"/>
                                <w:szCs w:val="18"/>
                              </w:rPr>
                              <w:t>)</w:t>
                            </w:r>
                            <w:r>
                              <w:rPr>
                                <w:sz w:val="18"/>
                                <w:szCs w:val="18"/>
                              </w:rPr>
                              <w:t xml:space="preserve"> </w:t>
                            </w:r>
                            <w:r w:rsidRPr="001B4C3E">
                              <w:rPr>
                                <w:sz w:val="18"/>
                                <w:szCs w:val="18"/>
                              </w:rPr>
                              <w:t xml:space="preserve"> </w:t>
                            </w:r>
                            <w:proofErr w:type="gramStart"/>
                            <w:r w:rsidRPr="001B4C3E">
                              <w:rPr>
                                <w:sz w:val="18"/>
                                <w:szCs w:val="18"/>
                              </w:rPr>
                              <w:t>historic</w:t>
                            </w:r>
                            <w:proofErr w:type="gramEnd"/>
                            <w:r w:rsidRPr="001B4C3E">
                              <w:rPr>
                                <w:sz w:val="18"/>
                                <w:szCs w:val="18"/>
                              </w:rPr>
                              <w:t xml:space="preserve"> sites, structures, places, and areas; and</w:t>
                            </w:r>
                          </w:p>
                          <w:p w14:paraId="48FC6C5A" w14:textId="77777777" w:rsidR="001B00A7" w:rsidRPr="001B4C3E" w:rsidRDefault="001B00A7" w:rsidP="0085696F">
                            <w:pPr>
                              <w:rPr>
                                <w:sz w:val="18"/>
                                <w:szCs w:val="18"/>
                              </w:rPr>
                            </w:pPr>
                            <w:r>
                              <w:rPr>
                                <w:sz w:val="18"/>
                                <w:szCs w:val="18"/>
                              </w:rPr>
                              <w:t xml:space="preserve">  </w:t>
                            </w:r>
                            <w:r w:rsidRPr="001B4C3E">
                              <w:rPr>
                                <w:sz w:val="18"/>
                                <w:szCs w:val="18"/>
                              </w:rPr>
                              <w:t xml:space="preserve"> (ii) </w:t>
                            </w:r>
                            <w:r>
                              <w:rPr>
                                <w:sz w:val="18"/>
                                <w:szCs w:val="18"/>
                              </w:rPr>
                              <w:t xml:space="preserve"> </w:t>
                            </w:r>
                            <w:proofErr w:type="gramStart"/>
                            <w:r w:rsidRPr="001B4C3E">
                              <w:rPr>
                                <w:sz w:val="18"/>
                                <w:szCs w:val="18"/>
                              </w:rPr>
                              <w:t>archaeological</w:t>
                            </w:r>
                            <w:proofErr w:type="gramEnd"/>
                            <w:r w:rsidRPr="001B4C3E">
                              <w:rPr>
                                <w:sz w:val="18"/>
                                <w:szCs w:val="18"/>
                              </w:rPr>
                              <w:t xml:space="preserve"> sites; and</w:t>
                            </w:r>
                          </w:p>
                          <w:p w14:paraId="16D583DA" w14:textId="77777777" w:rsidR="001B00A7" w:rsidRPr="001B4C3E" w:rsidRDefault="001B00A7" w:rsidP="0085696F">
                            <w:pPr>
                              <w:rPr>
                                <w:sz w:val="18"/>
                                <w:szCs w:val="18"/>
                              </w:rPr>
                            </w:pPr>
                            <w:r>
                              <w:rPr>
                                <w:sz w:val="18"/>
                                <w:szCs w:val="18"/>
                              </w:rPr>
                              <w:t xml:space="preserve">  </w:t>
                            </w:r>
                            <w:r w:rsidRPr="001B4C3E">
                              <w:rPr>
                                <w:sz w:val="18"/>
                                <w:szCs w:val="18"/>
                              </w:rPr>
                              <w:t xml:space="preserve"> (iii)</w:t>
                            </w:r>
                            <w:r>
                              <w:rPr>
                                <w:sz w:val="18"/>
                                <w:szCs w:val="18"/>
                              </w:rPr>
                              <w:t xml:space="preserve"> </w:t>
                            </w:r>
                            <w:r w:rsidRPr="001B4C3E">
                              <w:rPr>
                                <w:sz w:val="18"/>
                                <w:szCs w:val="18"/>
                              </w:rPr>
                              <w:t xml:space="preserve"> </w:t>
                            </w:r>
                            <w:proofErr w:type="gramStart"/>
                            <w:r w:rsidRPr="001B4C3E">
                              <w:rPr>
                                <w:sz w:val="18"/>
                                <w:szCs w:val="18"/>
                              </w:rPr>
                              <w:t>sites</w:t>
                            </w:r>
                            <w:proofErr w:type="gramEnd"/>
                            <w:r w:rsidRPr="001B4C3E">
                              <w:rPr>
                                <w:sz w:val="18"/>
                                <w:szCs w:val="18"/>
                              </w:rPr>
                              <w:t xml:space="preserve"> of significance to Māori, including </w:t>
                            </w:r>
                            <w:proofErr w:type="spellStart"/>
                            <w:r w:rsidRPr="001B4C3E">
                              <w:rPr>
                                <w:sz w:val="18"/>
                                <w:szCs w:val="18"/>
                              </w:rPr>
                              <w:t>wāhi</w:t>
                            </w:r>
                            <w:proofErr w:type="spellEnd"/>
                            <w:r w:rsidRPr="001B4C3E">
                              <w:rPr>
                                <w:sz w:val="18"/>
                                <w:szCs w:val="18"/>
                              </w:rPr>
                              <w:t xml:space="preserve"> </w:t>
                            </w:r>
                            <w:proofErr w:type="spellStart"/>
                            <w:r w:rsidRPr="001B4C3E">
                              <w:rPr>
                                <w:sz w:val="18"/>
                                <w:szCs w:val="18"/>
                              </w:rPr>
                              <w:t>tapu</w:t>
                            </w:r>
                            <w:proofErr w:type="spellEnd"/>
                            <w:r w:rsidRPr="001B4C3E">
                              <w:rPr>
                                <w:sz w:val="18"/>
                                <w:szCs w:val="18"/>
                              </w:rPr>
                              <w:t>; and</w:t>
                            </w:r>
                          </w:p>
                          <w:p w14:paraId="182FFCCB" w14:textId="77777777" w:rsidR="001B00A7" w:rsidRPr="001A3636" w:rsidRDefault="001B00A7" w:rsidP="0085696F">
                            <w:pPr>
                              <w:rPr>
                                <w:sz w:val="18"/>
                                <w:szCs w:val="18"/>
                              </w:rPr>
                            </w:pPr>
                            <w:r>
                              <w:rPr>
                                <w:sz w:val="18"/>
                                <w:szCs w:val="18"/>
                              </w:rPr>
                              <w:t xml:space="preserve">  </w:t>
                            </w:r>
                            <w:r w:rsidRPr="001B4C3E">
                              <w:rPr>
                                <w:sz w:val="18"/>
                                <w:szCs w:val="18"/>
                              </w:rPr>
                              <w:t xml:space="preserve"> (iv)</w:t>
                            </w:r>
                            <w:r>
                              <w:rPr>
                                <w:sz w:val="18"/>
                                <w:szCs w:val="18"/>
                              </w:rPr>
                              <w:t xml:space="preserve"> </w:t>
                            </w:r>
                            <w:r w:rsidRPr="001B4C3E">
                              <w:rPr>
                                <w:sz w:val="18"/>
                                <w:szCs w:val="18"/>
                              </w:rPr>
                              <w:t xml:space="preserve"> </w:t>
                            </w:r>
                            <w:proofErr w:type="gramStart"/>
                            <w:r w:rsidRPr="001B4C3E">
                              <w:rPr>
                                <w:sz w:val="18"/>
                                <w:szCs w:val="18"/>
                              </w:rPr>
                              <w:t>surroundings</w:t>
                            </w:r>
                            <w:proofErr w:type="gramEnd"/>
                            <w:r w:rsidRPr="001B4C3E">
                              <w:rPr>
                                <w:sz w:val="18"/>
                                <w:szCs w:val="18"/>
                              </w:rPr>
                              <w:t xml:space="preserve"> associated with the</w:t>
                            </w:r>
                            <w:r>
                              <w:rPr>
                                <w:sz w:val="18"/>
                                <w:szCs w:val="18"/>
                              </w:rPr>
                              <w:t xml:space="preserve"> natural and physical resources</w:t>
                            </w:r>
                          </w:p>
                        </w:txbxContent>
                      </v:textbox>
                      <w10:wrap type="square"/>
                    </v:shape>
                  </w:pict>
                </mc:Fallback>
              </mc:AlternateContent>
            </w:r>
          </w:p>
        </w:tc>
        <w:tc>
          <w:tcPr>
            <w:tcW w:w="7371" w:type="dxa"/>
            <w:shd w:val="clear" w:color="auto" w:fill="auto"/>
          </w:tcPr>
          <w:p w14:paraId="4C14B5BD"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0969DDE6" w14:textId="77777777" w:rsidTr="0032295E">
        <w:trPr>
          <w:trHeight w:val="257"/>
        </w:trPr>
        <w:tc>
          <w:tcPr>
            <w:tcW w:w="1702" w:type="dxa"/>
            <w:shd w:val="clear" w:color="auto" w:fill="auto"/>
          </w:tcPr>
          <w:p w14:paraId="28B93F91" w14:textId="77777777" w:rsidR="001474F0" w:rsidRPr="007253B9" w:rsidRDefault="005F297B" w:rsidP="001474F0">
            <w:pPr>
              <w:pStyle w:val="TableText"/>
              <w:jc w:val="both"/>
            </w:pPr>
            <w:r w:rsidRPr="007253B9">
              <w:lastRenderedPageBreak/>
              <w:t>home business</w:t>
            </w:r>
          </w:p>
        </w:tc>
        <w:tc>
          <w:tcPr>
            <w:tcW w:w="5245" w:type="dxa"/>
            <w:shd w:val="clear" w:color="auto" w:fill="auto"/>
          </w:tcPr>
          <w:p w14:paraId="65C86CB9" w14:textId="77777777" w:rsidR="001474F0" w:rsidRPr="007253B9" w:rsidRDefault="001474F0" w:rsidP="001474F0">
            <w:pPr>
              <w:pStyle w:val="TableText"/>
              <w:jc w:val="both"/>
              <w:rPr>
                <w:sz w:val="20"/>
                <w:szCs w:val="20"/>
              </w:rPr>
            </w:pPr>
            <w:r w:rsidRPr="007253B9">
              <w:rPr>
                <w:sz w:val="20"/>
                <w:szCs w:val="20"/>
              </w:rPr>
              <w:t xml:space="preserve">means an occupation, craft, service or profession that is secondary to the use of the site for a </w:t>
            </w:r>
            <w:hyperlink w:anchor="resiactivity" w:history="1">
              <w:r w:rsidRPr="007253B9">
                <w:rPr>
                  <w:rStyle w:val="Hyperlink"/>
                  <w:sz w:val="20"/>
                  <w:szCs w:val="20"/>
                </w:rPr>
                <w:t>residential activity</w:t>
              </w:r>
            </w:hyperlink>
          </w:p>
        </w:tc>
        <w:tc>
          <w:tcPr>
            <w:tcW w:w="7371" w:type="dxa"/>
            <w:shd w:val="clear" w:color="auto" w:fill="auto"/>
          </w:tcPr>
          <w:p w14:paraId="54FFE73F" w14:textId="77777777" w:rsidR="001474F0" w:rsidRPr="007253B9" w:rsidRDefault="001474F0" w:rsidP="001474F0">
            <w:pPr>
              <w:pStyle w:val="TableText"/>
              <w:jc w:val="both"/>
              <w:rPr>
                <w:color w:val="000000"/>
                <w:sz w:val="20"/>
                <w:szCs w:val="20"/>
              </w:rPr>
            </w:pPr>
            <w:r w:rsidRPr="007253B9">
              <w:rPr>
                <w:color w:val="000000"/>
                <w:sz w:val="20"/>
                <w:szCs w:val="20"/>
              </w:rPr>
              <w:t xml:space="preserve">Many plans provide for these activities, but how they are defined varies considerably. Rather than </w:t>
            </w:r>
            <w:r w:rsidRPr="007253B9">
              <w:rPr>
                <w:sz w:val="20"/>
                <w:szCs w:val="20"/>
              </w:rPr>
              <w:t>setting</w:t>
            </w:r>
            <w:r w:rsidRPr="007253B9">
              <w:rPr>
                <w:color w:val="000000"/>
                <w:sz w:val="20"/>
                <w:szCs w:val="20"/>
              </w:rPr>
              <w:t xml:space="preserve"> parameters in the definition around what is appropriate on any site, it is proposed that this is better done through the rules and standards applied for each zone/area. </w:t>
            </w:r>
          </w:p>
          <w:p w14:paraId="78574741" w14:textId="77777777" w:rsidR="001474F0" w:rsidRPr="007253B9" w:rsidRDefault="001474F0" w:rsidP="001474F0">
            <w:pPr>
              <w:pStyle w:val="TableText"/>
              <w:jc w:val="both"/>
              <w:rPr>
                <w:color w:val="000000"/>
                <w:sz w:val="20"/>
                <w:szCs w:val="20"/>
              </w:rPr>
            </w:pPr>
            <w:r w:rsidRPr="007253B9">
              <w:rPr>
                <w:color w:val="000000"/>
                <w:sz w:val="20"/>
                <w:szCs w:val="20"/>
              </w:rPr>
              <w:t>The information and communications technology (ICT) environment has changed significantly over the last decade. A number of businesses and services now only require a presence on the web rather than a physical presence in a commercial centre, and can be based out of a person’s home with minimal effort and investment. In many cases, the presence of these activities is very difficult to detect and can have less than minor environmental effects. Some of this work can occur at all hours of the day without disturbing neighbours. Even some retailing activities can be managed over the web without the products ever being present on the site (dispatched straight from a warehouse or manufacturer directly to the customer).</w:t>
            </w:r>
          </w:p>
          <w:p w14:paraId="475593FB" w14:textId="77777777" w:rsidR="001474F0" w:rsidRPr="007253B9" w:rsidRDefault="001474F0" w:rsidP="001474F0">
            <w:pPr>
              <w:pStyle w:val="TableText"/>
              <w:jc w:val="both"/>
              <w:rPr>
                <w:color w:val="000000"/>
                <w:sz w:val="20"/>
                <w:szCs w:val="20"/>
              </w:rPr>
            </w:pPr>
            <w:r w:rsidRPr="007253B9">
              <w:rPr>
                <w:color w:val="000000"/>
                <w:sz w:val="20"/>
                <w:szCs w:val="20"/>
              </w:rPr>
              <w:t xml:space="preserve">The changing ICT environment also means that people who generally work in an office can easily spend the odd day, or a day a week, working from home. This is one of the reasons for not using the term “work from home”. </w:t>
            </w:r>
          </w:p>
          <w:p w14:paraId="391AD854" w14:textId="77777777" w:rsidR="001474F0" w:rsidRPr="007253B9" w:rsidRDefault="001474F0" w:rsidP="001474F0">
            <w:pPr>
              <w:pStyle w:val="TableText"/>
              <w:jc w:val="both"/>
              <w:rPr>
                <w:color w:val="000000"/>
                <w:sz w:val="20"/>
                <w:szCs w:val="20"/>
              </w:rPr>
            </w:pPr>
            <w:r w:rsidRPr="007253B9">
              <w:rPr>
                <w:color w:val="000000"/>
                <w:sz w:val="20"/>
                <w:szCs w:val="20"/>
              </w:rPr>
              <w:t>We are aware that some of the current definitions in plans inadvertently capture farming activities. We consider that the phase “</w:t>
            </w:r>
            <w:r w:rsidRPr="007253B9">
              <w:rPr>
                <w:sz w:val="20"/>
                <w:szCs w:val="20"/>
              </w:rPr>
              <w:t xml:space="preserve">secondary to the use of the site for a </w:t>
            </w:r>
            <w:r w:rsidRPr="007253B9">
              <w:rPr>
                <w:i/>
                <w:sz w:val="20"/>
                <w:szCs w:val="20"/>
              </w:rPr>
              <w:t xml:space="preserve">residential activity” </w:t>
            </w:r>
            <w:r w:rsidRPr="007253B9">
              <w:rPr>
                <w:sz w:val="20"/>
                <w:szCs w:val="20"/>
              </w:rPr>
              <w:t>avoids this issue.</w:t>
            </w:r>
            <w:r w:rsidRPr="007253B9">
              <w:rPr>
                <w:color w:val="000000"/>
                <w:sz w:val="20"/>
                <w:szCs w:val="20"/>
              </w:rPr>
              <w:t xml:space="preserve"> </w:t>
            </w:r>
          </w:p>
          <w:p w14:paraId="55E9E7AE" w14:textId="77777777" w:rsidR="001474F0" w:rsidRPr="007253B9" w:rsidRDefault="001474F0" w:rsidP="001474F0">
            <w:pPr>
              <w:pStyle w:val="TableText"/>
              <w:jc w:val="both"/>
              <w:rPr>
                <w:color w:val="000000"/>
                <w:sz w:val="20"/>
                <w:szCs w:val="20"/>
              </w:rPr>
            </w:pPr>
            <w:r w:rsidRPr="007253B9">
              <w:rPr>
                <w:color w:val="000000"/>
                <w:sz w:val="20"/>
                <w:szCs w:val="20"/>
              </w:rPr>
              <w:t>Some feedback sought that the terms craft, service or profession be defined; however it is considered that these are plainly understood terms. Permitted activity standards can also manage the types of activities that can occur as a home business, for instance vehicle repairs could be excluded.</w:t>
            </w:r>
          </w:p>
        </w:tc>
      </w:tr>
      <w:tr w:rsidR="001474F0" w:rsidRPr="001F30ED" w14:paraId="12A0BFD8" w14:textId="77777777" w:rsidTr="0032295E">
        <w:trPr>
          <w:trHeight w:val="1255"/>
        </w:trPr>
        <w:tc>
          <w:tcPr>
            <w:tcW w:w="1702" w:type="dxa"/>
            <w:shd w:val="clear" w:color="auto" w:fill="auto"/>
          </w:tcPr>
          <w:p w14:paraId="3D72724F" w14:textId="77777777" w:rsidR="001474F0" w:rsidRPr="007253B9" w:rsidRDefault="005F297B" w:rsidP="001474F0">
            <w:pPr>
              <w:pStyle w:val="TableText"/>
              <w:jc w:val="both"/>
            </w:pPr>
            <w:bookmarkStart w:id="67" w:name="indusactivity"/>
            <w:r w:rsidRPr="007253B9">
              <w:t>industrial activity</w:t>
            </w:r>
            <w:bookmarkEnd w:id="67"/>
          </w:p>
        </w:tc>
        <w:tc>
          <w:tcPr>
            <w:tcW w:w="5245" w:type="dxa"/>
            <w:shd w:val="clear" w:color="auto" w:fill="auto"/>
          </w:tcPr>
          <w:p w14:paraId="6A980B8D" w14:textId="77777777" w:rsidR="001474F0" w:rsidRPr="007253B9" w:rsidRDefault="001474F0" w:rsidP="001474F0">
            <w:pPr>
              <w:pStyle w:val="TableText"/>
              <w:jc w:val="both"/>
              <w:rPr>
                <w:sz w:val="20"/>
                <w:szCs w:val="20"/>
              </w:rPr>
            </w:pPr>
            <w:r w:rsidRPr="007253B9">
              <w:rPr>
                <w:sz w:val="20"/>
                <w:szCs w:val="20"/>
              </w:rPr>
              <w:t>means an activity for the primary purpose of:</w:t>
            </w:r>
          </w:p>
          <w:p w14:paraId="66000BAB" w14:textId="77777777" w:rsidR="001474F0" w:rsidRPr="007253B9" w:rsidRDefault="001474F0" w:rsidP="001474F0">
            <w:pPr>
              <w:pStyle w:val="TableText"/>
              <w:numPr>
                <w:ilvl w:val="0"/>
                <w:numId w:val="28"/>
              </w:numPr>
              <w:jc w:val="both"/>
              <w:rPr>
                <w:sz w:val="20"/>
                <w:szCs w:val="20"/>
              </w:rPr>
            </w:pPr>
            <w:r w:rsidRPr="007253B9">
              <w:rPr>
                <w:sz w:val="20"/>
                <w:szCs w:val="20"/>
              </w:rPr>
              <w:t>manufacturing, fabricating, processing, packing, storing, maintaining, or repairing goods; or</w:t>
            </w:r>
          </w:p>
          <w:p w14:paraId="2ACC8B18" w14:textId="77777777" w:rsidR="001474F0" w:rsidRPr="007253B9" w:rsidRDefault="001474F0" w:rsidP="001474F0">
            <w:pPr>
              <w:pStyle w:val="TableText"/>
              <w:numPr>
                <w:ilvl w:val="0"/>
                <w:numId w:val="28"/>
              </w:numPr>
              <w:jc w:val="both"/>
              <w:rPr>
                <w:sz w:val="20"/>
                <w:szCs w:val="20"/>
              </w:rPr>
            </w:pPr>
            <w:r w:rsidRPr="007253B9">
              <w:rPr>
                <w:sz w:val="20"/>
                <w:szCs w:val="20"/>
              </w:rPr>
              <w:t>research laboratories used for scientific, industrial or medical research; or</w:t>
            </w:r>
          </w:p>
          <w:p w14:paraId="0400E7BF" w14:textId="77777777" w:rsidR="001474F0" w:rsidRPr="007253B9" w:rsidRDefault="001474F0" w:rsidP="001474F0">
            <w:pPr>
              <w:pStyle w:val="TableText"/>
              <w:numPr>
                <w:ilvl w:val="0"/>
                <w:numId w:val="28"/>
              </w:numPr>
              <w:jc w:val="both"/>
              <w:rPr>
                <w:sz w:val="20"/>
                <w:szCs w:val="20"/>
              </w:rPr>
            </w:pPr>
            <w:r w:rsidRPr="007253B9">
              <w:rPr>
                <w:sz w:val="20"/>
                <w:szCs w:val="20"/>
              </w:rPr>
              <w:t xml:space="preserve">yard based storage, distribution and logistics </w:t>
            </w:r>
            <w:r w:rsidRPr="007253B9">
              <w:rPr>
                <w:sz w:val="20"/>
                <w:szCs w:val="20"/>
              </w:rPr>
              <w:lastRenderedPageBreak/>
              <w:t>activities; or</w:t>
            </w:r>
          </w:p>
          <w:p w14:paraId="31C73D90" w14:textId="77777777" w:rsidR="001474F0" w:rsidRPr="007253B9" w:rsidRDefault="001474F0" w:rsidP="001474F0">
            <w:pPr>
              <w:pStyle w:val="TableText"/>
              <w:numPr>
                <w:ilvl w:val="0"/>
                <w:numId w:val="28"/>
              </w:numPr>
              <w:jc w:val="both"/>
              <w:rPr>
                <w:sz w:val="20"/>
                <w:szCs w:val="20"/>
              </w:rPr>
            </w:pPr>
            <w:r w:rsidRPr="007253B9">
              <w:rPr>
                <w:sz w:val="20"/>
                <w:szCs w:val="20"/>
              </w:rPr>
              <w:t xml:space="preserve">any training facilities </w:t>
            </w:r>
            <w:r w:rsidR="00F75736">
              <w:rPr>
                <w:sz w:val="20"/>
                <w:szCs w:val="20"/>
              </w:rPr>
              <w:t>for any of the above activities</w:t>
            </w:r>
          </w:p>
        </w:tc>
        <w:tc>
          <w:tcPr>
            <w:tcW w:w="7371" w:type="dxa"/>
            <w:shd w:val="clear" w:color="auto" w:fill="auto"/>
          </w:tcPr>
          <w:p w14:paraId="43919979" w14:textId="77777777" w:rsidR="001474F0" w:rsidRPr="007253B9" w:rsidRDefault="001474F0" w:rsidP="001474F0">
            <w:pPr>
              <w:pStyle w:val="TableText"/>
              <w:jc w:val="both"/>
              <w:rPr>
                <w:color w:val="FF0000"/>
                <w:sz w:val="20"/>
                <w:szCs w:val="20"/>
              </w:rPr>
            </w:pPr>
            <w:r w:rsidRPr="007253B9">
              <w:rPr>
                <w:sz w:val="20"/>
                <w:szCs w:val="20"/>
              </w:rPr>
              <w:lastRenderedPageBreak/>
              <w:t>This definition is included to support the zoning framework of the planning standards</w:t>
            </w:r>
            <w:r w:rsidRPr="007253B9">
              <w:rPr>
                <w:color w:val="FF0000"/>
                <w:sz w:val="20"/>
                <w:szCs w:val="20"/>
              </w:rPr>
              <w:t>.</w:t>
            </w:r>
          </w:p>
          <w:p w14:paraId="43B9A0D5" w14:textId="77777777" w:rsidR="001474F0" w:rsidRPr="007253B9" w:rsidRDefault="001474F0" w:rsidP="001474F0">
            <w:pPr>
              <w:pStyle w:val="TableText"/>
              <w:jc w:val="both"/>
              <w:rPr>
                <w:color w:val="000000"/>
                <w:sz w:val="20"/>
                <w:szCs w:val="20"/>
              </w:rPr>
            </w:pPr>
            <w:r w:rsidRPr="007253B9">
              <w:rPr>
                <w:color w:val="000000"/>
                <w:sz w:val="20"/>
                <w:szCs w:val="20"/>
              </w:rPr>
              <w:t xml:space="preserve">There were many different variations in the definition of industrial activity in the plans that we considered. Most of them were variations on listing the types of activities that were considered industrial. We have tried to create a definition that encompasses as many of the commonly mentioned activities as possible and we have tried to </w:t>
            </w:r>
            <w:proofErr w:type="gramStart"/>
            <w:r w:rsidRPr="007253B9">
              <w:rPr>
                <w:color w:val="000000"/>
                <w:sz w:val="20"/>
                <w:szCs w:val="20"/>
              </w:rPr>
              <w:t>used</w:t>
            </w:r>
            <w:proofErr w:type="gramEnd"/>
            <w:r w:rsidRPr="007253B9">
              <w:rPr>
                <w:color w:val="000000"/>
                <w:sz w:val="20"/>
                <w:szCs w:val="20"/>
              </w:rPr>
              <w:t xml:space="preserve"> umbrella terms.</w:t>
            </w:r>
          </w:p>
          <w:p w14:paraId="435BD81B" w14:textId="77777777" w:rsidR="001474F0" w:rsidRPr="007253B9" w:rsidRDefault="001474F0" w:rsidP="001474F0">
            <w:pPr>
              <w:pStyle w:val="TableText"/>
              <w:jc w:val="both"/>
              <w:rPr>
                <w:color w:val="000000"/>
                <w:sz w:val="20"/>
                <w:szCs w:val="20"/>
              </w:rPr>
            </w:pPr>
            <w:r w:rsidRPr="007253B9">
              <w:rPr>
                <w:color w:val="000000"/>
                <w:sz w:val="20"/>
                <w:szCs w:val="20"/>
              </w:rPr>
              <w:t xml:space="preserve">We have not included reference to retail, as some of the definitions specifically </w:t>
            </w:r>
            <w:r w:rsidRPr="007253B9">
              <w:rPr>
                <w:color w:val="000000"/>
                <w:sz w:val="20"/>
                <w:szCs w:val="20"/>
              </w:rPr>
              <w:lastRenderedPageBreak/>
              <w:t xml:space="preserve">included retail and others specifically excluded it. The term “for the primary purposes of” is intended to allow for some ancillary activities such as offices and retail. If a council wishes to specifically exclude retail this can be done through standards and rules. </w:t>
            </w:r>
          </w:p>
          <w:p w14:paraId="357E5DA6" w14:textId="77777777" w:rsidR="001474F0" w:rsidRPr="007253B9" w:rsidRDefault="001474F0" w:rsidP="001474F0">
            <w:pPr>
              <w:pStyle w:val="TableText"/>
              <w:jc w:val="both"/>
              <w:rPr>
                <w:color w:val="000000"/>
                <w:sz w:val="20"/>
                <w:szCs w:val="20"/>
              </w:rPr>
            </w:pPr>
            <w:r w:rsidRPr="007253B9">
              <w:rPr>
                <w:color w:val="000000"/>
                <w:sz w:val="20"/>
                <w:szCs w:val="20"/>
              </w:rPr>
              <w:t xml:space="preserve">We also considered the definitions of industrial or trade premises and processes in the RMA however considered that these were narrow and refer to “industrial purposes”, which makes the definitions somewhat circular. </w:t>
            </w:r>
          </w:p>
          <w:p w14:paraId="4BDB7AFA" w14:textId="77777777" w:rsidR="001474F0" w:rsidRPr="007253B9" w:rsidRDefault="001474F0" w:rsidP="001474F0">
            <w:pPr>
              <w:pStyle w:val="TableText"/>
              <w:jc w:val="both"/>
              <w:rPr>
                <w:rFonts w:cs="TimesNewRomanPSMT"/>
                <w:color w:val="000000"/>
                <w:sz w:val="20"/>
                <w:szCs w:val="20"/>
              </w:rPr>
            </w:pPr>
            <w:r w:rsidRPr="007253B9">
              <w:rPr>
                <w:rFonts w:cs="TimesNewRomanPSMT"/>
                <w:color w:val="000000"/>
                <w:sz w:val="20"/>
                <w:szCs w:val="20"/>
              </w:rPr>
              <w:t>We have included yard-based storage and distribution as we consider that such activities often involve a large number of truck movements and can have adverse amenity effects.</w:t>
            </w:r>
          </w:p>
          <w:p w14:paraId="3E09A236" w14:textId="77777777" w:rsidR="001474F0" w:rsidRPr="007253B9" w:rsidRDefault="001474F0" w:rsidP="001474F0">
            <w:pPr>
              <w:pStyle w:val="TableText"/>
              <w:jc w:val="both"/>
              <w:rPr>
                <w:color w:val="000000"/>
                <w:sz w:val="20"/>
                <w:szCs w:val="20"/>
              </w:rPr>
            </w:pPr>
            <w:r w:rsidRPr="007253B9">
              <w:rPr>
                <w:color w:val="000000"/>
                <w:sz w:val="20"/>
                <w:szCs w:val="20"/>
              </w:rPr>
              <w:t>It is noted that some plans use terms such as heavy industrial and high tech industrial activities. By limiting this definition to the highest land use level these additional terms can still be included if required by plans.</w:t>
            </w:r>
          </w:p>
        </w:tc>
      </w:tr>
      <w:tr w:rsidR="001474F0" w:rsidRPr="001F30ED" w14:paraId="5A4099B1" w14:textId="77777777" w:rsidTr="0032295E">
        <w:trPr>
          <w:trHeight w:val="1255"/>
        </w:trPr>
        <w:tc>
          <w:tcPr>
            <w:tcW w:w="1702" w:type="dxa"/>
            <w:shd w:val="clear" w:color="auto" w:fill="auto"/>
          </w:tcPr>
          <w:p w14:paraId="3BEC8D39" w14:textId="77777777" w:rsidR="001474F0" w:rsidRPr="007253B9" w:rsidRDefault="005F297B" w:rsidP="001474F0">
            <w:pPr>
              <w:pStyle w:val="TableText"/>
              <w:jc w:val="both"/>
            </w:pPr>
            <w:r w:rsidRPr="007253B9">
              <w:lastRenderedPageBreak/>
              <w:t>infrastructure</w:t>
            </w:r>
          </w:p>
        </w:tc>
        <w:tc>
          <w:tcPr>
            <w:tcW w:w="5245" w:type="dxa"/>
            <w:shd w:val="clear" w:color="auto" w:fill="auto"/>
          </w:tcPr>
          <w:p w14:paraId="7CF28FAE" w14:textId="77777777" w:rsidR="009D3A32" w:rsidRPr="00A36978" w:rsidRDefault="00BF0A92" w:rsidP="009D3A32">
            <w:pPr>
              <w:spacing w:before="0"/>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702272" behindDoc="0" locked="0" layoutInCell="1" allowOverlap="1" wp14:anchorId="32933CA5" wp14:editId="558A4927">
                      <wp:simplePos x="0" y="0"/>
                      <wp:positionH relativeFrom="column">
                        <wp:posOffset>-55880</wp:posOffset>
                      </wp:positionH>
                      <wp:positionV relativeFrom="paragraph">
                        <wp:posOffset>491490</wp:posOffset>
                      </wp:positionV>
                      <wp:extent cx="3286125" cy="1404620"/>
                      <wp:effectExtent l="0" t="0" r="28575"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solidFill>
                                  <a:srgbClr val="000000"/>
                                </a:solidFill>
                                <a:miter lim="800000"/>
                                <a:headEnd/>
                                <a:tailEnd/>
                              </a:ln>
                            </wps:spPr>
                            <wps:txbx>
                              <w:txbxContent>
                                <w:p w14:paraId="4F51B888" w14:textId="77777777" w:rsidR="001B00A7" w:rsidRDefault="001B00A7" w:rsidP="00F82150">
                                  <w:pPr>
                                    <w:rPr>
                                      <w:sz w:val="18"/>
                                      <w:szCs w:val="18"/>
                                    </w:rPr>
                                  </w:pPr>
                                  <w:proofErr w:type="gramStart"/>
                                  <w:r>
                                    <w:rPr>
                                      <w:sz w:val="18"/>
                                      <w:szCs w:val="18"/>
                                    </w:rPr>
                                    <w:t>means</w:t>
                                  </w:r>
                                  <w:proofErr w:type="gramEnd"/>
                                  <w:r>
                                    <w:rPr>
                                      <w:sz w:val="18"/>
                                      <w:szCs w:val="18"/>
                                    </w:rPr>
                                    <w:t>—</w:t>
                                  </w:r>
                                </w:p>
                                <w:p w14:paraId="0D212B3A" w14:textId="77777777" w:rsidR="001B00A7" w:rsidRPr="00CB2F4B" w:rsidRDefault="001B00A7" w:rsidP="00F82150">
                                  <w:pPr>
                                    <w:rPr>
                                      <w:sz w:val="18"/>
                                      <w:szCs w:val="18"/>
                                    </w:rPr>
                                  </w:pPr>
                                  <w:r w:rsidRPr="00CB2F4B">
                                    <w:rPr>
                                      <w:sz w:val="18"/>
                                      <w:szCs w:val="18"/>
                                    </w:rPr>
                                    <w:t xml:space="preserve">(a) </w:t>
                                  </w:r>
                                  <w:proofErr w:type="gramStart"/>
                                  <w:r w:rsidRPr="00CB2F4B">
                                    <w:rPr>
                                      <w:sz w:val="18"/>
                                      <w:szCs w:val="18"/>
                                    </w:rPr>
                                    <w:t>pipelines</w:t>
                                  </w:r>
                                  <w:proofErr w:type="gramEnd"/>
                                  <w:r w:rsidRPr="00CB2F4B">
                                    <w:rPr>
                                      <w:sz w:val="18"/>
                                      <w:szCs w:val="18"/>
                                    </w:rPr>
                                    <w:t xml:space="preserve"> that distribute or transmit natural or manufactured gas, petroleum, biofuel, or geothermal energy:</w:t>
                                  </w:r>
                                </w:p>
                                <w:p w14:paraId="4C84002D" w14:textId="77777777" w:rsidR="001B00A7" w:rsidRPr="00CB2F4B" w:rsidRDefault="001B00A7" w:rsidP="00F82150">
                                  <w:pPr>
                                    <w:rPr>
                                      <w:sz w:val="18"/>
                                      <w:szCs w:val="18"/>
                                    </w:rPr>
                                  </w:pPr>
                                  <w:r w:rsidRPr="00CB2F4B">
                                    <w:rPr>
                                      <w:sz w:val="18"/>
                                      <w:szCs w:val="18"/>
                                    </w:rPr>
                                    <w:t xml:space="preserve">(b) </w:t>
                                  </w:r>
                                  <w:proofErr w:type="gramStart"/>
                                  <w:r w:rsidRPr="00CB2F4B">
                                    <w:rPr>
                                      <w:sz w:val="18"/>
                                      <w:szCs w:val="18"/>
                                    </w:rPr>
                                    <w:t>a</w:t>
                                  </w:r>
                                  <w:proofErr w:type="gramEnd"/>
                                  <w:r w:rsidRPr="00CB2F4B">
                                    <w:rPr>
                                      <w:sz w:val="18"/>
                                      <w:szCs w:val="18"/>
                                    </w:rPr>
                                    <w:t xml:space="preserve"> network for the purpose of telecommunication as defined in section 5 of the Telecommunications Act 2001:</w:t>
                                  </w:r>
                                </w:p>
                                <w:p w14:paraId="7F078959" w14:textId="77777777" w:rsidR="001B00A7" w:rsidRPr="00CB2F4B" w:rsidRDefault="001B00A7" w:rsidP="00F82150">
                                  <w:pPr>
                                    <w:rPr>
                                      <w:sz w:val="18"/>
                                      <w:szCs w:val="18"/>
                                    </w:rPr>
                                  </w:pPr>
                                  <w:r w:rsidRPr="00CB2F4B">
                                    <w:rPr>
                                      <w:sz w:val="18"/>
                                      <w:szCs w:val="18"/>
                                    </w:rPr>
                                    <w:t xml:space="preserve">(c) </w:t>
                                  </w:r>
                                  <w:proofErr w:type="gramStart"/>
                                  <w:r w:rsidRPr="00CB2F4B">
                                    <w:rPr>
                                      <w:sz w:val="18"/>
                                      <w:szCs w:val="18"/>
                                    </w:rPr>
                                    <w:t>a</w:t>
                                  </w:r>
                                  <w:proofErr w:type="gramEnd"/>
                                  <w:r w:rsidRPr="00CB2F4B">
                                    <w:rPr>
                                      <w:sz w:val="18"/>
                                      <w:szCs w:val="18"/>
                                    </w:rPr>
                                    <w:t xml:space="preserve"> network for the purpose of </w:t>
                                  </w:r>
                                  <w:proofErr w:type="spellStart"/>
                                  <w:r w:rsidRPr="00CB2F4B">
                                    <w:rPr>
                                      <w:sz w:val="18"/>
                                      <w:szCs w:val="18"/>
                                    </w:rPr>
                                    <w:t>radiocommunication</w:t>
                                  </w:r>
                                  <w:proofErr w:type="spellEnd"/>
                                  <w:r w:rsidRPr="00CB2F4B">
                                    <w:rPr>
                                      <w:sz w:val="18"/>
                                      <w:szCs w:val="18"/>
                                    </w:rPr>
                                    <w:t xml:space="preserve"> as defined in section 2(1) of the </w:t>
                                  </w:r>
                                  <w:proofErr w:type="spellStart"/>
                                  <w:r w:rsidRPr="00CB2F4B">
                                    <w:rPr>
                                      <w:sz w:val="18"/>
                                      <w:szCs w:val="18"/>
                                    </w:rPr>
                                    <w:t>Radiocommunications</w:t>
                                  </w:r>
                                  <w:proofErr w:type="spellEnd"/>
                                  <w:r w:rsidRPr="00CB2F4B">
                                    <w:rPr>
                                      <w:sz w:val="18"/>
                                      <w:szCs w:val="18"/>
                                    </w:rPr>
                                    <w:t xml:space="preserve"> Act 1989: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4.4pt;margin-top:38.7pt;width:258.7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">
                      <v:textbox style="mso-fit-shape-to-text:t">
                        <w:txbxContent>
                          <w:p w14:paraId="4F51B888" w14:textId="77777777" w:rsidR="001B00A7" w:rsidRDefault="001B00A7" w:rsidP="00F82150">
                            <w:pPr>
                              <w:rPr>
                                <w:sz w:val="18"/>
                                <w:szCs w:val="18"/>
                              </w:rPr>
                            </w:pPr>
                            <w:proofErr w:type="gramStart"/>
                            <w:r>
                              <w:rPr>
                                <w:sz w:val="18"/>
                                <w:szCs w:val="18"/>
                              </w:rPr>
                              <w:t>means</w:t>
                            </w:r>
                            <w:proofErr w:type="gramEnd"/>
                            <w:r>
                              <w:rPr>
                                <w:sz w:val="18"/>
                                <w:szCs w:val="18"/>
                              </w:rPr>
                              <w:t>—</w:t>
                            </w:r>
                          </w:p>
                          <w:p w14:paraId="0D212B3A" w14:textId="77777777" w:rsidR="001B00A7" w:rsidRPr="00CB2F4B" w:rsidRDefault="001B00A7" w:rsidP="00F82150">
                            <w:pPr>
                              <w:rPr>
                                <w:sz w:val="18"/>
                                <w:szCs w:val="18"/>
                              </w:rPr>
                            </w:pPr>
                            <w:r w:rsidRPr="00CB2F4B">
                              <w:rPr>
                                <w:sz w:val="18"/>
                                <w:szCs w:val="18"/>
                              </w:rPr>
                              <w:t xml:space="preserve">(a) </w:t>
                            </w:r>
                            <w:proofErr w:type="gramStart"/>
                            <w:r w:rsidRPr="00CB2F4B">
                              <w:rPr>
                                <w:sz w:val="18"/>
                                <w:szCs w:val="18"/>
                              </w:rPr>
                              <w:t>pipelines</w:t>
                            </w:r>
                            <w:proofErr w:type="gramEnd"/>
                            <w:r w:rsidRPr="00CB2F4B">
                              <w:rPr>
                                <w:sz w:val="18"/>
                                <w:szCs w:val="18"/>
                              </w:rPr>
                              <w:t xml:space="preserve"> that distribute or transmit natural or manufactured gas, petroleum, biofuel, or geothermal energy:</w:t>
                            </w:r>
                          </w:p>
                          <w:p w14:paraId="4C84002D" w14:textId="77777777" w:rsidR="001B00A7" w:rsidRPr="00CB2F4B" w:rsidRDefault="001B00A7" w:rsidP="00F82150">
                            <w:pPr>
                              <w:rPr>
                                <w:sz w:val="18"/>
                                <w:szCs w:val="18"/>
                              </w:rPr>
                            </w:pPr>
                            <w:r w:rsidRPr="00CB2F4B">
                              <w:rPr>
                                <w:sz w:val="18"/>
                                <w:szCs w:val="18"/>
                              </w:rPr>
                              <w:t xml:space="preserve">(b) </w:t>
                            </w:r>
                            <w:proofErr w:type="gramStart"/>
                            <w:r w:rsidRPr="00CB2F4B">
                              <w:rPr>
                                <w:sz w:val="18"/>
                                <w:szCs w:val="18"/>
                              </w:rPr>
                              <w:t>a</w:t>
                            </w:r>
                            <w:proofErr w:type="gramEnd"/>
                            <w:r w:rsidRPr="00CB2F4B">
                              <w:rPr>
                                <w:sz w:val="18"/>
                                <w:szCs w:val="18"/>
                              </w:rPr>
                              <w:t xml:space="preserve"> network for the purpose of telecommunication as defined in section 5 of the Telecommunications Act 2001:</w:t>
                            </w:r>
                          </w:p>
                          <w:p w14:paraId="7F078959" w14:textId="77777777" w:rsidR="001B00A7" w:rsidRPr="00CB2F4B" w:rsidRDefault="001B00A7" w:rsidP="00F82150">
                            <w:pPr>
                              <w:rPr>
                                <w:sz w:val="18"/>
                                <w:szCs w:val="18"/>
                              </w:rPr>
                            </w:pPr>
                            <w:r w:rsidRPr="00CB2F4B">
                              <w:rPr>
                                <w:sz w:val="18"/>
                                <w:szCs w:val="18"/>
                              </w:rPr>
                              <w:t xml:space="preserve">(c) </w:t>
                            </w:r>
                            <w:proofErr w:type="gramStart"/>
                            <w:r w:rsidRPr="00CB2F4B">
                              <w:rPr>
                                <w:sz w:val="18"/>
                                <w:szCs w:val="18"/>
                              </w:rPr>
                              <w:t>a</w:t>
                            </w:r>
                            <w:proofErr w:type="gramEnd"/>
                            <w:r w:rsidRPr="00CB2F4B">
                              <w:rPr>
                                <w:sz w:val="18"/>
                                <w:szCs w:val="18"/>
                              </w:rPr>
                              <w:t xml:space="preserve"> network for the purpose of </w:t>
                            </w:r>
                            <w:proofErr w:type="spellStart"/>
                            <w:r w:rsidRPr="00CB2F4B">
                              <w:rPr>
                                <w:sz w:val="18"/>
                                <w:szCs w:val="18"/>
                              </w:rPr>
                              <w:t>radiocommunication</w:t>
                            </w:r>
                            <w:proofErr w:type="spellEnd"/>
                            <w:r w:rsidRPr="00CB2F4B">
                              <w:rPr>
                                <w:sz w:val="18"/>
                                <w:szCs w:val="18"/>
                              </w:rPr>
                              <w:t xml:space="preserve"> as defined in section 2(1) of the </w:t>
                            </w:r>
                            <w:proofErr w:type="spellStart"/>
                            <w:r w:rsidRPr="00CB2F4B">
                              <w:rPr>
                                <w:sz w:val="18"/>
                                <w:szCs w:val="18"/>
                              </w:rPr>
                              <w:t>Radiocommunications</w:t>
                            </w:r>
                            <w:proofErr w:type="spellEnd"/>
                            <w:r w:rsidRPr="00CB2F4B">
                              <w:rPr>
                                <w:sz w:val="18"/>
                                <w:szCs w:val="18"/>
                              </w:rPr>
                              <w:t xml:space="preserve"> Act 1989:</w:t>
                            </w:r>
                          </w:p>
                        </w:txbxContent>
                      </v:textbox>
                      <w10:wrap type="square"/>
                    </v:shape>
                  </w:pict>
                </mc:Fallback>
              </mc:AlternateContent>
            </w:r>
            <w:r w:rsidR="009D3A32" w:rsidRPr="00A36978">
              <w:rPr>
                <w:rFonts w:asciiTheme="minorHAnsi" w:hAnsiTheme="minorHAnsi"/>
                <w:sz w:val="18"/>
                <w:szCs w:val="18"/>
              </w:rPr>
              <w:t>has the same meaning as in section 2 of the RMA (as set out in the box below)</w:t>
            </w:r>
            <w:r w:rsidR="00A93B6F" w:rsidRPr="00A36978">
              <w:rPr>
                <w:rFonts w:asciiTheme="minorHAnsi" w:hAnsiTheme="minorHAnsi"/>
                <w:noProof/>
                <w:sz w:val="18"/>
                <w:szCs w:val="18"/>
              </w:rPr>
              <w:t xml:space="preserve"> </w:t>
            </w:r>
          </w:p>
          <w:p w14:paraId="007F0D76" w14:textId="77777777" w:rsidR="001474F0" w:rsidRPr="007253B9" w:rsidRDefault="00BF0A92" w:rsidP="00BF0A92">
            <w:pPr>
              <w:pStyle w:val="TableText"/>
              <w:jc w:val="both"/>
              <w:rPr>
                <w:sz w:val="20"/>
                <w:szCs w:val="20"/>
              </w:rPr>
            </w:pPr>
            <w:r w:rsidRPr="00A36978">
              <w:rPr>
                <w:rFonts w:asciiTheme="minorHAnsi" w:hAnsiTheme="minorHAnsi"/>
                <w:noProof/>
                <w:szCs w:val="18"/>
              </w:rPr>
              <w:lastRenderedPageBreak/>
              <mc:AlternateContent>
                <mc:Choice Requires="wps">
                  <w:drawing>
                    <wp:anchor distT="45720" distB="45720" distL="114300" distR="114300" simplePos="0" relativeHeight="251700224" behindDoc="0" locked="0" layoutInCell="1" allowOverlap="1" wp14:anchorId="35253463" wp14:editId="6F577DEC">
                      <wp:simplePos x="0" y="0"/>
                      <wp:positionH relativeFrom="column">
                        <wp:posOffset>-65405</wp:posOffset>
                      </wp:positionH>
                      <wp:positionV relativeFrom="paragraph">
                        <wp:posOffset>55880</wp:posOffset>
                      </wp:positionV>
                      <wp:extent cx="3295650" cy="1404620"/>
                      <wp:effectExtent l="0" t="0" r="1905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solidFill>
                                  <a:srgbClr val="000000"/>
                                </a:solidFill>
                                <a:miter lim="800000"/>
                                <a:headEnd/>
                                <a:tailEnd/>
                              </a:ln>
                            </wps:spPr>
                            <wps:txbx>
                              <w:txbxContent>
                                <w:p w14:paraId="5F809435" w14:textId="77777777" w:rsidR="001B00A7" w:rsidRPr="00CB2F4B" w:rsidRDefault="001B00A7" w:rsidP="00BF0A92">
                                  <w:pPr>
                                    <w:rPr>
                                      <w:sz w:val="18"/>
                                      <w:szCs w:val="18"/>
                                    </w:rPr>
                                  </w:pPr>
                                  <w:r w:rsidRPr="00CB2F4B">
                                    <w:rPr>
                                      <w:sz w:val="18"/>
                                      <w:szCs w:val="18"/>
                                    </w:rPr>
                                    <w:t>(d) facilities for the generation of electricity, lines used or intended to be used to convey electricity, and support structures for lines used or intended to be used to convey electricity, excluding facilities, lines, and support structures if a person—</w:t>
                                  </w:r>
                                </w:p>
                                <w:p w14:paraId="62C2AC63" w14:textId="77777777" w:rsidR="001B00A7" w:rsidRPr="00CB2F4B" w:rsidRDefault="001B00A7" w:rsidP="00BF0A92">
                                  <w:pPr>
                                    <w:rPr>
                                      <w:sz w:val="18"/>
                                      <w:szCs w:val="18"/>
                                    </w:rPr>
                                  </w:pPr>
                                  <w:r>
                                    <w:rPr>
                                      <w:sz w:val="18"/>
                                      <w:szCs w:val="18"/>
                                    </w:rPr>
                                    <w:t xml:space="preserve">   </w:t>
                                  </w:r>
                                  <w:r w:rsidRPr="00CB2F4B">
                                    <w:rPr>
                                      <w:sz w:val="18"/>
                                      <w:szCs w:val="18"/>
                                    </w:rPr>
                                    <w:t>(</w:t>
                                  </w:r>
                                  <w:proofErr w:type="spellStart"/>
                                  <w:r w:rsidRPr="00CB2F4B">
                                    <w:rPr>
                                      <w:sz w:val="18"/>
                                      <w:szCs w:val="18"/>
                                    </w:rPr>
                                    <w:t>i</w:t>
                                  </w:r>
                                  <w:proofErr w:type="spellEnd"/>
                                  <w:r w:rsidRPr="00CB2F4B">
                                    <w:rPr>
                                      <w:sz w:val="18"/>
                                      <w:szCs w:val="18"/>
                                    </w:rPr>
                                    <w:t xml:space="preserve">) </w:t>
                                  </w:r>
                                  <w:r>
                                    <w:rPr>
                                      <w:sz w:val="18"/>
                                      <w:szCs w:val="18"/>
                                    </w:rPr>
                                    <w:t xml:space="preserve"> </w:t>
                                  </w:r>
                                  <w:proofErr w:type="gramStart"/>
                                  <w:r w:rsidRPr="00CB2F4B">
                                    <w:rPr>
                                      <w:sz w:val="18"/>
                                      <w:szCs w:val="18"/>
                                    </w:rPr>
                                    <w:t>uses</w:t>
                                  </w:r>
                                  <w:proofErr w:type="gramEnd"/>
                                  <w:r w:rsidRPr="00CB2F4B">
                                    <w:rPr>
                                      <w:sz w:val="18"/>
                                      <w:szCs w:val="18"/>
                                    </w:rPr>
                                    <w:t xml:space="preserve"> them in connection with the generation of electricity for the person’s use; and</w:t>
                                  </w:r>
                                </w:p>
                                <w:p w14:paraId="615C4AD3" w14:textId="77777777" w:rsidR="001B00A7" w:rsidRPr="00CB2F4B" w:rsidRDefault="001B00A7" w:rsidP="00BF0A92">
                                  <w:pPr>
                                    <w:rPr>
                                      <w:sz w:val="18"/>
                                      <w:szCs w:val="18"/>
                                    </w:rPr>
                                  </w:pPr>
                                  <w:r>
                                    <w:rPr>
                                      <w:sz w:val="18"/>
                                      <w:szCs w:val="18"/>
                                    </w:rPr>
                                    <w:t xml:space="preserve">   </w:t>
                                  </w:r>
                                  <w:r w:rsidRPr="00CB2F4B">
                                    <w:rPr>
                                      <w:sz w:val="18"/>
                                      <w:szCs w:val="18"/>
                                    </w:rPr>
                                    <w:t xml:space="preserve">(ii) </w:t>
                                  </w:r>
                                  <w:r>
                                    <w:rPr>
                                      <w:sz w:val="18"/>
                                      <w:szCs w:val="18"/>
                                    </w:rPr>
                                    <w:t xml:space="preserve"> </w:t>
                                  </w:r>
                                  <w:proofErr w:type="gramStart"/>
                                  <w:r w:rsidRPr="00CB2F4B">
                                    <w:rPr>
                                      <w:sz w:val="18"/>
                                      <w:szCs w:val="18"/>
                                    </w:rPr>
                                    <w:t>does</w:t>
                                  </w:r>
                                  <w:proofErr w:type="gramEnd"/>
                                  <w:r w:rsidRPr="00CB2F4B">
                                    <w:rPr>
                                      <w:sz w:val="18"/>
                                      <w:szCs w:val="18"/>
                                    </w:rPr>
                                    <w:t xml:space="preserve"> not use them to generate any electricity for supply to any other person:</w:t>
                                  </w:r>
                                </w:p>
                                <w:p w14:paraId="2CAF59F8" w14:textId="77777777" w:rsidR="001B00A7" w:rsidRPr="00CB2F4B" w:rsidRDefault="001B00A7" w:rsidP="006F2A4E">
                                  <w:pPr>
                                    <w:rPr>
                                      <w:sz w:val="18"/>
                                      <w:szCs w:val="18"/>
                                    </w:rPr>
                                  </w:pPr>
                                  <w:r w:rsidRPr="00CB2F4B">
                                    <w:rPr>
                                      <w:sz w:val="18"/>
                                      <w:szCs w:val="18"/>
                                    </w:rPr>
                                    <w:t xml:space="preserve"> (e) </w:t>
                                  </w:r>
                                  <w:proofErr w:type="gramStart"/>
                                  <w:r w:rsidRPr="00CB2F4B">
                                    <w:rPr>
                                      <w:sz w:val="18"/>
                                      <w:szCs w:val="18"/>
                                    </w:rPr>
                                    <w:t>a</w:t>
                                  </w:r>
                                  <w:proofErr w:type="gramEnd"/>
                                  <w:r w:rsidRPr="00CB2F4B">
                                    <w:rPr>
                                      <w:sz w:val="18"/>
                                      <w:szCs w:val="18"/>
                                    </w:rPr>
                                    <w:t xml:space="preserve"> water supply distribution system, including a system for irrigation:</w:t>
                                  </w:r>
                                </w:p>
                                <w:p w14:paraId="5E1B4659" w14:textId="77777777" w:rsidR="001B00A7" w:rsidRPr="00CB2F4B" w:rsidRDefault="001B00A7" w:rsidP="006F2A4E">
                                  <w:pPr>
                                    <w:rPr>
                                      <w:sz w:val="18"/>
                                      <w:szCs w:val="18"/>
                                    </w:rPr>
                                  </w:pPr>
                                  <w:r w:rsidRPr="00CB2F4B">
                                    <w:rPr>
                                      <w:sz w:val="18"/>
                                      <w:szCs w:val="18"/>
                                    </w:rPr>
                                    <w:t xml:space="preserve">(f) </w:t>
                                  </w:r>
                                  <w:proofErr w:type="gramStart"/>
                                  <w:r w:rsidRPr="00CB2F4B">
                                    <w:rPr>
                                      <w:sz w:val="18"/>
                                      <w:szCs w:val="18"/>
                                    </w:rPr>
                                    <w:t>a</w:t>
                                  </w:r>
                                  <w:proofErr w:type="gramEnd"/>
                                  <w:r w:rsidRPr="00CB2F4B">
                                    <w:rPr>
                                      <w:sz w:val="18"/>
                                      <w:szCs w:val="18"/>
                                    </w:rPr>
                                    <w:t xml:space="preserve"> drainage or sewerage system:</w:t>
                                  </w:r>
                                </w:p>
                                <w:p w14:paraId="5766BA91" w14:textId="77777777" w:rsidR="001B00A7" w:rsidRPr="00CB2F4B" w:rsidRDefault="001B00A7" w:rsidP="006F2A4E">
                                  <w:pPr>
                                    <w:rPr>
                                      <w:sz w:val="18"/>
                                      <w:szCs w:val="18"/>
                                    </w:rPr>
                                  </w:pPr>
                                  <w:r w:rsidRPr="00CB2F4B">
                                    <w:rPr>
                                      <w:sz w:val="18"/>
                                      <w:szCs w:val="18"/>
                                    </w:rPr>
                                    <w:t xml:space="preserve">(g) </w:t>
                                  </w:r>
                                  <w:proofErr w:type="gramStart"/>
                                  <w:r w:rsidRPr="00CB2F4B">
                                    <w:rPr>
                                      <w:sz w:val="18"/>
                                      <w:szCs w:val="18"/>
                                    </w:rPr>
                                    <w:t>structures</w:t>
                                  </w:r>
                                  <w:proofErr w:type="gramEnd"/>
                                  <w:r w:rsidRPr="00CB2F4B">
                                    <w:rPr>
                                      <w:sz w:val="18"/>
                                      <w:szCs w:val="18"/>
                                    </w:rPr>
                                    <w:t xml:space="preserve"> for transport on land by </w:t>
                                  </w:r>
                                  <w:proofErr w:type="spellStart"/>
                                  <w:r w:rsidRPr="00CB2F4B">
                                    <w:rPr>
                                      <w:sz w:val="18"/>
                                      <w:szCs w:val="18"/>
                                    </w:rPr>
                                    <w:t>cycleways</w:t>
                                  </w:r>
                                  <w:proofErr w:type="spellEnd"/>
                                  <w:r w:rsidRPr="00CB2F4B">
                                    <w:rPr>
                                      <w:sz w:val="18"/>
                                      <w:szCs w:val="18"/>
                                    </w:rPr>
                                    <w:t>, rail, roads, walkways, or any other means:</w:t>
                                  </w:r>
                                </w:p>
                                <w:p w14:paraId="1B103EA5" w14:textId="77777777" w:rsidR="001B00A7" w:rsidRDefault="001B00A7" w:rsidP="006F2A4E">
                                  <w:pPr>
                                    <w:rPr>
                                      <w:sz w:val="18"/>
                                      <w:szCs w:val="18"/>
                                    </w:rPr>
                                  </w:pPr>
                                  <w:r w:rsidRPr="00CB2F4B">
                                    <w:rPr>
                                      <w:sz w:val="18"/>
                                      <w:szCs w:val="18"/>
                                    </w:rPr>
                                    <w:t xml:space="preserve">(h) </w:t>
                                  </w:r>
                                  <w:proofErr w:type="gramStart"/>
                                  <w:r w:rsidRPr="00CB2F4B">
                                    <w:rPr>
                                      <w:sz w:val="18"/>
                                      <w:szCs w:val="18"/>
                                    </w:rPr>
                                    <w:t>facilities</w:t>
                                  </w:r>
                                  <w:proofErr w:type="gramEnd"/>
                                  <w:r w:rsidRPr="00CB2F4B">
                                    <w:rPr>
                                      <w:sz w:val="18"/>
                                      <w:szCs w:val="18"/>
                                    </w:rPr>
                                    <w:t xml:space="preserve"> for the loading or unloading of cargo or passengers transported on land by any means:</w:t>
                                  </w:r>
                                </w:p>
                                <w:p w14:paraId="593FFDFB" w14:textId="77777777" w:rsidR="001B00A7" w:rsidRPr="00CB2F4B" w:rsidRDefault="001B00A7" w:rsidP="00F82150">
                                  <w:pPr>
                                    <w:rPr>
                                      <w:sz w:val="18"/>
                                      <w:szCs w:val="18"/>
                                    </w:rPr>
                                  </w:pPr>
                                  <w:r w:rsidRPr="00CB2F4B">
                                    <w:rPr>
                                      <w:sz w:val="18"/>
                                      <w:szCs w:val="18"/>
                                    </w:rPr>
                                    <w:t>(</w:t>
                                  </w:r>
                                  <w:proofErr w:type="spellStart"/>
                                  <w:r w:rsidRPr="00CB2F4B">
                                    <w:rPr>
                                      <w:sz w:val="18"/>
                                      <w:szCs w:val="18"/>
                                    </w:rPr>
                                    <w:t>i</w:t>
                                  </w:r>
                                  <w:proofErr w:type="spellEnd"/>
                                  <w:r w:rsidRPr="00CB2F4B">
                                    <w:rPr>
                                      <w:sz w:val="18"/>
                                      <w:szCs w:val="18"/>
                                    </w:rPr>
                                    <w:t xml:space="preserve">) </w:t>
                                  </w:r>
                                  <w:proofErr w:type="gramStart"/>
                                  <w:r w:rsidRPr="00CB2F4B">
                                    <w:rPr>
                                      <w:sz w:val="18"/>
                                      <w:szCs w:val="18"/>
                                    </w:rPr>
                                    <w:t>an</w:t>
                                  </w:r>
                                  <w:proofErr w:type="gramEnd"/>
                                  <w:r w:rsidRPr="00CB2F4B">
                                    <w:rPr>
                                      <w:sz w:val="18"/>
                                      <w:szCs w:val="18"/>
                                    </w:rPr>
                                    <w:t xml:space="preserve"> airport as defined in section 2 of the Airport Authorities Act 1966:</w:t>
                                  </w:r>
                                </w:p>
                                <w:p w14:paraId="06FF6F50" w14:textId="77777777" w:rsidR="001B00A7" w:rsidRPr="00CB2F4B" w:rsidRDefault="001B00A7" w:rsidP="00F82150">
                                  <w:pPr>
                                    <w:rPr>
                                      <w:sz w:val="18"/>
                                      <w:szCs w:val="18"/>
                                    </w:rPr>
                                  </w:pPr>
                                  <w:r w:rsidRPr="00CB2F4B">
                                    <w:rPr>
                                      <w:sz w:val="18"/>
                                      <w:szCs w:val="18"/>
                                    </w:rPr>
                                    <w:t xml:space="preserve">(j) </w:t>
                                  </w:r>
                                  <w:proofErr w:type="gramStart"/>
                                  <w:r w:rsidRPr="00CB2F4B">
                                    <w:rPr>
                                      <w:sz w:val="18"/>
                                      <w:szCs w:val="18"/>
                                    </w:rPr>
                                    <w:t>a</w:t>
                                  </w:r>
                                  <w:proofErr w:type="gramEnd"/>
                                  <w:r w:rsidRPr="00CB2F4B">
                                    <w:rPr>
                                      <w:sz w:val="18"/>
                                      <w:szCs w:val="18"/>
                                    </w:rPr>
                                    <w:t xml:space="preserve"> navigation installation as defined in section 2 of the Civil Aviation Act 1990:</w:t>
                                  </w:r>
                                </w:p>
                                <w:p w14:paraId="105DFD79" w14:textId="77777777" w:rsidR="001B00A7" w:rsidRPr="00CB2F4B" w:rsidRDefault="001B00A7" w:rsidP="00F82150">
                                  <w:pPr>
                                    <w:rPr>
                                      <w:sz w:val="18"/>
                                      <w:szCs w:val="18"/>
                                    </w:rPr>
                                  </w:pPr>
                                  <w:r w:rsidRPr="00CB2F4B">
                                    <w:rPr>
                                      <w:sz w:val="18"/>
                                      <w:szCs w:val="18"/>
                                    </w:rPr>
                                    <w:t xml:space="preserve">(k) </w:t>
                                  </w:r>
                                  <w:proofErr w:type="gramStart"/>
                                  <w:r w:rsidRPr="00CB2F4B">
                                    <w:rPr>
                                      <w:sz w:val="18"/>
                                      <w:szCs w:val="18"/>
                                    </w:rPr>
                                    <w:t>facilities</w:t>
                                  </w:r>
                                  <w:proofErr w:type="gramEnd"/>
                                  <w:r w:rsidRPr="00CB2F4B">
                                    <w:rPr>
                                      <w:sz w:val="18"/>
                                      <w:szCs w:val="18"/>
                                    </w:rPr>
                                    <w:t xml:space="preserve"> for the loading or unloading of cargo or passengers carried by sea, including a port related commercial undertaking as defined in section 2(1) of the Port Companies Act 1988:</w:t>
                                  </w:r>
                                </w:p>
                                <w:p w14:paraId="00D1C149" w14:textId="77777777" w:rsidR="001B00A7" w:rsidRPr="00CB2F4B" w:rsidRDefault="001B00A7" w:rsidP="00F82150">
                                  <w:pPr>
                                    <w:rPr>
                                      <w:sz w:val="18"/>
                                      <w:szCs w:val="18"/>
                                    </w:rPr>
                                  </w:pPr>
                                  <w:r w:rsidRPr="00CB2F4B">
                                    <w:rPr>
                                      <w:sz w:val="18"/>
                                      <w:szCs w:val="18"/>
                                    </w:rPr>
                                    <w:t xml:space="preserve">(l) </w:t>
                                  </w:r>
                                  <w:proofErr w:type="gramStart"/>
                                  <w:r w:rsidRPr="00CB2F4B">
                                    <w:rPr>
                                      <w:sz w:val="18"/>
                                      <w:szCs w:val="18"/>
                                    </w:rPr>
                                    <w:t>anything</w:t>
                                  </w:r>
                                  <w:proofErr w:type="gramEnd"/>
                                  <w:r w:rsidRPr="00CB2F4B">
                                    <w:rPr>
                                      <w:sz w:val="18"/>
                                      <w:szCs w:val="18"/>
                                    </w:rPr>
                                    <w:t xml:space="preserve"> described as a network utility operation in regulations made for the purposes of the definition of network </w:t>
                                  </w:r>
                                  <w:r>
                                    <w:rPr>
                                      <w:sz w:val="18"/>
                                      <w:szCs w:val="18"/>
                                    </w:rPr>
                                    <w:t>utility operator in section 166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5.15pt;margin-top:4.4pt;width:259.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">
                      <v:textbox style="mso-fit-shape-to-text:t">
                        <w:txbxContent>
                          <w:p w14:paraId="5F809435" w14:textId="77777777" w:rsidR="001B00A7" w:rsidRPr="00CB2F4B" w:rsidRDefault="001B00A7" w:rsidP="00BF0A92">
                            <w:pPr>
                              <w:rPr>
                                <w:sz w:val="18"/>
                                <w:szCs w:val="18"/>
                              </w:rPr>
                            </w:pPr>
                            <w:r w:rsidRPr="00CB2F4B">
                              <w:rPr>
                                <w:sz w:val="18"/>
                                <w:szCs w:val="18"/>
                              </w:rPr>
                              <w:t>(d) facilities for the generation of electricity, lines used or intended to be used to convey electricity, and support structures for lines used or intended to be used to convey electricity, excluding facilities, lines, and support structures if a person—</w:t>
                            </w:r>
                          </w:p>
                          <w:p w14:paraId="62C2AC63" w14:textId="77777777" w:rsidR="001B00A7" w:rsidRPr="00CB2F4B" w:rsidRDefault="001B00A7" w:rsidP="00BF0A92">
                            <w:pPr>
                              <w:rPr>
                                <w:sz w:val="18"/>
                                <w:szCs w:val="18"/>
                              </w:rPr>
                            </w:pPr>
                            <w:r>
                              <w:rPr>
                                <w:sz w:val="18"/>
                                <w:szCs w:val="18"/>
                              </w:rPr>
                              <w:t xml:space="preserve">   </w:t>
                            </w:r>
                            <w:r w:rsidRPr="00CB2F4B">
                              <w:rPr>
                                <w:sz w:val="18"/>
                                <w:szCs w:val="18"/>
                              </w:rPr>
                              <w:t>(</w:t>
                            </w:r>
                            <w:proofErr w:type="spellStart"/>
                            <w:r w:rsidRPr="00CB2F4B">
                              <w:rPr>
                                <w:sz w:val="18"/>
                                <w:szCs w:val="18"/>
                              </w:rPr>
                              <w:t>i</w:t>
                            </w:r>
                            <w:proofErr w:type="spellEnd"/>
                            <w:r w:rsidRPr="00CB2F4B">
                              <w:rPr>
                                <w:sz w:val="18"/>
                                <w:szCs w:val="18"/>
                              </w:rPr>
                              <w:t xml:space="preserve">) </w:t>
                            </w:r>
                            <w:r>
                              <w:rPr>
                                <w:sz w:val="18"/>
                                <w:szCs w:val="18"/>
                              </w:rPr>
                              <w:t xml:space="preserve"> </w:t>
                            </w:r>
                            <w:proofErr w:type="gramStart"/>
                            <w:r w:rsidRPr="00CB2F4B">
                              <w:rPr>
                                <w:sz w:val="18"/>
                                <w:szCs w:val="18"/>
                              </w:rPr>
                              <w:t>uses</w:t>
                            </w:r>
                            <w:proofErr w:type="gramEnd"/>
                            <w:r w:rsidRPr="00CB2F4B">
                              <w:rPr>
                                <w:sz w:val="18"/>
                                <w:szCs w:val="18"/>
                              </w:rPr>
                              <w:t xml:space="preserve"> them in connection with the generation of electricity for the person’s use; and</w:t>
                            </w:r>
                          </w:p>
                          <w:p w14:paraId="615C4AD3" w14:textId="77777777" w:rsidR="001B00A7" w:rsidRPr="00CB2F4B" w:rsidRDefault="001B00A7" w:rsidP="00BF0A92">
                            <w:pPr>
                              <w:rPr>
                                <w:sz w:val="18"/>
                                <w:szCs w:val="18"/>
                              </w:rPr>
                            </w:pPr>
                            <w:r>
                              <w:rPr>
                                <w:sz w:val="18"/>
                                <w:szCs w:val="18"/>
                              </w:rPr>
                              <w:t xml:space="preserve">   </w:t>
                            </w:r>
                            <w:r w:rsidRPr="00CB2F4B">
                              <w:rPr>
                                <w:sz w:val="18"/>
                                <w:szCs w:val="18"/>
                              </w:rPr>
                              <w:t xml:space="preserve">(ii) </w:t>
                            </w:r>
                            <w:r>
                              <w:rPr>
                                <w:sz w:val="18"/>
                                <w:szCs w:val="18"/>
                              </w:rPr>
                              <w:t xml:space="preserve"> </w:t>
                            </w:r>
                            <w:proofErr w:type="gramStart"/>
                            <w:r w:rsidRPr="00CB2F4B">
                              <w:rPr>
                                <w:sz w:val="18"/>
                                <w:szCs w:val="18"/>
                              </w:rPr>
                              <w:t>does</w:t>
                            </w:r>
                            <w:proofErr w:type="gramEnd"/>
                            <w:r w:rsidRPr="00CB2F4B">
                              <w:rPr>
                                <w:sz w:val="18"/>
                                <w:szCs w:val="18"/>
                              </w:rPr>
                              <w:t xml:space="preserve"> not use them to generate any electricity for supply to any other person:</w:t>
                            </w:r>
                          </w:p>
                          <w:p w14:paraId="2CAF59F8" w14:textId="77777777" w:rsidR="001B00A7" w:rsidRPr="00CB2F4B" w:rsidRDefault="001B00A7" w:rsidP="006F2A4E">
                            <w:pPr>
                              <w:rPr>
                                <w:sz w:val="18"/>
                                <w:szCs w:val="18"/>
                              </w:rPr>
                            </w:pPr>
                            <w:r w:rsidRPr="00CB2F4B">
                              <w:rPr>
                                <w:sz w:val="18"/>
                                <w:szCs w:val="18"/>
                              </w:rPr>
                              <w:t xml:space="preserve"> (e) </w:t>
                            </w:r>
                            <w:proofErr w:type="gramStart"/>
                            <w:r w:rsidRPr="00CB2F4B">
                              <w:rPr>
                                <w:sz w:val="18"/>
                                <w:szCs w:val="18"/>
                              </w:rPr>
                              <w:t>a</w:t>
                            </w:r>
                            <w:proofErr w:type="gramEnd"/>
                            <w:r w:rsidRPr="00CB2F4B">
                              <w:rPr>
                                <w:sz w:val="18"/>
                                <w:szCs w:val="18"/>
                              </w:rPr>
                              <w:t xml:space="preserve"> water supply distribution system, including a system for irrigation:</w:t>
                            </w:r>
                          </w:p>
                          <w:p w14:paraId="5E1B4659" w14:textId="77777777" w:rsidR="001B00A7" w:rsidRPr="00CB2F4B" w:rsidRDefault="001B00A7" w:rsidP="006F2A4E">
                            <w:pPr>
                              <w:rPr>
                                <w:sz w:val="18"/>
                                <w:szCs w:val="18"/>
                              </w:rPr>
                            </w:pPr>
                            <w:r w:rsidRPr="00CB2F4B">
                              <w:rPr>
                                <w:sz w:val="18"/>
                                <w:szCs w:val="18"/>
                              </w:rPr>
                              <w:t xml:space="preserve">(f) </w:t>
                            </w:r>
                            <w:proofErr w:type="gramStart"/>
                            <w:r w:rsidRPr="00CB2F4B">
                              <w:rPr>
                                <w:sz w:val="18"/>
                                <w:szCs w:val="18"/>
                              </w:rPr>
                              <w:t>a</w:t>
                            </w:r>
                            <w:proofErr w:type="gramEnd"/>
                            <w:r w:rsidRPr="00CB2F4B">
                              <w:rPr>
                                <w:sz w:val="18"/>
                                <w:szCs w:val="18"/>
                              </w:rPr>
                              <w:t xml:space="preserve"> drainage or sewerage system:</w:t>
                            </w:r>
                          </w:p>
                          <w:p w14:paraId="5766BA91" w14:textId="77777777" w:rsidR="001B00A7" w:rsidRPr="00CB2F4B" w:rsidRDefault="001B00A7" w:rsidP="006F2A4E">
                            <w:pPr>
                              <w:rPr>
                                <w:sz w:val="18"/>
                                <w:szCs w:val="18"/>
                              </w:rPr>
                            </w:pPr>
                            <w:r w:rsidRPr="00CB2F4B">
                              <w:rPr>
                                <w:sz w:val="18"/>
                                <w:szCs w:val="18"/>
                              </w:rPr>
                              <w:t xml:space="preserve">(g) </w:t>
                            </w:r>
                            <w:proofErr w:type="gramStart"/>
                            <w:r w:rsidRPr="00CB2F4B">
                              <w:rPr>
                                <w:sz w:val="18"/>
                                <w:szCs w:val="18"/>
                              </w:rPr>
                              <w:t>structures</w:t>
                            </w:r>
                            <w:proofErr w:type="gramEnd"/>
                            <w:r w:rsidRPr="00CB2F4B">
                              <w:rPr>
                                <w:sz w:val="18"/>
                                <w:szCs w:val="18"/>
                              </w:rPr>
                              <w:t xml:space="preserve"> for transport on land by </w:t>
                            </w:r>
                            <w:proofErr w:type="spellStart"/>
                            <w:r w:rsidRPr="00CB2F4B">
                              <w:rPr>
                                <w:sz w:val="18"/>
                                <w:szCs w:val="18"/>
                              </w:rPr>
                              <w:t>cycleways</w:t>
                            </w:r>
                            <w:proofErr w:type="spellEnd"/>
                            <w:r w:rsidRPr="00CB2F4B">
                              <w:rPr>
                                <w:sz w:val="18"/>
                                <w:szCs w:val="18"/>
                              </w:rPr>
                              <w:t>, rail, roads, walkways, or any other means:</w:t>
                            </w:r>
                          </w:p>
                          <w:p w14:paraId="1B103EA5" w14:textId="77777777" w:rsidR="001B00A7" w:rsidRDefault="001B00A7" w:rsidP="006F2A4E">
                            <w:pPr>
                              <w:rPr>
                                <w:sz w:val="18"/>
                                <w:szCs w:val="18"/>
                              </w:rPr>
                            </w:pPr>
                            <w:r w:rsidRPr="00CB2F4B">
                              <w:rPr>
                                <w:sz w:val="18"/>
                                <w:szCs w:val="18"/>
                              </w:rPr>
                              <w:t xml:space="preserve">(h) </w:t>
                            </w:r>
                            <w:proofErr w:type="gramStart"/>
                            <w:r w:rsidRPr="00CB2F4B">
                              <w:rPr>
                                <w:sz w:val="18"/>
                                <w:szCs w:val="18"/>
                              </w:rPr>
                              <w:t>facilities</w:t>
                            </w:r>
                            <w:proofErr w:type="gramEnd"/>
                            <w:r w:rsidRPr="00CB2F4B">
                              <w:rPr>
                                <w:sz w:val="18"/>
                                <w:szCs w:val="18"/>
                              </w:rPr>
                              <w:t xml:space="preserve"> for the loading or unloading of cargo or passengers transported on land by any means:</w:t>
                            </w:r>
                          </w:p>
                          <w:p w14:paraId="593FFDFB" w14:textId="77777777" w:rsidR="001B00A7" w:rsidRPr="00CB2F4B" w:rsidRDefault="001B00A7" w:rsidP="00F82150">
                            <w:pPr>
                              <w:rPr>
                                <w:sz w:val="18"/>
                                <w:szCs w:val="18"/>
                              </w:rPr>
                            </w:pPr>
                            <w:r w:rsidRPr="00CB2F4B">
                              <w:rPr>
                                <w:sz w:val="18"/>
                                <w:szCs w:val="18"/>
                              </w:rPr>
                              <w:t>(</w:t>
                            </w:r>
                            <w:proofErr w:type="spellStart"/>
                            <w:r w:rsidRPr="00CB2F4B">
                              <w:rPr>
                                <w:sz w:val="18"/>
                                <w:szCs w:val="18"/>
                              </w:rPr>
                              <w:t>i</w:t>
                            </w:r>
                            <w:proofErr w:type="spellEnd"/>
                            <w:r w:rsidRPr="00CB2F4B">
                              <w:rPr>
                                <w:sz w:val="18"/>
                                <w:szCs w:val="18"/>
                              </w:rPr>
                              <w:t xml:space="preserve">) </w:t>
                            </w:r>
                            <w:proofErr w:type="gramStart"/>
                            <w:r w:rsidRPr="00CB2F4B">
                              <w:rPr>
                                <w:sz w:val="18"/>
                                <w:szCs w:val="18"/>
                              </w:rPr>
                              <w:t>an</w:t>
                            </w:r>
                            <w:proofErr w:type="gramEnd"/>
                            <w:r w:rsidRPr="00CB2F4B">
                              <w:rPr>
                                <w:sz w:val="18"/>
                                <w:szCs w:val="18"/>
                              </w:rPr>
                              <w:t xml:space="preserve"> airport as defined in section 2 of the Airport Authorities Act 1966:</w:t>
                            </w:r>
                          </w:p>
                          <w:p w14:paraId="06FF6F50" w14:textId="77777777" w:rsidR="001B00A7" w:rsidRPr="00CB2F4B" w:rsidRDefault="001B00A7" w:rsidP="00F82150">
                            <w:pPr>
                              <w:rPr>
                                <w:sz w:val="18"/>
                                <w:szCs w:val="18"/>
                              </w:rPr>
                            </w:pPr>
                            <w:r w:rsidRPr="00CB2F4B">
                              <w:rPr>
                                <w:sz w:val="18"/>
                                <w:szCs w:val="18"/>
                              </w:rPr>
                              <w:t xml:space="preserve">(j) </w:t>
                            </w:r>
                            <w:proofErr w:type="gramStart"/>
                            <w:r w:rsidRPr="00CB2F4B">
                              <w:rPr>
                                <w:sz w:val="18"/>
                                <w:szCs w:val="18"/>
                              </w:rPr>
                              <w:t>a</w:t>
                            </w:r>
                            <w:proofErr w:type="gramEnd"/>
                            <w:r w:rsidRPr="00CB2F4B">
                              <w:rPr>
                                <w:sz w:val="18"/>
                                <w:szCs w:val="18"/>
                              </w:rPr>
                              <w:t xml:space="preserve"> navigation installation as defined in section 2 of the Civil Aviation Act 1990:</w:t>
                            </w:r>
                          </w:p>
                          <w:p w14:paraId="105DFD79" w14:textId="77777777" w:rsidR="001B00A7" w:rsidRPr="00CB2F4B" w:rsidRDefault="001B00A7" w:rsidP="00F82150">
                            <w:pPr>
                              <w:rPr>
                                <w:sz w:val="18"/>
                                <w:szCs w:val="18"/>
                              </w:rPr>
                            </w:pPr>
                            <w:r w:rsidRPr="00CB2F4B">
                              <w:rPr>
                                <w:sz w:val="18"/>
                                <w:szCs w:val="18"/>
                              </w:rPr>
                              <w:t xml:space="preserve">(k) </w:t>
                            </w:r>
                            <w:proofErr w:type="gramStart"/>
                            <w:r w:rsidRPr="00CB2F4B">
                              <w:rPr>
                                <w:sz w:val="18"/>
                                <w:szCs w:val="18"/>
                              </w:rPr>
                              <w:t>facilities</w:t>
                            </w:r>
                            <w:proofErr w:type="gramEnd"/>
                            <w:r w:rsidRPr="00CB2F4B">
                              <w:rPr>
                                <w:sz w:val="18"/>
                                <w:szCs w:val="18"/>
                              </w:rPr>
                              <w:t xml:space="preserve"> for the loading or unloading of cargo or passengers carried by sea, including a port related commercial undertaking as defined in section 2(1) of the Port Companies Act 1988:</w:t>
                            </w:r>
                          </w:p>
                          <w:p w14:paraId="00D1C149" w14:textId="77777777" w:rsidR="001B00A7" w:rsidRPr="00CB2F4B" w:rsidRDefault="001B00A7" w:rsidP="00F82150">
                            <w:pPr>
                              <w:rPr>
                                <w:sz w:val="18"/>
                                <w:szCs w:val="18"/>
                              </w:rPr>
                            </w:pPr>
                            <w:r w:rsidRPr="00CB2F4B">
                              <w:rPr>
                                <w:sz w:val="18"/>
                                <w:szCs w:val="18"/>
                              </w:rPr>
                              <w:t xml:space="preserve">(l) </w:t>
                            </w:r>
                            <w:proofErr w:type="gramStart"/>
                            <w:r w:rsidRPr="00CB2F4B">
                              <w:rPr>
                                <w:sz w:val="18"/>
                                <w:szCs w:val="18"/>
                              </w:rPr>
                              <w:t>anything</w:t>
                            </w:r>
                            <w:proofErr w:type="gramEnd"/>
                            <w:r w:rsidRPr="00CB2F4B">
                              <w:rPr>
                                <w:sz w:val="18"/>
                                <w:szCs w:val="18"/>
                              </w:rPr>
                              <w:t xml:space="preserve"> described as a network utility operation in regulations made for the purposes of the definition of network </w:t>
                            </w:r>
                            <w:r>
                              <w:rPr>
                                <w:sz w:val="18"/>
                                <w:szCs w:val="18"/>
                              </w:rPr>
                              <w:t>utility operator in section 166</w:t>
                            </w:r>
                          </w:p>
                        </w:txbxContent>
                      </v:textbox>
                      <w10:wrap type="square"/>
                    </v:shape>
                  </w:pict>
                </mc:Fallback>
              </mc:AlternateContent>
            </w:r>
          </w:p>
        </w:tc>
        <w:tc>
          <w:tcPr>
            <w:tcW w:w="7371" w:type="dxa"/>
            <w:shd w:val="clear" w:color="auto" w:fill="auto"/>
          </w:tcPr>
          <w:p w14:paraId="2534161A" w14:textId="77777777" w:rsidR="001474F0" w:rsidRPr="007253B9" w:rsidRDefault="001474F0" w:rsidP="001474F0">
            <w:pPr>
              <w:pStyle w:val="TableText"/>
              <w:jc w:val="both"/>
              <w:rPr>
                <w:sz w:val="20"/>
                <w:szCs w:val="20"/>
              </w:rPr>
            </w:pPr>
            <w:r w:rsidRPr="007253B9">
              <w:rPr>
                <w:sz w:val="20"/>
                <w:szCs w:val="20"/>
              </w:rPr>
              <w:lastRenderedPageBreak/>
              <w:t>RMA definition</w:t>
            </w:r>
          </w:p>
        </w:tc>
      </w:tr>
      <w:tr w:rsidR="001474F0" w:rsidRPr="001F30ED" w14:paraId="70B4EAF4" w14:textId="77777777" w:rsidTr="0032295E">
        <w:trPr>
          <w:trHeight w:val="966"/>
        </w:trPr>
        <w:tc>
          <w:tcPr>
            <w:tcW w:w="1702" w:type="dxa"/>
            <w:shd w:val="clear" w:color="auto" w:fill="auto"/>
          </w:tcPr>
          <w:p w14:paraId="7B55141F" w14:textId="77777777" w:rsidR="001474F0" w:rsidRPr="007253B9" w:rsidRDefault="005F297B" w:rsidP="001474F0">
            <w:pPr>
              <w:pStyle w:val="TableText"/>
              <w:jc w:val="both"/>
              <w:rPr>
                <w:highlight w:val="green"/>
              </w:rPr>
            </w:pPr>
            <w:r w:rsidRPr="007253B9">
              <w:lastRenderedPageBreak/>
              <w:t>intensive primary production</w:t>
            </w:r>
          </w:p>
        </w:tc>
        <w:tc>
          <w:tcPr>
            <w:tcW w:w="5245" w:type="dxa"/>
            <w:shd w:val="clear" w:color="auto" w:fill="auto"/>
          </w:tcPr>
          <w:p w14:paraId="09F1D251" w14:textId="77777777" w:rsidR="001474F0" w:rsidRPr="007253B9" w:rsidRDefault="00F75736" w:rsidP="001474F0">
            <w:pPr>
              <w:pStyle w:val="TableText"/>
              <w:jc w:val="both"/>
              <w:rPr>
                <w:sz w:val="20"/>
                <w:szCs w:val="20"/>
              </w:rPr>
            </w:pPr>
            <w:r>
              <w:rPr>
                <w:sz w:val="20"/>
                <w:szCs w:val="20"/>
              </w:rPr>
              <w:t>m</w:t>
            </w:r>
            <w:r w:rsidR="001474F0" w:rsidRPr="007253B9">
              <w:rPr>
                <w:sz w:val="20"/>
                <w:szCs w:val="20"/>
              </w:rPr>
              <w:t xml:space="preserve">eans </w:t>
            </w:r>
            <w:hyperlink w:anchor="primary" w:history="1">
              <w:r w:rsidR="001474F0" w:rsidRPr="007253B9">
                <w:rPr>
                  <w:rStyle w:val="Hyperlink"/>
                  <w:sz w:val="20"/>
                  <w:szCs w:val="20"/>
                </w:rPr>
                <w:t>primary production</w:t>
              </w:r>
            </w:hyperlink>
            <w:r w:rsidR="001474F0" w:rsidRPr="007253B9">
              <w:rPr>
                <w:sz w:val="20"/>
                <w:szCs w:val="20"/>
              </w:rPr>
              <w:t xml:space="preserve"> activities that involve the production of fungi, livestock or poultry that principally occur within </w:t>
            </w:r>
            <w:hyperlink w:anchor="building" w:history="1">
              <w:r w:rsidR="001474F0" w:rsidRPr="007253B9">
                <w:rPr>
                  <w:rStyle w:val="Hyperlink"/>
                  <w:sz w:val="20"/>
                  <w:szCs w:val="20"/>
                </w:rPr>
                <w:t>buildings</w:t>
              </w:r>
            </w:hyperlink>
          </w:p>
          <w:p w14:paraId="1D1E1404" w14:textId="77777777" w:rsidR="001474F0" w:rsidRPr="007253B9" w:rsidRDefault="001474F0" w:rsidP="001474F0">
            <w:pPr>
              <w:rPr>
                <w:sz w:val="20"/>
                <w:szCs w:val="20"/>
              </w:rPr>
            </w:pPr>
            <w:r w:rsidRPr="007253B9">
              <w:rPr>
                <w:sz w:val="20"/>
                <w:szCs w:val="20"/>
              </w:rPr>
              <w:t xml:space="preserve"> </w:t>
            </w:r>
          </w:p>
          <w:p w14:paraId="25F2A5D6" w14:textId="77777777" w:rsidR="001474F0" w:rsidRPr="007253B9" w:rsidRDefault="001474F0" w:rsidP="001474F0">
            <w:pPr>
              <w:rPr>
                <w:sz w:val="20"/>
                <w:szCs w:val="20"/>
              </w:rPr>
            </w:pPr>
          </w:p>
        </w:tc>
        <w:tc>
          <w:tcPr>
            <w:tcW w:w="7371" w:type="dxa"/>
            <w:shd w:val="clear" w:color="auto" w:fill="auto"/>
          </w:tcPr>
          <w:p w14:paraId="68D0C80C" w14:textId="77777777" w:rsidR="001474F0" w:rsidRPr="007253B9" w:rsidRDefault="001474F0" w:rsidP="001474F0">
            <w:pPr>
              <w:pStyle w:val="TableText"/>
              <w:jc w:val="both"/>
              <w:rPr>
                <w:sz w:val="20"/>
                <w:szCs w:val="20"/>
              </w:rPr>
            </w:pPr>
            <w:r w:rsidRPr="007253B9">
              <w:rPr>
                <w:sz w:val="20"/>
                <w:szCs w:val="20"/>
              </w:rPr>
              <w:t>A number of submissions, including the joint submission from the rural sector group, requested that “intensive farming” be used in lieu of “factory farming”. The latter is seen as an archaic and emotionally charged term.</w:t>
            </w:r>
            <w:r w:rsidRPr="007253B9">
              <w:rPr>
                <w:sz w:val="20"/>
                <w:szCs w:val="20"/>
                <w:vertAlign w:val="superscript"/>
              </w:rPr>
              <w:footnoteReference w:id="11"/>
            </w:r>
            <w:r w:rsidRPr="007253B9">
              <w:rPr>
                <w:sz w:val="20"/>
                <w:szCs w:val="20"/>
              </w:rPr>
              <w:t xml:space="preserve"> It was decided to refer to primary production activities (given the planning standard definition of this) and </w:t>
            </w:r>
            <w:proofErr w:type="gramStart"/>
            <w:r w:rsidRPr="007253B9">
              <w:rPr>
                <w:sz w:val="20"/>
                <w:szCs w:val="20"/>
              </w:rPr>
              <w:t>make</w:t>
            </w:r>
            <w:proofErr w:type="gramEnd"/>
            <w:r w:rsidRPr="007253B9">
              <w:rPr>
                <w:sz w:val="20"/>
                <w:szCs w:val="20"/>
              </w:rPr>
              <w:t xml:space="preserve"> it clear that poultry and pig buildings also need to locate in the rural areas as a form of primary production.</w:t>
            </w:r>
          </w:p>
          <w:p w14:paraId="2C97753D" w14:textId="77777777" w:rsidR="001474F0" w:rsidRPr="007253B9" w:rsidRDefault="001474F0" w:rsidP="001474F0">
            <w:pPr>
              <w:pStyle w:val="TableText"/>
              <w:jc w:val="both"/>
              <w:rPr>
                <w:sz w:val="20"/>
                <w:szCs w:val="20"/>
              </w:rPr>
            </w:pPr>
            <w:r w:rsidRPr="007253B9">
              <w:rPr>
                <w:sz w:val="20"/>
                <w:szCs w:val="20"/>
              </w:rPr>
              <w:t xml:space="preserve">In developing this definition, it is important to consider the effects that the provisions surrounding intensive farming/primary production are trying to manage. The joint submission from the rural sector group suggested that the primary effect was odour and the management of reverse sensitivity effects. </w:t>
            </w:r>
          </w:p>
          <w:p w14:paraId="497968D2" w14:textId="77777777" w:rsidR="001474F0" w:rsidRPr="007253B9" w:rsidRDefault="001474F0" w:rsidP="001474F0">
            <w:pPr>
              <w:pStyle w:val="TableText"/>
              <w:jc w:val="both"/>
              <w:rPr>
                <w:sz w:val="20"/>
                <w:szCs w:val="20"/>
              </w:rPr>
            </w:pPr>
            <w:r w:rsidRPr="007253B9">
              <w:rPr>
                <w:sz w:val="20"/>
                <w:szCs w:val="20"/>
              </w:rPr>
              <w:t xml:space="preserve">This draft definition is informed by existing definitions of “intensive farming”, many of which include common elements. For example, definitions typically include: </w:t>
            </w:r>
          </w:p>
          <w:p w14:paraId="51B71AF4" w14:textId="77777777" w:rsidR="001474F0" w:rsidRPr="007253B9" w:rsidRDefault="001474F0" w:rsidP="001474F0">
            <w:pPr>
              <w:pStyle w:val="TableBullet"/>
              <w:jc w:val="both"/>
            </w:pPr>
            <w:r w:rsidRPr="007253B9">
              <w:t>mushroom/fungi farming (Central Otago, Thames-Coromandel, Hamilton City, and Invercargill)</w:t>
            </w:r>
          </w:p>
          <w:p w14:paraId="7891D43C" w14:textId="77777777" w:rsidR="001474F0" w:rsidRPr="007253B9" w:rsidRDefault="001474F0" w:rsidP="001474F0">
            <w:pPr>
              <w:pStyle w:val="TableBullet"/>
              <w:jc w:val="both"/>
              <w:rPr>
                <w:sz w:val="20"/>
                <w:szCs w:val="20"/>
              </w:rPr>
            </w:pPr>
            <w:r w:rsidRPr="007253B9">
              <w:rPr>
                <w:sz w:val="20"/>
                <w:szCs w:val="20"/>
              </w:rPr>
              <w:t>poultry (Thames-Coromandel, Auckland Unitary, Hamilton City)</w:t>
            </w:r>
          </w:p>
          <w:p w14:paraId="0D87FA96" w14:textId="77777777" w:rsidR="001474F0" w:rsidRPr="007253B9" w:rsidRDefault="001474F0" w:rsidP="001474F0">
            <w:pPr>
              <w:pStyle w:val="TableBullet"/>
              <w:jc w:val="both"/>
              <w:rPr>
                <w:sz w:val="20"/>
                <w:szCs w:val="20"/>
              </w:rPr>
            </w:pPr>
            <w:proofErr w:type="gramStart"/>
            <w:r w:rsidRPr="007253B9">
              <w:rPr>
                <w:sz w:val="20"/>
                <w:szCs w:val="20"/>
              </w:rPr>
              <w:t>piggeries/intensive</w:t>
            </w:r>
            <w:proofErr w:type="gramEnd"/>
            <w:r w:rsidRPr="007253B9">
              <w:rPr>
                <w:sz w:val="20"/>
                <w:szCs w:val="20"/>
              </w:rPr>
              <w:t xml:space="preserve"> pig farming (Central Otago District Council, Thames-Coromandel, Auckland Unitary, Hamilton City).</w:t>
            </w:r>
          </w:p>
          <w:p w14:paraId="34A4F87A" w14:textId="77777777" w:rsidR="001474F0" w:rsidRPr="007253B9" w:rsidRDefault="001474F0" w:rsidP="001474F0">
            <w:pPr>
              <w:pStyle w:val="TableText"/>
              <w:jc w:val="both"/>
              <w:rPr>
                <w:sz w:val="20"/>
                <w:szCs w:val="20"/>
              </w:rPr>
            </w:pPr>
            <w:r w:rsidRPr="007253B9">
              <w:rPr>
                <w:sz w:val="20"/>
                <w:szCs w:val="20"/>
              </w:rPr>
              <w:t>Less common were activities such as:</w:t>
            </w:r>
          </w:p>
          <w:p w14:paraId="37DD2BB3" w14:textId="77777777" w:rsidR="001474F0" w:rsidRPr="007253B9" w:rsidRDefault="001474F0" w:rsidP="001474F0">
            <w:pPr>
              <w:pStyle w:val="TableBullet"/>
              <w:jc w:val="both"/>
              <w:rPr>
                <w:sz w:val="20"/>
                <w:szCs w:val="20"/>
              </w:rPr>
            </w:pPr>
            <w:r w:rsidRPr="007253B9">
              <w:rPr>
                <w:sz w:val="20"/>
                <w:szCs w:val="20"/>
              </w:rPr>
              <w:t>animal boarding</w:t>
            </w:r>
          </w:p>
          <w:p w14:paraId="3AE24187" w14:textId="77777777" w:rsidR="001474F0" w:rsidRPr="007253B9" w:rsidRDefault="001474F0" w:rsidP="001474F0">
            <w:pPr>
              <w:pStyle w:val="TableBullet"/>
              <w:jc w:val="both"/>
              <w:rPr>
                <w:sz w:val="20"/>
                <w:szCs w:val="20"/>
              </w:rPr>
            </w:pPr>
            <w:r w:rsidRPr="007253B9">
              <w:rPr>
                <w:sz w:val="20"/>
                <w:szCs w:val="20"/>
              </w:rPr>
              <w:t>aquaculture</w:t>
            </w:r>
          </w:p>
          <w:p w14:paraId="14F8A72C" w14:textId="77777777" w:rsidR="001474F0" w:rsidRPr="007253B9" w:rsidRDefault="001474F0" w:rsidP="001474F0">
            <w:pPr>
              <w:pStyle w:val="TableBullet"/>
              <w:jc w:val="both"/>
              <w:rPr>
                <w:sz w:val="20"/>
                <w:szCs w:val="20"/>
              </w:rPr>
            </w:pPr>
            <w:proofErr w:type="gramStart"/>
            <w:r w:rsidRPr="007253B9">
              <w:rPr>
                <w:sz w:val="20"/>
                <w:szCs w:val="20"/>
              </w:rPr>
              <w:t>seaweed</w:t>
            </w:r>
            <w:proofErr w:type="gramEnd"/>
            <w:r w:rsidRPr="007253B9">
              <w:rPr>
                <w:sz w:val="20"/>
                <w:szCs w:val="20"/>
              </w:rPr>
              <w:t xml:space="preserve"> gathering.</w:t>
            </w:r>
          </w:p>
          <w:p w14:paraId="2231EF45" w14:textId="77777777" w:rsidR="001474F0" w:rsidRPr="007253B9" w:rsidRDefault="001474F0" w:rsidP="001474F0">
            <w:pPr>
              <w:pStyle w:val="TableText"/>
              <w:jc w:val="both"/>
              <w:rPr>
                <w:sz w:val="20"/>
                <w:szCs w:val="20"/>
              </w:rPr>
            </w:pPr>
            <w:r w:rsidRPr="007253B9">
              <w:rPr>
                <w:sz w:val="20"/>
                <w:szCs w:val="20"/>
              </w:rPr>
              <w:t>While many of the definitions that are currently contained in district plans specifically list the activities that fall within the definition of “intensive farming” (such as the above), we believe that this will be location specific. Local authorities will retain the ability to manage other activities through the use of rules and additional definitions.</w:t>
            </w:r>
          </w:p>
        </w:tc>
      </w:tr>
      <w:tr w:rsidR="00B3556A" w:rsidRPr="001F30ED" w14:paraId="78BD1B1E" w14:textId="77777777" w:rsidTr="0032295E">
        <w:trPr>
          <w:trHeight w:val="1255"/>
        </w:trPr>
        <w:tc>
          <w:tcPr>
            <w:tcW w:w="1702" w:type="dxa"/>
            <w:shd w:val="clear" w:color="auto" w:fill="auto"/>
          </w:tcPr>
          <w:p w14:paraId="67A67804" w14:textId="77777777" w:rsidR="00B3556A" w:rsidRPr="007253B9" w:rsidRDefault="00B3556A" w:rsidP="001474F0">
            <w:pPr>
              <w:pStyle w:val="TableText"/>
              <w:jc w:val="both"/>
            </w:pPr>
          </w:p>
        </w:tc>
        <w:tc>
          <w:tcPr>
            <w:tcW w:w="5245" w:type="dxa"/>
            <w:shd w:val="clear" w:color="auto" w:fill="auto"/>
          </w:tcPr>
          <w:p w14:paraId="78572883" w14:textId="77777777" w:rsidR="00B3556A" w:rsidRPr="00A36978" w:rsidRDefault="00B3556A" w:rsidP="00B3556A">
            <w:pPr>
              <w:spacing w:before="0"/>
              <w:rPr>
                <w:rFonts w:asciiTheme="minorHAnsi" w:hAnsiTheme="minorHAnsi"/>
                <w:sz w:val="18"/>
                <w:szCs w:val="18"/>
              </w:rPr>
            </w:pPr>
          </w:p>
        </w:tc>
        <w:tc>
          <w:tcPr>
            <w:tcW w:w="7371" w:type="dxa"/>
            <w:shd w:val="clear" w:color="auto" w:fill="auto"/>
          </w:tcPr>
          <w:p w14:paraId="42BA1B7B" w14:textId="77777777" w:rsidR="00B3556A" w:rsidRPr="007253B9" w:rsidRDefault="00B3556A" w:rsidP="001474F0">
            <w:pPr>
              <w:pStyle w:val="TableText"/>
              <w:jc w:val="both"/>
              <w:rPr>
                <w:sz w:val="20"/>
                <w:szCs w:val="20"/>
              </w:rPr>
            </w:pPr>
          </w:p>
        </w:tc>
      </w:tr>
      <w:tr w:rsidR="001474F0" w:rsidRPr="001F30ED" w14:paraId="25A0A297" w14:textId="77777777" w:rsidTr="0032295E">
        <w:trPr>
          <w:trHeight w:val="1255"/>
        </w:trPr>
        <w:tc>
          <w:tcPr>
            <w:tcW w:w="1702" w:type="dxa"/>
            <w:shd w:val="clear" w:color="auto" w:fill="auto"/>
          </w:tcPr>
          <w:p w14:paraId="09C63B26" w14:textId="77777777" w:rsidR="001474F0" w:rsidRPr="007253B9" w:rsidRDefault="005F297B" w:rsidP="001474F0">
            <w:pPr>
              <w:pStyle w:val="TableText"/>
              <w:jc w:val="both"/>
            </w:pPr>
            <w:r w:rsidRPr="007253B9">
              <w:t>iwi authority</w:t>
            </w:r>
          </w:p>
        </w:tc>
        <w:tc>
          <w:tcPr>
            <w:tcW w:w="5245" w:type="dxa"/>
            <w:shd w:val="clear" w:color="auto" w:fill="auto"/>
          </w:tcPr>
          <w:p w14:paraId="14D7CDFD" w14:textId="77777777" w:rsidR="001474F0" w:rsidRPr="006B7BF7" w:rsidRDefault="006B7BF7" w:rsidP="006B7BF7">
            <w:pPr>
              <w:spacing w:before="0"/>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704320" behindDoc="0" locked="0" layoutInCell="1" allowOverlap="1" wp14:anchorId="0A86BD46" wp14:editId="6E17E7B1">
                      <wp:simplePos x="0" y="0"/>
                      <wp:positionH relativeFrom="column">
                        <wp:posOffset>10795</wp:posOffset>
                      </wp:positionH>
                      <wp:positionV relativeFrom="paragraph">
                        <wp:posOffset>484505</wp:posOffset>
                      </wp:positionV>
                      <wp:extent cx="3114675" cy="1404620"/>
                      <wp:effectExtent l="0" t="0" r="2857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solidFill>
                                  <a:srgbClr val="000000"/>
                                </a:solidFill>
                                <a:miter lim="800000"/>
                                <a:headEnd/>
                                <a:tailEnd/>
                              </a:ln>
                            </wps:spPr>
                            <wps:txbx>
                              <w:txbxContent>
                                <w:p w14:paraId="725FBCDF" w14:textId="77777777" w:rsidR="001B00A7" w:rsidRPr="001A3636" w:rsidRDefault="001B00A7" w:rsidP="006B7BF7">
                                  <w:pPr>
                                    <w:rPr>
                                      <w:sz w:val="18"/>
                                      <w:szCs w:val="18"/>
                                    </w:rPr>
                                  </w:pPr>
                                  <w:r>
                                    <w:rPr>
                                      <w:sz w:val="18"/>
                                      <w:szCs w:val="18"/>
                                    </w:rPr>
                                    <w:t xml:space="preserve">Means </w:t>
                                  </w:r>
                                  <w:r w:rsidRPr="001B55B3">
                                    <w:rPr>
                                      <w:sz w:val="18"/>
                                      <w:szCs w:val="18"/>
                                    </w:rPr>
                                    <w:t>the authority which represents an iwi and which is recognised by that iwi as having authority to do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85pt;margin-top:38.15pt;width:245.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KgIAAE4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">
                      <v:textbox style="mso-fit-shape-to-text:t">
                        <w:txbxContent>
                          <w:p w14:paraId="725FBCDF" w14:textId="77777777" w:rsidR="001B00A7" w:rsidRPr="001A3636" w:rsidRDefault="001B00A7" w:rsidP="006B7BF7">
                            <w:pPr>
                              <w:rPr>
                                <w:sz w:val="18"/>
                                <w:szCs w:val="18"/>
                              </w:rPr>
                            </w:pPr>
                            <w:r>
                              <w:rPr>
                                <w:sz w:val="18"/>
                                <w:szCs w:val="18"/>
                              </w:rPr>
                              <w:t xml:space="preserve">Means </w:t>
                            </w:r>
                            <w:r w:rsidRPr="001B55B3">
                              <w:rPr>
                                <w:sz w:val="18"/>
                                <w:szCs w:val="18"/>
                              </w:rPr>
                              <w:t>the authority which represents an iwi and which is recognised by that iwi as having authority to do so</w:t>
                            </w:r>
                          </w:p>
                        </w:txbxContent>
                      </v:textbox>
                      <w10:wrap type="square"/>
                    </v:shape>
                  </w:pict>
                </mc:Fallback>
              </mc:AlternateContent>
            </w:r>
            <w:r w:rsidR="00B3556A" w:rsidRPr="00A36978">
              <w:rPr>
                <w:rFonts w:asciiTheme="minorHAnsi" w:hAnsiTheme="minorHAnsi"/>
                <w:sz w:val="18"/>
                <w:szCs w:val="18"/>
              </w:rPr>
              <w:t>has the same meaning as in section 2 of the RMA (as set out in the box below)</w:t>
            </w:r>
          </w:p>
        </w:tc>
        <w:tc>
          <w:tcPr>
            <w:tcW w:w="7371" w:type="dxa"/>
            <w:shd w:val="clear" w:color="auto" w:fill="auto"/>
          </w:tcPr>
          <w:p w14:paraId="36062AB1"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350211D9" w14:textId="77777777" w:rsidTr="0032295E">
        <w:trPr>
          <w:trHeight w:val="1255"/>
        </w:trPr>
        <w:tc>
          <w:tcPr>
            <w:tcW w:w="1702" w:type="dxa"/>
            <w:shd w:val="clear" w:color="auto" w:fill="auto"/>
          </w:tcPr>
          <w:p w14:paraId="1E8A4FFA" w14:textId="77777777" w:rsidR="001474F0" w:rsidRPr="007253B9" w:rsidRDefault="005F297B" w:rsidP="001474F0">
            <w:pPr>
              <w:pStyle w:val="TableText"/>
              <w:jc w:val="both"/>
            </w:pPr>
            <w:proofErr w:type="spellStart"/>
            <w:r w:rsidRPr="007253B9">
              <w:t>kaitiakitanga</w:t>
            </w:r>
            <w:proofErr w:type="spellEnd"/>
          </w:p>
        </w:tc>
        <w:tc>
          <w:tcPr>
            <w:tcW w:w="5245" w:type="dxa"/>
            <w:shd w:val="clear" w:color="auto" w:fill="auto"/>
          </w:tcPr>
          <w:p w14:paraId="3B2AEA7C" w14:textId="77777777" w:rsidR="006B7BF7" w:rsidRDefault="006B7BF7" w:rsidP="001474F0">
            <w:pPr>
              <w:pStyle w:val="TableText"/>
              <w:jc w:val="both"/>
              <w:rPr>
                <w:rFonts w:asciiTheme="minorHAnsi" w:hAnsiTheme="minorHAnsi"/>
                <w:szCs w:val="18"/>
              </w:rPr>
            </w:pPr>
            <w:r w:rsidRPr="00A36978">
              <w:rPr>
                <w:rFonts w:asciiTheme="minorHAnsi" w:hAnsiTheme="minorHAnsi"/>
                <w:szCs w:val="18"/>
              </w:rPr>
              <w:t>has the same meaning as in section 2 of the RMA (as set out in the box below</w:t>
            </w:r>
            <w:r>
              <w:rPr>
                <w:rFonts w:asciiTheme="minorHAnsi" w:hAnsiTheme="minorHAnsi"/>
                <w:szCs w:val="18"/>
              </w:rPr>
              <w:t>)</w:t>
            </w:r>
          </w:p>
          <w:p w14:paraId="78726784" w14:textId="77777777" w:rsidR="001474F0" w:rsidRPr="007253B9" w:rsidRDefault="006B7BF7" w:rsidP="00FD42C4">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06368" behindDoc="0" locked="0" layoutInCell="1" allowOverlap="1" wp14:anchorId="26205329" wp14:editId="41230810">
                      <wp:simplePos x="0" y="0"/>
                      <wp:positionH relativeFrom="column">
                        <wp:posOffset>10795</wp:posOffset>
                      </wp:positionH>
                      <wp:positionV relativeFrom="paragraph">
                        <wp:posOffset>53975</wp:posOffset>
                      </wp:positionV>
                      <wp:extent cx="3114675" cy="7810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81050"/>
                              </a:xfrm>
                              <a:prstGeom prst="rect">
                                <a:avLst/>
                              </a:prstGeom>
                              <a:solidFill>
                                <a:srgbClr val="FFFFFF"/>
                              </a:solidFill>
                              <a:ln w="9525">
                                <a:solidFill>
                                  <a:srgbClr val="000000"/>
                                </a:solidFill>
                                <a:miter lim="800000"/>
                                <a:headEnd/>
                                <a:tailEnd/>
                              </a:ln>
                            </wps:spPr>
                            <wps:txbx>
                              <w:txbxContent>
                                <w:p w14:paraId="1A28A488" w14:textId="77777777" w:rsidR="001B00A7" w:rsidRPr="001A3636" w:rsidRDefault="001B00A7" w:rsidP="006B7BF7">
                                  <w:pPr>
                                    <w:rPr>
                                      <w:sz w:val="18"/>
                                      <w:szCs w:val="18"/>
                                    </w:rPr>
                                  </w:pPr>
                                  <w:proofErr w:type="gramStart"/>
                                  <w:r w:rsidRPr="001B55B3">
                                    <w:rPr>
                                      <w:sz w:val="18"/>
                                      <w:szCs w:val="18"/>
                                    </w:rPr>
                                    <w:t>the</w:t>
                                  </w:r>
                                  <w:proofErr w:type="gramEnd"/>
                                  <w:r w:rsidRPr="001B55B3">
                                    <w:rPr>
                                      <w:sz w:val="18"/>
                                      <w:szCs w:val="18"/>
                                    </w:rPr>
                                    <w:t xml:space="preserve"> exercise of guardianship by the </w:t>
                                  </w:r>
                                  <w:proofErr w:type="spellStart"/>
                                  <w:r w:rsidRPr="001B55B3">
                                    <w:rPr>
                                      <w:sz w:val="18"/>
                                      <w:szCs w:val="18"/>
                                    </w:rPr>
                                    <w:t>tangata</w:t>
                                  </w:r>
                                  <w:proofErr w:type="spellEnd"/>
                                  <w:r w:rsidRPr="001B55B3">
                                    <w:rPr>
                                      <w:sz w:val="18"/>
                                      <w:szCs w:val="18"/>
                                    </w:rPr>
                                    <w:t xml:space="preserve"> whenua of an area in accordance with </w:t>
                                  </w:r>
                                  <w:proofErr w:type="spellStart"/>
                                  <w:r w:rsidRPr="001B55B3">
                                    <w:rPr>
                                      <w:sz w:val="18"/>
                                      <w:szCs w:val="18"/>
                                    </w:rPr>
                                    <w:t>tikanga</w:t>
                                  </w:r>
                                  <w:proofErr w:type="spellEnd"/>
                                  <w:r w:rsidRPr="001B55B3">
                                    <w:rPr>
                                      <w:sz w:val="18"/>
                                      <w:szCs w:val="18"/>
                                    </w:rPr>
                                    <w:t xml:space="preserve"> Maori in relation to natural and physical resources; and includes the ethic of 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85pt;margin-top:4.25pt;width:245.25pt;height:6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">
                      <v:textbox>
                        <w:txbxContent>
                          <w:p w14:paraId="1A28A488" w14:textId="77777777" w:rsidR="001B00A7" w:rsidRPr="001A3636" w:rsidRDefault="001B00A7" w:rsidP="006B7BF7">
                            <w:pPr>
                              <w:rPr>
                                <w:sz w:val="18"/>
                                <w:szCs w:val="18"/>
                              </w:rPr>
                            </w:pPr>
                            <w:proofErr w:type="gramStart"/>
                            <w:r w:rsidRPr="001B55B3">
                              <w:rPr>
                                <w:sz w:val="18"/>
                                <w:szCs w:val="18"/>
                              </w:rPr>
                              <w:t>the</w:t>
                            </w:r>
                            <w:proofErr w:type="gramEnd"/>
                            <w:r w:rsidRPr="001B55B3">
                              <w:rPr>
                                <w:sz w:val="18"/>
                                <w:szCs w:val="18"/>
                              </w:rPr>
                              <w:t xml:space="preserve"> exercise of guardianship by the </w:t>
                            </w:r>
                            <w:proofErr w:type="spellStart"/>
                            <w:r w:rsidRPr="001B55B3">
                              <w:rPr>
                                <w:sz w:val="18"/>
                                <w:szCs w:val="18"/>
                              </w:rPr>
                              <w:t>tangata</w:t>
                            </w:r>
                            <w:proofErr w:type="spellEnd"/>
                            <w:r w:rsidRPr="001B55B3">
                              <w:rPr>
                                <w:sz w:val="18"/>
                                <w:szCs w:val="18"/>
                              </w:rPr>
                              <w:t xml:space="preserve"> whenua of an area in accordance with </w:t>
                            </w:r>
                            <w:proofErr w:type="spellStart"/>
                            <w:r w:rsidRPr="001B55B3">
                              <w:rPr>
                                <w:sz w:val="18"/>
                                <w:szCs w:val="18"/>
                              </w:rPr>
                              <w:t>tikanga</w:t>
                            </w:r>
                            <w:proofErr w:type="spellEnd"/>
                            <w:r w:rsidRPr="001B55B3">
                              <w:rPr>
                                <w:sz w:val="18"/>
                                <w:szCs w:val="18"/>
                              </w:rPr>
                              <w:t xml:space="preserve"> Maori in relation to natural and physical resources; and includes the ethic of stewardship</w:t>
                            </w:r>
                          </w:p>
                        </w:txbxContent>
                      </v:textbox>
                      <w10:wrap type="square"/>
                    </v:shape>
                  </w:pict>
                </mc:Fallback>
              </mc:AlternateContent>
            </w:r>
            <w:r w:rsidR="001474F0" w:rsidRPr="007253B9">
              <w:rPr>
                <w:sz w:val="20"/>
                <w:szCs w:val="20"/>
              </w:rPr>
              <w:t>”</w:t>
            </w:r>
          </w:p>
        </w:tc>
        <w:tc>
          <w:tcPr>
            <w:tcW w:w="7371" w:type="dxa"/>
            <w:shd w:val="clear" w:color="auto" w:fill="auto"/>
          </w:tcPr>
          <w:p w14:paraId="57FA364D"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7A68509E" w14:textId="77777777" w:rsidTr="0032295E">
        <w:trPr>
          <w:trHeight w:val="1255"/>
        </w:trPr>
        <w:tc>
          <w:tcPr>
            <w:tcW w:w="1702" w:type="dxa"/>
            <w:shd w:val="clear" w:color="auto" w:fill="auto"/>
          </w:tcPr>
          <w:p w14:paraId="2B737E8F" w14:textId="77777777" w:rsidR="001474F0" w:rsidRPr="007253B9" w:rsidRDefault="005F297B" w:rsidP="001474F0">
            <w:pPr>
              <w:pStyle w:val="TableText"/>
              <w:jc w:val="both"/>
            </w:pPr>
            <w:r w:rsidRPr="007253B9">
              <w:t>lake</w:t>
            </w:r>
          </w:p>
        </w:tc>
        <w:tc>
          <w:tcPr>
            <w:tcW w:w="5245" w:type="dxa"/>
            <w:shd w:val="clear" w:color="auto" w:fill="auto"/>
          </w:tcPr>
          <w:p w14:paraId="08CB0DCB" w14:textId="77777777" w:rsidR="00CE623F" w:rsidRPr="00A36978" w:rsidRDefault="004E1979" w:rsidP="00CE623F">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708416" behindDoc="0" locked="0" layoutInCell="1" allowOverlap="1" wp14:anchorId="77F9222E" wp14:editId="2BA12CC8">
                      <wp:simplePos x="0" y="0"/>
                      <wp:positionH relativeFrom="column">
                        <wp:posOffset>-17780</wp:posOffset>
                      </wp:positionH>
                      <wp:positionV relativeFrom="paragraph">
                        <wp:posOffset>631190</wp:posOffset>
                      </wp:positionV>
                      <wp:extent cx="3190875" cy="1404620"/>
                      <wp:effectExtent l="0" t="0" r="28575" b="2032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FFFFFF"/>
                              </a:solidFill>
                              <a:ln w="9525">
                                <a:solidFill>
                                  <a:srgbClr val="000000"/>
                                </a:solidFill>
                                <a:miter lim="800000"/>
                                <a:headEnd/>
                                <a:tailEnd/>
                              </a:ln>
                            </wps:spPr>
                            <wps:txbx>
                              <w:txbxContent>
                                <w:p w14:paraId="452DA306" w14:textId="77777777" w:rsidR="001B00A7" w:rsidRPr="001A3636" w:rsidRDefault="001B00A7" w:rsidP="004E1979">
                                  <w:pPr>
                                    <w:rPr>
                                      <w:sz w:val="18"/>
                                      <w:szCs w:val="18"/>
                                    </w:rPr>
                                  </w:pPr>
                                  <w:proofErr w:type="gramStart"/>
                                  <w:r>
                                    <w:rPr>
                                      <w:sz w:val="18"/>
                                      <w:szCs w:val="18"/>
                                    </w:rPr>
                                    <w:t>means</w:t>
                                  </w:r>
                                  <w:proofErr w:type="gramEnd"/>
                                  <w:r>
                                    <w:rPr>
                                      <w:sz w:val="18"/>
                                      <w:szCs w:val="18"/>
                                    </w:rPr>
                                    <w:t xml:space="preserve"> </w:t>
                                  </w:r>
                                  <w:r w:rsidRPr="000E668B">
                                    <w:rPr>
                                      <w:sz w:val="18"/>
                                      <w:szCs w:val="18"/>
                                    </w:rPr>
                                    <w:t>a body of fresh water which is entirely or nearly surrounded by 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4pt;margin-top:49.7pt;width:251.2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">
                      <v:textbox style="mso-fit-shape-to-text:t">
                        <w:txbxContent>
                          <w:p w14:paraId="452DA306" w14:textId="77777777" w:rsidR="001B00A7" w:rsidRPr="001A3636" w:rsidRDefault="001B00A7" w:rsidP="004E1979">
                            <w:pPr>
                              <w:rPr>
                                <w:sz w:val="18"/>
                                <w:szCs w:val="18"/>
                              </w:rPr>
                            </w:pPr>
                            <w:proofErr w:type="gramStart"/>
                            <w:r>
                              <w:rPr>
                                <w:sz w:val="18"/>
                                <w:szCs w:val="18"/>
                              </w:rPr>
                              <w:t>means</w:t>
                            </w:r>
                            <w:proofErr w:type="gramEnd"/>
                            <w:r>
                              <w:rPr>
                                <w:sz w:val="18"/>
                                <w:szCs w:val="18"/>
                              </w:rPr>
                              <w:t xml:space="preserve"> </w:t>
                            </w:r>
                            <w:r w:rsidRPr="000E668B">
                              <w:rPr>
                                <w:sz w:val="18"/>
                                <w:szCs w:val="18"/>
                              </w:rPr>
                              <w:t>a body of fresh water which is entirely or nearly surrounded by land</w:t>
                            </w:r>
                          </w:p>
                        </w:txbxContent>
                      </v:textbox>
                      <w10:wrap type="square"/>
                    </v:shape>
                  </w:pict>
                </mc:Fallback>
              </mc:AlternateContent>
            </w:r>
            <w:r w:rsidR="00CE623F" w:rsidRPr="00A36978">
              <w:rPr>
                <w:rFonts w:asciiTheme="minorHAnsi" w:hAnsiTheme="minorHAnsi"/>
                <w:sz w:val="18"/>
                <w:szCs w:val="18"/>
              </w:rPr>
              <w:t xml:space="preserve">has the same meaning as in section 2 of the RMA (as set out in the box below) </w:t>
            </w:r>
          </w:p>
          <w:p w14:paraId="70DCD00D" w14:textId="77777777" w:rsidR="001474F0" w:rsidRPr="007253B9" w:rsidRDefault="001474F0" w:rsidP="004E1979">
            <w:pPr>
              <w:pStyle w:val="TableText"/>
              <w:jc w:val="both"/>
              <w:rPr>
                <w:sz w:val="20"/>
                <w:szCs w:val="20"/>
              </w:rPr>
            </w:pPr>
          </w:p>
        </w:tc>
        <w:tc>
          <w:tcPr>
            <w:tcW w:w="7371" w:type="dxa"/>
            <w:shd w:val="clear" w:color="auto" w:fill="auto"/>
          </w:tcPr>
          <w:p w14:paraId="62268279"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5301235E" w14:textId="77777777" w:rsidTr="0032295E">
        <w:trPr>
          <w:trHeight w:val="540"/>
        </w:trPr>
        <w:tc>
          <w:tcPr>
            <w:tcW w:w="1702" w:type="dxa"/>
            <w:shd w:val="clear" w:color="auto" w:fill="auto"/>
          </w:tcPr>
          <w:p w14:paraId="0EE9B67C" w14:textId="77777777" w:rsidR="001474F0" w:rsidRPr="007253B9" w:rsidRDefault="005F297B" w:rsidP="001474F0">
            <w:pPr>
              <w:pStyle w:val="TableText"/>
              <w:jc w:val="both"/>
            </w:pPr>
            <w:bookmarkStart w:id="68" w:name="land"/>
            <w:r w:rsidRPr="007253B9">
              <w:lastRenderedPageBreak/>
              <w:t>land</w:t>
            </w:r>
            <w:bookmarkEnd w:id="68"/>
          </w:p>
        </w:tc>
        <w:tc>
          <w:tcPr>
            <w:tcW w:w="5245" w:type="dxa"/>
            <w:shd w:val="clear" w:color="auto" w:fill="auto"/>
          </w:tcPr>
          <w:p w14:paraId="370A7AE7" w14:textId="77777777" w:rsidR="004E1979" w:rsidRDefault="004E1979" w:rsidP="001474F0">
            <w:pPr>
              <w:pStyle w:val="TableText"/>
              <w:jc w:val="both"/>
              <w:rPr>
                <w:rFonts w:asciiTheme="minorHAnsi" w:hAnsiTheme="minorHAnsi"/>
                <w:szCs w:val="18"/>
              </w:rPr>
            </w:pPr>
            <w:r w:rsidRPr="00A36978">
              <w:rPr>
                <w:rFonts w:asciiTheme="minorHAnsi" w:hAnsiTheme="minorHAnsi"/>
                <w:noProof/>
                <w:szCs w:val="18"/>
              </w:rPr>
              <mc:AlternateContent>
                <mc:Choice Requires="wps">
                  <w:drawing>
                    <wp:anchor distT="45720" distB="45720" distL="114300" distR="114300" simplePos="0" relativeHeight="251710464" behindDoc="0" locked="0" layoutInCell="1" allowOverlap="1" wp14:anchorId="613FC80D" wp14:editId="66EA7AEE">
                      <wp:simplePos x="0" y="0"/>
                      <wp:positionH relativeFrom="column">
                        <wp:posOffset>10795</wp:posOffset>
                      </wp:positionH>
                      <wp:positionV relativeFrom="paragraph">
                        <wp:posOffset>462280</wp:posOffset>
                      </wp:positionV>
                      <wp:extent cx="3190875" cy="1404620"/>
                      <wp:effectExtent l="0" t="0" r="28575"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FFFFFF"/>
                              </a:solidFill>
                              <a:ln w="9525">
                                <a:solidFill>
                                  <a:srgbClr val="000000"/>
                                </a:solidFill>
                                <a:miter lim="800000"/>
                                <a:headEnd/>
                                <a:tailEnd/>
                              </a:ln>
                            </wps:spPr>
                            <wps:txbx>
                              <w:txbxContent>
                                <w:p w14:paraId="1AA3D660" w14:textId="77777777" w:rsidR="001B00A7" w:rsidRPr="000E668B" w:rsidRDefault="001B00A7" w:rsidP="004E1979">
                                  <w:pPr>
                                    <w:rPr>
                                      <w:sz w:val="18"/>
                                      <w:szCs w:val="18"/>
                                    </w:rPr>
                                  </w:pPr>
                                  <w:r w:rsidRPr="000E668B">
                                    <w:rPr>
                                      <w:sz w:val="18"/>
                                      <w:szCs w:val="18"/>
                                    </w:rPr>
                                    <w:t xml:space="preserve">(a) </w:t>
                                  </w:r>
                                  <w:proofErr w:type="gramStart"/>
                                  <w:r w:rsidRPr="000E668B">
                                    <w:rPr>
                                      <w:sz w:val="18"/>
                                      <w:szCs w:val="18"/>
                                    </w:rPr>
                                    <w:t>includes</w:t>
                                  </w:r>
                                  <w:proofErr w:type="gramEnd"/>
                                  <w:r w:rsidRPr="000E668B">
                                    <w:rPr>
                                      <w:sz w:val="18"/>
                                      <w:szCs w:val="18"/>
                                    </w:rPr>
                                    <w:t xml:space="preserve"> land covered by water and the airspace above land; and</w:t>
                                  </w:r>
                                </w:p>
                                <w:p w14:paraId="1A63EC1C" w14:textId="77777777" w:rsidR="001B00A7" w:rsidRPr="000E668B" w:rsidRDefault="001B00A7" w:rsidP="004E1979">
                                  <w:pPr>
                                    <w:rPr>
                                      <w:sz w:val="18"/>
                                      <w:szCs w:val="18"/>
                                    </w:rPr>
                                  </w:pPr>
                                  <w:r w:rsidRPr="000E668B">
                                    <w:rPr>
                                      <w:sz w:val="18"/>
                                      <w:szCs w:val="18"/>
                                    </w:rPr>
                                    <w:t>(b) in a national environmental standard dealing with a regional council function under section 30 or a regional rule, does not include the bed of a lake or river; and</w:t>
                                  </w:r>
                                </w:p>
                                <w:p w14:paraId="0665A061" w14:textId="77777777" w:rsidR="001B00A7" w:rsidRPr="001A3636" w:rsidRDefault="001B00A7" w:rsidP="004E1979">
                                  <w:pPr>
                                    <w:rPr>
                                      <w:sz w:val="18"/>
                                      <w:szCs w:val="18"/>
                                    </w:rPr>
                                  </w:pPr>
                                  <w:r w:rsidRPr="000E668B">
                                    <w:rPr>
                                      <w:sz w:val="18"/>
                                      <w:szCs w:val="18"/>
                                    </w:rPr>
                                    <w:t xml:space="preserve">(c) </w:t>
                                  </w:r>
                                  <w:proofErr w:type="gramStart"/>
                                  <w:r w:rsidRPr="000E668B">
                                    <w:rPr>
                                      <w:sz w:val="18"/>
                                      <w:szCs w:val="18"/>
                                    </w:rPr>
                                    <w:t>in</w:t>
                                  </w:r>
                                  <w:proofErr w:type="gramEnd"/>
                                  <w:r w:rsidRPr="000E668B">
                                    <w:rPr>
                                      <w:sz w:val="18"/>
                                      <w:szCs w:val="18"/>
                                    </w:rPr>
                                    <w:t xml:space="preserve"> a national environmental standard dealing with a territorial authority function under section 31 or a district rule, includes the surface of water in a lake or 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85pt;margin-top:36.4pt;width:251.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93KAIAAE4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">
                      <v:textbox style="mso-fit-shape-to-text:t">
                        <w:txbxContent>
                          <w:p w14:paraId="1AA3D660" w14:textId="77777777" w:rsidR="001B00A7" w:rsidRPr="000E668B" w:rsidRDefault="001B00A7" w:rsidP="004E1979">
                            <w:pPr>
                              <w:rPr>
                                <w:sz w:val="18"/>
                                <w:szCs w:val="18"/>
                              </w:rPr>
                            </w:pPr>
                            <w:r w:rsidRPr="000E668B">
                              <w:rPr>
                                <w:sz w:val="18"/>
                                <w:szCs w:val="18"/>
                              </w:rPr>
                              <w:t xml:space="preserve">(a) </w:t>
                            </w:r>
                            <w:proofErr w:type="gramStart"/>
                            <w:r w:rsidRPr="000E668B">
                              <w:rPr>
                                <w:sz w:val="18"/>
                                <w:szCs w:val="18"/>
                              </w:rPr>
                              <w:t>includes</w:t>
                            </w:r>
                            <w:proofErr w:type="gramEnd"/>
                            <w:r w:rsidRPr="000E668B">
                              <w:rPr>
                                <w:sz w:val="18"/>
                                <w:szCs w:val="18"/>
                              </w:rPr>
                              <w:t xml:space="preserve"> land covered by water and the airspace above land; and</w:t>
                            </w:r>
                          </w:p>
                          <w:p w14:paraId="1A63EC1C" w14:textId="77777777" w:rsidR="001B00A7" w:rsidRPr="000E668B" w:rsidRDefault="001B00A7" w:rsidP="004E1979">
                            <w:pPr>
                              <w:rPr>
                                <w:sz w:val="18"/>
                                <w:szCs w:val="18"/>
                              </w:rPr>
                            </w:pPr>
                            <w:r w:rsidRPr="000E668B">
                              <w:rPr>
                                <w:sz w:val="18"/>
                                <w:szCs w:val="18"/>
                              </w:rPr>
                              <w:t>(b) in a national environmental standard dealing with a regional council function under section 30 or a regional rule, does not include the bed of a lake or river; and</w:t>
                            </w:r>
                          </w:p>
                          <w:p w14:paraId="0665A061" w14:textId="77777777" w:rsidR="001B00A7" w:rsidRPr="001A3636" w:rsidRDefault="001B00A7" w:rsidP="004E1979">
                            <w:pPr>
                              <w:rPr>
                                <w:sz w:val="18"/>
                                <w:szCs w:val="18"/>
                              </w:rPr>
                            </w:pPr>
                            <w:r w:rsidRPr="000E668B">
                              <w:rPr>
                                <w:sz w:val="18"/>
                                <w:szCs w:val="18"/>
                              </w:rPr>
                              <w:t xml:space="preserve">(c) </w:t>
                            </w:r>
                            <w:proofErr w:type="gramStart"/>
                            <w:r w:rsidRPr="000E668B">
                              <w:rPr>
                                <w:sz w:val="18"/>
                                <w:szCs w:val="18"/>
                              </w:rPr>
                              <w:t>in</w:t>
                            </w:r>
                            <w:proofErr w:type="gramEnd"/>
                            <w:r w:rsidRPr="000E668B">
                              <w:rPr>
                                <w:sz w:val="18"/>
                                <w:szCs w:val="18"/>
                              </w:rPr>
                              <w:t xml:space="preserve"> a national environmental standard dealing with a territorial authority function under section 31 or a district rule, includes the surface of water in a lake or river</w:t>
                            </w:r>
                          </w:p>
                        </w:txbxContent>
                      </v:textbox>
                      <w10:wrap type="square"/>
                    </v:shape>
                  </w:pict>
                </mc:Fallback>
              </mc:AlternateContent>
            </w:r>
            <w:r w:rsidRPr="00A36978">
              <w:rPr>
                <w:rFonts w:asciiTheme="minorHAnsi" w:hAnsiTheme="minorHAnsi"/>
                <w:szCs w:val="18"/>
              </w:rPr>
              <w:t>has the same meaning as in section 2 of the RMA (as set out in the box below)</w:t>
            </w:r>
          </w:p>
          <w:p w14:paraId="2819D12D" w14:textId="77777777" w:rsidR="001474F0" w:rsidRPr="007253B9" w:rsidRDefault="001474F0" w:rsidP="001474F0">
            <w:pPr>
              <w:pStyle w:val="TableText"/>
              <w:jc w:val="both"/>
              <w:rPr>
                <w:sz w:val="20"/>
                <w:szCs w:val="20"/>
              </w:rPr>
            </w:pPr>
          </w:p>
        </w:tc>
        <w:tc>
          <w:tcPr>
            <w:tcW w:w="7371" w:type="dxa"/>
            <w:shd w:val="clear" w:color="auto" w:fill="auto"/>
          </w:tcPr>
          <w:p w14:paraId="017A7C59"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704A3D26" w14:textId="77777777" w:rsidTr="0032295E">
        <w:trPr>
          <w:trHeight w:val="1255"/>
        </w:trPr>
        <w:tc>
          <w:tcPr>
            <w:tcW w:w="1702" w:type="dxa"/>
            <w:shd w:val="clear" w:color="auto" w:fill="auto"/>
          </w:tcPr>
          <w:p w14:paraId="6DB6C076" w14:textId="77777777" w:rsidR="001474F0" w:rsidRPr="007253B9" w:rsidRDefault="005F297B" w:rsidP="001474F0">
            <w:pPr>
              <w:pStyle w:val="TableText"/>
              <w:jc w:val="both"/>
            </w:pPr>
            <w:r w:rsidRPr="007253B9">
              <w:t>landfill</w:t>
            </w:r>
          </w:p>
        </w:tc>
        <w:tc>
          <w:tcPr>
            <w:tcW w:w="5245" w:type="dxa"/>
            <w:shd w:val="clear" w:color="auto" w:fill="auto"/>
          </w:tcPr>
          <w:p w14:paraId="17026914" w14:textId="77777777" w:rsidR="001474F0" w:rsidRPr="007253B9" w:rsidRDefault="000B0DB4" w:rsidP="001474F0">
            <w:pPr>
              <w:pStyle w:val="TableText"/>
              <w:jc w:val="both"/>
              <w:rPr>
                <w:sz w:val="20"/>
                <w:szCs w:val="20"/>
              </w:rPr>
            </w:pPr>
            <w:r>
              <w:rPr>
                <w:sz w:val="20"/>
                <w:szCs w:val="20"/>
              </w:rPr>
              <w:t>m</w:t>
            </w:r>
            <w:r w:rsidR="001474F0" w:rsidRPr="007253B9">
              <w:rPr>
                <w:sz w:val="20"/>
                <w:szCs w:val="20"/>
              </w:rPr>
              <w:t xml:space="preserve">eans the use, or the previous use, of </w:t>
            </w:r>
            <w:hyperlink w:anchor="land" w:history="1">
              <w:r w:rsidR="001474F0" w:rsidRPr="007253B9">
                <w:rPr>
                  <w:rStyle w:val="Hyperlink"/>
                  <w:sz w:val="20"/>
                  <w:szCs w:val="20"/>
                </w:rPr>
                <w:t>land</w:t>
              </w:r>
            </w:hyperlink>
            <w:r w:rsidR="001474F0" w:rsidRPr="007253B9">
              <w:rPr>
                <w:sz w:val="20"/>
                <w:szCs w:val="20"/>
              </w:rPr>
              <w:t xml:space="preserve"> for the primary p</w:t>
            </w:r>
            <w:r>
              <w:rPr>
                <w:sz w:val="20"/>
                <w:szCs w:val="20"/>
              </w:rPr>
              <w:t>urpose of the disposal of waste</w:t>
            </w:r>
          </w:p>
        </w:tc>
        <w:tc>
          <w:tcPr>
            <w:tcW w:w="7371" w:type="dxa"/>
            <w:shd w:val="clear" w:color="auto" w:fill="auto"/>
          </w:tcPr>
          <w:p w14:paraId="5285E1A2" w14:textId="77777777" w:rsidR="001474F0" w:rsidRPr="007253B9" w:rsidRDefault="001474F0" w:rsidP="001474F0">
            <w:pPr>
              <w:pStyle w:val="TableText"/>
              <w:jc w:val="both"/>
              <w:rPr>
                <w:sz w:val="20"/>
                <w:szCs w:val="20"/>
              </w:rPr>
            </w:pPr>
            <w:r w:rsidRPr="007253B9">
              <w:rPr>
                <w:sz w:val="20"/>
                <w:szCs w:val="20"/>
              </w:rPr>
              <w:t xml:space="preserve">The definitions for landfill we considered were generally quite simple.  Some were more specific about the waste to be included than others. We have chosen to use the umbrella term of waste instead of being more specific.  </w:t>
            </w:r>
          </w:p>
          <w:p w14:paraId="752DD49F" w14:textId="77777777" w:rsidR="001474F0" w:rsidRPr="007253B9" w:rsidRDefault="001474F0" w:rsidP="001474F0">
            <w:pPr>
              <w:pStyle w:val="TableText"/>
              <w:jc w:val="both"/>
              <w:rPr>
                <w:sz w:val="20"/>
                <w:szCs w:val="20"/>
              </w:rPr>
            </w:pPr>
            <w:r w:rsidRPr="007253B9">
              <w:rPr>
                <w:sz w:val="20"/>
                <w:szCs w:val="20"/>
              </w:rPr>
              <w:t xml:space="preserve">The phrase ‘use of the land for the primary purpose’ was specifically included to recognise that there are a number of auxiliary activities that can be part of landfill operation, such as forestry, earthworks, recycling facilities, or electricity generation. </w:t>
            </w:r>
          </w:p>
          <w:p w14:paraId="7A42D09E" w14:textId="77777777" w:rsidR="001474F0" w:rsidRPr="007253B9" w:rsidRDefault="001474F0" w:rsidP="001474F0">
            <w:pPr>
              <w:pStyle w:val="TableText"/>
              <w:jc w:val="both"/>
              <w:rPr>
                <w:sz w:val="20"/>
                <w:szCs w:val="20"/>
              </w:rPr>
            </w:pPr>
            <w:r w:rsidRPr="007253B9">
              <w:rPr>
                <w:sz w:val="20"/>
                <w:szCs w:val="20"/>
              </w:rPr>
              <w:t>As a result of feedback received, the definition also includes land where waste disposal has previously occurred, recognising that these land areas can also have particular plan provisions around the uses that can occur on former landfill sites.</w:t>
            </w:r>
          </w:p>
        </w:tc>
      </w:tr>
      <w:tr w:rsidR="001474F0" w:rsidRPr="001F30ED" w14:paraId="77C78DED" w14:textId="77777777" w:rsidTr="0032295E">
        <w:trPr>
          <w:trHeight w:val="77"/>
        </w:trPr>
        <w:tc>
          <w:tcPr>
            <w:tcW w:w="1702" w:type="dxa"/>
            <w:shd w:val="clear" w:color="auto" w:fill="auto"/>
          </w:tcPr>
          <w:p w14:paraId="6B18CF77" w14:textId="77777777" w:rsidR="001474F0" w:rsidRPr="007253B9" w:rsidRDefault="005F297B" w:rsidP="001474F0">
            <w:pPr>
              <w:pStyle w:val="TableText"/>
              <w:jc w:val="both"/>
            </w:pPr>
            <w:bookmarkStart w:id="69" w:name="land_disturbance"/>
            <w:r w:rsidRPr="007253B9">
              <w:t>land disturbance</w:t>
            </w:r>
            <w:bookmarkEnd w:id="69"/>
          </w:p>
        </w:tc>
        <w:tc>
          <w:tcPr>
            <w:tcW w:w="5245" w:type="dxa"/>
            <w:shd w:val="clear" w:color="auto" w:fill="auto"/>
          </w:tcPr>
          <w:p w14:paraId="31DC0164" w14:textId="77777777" w:rsidR="001474F0" w:rsidRPr="007253B9" w:rsidRDefault="000B0DB4" w:rsidP="001474F0">
            <w:pPr>
              <w:pStyle w:val="TableText"/>
              <w:jc w:val="both"/>
              <w:rPr>
                <w:sz w:val="20"/>
                <w:szCs w:val="20"/>
              </w:rPr>
            </w:pPr>
            <w:r>
              <w:rPr>
                <w:sz w:val="20"/>
                <w:szCs w:val="20"/>
              </w:rPr>
              <w:t>m</w:t>
            </w:r>
            <w:r w:rsidR="001474F0" w:rsidRPr="007253B9">
              <w:rPr>
                <w:sz w:val="20"/>
                <w:szCs w:val="20"/>
              </w:rPr>
              <w:t xml:space="preserve">eans the alteration to land including by moving, cutting, placing, filling or excavation of soil, </w:t>
            </w:r>
            <w:hyperlink w:anchor="cleanfill" w:history="1">
              <w:proofErr w:type="spellStart"/>
              <w:r w:rsidR="001474F0" w:rsidRPr="007253B9">
                <w:rPr>
                  <w:rStyle w:val="Hyperlink"/>
                  <w:sz w:val="20"/>
                  <w:szCs w:val="20"/>
                </w:rPr>
                <w:t>cleanfill</w:t>
              </w:r>
              <w:proofErr w:type="spellEnd"/>
            </w:hyperlink>
            <w:r>
              <w:rPr>
                <w:sz w:val="20"/>
                <w:szCs w:val="20"/>
              </w:rPr>
              <w:t>, earth or substrate land</w:t>
            </w:r>
          </w:p>
          <w:p w14:paraId="602E283A" w14:textId="77777777" w:rsidR="001474F0" w:rsidRPr="007253B9" w:rsidRDefault="001474F0" w:rsidP="001474F0">
            <w:pPr>
              <w:rPr>
                <w:sz w:val="20"/>
                <w:szCs w:val="20"/>
              </w:rPr>
            </w:pPr>
          </w:p>
          <w:p w14:paraId="65CA1D2C" w14:textId="77777777" w:rsidR="001474F0" w:rsidRPr="007253B9" w:rsidRDefault="001474F0" w:rsidP="001474F0">
            <w:pPr>
              <w:rPr>
                <w:sz w:val="20"/>
                <w:szCs w:val="20"/>
              </w:rPr>
            </w:pPr>
          </w:p>
        </w:tc>
        <w:tc>
          <w:tcPr>
            <w:tcW w:w="7371" w:type="dxa"/>
            <w:shd w:val="clear" w:color="auto" w:fill="auto"/>
          </w:tcPr>
          <w:p w14:paraId="15CE149A" w14:textId="77777777" w:rsidR="001474F0" w:rsidRPr="007253B9" w:rsidRDefault="001474F0" w:rsidP="001474F0">
            <w:pPr>
              <w:pStyle w:val="TableText"/>
              <w:jc w:val="both"/>
              <w:rPr>
                <w:sz w:val="20"/>
                <w:szCs w:val="20"/>
              </w:rPr>
            </w:pPr>
            <w:r w:rsidRPr="007253B9">
              <w:rPr>
                <w:sz w:val="20"/>
                <w:szCs w:val="20"/>
              </w:rPr>
              <w:lastRenderedPageBreak/>
              <w:t xml:space="preserve">This was originally proposed as a definition of earthworks, but feedback received suggested that there should be a way to manage effects where the land contour has not been changed. The revised definition of earthworks has been included to enable this. Land disturbance has been included to enable provisions to capture activities (such as trenching) to be managed when the contour or ground level is not changed. For </w:t>
            </w:r>
            <w:r w:rsidRPr="007253B9">
              <w:rPr>
                <w:sz w:val="20"/>
                <w:szCs w:val="20"/>
              </w:rPr>
              <w:lastRenderedPageBreak/>
              <w:t>instance, trenching could be permitted through rules if the local authority seeks this outcome.</w:t>
            </w:r>
          </w:p>
          <w:p w14:paraId="1DF915D7" w14:textId="77777777" w:rsidR="001474F0" w:rsidRPr="007253B9" w:rsidRDefault="001474F0" w:rsidP="001474F0">
            <w:pPr>
              <w:pStyle w:val="TableText"/>
              <w:jc w:val="both"/>
              <w:rPr>
                <w:sz w:val="20"/>
                <w:szCs w:val="20"/>
              </w:rPr>
            </w:pPr>
            <w:r w:rsidRPr="007253B9">
              <w:rPr>
                <w:sz w:val="20"/>
                <w:szCs w:val="20"/>
              </w:rPr>
              <w:t xml:space="preserve">As with other definitions we have used the umbrella terms of soil, earth and substrate. We consider that these terms include all likely substances necessary. The issue of beach grooming was considered in particular, and it is considered that the term soil includes sand. </w:t>
            </w:r>
          </w:p>
        </w:tc>
      </w:tr>
      <w:tr w:rsidR="001474F0" w:rsidRPr="001F30ED" w14:paraId="304AE7A2" w14:textId="77777777" w:rsidTr="0032295E">
        <w:trPr>
          <w:trHeight w:val="77"/>
        </w:trPr>
        <w:tc>
          <w:tcPr>
            <w:tcW w:w="1702" w:type="dxa"/>
            <w:shd w:val="clear" w:color="auto" w:fill="auto"/>
          </w:tcPr>
          <w:p w14:paraId="3D9CBF79" w14:textId="77777777" w:rsidR="001474F0" w:rsidRPr="007253B9" w:rsidRDefault="005F297B" w:rsidP="001474F0">
            <w:pPr>
              <w:pStyle w:val="TableText"/>
              <w:jc w:val="both"/>
              <w:rPr>
                <w:color w:val="9BBB59"/>
              </w:rPr>
            </w:pPr>
            <w:proofErr w:type="spellStart"/>
            <w:r w:rsidRPr="007253B9">
              <w:lastRenderedPageBreak/>
              <w:t>l</w:t>
            </w:r>
            <w:r w:rsidRPr="007253B9">
              <w:rPr>
                <w:vertAlign w:val="subscript"/>
              </w:rPr>
              <w:t>aeq</w:t>
            </w:r>
            <w:proofErr w:type="spellEnd"/>
            <w:r w:rsidRPr="007253B9">
              <w:t xml:space="preserve"> </w:t>
            </w:r>
          </w:p>
        </w:tc>
        <w:tc>
          <w:tcPr>
            <w:tcW w:w="5245" w:type="dxa"/>
            <w:shd w:val="clear" w:color="auto" w:fill="auto"/>
          </w:tcPr>
          <w:p w14:paraId="416A60E5" w14:textId="77777777" w:rsidR="001474F0" w:rsidRPr="007253B9" w:rsidRDefault="001474F0" w:rsidP="001474F0">
            <w:pPr>
              <w:pStyle w:val="TableText"/>
              <w:jc w:val="both"/>
              <w:rPr>
                <w:sz w:val="20"/>
                <w:szCs w:val="20"/>
              </w:rPr>
            </w:pPr>
            <w:r w:rsidRPr="007253B9">
              <w:rPr>
                <w:sz w:val="20"/>
                <w:szCs w:val="20"/>
              </w:rPr>
              <w:t>has the same meaning as ‘time-average A-weighted sound pressure level’ in New Zealand Standard 6801:2008 Measurement of Environmental Sound</w:t>
            </w:r>
          </w:p>
          <w:p w14:paraId="29140629" w14:textId="77777777" w:rsidR="001474F0" w:rsidRPr="007253B9" w:rsidRDefault="001474F0" w:rsidP="001474F0">
            <w:pPr>
              <w:rPr>
                <w:sz w:val="20"/>
                <w:szCs w:val="20"/>
              </w:rPr>
            </w:pPr>
          </w:p>
          <w:p w14:paraId="003D2BFD" w14:textId="77777777" w:rsidR="001474F0" w:rsidRPr="007253B9" w:rsidRDefault="001474F0" w:rsidP="001474F0">
            <w:pPr>
              <w:rPr>
                <w:color w:val="9BBB59"/>
                <w:sz w:val="20"/>
                <w:szCs w:val="20"/>
              </w:rPr>
            </w:pPr>
          </w:p>
        </w:tc>
        <w:tc>
          <w:tcPr>
            <w:tcW w:w="7371" w:type="dxa"/>
            <w:shd w:val="clear" w:color="auto" w:fill="auto"/>
          </w:tcPr>
          <w:p w14:paraId="45CD3B43"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6D675593" w14:textId="77777777" w:rsidR="001474F0" w:rsidRPr="007253B9" w:rsidRDefault="001474F0" w:rsidP="001474F0">
            <w:pPr>
              <w:pStyle w:val="TableText"/>
              <w:jc w:val="both"/>
              <w:rPr>
                <w:sz w:val="20"/>
                <w:szCs w:val="20"/>
              </w:rPr>
            </w:pPr>
            <w:r w:rsidRPr="007253B9">
              <w:rPr>
                <w:sz w:val="20"/>
                <w:szCs w:val="20"/>
              </w:rPr>
              <w:t>It is simply adopting the New Zealand Standard (NZS) 6801:2008 Acoustics – Measurement of Sound definition, while at the same time clarifying what the abbreviation means. The intention is to explain what this term is without going into the technical details around how it is calculated, and rely on the NZS without the technical details being repeated in plans across the country.</w:t>
            </w:r>
          </w:p>
        </w:tc>
      </w:tr>
      <w:tr w:rsidR="001474F0" w:rsidRPr="001F30ED" w14:paraId="69F16974" w14:textId="77777777" w:rsidTr="0032295E">
        <w:trPr>
          <w:trHeight w:val="399"/>
        </w:trPr>
        <w:tc>
          <w:tcPr>
            <w:tcW w:w="1702" w:type="dxa"/>
            <w:shd w:val="clear" w:color="auto" w:fill="auto"/>
          </w:tcPr>
          <w:p w14:paraId="44A4F5D0" w14:textId="77777777" w:rsidR="001474F0" w:rsidRPr="007253B9" w:rsidRDefault="005F297B" w:rsidP="001474F0">
            <w:pPr>
              <w:pStyle w:val="TableText"/>
              <w:jc w:val="both"/>
              <w:rPr>
                <w:color w:val="9BBB59"/>
              </w:rPr>
            </w:pPr>
            <w:proofErr w:type="spellStart"/>
            <w:r w:rsidRPr="007253B9">
              <w:t>l</w:t>
            </w:r>
            <w:r w:rsidRPr="007253B9">
              <w:rPr>
                <w:vertAlign w:val="subscript"/>
              </w:rPr>
              <w:t>af</w:t>
            </w:r>
            <w:proofErr w:type="spellEnd"/>
            <w:r w:rsidRPr="007253B9">
              <w:rPr>
                <w:vertAlign w:val="subscript"/>
              </w:rPr>
              <w:t>(max)</w:t>
            </w:r>
          </w:p>
        </w:tc>
        <w:tc>
          <w:tcPr>
            <w:tcW w:w="5245" w:type="dxa"/>
            <w:shd w:val="clear" w:color="auto" w:fill="auto"/>
          </w:tcPr>
          <w:p w14:paraId="0776FCBD" w14:textId="77777777" w:rsidR="001474F0" w:rsidRPr="007253B9" w:rsidRDefault="001474F0" w:rsidP="001474F0">
            <w:pPr>
              <w:pStyle w:val="TableText"/>
              <w:jc w:val="both"/>
              <w:rPr>
                <w:color w:val="9BBB59"/>
                <w:sz w:val="20"/>
                <w:szCs w:val="20"/>
              </w:rPr>
            </w:pPr>
            <w:r w:rsidRPr="007253B9">
              <w:rPr>
                <w:sz w:val="20"/>
                <w:szCs w:val="20"/>
              </w:rPr>
              <w:t>has the same meaning as the ‘maximum A-frequency weighted, F-time weighted sound pressure level’ in New Zealand Standard 6801:2008 Measurement of Environmental Sound</w:t>
            </w:r>
          </w:p>
        </w:tc>
        <w:tc>
          <w:tcPr>
            <w:tcW w:w="7371" w:type="dxa"/>
            <w:shd w:val="clear" w:color="auto" w:fill="auto"/>
          </w:tcPr>
          <w:p w14:paraId="7ACA9FC5"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4A6042D9" w14:textId="77777777" w:rsidR="001474F0" w:rsidRPr="007253B9" w:rsidRDefault="001474F0" w:rsidP="001474F0">
            <w:pPr>
              <w:pStyle w:val="TableText"/>
              <w:jc w:val="both"/>
              <w:rPr>
                <w:sz w:val="20"/>
                <w:szCs w:val="20"/>
              </w:rPr>
            </w:pPr>
            <w:r w:rsidRPr="007253B9">
              <w:rPr>
                <w:sz w:val="20"/>
                <w:szCs w:val="20"/>
              </w:rPr>
              <w:t>It is simply adopting the New Zealand Standard (NZS) 6801:2008 Acoustics – Measurement of Sound definition, while at the same time clarifying what the abbreviation means. The intention is to explain what this term is without going into the technical details around how it is calculated, and rely on the NZS without the technical details being repeated in plans across the country.</w:t>
            </w:r>
          </w:p>
        </w:tc>
      </w:tr>
      <w:tr w:rsidR="001474F0" w:rsidRPr="001F30ED" w14:paraId="7340E3D7" w14:textId="77777777" w:rsidTr="0032295E">
        <w:trPr>
          <w:trHeight w:val="1255"/>
        </w:trPr>
        <w:tc>
          <w:tcPr>
            <w:tcW w:w="1702" w:type="dxa"/>
            <w:shd w:val="clear" w:color="auto" w:fill="auto"/>
          </w:tcPr>
          <w:p w14:paraId="6D67732F" w14:textId="77777777" w:rsidR="001474F0" w:rsidRPr="007253B9" w:rsidRDefault="005F297B" w:rsidP="001474F0">
            <w:pPr>
              <w:pStyle w:val="TableText"/>
              <w:jc w:val="both"/>
              <w:rPr>
                <w:color w:val="9BBB59"/>
              </w:rPr>
            </w:pPr>
            <w:r w:rsidRPr="007253B9">
              <w:t>l</w:t>
            </w:r>
            <w:r w:rsidRPr="007253B9">
              <w:rPr>
                <w:vertAlign w:val="subscript"/>
              </w:rPr>
              <w:t>a90</w:t>
            </w:r>
          </w:p>
        </w:tc>
        <w:tc>
          <w:tcPr>
            <w:tcW w:w="5245" w:type="dxa"/>
            <w:shd w:val="clear" w:color="auto" w:fill="auto"/>
          </w:tcPr>
          <w:p w14:paraId="34BACF6E" w14:textId="77777777" w:rsidR="001474F0" w:rsidRPr="007253B9" w:rsidRDefault="001474F0" w:rsidP="001474F0">
            <w:pPr>
              <w:pStyle w:val="TableText"/>
              <w:jc w:val="both"/>
              <w:rPr>
                <w:sz w:val="20"/>
                <w:szCs w:val="20"/>
              </w:rPr>
            </w:pPr>
            <w:r w:rsidRPr="007253B9">
              <w:rPr>
                <w:sz w:val="20"/>
                <w:szCs w:val="20"/>
              </w:rPr>
              <w:t>Has the same meaning as the ‘Background ground level’ in New Zealand Standard 6801:2008 Measurement of Environmental Sound</w:t>
            </w:r>
          </w:p>
          <w:p w14:paraId="7DB48473" w14:textId="77777777" w:rsidR="001474F0" w:rsidRPr="007253B9" w:rsidRDefault="001474F0" w:rsidP="001474F0">
            <w:pPr>
              <w:pStyle w:val="TableText"/>
              <w:jc w:val="both"/>
              <w:rPr>
                <w:sz w:val="20"/>
                <w:szCs w:val="20"/>
              </w:rPr>
            </w:pPr>
            <w:r w:rsidRPr="007253B9">
              <w:rPr>
                <w:sz w:val="20"/>
                <w:szCs w:val="20"/>
              </w:rPr>
              <w:t xml:space="preserve"> </w:t>
            </w:r>
          </w:p>
        </w:tc>
        <w:tc>
          <w:tcPr>
            <w:tcW w:w="7371" w:type="dxa"/>
            <w:shd w:val="clear" w:color="auto" w:fill="auto"/>
          </w:tcPr>
          <w:p w14:paraId="114A39A6"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6792512C" w14:textId="77777777" w:rsidR="001474F0" w:rsidRPr="007253B9" w:rsidRDefault="001474F0" w:rsidP="001474F0">
            <w:pPr>
              <w:pStyle w:val="TableText"/>
              <w:jc w:val="both"/>
              <w:rPr>
                <w:sz w:val="20"/>
                <w:szCs w:val="20"/>
              </w:rPr>
            </w:pPr>
            <w:r w:rsidRPr="007253B9">
              <w:rPr>
                <w:sz w:val="20"/>
                <w:szCs w:val="20"/>
              </w:rPr>
              <w:t>It is simply adopting the New Zealand Standard (NZS) 6801:2008 Acoustics – Measurement of Sound definition while at the same time clarifying what the abbreviation means. The intention is to explain what this term is without going into the technical details around how it is calculated, and rely on the NZS without the technical details being repeated in plans across the country.</w:t>
            </w:r>
          </w:p>
        </w:tc>
      </w:tr>
      <w:tr w:rsidR="001474F0" w:rsidRPr="001F30ED" w14:paraId="75061677" w14:textId="77777777" w:rsidTr="0032295E">
        <w:trPr>
          <w:trHeight w:val="1255"/>
        </w:trPr>
        <w:tc>
          <w:tcPr>
            <w:tcW w:w="1702" w:type="dxa"/>
            <w:shd w:val="clear" w:color="auto" w:fill="auto"/>
          </w:tcPr>
          <w:p w14:paraId="1B71ADA9" w14:textId="77777777" w:rsidR="001474F0" w:rsidRPr="007253B9" w:rsidRDefault="005F297B" w:rsidP="001474F0">
            <w:pPr>
              <w:pStyle w:val="TableText"/>
              <w:jc w:val="both"/>
            </w:pPr>
            <w:proofErr w:type="spellStart"/>
            <w:r w:rsidRPr="007253B9">
              <w:t>l</w:t>
            </w:r>
            <w:r w:rsidRPr="007253B9">
              <w:rPr>
                <w:vertAlign w:val="subscript"/>
              </w:rPr>
              <w:t>peak</w:t>
            </w:r>
            <w:proofErr w:type="spellEnd"/>
          </w:p>
          <w:p w14:paraId="731FFE4A" w14:textId="77777777" w:rsidR="001474F0" w:rsidRPr="007253B9" w:rsidRDefault="001474F0" w:rsidP="001474F0">
            <w:pPr>
              <w:pStyle w:val="TableText"/>
              <w:jc w:val="both"/>
            </w:pPr>
          </w:p>
        </w:tc>
        <w:tc>
          <w:tcPr>
            <w:tcW w:w="5245" w:type="dxa"/>
            <w:shd w:val="clear" w:color="auto" w:fill="auto"/>
          </w:tcPr>
          <w:p w14:paraId="2D6B4B2E" w14:textId="77777777" w:rsidR="001474F0" w:rsidRPr="007253B9" w:rsidRDefault="000B0DB4" w:rsidP="001474F0">
            <w:pPr>
              <w:pStyle w:val="TableText"/>
              <w:jc w:val="both"/>
              <w:rPr>
                <w:sz w:val="20"/>
                <w:szCs w:val="20"/>
              </w:rPr>
            </w:pPr>
            <w:r>
              <w:rPr>
                <w:sz w:val="20"/>
                <w:szCs w:val="20"/>
              </w:rPr>
              <w:t>h</w:t>
            </w:r>
            <w:r w:rsidR="001474F0" w:rsidRPr="007253B9">
              <w:rPr>
                <w:sz w:val="20"/>
                <w:szCs w:val="20"/>
              </w:rPr>
              <w:t>as the same meaning as ‘Peak sound pressure level’ in New Zealand Standard 6801:2008 Measurement of Environmental Sound</w:t>
            </w:r>
          </w:p>
        </w:tc>
        <w:tc>
          <w:tcPr>
            <w:tcW w:w="7371" w:type="dxa"/>
            <w:shd w:val="clear" w:color="auto" w:fill="auto"/>
          </w:tcPr>
          <w:p w14:paraId="082FE594"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30870548" w14:textId="77777777" w:rsidR="001474F0" w:rsidRPr="007253B9" w:rsidRDefault="001474F0" w:rsidP="001474F0">
            <w:pPr>
              <w:pStyle w:val="TableText"/>
              <w:jc w:val="both"/>
              <w:rPr>
                <w:sz w:val="20"/>
                <w:szCs w:val="20"/>
              </w:rPr>
            </w:pPr>
            <w:r w:rsidRPr="007253B9">
              <w:rPr>
                <w:sz w:val="20"/>
                <w:szCs w:val="20"/>
              </w:rPr>
              <w:t xml:space="preserve">It is simply adopting the New Zealand Standard (NZS) 6801:2008 Acoustics – Measurement of Sound definition while at the same time clarifying what the abbreviation means. The intention is to explain what this term is without going into the </w:t>
            </w:r>
            <w:r w:rsidRPr="007253B9">
              <w:rPr>
                <w:sz w:val="20"/>
                <w:szCs w:val="20"/>
              </w:rPr>
              <w:lastRenderedPageBreak/>
              <w:t>technical details around how it is calculated, and rely on the NZS and without the technical details being repeated in plans across the country.</w:t>
            </w:r>
          </w:p>
          <w:p w14:paraId="46E25C92" w14:textId="77777777" w:rsidR="001474F0" w:rsidRPr="007253B9" w:rsidRDefault="001474F0" w:rsidP="001474F0">
            <w:pPr>
              <w:pStyle w:val="TableText"/>
              <w:jc w:val="both"/>
              <w:rPr>
                <w:sz w:val="20"/>
                <w:szCs w:val="20"/>
              </w:rPr>
            </w:pPr>
          </w:p>
        </w:tc>
      </w:tr>
      <w:tr w:rsidR="001474F0" w:rsidRPr="001F30ED" w14:paraId="64EE219C" w14:textId="77777777" w:rsidTr="0032295E">
        <w:trPr>
          <w:trHeight w:val="399"/>
        </w:trPr>
        <w:tc>
          <w:tcPr>
            <w:tcW w:w="1702" w:type="dxa"/>
            <w:shd w:val="clear" w:color="auto" w:fill="auto"/>
          </w:tcPr>
          <w:p w14:paraId="0598D3BD" w14:textId="77777777" w:rsidR="001474F0" w:rsidRPr="007253B9" w:rsidRDefault="005F297B" w:rsidP="001474F0">
            <w:pPr>
              <w:pStyle w:val="TableText"/>
              <w:jc w:val="both"/>
            </w:pPr>
            <w:proofErr w:type="spellStart"/>
            <w:r w:rsidRPr="007253B9">
              <w:lastRenderedPageBreak/>
              <w:t>l</w:t>
            </w:r>
            <w:r w:rsidRPr="007253B9">
              <w:rPr>
                <w:vertAlign w:val="subscript"/>
              </w:rPr>
              <w:t>dn</w:t>
            </w:r>
            <w:proofErr w:type="spellEnd"/>
          </w:p>
          <w:p w14:paraId="52FF9A8E" w14:textId="77777777" w:rsidR="001474F0" w:rsidRPr="007253B9" w:rsidRDefault="001474F0" w:rsidP="001474F0">
            <w:pPr>
              <w:pStyle w:val="TableText"/>
              <w:jc w:val="both"/>
            </w:pPr>
          </w:p>
        </w:tc>
        <w:tc>
          <w:tcPr>
            <w:tcW w:w="5245" w:type="dxa"/>
            <w:shd w:val="clear" w:color="auto" w:fill="auto"/>
          </w:tcPr>
          <w:p w14:paraId="32D90976" w14:textId="77777777" w:rsidR="001474F0" w:rsidRPr="007253B9" w:rsidRDefault="000B0DB4" w:rsidP="001474F0">
            <w:pPr>
              <w:pStyle w:val="TableText"/>
              <w:jc w:val="both"/>
              <w:rPr>
                <w:sz w:val="20"/>
                <w:szCs w:val="20"/>
              </w:rPr>
            </w:pPr>
            <w:r>
              <w:rPr>
                <w:sz w:val="20"/>
                <w:szCs w:val="20"/>
              </w:rPr>
              <w:t>h</w:t>
            </w:r>
            <w:r w:rsidR="001474F0" w:rsidRPr="007253B9">
              <w:rPr>
                <w:sz w:val="20"/>
                <w:szCs w:val="20"/>
              </w:rPr>
              <w:t>as the same meaning as the ‘Day night level, or day-night average sound level’ in New Zealand Standard 6801:2008 Measurement of Environmental Sound NZS6801:2008</w:t>
            </w:r>
          </w:p>
          <w:p w14:paraId="4B4CBF78" w14:textId="77777777" w:rsidR="001474F0" w:rsidRPr="007253B9" w:rsidRDefault="001474F0" w:rsidP="001474F0">
            <w:pPr>
              <w:pStyle w:val="TableText"/>
              <w:jc w:val="both"/>
              <w:rPr>
                <w:sz w:val="20"/>
                <w:szCs w:val="20"/>
              </w:rPr>
            </w:pPr>
          </w:p>
        </w:tc>
        <w:tc>
          <w:tcPr>
            <w:tcW w:w="7371" w:type="dxa"/>
            <w:shd w:val="clear" w:color="auto" w:fill="auto"/>
          </w:tcPr>
          <w:p w14:paraId="5A5A42FF"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53C919C3" w14:textId="77777777" w:rsidR="001474F0" w:rsidRPr="007253B9" w:rsidRDefault="001474F0" w:rsidP="001474F0">
            <w:pPr>
              <w:pStyle w:val="TableText"/>
              <w:jc w:val="both"/>
              <w:rPr>
                <w:sz w:val="20"/>
                <w:szCs w:val="20"/>
              </w:rPr>
            </w:pPr>
            <w:r w:rsidRPr="007253B9">
              <w:rPr>
                <w:sz w:val="20"/>
                <w:szCs w:val="20"/>
              </w:rPr>
              <w:t xml:space="preserve"> It is simply adopting the New Zealand Standard (NZS) 6801:2008 Acoustics – Measurement of Sound definition while at the same time clarifying what the abbreviation means. The intention is to explain what this term is without going into the technical details around how it is calculated, and rely on the NZS without the technical details being repeated in plans across the country.</w:t>
            </w:r>
          </w:p>
        </w:tc>
      </w:tr>
      <w:tr w:rsidR="001474F0" w:rsidRPr="001F30ED" w14:paraId="70E34DAB" w14:textId="77777777" w:rsidTr="0032295E">
        <w:trPr>
          <w:trHeight w:val="1255"/>
        </w:trPr>
        <w:tc>
          <w:tcPr>
            <w:tcW w:w="1702" w:type="dxa"/>
            <w:shd w:val="clear" w:color="auto" w:fill="auto"/>
          </w:tcPr>
          <w:p w14:paraId="1E8C3A5C" w14:textId="77777777" w:rsidR="001474F0" w:rsidRPr="007253B9" w:rsidRDefault="005F297B" w:rsidP="001474F0">
            <w:pPr>
              <w:pStyle w:val="TableText"/>
              <w:jc w:val="both"/>
            </w:pPr>
            <w:r w:rsidRPr="007253B9">
              <w:t>mana whenua</w:t>
            </w:r>
          </w:p>
        </w:tc>
        <w:tc>
          <w:tcPr>
            <w:tcW w:w="5245" w:type="dxa"/>
            <w:shd w:val="clear" w:color="auto" w:fill="auto"/>
          </w:tcPr>
          <w:p w14:paraId="04A7A95A" w14:textId="77777777" w:rsidR="004E0707" w:rsidRDefault="004E0707" w:rsidP="001474F0">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12512" behindDoc="0" locked="0" layoutInCell="1" allowOverlap="1" wp14:anchorId="4C7ADEFE" wp14:editId="20C98AA5">
                      <wp:simplePos x="0" y="0"/>
                      <wp:positionH relativeFrom="column">
                        <wp:posOffset>-8255</wp:posOffset>
                      </wp:positionH>
                      <wp:positionV relativeFrom="paragraph">
                        <wp:posOffset>476250</wp:posOffset>
                      </wp:positionV>
                      <wp:extent cx="3162300" cy="1404620"/>
                      <wp:effectExtent l="0" t="0" r="19050" b="203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solidFill>
                                  <a:srgbClr val="000000"/>
                                </a:solidFill>
                                <a:miter lim="800000"/>
                                <a:headEnd/>
                                <a:tailEnd/>
                              </a:ln>
                            </wps:spPr>
                            <wps:txbx>
                              <w:txbxContent>
                                <w:p w14:paraId="6A24FE11" w14:textId="77777777" w:rsidR="001B00A7" w:rsidRPr="001A3636" w:rsidRDefault="001B00A7" w:rsidP="004E0707">
                                  <w:pPr>
                                    <w:rPr>
                                      <w:sz w:val="18"/>
                                      <w:szCs w:val="18"/>
                                    </w:rPr>
                                  </w:pPr>
                                  <w:proofErr w:type="gramStart"/>
                                  <w:r w:rsidRPr="005C0473">
                                    <w:rPr>
                                      <w:sz w:val="18"/>
                                      <w:szCs w:val="18"/>
                                    </w:rPr>
                                    <w:t>customary</w:t>
                                  </w:r>
                                  <w:proofErr w:type="gramEnd"/>
                                  <w:r w:rsidRPr="005C0473">
                                    <w:rPr>
                                      <w:sz w:val="18"/>
                                      <w:szCs w:val="18"/>
                                    </w:rPr>
                                    <w:t xml:space="preserve"> authority exercised by an iwi or </w:t>
                                  </w:r>
                                  <w:proofErr w:type="spellStart"/>
                                  <w:r w:rsidRPr="005C0473">
                                    <w:rPr>
                                      <w:sz w:val="18"/>
                                      <w:szCs w:val="18"/>
                                    </w:rPr>
                                    <w:t>hapu</w:t>
                                  </w:r>
                                  <w:proofErr w:type="spellEnd"/>
                                  <w:r w:rsidRPr="005C0473">
                                    <w:rPr>
                                      <w:sz w:val="18"/>
                                      <w:szCs w:val="18"/>
                                    </w:rPr>
                                    <w:t xml:space="preserve"> in an identified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65pt;margin-top:37.5pt;width:249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">
                      <v:textbox style="mso-fit-shape-to-text:t">
                        <w:txbxContent>
                          <w:p w14:paraId="6A24FE11" w14:textId="77777777" w:rsidR="001B00A7" w:rsidRPr="001A3636" w:rsidRDefault="001B00A7" w:rsidP="004E0707">
                            <w:pPr>
                              <w:rPr>
                                <w:sz w:val="18"/>
                                <w:szCs w:val="18"/>
                              </w:rPr>
                            </w:pPr>
                            <w:proofErr w:type="gramStart"/>
                            <w:r w:rsidRPr="005C0473">
                              <w:rPr>
                                <w:sz w:val="18"/>
                                <w:szCs w:val="18"/>
                              </w:rPr>
                              <w:t>customary</w:t>
                            </w:r>
                            <w:proofErr w:type="gramEnd"/>
                            <w:r w:rsidRPr="005C0473">
                              <w:rPr>
                                <w:sz w:val="18"/>
                                <w:szCs w:val="18"/>
                              </w:rPr>
                              <w:t xml:space="preserve"> authority exercised by an iwi or </w:t>
                            </w:r>
                            <w:proofErr w:type="spellStart"/>
                            <w:r w:rsidRPr="005C0473">
                              <w:rPr>
                                <w:sz w:val="18"/>
                                <w:szCs w:val="18"/>
                              </w:rPr>
                              <w:t>hapu</w:t>
                            </w:r>
                            <w:proofErr w:type="spellEnd"/>
                            <w:r w:rsidRPr="005C0473">
                              <w:rPr>
                                <w:sz w:val="18"/>
                                <w:szCs w:val="18"/>
                              </w:rPr>
                              <w:t xml:space="preserve"> in an identified area</w:t>
                            </w:r>
                          </w:p>
                        </w:txbxContent>
                      </v:textbox>
                      <w10:wrap type="square"/>
                    </v:shape>
                  </w:pict>
                </mc:Fallback>
              </mc:AlternateContent>
            </w:r>
            <w:r w:rsidRPr="00A36978">
              <w:rPr>
                <w:rFonts w:asciiTheme="minorHAnsi" w:hAnsiTheme="minorHAnsi"/>
                <w:szCs w:val="18"/>
              </w:rPr>
              <w:t>has the same meaning as in section 2 of the RMA (as set out in the box below)</w:t>
            </w:r>
            <w:r w:rsidRPr="007253B9">
              <w:rPr>
                <w:sz w:val="20"/>
                <w:szCs w:val="20"/>
              </w:rPr>
              <w:t xml:space="preserve"> </w:t>
            </w:r>
          </w:p>
          <w:p w14:paraId="2F189193" w14:textId="77777777" w:rsidR="001474F0" w:rsidRPr="007253B9" w:rsidRDefault="001474F0" w:rsidP="001474F0">
            <w:pPr>
              <w:pStyle w:val="TableText"/>
              <w:jc w:val="both"/>
              <w:rPr>
                <w:sz w:val="20"/>
                <w:szCs w:val="20"/>
              </w:rPr>
            </w:pPr>
          </w:p>
        </w:tc>
        <w:tc>
          <w:tcPr>
            <w:tcW w:w="7371" w:type="dxa"/>
            <w:shd w:val="clear" w:color="auto" w:fill="auto"/>
          </w:tcPr>
          <w:p w14:paraId="5C9590DD"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5C0C91B5" w14:textId="77777777" w:rsidTr="0032295E">
        <w:trPr>
          <w:trHeight w:val="1255"/>
        </w:trPr>
        <w:tc>
          <w:tcPr>
            <w:tcW w:w="1702" w:type="dxa"/>
            <w:shd w:val="clear" w:color="auto" w:fill="auto"/>
          </w:tcPr>
          <w:p w14:paraId="5B277BBA" w14:textId="77777777" w:rsidR="001474F0" w:rsidRPr="007253B9" w:rsidRDefault="005F297B" w:rsidP="001474F0">
            <w:pPr>
              <w:pStyle w:val="TableText"/>
              <w:jc w:val="both"/>
            </w:pPr>
            <w:r w:rsidRPr="007253B9">
              <w:t>mining</w:t>
            </w:r>
          </w:p>
        </w:tc>
        <w:tc>
          <w:tcPr>
            <w:tcW w:w="5245" w:type="dxa"/>
            <w:shd w:val="clear" w:color="auto" w:fill="auto"/>
          </w:tcPr>
          <w:p w14:paraId="14C269E9" w14:textId="77777777" w:rsidR="001474F0" w:rsidRPr="007253B9" w:rsidRDefault="004E0707" w:rsidP="001474F0">
            <w:pPr>
              <w:pStyle w:val="TableText"/>
              <w:jc w:val="both"/>
              <w:rPr>
                <w:sz w:val="20"/>
                <w:szCs w:val="20"/>
              </w:rPr>
            </w:pPr>
            <w:r w:rsidRPr="00A36978">
              <w:rPr>
                <w:rFonts w:asciiTheme="minorHAnsi" w:hAnsiTheme="minorHAnsi"/>
                <w:szCs w:val="18"/>
              </w:rPr>
              <w:t>has the same meaning as in section 2of the RMA and Crown Minerals Act 1991 (as set out in the box below)</w:t>
            </w:r>
            <w:r w:rsidR="001474F0" w:rsidRPr="007253B9">
              <w:rPr>
                <w:sz w:val="20"/>
                <w:szCs w:val="20"/>
              </w:rPr>
              <w:t>:</w:t>
            </w:r>
          </w:p>
          <w:p w14:paraId="0165D33C" w14:textId="77777777" w:rsidR="001474F0" w:rsidRPr="007253B9" w:rsidRDefault="00C12F29" w:rsidP="00C12F29">
            <w:pPr>
              <w:pStyle w:val="TableText"/>
              <w:jc w:val="both"/>
              <w:rPr>
                <w:sz w:val="20"/>
                <w:szCs w:val="20"/>
              </w:rPr>
            </w:pPr>
            <w:r w:rsidRPr="00A36978">
              <w:rPr>
                <w:rFonts w:asciiTheme="minorHAnsi" w:hAnsiTheme="minorHAnsi"/>
                <w:noProof/>
                <w:szCs w:val="18"/>
              </w:rPr>
              <w:lastRenderedPageBreak/>
              <mc:AlternateContent>
                <mc:Choice Requires="wps">
                  <w:drawing>
                    <wp:anchor distT="45720" distB="45720" distL="114300" distR="114300" simplePos="0" relativeHeight="251714560" behindDoc="0" locked="0" layoutInCell="1" allowOverlap="1" wp14:anchorId="6ED8A3A5" wp14:editId="080AEAA1">
                      <wp:simplePos x="0" y="0"/>
                      <wp:positionH relativeFrom="column">
                        <wp:posOffset>10795</wp:posOffset>
                      </wp:positionH>
                      <wp:positionV relativeFrom="paragraph">
                        <wp:posOffset>119380</wp:posOffset>
                      </wp:positionV>
                      <wp:extent cx="3181350" cy="1404620"/>
                      <wp:effectExtent l="0" t="0" r="19050"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solidFill>
                                  <a:srgbClr val="000000"/>
                                </a:solidFill>
                                <a:miter lim="800000"/>
                                <a:headEnd/>
                                <a:tailEnd/>
                              </a:ln>
                            </wps:spPr>
                            <wps:txbx>
                              <w:txbxContent>
                                <w:p w14:paraId="6468C3F2" w14:textId="77777777" w:rsidR="001B00A7" w:rsidRPr="00BA130D" w:rsidRDefault="001B00A7" w:rsidP="00C12F29">
                                  <w:pPr>
                                    <w:rPr>
                                      <w:sz w:val="18"/>
                                      <w:szCs w:val="18"/>
                                    </w:rPr>
                                  </w:pPr>
                                  <w:r w:rsidRPr="00BA130D">
                                    <w:rPr>
                                      <w:sz w:val="18"/>
                                      <w:szCs w:val="18"/>
                                    </w:rPr>
                                    <w:t xml:space="preserve">(a) </w:t>
                                  </w:r>
                                  <w:proofErr w:type="gramStart"/>
                                  <w:r w:rsidRPr="00BA130D">
                                    <w:rPr>
                                      <w:sz w:val="18"/>
                                      <w:szCs w:val="18"/>
                                    </w:rPr>
                                    <w:t>means</w:t>
                                  </w:r>
                                  <w:proofErr w:type="gramEnd"/>
                                  <w:r w:rsidRPr="00BA130D">
                                    <w:rPr>
                                      <w:sz w:val="18"/>
                                      <w:szCs w:val="18"/>
                                    </w:rPr>
                                    <w:t xml:space="preserve"> to take, win, or extract, by whatever means,—</w:t>
                                  </w:r>
                                </w:p>
                                <w:p w14:paraId="22321247" w14:textId="77777777" w:rsidR="001B00A7" w:rsidRPr="00BA130D" w:rsidRDefault="001B00A7" w:rsidP="00C12F29">
                                  <w:pPr>
                                    <w:rPr>
                                      <w:sz w:val="18"/>
                                      <w:szCs w:val="18"/>
                                    </w:rPr>
                                  </w:pPr>
                                  <w:r>
                                    <w:rPr>
                                      <w:sz w:val="18"/>
                                      <w:szCs w:val="18"/>
                                    </w:rPr>
                                    <w:t xml:space="preserve">    </w:t>
                                  </w:r>
                                  <w:r w:rsidRPr="00BA130D">
                                    <w:rPr>
                                      <w:sz w:val="18"/>
                                      <w:szCs w:val="18"/>
                                    </w:rPr>
                                    <w:t>(</w:t>
                                  </w:r>
                                  <w:proofErr w:type="spellStart"/>
                                  <w:r w:rsidRPr="00BA130D">
                                    <w:rPr>
                                      <w:sz w:val="18"/>
                                      <w:szCs w:val="18"/>
                                    </w:rPr>
                                    <w:t>i</w:t>
                                  </w:r>
                                  <w:proofErr w:type="spellEnd"/>
                                  <w:r w:rsidRPr="00BA130D">
                                    <w:rPr>
                                      <w:sz w:val="18"/>
                                      <w:szCs w:val="18"/>
                                    </w:rPr>
                                    <w:t>)</w:t>
                                  </w:r>
                                  <w:r>
                                    <w:rPr>
                                      <w:sz w:val="18"/>
                                      <w:szCs w:val="18"/>
                                    </w:rPr>
                                    <w:t xml:space="preserve"> </w:t>
                                  </w:r>
                                  <w:r w:rsidRPr="00BA130D">
                                    <w:rPr>
                                      <w:sz w:val="18"/>
                                      <w:szCs w:val="18"/>
                                    </w:rPr>
                                    <w:t xml:space="preserve"> </w:t>
                                  </w:r>
                                  <w:proofErr w:type="gramStart"/>
                                  <w:r w:rsidRPr="00BA130D">
                                    <w:rPr>
                                      <w:sz w:val="18"/>
                                      <w:szCs w:val="18"/>
                                    </w:rPr>
                                    <w:t>a</w:t>
                                  </w:r>
                                  <w:proofErr w:type="gramEnd"/>
                                  <w:r w:rsidRPr="00BA130D">
                                    <w:rPr>
                                      <w:sz w:val="18"/>
                                      <w:szCs w:val="18"/>
                                    </w:rPr>
                                    <w:t xml:space="preserve"> mineral existing in its natural state in land; or</w:t>
                                  </w:r>
                                </w:p>
                                <w:p w14:paraId="75F3EED4" w14:textId="77777777" w:rsidR="001B00A7" w:rsidRPr="00BA130D" w:rsidRDefault="001B00A7" w:rsidP="00C12F29">
                                  <w:pPr>
                                    <w:rPr>
                                      <w:sz w:val="18"/>
                                      <w:szCs w:val="18"/>
                                    </w:rPr>
                                  </w:pPr>
                                  <w:r>
                                    <w:rPr>
                                      <w:sz w:val="18"/>
                                      <w:szCs w:val="18"/>
                                    </w:rPr>
                                    <w:t xml:space="preserve">    </w:t>
                                  </w:r>
                                  <w:r w:rsidRPr="00BA130D">
                                    <w:rPr>
                                      <w:sz w:val="18"/>
                                      <w:szCs w:val="18"/>
                                    </w:rPr>
                                    <w:t>(ii)</w:t>
                                  </w:r>
                                  <w:r>
                                    <w:rPr>
                                      <w:sz w:val="18"/>
                                      <w:szCs w:val="18"/>
                                    </w:rPr>
                                    <w:t xml:space="preserve"> </w:t>
                                  </w:r>
                                  <w:r w:rsidRPr="00BA130D">
                                    <w:rPr>
                                      <w:sz w:val="18"/>
                                      <w:szCs w:val="18"/>
                                    </w:rPr>
                                    <w:t xml:space="preserve"> </w:t>
                                  </w:r>
                                  <w:proofErr w:type="gramStart"/>
                                  <w:r w:rsidRPr="00BA130D">
                                    <w:rPr>
                                      <w:sz w:val="18"/>
                                      <w:szCs w:val="18"/>
                                    </w:rPr>
                                    <w:t>a</w:t>
                                  </w:r>
                                  <w:proofErr w:type="gramEnd"/>
                                  <w:r w:rsidRPr="00BA130D">
                                    <w:rPr>
                                      <w:sz w:val="18"/>
                                      <w:szCs w:val="18"/>
                                    </w:rPr>
                                    <w:t xml:space="preserve"> chemical substance from a mineral existing in its natural state in land; and</w:t>
                                  </w:r>
                                </w:p>
                                <w:p w14:paraId="2A1E2E55" w14:textId="77777777" w:rsidR="001B00A7" w:rsidRPr="00BA130D" w:rsidRDefault="001B00A7" w:rsidP="00C12F29">
                                  <w:pPr>
                                    <w:rPr>
                                      <w:sz w:val="18"/>
                                      <w:szCs w:val="18"/>
                                    </w:rPr>
                                  </w:pPr>
                                  <w:r w:rsidRPr="00BA130D">
                                    <w:rPr>
                                      <w:sz w:val="18"/>
                                      <w:szCs w:val="18"/>
                                    </w:rPr>
                                    <w:t xml:space="preserve">(b) </w:t>
                                  </w:r>
                                  <w:proofErr w:type="gramStart"/>
                                  <w:r w:rsidRPr="00BA130D">
                                    <w:rPr>
                                      <w:sz w:val="18"/>
                                      <w:szCs w:val="18"/>
                                    </w:rPr>
                                    <w:t>includes</w:t>
                                  </w:r>
                                  <w:proofErr w:type="gramEnd"/>
                                  <w:r w:rsidRPr="00BA130D">
                                    <w:rPr>
                                      <w:sz w:val="18"/>
                                      <w:szCs w:val="18"/>
                                    </w:rPr>
                                    <w:t>—</w:t>
                                  </w:r>
                                </w:p>
                                <w:p w14:paraId="62E43B55" w14:textId="77777777" w:rsidR="001B00A7" w:rsidRPr="00BA130D" w:rsidRDefault="001B00A7" w:rsidP="00C12F29">
                                  <w:pPr>
                                    <w:rPr>
                                      <w:sz w:val="18"/>
                                      <w:szCs w:val="18"/>
                                    </w:rPr>
                                  </w:pPr>
                                  <w:r>
                                    <w:rPr>
                                      <w:sz w:val="18"/>
                                      <w:szCs w:val="18"/>
                                    </w:rPr>
                                    <w:t xml:space="preserve">    </w:t>
                                  </w:r>
                                  <w:r w:rsidRPr="00BA130D">
                                    <w:rPr>
                                      <w:sz w:val="18"/>
                                      <w:szCs w:val="18"/>
                                    </w:rPr>
                                    <w:t>(</w:t>
                                  </w:r>
                                  <w:proofErr w:type="spellStart"/>
                                  <w:r w:rsidRPr="00BA130D">
                                    <w:rPr>
                                      <w:sz w:val="18"/>
                                      <w:szCs w:val="18"/>
                                    </w:rPr>
                                    <w:t>i</w:t>
                                  </w:r>
                                  <w:proofErr w:type="spellEnd"/>
                                  <w:r w:rsidRPr="00BA130D">
                                    <w:rPr>
                                      <w:sz w:val="18"/>
                                      <w:szCs w:val="18"/>
                                    </w:rPr>
                                    <w:t>)</w:t>
                                  </w:r>
                                  <w:r>
                                    <w:rPr>
                                      <w:sz w:val="18"/>
                                      <w:szCs w:val="18"/>
                                    </w:rPr>
                                    <w:t xml:space="preserve"> </w:t>
                                  </w:r>
                                  <w:r w:rsidRPr="00BA130D">
                                    <w:rPr>
                                      <w:sz w:val="18"/>
                                      <w:szCs w:val="18"/>
                                    </w:rPr>
                                    <w:t xml:space="preserve"> </w:t>
                                  </w:r>
                                  <w:proofErr w:type="gramStart"/>
                                  <w:r w:rsidRPr="00BA130D">
                                    <w:rPr>
                                      <w:sz w:val="18"/>
                                      <w:szCs w:val="18"/>
                                    </w:rPr>
                                    <w:t>the</w:t>
                                  </w:r>
                                  <w:proofErr w:type="gramEnd"/>
                                  <w:r w:rsidRPr="00BA130D">
                                    <w:rPr>
                                      <w:sz w:val="18"/>
                                      <w:szCs w:val="18"/>
                                    </w:rPr>
                                    <w:t xml:space="preserve"> injection of petroleum into an underground gas storage facility; and</w:t>
                                  </w:r>
                                </w:p>
                                <w:p w14:paraId="68C51E84" w14:textId="77777777" w:rsidR="001B00A7" w:rsidRPr="00BA130D" w:rsidRDefault="001B00A7" w:rsidP="00C12F29">
                                  <w:pPr>
                                    <w:rPr>
                                      <w:sz w:val="18"/>
                                      <w:szCs w:val="18"/>
                                    </w:rPr>
                                  </w:pPr>
                                  <w:r>
                                    <w:rPr>
                                      <w:sz w:val="18"/>
                                      <w:szCs w:val="18"/>
                                    </w:rPr>
                                    <w:t xml:space="preserve">    </w:t>
                                  </w:r>
                                  <w:r w:rsidRPr="00BA130D">
                                    <w:rPr>
                                      <w:sz w:val="18"/>
                                      <w:szCs w:val="18"/>
                                    </w:rPr>
                                    <w:t xml:space="preserve">(ii) </w:t>
                                  </w:r>
                                  <w:r>
                                    <w:rPr>
                                      <w:sz w:val="18"/>
                                      <w:szCs w:val="18"/>
                                    </w:rPr>
                                    <w:t xml:space="preserve"> </w:t>
                                  </w:r>
                                  <w:proofErr w:type="gramStart"/>
                                  <w:r w:rsidRPr="00BA130D">
                                    <w:rPr>
                                      <w:sz w:val="18"/>
                                      <w:szCs w:val="18"/>
                                    </w:rPr>
                                    <w:t>the</w:t>
                                  </w:r>
                                  <w:proofErr w:type="gramEnd"/>
                                  <w:r w:rsidRPr="00BA130D">
                                    <w:rPr>
                                      <w:sz w:val="18"/>
                                      <w:szCs w:val="18"/>
                                    </w:rPr>
                                    <w:t xml:space="preserve"> extraction of petroleum from an underground gas storage facility; but</w:t>
                                  </w:r>
                                </w:p>
                                <w:p w14:paraId="6D30AAB5" w14:textId="77777777" w:rsidR="001B00A7" w:rsidRPr="001A3636" w:rsidRDefault="001B00A7" w:rsidP="00C12F29">
                                  <w:pPr>
                                    <w:rPr>
                                      <w:sz w:val="18"/>
                                      <w:szCs w:val="18"/>
                                    </w:rPr>
                                  </w:pPr>
                                  <w:r w:rsidRPr="00BA130D">
                                    <w:rPr>
                                      <w:sz w:val="18"/>
                                      <w:szCs w:val="18"/>
                                    </w:rPr>
                                    <w:t xml:space="preserve">(c) </w:t>
                                  </w:r>
                                  <w:proofErr w:type="gramStart"/>
                                  <w:r w:rsidRPr="00BA130D">
                                    <w:rPr>
                                      <w:sz w:val="18"/>
                                      <w:szCs w:val="18"/>
                                    </w:rPr>
                                    <w:t>does</w:t>
                                  </w:r>
                                  <w:proofErr w:type="gramEnd"/>
                                  <w:r w:rsidRPr="00BA130D">
                                    <w:rPr>
                                      <w:sz w:val="18"/>
                                      <w:szCs w:val="18"/>
                                    </w:rPr>
                                    <w:t xml:space="preserve"> not include prospecting or exploration for a mineral or chemical substance referred to in paragraph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85pt;margin-top:9.4pt;width:250.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">
                      <v:textbox style="mso-fit-shape-to-text:t">
                        <w:txbxContent>
                          <w:p w14:paraId="6468C3F2" w14:textId="77777777" w:rsidR="001B00A7" w:rsidRPr="00BA130D" w:rsidRDefault="001B00A7" w:rsidP="00C12F29">
                            <w:pPr>
                              <w:rPr>
                                <w:sz w:val="18"/>
                                <w:szCs w:val="18"/>
                              </w:rPr>
                            </w:pPr>
                            <w:r w:rsidRPr="00BA130D">
                              <w:rPr>
                                <w:sz w:val="18"/>
                                <w:szCs w:val="18"/>
                              </w:rPr>
                              <w:t xml:space="preserve">(a) </w:t>
                            </w:r>
                            <w:proofErr w:type="gramStart"/>
                            <w:r w:rsidRPr="00BA130D">
                              <w:rPr>
                                <w:sz w:val="18"/>
                                <w:szCs w:val="18"/>
                              </w:rPr>
                              <w:t>means</w:t>
                            </w:r>
                            <w:proofErr w:type="gramEnd"/>
                            <w:r w:rsidRPr="00BA130D">
                              <w:rPr>
                                <w:sz w:val="18"/>
                                <w:szCs w:val="18"/>
                              </w:rPr>
                              <w:t xml:space="preserve"> to take, win, or extract, by whatever means,—</w:t>
                            </w:r>
                          </w:p>
                          <w:p w14:paraId="22321247" w14:textId="77777777" w:rsidR="001B00A7" w:rsidRPr="00BA130D" w:rsidRDefault="001B00A7" w:rsidP="00C12F29">
                            <w:pPr>
                              <w:rPr>
                                <w:sz w:val="18"/>
                                <w:szCs w:val="18"/>
                              </w:rPr>
                            </w:pPr>
                            <w:r>
                              <w:rPr>
                                <w:sz w:val="18"/>
                                <w:szCs w:val="18"/>
                              </w:rPr>
                              <w:t xml:space="preserve">    </w:t>
                            </w:r>
                            <w:r w:rsidRPr="00BA130D">
                              <w:rPr>
                                <w:sz w:val="18"/>
                                <w:szCs w:val="18"/>
                              </w:rPr>
                              <w:t>(</w:t>
                            </w:r>
                            <w:proofErr w:type="spellStart"/>
                            <w:r w:rsidRPr="00BA130D">
                              <w:rPr>
                                <w:sz w:val="18"/>
                                <w:szCs w:val="18"/>
                              </w:rPr>
                              <w:t>i</w:t>
                            </w:r>
                            <w:proofErr w:type="spellEnd"/>
                            <w:r w:rsidRPr="00BA130D">
                              <w:rPr>
                                <w:sz w:val="18"/>
                                <w:szCs w:val="18"/>
                              </w:rPr>
                              <w:t>)</w:t>
                            </w:r>
                            <w:r>
                              <w:rPr>
                                <w:sz w:val="18"/>
                                <w:szCs w:val="18"/>
                              </w:rPr>
                              <w:t xml:space="preserve"> </w:t>
                            </w:r>
                            <w:r w:rsidRPr="00BA130D">
                              <w:rPr>
                                <w:sz w:val="18"/>
                                <w:szCs w:val="18"/>
                              </w:rPr>
                              <w:t xml:space="preserve"> </w:t>
                            </w:r>
                            <w:proofErr w:type="gramStart"/>
                            <w:r w:rsidRPr="00BA130D">
                              <w:rPr>
                                <w:sz w:val="18"/>
                                <w:szCs w:val="18"/>
                              </w:rPr>
                              <w:t>a</w:t>
                            </w:r>
                            <w:proofErr w:type="gramEnd"/>
                            <w:r w:rsidRPr="00BA130D">
                              <w:rPr>
                                <w:sz w:val="18"/>
                                <w:szCs w:val="18"/>
                              </w:rPr>
                              <w:t xml:space="preserve"> mineral existing in its natural state in land; or</w:t>
                            </w:r>
                          </w:p>
                          <w:p w14:paraId="75F3EED4" w14:textId="77777777" w:rsidR="001B00A7" w:rsidRPr="00BA130D" w:rsidRDefault="001B00A7" w:rsidP="00C12F29">
                            <w:pPr>
                              <w:rPr>
                                <w:sz w:val="18"/>
                                <w:szCs w:val="18"/>
                              </w:rPr>
                            </w:pPr>
                            <w:r>
                              <w:rPr>
                                <w:sz w:val="18"/>
                                <w:szCs w:val="18"/>
                              </w:rPr>
                              <w:t xml:space="preserve">    </w:t>
                            </w:r>
                            <w:r w:rsidRPr="00BA130D">
                              <w:rPr>
                                <w:sz w:val="18"/>
                                <w:szCs w:val="18"/>
                              </w:rPr>
                              <w:t>(ii)</w:t>
                            </w:r>
                            <w:r>
                              <w:rPr>
                                <w:sz w:val="18"/>
                                <w:szCs w:val="18"/>
                              </w:rPr>
                              <w:t xml:space="preserve"> </w:t>
                            </w:r>
                            <w:r w:rsidRPr="00BA130D">
                              <w:rPr>
                                <w:sz w:val="18"/>
                                <w:szCs w:val="18"/>
                              </w:rPr>
                              <w:t xml:space="preserve"> </w:t>
                            </w:r>
                            <w:proofErr w:type="gramStart"/>
                            <w:r w:rsidRPr="00BA130D">
                              <w:rPr>
                                <w:sz w:val="18"/>
                                <w:szCs w:val="18"/>
                              </w:rPr>
                              <w:t>a</w:t>
                            </w:r>
                            <w:proofErr w:type="gramEnd"/>
                            <w:r w:rsidRPr="00BA130D">
                              <w:rPr>
                                <w:sz w:val="18"/>
                                <w:szCs w:val="18"/>
                              </w:rPr>
                              <w:t xml:space="preserve"> chemical substance from a mineral existing in its natural state in land; and</w:t>
                            </w:r>
                          </w:p>
                          <w:p w14:paraId="2A1E2E55" w14:textId="77777777" w:rsidR="001B00A7" w:rsidRPr="00BA130D" w:rsidRDefault="001B00A7" w:rsidP="00C12F29">
                            <w:pPr>
                              <w:rPr>
                                <w:sz w:val="18"/>
                                <w:szCs w:val="18"/>
                              </w:rPr>
                            </w:pPr>
                            <w:r w:rsidRPr="00BA130D">
                              <w:rPr>
                                <w:sz w:val="18"/>
                                <w:szCs w:val="18"/>
                              </w:rPr>
                              <w:t xml:space="preserve">(b) </w:t>
                            </w:r>
                            <w:proofErr w:type="gramStart"/>
                            <w:r w:rsidRPr="00BA130D">
                              <w:rPr>
                                <w:sz w:val="18"/>
                                <w:szCs w:val="18"/>
                              </w:rPr>
                              <w:t>includes</w:t>
                            </w:r>
                            <w:proofErr w:type="gramEnd"/>
                            <w:r w:rsidRPr="00BA130D">
                              <w:rPr>
                                <w:sz w:val="18"/>
                                <w:szCs w:val="18"/>
                              </w:rPr>
                              <w:t>—</w:t>
                            </w:r>
                          </w:p>
                          <w:p w14:paraId="62E43B55" w14:textId="77777777" w:rsidR="001B00A7" w:rsidRPr="00BA130D" w:rsidRDefault="001B00A7" w:rsidP="00C12F29">
                            <w:pPr>
                              <w:rPr>
                                <w:sz w:val="18"/>
                                <w:szCs w:val="18"/>
                              </w:rPr>
                            </w:pPr>
                            <w:r>
                              <w:rPr>
                                <w:sz w:val="18"/>
                                <w:szCs w:val="18"/>
                              </w:rPr>
                              <w:t xml:space="preserve">    </w:t>
                            </w:r>
                            <w:r w:rsidRPr="00BA130D">
                              <w:rPr>
                                <w:sz w:val="18"/>
                                <w:szCs w:val="18"/>
                              </w:rPr>
                              <w:t>(</w:t>
                            </w:r>
                            <w:proofErr w:type="spellStart"/>
                            <w:r w:rsidRPr="00BA130D">
                              <w:rPr>
                                <w:sz w:val="18"/>
                                <w:szCs w:val="18"/>
                              </w:rPr>
                              <w:t>i</w:t>
                            </w:r>
                            <w:proofErr w:type="spellEnd"/>
                            <w:r w:rsidRPr="00BA130D">
                              <w:rPr>
                                <w:sz w:val="18"/>
                                <w:szCs w:val="18"/>
                              </w:rPr>
                              <w:t>)</w:t>
                            </w:r>
                            <w:r>
                              <w:rPr>
                                <w:sz w:val="18"/>
                                <w:szCs w:val="18"/>
                              </w:rPr>
                              <w:t xml:space="preserve"> </w:t>
                            </w:r>
                            <w:r w:rsidRPr="00BA130D">
                              <w:rPr>
                                <w:sz w:val="18"/>
                                <w:szCs w:val="18"/>
                              </w:rPr>
                              <w:t xml:space="preserve"> </w:t>
                            </w:r>
                            <w:proofErr w:type="gramStart"/>
                            <w:r w:rsidRPr="00BA130D">
                              <w:rPr>
                                <w:sz w:val="18"/>
                                <w:szCs w:val="18"/>
                              </w:rPr>
                              <w:t>the</w:t>
                            </w:r>
                            <w:proofErr w:type="gramEnd"/>
                            <w:r w:rsidRPr="00BA130D">
                              <w:rPr>
                                <w:sz w:val="18"/>
                                <w:szCs w:val="18"/>
                              </w:rPr>
                              <w:t xml:space="preserve"> injection of petroleum into an underground gas storage facility; and</w:t>
                            </w:r>
                          </w:p>
                          <w:p w14:paraId="68C51E84" w14:textId="77777777" w:rsidR="001B00A7" w:rsidRPr="00BA130D" w:rsidRDefault="001B00A7" w:rsidP="00C12F29">
                            <w:pPr>
                              <w:rPr>
                                <w:sz w:val="18"/>
                                <w:szCs w:val="18"/>
                              </w:rPr>
                            </w:pPr>
                            <w:r>
                              <w:rPr>
                                <w:sz w:val="18"/>
                                <w:szCs w:val="18"/>
                              </w:rPr>
                              <w:t xml:space="preserve">    </w:t>
                            </w:r>
                            <w:r w:rsidRPr="00BA130D">
                              <w:rPr>
                                <w:sz w:val="18"/>
                                <w:szCs w:val="18"/>
                              </w:rPr>
                              <w:t xml:space="preserve">(ii) </w:t>
                            </w:r>
                            <w:r>
                              <w:rPr>
                                <w:sz w:val="18"/>
                                <w:szCs w:val="18"/>
                              </w:rPr>
                              <w:t xml:space="preserve"> </w:t>
                            </w:r>
                            <w:proofErr w:type="gramStart"/>
                            <w:r w:rsidRPr="00BA130D">
                              <w:rPr>
                                <w:sz w:val="18"/>
                                <w:szCs w:val="18"/>
                              </w:rPr>
                              <w:t>the</w:t>
                            </w:r>
                            <w:proofErr w:type="gramEnd"/>
                            <w:r w:rsidRPr="00BA130D">
                              <w:rPr>
                                <w:sz w:val="18"/>
                                <w:szCs w:val="18"/>
                              </w:rPr>
                              <w:t xml:space="preserve"> extraction of petroleum from an underground gas storage facility; but</w:t>
                            </w:r>
                          </w:p>
                          <w:p w14:paraId="6D30AAB5" w14:textId="77777777" w:rsidR="001B00A7" w:rsidRPr="001A3636" w:rsidRDefault="001B00A7" w:rsidP="00C12F29">
                            <w:pPr>
                              <w:rPr>
                                <w:sz w:val="18"/>
                                <w:szCs w:val="18"/>
                              </w:rPr>
                            </w:pPr>
                            <w:r w:rsidRPr="00BA130D">
                              <w:rPr>
                                <w:sz w:val="18"/>
                                <w:szCs w:val="18"/>
                              </w:rPr>
                              <w:t xml:space="preserve">(c) </w:t>
                            </w:r>
                            <w:proofErr w:type="gramStart"/>
                            <w:r w:rsidRPr="00BA130D">
                              <w:rPr>
                                <w:sz w:val="18"/>
                                <w:szCs w:val="18"/>
                              </w:rPr>
                              <w:t>does</w:t>
                            </w:r>
                            <w:proofErr w:type="gramEnd"/>
                            <w:r w:rsidRPr="00BA130D">
                              <w:rPr>
                                <w:sz w:val="18"/>
                                <w:szCs w:val="18"/>
                              </w:rPr>
                              <w:t xml:space="preserve"> not include prospecting or exploration for a mineral or chemical substance referred to in paragraph (a)</w:t>
                            </w:r>
                          </w:p>
                        </w:txbxContent>
                      </v:textbox>
                      <w10:wrap type="square"/>
                    </v:shape>
                  </w:pict>
                </mc:Fallback>
              </mc:AlternateContent>
            </w:r>
          </w:p>
        </w:tc>
        <w:tc>
          <w:tcPr>
            <w:tcW w:w="7371" w:type="dxa"/>
            <w:shd w:val="clear" w:color="auto" w:fill="auto"/>
          </w:tcPr>
          <w:p w14:paraId="3A655221" w14:textId="77777777" w:rsidR="001474F0" w:rsidRPr="007253B9" w:rsidRDefault="001474F0" w:rsidP="001474F0">
            <w:pPr>
              <w:pStyle w:val="TableText"/>
              <w:jc w:val="both"/>
              <w:rPr>
                <w:sz w:val="20"/>
                <w:szCs w:val="20"/>
              </w:rPr>
            </w:pPr>
            <w:r w:rsidRPr="007253B9">
              <w:rPr>
                <w:sz w:val="20"/>
                <w:szCs w:val="20"/>
              </w:rPr>
              <w:lastRenderedPageBreak/>
              <w:t>RMA and Crown Minerals Act 1991 definition</w:t>
            </w:r>
          </w:p>
        </w:tc>
      </w:tr>
      <w:tr w:rsidR="001474F0" w:rsidRPr="001F30ED" w14:paraId="19735B90" w14:textId="77777777" w:rsidTr="0032295E">
        <w:trPr>
          <w:trHeight w:val="1255"/>
        </w:trPr>
        <w:tc>
          <w:tcPr>
            <w:tcW w:w="1702" w:type="dxa"/>
            <w:shd w:val="clear" w:color="auto" w:fill="auto"/>
          </w:tcPr>
          <w:p w14:paraId="693EAA43" w14:textId="77777777" w:rsidR="001474F0" w:rsidRPr="007253B9" w:rsidRDefault="005F297B" w:rsidP="001474F0">
            <w:pPr>
              <w:pStyle w:val="TableText"/>
              <w:jc w:val="both"/>
            </w:pPr>
            <w:bookmarkStart w:id="70" w:name="minorru"/>
            <w:r w:rsidRPr="007253B9">
              <w:lastRenderedPageBreak/>
              <w:t>minor residential unit</w:t>
            </w:r>
            <w:bookmarkEnd w:id="70"/>
          </w:p>
        </w:tc>
        <w:tc>
          <w:tcPr>
            <w:tcW w:w="5245" w:type="dxa"/>
            <w:shd w:val="clear" w:color="auto" w:fill="auto"/>
          </w:tcPr>
          <w:p w14:paraId="2416C08E" w14:textId="77777777" w:rsidR="001474F0" w:rsidRPr="007253B9" w:rsidRDefault="001474F0" w:rsidP="001474F0">
            <w:pPr>
              <w:pStyle w:val="TableText"/>
              <w:jc w:val="both"/>
              <w:rPr>
                <w:sz w:val="20"/>
                <w:szCs w:val="20"/>
              </w:rPr>
            </w:pPr>
            <w:proofErr w:type="gramStart"/>
            <w:r w:rsidRPr="007253B9">
              <w:rPr>
                <w:sz w:val="20"/>
                <w:szCs w:val="20"/>
              </w:rPr>
              <w:t>means</w:t>
            </w:r>
            <w:proofErr w:type="gramEnd"/>
            <w:r w:rsidRPr="007253B9">
              <w:rPr>
                <w:sz w:val="20"/>
                <w:szCs w:val="20"/>
              </w:rPr>
              <w:t xml:space="preserve"> a self-contained </w:t>
            </w:r>
            <w:hyperlink w:anchor="resiunit" w:history="1">
              <w:r w:rsidRPr="007253B9">
                <w:rPr>
                  <w:rStyle w:val="Hyperlink"/>
                  <w:sz w:val="20"/>
                  <w:szCs w:val="20"/>
                </w:rPr>
                <w:t>residential unit</w:t>
              </w:r>
            </w:hyperlink>
            <w:r w:rsidRPr="007253B9">
              <w:rPr>
                <w:sz w:val="20"/>
                <w:szCs w:val="20"/>
              </w:rPr>
              <w:t xml:space="preserve"> that is ancillary to the principal </w:t>
            </w:r>
            <w:hyperlink w:anchor="resiunit" w:history="1">
              <w:r w:rsidRPr="007253B9">
                <w:rPr>
                  <w:rStyle w:val="Hyperlink"/>
                  <w:sz w:val="20"/>
                  <w:szCs w:val="20"/>
                </w:rPr>
                <w:t>residential unit</w:t>
              </w:r>
            </w:hyperlink>
            <w:r w:rsidRPr="007253B9">
              <w:rPr>
                <w:sz w:val="20"/>
                <w:szCs w:val="20"/>
              </w:rPr>
              <w:t xml:space="preserve"> and is held in common ownership with the principal </w:t>
            </w:r>
            <w:hyperlink w:anchor="resiunit" w:history="1">
              <w:r w:rsidRPr="007253B9">
                <w:rPr>
                  <w:rStyle w:val="Hyperlink"/>
                  <w:sz w:val="20"/>
                  <w:szCs w:val="20"/>
                </w:rPr>
                <w:t>residential unit</w:t>
              </w:r>
            </w:hyperlink>
            <w:r w:rsidRPr="007253B9">
              <w:rPr>
                <w:sz w:val="20"/>
                <w:szCs w:val="20"/>
              </w:rPr>
              <w:t xml:space="preserve"> on the same </w:t>
            </w:r>
            <w:hyperlink w:anchor="site" w:history="1">
              <w:r w:rsidRPr="007253B9">
                <w:rPr>
                  <w:rStyle w:val="Hyperlink"/>
                  <w:sz w:val="20"/>
                  <w:szCs w:val="20"/>
                </w:rPr>
                <w:t>site</w:t>
              </w:r>
            </w:hyperlink>
            <w:r w:rsidRPr="007253B9">
              <w:rPr>
                <w:sz w:val="20"/>
                <w:szCs w:val="20"/>
              </w:rPr>
              <w:t xml:space="preserve">. A minor </w:t>
            </w:r>
            <w:hyperlink w:anchor="resiunit" w:history="1">
              <w:r w:rsidRPr="007253B9">
                <w:rPr>
                  <w:rStyle w:val="Hyperlink"/>
                  <w:sz w:val="20"/>
                  <w:szCs w:val="20"/>
                </w:rPr>
                <w:t>residential unit</w:t>
              </w:r>
            </w:hyperlink>
            <w:r w:rsidRPr="007253B9">
              <w:rPr>
                <w:sz w:val="20"/>
                <w:szCs w:val="20"/>
              </w:rPr>
              <w:t xml:space="preserve"> can be attached to the principal </w:t>
            </w:r>
            <w:hyperlink w:anchor="building" w:history="1">
              <w:r w:rsidRPr="007253B9">
                <w:rPr>
                  <w:rStyle w:val="Hyperlink"/>
                  <w:sz w:val="20"/>
                  <w:szCs w:val="20"/>
                </w:rPr>
                <w:t>building</w:t>
              </w:r>
            </w:hyperlink>
            <w:r w:rsidRPr="007253B9">
              <w:rPr>
                <w:sz w:val="20"/>
                <w:szCs w:val="20"/>
              </w:rPr>
              <w:t xml:space="preserve">, or a detached stand-alone </w:t>
            </w:r>
            <w:hyperlink w:anchor="building" w:history="1">
              <w:r w:rsidRPr="007253B9">
                <w:rPr>
                  <w:rStyle w:val="Hyperlink"/>
                  <w:sz w:val="20"/>
                  <w:szCs w:val="20"/>
                </w:rPr>
                <w:t>building</w:t>
              </w:r>
            </w:hyperlink>
          </w:p>
          <w:p w14:paraId="17E5D6DD" w14:textId="77777777" w:rsidR="001474F0" w:rsidRPr="007253B9" w:rsidRDefault="001474F0" w:rsidP="001474F0">
            <w:pPr>
              <w:rPr>
                <w:sz w:val="20"/>
                <w:szCs w:val="20"/>
              </w:rPr>
            </w:pPr>
          </w:p>
        </w:tc>
        <w:tc>
          <w:tcPr>
            <w:tcW w:w="7371" w:type="dxa"/>
            <w:shd w:val="clear" w:color="auto" w:fill="auto"/>
          </w:tcPr>
          <w:p w14:paraId="67709681" w14:textId="77777777" w:rsidR="001474F0" w:rsidRPr="007253B9" w:rsidRDefault="001474F0" w:rsidP="001474F0">
            <w:pPr>
              <w:pStyle w:val="TableText"/>
              <w:jc w:val="both"/>
              <w:rPr>
                <w:sz w:val="20"/>
                <w:szCs w:val="20"/>
              </w:rPr>
            </w:pPr>
            <w:r w:rsidRPr="007253B9">
              <w:rPr>
                <w:sz w:val="20"/>
                <w:szCs w:val="20"/>
              </w:rPr>
              <w:t>The research shows that district plans use various terms to describe independent/self-contained residential buildings that are an accessory to a main residential unit. Examples include:</w:t>
            </w:r>
          </w:p>
          <w:p w14:paraId="654AB1DF" w14:textId="77777777" w:rsidR="001474F0" w:rsidRPr="007253B9" w:rsidRDefault="001474F0" w:rsidP="001474F0">
            <w:pPr>
              <w:pStyle w:val="TableBullet"/>
              <w:jc w:val="both"/>
            </w:pPr>
            <w:r w:rsidRPr="007253B9">
              <w:t>ancillary residential unit</w:t>
            </w:r>
          </w:p>
          <w:p w14:paraId="7D969E23" w14:textId="77777777" w:rsidR="001474F0" w:rsidRPr="007253B9" w:rsidRDefault="001474F0" w:rsidP="001474F0">
            <w:pPr>
              <w:pStyle w:val="TableBullet"/>
              <w:jc w:val="both"/>
            </w:pPr>
            <w:r w:rsidRPr="007253B9">
              <w:t>family flat</w:t>
            </w:r>
          </w:p>
          <w:p w14:paraId="163D94A9" w14:textId="77777777" w:rsidR="001474F0" w:rsidRPr="007253B9" w:rsidRDefault="001474F0" w:rsidP="001474F0">
            <w:pPr>
              <w:pStyle w:val="TableBullet"/>
              <w:jc w:val="both"/>
            </w:pPr>
            <w:r w:rsidRPr="007253B9">
              <w:t>granny flat</w:t>
            </w:r>
          </w:p>
          <w:p w14:paraId="537CD941" w14:textId="77777777" w:rsidR="001474F0" w:rsidRPr="007253B9" w:rsidRDefault="001474F0" w:rsidP="001474F0">
            <w:pPr>
              <w:pStyle w:val="TableBullet"/>
              <w:jc w:val="both"/>
            </w:pPr>
            <w:r w:rsidRPr="007253B9">
              <w:t>minor dwelling</w:t>
            </w:r>
          </w:p>
          <w:p w14:paraId="77A785DA" w14:textId="77777777" w:rsidR="001474F0" w:rsidRPr="007253B9" w:rsidRDefault="001474F0" w:rsidP="001474F0">
            <w:pPr>
              <w:pStyle w:val="TableBullet"/>
              <w:jc w:val="both"/>
            </w:pPr>
            <w:r w:rsidRPr="007253B9">
              <w:t>supplementary unit</w:t>
            </w:r>
          </w:p>
          <w:p w14:paraId="70C6E3F8" w14:textId="77777777" w:rsidR="001474F0" w:rsidRPr="007253B9" w:rsidRDefault="001474F0" w:rsidP="001474F0">
            <w:pPr>
              <w:pStyle w:val="TableBullet"/>
              <w:jc w:val="both"/>
            </w:pPr>
            <w:proofErr w:type="gramStart"/>
            <w:r w:rsidRPr="007253B9">
              <w:t>dependent</w:t>
            </w:r>
            <w:proofErr w:type="gramEnd"/>
            <w:r w:rsidRPr="007253B9">
              <w:t xml:space="preserve"> persons dwelling.</w:t>
            </w:r>
          </w:p>
          <w:p w14:paraId="192490F7" w14:textId="77777777" w:rsidR="001474F0" w:rsidRPr="007253B9" w:rsidRDefault="001474F0" w:rsidP="001474F0">
            <w:pPr>
              <w:pStyle w:val="TableText"/>
              <w:jc w:val="both"/>
              <w:rPr>
                <w:sz w:val="20"/>
                <w:szCs w:val="20"/>
              </w:rPr>
            </w:pPr>
            <w:r w:rsidRPr="007253B9">
              <w:rPr>
                <w:sz w:val="20"/>
                <w:szCs w:val="20"/>
              </w:rPr>
              <w:t xml:space="preserve">All these activities have similar environmental effects, character, intensity and scale. It </w:t>
            </w:r>
            <w:r w:rsidRPr="007253B9">
              <w:rPr>
                <w:sz w:val="20"/>
                <w:szCs w:val="20"/>
              </w:rPr>
              <w:lastRenderedPageBreak/>
              <w:t xml:space="preserve">is therefore considered that the planning standards should define one term to capture all variations of these activities. </w:t>
            </w:r>
          </w:p>
          <w:p w14:paraId="2ADA0E8D" w14:textId="77777777" w:rsidR="001474F0" w:rsidRPr="007253B9" w:rsidRDefault="001474F0" w:rsidP="001474F0">
            <w:pPr>
              <w:pStyle w:val="TableText"/>
              <w:jc w:val="both"/>
              <w:rPr>
                <w:sz w:val="20"/>
                <w:szCs w:val="20"/>
              </w:rPr>
            </w:pPr>
            <w:r w:rsidRPr="007253B9">
              <w:rPr>
                <w:sz w:val="20"/>
                <w:szCs w:val="20"/>
              </w:rPr>
              <w:t>It is acknowledged that the definitions of some existing terms such as ‘family flat’ only apply if the building is occupied by people with family links to the people occupying the primary residential unit. Our proposed definition of ‘minor residential unit’ doesn’t require such a condition because it is considered that there are no sound resource management reasons to limit the development of such buildings based on demographic or family linkages. Such conditions also create a significant monitoring and enforcement burden for councils. This was historically included to limit the frequency of when family flats could be provided. Furthermore, the environmental effects arising from a building occupied by a ‘family member’ are considered to be no different to those of a building occupied by a person with no family links to the principal residential unit. It also discourages community unity; the community cannot look out for each other where there is no formal ‘family’ connection. It is considered to be regulatory overreach if an established minor residential unit becomes unlawful when a dependent family member moves out and is replaced by a non-family member.</w:t>
            </w:r>
          </w:p>
          <w:p w14:paraId="0A6D0141" w14:textId="77777777" w:rsidR="001474F0" w:rsidRPr="007253B9" w:rsidRDefault="001474F0" w:rsidP="001474F0">
            <w:pPr>
              <w:pStyle w:val="TableText"/>
              <w:jc w:val="both"/>
              <w:rPr>
                <w:sz w:val="20"/>
                <w:szCs w:val="20"/>
              </w:rPr>
            </w:pPr>
            <w:r w:rsidRPr="007253B9">
              <w:rPr>
                <w:sz w:val="20"/>
                <w:szCs w:val="20"/>
              </w:rPr>
              <w:t>Many district plans establish maximum floor area limits in the definition of a minor unit (or whatever term they use). These floor area limits generally range from to 50–75m</w:t>
            </w:r>
            <w:r w:rsidRPr="007253B9">
              <w:rPr>
                <w:sz w:val="20"/>
                <w:szCs w:val="20"/>
                <w:vertAlign w:val="superscript"/>
              </w:rPr>
              <w:t>2</w:t>
            </w:r>
            <w:r w:rsidRPr="007253B9">
              <w:rPr>
                <w:sz w:val="20"/>
                <w:szCs w:val="20"/>
              </w:rPr>
              <w:t xml:space="preserve">. The principles for drafting definitions being followed sought to avoid de facto rules or metrics being included in a definition. The same effect can be achieved through permitted activity standards, </w:t>
            </w:r>
            <w:proofErr w:type="spellStart"/>
            <w:r w:rsidRPr="007253B9">
              <w:rPr>
                <w:sz w:val="20"/>
                <w:szCs w:val="20"/>
              </w:rPr>
              <w:t>ie</w:t>
            </w:r>
            <w:proofErr w:type="spellEnd"/>
            <w:r w:rsidRPr="007253B9">
              <w:rPr>
                <w:sz w:val="20"/>
                <w:szCs w:val="20"/>
              </w:rPr>
              <w:t>, one minor residential unit of up to 75m</w:t>
            </w:r>
            <w:r w:rsidRPr="007253B9">
              <w:rPr>
                <w:sz w:val="20"/>
                <w:szCs w:val="20"/>
                <w:vertAlign w:val="superscript"/>
              </w:rPr>
              <w:t>2</w:t>
            </w:r>
            <w:r w:rsidRPr="007253B9">
              <w:rPr>
                <w:sz w:val="20"/>
                <w:szCs w:val="20"/>
              </w:rPr>
              <w:t xml:space="preserve"> is permitted on a site. </w:t>
            </w:r>
          </w:p>
          <w:p w14:paraId="12D5DFC6" w14:textId="77777777" w:rsidR="001474F0" w:rsidRPr="007253B9" w:rsidRDefault="001474F0" w:rsidP="001474F0">
            <w:pPr>
              <w:pStyle w:val="TableText"/>
              <w:jc w:val="both"/>
              <w:rPr>
                <w:sz w:val="20"/>
                <w:szCs w:val="20"/>
              </w:rPr>
            </w:pPr>
            <w:r w:rsidRPr="007253B9">
              <w:rPr>
                <w:sz w:val="20"/>
                <w:szCs w:val="20"/>
              </w:rPr>
              <w:t>“</w:t>
            </w:r>
            <w:proofErr w:type="spellStart"/>
            <w:r w:rsidRPr="007253B9">
              <w:rPr>
                <w:sz w:val="20"/>
                <w:szCs w:val="20"/>
              </w:rPr>
              <w:t>Sleepouts</w:t>
            </w:r>
            <w:proofErr w:type="spellEnd"/>
            <w:r w:rsidRPr="007253B9">
              <w:rPr>
                <w:sz w:val="20"/>
                <w:szCs w:val="20"/>
              </w:rPr>
              <w:t xml:space="preserve">” are not proposed to be included (unless they have bathroom and cooking facilities) because they are considered to be an accessory building rather than a self-contained independent unit. A definition of habitable room has been included, if councils want to apply specific provisions to </w:t>
            </w:r>
            <w:proofErr w:type="spellStart"/>
            <w:r w:rsidRPr="007253B9">
              <w:rPr>
                <w:sz w:val="20"/>
                <w:szCs w:val="20"/>
              </w:rPr>
              <w:t>sleepouts</w:t>
            </w:r>
            <w:proofErr w:type="spellEnd"/>
            <w:r w:rsidRPr="007253B9">
              <w:rPr>
                <w:sz w:val="20"/>
                <w:szCs w:val="20"/>
              </w:rPr>
              <w:t>.</w:t>
            </w:r>
          </w:p>
          <w:p w14:paraId="31F67B82" w14:textId="77777777" w:rsidR="001474F0" w:rsidRPr="007253B9" w:rsidRDefault="001474F0" w:rsidP="001474F0">
            <w:pPr>
              <w:pStyle w:val="TableText"/>
              <w:jc w:val="both"/>
              <w:rPr>
                <w:sz w:val="20"/>
                <w:szCs w:val="20"/>
              </w:rPr>
            </w:pPr>
            <w:r w:rsidRPr="007253B9">
              <w:rPr>
                <w:sz w:val="20"/>
                <w:szCs w:val="20"/>
              </w:rPr>
              <w:t xml:space="preserve">The term ‘minor residential unit’ has been chosen over other terms because it simply and accurately conveys its defined meaning and aligns with our definition of ‘residential unit’. </w:t>
            </w:r>
          </w:p>
          <w:p w14:paraId="57ECF621" w14:textId="77777777" w:rsidR="001474F0" w:rsidRPr="007253B9" w:rsidRDefault="001474F0" w:rsidP="001474F0">
            <w:pPr>
              <w:pStyle w:val="TableText"/>
              <w:jc w:val="both"/>
              <w:rPr>
                <w:sz w:val="20"/>
                <w:szCs w:val="20"/>
              </w:rPr>
            </w:pPr>
            <w:r w:rsidRPr="007253B9">
              <w:rPr>
                <w:sz w:val="20"/>
                <w:szCs w:val="20"/>
              </w:rPr>
              <w:t xml:space="preserve">A definition such </w:t>
            </w:r>
            <w:proofErr w:type="gramStart"/>
            <w:r w:rsidRPr="007253B9">
              <w:rPr>
                <w:sz w:val="20"/>
                <w:szCs w:val="20"/>
              </w:rPr>
              <w:t>as ”</w:t>
            </w:r>
            <w:proofErr w:type="gramEnd"/>
            <w:r w:rsidRPr="007253B9">
              <w:rPr>
                <w:sz w:val="20"/>
                <w:szCs w:val="20"/>
              </w:rPr>
              <w:t xml:space="preserve">means that a </w:t>
            </w:r>
            <w:proofErr w:type="spellStart"/>
            <w:r w:rsidRPr="007253B9">
              <w:rPr>
                <w:sz w:val="20"/>
                <w:szCs w:val="20"/>
              </w:rPr>
              <w:t>self contained</w:t>
            </w:r>
            <w:proofErr w:type="spellEnd"/>
            <w:r w:rsidRPr="007253B9">
              <w:rPr>
                <w:sz w:val="20"/>
                <w:szCs w:val="20"/>
              </w:rPr>
              <w:t xml:space="preserve"> residential unit that is smaller and secondary to the principal residential unit on the same site”</w:t>
            </w:r>
            <w:r w:rsidRPr="007253B9">
              <w:rPr>
                <w:i/>
                <w:sz w:val="20"/>
                <w:szCs w:val="20"/>
              </w:rPr>
              <w:t xml:space="preserve"> </w:t>
            </w:r>
            <w:r w:rsidRPr="007253B9">
              <w:rPr>
                <w:sz w:val="20"/>
                <w:szCs w:val="20"/>
              </w:rPr>
              <w:t>was also considered</w:t>
            </w:r>
            <w:r w:rsidRPr="007253B9">
              <w:rPr>
                <w:i/>
                <w:sz w:val="20"/>
                <w:szCs w:val="20"/>
              </w:rPr>
              <w:t>.</w:t>
            </w:r>
            <w:r w:rsidRPr="007253B9">
              <w:rPr>
                <w:sz w:val="20"/>
                <w:szCs w:val="20"/>
              </w:rPr>
              <w:t xml:space="preserve"> </w:t>
            </w:r>
            <w:r w:rsidRPr="007253B9">
              <w:rPr>
                <w:sz w:val="20"/>
                <w:szCs w:val="20"/>
              </w:rPr>
              <w:lastRenderedPageBreak/>
              <w:t>However it was thought that without some linkage back to the principal building on the site this would just be a second residential unit (dwelling) on the site.</w:t>
            </w:r>
          </w:p>
          <w:p w14:paraId="38AB29E7" w14:textId="77777777" w:rsidR="001474F0" w:rsidRPr="007253B9" w:rsidRDefault="001474F0" w:rsidP="001474F0">
            <w:pPr>
              <w:pStyle w:val="TableText"/>
              <w:jc w:val="both"/>
              <w:rPr>
                <w:sz w:val="20"/>
                <w:szCs w:val="20"/>
              </w:rPr>
            </w:pPr>
            <w:r w:rsidRPr="007253B9">
              <w:rPr>
                <w:sz w:val="20"/>
                <w:szCs w:val="20"/>
              </w:rPr>
              <w:t xml:space="preserve">Many of the pilot councils requested that things like tiny houses and motorhomes be included in this definition. It is considered that due to the definition of building and structure that tiny houses would only be captured where there is another principal building on the site. Motorhomes are not captured on the basis that they are motor vehicles and therefore excluded from the structure definition. </w:t>
            </w:r>
          </w:p>
        </w:tc>
      </w:tr>
      <w:tr w:rsidR="001474F0" w:rsidRPr="001F30ED" w14:paraId="5B0587FE" w14:textId="77777777" w:rsidTr="0032295E">
        <w:trPr>
          <w:trHeight w:val="1255"/>
        </w:trPr>
        <w:tc>
          <w:tcPr>
            <w:tcW w:w="1702" w:type="dxa"/>
            <w:shd w:val="clear" w:color="auto" w:fill="auto"/>
          </w:tcPr>
          <w:p w14:paraId="798C5237" w14:textId="77777777" w:rsidR="001474F0" w:rsidRPr="007253B9" w:rsidRDefault="005F297B" w:rsidP="001474F0">
            <w:pPr>
              <w:pStyle w:val="TableText"/>
              <w:jc w:val="both"/>
            </w:pPr>
            <w:r w:rsidRPr="007253B9">
              <w:lastRenderedPageBreak/>
              <w:t>natural and physical resources</w:t>
            </w:r>
          </w:p>
        </w:tc>
        <w:tc>
          <w:tcPr>
            <w:tcW w:w="5245" w:type="dxa"/>
            <w:shd w:val="clear" w:color="auto" w:fill="auto"/>
          </w:tcPr>
          <w:p w14:paraId="173AFCF2" w14:textId="77777777" w:rsidR="00A33B91" w:rsidRDefault="00A33B91" w:rsidP="001474F0">
            <w:pPr>
              <w:pStyle w:val="TableText"/>
              <w:jc w:val="both"/>
              <w:rPr>
                <w:rFonts w:asciiTheme="minorHAnsi" w:hAnsiTheme="minorHAnsi"/>
                <w:szCs w:val="18"/>
              </w:rPr>
            </w:pPr>
            <w:r w:rsidRPr="00A36978">
              <w:rPr>
                <w:rFonts w:asciiTheme="minorHAnsi" w:hAnsiTheme="minorHAnsi"/>
                <w:szCs w:val="18"/>
              </w:rPr>
              <w:t xml:space="preserve">has the same meaning as in section 2 of the RMA (as set out in the box below) </w:t>
            </w:r>
          </w:p>
          <w:p w14:paraId="4D069838" w14:textId="77777777" w:rsidR="001474F0" w:rsidRPr="007253B9" w:rsidRDefault="00A33B91" w:rsidP="001474F0">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16608" behindDoc="0" locked="0" layoutInCell="1" allowOverlap="1" wp14:anchorId="25D7D55E" wp14:editId="6421376F">
                      <wp:simplePos x="0" y="0"/>
                      <wp:positionH relativeFrom="column">
                        <wp:posOffset>1270</wp:posOffset>
                      </wp:positionH>
                      <wp:positionV relativeFrom="paragraph">
                        <wp:posOffset>113665</wp:posOffset>
                      </wp:positionV>
                      <wp:extent cx="3143250" cy="1404620"/>
                      <wp:effectExtent l="0" t="0" r="19050"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68D1CB4F" w14:textId="77777777" w:rsidR="001B00A7" w:rsidRPr="001A3636" w:rsidRDefault="001B00A7" w:rsidP="00A33B91">
                                  <w:pPr>
                                    <w:rPr>
                                      <w:sz w:val="18"/>
                                      <w:szCs w:val="18"/>
                                    </w:rPr>
                                  </w:pPr>
                                  <w:r>
                                    <w:rPr>
                                      <w:sz w:val="18"/>
                                      <w:szCs w:val="18"/>
                                    </w:rPr>
                                    <w:t xml:space="preserve">Includes </w:t>
                                  </w:r>
                                  <w:r w:rsidRPr="00AD2651">
                                    <w:rPr>
                                      <w:sz w:val="18"/>
                                      <w:szCs w:val="18"/>
                                    </w:rPr>
                                    <w:t xml:space="preserve">land, water, air, soil, minerals, and energy, all forms of plants and animals (whether native to New Zealand or </w:t>
                                  </w:r>
                                  <w:r>
                                    <w:rPr>
                                      <w:sz w:val="18"/>
                                      <w:szCs w:val="18"/>
                                    </w:rPr>
                                    <w:t>introduced), and all structures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pt;margin-top:8.95pt;width:24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">
                      <v:textbox style="mso-fit-shape-to-text:t">
                        <w:txbxContent>
                          <w:p w14:paraId="68D1CB4F" w14:textId="77777777" w:rsidR="001B00A7" w:rsidRPr="001A3636" w:rsidRDefault="001B00A7" w:rsidP="00A33B91">
                            <w:pPr>
                              <w:rPr>
                                <w:sz w:val="18"/>
                                <w:szCs w:val="18"/>
                              </w:rPr>
                            </w:pPr>
                            <w:r>
                              <w:rPr>
                                <w:sz w:val="18"/>
                                <w:szCs w:val="18"/>
                              </w:rPr>
                              <w:t xml:space="preserve">Includes </w:t>
                            </w:r>
                            <w:r w:rsidRPr="00AD2651">
                              <w:rPr>
                                <w:sz w:val="18"/>
                                <w:szCs w:val="18"/>
                              </w:rPr>
                              <w:t xml:space="preserve">land, water, air, soil, minerals, and energy, all forms of plants and animals (whether native to New Zealand or </w:t>
                            </w:r>
                            <w:r>
                              <w:rPr>
                                <w:sz w:val="18"/>
                                <w:szCs w:val="18"/>
                              </w:rPr>
                              <w:t>introduced), and all structures</w:t>
                            </w:r>
                          </w:p>
                        </w:txbxContent>
                      </v:textbox>
                      <w10:wrap type="square"/>
                    </v:shape>
                  </w:pict>
                </mc:Fallback>
              </mc:AlternateContent>
            </w:r>
          </w:p>
        </w:tc>
        <w:tc>
          <w:tcPr>
            <w:tcW w:w="7371" w:type="dxa"/>
            <w:shd w:val="clear" w:color="auto" w:fill="auto"/>
          </w:tcPr>
          <w:p w14:paraId="110A810D"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5551031F" w14:textId="77777777" w:rsidTr="0032295E">
        <w:trPr>
          <w:trHeight w:val="1255"/>
        </w:trPr>
        <w:tc>
          <w:tcPr>
            <w:tcW w:w="1702" w:type="dxa"/>
            <w:shd w:val="clear" w:color="auto" w:fill="auto"/>
          </w:tcPr>
          <w:p w14:paraId="7E3F04EB" w14:textId="77777777" w:rsidR="001474F0" w:rsidRPr="007253B9" w:rsidRDefault="005F297B" w:rsidP="001474F0">
            <w:pPr>
              <w:pStyle w:val="TableText"/>
              <w:jc w:val="both"/>
            </w:pPr>
            <w:r w:rsidRPr="007253B9">
              <w:t>natural hazard</w:t>
            </w:r>
          </w:p>
        </w:tc>
        <w:tc>
          <w:tcPr>
            <w:tcW w:w="5245" w:type="dxa"/>
            <w:shd w:val="clear" w:color="auto" w:fill="auto"/>
          </w:tcPr>
          <w:p w14:paraId="52ACAFEB" w14:textId="77777777" w:rsidR="00A33B91" w:rsidRDefault="00A33B91" w:rsidP="001474F0">
            <w:pPr>
              <w:pStyle w:val="TableText"/>
              <w:jc w:val="both"/>
              <w:rPr>
                <w:rFonts w:asciiTheme="minorHAnsi" w:hAnsiTheme="minorHAnsi"/>
                <w:szCs w:val="18"/>
              </w:rPr>
            </w:pPr>
            <w:r w:rsidRPr="00A36978">
              <w:rPr>
                <w:rFonts w:asciiTheme="minorHAnsi" w:hAnsiTheme="minorHAnsi"/>
                <w:szCs w:val="18"/>
              </w:rPr>
              <w:t>has the same meaning as in section 2 of the RMA (as set out in the box below)</w:t>
            </w:r>
          </w:p>
          <w:p w14:paraId="45E5B0A6" w14:textId="77777777" w:rsidR="001474F0" w:rsidRPr="007253B9" w:rsidRDefault="001D6F64" w:rsidP="001D6F64">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18656" behindDoc="0" locked="0" layoutInCell="1" allowOverlap="1" wp14:anchorId="695897AE" wp14:editId="06BFDFCE">
                      <wp:simplePos x="0" y="0"/>
                      <wp:positionH relativeFrom="column">
                        <wp:posOffset>1270</wp:posOffset>
                      </wp:positionH>
                      <wp:positionV relativeFrom="paragraph">
                        <wp:posOffset>116840</wp:posOffset>
                      </wp:positionV>
                      <wp:extent cx="3209925" cy="1404620"/>
                      <wp:effectExtent l="0" t="0" r="28575"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solidFill>
                                  <a:srgbClr val="000000"/>
                                </a:solidFill>
                                <a:miter lim="800000"/>
                                <a:headEnd/>
                                <a:tailEnd/>
                              </a:ln>
                            </wps:spPr>
                            <wps:txbx>
                              <w:txbxContent>
                                <w:p w14:paraId="4340C240" w14:textId="77777777" w:rsidR="001B00A7" w:rsidRPr="001A3636" w:rsidRDefault="001B00A7" w:rsidP="00A33B91">
                                  <w:pPr>
                                    <w:rPr>
                                      <w:sz w:val="18"/>
                                      <w:szCs w:val="18"/>
                                    </w:rPr>
                                  </w:pPr>
                                  <w:proofErr w:type="gramStart"/>
                                  <w:r>
                                    <w:rPr>
                                      <w:sz w:val="18"/>
                                      <w:szCs w:val="18"/>
                                    </w:rPr>
                                    <w:t>means</w:t>
                                  </w:r>
                                  <w:proofErr w:type="gramEnd"/>
                                  <w:r>
                                    <w:rPr>
                                      <w:sz w:val="18"/>
                                      <w:szCs w:val="18"/>
                                    </w:rPr>
                                    <w:t xml:space="preserve"> </w:t>
                                  </w:r>
                                  <w:r w:rsidRPr="00AD2651">
                                    <w:rPr>
                                      <w:sz w:val="18"/>
                                      <w:szCs w:val="18"/>
                                    </w:rPr>
                                    <w:t>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pt;margin-top:9.2pt;width:252.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">
                      <v:textbox style="mso-fit-shape-to-text:t">
                        <w:txbxContent>
                          <w:p w14:paraId="4340C240" w14:textId="77777777" w:rsidR="001B00A7" w:rsidRPr="001A3636" w:rsidRDefault="001B00A7" w:rsidP="00A33B91">
                            <w:pPr>
                              <w:rPr>
                                <w:sz w:val="18"/>
                                <w:szCs w:val="18"/>
                              </w:rPr>
                            </w:pPr>
                            <w:proofErr w:type="gramStart"/>
                            <w:r>
                              <w:rPr>
                                <w:sz w:val="18"/>
                                <w:szCs w:val="18"/>
                              </w:rPr>
                              <w:t>means</w:t>
                            </w:r>
                            <w:proofErr w:type="gramEnd"/>
                            <w:r>
                              <w:rPr>
                                <w:sz w:val="18"/>
                                <w:szCs w:val="18"/>
                              </w:rPr>
                              <w:t xml:space="preserve"> </w:t>
                            </w:r>
                            <w:r w:rsidRPr="00AD2651">
                              <w:rPr>
                                <w:sz w:val="18"/>
                                <w:szCs w:val="18"/>
                              </w:rPr>
                              <w:t>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xbxContent>
                      </v:textbox>
                      <w10:wrap type="square"/>
                    </v:shape>
                  </w:pict>
                </mc:Fallback>
              </mc:AlternateContent>
            </w:r>
          </w:p>
        </w:tc>
        <w:tc>
          <w:tcPr>
            <w:tcW w:w="7371" w:type="dxa"/>
            <w:shd w:val="clear" w:color="auto" w:fill="auto"/>
          </w:tcPr>
          <w:p w14:paraId="17B6A7D3"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6582299A" w14:textId="77777777" w:rsidTr="0032295E">
        <w:trPr>
          <w:trHeight w:val="1255"/>
        </w:trPr>
        <w:tc>
          <w:tcPr>
            <w:tcW w:w="1702" w:type="dxa"/>
            <w:shd w:val="clear" w:color="auto" w:fill="auto"/>
          </w:tcPr>
          <w:p w14:paraId="1FF1A251" w14:textId="77777777" w:rsidR="001474F0" w:rsidRPr="007253B9" w:rsidRDefault="005F297B" w:rsidP="001474F0">
            <w:pPr>
              <w:pStyle w:val="TableText"/>
              <w:jc w:val="both"/>
            </w:pPr>
            <w:r w:rsidRPr="007253B9">
              <w:lastRenderedPageBreak/>
              <w:t>net floor area</w:t>
            </w:r>
          </w:p>
        </w:tc>
        <w:tc>
          <w:tcPr>
            <w:tcW w:w="5245" w:type="dxa"/>
            <w:shd w:val="clear" w:color="auto" w:fill="auto"/>
          </w:tcPr>
          <w:p w14:paraId="13ECC00A" w14:textId="77777777" w:rsidR="00D003E0" w:rsidRPr="00A36978" w:rsidRDefault="00D003E0" w:rsidP="00D003E0">
            <w:pPr>
              <w:pStyle w:val="ListParagraph"/>
              <w:numPr>
                <w:ilvl w:val="2"/>
                <w:numId w:val="35"/>
              </w:numPr>
              <w:ind w:left="449"/>
              <w:rPr>
                <w:rFonts w:asciiTheme="minorHAnsi" w:hAnsiTheme="minorHAnsi"/>
                <w:sz w:val="18"/>
                <w:szCs w:val="18"/>
              </w:rPr>
            </w:pPr>
            <w:r w:rsidRPr="00A36978">
              <w:rPr>
                <w:rFonts w:asciiTheme="minorHAnsi" w:hAnsiTheme="minorHAnsi"/>
                <w:sz w:val="18"/>
                <w:szCs w:val="18"/>
              </w:rPr>
              <w:t xml:space="preserve">means the sum of any </w:t>
            </w:r>
            <w:hyperlink w:anchor="gfa" w:history="1">
              <w:r w:rsidRPr="00A36978">
                <w:rPr>
                  <w:rStyle w:val="Hyperlink"/>
                  <w:rFonts w:asciiTheme="minorHAnsi" w:hAnsiTheme="minorHAnsi"/>
                  <w:color w:val="auto"/>
                  <w:sz w:val="18"/>
                  <w:szCs w:val="18"/>
                </w:rPr>
                <w:t>gross floor area</w:t>
              </w:r>
            </w:hyperlink>
            <w:r w:rsidRPr="00A36978">
              <w:rPr>
                <w:rFonts w:asciiTheme="minorHAnsi" w:hAnsiTheme="minorHAnsi"/>
                <w:sz w:val="18"/>
                <w:szCs w:val="18"/>
              </w:rPr>
              <w:t xml:space="preserve"> designed for tenant occupancy and exclusive use; and</w:t>
            </w:r>
          </w:p>
          <w:p w14:paraId="7C900576" w14:textId="77777777" w:rsidR="00D003E0" w:rsidRPr="00A36978" w:rsidRDefault="00D003E0" w:rsidP="00D003E0">
            <w:pPr>
              <w:pStyle w:val="ListParagraph"/>
              <w:numPr>
                <w:ilvl w:val="2"/>
                <w:numId w:val="35"/>
              </w:numPr>
              <w:ind w:left="449"/>
              <w:rPr>
                <w:rFonts w:asciiTheme="minorHAnsi" w:hAnsiTheme="minorHAnsi"/>
                <w:sz w:val="18"/>
                <w:szCs w:val="18"/>
              </w:rPr>
            </w:pPr>
            <w:r w:rsidRPr="00A36978">
              <w:rPr>
                <w:rFonts w:asciiTheme="minorHAnsi" w:hAnsiTheme="minorHAnsi"/>
                <w:sz w:val="18"/>
                <w:szCs w:val="18"/>
              </w:rPr>
              <w:t>Includes—</w:t>
            </w:r>
          </w:p>
          <w:p w14:paraId="3C2E8B29" w14:textId="77777777" w:rsidR="00D003E0" w:rsidRPr="00A36978" w:rsidRDefault="00D003E0" w:rsidP="00D003E0">
            <w:pPr>
              <w:pStyle w:val="ListParagraph"/>
              <w:numPr>
                <w:ilvl w:val="3"/>
                <w:numId w:val="35"/>
              </w:numPr>
              <w:ind w:left="874" w:hanging="425"/>
              <w:rPr>
                <w:rFonts w:asciiTheme="minorHAnsi" w:hAnsiTheme="minorHAnsi"/>
                <w:sz w:val="18"/>
                <w:szCs w:val="18"/>
              </w:rPr>
            </w:pPr>
            <w:r w:rsidRPr="00A36978">
              <w:rPr>
                <w:rFonts w:asciiTheme="minorHAnsi" w:hAnsiTheme="minorHAnsi"/>
                <w:sz w:val="18"/>
                <w:szCs w:val="18"/>
              </w:rPr>
              <w:t>both freehold and leased areas; and</w:t>
            </w:r>
          </w:p>
          <w:p w14:paraId="609D7125" w14:textId="77777777" w:rsidR="00D003E0" w:rsidRPr="00A36978" w:rsidRDefault="00D003E0" w:rsidP="00D003E0">
            <w:pPr>
              <w:pStyle w:val="ListParagraph"/>
              <w:numPr>
                <w:ilvl w:val="3"/>
                <w:numId w:val="35"/>
              </w:numPr>
              <w:ind w:left="874" w:hanging="425"/>
              <w:rPr>
                <w:rFonts w:asciiTheme="minorHAnsi" w:hAnsiTheme="minorHAnsi"/>
                <w:sz w:val="18"/>
                <w:szCs w:val="18"/>
              </w:rPr>
            </w:pPr>
            <w:r w:rsidRPr="00A36978">
              <w:rPr>
                <w:rFonts w:asciiTheme="minorHAnsi" w:hAnsiTheme="minorHAnsi"/>
                <w:sz w:val="18"/>
                <w:szCs w:val="18"/>
              </w:rPr>
              <w:t xml:space="preserve">any stock storage or preparation areas, whether exclusive or not; but </w:t>
            </w:r>
          </w:p>
          <w:p w14:paraId="130A7CB3" w14:textId="77777777" w:rsidR="00D003E0" w:rsidRPr="00A36978" w:rsidRDefault="00D003E0" w:rsidP="00D003E0">
            <w:pPr>
              <w:pStyle w:val="ListParagraph"/>
              <w:numPr>
                <w:ilvl w:val="2"/>
                <w:numId w:val="35"/>
              </w:numPr>
              <w:spacing w:after="200" w:line="276" w:lineRule="auto"/>
              <w:ind w:left="449"/>
              <w:jc w:val="left"/>
              <w:rPr>
                <w:rFonts w:asciiTheme="minorHAnsi" w:hAnsiTheme="minorHAnsi"/>
                <w:sz w:val="18"/>
                <w:szCs w:val="18"/>
              </w:rPr>
            </w:pPr>
            <w:r w:rsidRPr="00A36978">
              <w:rPr>
                <w:rFonts w:asciiTheme="minorHAnsi" w:hAnsiTheme="minorHAnsi"/>
                <w:sz w:val="18"/>
                <w:szCs w:val="18"/>
              </w:rPr>
              <w:t>does not include--</w:t>
            </w:r>
          </w:p>
          <w:p w14:paraId="145E93DB" w14:textId="77777777" w:rsidR="00D003E0" w:rsidRPr="00A36978" w:rsidRDefault="00D003E0" w:rsidP="00D003E0">
            <w:pPr>
              <w:pStyle w:val="ListParagraph"/>
              <w:numPr>
                <w:ilvl w:val="3"/>
                <w:numId w:val="35"/>
              </w:numPr>
              <w:spacing w:after="200" w:line="276" w:lineRule="auto"/>
              <w:ind w:left="874" w:hanging="425"/>
              <w:jc w:val="left"/>
              <w:rPr>
                <w:rFonts w:asciiTheme="minorHAnsi" w:hAnsiTheme="minorHAnsi"/>
                <w:sz w:val="18"/>
                <w:szCs w:val="18"/>
              </w:rPr>
            </w:pPr>
            <w:proofErr w:type="spellStart"/>
            <w:r w:rsidRPr="00A36978">
              <w:rPr>
                <w:rFonts w:asciiTheme="minorHAnsi" w:hAnsiTheme="minorHAnsi"/>
                <w:sz w:val="18"/>
                <w:szCs w:val="18"/>
              </w:rPr>
              <w:t>liftwells</w:t>
            </w:r>
            <w:proofErr w:type="spellEnd"/>
            <w:r w:rsidRPr="00A36978">
              <w:rPr>
                <w:rFonts w:asciiTheme="minorHAnsi" w:hAnsiTheme="minorHAnsi"/>
                <w:sz w:val="18"/>
                <w:szCs w:val="18"/>
              </w:rPr>
              <w:t xml:space="preserve"> and stair wells including landing areas:</w:t>
            </w:r>
          </w:p>
          <w:p w14:paraId="0B5AEE36" w14:textId="77777777" w:rsidR="00D003E0" w:rsidRPr="00A36978" w:rsidRDefault="00D003E0" w:rsidP="00D003E0">
            <w:pPr>
              <w:pStyle w:val="ListParagraph"/>
              <w:numPr>
                <w:ilvl w:val="3"/>
                <w:numId w:val="35"/>
              </w:numPr>
              <w:spacing w:after="200" w:line="276" w:lineRule="auto"/>
              <w:ind w:left="874" w:hanging="425"/>
              <w:jc w:val="left"/>
              <w:rPr>
                <w:rFonts w:asciiTheme="minorHAnsi" w:hAnsiTheme="minorHAnsi"/>
                <w:sz w:val="18"/>
                <w:szCs w:val="18"/>
              </w:rPr>
            </w:pPr>
            <w:r w:rsidRPr="00A36978">
              <w:rPr>
                <w:rFonts w:asciiTheme="minorHAnsi" w:hAnsiTheme="minorHAnsi"/>
                <w:sz w:val="18"/>
                <w:szCs w:val="18"/>
              </w:rPr>
              <w:t xml:space="preserve">corridors and mall common spaces: </w:t>
            </w:r>
          </w:p>
          <w:p w14:paraId="3A714331" w14:textId="77777777" w:rsidR="001474F0" w:rsidRPr="00D003E0" w:rsidRDefault="00D003E0" w:rsidP="00D003E0">
            <w:pPr>
              <w:pStyle w:val="ListParagraph"/>
              <w:numPr>
                <w:ilvl w:val="3"/>
                <w:numId w:val="35"/>
              </w:numPr>
              <w:spacing w:after="200" w:line="276" w:lineRule="auto"/>
              <w:ind w:left="874" w:hanging="425"/>
              <w:jc w:val="left"/>
              <w:rPr>
                <w:rFonts w:asciiTheme="minorHAnsi" w:hAnsiTheme="minorHAnsi"/>
                <w:sz w:val="18"/>
                <w:szCs w:val="18"/>
              </w:rPr>
            </w:pPr>
            <w:r w:rsidRPr="00A36978">
              <w:rPr>
                <w:rFonts w:asciiTheme="minorHAnsi" w:hAnsiTheme="minorHAnsi"/>
                <w:sz w:val="18"/>
                <w:szCs w:val="18"/>
              </w:rPr>
              <w:t>building service rooms:</w:t>
            </w:r>
          </w:p>
        </w:tc>
        <w:tc>
          <w:tcPr>
            <w:tcW w:w="7371" w:type="dxa"/>
            <w:shd w:val="clear" w:color="auto" w:fill="auto"/>
          </w:tcPr>
          <w:p w14:paraId="262B83C5" w14:textId="77777777" w:rsidR="001474F0" w:rsidRPr="007253B9" w:rsidRDefault="001474F0" w:rsidP="001474F0">
            <w:pPr>
              <w:pStyle w:val="TableText"/>
              <w:jc w:val="both"/>
              <w:rPr>
                <w:sz w:val="20"/>
                <w:szCs w:val="20"/>
              </w:rPr>
            </w:pPr>
            <w:r w:rsidRPr="007253B9">
              <w:rPr>
                <w:sz w:val="20"/>
                <w:szCs w:val="20"/>
              </w:rPr>
              <w:t xml:space="preserve">It is recognised that in some instances rules exclude areas and spaces within buildings that only support the primary uses of the buildings. Car parking is one example, where the car parking requirements are based only the activities or space in the building </w:t>
            </w:r>
            <w:proofErr w:type="gramStart"/>
            <w:r w:rsidRPr="007253B9">
              <w:rPr>
                <w:sz w:val="20"/>
                <w:szCs w:val="20"/>
              </w:rPr>
              <w:t>that generate</w:t>
            </w:r>
            <w:proofErr w:type="gramEnd"/>
            <w:r w:rsidRPr="007253B9">
              <w:rPr>
                <w:sz w:val="20"/>
                <w:szCs w:val="20"/>
              </w:rPr>
              <w:t xml:space="preserve"> the need for parking to be provided. </w:t>
            </w:r>
          </w:p>
          <w:p w14:paraId="6E6AF5A7" w14:textId="77777777" w:rsidR="001474F0" w:rsidRPr="007253B9" w:rsidRDefault="001474F0" w:rsidP="001474F0">
            <w:pPr>
              <w:pStyle w:val="TableText"/>
              <w:jc w:val="both"/>
              <w:rPr>
                <w:sz w:val="20"/>
                <w:szCs w:val="20"/>
              </w:rPr>
            </w:pPr>
            <w:r w:rsidRPr="007253B9">
              <w:rPr>
                <w:sz w:val="20"/>
                <w:szCs w:val="20"/>
              </w:rPr>
              <w:t xml:space="preserve">The phase ‘not for sole occupancy, tenancy or use’ was </w:t>
            </w:r>
            <w:r w:rsidR="00D003E0">
              <w:rPr>
                <w:sz w:val="20"/>
                <w:szCs w:val="20"/>
              </w:rPr>
              <w:t xml:space="preserve">considered for being included </w:t>
            </w:r>
            <w:proofErr w:type="spellStart"/>
            <w:r w:rsidR="00D003E0">
              <w:rPr>
                <w:sz w:val="20"/>
                <w:szCs w:val="20"/>
              </w:rPr>
              <w:t>ie</w:t>
            </w:r>
            <w:proofErr w:type="spellEnd"/>
            <w:r w:rsidR="00D003E0">
              <w:rPr>
                <w:sz w:val="20"/>
                <w:szCs w:val="20"/>
              </w:rPr>
              <w:t>,</w:t>
            </w:r>
            <w:r w:rsidRPr="007253B9">
              <w:rPr>
                <w:sz w:val="20"/>
                <w:szCs w:val="20"/>
              </w:rPr>
              <w:t xml:space="preserve"> ‘It excludes the following areas where they are not for sole occupancy, tenancy or use’. However, it is considered that these are not the areas that create the additional demand or usage and therefore this is not necessary. For instance, with a supermarket it is the number of employees and retailing area that is usually the key determinant rather than the areas used for staff training and management. It was also considered that the phase ‘designed for tenant occupancy and exclusive use’ capture the concept that this excludes the shared spaces in a building.</w:t>
            </w:r>
          </w:p>
          <w:p w14:paraId="185F06C0" w14:textId="77777777" w:rsidR="001474F0" w:rsidRPr="007253B9" w:rsidRDefault="001474F0" w:rsidP="001474F0">
            <w:pPr>
              <w:pStyle w:val="TableText"/>
              <w:jc w:val="both"/>
              <w:rPr>
                <w:sz w:val="20"/>
                <w:szCs w:val="20"/>
              </w:rPr>
            </w:pPr>
            <w:r w:rsidRPr="007253B9">
              <w:rPr>
                <w:sz w:val="20"/>
                <w:szCs w:val="20"/>
              </w:rPr>
              <w:t>As a result of feedback from pilot councils, we removed the toilets and seating areas exclusion that was proposed in an earlier draft.</w:t>
            </w:r>
          </w:p>
          <w:p w14:paraId="1092A9A0" w14:textId="77777777" w:rsidR="001474F0" w:rsidRPr="007253B9" w:rsidRDefault="001474F0" w:rsidP="001474F0">
            <w:pPr>
              <w:pStyle w:val="TableText"/>
              <w:jc w:val="both"/>
              <w:rPr>
                <w:sz w:val="20"/>
                <w:szCs w:val="20"/>
              </w:rPr>
            </w:pPr>
            <w:r w:rsidRPr="007253B9">
              <w:rPr>
                <w:sz w:val="20"/>
                <w:szCs w:val="20"/>
              </w:rPr>
              <w:t xml:space="preserve">There was a request that the acronym NFA be included for this term. The standard is enabling the use of acronyms and abbreviations providing these are included in the abbreviations section of the plan. </w:t>
            </w:r>
          </w:p>
        </w:tc>
      </w:tr>
      <w:tr w:rsidR="001474F0" w:rsidRPr="001F30ED" w14:paraId="5DB3C50E" w14:textId="77777777" w:rsidTr="0032295E">
        <w:trPr>
          <w:trHeight w:val="1255"/>
        </w:trPr>
        <w:tc>
          <w:tcPr>
            <w:tcW w:w="1702" w:type="dxa"/>
            <w:shd w:val="clear" w:color="auto" w:fill="auto"/>
          </w:tcPr>
          <w:p w14:paraId="4D82E7EA" w14:textId="77777777" w:rsidR="001474F0" w:rsidRPr="007253B9" w:rsidRDefault="005F297B" w:rsidP="001474F0">
            <w:pPr>
              <w:pStyle w:val="TableText"/>
              <w:jc w:val="both"/>
            </w:pPr>
            <w:bookmarkStart w:id="71" w:name="nsa"/>
            <w:r w:rsidRPr="007253B9">
              <w:t>net site area</w:t>
            </w:r>
            <w:bookmarkEnd w:id="71"/>
          </w:p>
        </w:tc>
        <w:tc>
          <w:tcPr>
            <w:tcW w:w="5245" w:type="dxa"/>
            <w:shd w:val="clear" w:color="auto" w:fill="auto"/>
          </w:tcPr>
          <w:p w14:paraId="3207D639" w14:textId="77777777" w:rsidR="00B26DAF" w:rsidRPr="00A36978" w:rsidRDefault="00B26DAF" w:rsidP="00B26DAF">
            <w:pPr>
              <w:autoSpaceDE w:val="0"/>
              <w:autoSpaceDN w:val="0"/>
              <w:adjustRightInd w:val="0"/>
              <w:spacing w:before="80" w:after="80"/>
              <w:ind w:left="23" w:right="23"/>
              <w:outlineLvl w:val="0"/>
              <w:rPr>
                <w:rFonts w:asciiTheme="minorHAnsi" w:hAnsiTheme="minorHAnsi"/>
                <w:sz w:val="18"/>
                <w:szCs w:val="18"/>
              </w:rPr>
            </w:pPr>
            <w:r w:rsidRPr="00A36978">
              <w:rPr>
                <w:rFonts w:asciiTheme="minorHAnsi" w:hAnsiTheme="minorHAnsi"/>
                <w:sz w:val="18"/>
                <w:szCs w:val="18"/>
              </w:rPr>
              <w:t xml:space="preserve">means the total area of the </w:t>
            </w:r>
            <w:hyperlink w:anchor="site" w:history="1">
              <w:r w:rsidRPr="007253B9">
                <w:rPr>
                  <w:rStyle w:val="Hyperlink"/>
                  <w:sz w:val="20"/>
                  <w:szCs w:val="20"/>
                </w:rPr>
                <w:t>site</w:t>
              </w:r>
            </w:hyperlink>
            <w:r w:rsidRPr="00A36978">
              <w:rPr>
                <w:rStyle w:val="Hyperlink"/>
                <w:rFonts w:asciiTheme="minorHAnsi" w:hAnsiTheme="minorHAnsi"/>
                <w:color w:val="auto"/>
                <w:sz w:val="18"/>
                <w:szCs w:val="18"/>
              </w:rPr>
              <w:t>, but does not include:</w:t>
            </w:r>
          </w:p>
          <w:p w14:paraId="71B216DB" w14:textId="77777777" w:rsidR="00B26DAF" w:rsidRPr="00A36978" w:rsidRDefault="00B26DAF" w:rsidP="00B26DAF">
            <w:pPr>
              <w:pStyle w:val="ListParagraph"/>
              <w:numPr>
                <w:ilvl w:val="0"/>
                <w:numId w:val="36"/>
              </w:numPr>
              <w:spacing w:before="80" w:after="80" w:line="256" w:lineRule="auto"/>
              <w:jc w:val="left"/>
              <w:rPr>
                <w:rFonts w:asciiTheme="minorHAnsi" w:hAnsiTheme="minorHAnsi"/>
                <w:sz w:val="18"/>
                <w:szCs w:val="18"/>
              </w:rPr>
            </w:pPr>
            <w:r w:rsidRPr="00A36978">
              <w:rPr>
                <w:rFonts w:asciiTheme="minorHAnsi" w:hAnsiTheme="minorHAnsi"/>
                <w:sz w:val="18"/>
                <w:szCs w:val="18"/>
              </w:rPr>
              <w:t xml:space="preserve">any area of </w:t>
            </w:r>
            <w:hyperlink w:anchor="land" w:history="1">
              <w:r w:rsidRPr="007253B9">
                <w:rPr>
                  <w:rStyle w:val="Hyperlink"/>
                  <w:sz w:val="20"/>
                </w:rPr>
                <w:t>land</w:t>
              </w:r>
            </w:hyperlink>
            <w:r w:rsidRPr="00A36978">
              <w:rPr>
                <w:rFonts w:asciiTheme="minorHAnsi" w:hAnsiTheme="minorHAnsi"/>
                <w:sz w:val="18"/>
                <w:szCs w:val="18"/>
              </w:rPr>
              <w:t xml:space="preserve"> that legally provides access to another </w:t>
            </w:r>
            <w:hyperlink w:anchor="site" w:history="1">
              <w:r w:rsidRPr="007253B9">
                <w:rPr>
                  <w:rStyle w:val="Hyperlink"/>
                  <w:sz w:val="20"/>
                </w:rPr>
                <w:t>site</w:t>
              </w:r>
            </w:hyperlink>
            <w:r w:rsidRPr="00A36978">
              <w:rPr>
                <w:rFonts w:asciiTheme="minorHAnsi" w:hAnsiTheme="minorHAnsi"/>
                <w:sz w:val="18"/>
                <w:szCs w:val="18"/>
              </w:rPr>
              <w:t>:</w:t>
            </w:r>
          </w:p>
          <w:p w14:paraId="5823BAB4" w14:textId="77777777" w:rsidR="00B26DAF" w:rsidRPr="00A36978" w:rsidRDefault="00B26DAF" w:rsidP="00B26DAF">
            <w:pPr>
              <w:pStyle w:val="ListParagraph"/>
              <w:numPr>
                <w:ilvl w:val="0"/>
                <w:numId w:val="36"/>
              </w:numPr>
              <w:spacing w:before="80" w:after="80" w:line="256" w:lineRule="auto"/>
              <w:jc w:val="left"/>
              <w:rPr>
                <w:rFonts w:asciiTheme="minorHAnsi" w:hAnsiTheme="minorHAnsi"/>
                <w:sz w:val="18"/>
                <w:szCs w:val="18"/>
              </w:rPr>
            </w:pPr>
            <w:r w:rsidRPr="00A36978">
              <w:rPr>
                <w:rFonts w:asciiTheme="minorHAnsi" w:hAnsiTheme="minorHAnsi"/>
                <w:sz w:val="18"/>
                <w:szCs w:val="18"/>
              </w:rPr>
              <w:t xml:space="preserve">any area of </w:t>
            </w:r>
            <w:hyperlink w:anchor="land" w:history="1">
              <w:r w:rsidRPr="007253B9">
                <w:rPr>
                  <w:rStyle w:val="Hyperlink"/>
                  <w:sz w:val="20"/>
                </w:rPr>
                <w:t>land</w:t>
              </w:r>
            </w:hyperlink>
            <w:r w:rsidRPr="00A36978">
              <w:rPr>
                <w:rFonts w:asciiTheme="minorHAnsi" w:hAnsiTheme="minorHAnsi"/>
                <w:sz w:val="18"/>
                <w:szCs w:val="18"/>
              </w:rPr>
              <w:t xml:space="preserve"> used primarily for legal access to a rear </w:t>
            </w:r>
            <w:hyperlink w:anchor="site" w:history="1">
              <w:hyperlink w:anchor="site" w:history="1">
                <w:r w:rsidRPr="007253B9">
                  <w:rPr>
                    <w:rStyle w:val="Hyperlink"/>
                    <w:sz w:val="20"/>
                  </w:rPr>
                  <w:t>site</w:t>
                </w:r>
              </w:hyperlink>
            </w:hyperlink>
            <w:r w:rsidRPr="00A36978">
              <w:t>:</w:t>
            </w:r>
          </w:p>
          <w:p w14:paraId="6DBE8200" w14:textId="77777777" w:rsidR="00B26DAF" w:rsidRPr="00B26DAF" w:rsidRDefault="00B26DAF" w:rsidP="00B26DAF">
            <w:pPr>
              <w:pStyle w:val="ListParagraph"/>
              <w:numPr>
                <w:ilvl w:val="0"/>
                <w:numId w:val="36"/>
              </w:numPr>
              <w:spacing w:before="80" w:after="80" w:line="256" w:lineRule="auto"/>
              <w:jc w:val="left"/>
              <w:rPr>
                <w:rFonts w:asciiTheme="minorHAnsi" w:hAnsiTheme="minorHAnsi"/>
                <w:sz w:val="18"/>
                <w:szCs w:val="18"/>
              </w:rPr>
            </w:pPr>
            <w:r w:rsidRPr="00A36978">
              <w:rPr>
                <w:rFonts w:asciiTheme="minorHAnsi" w:hAnsiTheme="minorHAnsi"/>
                <w:sz w:val="18"/>
                <w:szCs w:val="18"/>
              </w:rPr>
              <w:t xml:space="preserve">any area of </w:t>
            </w:r>
            <w:hyperlink w:anchor="land" w:history="1">
              <w:hyperlink w:anchor="land" w:history="1">
                <w:r w:rsidRPr="007253B9">
                  <w:rPr>
                    <w:rStyle w:val="Hyperlink"/>
                    <w:sz w:val="20"/>
                  </w:rPr>
                  <w:t>land</w:t>
                </w:r>
              </w:hyperlink>
            </w:hyperlink>
            <w:r w:rsidRPr="00A36978">
              <w:rPr>
                <w:rFonts w:asciiTheme="minorHAnsi" w:hAnsiTheme="minorHAnsi"/>
                <w:sz w:val="18"/>
                <w:szCs w:val="18"/>
              </w:rPr>
              <w:t xml:space="preserve"> subject to a designation that is intended to be taken or acquired under the Public Works Act</w:t>
            </w:r>
            <w:r w:rsidR="000B0DB4">
              <w:rPr>
                <w:rFonts w:asciiTheme="minorHAnsi" w:hAnsiTheme="minorHAnsi"/>
                <w:sz w:val="18"/>
                <w:szCs w:val="18"/>
              </w:rPr>
              <w:t xml:space="preserve"> 1981</w:t>
            </w:r>
          </w:p>
          <w:p w14:paraId="408E2872" w14:textId="77777777" w:rsidR="001474F0" w:rsidRPr="007253B9" w:rsidRDefault="001474F0" w:rsidP="001474F0">
            <w:pPr>
              <w:pStyle w:val="ListParagraph"/>
              <w:spacing w:before="80" w:after="80" w:line="256" w:lineRule="auto"/>
              <w:ind w:left="0"/>
              <w:rPr>
                <w:sz w:val="20"/>
              </w:rPr>
            </w:pPr>
          </w:p>
        </w:tc>
        <w:tc>
          <w:tcPr>
            <w:tcW w:w="7371" w:type="dxa"/>
            <w:shd w:val="clear" w:color="auto" w:fill="auto"/>
          </w:tcPr>
          <w:p w14:paraId="28B26D5D" w14:textId="77777777" w:rsidR="001474F0" w:rsidRPr="007253B9" w:rsidRDefault="001474F0" w:rsidP="001474F0">
            <w:pPr>
              <w:pStyle w:val="TableText"/>
              <w:jc w:val="both"/>
              <w:rPr>
                <w:sz w:val="20"/>
                <w:szCs w:val="20"/>
              </w:rPr>
            </w:pPr>
            <w:r w:rsidRPr="007253B9">
              <w:rPr>
                <w:sz w:val="20"/>
                <w:szCs w:val="20"/>
              </w:rPr>
              <w:t>It is recognised that many plans provide provisions based on the area of land that is available for building development and recognise that some parts of a site only provide access between the legal road and another site. As a result of feedback from pilot councils, we amended the definition to ensure that it does not capture driveways (unless they are legal instruments providing access to another site).</w:t>
            </w:r>
          </w:p>
          <w:p w14:paraId="601A5B5B" w14:textId="77777777" w:rsidR="001474F0" w:rsidRPr="007253B9" w:rsidRDefault="001474F0" w:rsidP="001474F0">
            <w:pPr>
              <w:pStyle w:val="TableText"/>
              <w:jc w:val="both"/>
              <w:rPr>
                <w:sz w:val="20"/>
                <w:szCs w:val="20"/>
              </w:rPr>
            </w:pPr>
            <w:r w:rsidRPr="007253B9">
              <w:rPr>
                <w:sz w:val="20"/>
                <w:szCs w:val="20"/>
              </w:rPr>
              <w:t xml:space="preserve">Consideration was given to limiting the width of the access to something like 6m, on the basis that is considered to be a generous width to enable access to a rear site down an access leg that also provides for emergency vehicles and other heavy vehicles. It is thought that there could be instances where the width could exceed 6m, especially if shared manoeuvring areas are provided. This would also be departing from the drafting principle being followed of not including de facto rules. </w:t>
            </w:r>
          </w:p>
          <w:p w14:paraId="6E2F9257" w14:textId="77777777" w:rsidR="001474F0" w:rsidRPr="007253B9" w:rsidRDefault="001474F0" w:rsidP="001474F0">
            <w:pPr>
              <w:pStyle w:val="TableText"/>
              <w:jc w:val="both"/>
              <w:rPr>
                <w:sz w:val="20"/>
                <w:szCs w:val="20"/>
              </w:rPr>
            </w:pPr>
            <w:r w:rsidRPr="007253B9">
              <w:rPr>
                <w:sz w:val="20"/>
                <w:szCs w:val="20"/>
              </w:rPr>
              <w:t xml:space="preserve">Many plans provided for the net site area to exclude areas set aside for road widening. It is intended that the point c that excludes an area under a designation which may be </w:t>
            </w:r>
            <w:r w:rsidRPr="007253B9">
              <w:rPr>
                <w:sz w:val="20"/>
                <w:szCs w:val="20"/>
              </w:rPr>
              <w:lastRenderedPageBreak/>
              <w:t xml:space="preserve">taken or acquired under the Public Works Act achieves the same purpose, while recognising that other public works may also acquire the land. This exclusion recognises the long-term effects that may occur when the designed work or project proceeds. </w:t>
            </w:r>
          </w:p>
          <w:p w14:paraId="320DFD1B" w14:textId="77777777" w:rsidR="001474F0" w:rsidRPr="007253B9" w:rsidRDefault="001474F0" w:rsidP="001474F0">
            <w:pPr>
              <w:pStyle w:val="TableText"/>
              <w:jc w:val="both"/>
              <w:rPr>
                <w:sz w:val="20"/>
                <w:szCs w:val="20"/>
              </w:rPr>
            </w:pPr>
            <w:r w:rsidRPr="007253B9">
              <w:rPr>
                <w:sz w:val="20"/>
                <w:szCs w:val="20"/>
              </w:rPr>
              <w:t xml:space="preserve">Some sites have a designated front yard that may not be intended to be used for a long period of time. However, it is considered that the lapse date of the designation and designations processes (notices of requirement and plan reviews) can manage this. Where a designation exists with easement agreements in place, the easement provides evidence that the land is not intended to be taken for the designated public work. </w:t>
            </w:r>
          </w:p>
        </w:tc>
      </w:tr>
      <w:tr w:rsidR="001474F0" w:rsidRPr="001F30ED" w14:paraId="774DC5DA" w14:textId="77777777" w:rsidTr="0032295E">
        <w:trPr>
          <w:trHeight w:val="1255"/>
        </w:trPr>
        <w:tc>
          <w:tcPr>
            <w:tcW w:w="1702" w:type="dxa"/>
            <w:shd w:val="clear" w:color="auto" w:fill="auto"/>
          </w:tcPr>
          <w:p w14:paraId="549B9888" w14:textId="77777777" w:rsidR="001474F0" w:rsidRPr="007253B9" w:rsidRDefault="005F297B" w:rsidP="001474F0">
            <w:pPr>
              <w:pStyle w:val="TableText"/>
              <w:jc w:val="both"/>
            </w:pPr>
            <w:r w:rsidRPr="007253B9">
              <w:lastRenderedPageBreak/>
              <w:t>network utility operator/operation</w:t>
            </w:r>
          </w:p>
          <w:p w14:paraId="70376934" w14:textId="77777777" w:rsidR="001474F0" w:rsidRPr="007253B9" w:rsidRDefault="001474F0" w:rsidP="001474F0">
            <w:pPr>
              <w:pStyle w:val="TableText"/>
              <w:jc w:val="both"/>
            </w:pPr>
          </w:p>
        </w:tc>
        <w:tc>
          <w:tcPr>
            <w:tcW w:w="5245" w:type="dxa"/>
            <w:shd w:val="clear" w:color="auto" w:fill="auto"/>
          </w:tcPr>
          <w:p w14:paraId="18CBDAE4" w14:textId="77777777" w:rsidR="001C63EC" w:rsidRPr="00A36978" w:rsidRDefault="001C63EC" w:rsidP="001C63EC">
            <w:pPr>
              <w:spacing w:before="0"/>
              <w:rPr>
                <w:rFonts w:asciiTheme="minorHAnsi" w:hAnsiTheme="minorHAnsi"/>
                <w:sz w:val="18"/>
                <w:szCs w:val="18"/>
              </w:rPr>
            </w:pPr>
            <w:r w:rsidRPr="00A36978">
              <w:rPr>
                <w:rFonts w:asciiTheme="minorHAnsi" w:hAnsiTheme="minorHAnsi"/>
                <w:sz w:val="18"/>
                <w:szCs w:val="18"/>
              </w:rPr>
              <w:t>has the same meaning as in s166 of the RMA (as set out in the box below)</w:t>
            </w:r>
          </w:p>
          <w:p w14:paraId="5F991EFD" w14:textId="77777777" w:rsidR="001474F0" w:rsidRPr="007253B9" w:rsidRDefault="001C63EC" w:rsidP="001474F0">
            <w:pPr>
              <w:pStyle w:val="TableText"/>
              <w:jc w:val="both"/>
              <w:rPr>
                <w:sz w:val="20"/>
                <w:szCs w:val="20"/>
              </w:rPr>
            </w:pPr>
            <w:r w:rsidRPr="00A36978">
              <w:rPr>
                <w:rFonts w:asciiTheme="minorHAnsi" w:hAnsiTheme="minorHAnsi"/>
                <w:noProof/>
                <w:szCs w:val="18"/>
              </w:rPr>
              <w:lastRenderedPageBreak/>
              <mc:AlternateContent>
                <mc:Choice Requires="wps">
                  <w:drawing>
                    <wp:anchor distT="45720" distB="45720" distL="114300" distR="114300" simplePos="0" relativeHeight="251720704" behindDoc="0" locked="0" layoutInCell="1" allowOverlap="1" wp14:anchorId="09F9A367" wp14:editId="48FE576C">
                      <wp:simplePos x="0" y="0"/>
                      <wp:positionH relativeFrom="column">
                        <wp:posOffset>-36830</wp:posOffset>
                      </wp:positionH>
                      <wp:positionV relativeFrom="paragraph">
                        <wp:posOffset>52705</wp:posOffset>
                      </wp:positionV>
                      <wp:extent cx="3200400" cy="52197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219700"/>
                              </a:xfrm>
                              <a:prstGeom prst="rect">
                                <a:avLst/>
                              </a:prstGeom>
                              <a:solidFill>
                                <a:srgbClr val="FFFFFF"/>
                              </a:solidFill>
                              <a:ln w="9525">
                                <a:solidFill>
                                  <a:srgbClr val="000000"/>
                                </a:solidFill>
                                <a:miter lim="800000"/>
                                <a:headEnd/>
                                <a:tailEnd/>
                              </a:ln>
                            </wps:spPr>
                            <wps:txbx>
                              <w:txbxContent>
                                <w:p w14:paraId="236E5340" w14:textId="77777777" w:rsidR="001B00A7" w:rsidRPr="00974A57" w:rsidRDefault="001B00A7" w:rsidP="00801D6B">
                                  <w:pPr>
                                    <w:spacing w:line="240" w:lineRule="auto"/>
                                    <w:rPr>
                                      <w:sz w:val="18"/>
                                      <w:szCs w:val="18"/>
                                    </w:rPr>
                                  </w:pPr>
                                  <w:proofErr w:type="gramStart"/>
                                  <w:r w:rsidRPr="00974A57">
                                    <w:rPr>
                                      <w:sz w:val="18"/>
                                      <w:szCs w:val="18"/>
                                    </w:rPr>
                                    <w:t>means</w:t>
                                  </w:r>
                                  <w:proofErr w:type="gramEnd"/>
                                  <w:r w:rsidRPr="00974A57">
                                    <w:rPr>
                                      <w:sz w:val="18"/>
                                      <w:szCs w:val="18"/>
                                    </w:rPr>
                                    <w:t xml:space="preserve"> a person who—</w:t>
                                  </w:r>
                                </w:p>
                                <w:p w14:paraId="5A7C9398" w14:textId="77777777" w:rsidR="001B00A7" w:rsidRPr="00974A57" w:rsidRDefault="001B00A7" w:rsidP="00801D6B">
                                  <w:pPr>
                                    <w:spacing w:line="240" w:lineRule="auto"/>
                                    <w:rPr>
                                      <w:sz w:val="18"/>
                                      <w:szCs w:val="18"/>
                                    </w:rPr>
                                  </w:pPr>
                                  <w:r w:rsidRPr="00974A57">
                                    <w:rPr>
                                      <w:sz w:val="18"/>
                                      <w:szCs w:val="18"/>
                                    </w:rPr>
                                    <w:t xml:space="preserve">(a) </w:t>
                                  </w:r>
                                  <w:proofErr w:type="gramStart"/>
                                  <w:r w:rsidRPr="00974A57">
                                    <w:rPr>
                                      <w:sz w:val="18"/>
                                      <w:szCs w:val="18"/>
                                    </w:rPr>
                                    <w:t>undertakes</w:t>
                                  </w:r>
                                  <w:proofErr w:type="gramEnd"/>
                                  <w:r w:rsidRPr="00974A57">
                                    <w:rPr>
                                      <w:sz w:val="18"/>
                                      <w:szCs w:val="18"/>
                                    </w:rPr>
                                    <w:t xml:space="preserve"> or proposes to undertake the distribution or transmission by pipeline of natural or manufactured gas, petroleum, biofuel, or geothermal energy; or</w:t>
                                  </w:r>
                                </w:p>
                                <w:p w14:paraId="783703C9" w14:textId="77777777" w:rsidR="001B00A7" w:rsidRPr="00974A57" w:rsidRDefault="001B00A7" w:rsidP="00801D6B">
                                  <w:pPr>
                                    <w:spacing w:line="240" w:lineRule="auto"/>
                                    <w:rPr>
                                      <w:sz w:val="18"/>
                                      <w:szCs w:val="18"/>
                                    </w:rPr>
                                  </w:pPr>
                                  <w:r w:rsidRPr="00974A57">
                                    <w:rPr>
                                      <w:sz w:val="18"/>
                                      <w:szCs w:val="18"/>
                                    </w:rPr>
                                    <w:t xml:space="preserve">(b) </w:t>
                                  </w:r>
                                  <w:proofErr w:type="gramStart"/>
                                  <w:r w:rsidRPr="00974A57">
                                    <w:rPr>
                                      <w:sz w:val="18"/>
                                      <w:szCs w:val="18"/>
                                    </w:rPr>
                                    <w:t>operates</w:t>
                                  </w:r>
                                  <w:proofErr w:type="gramEnd"/>
                                  <w:r w:rsidRPr="00974A57">
                                    <w:rPr>
                                      <w:sz w:val="18"/>
                                      <w:szCs w:val="18"/>
                                    </w:rPr>
                                    <w:t xml:space="preserve"> or proposes to operate a network for the purpose of—</w:t>
                                  </w:r>
                                </w:p>
                                <w:p w14:paraId="7199207D" w14:textId="77777777" w:rsidR="001B00A7" w:rsidRPr="00974A57" w:rsidRDefault="001B00A7" w:rsidP="00801D6B">
                                  <w:pPr>
                                    <w:spacing w:line="240" w:lineRule="auto"/>
                                    <w:rPr>
                                      <w:sz w:val="18"/>
                                      <w:szCs w:val="18"/>
                                    </w:rPr>
                                  </w:pPr>
                                  <w:r w:rsidRPr="00974A57">
                                    <w:rPr>
                                      <w:sz w:val="18"/>
                                      <w:szCs w:val="18"/>
                                    </w:rPr>
                                    <w:t>(</w:t>
                                  </w:r>
                                  <w:proofErr w:type="spellStart"/>
                                  <w:r w:rsidRPr="00974A57">
                                    <w:rPr>
                                      <w:sz w:val="18"/>
                                      <w:szCs w:val="18"/>
                                    </w:rPr>
                                    <w:t>i</w:t>
                                  </w:r>
                                  <w:proofErr w:type="spellEnd"/>
                                  <w:r w:rsidRPr="00974A57">
                                    <w:rPr>
                                      <w:sz w:val="18"/>
                                      <w:szCs w:val="18"/>
                                    </w:rPr>
                                    <w:t xml:space="preserve">) </w:t>
                                  </w:r>
                                  <w:proofErr w:type="gramStart"/>
                                  <w:r w:rsidRPr="00974A57">
                                    <w:rPr>
                                      <w:sz w:val="18"/>
                                      <w:szCs w:val="18"/>
                                    </w:rPr>
                                    <w:t>telecommunication</w:t>
                                  </w:r>
                                  <w:proofErr w:type="gramEnd"/>
                                  <w:r w:rsidRPr="00974A57">
                                    <w:rPr>
                                      <w:sz w:val="18"/>
                                      <w:szCs w:val="18"/>
                                    </w:rPr>
                                    <w:t xml:space="preserve"> as defined in section 5 of the Telecommunications Act 2001; or</w:t>
                                  </w:r>
                                </w:p>
                                <w:p w14:paraId="1A805FF6" w14:textId="77777777" w:rsidR="001B00A7" w:rsidRPr="00974A57" w:rsidRDefault="001B00A7" w:rsidP="00801D6B">
                                  <w:pPr>
                                    <w:spacing w:line="240" w:lineRule="auto"/>
                                    <w:rPr>
                                      <w:sz w:val="18"/>
                                      <w:szCs w:val="18"/>
                                    </w:rPr>
                                  </w:pPr>
                                  <w:r w:rsidRPr="00974A57">
                                    <w:rPr>
                                      <w:sz w:val="18"/>
                                      <w:szCs w:val="18"/>
                                    </w:rPr>
                                    <w:t xml:space="preserve">(ii) </w:t>
                                  </w:r>
                                  <w:proofErr w:type="spellStart"/>
                                  <w:proofErr w:type="gramStart"/>
                                  <w:r w:rsidRPr="00974A57">
                                    <w:rPr>
                                      <w:sz w:val="18"/>
                                      <w:szCs w:val="18"/>
                                    </w:rPr>
                                    <w:t>radiocommunication</w:t>
                                  </w:r>
                                  <w:proofErr w:type="spellEnd"/>
                                  <w:proofErr w:type="gramEnd"/>
                                  <w:r w:rsidRPr="00974A57">
                                    <w:rPr>
                                      <w:sz w:val="18"/>
                                      <w:szCs w:val="18"/>
                                    </w:rPr>
                                    <w:t xml:space="preserve"> as defined in section 2(1) of the </w:t>
                                  </w:r>
                                  <w:proofErr w:type="spellStart"/>
                                  <w:r w:rsidRPr="00974A57">
                                    <w:rPr>
                                      <w:sz w:val="18"/>
                                      <w:szCs w:val="18"/>
                                    </w:rPr>
                                    <w:t>Radiocommunications</w:t>
                                  </w:r>
                                  <w:proofErr w:type="spellEnd"/>
                                  <w:r w:rsidRPr="00974A57">
                                    <w:rPr>
                                      <w:sz w:val="18"/>
                                      <w:szCs w:val="18"/>
                                    </w:rPr>
                                    <w:t xml:space="preserve"> Act 1989; or</w:t>
                                  </w:r>
                                </w:p>
                                <w:p w14:paraId="49EE2048" w14:textId="77777777" w:rsidR="001B00A7" w:rsidRPr="00974A57" w:rsidRDefault="001B00A7" w:rsidP="00801D6B">
                                  <w:pPr>
                                    <w:spacing w:line="240" w:lineRule="auto"/>
                                    <w:rPr>
                                      <w:sz w:val="18"/>
                                      <w:szCs w:val="18"/>
                                    </w:rPr>
                                  </w:pPr>
                                  <w:r w:rsidRPr="00974A57">
                                    <w:rPr>
                                      <w:sz w:val="18"/>
                                      <w:szCs w:val="18"/>
                                    </w:rPr>
                                    <w:t>(c) is an electricity operator or electricity distributor as defined in section 2 of the Electricity Act 1992 for the purpose of line function services as defined in that section; or</w:t>
                                  </w:r>
                                </w:p>
                                <w:p w14:paraId="4F5941AC" w14:textId="77777777" w:rsidR="001B00A7" w:rsidRPr="00974A57" w:rsidRDefault="001B00A7" w:rsidP="00801D6B">
                                  <w:pPr>
                                    <w:spacing w:line="240" w:lineRule="auto"/>
                                    <w:rPr>
                                      <w:sz w:val="18"/>
                                      <w:szCs w:val="18"/>
                                    </w:rPr>
                                  </w:pPr>
                                  <w:r w:rsidRPr="00974A57">
                                    <w:rPr>
                                      <w:sz w:val="18"/>
                                      <w:szCs w:val="18"/>
                                    </w:rPr>
                                    <w:t xml:space="preserve">(d) </w:t>
                                  </w:r>
                                  <w:proofErr w:type="gramStart"/>
                                  <w:r w:rsidRPr="00974A57">
                                    <w:rPr>
                                      <w:sz w:val="18"/>
                                      <w:szCs w:val="18"/>
                                    </w:rPr>
                                    <w:t>undertakes</w:t>
                                  </w:r>
                                  <w:proofErr w:type="gramEnd"/>
                                  <w:r w:rsidRPr="00974A57">
                                    <w:rPr>
                                      <w:sz w:val="18"/>
                                      <w:szCs w:val="18"/>
                                    </w:rPr>
                                    <w:t xml:space="preserve"> or proposes to undertake the distribution of water for supply (including irrigation); or</w:t>
                                  </w:r>
                                </w:p>
                                <w:p w14:paraId="2E394352" w14:textId="77777777" w:rsidR="001B00A7" w:rsidRPr="00974A57" w:rsidRDefault="001B00A7" w:rsidP="00801D6B">
                                  <w:pPr>
                                    <w:spacing w:line="240" w:lineRule="auto"/>
                                    <w:rPr>
                                      <w:sz w:val="18"/>
                                      <w:szCs w:val="18"/>
                                    </w:rPr>
                                  </w:pPr>
                                  <w:r w:rsidRPr="00974A57">
                                    <w:rPr>
                                      <w:sz w:val="18"/>
                                      <w:szCs w:val="18"/>
                                    </w:rPr>
                                    <w:t xml:space="preserve">(e) </w:t>
                                  </w:r>
                                  <w:proofErr w:type="gramStart"/>
                                  <w:r w:rsidRPr="00974A57">
                                    <w:rPr>
                                      <w:sz w:val="18"/>
                                      <w:szCs w:val="18"/>
                                    </w:rPr>
                                    <w:t>undertakes</w:t>
                                  </w:r>
                                  <w:proofErr w:type="gramEnd"/>
                                  <w:r w:rsidRPr="00974A57">
                                    <w:rPr>
                                      <w:sz w:val="18"/>
                                      <w:szCs w:val="18"/>
                                    </w:rPr>
                                    <w:t xml:space="preserve"> or proposes to undertake a drainage or sewerage system; or</w:t>
                                  </w:r>
                                </w:p>
                                <w:p w14:paraId="65D8607A" w14:textId="77777777" w:rsidR="001B00A7" w:rsidRPr="00974A57" w:rsidRDefault="001B00A7" w:rsidP="00801D6B">
                                  <w:pPr>
                                    <w:spacing w:line="240" w:lineRule="auto"/>
                                    <w:rPr>
                                      <w:sz w:val="18"/>
                                      <w:szCs w:val="18"/>
                                    </w:rPr>
                                  </w:pPr>
                                  <w:r w:rsidRPr="00974A57">
                                    <w:rPr>
                                      <w:sz w:val="18"/>
                                      <w:szCs w:val="18"/>
                                    </w:rPr>
                                    <w:t xml:space="preserve">(f) </w:t>
                                  </w:r>
                                  <w:proofErr w:type="gramStart"/>
                                  <w:r w:rsidRPr="00974A57">
                                    <w:rPr>
                                      <w:sz w:val="18"/>
                                      <w:szCs w:val="18"/>
                                    </w:rPr>
                                    <w:t>constructs</w:t>
                                  </w:r>
                                  <w:proofErr w:type="gramEnd"/>
                                  <w:r w:rsidRPr="00974A57">
                                    <w:rPr>
                                      <w:sz w:val="18"/>
                                      <w:szCs w:val="18"/>
                                    </w:rPr>
                                    <w:t>, operates, or proposes to construct or operate, a road or railway line; or</w:t>
                                  </w:r>
                                </w:p>
                                <w:p w14:paraId="38FA114C" w14:textId="77777777" w:rsidR="001B00A7" w:rsidRPr="00974A57" w:rsidRDefault="001B00A7" w:rsidP="00801D6B">
                                  <w:pPr>
                                    <w:spacing w:line="240" w:lineRule="auto"/>
                                    <w:rPr>
                                      <w:sz w:val="18"/>
                                      <w:szCs w:val="18"/>
                                    </w:rPr>
                                  </w:pPr>
                                  <w:r w:rsidRPr="00974A57">
                                    <w:rPr>
                                      <w:sz w:val="18"/>
                                      <w:szCs w:val="18"/>
                                    </w:rPr>
                                    <w:t xml:space="preserve">(g) </w:t>
                                  </w:r>
                                  <w:proofErr w:type="gramStart"/>
                                  <w:r w:rsidRPr="00974A57">
                                    <w:rPr>
                                      <w:sz w:val="18"/>
                                      <w:szCs w:val="18"/>
                                    </w:rPr>
                                    <w:t>is</w:t>
                                  </w:r>
                                  <w:proofErr w:type="gramEnd"/>
                                  <w:r w:rsidRPr="00974A57">
                                    <w:rPr>
                                      <w:sz w:val="18"/>
                                      <w:szCs w:val="18"/>
                                    </w:rPr>
                                    <w:t xml:space="preserve"> an airport authority as defined by the Airport Authorities Act 1966 for the purposes of operating an airport as defined by that Act; or</w:t>
                                  </w:r>
                                </w:p>
                                <w:p w14:paraId="6C765671" w14:textId="77777777" w:rsidR="001B00A7" w:rsidRPr="00974A57" w:rsidRDefault="001B00A7" w:rsidP="00801D6B">
                                  <w:pPr>
                                    <w:spacing w:line="240" w:lineRule="auto"/>
                                    <w:rPr>
                                      <w:sz w:val="18"/>
                                      <w:szCs w:val="18"/>
                                    </w:rPr>
                                  </w:pPr>
                                  <w:r w:rsidRPr="00974A57">
                                    <w:rPr>
                                      <w:sz w:val="18"/>
                                      <w:szCs w:val="18"/>
                                    </w:rPr>
                                    <w:t xml:space="preserve">(h) </w:t>
                                  </w:r>
                                  <w:proofErr w:type="gramStart"/>
                                  <w:r w:rsidRPr="00974A57">
                                    <w:rPr>
                                      <w:sz w:val="18"/>
                                      <w:szCs w:val="18"/>
                                    </w:rPr>
                                    <w:t>is</w:t>
                                  </w:r>
                                  <w:proofErr w:type="gramEnd"/>
                                  <w:r w:rsidRPr="00974A57">
                                    <w:rPr>
                                      <w:sz w:val="18"/>
                                      <w:szCs w:val="18"/>
                                    </w:rPr>
                                    <w:t xml:space="preserve"> a provider of any approach control service within the meaning of the Civil Aviation Act 1990; or</w:t>
                                  </w:r>
                                </w:p>
                                <w:p w14:paraId="12DF11FB" w14:textId="77777777" w:rsidR="001B00A7" w:rsidRPr="00974A57" w:rsidRDefault="001B00A7" w:rsidP="00801D6B">
                                  <w:pPr>
                                    <w:spacing w:line="240" w:lineRule="auto"/>
                                    <w:rPr>
                                      <w:sz w:val="18"/>
                                      <w:szCs w:val="18"/>
                                    </w:rPr>
                                  </w:pPr>
                                  <w:r w:rsidRPr="00974A57">
                                    <w:rPr>
                                      <w:sz w:val="18"/>
                                      <w:szCs w:val="18"/>
                                    </w:rPr>
                                    <w:t>(</w:t>
                                  </w:r>
                                  <w:proofErr w:type="spellStart"/>
                                  <w:r w:rsidRPr="00974A57">
                                    <w:rPr>
                                      <w:sz w:val="18"/>
                                      <w:szCs w:val="18"/>
                                    </w:rPr>
                                    <w:t>i</w:t>
                                  </w:r>
                                  <w:proofErr w:type="spellEnd"/>
                                  <w:r w:rsidRPr="00974A57">
                                    <w:rPr>
                                      <w:sz w:val="18"/>
                                      <w:szCs w:val="18"/>
                                    </w:rPr>
                                    <w:t xml:space="preserve">) </w:t>
                                  </w:r>
                                  <w:proofErr w:type="gramStart"/>
                                  <w:r w:rsidRPr="00974A57">
                                    <w:rPr>
                                      <w:sz w:val="18"/>
                                      <w:szCs w:val="18"/>
                                    </w:rPr>
                                    <w:t>undertakes</w:t>
                                  </w:r>
                                  <w:proofErr w:type="gramEnd"/>
                                  <w:r w:rsidRPr="00974A57">
                                    <w:rPr>
                                      <w:sz w:val="18"/>
                                      <w:szCs w:val="18"/>
                                    </w:rPr>
                                    <w:t xml:space="preserve"> or proposes to undertake a project or work prescribed as a network utility operation for the purposes of this definition by re</w:t>
                                  </w:r>
                                  <w:r>
                                    <w:rPr>
                                      <w:sz w:val="18"/>
                                      <w:szCs w:val="18"/>
                                    </w:rPr>
                                    <w:t>gulations made under this Act,—</w:t>
                                  </w:r>
                                </w:p>
                                <w:p w14:paraId="12C19770" w14:textId="77777777" w:rsidR="001B00A7" w:rsidRPr="00974A57" w:rsidRDefault="001B00A7" w:rsidP="001C63EC">
                                  <w:pPr>
                                    <w:rPr>
                                      <w:sz w:val="18"/>
                                      <w:szCs w:val="18"/>
                                    </w:rPr>
                                  </w:pPr>
                                  <w:proofErr w:type="gramStart"/>
                                  <w:r w:rsidRPr="00974A57">
                                    <w:rPr>
                                      <w:sz w:val="18"/>
                                      <w:szCs w:val="18"/>
                                    </w:rPr>
                                    <w:t>and</w:t>
                                  </w:r>
                                  <w:proofErr w:type="gramEnd"/>
                                  <w:r w:rsidRPr="00974A57">
                                    <w:rPr>
                                      <w:sz w:val="18"/>
                                      <w:szCs w:val="18"/>
                                    </w:rPr>
                                    <w:t xml:space="preserve"> the words </w:t>
                                  </w:r>
                                  <w:r w:rsidRPr="00974A57">
                                    <w:rPr>
                                      <w:b/>
                                      <w:sz w:val="18"/>
                                      <w:szCs w:val="18"/>
                                    </w:rPr>
                                    <w:t>network utility operation</w:t>
                                  </w:r>
                                  <w:r w:rsidRPr="00974A57">
                                    <w:rPr>
                                      <w:sz w:val="18"/>
                                      <w:szCs w:val="18"/>
                                    </w:rPr>
                                    <w:t xml:space="preserve"> have a corresponding meaning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9pt;margin-top:4.15pt;width:252pt;height:41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">
                      <v:textbox>
                        <w:txbxContent>
                          <w:p w14:paraId="236E5340" w14:textId="77777777" w:rsidR="001B00A7" w:rsidRPr="00974A57" w:rsidRDefault="001B00A7" w:rsidP="00801D6B">
                            <w:pPr>
                              <w:spacing w:line="240" w:lineRule="auto"/>
                              <w:rPr>
                                <w:sz w:val="18"/>
                                <w:szCs w:val="18"/>
                              </w:rPr>
                            </w:pPr>
                            <w:proofErr w:type="gramStart"/>
                            <w:r w:rsidRPr="00974A57">
                              <w:rPr>
                                <w:sz w:val="18"/>
                                <w:szCs w:val="18"/>
                              </w:rPr>
                              <w:t>means</w:t>
                            </w:r>
                            <w:proofErr w:type="gramEnd"/>
                            <w:r w:rsidRPr="00974A57">
                              <w:rPr>
                                <w:sz w:val="18"/>
                                <w:szCs w:val="18"/>
                              </w:rPr>
                              <w:t xml:space="preserve"> a person who—</w:t>
                            </w:r>
                          </w:p>
                          <w:p w14:paraId="5A7C9398" w14:textId="77777777" w:rsidR="001B00A7" w:rsidRPr="00974A57" w:rsidRDefault="001B00A7" w:rsidP="00801D6B">
                            <w:pPr>
                              <w:spacing w:line="240" w:lineRule="auto"/>
                              <w:rPr>
                                <w:sz w:val="18"/>
                                <w:szCs w:val="18"/>
                              </w:rPr>
                            </w:pPr>
                            <w:r w:rsidRPr="00974A57">
                              <w:rPr>
                                <w:sz w:val="18"/>
                                <w:szCs w:val="18"/>
                              </w:rPr>
                              <w:t xml:space="preserve">(a) </w:t>
                            </w:r>
                            <w:proofErr w:type="gramStart"/>
                            <w:r w:rsidRPr="00974A57">
                              <w:rPr>
                                <w:sz w:val="18"/>
                                <w:szCs w:val="18"/>
                              </w:rPr>
                              <w:t>undertakes</w:t>
                            </w:r>
                            <w:proofErr w:type="gramEnd"/>
                            <w:r w:rsidRPr="00974A57">
                              <w:rPr>
                                <w:sz w:val="18"/>
                                <w:szCs w:val="18"/>
                              </w:rPr>
                              <w:t xml:space="preserve"> or proposes to undertake the distribution or transmission by pipeline of natural or manufactured gas, petroleum, biofuel, or geothermal energy; or</w:t>
                            </w:r>
                          </w:p>
                          <w:p w14:paraId="783703C9" w14:textId="77777777" w:rsidR="001B00A7" w:rsidRPr="00974A57" w:rsidRDefault="001B00A7" w:rsidP="00801D6B">
                            <w:pPr>
                              <w:spacing w:line="240" w:lineRule="auto"/>
                              <w:rPr>
                                <w:sz w:val="18"/>
                                <w:szCs w:val="18"/>
                              </w:rPr>
                            </w:pPr>
                            <w:r w:rsidRPr="00974A57">
                              <w:rPr>
                                <w:sz w:val="18"/>
                                <w:szCs w:val="18"/>
                              </w:rPr>
                              <w:t xml:space="preserve">(b) </w:t>
                            </w:r>
                            <w:proofErr w:type="gramStart"/>
                            <w:r w:rsidRPr="00974A57">
                              <w:rPr>
                                <w:sz w:val="18"/>
                                <w:szCs w:val="18"/>
                              </w:rPr>
                              <w:t>operates</w:t>
                            </w:r>
                            <w:proofErr w:type="gramEnd"/>
                            <w:r w:rsidRPr="00974A57">
                              <w:rPr>
                                <w:sz w:val="18"/>
                                <w:szCs w:val="18"/>
                              </w:rPr>
                              <w:t xml:space="preserve"> or proposes to operate a network for the purpose of—</w:t>
                            </w:r>
                          </w:p>
                          <w:p w14:paraId="7199207D" w14:textId="77777777" w:rsidR="001B00A7" w:rsidRPr="00974A57" w:rsidRDefault="001B00A7" w:rsidP="00801D6B">
                            <w:pPr>
                              <w:spacing w:line="240" w:lineRule="auto"/>
                              <w:rPr>
                                <w:sz w:val="18"/>
                                <w:szCs w:val="18"/>
                              </w:rPr>
                            </w:pPr>
                            <w:r w:rsidRPr="00974A57">
                              <w:rPr>
                                <w:sz w:val="18"/>
                                <w:szCs w:val="18"/>
                              </w:rPr>
                              <w:t>(</w:t>
                            </w:r>
                            <w:proofErr w:type="spellStart"/>
                            <w:r w:rsidRPr="00974A57">
                              <w:rPr>
                                <w:sz w:val="18"/>
                                <w:szCs w:val="18"/>
                              </w:rPr>
                              <w:t>i</w:t>
                            </w:r>
                            <w:proofErr w:type="spellEnd"/>
                            <w:r w:rsidRPr="00974A57">
                              <w:rPr>
                                <w:sz w:val="18"/>
                                <w:szCs w:val="18"/>
                              </w:rPr>
                              <w:t xml:space="preserve">) </w:t>
                            </w:r>
                            <w:proofErr w:type="gramStart"/>
                            <w:r w:rsidRPr="00974A57">
                              <w:rPr>
                                <w:sz w:val="18"/>
                                <w:szCs w:val="18"/>
                              </w:rPr>
                              <w:t>telecommunication</w:t>
                            </w:r>
                            <w:proofErr w:type="gramEnd"/>
                            <w:r w:rsidRPr="00974A57">
                              <w:rPr>
                                <w:sz w:val="18"/>
                                <w:szCs w:val="18"/>
                              </w:rPr>
                              <w:t xml:space="preserve"> as defined in section 5 of the Telecommunications Act 2001; or</w:t>
                            </w:r>
                          </w:p>
                          <w:p w14:paraId="1A805FF6" w14:textId="77777777" w:rsidR="001B00A7" w:rsidRPr="00974A57" w:rsidRDefault="001B00A7" w:rsidP="00801D6B">
                            <w:pPr>
                              <w:spacing w:line="240" w:lineRule="auto"/>
                              <w:rPr>
                                <w:sz w:val="18"/>
                                <w:szCs w:val="18"/>
                              </w:rPr>
                            </w:pPr>
                            <w:r w:rsidRPr="00974A57">
                              <w:rPr>
                                <w:sz w:val="18"/>
                                <w:szCs w:val="18"/>
                              </w:rPr>
                              <w:t xml:space="preserve">(ii) </w:t>
                            </w:r>
                            <w:proofErr w:type="spellStart"/>
                            <w:proofErr w:type="gramStart"/>
                            <w:r w:rsidRPr="00974A57">
                              <w:rPr>
                                <w:sz w:val="18"/>
                                <w:szCs w:val="18"/>
                              </w:rPr>
                              <w:t>radiocommunication</w:t>
                            </w:r>
                            <w:proofErr w:type="spellEnd"/>
                            <w:proofErr w:type="gramEnd"/>
                            <w:r w:rsidRPr="00974A57">
                              <w:rPr>
                                <w:sz w:val="18"/>
                                <w:szCs w:val="18"/>
                              </w:rPr>
                              <w:t xml:space="preserve"> as defined in section 2(1) of the </w:t>
                            </w:r>
                            <w:proofErr w:type="spellStart"/>
                            <w:r w:rsidRPr="00974A57">
                              <w:rPr>
                                <w:sz w:val="18"/>
                                <w:szCs w:val="18"/>
                              </w:rPr>
                              <w:t>Radiocommunications</w:t>
                            </w:r>
                            <w:proofErr w:type="spellEnd"/>
                            <w:r w:rsidRPr="00974A57">
                              <w:rPr>
                                <w:sz w:val="18"/>
                                <w:szCs w:val="18"/>
                              </w:rPr>
                              <w:t xml:space="preserve"> Act 1989; or</w:t>
                            </w:r>
                          </w:p>
                          <w:p w14:paraId="49EE2048" w14:textId="77777777" w:rsidR="001B00A7" w:rsidRPr="00974A57" w:rsidRDefault="001B00A7" w:rsidP="00801D6B">
                            <w:pPr>
                              <w:spacing w:line="240" w:lineRule="auto"/>
                              <w:rPr>
                                <w:sz w:val="18"/>
                                <w:szCs w:val="18"/>
                              </w:rPr>
                            </w:pPr>
                            <w:r w:rsidRPr="00974A57">
                              <w:rPr>
                                <w:sz w:val="18"/>
                                <w:szCs w:val="18"/>
                              </w:rPr>
                              <w:t>(c) is an electricity operator or electricity distributor as defined in section 2 of the Electricity Act 1992 for the purpose of line function services as defined in that section; or</w:t>
                            </w:r>
                          </w:p>
                          <w:p w14:paraId="4F5941AC" w14:textId="77777777" w:rsidR="001B00A7" w:rsidRPr="00974A57" w:rsidRDefault="001B00A7" w:rsidP="00801D6B">
                            <w:pPr>
                              <w:spacing w:line="240" w:lineRule="auto"/>
                              <w:rPr>
                                <w:sz w:val="18"/>
                                <w:szCs w:val="18"/>
                              </w:rPr>
                            </w:pPr>
                            <w:r w:rsidRPr="00974A57">
                              <w:rPr>
                                <w:sz w:val="18"/>
                                <w:szCs w:val="18"/>
                              </w:rPr>
                              <w:t xml:space="preserve">(d) </w:t>
                            </w:r>
                            <w:proofErr w:type="gramStart"/>
                            <w:r w:rsidRPr="00974A57">
                              <w:rPr>
                                <w:sz w:val="18"/>
                                <w:szCs w:val="18"/>
                              </w:rPr>
                              <w:t>undertakes</w:t>
                            </w:r>
                            <w:proofErr w:type="gramEnd"/>
                            <w:r w:rsidRPr="00974A57">
                              <w:rPr>
                                <w:sz w:val="18"/>
                                <w:szCs w:val="18"/>
                              </w:rPr>
                              <w:t xml:space="preserve"> or proposes to undertake the distribution of water for supply (including irrigation); or</w:t>
                            </w:r>
                          </w:p>
                          <w:p w14:paraId="2E394352" w14:textId="77777777" w:rsidR="001B00A7" w:rsidRPr="00974A57" w:rsidRDefault="001B00A7" w:rsidP="00801D6B">
                            <w:pPr>
                              <w:spacing w:line="240" w:lineRule="auto"/>
                              <w:rPr>
                                <w:sz w:val="18"/>
                                <w:szCs w:val="18"/>
                              </w:rPr>
                            </w:pPr>
                            <w:r w:rsidRPr="00974A57">
                              <w:rPr>
                                <w:sz w:val="18"/>
                                <w:szCs w:val="18"/>
                              </w:rPr>
                              <w:t xml:space="preserve">(e) </w:t>
                            </w:r>
                            <w:proofErr w:type="gramStart"/>
                            <w:r w:rsidRPr="00974A57">
                              <w:rPr>
                                <w:sz w:val="18"/>
                                <w:szCs w:val="18"/>
                              </w:rPr>
                              <w:t>undertakes</w:t>
                            </w:r>
                            <w:proofErr w:type="gramEnd"/>
                            <w:r w:rsidRPr="00974A57">
                              <w:rPr>
                                <w:sz w:val="18"/>
                                <w:szCs w:val="18"/>
                              </w:rPr>
                              <w:t xml:space="preserve"> or proposes to undertake a drainage or sewerage system; or</w:t>
                            </w:r>
                          </w:p>
                          <w:p w14:paraId="65D8607A" w14:textId="77777777" w:rsidR="001B00A7" w:rsidRPr="00974A57" w:rsidRDefault="001B00A7" w:rsidP="00801D6B">
                            <w:pPr>
                              <w:spacing w:line="240" w:lineRule="auto"/>
                              <w:rPr>
                                <w:sz w:val="18"/>
                                <w:szCs w:val="18"/>
                              </w:rPr>
                            </w:pPr>
                            <w:r w:rsidRPr="00974A57">
                              <w:rPr>
                                <w:sz w:val="18"/>
                                <w:szCs w:val="18"/>
                              </w:rPr>
                              <w:t xml:space="preserve">(f) </w:t>
                            </w:r>
                            <w:proofErr w:type="gramStart"/>
                            <w:r w:rsidRPr="00974A57">
                              <w:rPr>
                                <w:sz w:val="18"/>
                                <w:szCs w:val="18"/>
                              </w:rPr>
                              <w:t>constructs</w:t>
                            </w:r>
                            <w:proofErr w:type="gramEnd"/>
                            <w:r w:rsidRPr="00974A57">
                              <w:rPr>
                                <w:sz w:val="18"/>
                                <w:szCs w:val="18"/>
                              </w:rPr>
                              <w:t>, operates, or proposes to construct or operate, a road or railway line; or</w:t>
                            </w:r>
                          </w:p>
                          <w:p w14:paraId="38FA114C" w14:textId="77777777" w:rsidR="001B00A7" w:rsidRPr="00974A57" w:rsidRDefault="001B00A7" w:rsidP="00801D6B">
                            <w:pPr>
                              <w:spacing w:line="240" w:lineRule="auto"/>
                              <w:rPr>
                                <w:sz w:val="18"/>
                                <w:szCs w:val="18"/>
                              </w:rPr>
                            </w:pPr>
                            <w:r w:rsidRPr="00974A57">
                              <w:rPr>
                                <w:sz w:val="18"/>
                                <w:szCs w:val="18"/>
                              </w:rPr>
                              <w:t xml:space="preserve">(g) </w:t>
                            </w:r>
                            <w:proofErr w:type="gramStart"/>
                            <w:r w:rsidRPr="00974A57">
                              <w:rPr>
                                <w:sz w:val="18"/>
                                <w:szCs w:val="18"/>
                              </w:rPr>
                              <w:t>is</w:t>
                            </w:r>
                            <w:proofErr w:type="gramEnd"/>
                            <w:r w:rsidRPr="00974A57">
                              <w:rPr>
                                <w:sz w:val="18"/>
                                <w:szCs w:val="18"/>
                              </w:rPr>
                              <w:t xml:space="preserve"> an airport authority as defined by the Airport Authorities Act 1966 for the purposes of operating an airport as defined by that Act; or</w:t>
                            </w:r>
                          </w:p>
                          <w:p w14:paraId="6C765671" w14:textId="77777777" w:rsidR="001B00A7" w:rsidRPr="00974A57" w:rsidRDefault="001B00A7" w:rsidP="00801D6B">
                            <w:pPr>
                              <w:spacing w:line="240" w:lineRule="auto"/>
                              <w:rPr>
                                <w:sz w:val="18"/>
                                <w:szCs w:val="18"/>
                              </w:rPr>
                            </w:pPr>
                            <w:r w:rsidRPr="00974A57">
                              <w:rPr>
                                <w:sz w:val="18"/>
                                <w:szCs w:val="18"/>
                              </w:rPr>
                              <w:t xml:space="preserve">(h) </w:t>
                            </w:r>
                            <w:proofErr w:type="gramStart"/>
                            <w:r w:rsidRPr="00974A57">
                              <w:rPr>
                                <w:sz w:val="18"/>
                                <w:szCs w:val="18"/>
                              </w:rPr>
                              <w:t>is</w:t>
                            </w:r>
                            <w:proofErr w:type="gramEnd"/>
                            <w:r w:rsidRPr="00974A57">
                              <w:rPr>
                                <w:sz w:val="18"/>
                                <w:szCs w:val="18"/>
                              </w:rPr>
                              <w:t xml:space="preserve"> a provider of any approach control service within the meaning of the Civil Aviation Act 1990; or</w:t>
                            </w:r>
                          </w:p>
                          <w:p w14:paraId="12DF11FB" w14:textId="77777777" w:rsidR="001B00A7" w:rsidRPr="00974A57" w:rsidRDefault="001B00A7" w:rsidP="00801D6B">
                            <w:pPr>
                              <w:spacing w:line="240" w:lineRule="auto"/>
                              <w:rPr>
                                <w:sz w:val="18"/>
                                <w:szCs w:val="18"/>
                              </w:rPr>
                            </w:pPr>
                            <w:r w:rsidRPr="00974A57">
                              <w:rPr>
                                <w:sz w:val="18"/>
                                <w:szCs w:val="18"/>
                              </w:rPr>
                              <w:t>(</w:t>
                            </w:r>
                            <w:proofErr w:type="spellStart"/>
                            <w:r w:rsidRPr="00974A57">
                              <w:rPr>
                                <w:sz w:val="18"/>
                                <w:szCs w:val="18"/>
                              </w:rPr>
                              <w:t>i</w:t>
                            </w:r>
                            <w:proofErr w:type="spellEnd"/>
                            <w:r w:rsidRPr="00974A57">
                              <w:rPr>
                                <w:sz w:val="18"/>
                                <w:szCs w:val="18"/>
                              </w:rPr>
                              <w:t xml:space="preserve">) </w:t>
                            </w:r>
                            <w:proofErr w:type="gramStart"/>
                            <w:r w:rsidRPr="00974A57">
                              <w:rPr>
                                <w:sz w:val="18"/>
                                <w:szCs w:val="18"/>
                              </w:rPr>
                              <w:t>undertakes</w:t>
                            </w:r>
                            <w:proofErr w:type="gramEnd"/>
                            <w:r w:rsidRPr="00974A57">
                              <w:rPr>
                                <w:sz w:val="18"/>
                                <w:szCs w:val="18"/>
                              </w:rPr>
                              <w:t xml:space="preserve"> or proposes to undertake a project or work prescribed as a network utility operation for the purposes of this definition by re</w:t>
                            </w:r>
                            <w:r>
                              <w:rPr>
                                <w:sz w:val="18"/>
                                <w:szCs w:val="18"/>
                              </w:rPr>
                              <w:t>gulations made under this Act,—</w:t>
                            </w:r>
                          </w:p>
                          <w:p w14:paraId="12C19770" w14:textId="77777777" w:rsidR="001B00A7" w:rsidRPr="00974A57" w:rsidRDefault="001B00A7" w:rsidP="001C63EC">
                            <w:pPr>
                              <w:rPr>
                                <w:sz w:val="18"/>
                                <w:szCs w:val="18"/>
                              </w:rPr>
                            </w:pPr>
                            <w:proofErr w:type="gramStart"/>
                            <w:r w:rsidRPr="00974A57">
                              <w:rPr>
                                <w:sz w:val="18"/>
                                <w:szCs w:val="18"/>
                              </w:rPr>
                              <w:t>and</w:t>
                            </w:r>
                            <w:proofErr w:type="gramEnd"/>
                            <w:r w:rsidRPr="00974A57">
                              <w:rPr>
                                <w:sz w:val="18"/>
                                <w:szCs w:val="18"/>
                              </w:rPr>
                              <w:t xml:space="preserve"> the words </w:t>
                            </w:r>
                            <w:r w:rsidRPr="00974A57">
                              <w:rPr>
                                <w:b/>
                                <w:sz w:val="18"/>
                                <w:szCs w:val="18"/>
                              </w:rPr>
                              <w:t>network utility operation</w:t>
                            </w:r>
                            <w:r w:rsidRPr="00974A57">
                              <w:rPr>
                                <w:sz w:val="18"/>
                                <w:szCs w:val="18"/>
                              </w:rPr>
                              <w:t xml:space="preserve"> have a corresponding meaning</w:t>
                            </w:r>
                          </w:p>
                        </w:txbxContent>
                      </v:textbox>
                      <w10:wrap type="square"/>
                    </v:shape>
                  </w:pict>
                </mc:Fallback>
              </mc:AlternateContent>
            </w:r>
            <w:r w:rsidR="001474F0" w:rsidRPr="007253B9">
              <w:rPr>
                <w:sz w:val="20"/>
                <w:szCs w:val="20"/>
              </w:rPr>
              <w:t xml:space="preserve"> to undertake a drainage or sewerage system; or</w:t>
            </w:r>
          </w:p>
          <w:p w14:paraId="1046B8AA" w14:textId="77777777" w:rsidR="001474F0" w:rsidRPr="007253B9" w:rsidRDefault="001474F0" w:rsidP="001474F0">
            <w:pPr>
              <w:pStyle w:val="TableText"/>
              <w:jc w:val="both"/>
              <w:rPr>
                <w:sz w:val="20"/>
                <w:szCs w:val="20"/>
              </w:rPr>
            </w:pPr>
            <w:r w:rsidRPr="007253B9">
              <w:rPr>
                <w:sz w:val="20"/>
                <w:szCs w:val="20"/>
              </w:rPr>
              <w:t>(f) constructs, operates, or proposes to construct or operate, a road or railway line; or</w:t>
            </w:r>
          </w:p>
          <w:p w14:paraId="042702B1" w14:textId="77777777" w:rsidR="001474F0" w:rsidRPr="007253B9" w:rsidRDefault="001474F0" w:rsidP="001474F0">
            <w:pPr>
              <w:pStyle w:val="TableText"/>
              <w:jc w:val="both"/>
              <w:rPr>
                <w:sz w:val="20"/>
                <w:szCs w:val="20"/>
              </w:rPr>
            </w:pPr>
            <w:r w:rsidRPr="007253B9">
              <w:rPr>
                <w:sz w:val="20"/>
                <w:szCs w:val="20"/>
              </w:rPr>
              <w:t xml:space="preserve">(g) is an airport authority as defined by the </w:t>
            </w:r>
            <w:bookmarkStart w:id="72" w:name="DLM379823"/>
            <w:r w:rsidRPr="007253B9">
              <w:rPr>
                <w:sz w:val="20"/>
                <w:szCs w:val="20"/>
              </w:rPr>
              <w:fldChar w:fldCharType="begin"/>
            </w:r>
            <w:r w:rsidRPr="007253B9">
              <w:rPr>
                <w:sz w:val="20"/>
                <w:szCs w:val="20"/>
              </w:rPr>
              <w:instrText xml:space="preserve"> HYPERLINK "http://www.legislation.govt.nz/act/public/1991/0069/latest/link.aspx?id=DLM379823" </w:instrText>
            </w:r>
            <w:r w:rsidRPr="007253B9">
              <w:rPr>
                <w:sz w:val="20"/>
                <w:szCs w:val="20"/>
              </w:rPr>
              <w:fldChar w:fldCharType="separate"/>
            </w:r>
            <w:r w:rsidRPr="007253B9">
              <w:rPr>
                <w:sz w:val="20"/>
                <w:szCs w:val="20"/>
              </w:rPr>
              <w:t>Airport Authorities Act 1966</w:t>
            </w:r>
            <w:r w:rsidRPr="007253B9">
              <w:rPr>
                <w:sz w:val="20"/>
                <w:szCs w:val="20"/>
              </w:rPr>
              <w:fldChar w:fldCharType="end"/>
            </w:r>
            <w:bookmarkEnd w:id="72"/>
            <w:r w:rsidRPr="007253B9">
              <w:rPr>
                <w:sz w:val="20"/>
                <w:szCs w:val="20"/>
              </w:rPr>
              <w:t xml:space="preserve"> for the purposes of operating an airport as defined by that Act; or</w:t>
            </w:r>
          </w:p>
          <w:p w14:paraId="679EE4DD" w14:textId="77777777" w:rsidR="001474F0" w:rsidRPr="007253B9" w:rsidRDefault="001474F0" w:rsidP="001474F0">
            <w:pPr>
              <w:pStyle w:val="TableText"/>
              <w:jc w:val="both"/>
              <w:rPr>
                <w:sz w:val="20"/>
                <w:szCs w:val="20"/>
              </w:rPr>
            </w:pPr>
            <w:r w:rsidRPr="007253B9">
              <w:rPr>
                <w:sz w:val="20"/>
                <w:szCs w:val="20"/>
              </w:rPr>
              <w:t xml:space="preserve">(h) is a provider of any approach control service within the meaning of the </w:t>
            </w:r>
            <w:bookmarkStart w:id="73" w:name="DLM214686"/>
            <w:r w:rsidRPr="007253B9">
              <w:rPr>
                <w:sz w:val="20"/>
                <w:szCs w:val="20"/>
              </w:rPr>
              <w:fldChar w:fldCharType="begin"/>
            </w:r>
            <w:r w:rsidRPr="007253B9">
              <w:rPr>
                <w:sz w:val="20"/>
                <w:szCs w:val="20"/>
              </w:rPr>
              <w:instrText xml:space="preserve"> HYPERLINK "http://www.legislation.govt.nz/act/public/1991/0069/latest/link.aspx?id=DLM214686" </w:instrText>
            </w:r>
            <w:r w:rsidRPr="007253B9">
              <w:rPr>
                <w:sz w:val="20"/>
                <w:szCs w:val="20"/>
              </w:rPr>
              <w:fldChar w:fldCharType="separate"/>
            </w:r>
            <w:r w:rsidRPr="007253B9">
              <w:rPr>
                <w:sz w:val="20"/>
                <w:szCs w:val="20"/>
              </w:rPr>
              <w:t>Civil Aviation Act 1990</w:t>
            </w:r>
            <w:r w:rsidRPr="007253B9">
              <w:rPr>
                <w:sz w:val="20"/>
                <w:szCs w:val="20"/>
              </w:rPr>
              <w:fldChar w:fldCharType="end"/>
            </w:r>
            <w:bookmarkEnd w:id="73"/>
            <w:r w:rsidRPr="007253B9">
              <w:rPr>
                <w:sz w:val="20"/>
                <w:szCs w:val="20"/>
              </w:rPr>
              <w:t>; or</w:t>
            </w:r>
          </w:p>
          <w:p w14:paraId="55BEE4B3" w14:textId="77777777" w:rsidR="001474F0" w:rsidRPr="007253B9" w:rsidRDefault="001474F0" w:rsidP="001474F0">
            <w:pPr>
              <w:pStyle w:val="TableText"/>
              <w:jc w:val="both"/>
              <w:rPr>
                <w:sz w:val="20"/>
                <w:szCs w:val="20"/>
              </w:rPr>
            </w:pPr>
            <w:r w:rsidRPr="007253B9">
              <w:rPr>
                <w:sz w:val="20"/>
                <w:szCs w:val="20"/>
              </w:rPr>
              <w:t>(</w:t>
            </w:r>
            <w:proofErr w:type="spellStart"/>
            <w:r w:rsidRPr="007253B9">
              <w:rPr>
                <w:sz w:val="20"/>
                <w:szCs w:val="20"/>
              </w:rPr>
              <w:t>i</w:t>
            </w:r>
            <w:proofErr w:type="spellEnd"/>
            <w:r w:rsidRPr="007253B9">
              <w:rPr>
                <w:sz w:val="20"/>
                <w:szCs w:val="20"/>
              </w:rPr>
              <w:t>) undertakes or proposes to undertake a project or work prescribed as a network utility operation for the purposes of this definition by regulations made under this Act,—“</w:t>
            </w:r>
          </w:p>
        </w:tc>
        <w:tc>
          <w:tcPr>
            <w:tcW w:w="7371" w:type="dxa"/>
            <w:shd w:val="clear" w:color="auto" w:fill="auto"/>
          </w:tcPr>
          <w:p w14:paraId="17588EE1" w14:textId="77777777" w:rsidR="001474F0" w:rsidRPr="007253B9" w:rsidRDefault="001474F0" w:rsidP="001474F0">
            <w:pPr>
              <w:pStyle w:val="TableText"/>
              <w:jc w:val="both"/>
              <w:rPr>
                <w:sz w:val="20"/>
                <w:szCs w:val="20"/>
              </w:rPr>
            </w:pPr>
            <w:r w:rsidRPr="007253B9">
              <w:rPr>
                <w:sz w:val="20"/>
                <w:szCs w:val="20"/>
              </w:rPr>
              <w:lastRenderedPageBreak/>
              <w:t>RMA definition.</w:t>
            </w:r>
          </w:p>
          <w:p w14:paraId="3B6E1E23" w14:textId="77777777" w:rsidR="001474F0" w:rsidRPr="007253B9" w:rsidRDefault="001474F0" w:rsidP="001474F0">
            <w:pPr>
              <w:pStyle w:val="TableText"/>
              <w:jc w:val="both"/>
              <w:rPr>
                <w:sz w:val="20"/>
                <w:szCs w:val="20"/>
              </w:rPr>
            </w:pPr>
          </w:p>
          <w:p w14:paraId="0A86FABC" w14:textId="77777777" w:rsidR="001474F0" w:rsidRPr="007253B9" w:rsidRDefault="001474F0" w:rsidP="001474F0">
            <w:pPr>
              <w:pStyle w:val="TableText"/>
              <w:jc w:val="both"/>
              <w:rPr>
                <w:sz w:val="20"/>
                <w:szCs w:val="20"/>
              </w:rPr>
            </w:pPr>
            <w:r w:rsidRPr="007253B9">
              <w:rPr>
                <w:sz w:val="20"/>
                <w:szCs w:val="20"/>
              </w:rPr>
              <w:t xml:space="preserve">It is recognised some plans manage the different types of infrastructure separately. The standards allow for terms that contain a subset of the infrastructure and network utility definitions to be defined separately. </w:t>
            </w:r>
          </w:p>
        </w:tc>
      </w:tr>
      <w:tr w:rsidR="001474F0" w:rsidRPr="001F30ED" w14:paraId="41FA45E4" w14:textId="77777777" w:rsidTr="0032295E">
        <w:trPr>
          <w:trHeight w:val="939"/>
        </w:trPr>
        <w:tc>
          <w:tcPr>
            <w:tcW w:w="1702" w:type="dxa"/>
            <w:shd w:val="clear" w:color="auto" w:fill="auto"/>
          </w:tcPr>
          <w:p w14:paraId="7DAC27F0" w14:textId="77777777" w:rsidR="001474F0" w:rsidRPr="007253B9" w:rsidRDefault="005F297B" w:rsidP="001474F0">
            <w:pPr>
              <w:pStyle w:val="TableText"/>
              <w:jc w:val="both"/>
            </w:pPr>
            <w:r w:rsidRPr="007253B9">
              <w:lastRenderedPageBreak/>
              <w:t>noise</w:t>
            </w:r>
          </w:p>
        </w:tc>
        <w:tc>
          <w:tcPr>
            <w:tcW w:w="5245" w:type="dxa"/>
            <w:shd w:val="clear" w:color="auto" w:fill="auto"/>
          </w:tcPr>
          <w:p w14:paraId="50852A2F" w14:textId="77777777" w:rsidR="001474F0" w:rsidRPr="007253B9" w:rsidRDefault="00E65D51" w:rsidP="00E65D51">
            <w:pPr>
              <w:pStyle w:val="TableText"/>
              <w:jc w:val="both"/>
              <w:rPr>
                <w:sz w:val="20"/>
                <w:szCs w:val="20"/>
              </w:rPr>
            </w:pPr>
            <w:r w:rsidRPr="00A36978">
              <w:rPr>
                <w:noProof/>
                <w:szCs w:val="18"/>
              </w:rPr>
              <mc:AlternateContent>
                <mc:Choice Requires="wps">
                  <w:drawing>
                    <wp:anchor distT="45720" distB="45720" distL="114300" distR="114300" simplePos="0" relativeHeight="251722752" behindDoc="0" locked="0" layoutInCell="1" allowOverlap="1" wp14:anchorId="606C9C21" wp14:editId="41AE8C48">
                      <wp:simplePos x="0" y="0"/>
                      <wp:positionH relativeFrom="column">
                        <wp:posOffset>477520</wp:posOffset>
                      </wp:positionH>
                      <wp:positionV relativeFrom="paragraph">
                        <wp:posOffset>433070</wp:posOffset>
                      </wp:positionV>
                      <wp:extent cx="1571625" cy="39052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90525"/>
                              </a:xfrm>
                              <a:prstGeom prst="rect">
                                <a:avLst/>
                              </a:prstGeom>
                              <a:solidFill>
                                <a:srgbClr val="FFFFFF"/>
                              </a:solidFill>
                              <a:ln w="9525">
                                <a:solidFill>
                                  <a:srgbClr val="000000"/>
                                </a:solidFill>
                                <a:miter lim="800000"/>
                                <a:headEnd/>
                                <a:tailEnd/>
                              </a:ln>
                            </wps:spPr>
                            <wps:txbx>
                              <w:txbxContent>
                                <w:p w14:paraId="263B45F5" w14:textId="77777777" w:rsidR="001B00A7" w:rsidRPr="001A3636" w:rsidRDefault="001B00A7" w:rsidP="00E65D51">
                                  <w:pPr>
                                    <w:rPr>
                                      <w:sz w:val="18"/>
                                      <w:szCs w:val="18"/>
                                    </w:rPr>
                                  </w:pPr>
                                  <w:r>
                                    <w:rPr>
                                      <w:sz w:val="18"/>
                                      <w:szCs w:val="18"/>
                                    </w:rPr>
                                    <w:t>Includes vibration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7.6pt;margin-top:34.1pt;width:123.75pt;height:3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cqJQIAAE4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">
                      <v:textbox>
                        <w:txbxContent>
                          <w:p w14:paraId="263B45F5" w14:textId="77777777" w:rsidR="001B00A7" w:rsidRPr="001A3636" w:rsidRDefault="001B00A7" w:rsidP="00E65D51">
                            <w:pPr>
                              <w:rPr>
                                <w:sz w:val="18"/>
                                <w:szCs w:val="18"/>
                              </w:rPr>
                            </w:pPr>
                            <w:r>
                              <w:rPr>
                                <w:sz w:val="18"/>
                                <w:szCs w:val="18"/>
                              </w:rPr>
                              <w:t>Includes vibration</w:t>
                            </w:r>
                          </w:p>
                        </w:txbxContent>
                      </v:textbox>
                      <w10:wrap type="square"/>
                    </v:shape>
                  </w:pict>
                </mc:Fallback>
              </mc:AlternateContent>
            </w:r>
            <w:r w:rsidR="00801D6B" w:rsidRPr="00A36978">
              <w:rPr>
                <w:szCs w:val="18"/>
              </w:rPr>
              <w:t>has the same meaning as in section 2 of the RMA (as set out in the box below)</w:t>
            </w:r>
            <w:r w:rsidR="00801D6B" w:rsidRPr="007253B9">
              <w:rPr>
                <w:sz w:val="20"/>
                <w:szCs w:val="20"/>
              </w:rPr>
              <w:t xml:space="preserve"> </w:t>
            </w:r>
          </w:p>
        </w:tc>
        <w:tc>
          <w:tcPr>
            <w:tcW w:w="7371" w:type="dxa"/>
            <w:shd w:val="clear" w:color="auto" w:fill="auto"/>
          </w:tcPr>
          <w:p w14:paraId="1FB01AA1"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2694C005" w14:textId="77777777" w:rsidTr="0032295E">
        <w:trPr>
          <w:trHeight w:val="1255"/>
        </w:trPr>
        <w:tc>
          <w:tcPr>
            <w:tcW w:w="1702" w:type="dxa"/>
            <w:shd w:val="clear" w:color="auto" w:fill="auto"/>
          </w:tcPr>
          <w:p w14:paraId="39580688" w14:textId="77777777" w:rsidR="001474F0" w:rsidRPr="007253B9" w:rsidRDefault="005F297B" w:rsidP="001474F0">
            <w:pPr>
              <w:pStyle w:val="TableText"/>
              <w:jc w:val="both"/>
            </w:pPr>
            <w:r w:rsidRPr="007253B9">
              <w:t>notional boundary</w:t>
            </w:r>
          </w:p>
          <w:p w14:paraId="00FF6CEC" w14:textId="77777777" w:rsidR="001474F0" w:rsidRPr="007253B9" w:rsidRDefault="005F297B" w:rsidP="001474F0">
            <w:pPr>
              <w:pStyle w:val="TableText"/>
              <w:jc w:val="both"/>
            </w:pPr>
            <w:r w:rsidRPr="007253B9">
              <w:t>.</w:t>
            </w:r>
          </w:p>
        </w:tc>
        <w:tc>
          <w:tcPr>
            <w:tcW w:w="5245" w:type="dxa"/>
            <w:shd w:val="clear" w:color="auto" w:fill="auto"/>
          </w:tcPr>
          <w:p w14:paraId="62024138" w14:textId="77777777" w:rsidR="001474F0" w:rsidRPr="007253B9" w:rsidRDefault="00E65D51" w:rsidP="001474F0">
            <w:pPr>
              <w:pStyle w:val="TableText"/>
              <w:jc w:val="both"/>
              <w:rPr>
                <w:sz w:val="20"/>
                <w:szCs w:val="20"/>
              </w:rPr>
            </w:pPr>
            <w:r>
              <w:rPr>
                <w:sz w:val="20"/>
                <w:szCs w:val="20"/>
              </w:rPr>
              <w:t>m</w:t>
            </w:r>
            <w:r w:rsidR="001474F0" w:rsidRPr="007253B9">
              <w:rPr>
                <w:sz w:val="20"/>
                <w:szCs w:val="20"/>
              </w:rPr>
              <w:t xml:space="preserve">eans a line 20 metres from any side of a </w:t>
            </w:r>
            <w:hyperlink w:anchor="building" w:history="1">
              <w:r w:rsidR="001474F0" w:rsidRPr="007253B9">
                <w:rPr>
                  <w:rStyle w:val="Hyperlink"/>
                  <w:sz w:val="20"/>
                  <w:szCs w:val="20"/>
                </w:rPr>
                <w:t>building</w:t>
              </w:r>
            </w:hyperlink>
            <w:r w:rsidR="001474F0" w:rsidRPr="007253B9">
              <w:rPr>
                <w:sz w:val="20"/>
                <w:szCs w:val="20"/>
              </w:rPr>
              <w:t xml:space="preserve"> that contains an activity sensitive to noise, or the legal </w:t>
            </w:r>
            <w:hyperlink w:anchor="boundary" w:history="1">
              <w:r w:rsidR="001474F0" w:rsidRPr="007253B9">
                <w:rPr>
                  <w:rStyle w:val="Hyperlink"/>
                  <w:sz w:val="20"/>
                  <w:szCs w:val="20"/>
                </w:rPr>
                <w:t>boundary</w:t>
              </w:r>
            </w:hyperlink>
            <w:r w:rsidR="00936796">
              <w:rPr>
                <w:sz w:val="20"/>
                <w:szCs w:val="20"/>
              </w:rPr>
              <w:t xml:space="preserve">, if it is closer to that </w:t>
            </w:r>
            <w:hyperlink w:anchor="building" w:history="1">
              <w:r w:rsidR="001474F0" w:rsidRPr="007253B9">
                <w:rPr>
                  <w:rStyle w:val="Hyperlink"/>
                  <w:sz w:val="20"/>
                  <w:szCs w:val="20"/>
                </w:rPr>
                <w:t>building</w:t>
              </w:r>
            </w:hyperlink>
          </w:p>
          <w:p w14:paraId="0B8CF6FC" w14:textId="77777777" w:rsidR="001474F0" w:rsidRPr="007253B9" w:rsidRDefault="001474F0" w:rsidP="001474F0">
            <w:pPr>
              <w:rPr>
                <w:sz w:val="20"/>
                <w:szCs w:val="20"/>
              </w:rPr>
            </w:pPr>
          </w:p>
        </w:tc>
        <w:tc>
          <w:tcPr>
            <w:tcW w:w="7371" w:type="dxa"/>
            <w:shd w:val="clear" w:color="auto" w:fill="auto"/>
          </w:tcPr>
          <w:p w14:paraId="39EBE73B" w14:textId="77777777" w:rsidR="001474F0" w:rsidRPr="007253B9" w:rsidRDefault="001474F0" w:rsidP="001474F0">
            <w:pPr>
              <w:pStyle w:val="TableText"/>
              <w:jc w:val="both"/>
              <w:rPr>
                <w:sz w:val="20"/>
                <w:szCs w:val="20"/>
              </w:rPr>
            </w:pPr>
            <w:r w:rsidRPr="007253B9">
              <w:rPr>
                <w:sz w:val="20"/>
                <w:szCs w:val="20"/>
              </w:rPr>
              <w:t>This is based on the notional boundary definition in New Zealand Standard (NZS) 6801:2008 Acoustics – Measurement of Sound, but has been amended to link with the other definitions in the planning standard and extend beyond dwellings as in the NZS. Instead of just referring to buildings that contain residential activities, we have amended the definition to apply to a building that contains an activity sensitive to noise (which can include residential activities, but can also include other sensitive activities like schools and hospitals).</w:t>
            </w:r>
          </w:p>
          <w:p w14:paraId="2A12996D" w14:textId="77777777" w:rsidR="001474F0" w:rsidRPr="007253B9" w:rsidRDefault="001474F0" w:rsidP="001474F0">
            <w:pPr>
              <w:rPr>
                <w:sz w:val="20"/>
                <w:szCs w:val="20"/>
              </w:rPr>
            </w:pPr>
          </w:p>
        </w:tc>
      </w:tr>
      <w:tr w:rsidR="001474F0" w:rsidRPr="001F30ED" w14:paraId="74DFD8C9" w14:textId="77777777" w:rsidTr="0032295E">
        <w:trPr>
          <w:trHeight w:val="1255"/>
        </w:trPr>
        <w:tc>
          <w:tcPr>
            <w:tcW w:w="1702" w:type="dxa"/>
            <w:shd w:val="clear" w:color="auto" w:fill="auto"/>
          </w:tcPr>
          <w:p w14:paraId="339735FE" w14:textId="77777777" w:rsidR="001474F0" w:rsidRPr="007253B9" w:rsidRDefault="005F297B" w:rsidP="001474F0">
            <w:pPr>
              <w:pStyle w:val="TableText"/>
              <w:jc w:val="both"/>
            </w:pPr>
            <w:r w:rsidRPr="007253B9">
              <w:t>official sign</w:t>
            </w:r>
          </w:p>
        </w:tc>
        <w:tc>
          <w:tcPr>
            <w:tcW w:w="5245" w:type="dxa"/>
            <w:shd w:val="clear" w:color="auto" w:fill="auto"/>
          </w:tcPr>
          <w:p w14:paraId="4AFF1143" w14:textId="77777777" w:rsidR="001474F0" w:rsidRPr="007253B9" w:rsidRDefault="001474F0" w:rsidP="001474F0">
            <w:pPr>
              <w:pStyle w:val="TableText"/>
              <w:jc w:val="both"/>
              <w:rPr>
                <w:color w:val="000000"/>
                <w:sz w:val="20"/>
                <w:szCs w:val="20"/>
              </w:rPr>
            </w:pPr>
            <w:r w:rsidRPr="007253B9">
              <w:rPr>
                <w:color w:val="000000"/>
                <w:sz w:val="20"/>
                <w:szCs w:val="20"/>
              </w:rPr>
              <w:t xml:space="preserve">means all </w:t>
            </w:r>
            <w:hyperlink w:anchor="sign" w:history="1">
              <w:r w:rsidRPr="007253B9">
                <w:rPr>
                  <w:rStyle w:val="Hyperlink"/>
                  <w:sz w:val="20"/>
                  <w:szCs w:val="20"/>
                </w:rPr>
                <w:t>signs</w:t>
              </w:r>
            </w:hyperlink>
            <w:r w:rsidRPr="007253B9">
              <w:rPr>
                <w:color w:val="000000"/>
                <w:sz w:val="20"/>
                <w:szCs w:val="20"/>
              </w:rPr>
              <w:t xml:space="preserve"> required or provided for under any statute or regulation, or are otherwise related to aspects of public safety </w:t>
            </w:r>
          </w:p>
          <w:p w14:paraId="364615D3" w14:textId="77777777" w:rsidR="001474F0" w:rsidRPr="007253B9" w:rsidRDefault="001474F0" w:rsidP="001474F0">
            <w:pPr>
              <w:rPr>
                <w:sz w:val="20"/>
                <w:szCs w:val="20"/>
              </w:rPr>
            </w:pPr>
          </w:p>
          <w:p w14:paraId="39C01B5E" w14:textId="77777777" w:rsidR="001474F0" w:rsidRPr="007253B9" w:rsidRDefault="001474F0" w:rsidP="001474F0">
            <w:pPr>
              <w:rPr>
                <w:sz w:val="20"/>
                <w:szCs w:val="20"/>
              </w:rPr>
            </w:pPr>
          </w:p>
          <w:p w14:paraId="19E6A537" w14:textId="77777777" w:rsidR="001474F0" w:rsidRPr="007253B9" w:rsidRDefault="001474F0" w:rsidP="001474F0">
            <w:pPr>
              <w:rPr>
                <w:sz w:val="20"/>
                <w:szCs w:val="20"/>
              </w:rPr>
            </w:pPr>
          </w:p>
        </w:tc>
        <w:tc>
          <w:tcPr>
            <w:tcW w:w="7371" w:type="dxa"/>
            <w:shd w:val="clear" w:color="auto" w:fill="auto"/>
          </w:tcPr>
          <w:p w14:paraId="405CEE12" w14:textId="77777777" w:rsidR="001474F0" w:rsidRPr="007253B9" w:rsidRDefault="001474F0" w:rsidP="001474F0">
            <w:pPr>
              <w:pStyle w:val="TableText"/>
              <w:jc w:val="both"/>
              <w:rPr>
                <w:sz w:val="20"/>
                <w:szCs w:val="20"/>
              </w:rPr>
            </w:pPr>
            <w:r w:rsidRPr="007253B9">
              <w:rPr>
                <w:sz w:val="20"/>
                <w:szCs w:val="20"/>
              </w:rPr>
              <w:t>It is recognised that there are some signs that are necessary or managed under various pieces of legislation and regulation. The purpose of this definition is to enable an exemption to some of the standard sign rules that must be provided for using, or are already appropriately managed by, some legal mechanism. This is intended to capture the traffic signs, health and safety signs and similar signs. This would also capture electioneering signs, which are already covered by regulations and often managed outside of district plans. Some proposed plans were drafted in such a way that they would have inadvertently required resource consent requirements for signs that have to be provided by law. For example, some proposed provisions only permitted one sign per site, and this creates issues in some situations where chemicals and hazardous substances are stored. It is thought that enabling provisions could be provided for official signs, even when other signage is more restrictively controlled.</w:t>
            </w:r>
          </w:p>
          <w:p w14:paraId="48260021" w14:textId="77777777" w:rsidR="001474F0" w:rsidRPr="007253B9" w:rsidRDefault="001474F0" w:rsidP="001474F0">
            <w:pPr>
              <w:pStyle w:val="TableText"/>
              <w:jc w:val="both"/>
              <w:rPr>
                <w:sz w:val="20"/>
                <w:szCs w:val="20"/>
              </w:rPr>
            </w:pPr>
            <w:r w:rsidRPr="007253B9">
              <w:rPr>
                <w:sz w:val="20"/>
                <w:szCs w:val="20"/>
              </w:rPr>
              <w:t xml:space="preserve">Feedback on this definition raised the issue that Automobile Association (AA) and other directional signs do not meet this definition, but can be considered differently to other signage. It was considered that just including directional signage would extend this definition too wide, but local authorities could define this (a subset of the sign definition) if they choose to. Careful consideration would have to be given to the </w:t>
            </w:r>
            <w:r w:rsidRPr="007253B9">
              <w:rPr>
                <w:sz w:val="20"/>
                <w:szCs w:val="20"/>
              </w:rPr>
              <w:lastRenderedPageBreak/>
              <w:t>context in which directional signage is used. For instance, is a sign that includes “XYZ café turn left 200m”, or an arrow pointing to a direction, considered to be directional or advertising signage? An alternative approach could also be to make AA signage permitted even if subject to permitted activity standards. It was considered that the local context is important when determining specific provisions or definition around directional signage.</w:t>
            </w:r>
          </w:p>
        </w:tc>
      </w:tr>
      <w:tr w:rsidR="001474F0" w:rsidRPr="001F30ED" w14:paraId="7414E209" w14:textId="77777777" w:rsidTr="0032295E">
        <w:trPr>
          <w:trHeight w:val="1255"/>
        </w:trPr>
        <w:tc>
          <w:tcPr>
            <w:tcW w:w="1702" w:type="dxa"/>
            <w:shd w:val="clear" w:color="auto" w:fill="auto"/>
          </w:tcPr>
          <w:p w14:paraId="4A8C9F50" w14:textId="77777777" w:rsidR="001474F0" w:rsidRPr="007253B9" w:rsidRDefault="005F297B" w:rsidP="001474F0">
            <w:pPr>
              <w:pStyle w:val="TableText"/>
              <w:jc w:val="both"/>
            </w:pPr>
            <w:r w:rsidRPr="007253B9">
              <w:lastRenderedPageBreak/>
              <w:t>outdoor living space</w:t>
            </w:r>
          </w:p>
        </w:tc>
        <w:tc>
          <w:tcPr>
            <w:tcW w:w="5245" w:type="dxa"/>
            <w:shd w:val="clear" w:color="auto" w:fill="auto"/>
          </w:tcPr>
          <w:p w14:paraId="0FC8A97D" w14:textId="77777777" w:rsidR="001474F0" w:rsidRPr="007253B9" w:rsidRDefault="001474F0" w:rsidP="001474F0">
            <w:pPr>
              <w:pStyle w:val="TableText"/>
              <w:jc w:val="both"/>
              <w:rPr>
                <w:sz w:val="20"/>
                <w:szCs w:val="20"/>
              </w:rPr>
            </w:pPr>
            <w:r w:rsidRPr="007253B9">
              <w:rPr>
                <w:sz w:val="20"/>
                <w:szCs w:val="20"/>
              </w:rPr>
              <w:t xml:space="preserve">means an area of open space for the use of the occupants of the </w:t>
            </w:r>
            <w:hyperlink w:anchor="resiunit" w:history="1">
              <w:r w:rsidRPr="007253B9">
                <w:rPr>
                  <w:rStyle w:val="Hyperlink"/>
                  <w:sz w:val="20"/>
                  <w:szCs w:val="20"/>
                </w:rPr>
                <w:t>residential unit</w:t>
              </w:r>
            </w:hyperlink>
            <w:r w:rsidRPr="007253B9">
              <w:rPr>
                <w:sz w:val="20"/>
                <w:szCs w:val="20"/>
              </w:rPr>
              <w:t xml:space="preserve"> or units </w:t>
            </w:r>
            <w:r w:rsidR="000B0DB4">
              <w:rPr>
                <w:sz w:val="20"/>
                <w:szCs w:val="20"/>
              </w:rPr>
              <w:t>to which the space is allocated</w:t>
            </w:r>
            <w:r w:rsidRPr="007253B9">
              <w:rPr>
                <w:sz w:val="20"/>
                <w:szCs w:val="20"/>
              </w:rPr>
              <w:t xml:space="preserve"> </w:t>
            </w:r>
          </w:p>
        </w:tc>
        <w:tc>
          <w:tcPr>
            <w:tcW w:w="7371" w:type="dxa"/>
            <w:shd w:val="clear" w:color="auto" w:fill="auto"/>
          </w:tcPr>
          <w:p w14:paraId="201AE9B1" w14:textId="77777777" w:rsidR="001474F0" w:rsidRPr="007253B9" w:rsidRDefault="001474F0" w:rsidP="001474F0">
            <w:pPr>
              <w:pStyle w:val="TableText"/>
              <w:jc w:val="both"/>
              <w:rPr>
                <w:sz w:val="20"/>
                <w:szCs w:val="20"/>
              </w:rPr>
            </w:pPr>
            <w:r w:rsidRPr="007253B9">
              <w:rPr>
                <w:sz w:val="20"/>
                <w:szCs w:val="20"/>
              </w:rPr>
              <w:t xml:space="preserve">Many plans require a level of outdoor living space to manage on-site amenity effects and ensure that some space is available outdoors on each property. </w:t>
            </w:r>
          </w:p>
          <w:p w14:paraId="4383F781" w14:textId="77777777" w:rsidR="001474F0" w:rsidRPr="007253B9" w:rsidRDefault="001474F0" w:rsidP="001474F0">
            <w:pPr>
              <w:rPr>
                <w:rFonts w:cs="Calibri"/>
                <w:sz w:val="20"/>
                <w:szCs w:val="20"/>
              </w:rPr>
            </w:pPr>
            <w:r w:rsidRPr="007253B9">
              <w:rPr>
                <w:rFonts w:cs="Calibri"/>
                <w:sz w:val="20"/>
                <w:szCs w:val="20"/>
              </w:rPr>
              <w:t>An umbrella term is used wherever possible to reduce the specificity of the terms used; it is considered that councils can add inclusions or exclusions that they deem necessary in their performance standards and rules. Initially this definition included what this space must be clear of (</w:t>
            </w:r>
            <w:proofErr w:type="spellStart"/>
            <w:r w:rsidRPr="007253B9">
              <w:rPr>
                <w:rFonts w:cs="Calibri"/>
                <w:sz w:val="20"/>
                <w:szCs w:val="20"/>
              </w:rPr>
              <w:t>ie</w:t>
            </w:r>
            <w:proofErr w:type="spellEnd"/>
            <w:r w:rsidRPr="007253B9">
              <w:rPr>
                <w:rFonts w:cs="Calibri"/>
                <w:sz w:val="20"/>
                <w:szCs w:val="20"/>
              </w:rPr>
              <w:t>, parking and manoeuvring areas and structures). However, as a result of pilot council feedback, we have removed such exclusions so that councils can do so in their performance standards/rules.</w:t>
            </w:r>
          </w:p>
          <w:p w14:paraId="38BADF4A" w14:textId="77777777" w:rsidR="001474F0" w:rsidRPr="007253B9" w:rsidRDefault="001474F0" w:rsidP="001474F0">
            <w:pPr>
              <w:rPr>
                <w:rFonts w:cs="Calibri"/>
                <w:sz w:val="20"/>
                <w:szCs w:val="20"/>
              </w:rPr>
            </w:pPr>
            <w:r w:rsidRPr="007253B9">
              <w:rPr>
                <w:rFonts w:cs="Calibri"/>
                <w:sz w:val="20"/>
                <w:szCs w:val="20"/>
              </w:rPr>
              <w:t>Feedback also sought that the outdoor living space be provided at ground floor level. This is not considered appropriate for apartment buildings. Local authorities can require through rules that the outdoor living space be provided at ground level, if they consider that this is necessary.</w:t>
            </w:r>
          </w:p>
        </w:tc>
      </w:tr>
      <w:tr w:rsidR="001474F0" w:rsidRPr="001F30ED" w14:paraId="20FDC86F" w14:textId="77777777" w:rsidTr="0032295E">
        <w:trPr>
          <w:trHeight w:val="1255"/>
        </w:trPr>
        <w:tc>
          <w:tcPr>
            <w:tcW w:w="1702" w:type="dxa"/>
            <w:shd w:val="clear" w:color="auto" w:fill="auto"/>
          </w:tcPr>
          <w:p w14:paraId="60307066" w14:textId="77777777" w:rsidR="001474F0" w:rsidRPr="007253B9" w:rsidRDefault="005F297B" w:rsidP="001474F0">
            <w:pPr>
              <w:pStyle w:val="TableText"/>
              <w:jc w:val="both"/>
            </w:pPr>
            <w:r w:rsidRPr="007253B9">
              <w:t>peak particle velocity</w:t>
            </w:r>
          </w:p>
          <w:p w14:paraId="3D54E015" w14:textId="77777777" w:rsidR="001474F0" w:rsidRPr="007253B9" w:rsidRDefault="001474F0" w:rsidP="001474F0">
            <w:pPr>
              <w:pStyle w:val="TableText"/>
              <w:jc w:val="both"/>
            </w:pPr>
          </w:p>
          <w:p w14:paraId="7C255619" w14:textId="77777777" w:rsidR="001474F0" w:rsidRPr="007253B9" w:rsidRDefault="001474F0" w:rsidP="001474F0">
            <w:pPr>
              <w:pStyle w:val="TableText"/>
              <w:jc w:val="both"/>
            </w:pPr>
          </w:p>
        </w:tc>
        <w:tc>
          <w:tcPr>
            <w:tcW w:w="5245" w:type="dxa"/>
            <w:shd w:val="clear" w:color="auto" w:fill="auto"/>
          </w:tcPr>
          <w:p w14:paraId="3F65006F" w14:textId="77777777" w:rsidR="001474F0" w:rsidRPr="007253B9" w:rsidRDefault="00936796" w:rsidP="001474F0">
            <w:pPr>
              <w:pStyle w:val="TableText"/>
              <w:jc w:val="both"/>
              <w:rPr>
                <w:sz w:val="20"/>
                <w:szCs w:val="20"/>
              </w:rPr>
            </w:pPr>
            <w:r>
              <w:rPr>
                <w:sz w:val="20"/>
                <w:szCs w:val="20"/>
              </w:rPr>
              <w:t>m</w:t>
            </w:r>
            <w:r w:rsidR="001474F0" w:rsidRPr="007253B9">
              <w:rPr>
                <w:sz w:val="20"/>
                <w:szCs w:val="20"/>
              </w:rPr>
              <w:t>eans the measure of the vibration amplitude, zero to maximum that is used for building structural damage assessment</w:t>
            </w:r>
          </w:p>
        </w:tc>
        <w:tc>
          <w:tcPr>
            <w:tcW w:w="7371" w:type="dxa"/>
            <w:shd w:val="clear" w:color="auto" w:fill="auto"/>
          </w:tcPr>
          <w:p w14:paraId="20CE65D6"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29258F78" w14:textId="77777777" w:rsidR="001474F0" w:rsidRPr="007253B9" w:rsidRDefault="001474F0" w:rsidP="001474F0">
            <w:pPr>
              <w:pStyle w:val="TableText"/>
              <w:jc w:val="both"/>
              <w:rPr>
                <w:sz w:val="20"/>
                <w:szCs w:val="20"/>
              </w:rPr>
            </w:pPr>
            <w:r w:rsidRPr="007253B9">
              <w:rPr>
                <w:sz w:val="20"/>
                <w:szCs w:val="20"/>
              </w:rPr>
              <w:t>Peak Particle Velocity (PPV) is the measure of the vibration amplitude, zero to maximum, used for building structural damage assessment. The definition has been included to support the implementation and use of DIN 4150-3:2199, which is the German standard required to be followed when managing vibration, in accordance with the noise metric planning standard.</w:t>
            </w:r>
          </w:p>
        </w:tc>
      </w:tr>
      <w:tr w:rsidR="001474F0" w:rsidRPr="001F30ED" w14:paraId="3C5ED2D7" w14:textId="77777777" w:rsidTr="0032295E">
        <w:trPr>
          <w:trHeight w:val="1255"/>
        </w:trPr>
        <w:tc>
          <w:tcPr>
            <w:tcW w:w="1702" w:type="dxa"/>
            <w:shd w:val="clear" w:color="auto" w:fill="auto"/>
          </w:tcPr>
          <w:p w14:paraId="42FF1BFF" w14:textId="77777777" w:rsidR="001474F0" w:rsidRPr="007253B9" w:rsidRDefault="005F297B" w:rsidP="001474F0">
            <w:pPr>
              <w:pStyle w:val="TableText"/>
              <w:jc w:val="both"/>
            </w:pPr>
            <w:bookmarkStart w:id="74" w:name="primary"/>
            <w:r w:rsidRPr="007253B9">
              <w:lastRenderedPageBreak/>
              <w:t>primary production</w:t>
            </w:r>
            <w:bookmarkEnd w:id="74"/>
          </w:p>
        </w:tc>
        <w:tc>
          <w:tcPr>
            <w:tcW w:w="5245" w:type="dxa"/>
            <w:shd w:val="clear" w:color="auto" w:fill="auto"/>
          </w:tcPr>
          <w:p w14:paraId="4FE1DF07" w14:textId="77777777" w:rsidR="001146F9" w:rsidRPr="00A36978" w:rsidRDefault="001146F9" w:rsidP="001146F9">
            <w:pPr>
              <w:pStyle w:val="ListParagraph"/>
              <w:numPr>
                <w:ilvl w:val="0"/>
                <w:numId w:val="37"/>
              </w:numPr>
              <w:ind w:left="449"/>
              <w:rPr>
                <w:rFonts w:asciiTheme="minorHAnsi" w:hAnsiTheme="minorHAnsi"/>
                <w:sz w:val="18"/>
                <w:szCs w:val="18"/>
              </w:rPr>
            </w:pPr>
            <w:r w:rsidRPr="00A36978">
              <w:rPr>
                <w:rFonts w:asciiTheme="minorHAnsi" w:hAnsiTheme="minorHAnsi"/>
                <w:sz w:val="18"/>
                <w:szCs w:val="18"/>
              </w:rPr>
              <w:t xml:space="preserve">means any agricultural, pastoral, horticultural, forestry or aquaculture activities for the purpose of commercial gain or exchange; and </w:t>
            </w:r>
          </w:p>
          <w:p w14:paraId="2735DDC5" w14:textId="77777777" w:rsidR="001146F9" w:rsidRPr="00A36978" w:rsidRDefault="001146F9" w:rsidP="001146F9">
            <w:pPr>
              <w:pStyle w:val="ListParagraph"/>
              <w:numPr>
                <w:ilvl w:val="0"/>
                <w:numId w:val="37"/>
              </w:numPr>
              <w:ind w:left="449"/>
              <w:rPr>
                <w:rFonts w:asciiTheme="minorHAnsi" w:hAnsiTheme="minorHAnsi"/>
                <w:sz w:val="18"/>
                <w:szCs w:val="18"/>
              </w:rPr>
            </w:pPr>
            <w:r w:rsidRPr="00A36978">
              <w:rPr>
                <w:rFonts w:asciiTheme="minorHAnsi" w:hAnsiTheme="minorHAnsi"/>
                <w:sz w:val="18"/>
                <w:szCs w:val="18"/>
              </w:rPr>
              <w:t>includes any land and auxiliary buildings used for the production of the products that result from the listed activities; but</w:t>
            </w:r>
          </w:p>
          <w:p w14:paraId="58899A51" w14:textId="77777777" w:rsidR="001474F0" w:rsidRPr="007253B9" w:rsidRDefault="001146F9" w:rsidP="001146F9">
            <w:pPr>
              <w:pStyle w:val="ListParagraph"/>
              <w:numPr>
                <w:ilvl w:val="0"/>
                <w:numId w:val="37"/>
              </w:numPr>
              <w:ind w:left="449"/>
              <w:rPr>
                <w:sz w:val="20"/>
              </w:rPr>
            </w:pPr>
            <w:r w:rsidRPr="00A36978">
              <w:rPr>
                <w:rFonts w:asciiTheme="minorHAnsi" w:hAnsiTheme="minorHAnsi"/>
                <w:sz w:val="18"/>
                <w:szCs w:val="18"/>
              </w:rPr>
              <w:t>does not inclu</w:t>
            </w:r>
            <w:r w:rsidR="000B0DB4">
              <w:rPr>
                <w:rFonts w:asciiTheme="minorHAnsi" w:hAnsiTheme="minorHAnsi"/>
                <w:sz w:val="18"/>
                <w:szCs w:val="18"/>
              </w:rPr>
              <w:t>de processing of those products</w:t>
            </w:r>
          </w:p>
        </w:tc>
        <w:tc>
          <w:tcPr>
            <w:tcW w:w="7371" w:type="dxa"/>
            <w:shd w:val="clear" w:color="auto" w:fill="auto"/>
          </w:tcPr>
          <w:p w14:paraId="31F207C4" w14:textId="77777777" w:rsidR="001474F0" w:rsidRPr="007253B9" w:rsidRDefault="001474F0" w:rsidP="001474F0">
            <w:pPr>
              <w:pStyle w:val="TableText"/>
              <w:jc w:val="both"/>
              <w:rPr>
                <w:sz w:val="20"/>
                <w:szCs w:val="20"/>
              </w:rPr>
            </w:pPr>
            <w:r w:rsidRPr="007253B9">
              <w:rPr>
                <w:sz w:val="20"/>
                <w:szCs w:val="20"/>
              </w:rPr>
              <w:t xml:space="preserve">Primary production is a parental land use category that should provide guidance on the range of activities to be categorised in this way. This definition is focused on the activities, rather than the products produced as a result of primary production. </w:t>
            </w:r>
          </w:p>
          <w:p w14:paraId="2D20CB16" w14:textId="77777777" w:rsidR="001474F0" w:rsidRPr="007253B9" w:rsidRDefault="001474F0" w:rsidP="001474F0">
            <w:pPr>
              <w:pStyle w:val="TableText"/>
              <w:jc w:val="both"/>
              <w:rPr>
                <w:sz w:val="20"/>
                <w:szCs w:val="20"/>
              </w:rPr>
            </w:pPr>
            <w:r w:rsidRPr="007253B9">
              <w:rPr>
                <w:sz w:val="20"/>
                <w:szCs w:val="20"/>
              </w:rPr>
              <w:t>The rural sector submission urged the national planning standards to provide an inclusive definition, which would enable users to move between types of primary production activities permitted in the rural zone. This would allow a sheep farmer to diversify by planting an orchard, for example. The submission also suggested including ancillary activities in this definition (</w:t>
            </w:r>
            <w:proofErr w:type="spellStart"/>
            <w:r w:rsidRPr="007253B9">
              <w:rPr>
                <w:sz w:val="20"/>
                <w:szCs w:val="20"/>
              </w:rPr>
              <w:t>ie</w:t>
            </w:r>
            <w:proofErr w:type="spellEnd"/>
            <w:r w:rsidRPr="007253B9">
              <w:rPr>
                <w:sz w:val="20"/>
                <w:szCs w:val="20"/>
              </w:rPr>
              <w:t>, fences, earthworks, land disturbance, buildings and structures), so that when objectives and policies refer to primary production activities in the rural zone, these elements are also included.</w:t>
            </w:r>
          </w:p>
          <w:p w14:paraId="5E1BDF83" w14:textId="77777777" w:rsidR="001474F0" w:rsidRPr="007253B9" w:rsidRDefault="001474F0" w:rsidP="001474F0">
            <w:pPr>
              <w:pStyle w:val="TableText"/>
              <w:jc w:val="both"/>
              <w:rPr>
                <w:sz w:val="20"/>
                <w:szCs w:val="20"/>
              </w:rPr>
            </w:pPr>
            <w:r w:rsidRPr="007253B9">
              <w:rPr>
                <w:sz w:val="20"/>
                <w:szCs w:val="20"/>
              </w:rPr>
              <w:t xml:space="preserve">The proposed definition also attempts to link to the definition of “production land” provided under the RMA. That definition (a) means any land and auxiliary buildings used for the production (but not processing) of primary products (including agricultural, pastoral, horticultural, and forestry products) and (b) does not include land or auxiliary buildings used or associated with prospecting, exploration, or mining for minerals. </w:t>
            </w:r>
          </w:p>
          <w:p w14:paraId="6E5A7A3B" w14:textId="77777777" w:rsidR="001474F0" w:rsidRPr="007253B9" w:rsidRDefault="001474F0" w:rsidP="001474F0">
            <w:pPr>
              <w:pStyle w:val="TableText"/>
              <w:jc w:val="both"/>
              <w:rPr>
                <w:sz w:val="20"/>
                <w:szCs w:val="20"/>
              </w:rPr>
            </w:pPr>
            <w:r w:rsidRPr="007253B9">
              <w:rPr>
                <w:sz w:val="20"/>
                <w:szCs w:val="20"/>
              </w:rPr>
              <w:t xml:space="preserve">As a result of the RMA definition, the definition includes the phrase “auxiliary buildings and activities” rather than “ancillary”, to promote greater consistency while acknowledging the submission by the rural sector group. </w:t>
            </w:r>
          </w:p>
          <w:p w14:paraId="20101AE1" w14:textId="77777777" w:rsidR="001474F0" w:rsidRPr="007253B9" w:rsidRDefault="001474F0" w:rsidP="001474F0">
            <w:pPr>
              <w:pStyle w:val="TableText"/>
              <w:jc w:val="both"/>
              <w:rPr>
                <w:sz w:val="20"/>
                <w:szCs w:val="20"/>
              </w:rPr>
            </w:pPr>
            <w:r w:rsidRPr="007253B9">
              <w:rPr>
                <w:sz w:val="20"/>
                <w:szCs w:val="20"/>
              </w:rPr>
              <w:t>As a result of feedback from pilot councils and industry groups, the following list was removed from the draft definition on the basis that it didn’t change the definition and removed the controversy around what should or shouldn’t be included in the non-exhaustive list:</w:t>
            </w:r>
          </w:p>
          <w:p w14:paraId="24E3DD84" w14:textId="77777777" w:rsidR="001474F0" w:rsidRPr="007253B9" w:rsidRDefault="001474F0" w:rsidP="001474F0">
            <w:pPr>
              <w:pStyle w:val="TableText"/>
              <w:jc w:val="both"/>
              <w:rPr>
                <w:i/>
                <w:sz w:val="20"/>
                <w:szCs w:val="20"/>
              </w:rPr>
            </w:pPr>
            <w:r w:rsidRPr="007253B9">
              <w:rPr>
                <w:sz w:val="20"/>
                <w:szCs w:val="20"/>
              </w:rPr>
              <w:t xml:space="preserve">“including the following land-based activities and any auxiliary buildings and activities – </w:t>
            </w:r>
          </w:p>
          <w:p w14:paraId="54B5D822" w14:textId="77777777" w:rsidR="001474F0" w:rsidRPr="007253B9" w:rsidRDefault="001474F0" w:rsidP="001474F0">
            <w:pPr>
              <w:pStyle w:val="TableBullet"/>
              <w:jc w:val="both"/>
            </w:pPr>
            <w:r w:rsidRPr="007253B9">
              <w:t>the cultivation of land</w:t>
            </w:r>
          </w:p>
          <w:p w14:paraId="5F317F9E" w14:textId="77777777" w:rsidR="001474F0" w:rsidRPr="007253B9" w:rsidRDefault="001474F0" w:rsidP="001474F0">
            <w:pPr>
              <w:pStyle w:val="TableBullet"/>
              <w:jc w:val="both"/>
            </w:pPr>
            <w:r w:rsidRPr="007253B9">
              <w:t>the keeping, maintenance and farming of animals and birds for the production of meat, fibre, or other animal-derived produce (including offspring)</w:t>
            </w:r>
          </w:p>
          <w:p w14:paraId="08F9C67D" w14:textId="77777777" w:rsidR="001474F0" w:rsidRPr="007253B9" w:rsidRDefault="001474F0" w:rsidP="001474F0">
            <w:pPr>
              <w:pStyle w:val="TableBullet"/>
              <w:jc w:val="both"/>
            </w:pPr>
            <w:r w:rsidRPr="007253B9">
              <w:t>aquaculture (fish farming and hatcheries, shellfish farming, seaweed gathering and processing)</w:t>
            </w:r>
          </w:p>
          <w:p w14:paraId="71406713" w14:textId="77777777" w:rsidR="001474F0" w:rsidRPr="007253B9" w:rsidRDefault="001474F0" w:rsidP="001474F0">
            <w:pPr>
              <w:pStyle w:val="TableBullet"/>
              <w:jc w:val="both"/>
            </w:pPr>
            <w:r w:rsidRPr="007253B9">
              <w:t>horticulture (including all forms of plant farming, and greenhouses)</w:t>
            </w:r>
          </w:p>
          <w:p w14:paraId="4EBF308C" w14:textId="77777777" w:rsidR="001474F0" w:rsidRPr="007253B9" w:rsidRDefault="001474F0" w:rsidP="001474F0">
            <w:pPr>
              <w:pStyle w:val="TableBullet"/>
              <w:jc w:val="both"/>
            </w:pPr>
            <w:r w:rsidRPr="007253B9">
              <w:lastRenderedPageBreak/>
              <w:t>beekeeping</w:t>
            </w:r>
          </w:p>
          <w:p w14:paraId="17B65363" w14:textId="77777777" w:rsidR="001474F0" w:rsidRPr="007253B9" w:rsidRDefault="001474F0" w:rsidP="001474F0">
            <w:pPr>
              <w:pStyle w:val="TableBullet"/>
              <w:jc w:val="both"/>
            </w:pPr>
            <w:r w:rsidRPr="007253B9">
              <w:t>fungi cultivation</w:t>
            </w:r>
          </w:p>
          <w:p w14:paraId="48A9BF5A" w14:textId="77777777" w:rsidR="001474F0" w:rsidRPr="007253B9" w:rsidRDefault="001474F0" w:rsidP="001474F0">
            <w:pPr>
              <w:pStyle w:val="TableBullet"/>
              <w:jc w:val="both"/>
            </w:pPr>
            <w:r w:rsidRPr="007253B9">
              <w:t>forestry</w:t>
            </w:r>
          </w:p>
          <w:p w14:paraId="331EB6FD" w14:textId="77777777" w:rsidR="001474F0" w:rsidRPr="007253B9" w:rsidRDefault="001474F0" w:rsidP="001474F0">
            <w:pPr>
              <w:pStyle w:val="TableBullet"/>
              <w:jc w:val="both"/>
            </w:pPr>
            <w:proofErr w:type="gramStart"/>
            <w:r w:rsidRPr="007253B9">
              <w:t>stables</w:t>
            </w:r>
            <w:proofErr w:type="gramEnd"/>
            <w:r w:rsidRPr="007253B9">
              <w:t>”.</w:t>
            </w:r>
          </w:p>
        </w:tc>
      </w:tr>
      <w:tr w:rsidR="001474F0" w:rsidRPr="001F30ED" w14:paraId="61E09CD1" w14:textId="77777777" w:rsidTr="0032295E">
        <w:trPr>
          <w:trHeight w:val="399"/>
        </w:trPr>
        <w:tc>
          <w:tcPr>
            <w:tcW w:w="1702" w:type="dxa"/>
            <w:shd w:val="clear" w:color="auto" w:fill="auto"/>
          </w:tcPr>
          <w:p w14:paraId="1CCB4E29" w14:textId="77777777" w:rsidR="001474F0" w:rsidRPr="007253B9" w:rsidRDefault="005F297B" w:rsidP="001474F0">
            <w:pPr>
              <w:pStyle w:val="TableText"/>
              <w:jc w:val="both"/>
            </w:pPr>
            <w:r w:rsidRPr="007253B9">
              <w:lastRenderedPageBreak/>
              <w:t>quarry</w:t>
            </w:r>
          </w:p>
        </w:tc>
        <w:tc>
          <w:tcPr>
            <w:tcW w:w="5245" w:type="dxa"/>
            <w:shd w:val="clear" w:color="auto" w:fill="auto"/>
          </w:tcPr>
          <w:p w14:paraId="3E823C62" w14:textId="77777777" w:rsidR="001474F0" w:rsidRPr="007253B9" w:rsidRDefault="001146F9" w:rsidP="001474F0">
            <w:pPr>
              <w:pStyle w:val="TableText"/>
              <w:jc w:val="both"/>
              <w:rPr>
                <w:strike/>
                <w:sz w:val="20"/>
                <w:szCs w:val="20"/>
              </w:rPr>
            </w:pPr>
            <w:r>
              <w:rPr>
                <w:sz w:val="20"/>
                <w:szCs w:val="20"/>
              </w:rPr>
              <w:t>m</w:t>
            </w:r>
            <w:r w:rsidR="001474F0" w:rsidRPr="007253B9">
              <w:rPr>
                <w:sz w:val="20"/>
                <w:szCs w:val="20"/>
              </w:rPr>
              <w:t xml:space="preserve">eans an area of </w:t>
            </w:r>
            <w:hyperlink w:anchor="land" w:history="1">
              <w:r w:rsidR="001474F0" w:rsidRPr="007253B9">
                <w:rPr>
                  <w:rStyle w:val="Hyperlink"/>
                  <w:sz w:val="20"/>
                  <w:szCs w:val="20"/>
                </w:rPr>
                <w:t>land</w:t>
              </w:r>
            </w:hyperlink>
            <w:r w:rsidR="001474F0" w:rsidRPr="007253B9">
              <w:rPr>
                <w:sz w:val="20"/>
                <w:szCs w:val="20"/>
              </w:rPr>
              <w:t xml:space="preserve"> where the excavation, with or without the processing, of minerals and other </w:t>
            </w:r>
            <w:r w:rsidR="000B0DB4">
              <w:rPr>
                <w:sz w:val="20"/>
                <w:szCs w:val="20"/>
              </w:rPr>
              <w:t>solid natural substances occurs</w:t>
            </w:r>
          </w:p>
          <w:p w14:paraId="25534C00" w14:textId="77777777" w:rsidR="001474F0" w:rsidRPr="007253B9" w:rsidRDefault="001474F0" w:rsidP="001474F0">
            <w:pPr>
              <w:rPr>
                <w:sz w:val="20"/>
                <w:szCs w:val="20"/>
              </w:rPr>
            </w:pPr>
          </w:p>
        </w:tc>
        <w:tc>
          <w:tcPr>
            <w:tcW w:w="7371" w:type="dxa"/>
            <w:shd w:val="clear" w:color="auto" w:fill="auto"/>
          </w:tcPr>
          <w:p w14:paraId="07977205" w14:textId="77777777" w:rsidR="001474F0" w:rsidRPr="007253B9" w:rsidRDefault="001474F0" w:rsidP="001474F0">
            <w:pPr>
              <w:pStyle w:val="TableText"/>
              <w:jc w:val="both"/>
              <w:rPr>
                <w:color w:val="000000"/>
                <w:sz w:val="20"/>
                <w:szCs w:val="20"/>
              </w:rPr>
            </w:pPr>
            <w:r w:rsidRPr="007253B9">
              <w:rPr>
                <w:color w:val="000000"/>
                <w:sz w:val="20"/>
                <w:szCs w:val="20"/>
              </w:rPr>
              <w:t xml:space="preserve">There were a number of definitions of quarry. These definitions often include lists of what was </w:t>
            </w:r>
            <w:r w:rsidRPr="007253B9">
              <w:rPr>
                <w:sz w:val="20"/>
                <w:szCs w:val="20"/>
              </w:rPr>
              <w:t>included</w:t>
            </w:r>
            <w:r w:rsidRPr="007253B9">
              <w:rPr>
                <w:color w:val="000000"/>
                <w:sz w:val="20"/>
                <w:szCs w:val="20"/>
              </w:rPr>
              <w:t xml:space="preserve"> or excluded. We have tried to create a definition that encompasses as many of the commonly mentioned activities as possible, where there is a more umbrella term we have tried to use the umbrella term as opposed to several specific terms hence the use of the terms “minerals” and “other solid natural substances”.</w:t>
            </w:r>
          </w:p>
          <w:p w14:paraId="57FDF15F" w14:textId="77777777" w:rsidR="001474F0" w:rsidRPr="007253B9" w:rsidRDefault="001474F0" w:rsidP="001474F0">
            <w:pPr>
              <w:pStyle w:val="TableText"/>
              <w:jc w:val="both"/>
              <w:rPr>
                <w:color w:val="000000"/>
                <w:sz w:val="20"/>
                <w:szCs w:val="20"/>
              </w:rPr>
            </w:pPr>
            <w:r w:rsidRPr="007253B9">
              <w:rPr>
                <w:color w:val="000000"/>
                <w:sz w:val="20"/>
                <w:szCs w:val="20"/>
              </w:rPr>
              <w:t>It is recognised that there are instances where the material extracted is processed on site, and have accommodated for this in the definition while recognising processing on site is not always required.</w:t>
            </w:r>
          </w:p>
          <w:p w14:paraId="4421B542" w14:textId="77777777" w:rsidR="001474F0" w:rsidRPr="007253B9" w:rsidRDefault="001474F0" w:rsidP="001474F0">
            <w:pPr>
              <w:pStyle w:val="TableText"/>
              <w:jc w:val="both"/>
              <w:rPr>
                <w:color w:val="000000"/>
                <w:sz w:val="20"/>
                <w:szCs w:val="20"/>
              </w:rPr>
            </w:pPr>
            <w:r w:rsidRPr="007253B9">
              <w:rPr>
                <w:color w:val="000000"/>
                <w:sz w:val="20"/>
                <w:szCs w:val="20"/>
              </w:rPr>
              <w:t>Inclusion of the proviso that the goods are sold and/or removed from the site was considered, so that small-scale quarrying on farms that is used within the same farm (</w:t>
            </w:r>
            <w:proofErr w:type="spellStart"/>
            <w:r w:rsidRPr="007253B9">
              <w:rPr>
                <w:color w:val="000000"/>
                <w:sz w:val="20"/>
                <w:szCs w:val="20"/>
              </w:rPr>
              <w:t>eg</w:t>
            </w:r>
            <w:proofErr w:type="spellEnd"/>
            <w:r w:rsidRPr="007253B9">
              <w:rPr>
                <w:color w:val="000000"/>
                <w:sz w:val="20"/>
                <w:szCs w:val="20"/>
              </w:rPr>
              <w:t>, for track building) is not included. However, from an effects-based perspective it was determined that it is better to keep the definition wide and encompassing. It was thought that a definition of something like farm quarry or small-scale quarry could be included in plans if the councils wanted to enable or permit these to occur, and the desired outcome could not be achieved through performance standards.</w:t>
            </w:r>
            <w:r w:rsidRPr="007253B9">
              <w:rPr>
                <w:sz w:val="20"/>
                <w:szCs w:val="20"/>
              </w:rPr>
              <w:t xml:space="preserve"> </w:t>
            </w:r>
            <w:r w:rsidRPr="007253B9">
              <w:rPr>
                <w:color w:val="000000"/>
                <w:sz w:val="20"/>
                <w:szCs w:val="20"/>
              </w:rPr>
              <w:t>For example, ‘farm quarries’ could be defined (or permitted in certain performance standards) by councils as a subset of this definition.</w:t>
            </w:r>
          </w:p>
          <w:p w14:paraId="5C338675" w14:textId="77777777" w:rsidR="001474F0" w:rsidRPr="007253B9" w:rsidRDefault="001474F0" w:rsidP="001474F0">
            <w:pPr>
              <w:pStyle w:val="TableText"/>
              <w:jc w:val="both"/>
              <w:rPr>
                <w:color w:val="000000"/>
                <w:sz w:val="20"/>
                <w:szCs w:val="20"/>
              </w:rPr>
            </w:pPr>
            <w:r w:rsidRPr="007253B9">
              <w:rPr>
                <w:color w:val="000000"/>
                <w:sz w:val="20"/>
                <w:szCs w:val="20"/>
              </w:rPr>
              <w:t xml:space="preserve">The word ‘solid’ has specifically been included so as to exclude water, oil and gases from this definition. </w:t>
            </w:r>
          </w:p>
          <w:p w14:paraId="3FBA1C68" w14:textId="77777777" w:rsidR="001474F0" w:rsidRPr="007253B9" w:rsidRDefault="001474F0" w:rsidP="001474F0">
            <w:pPr>
              <w:pStyle w:val="TableText"/>
              <w:jc w:val="both"/>
              <w:rPr>
                <w:color w:val="000000"/>
                <w:sz w:val="20"/>
                <w:szCs w:val="20"/>
              </w:rPr>
            </w:pPr>
            <w:r w:rsidRPr="007253B9">
              <w:rPr>
                <w:color w:val="000000"/>
                <w:sz w:val="20"/>
                <w:szCs w:val="20"/>
              </w:rPr>
              <w:t>As a result of feedback from pilot councils, the draft definition was slightly amended to refer to the land where the activity is occurring.</w:t>
            </w:r>
          </w:p>
        </w:tc>
      </w:tr>
      <w:tr w:rsidR="001474F0" w:rsidRPr="001F30ED" w14:paraId="19C435DC" w14:textId="77777777" w:rsidTr="0032295E">
        <w:trPr>
          <w:trHeight w:val="1255"/>
        </w:trPr>
        <w:tc>
          <w:tcPr>
            <w:tcW w:w="1702" w:type="dxa"/>
            <w:shd w:val="clear" w:color="auto" w:fill="auto"/>
          </w:tcPr>
          <w:p w14:paraId="00ECF25E" w14:textId="77777777" w:rsidR="001474F0" w:rsidRPr="007253B9" w:rsidRDefault="005F297B" w:rsidP="001474F0">
            <w:pPr>
              <w:pStyle w:val="TableText"/>
              <w:jc w:val="both"/>
            </w:pPr>
            <w:bookmarkStart w:id="75" w:name="raft"/>
            <w:r w:rsidRPr="007253B9">
              <w:lastRenderedPageBreak/>
              <w:t>raft</w:t>
            </w:r>
            <w:bookmarkEnd w:id="75"/>
          </w:p>
        </w:tc>
        <w:tc>
          <w:tcPr>
            <w:tcW w:w="5245" w:type="dxa"/>
            <w:shd w:val="clear" w:color="auto" w:fill="auto"/>
          </w:tcPr>
          <w:p w14:paraId="1D1ABDF7" w14:textId="77777777" w:rsidR="00CB159B" w:rsidRDefault="00CB159B" w:rsidP="001474F0">
            <w:pPr>
              <w:pStyle w:val="TableText"/>
              <w:jc w:val="both"/>
              <w:rPr>
                <w:sz w:val="20"/>
                <w:szCs w:val="20"/>
              </w:rPr>
            </w:pPr>
            <w:r w:rsidRPr="00A36978">
              <w:rPr>
                <w:rFonts w:asciiTheme="minorHAnsi" w:hAnsiTheme="minorHAnsi"/>
                <w:szCs w:val="18"/>
              </w:rPr>
              <w:t>has the same meaning as in section 2 of the RMA (as set out in the box below)</w:t>
            </w:r>
            <w:r w:rsidRPr="007253B9">
              <w:rPr>
                <w:sz w:val="20"/>
                <w:szCs w:val="20"/>
              </w:rPr>
              <w:t xml:space="preserve"> </w:t>
            </w:r>
          </w:p>
          <w:p w14:paraId="25F680F4" w14:textId="77777777" w:rsidR="001474F0" w:rsidRPr="007253B9" w:rsidRDefault="00CB159B" w:rsidP="00CB159B">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24800" behindDoc="0" locked="0" layoutInCell="1" allowOverlap="1" wp14:anchorId="60488E61" wp14:editId="5A8B127A">
                      <wp:simplePos x="0" y="0"/>
                      <wp:positionH relativeFrom="column">
                        <wp:posOffset>29845</wp:posOffset>
                      </wp:positionH>
                      <wp:positionV relativeFrom="paragraph">
                        <wp:posOffset>138430</wp:posOffset>
                      </wp:positionV>
                      <wp:extent cx="3143250" cy="1404620"/>
                      <wp:effectExtent l="0" t="0" r="19050" b="2032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139C4B9C" w14:textId="77777777" w:rsidR="001B00A7" w:rsidRPr="00974A57" w:rsidRDefault="001B00A7" w:rsidP="00CB159B">
                                  <w:pPr>
                                    <w:rPr>
                                      <w:sz w:val="18"/>
                                      <w:szCs w:val="18"/>
                                    </w:rPr>
                                  </w:pPr>
                                  <w:r>
                                    <w:rPr>
                                      <w:sz w:val="18"/>
                                      <w:szCs w:val="18"/>
                                    </w:rPr>
                                    <w:t xml:space="preserve">means </w:t>
                                  </w:r>
                                  <w:r w:rsidRPr="00974A57">
                                    <w:rPr>
                                      <w:sz w:val="18"/>
                                      <w:szCs w:val="18"/>
                                    </w:rPr>
                                    <w:t>any moored floating platform which is not self-propelled; and includes platforms that provide buoyancy support for the surfaces on which fish or marine vegetation are cultivated or for any cage or other device used to contain or restrain fish or marine vegetation; but does not include booms situated on lakes subject to artificial control which have been installed to ensure the safe operation of elec</w:t>
                                  </w:r>
                                  <w:r>
                                    <w:rPr>
                                      <w:sz w:val="18"/>
                                      <w:szCs w:val="18"/>
                                    </w:rPr>
                                    <w:t>tricity generating facilities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35pt;margin-top:10.9pt;width:247.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">
                      <v:textbox style="mso-fit-shape-to-text:t">
                        <w:txbxContent>
                          <w:p w14:paraId="139C4B9C" w14:textId="77777777" w:rsidR="001B00A7" w:rsidRPr="00974A57" w:rsidRDefault="001B00A7" w:rsidP="00CB159B">
                            <w:pPr>
                              <w:rPr>
                                <w:sz w:val="18"/>
                                <w:szCs w:val="18"/>
                              </w:rPr>
                            </w:pPr>
                            <w:r>
                              <w:rPr>
                                <w:sz w:val="18"/>
                                <w:szCs w:val="18"/>
                              </w:rPr>
                              <w:t xml:space="preserve">means </w:t>
                            </w:r>
                            <w:r w:rsidRPr="00974A57">
                              <w:rPr>
                                <w:sz w:val="18"/>
                                <w:szCs w:val="18"/>
                              </w:rPr>
                              <w:t>any moored floating platform which is not self-propelled; and includes platforms that provide buoyancy support for the surfaces on which fish or marine vegetation are cultivated or for any cage or other device used to contain or restrain fish or marine vegetation; but does not include booms situated on lakes subject to artificial control which have been installed to ensure the safe operation of elec</w:t>
                            </w:r>
                            <w:r>
                              <w:rPr>
                                <w:sz w:val="18"/>
                                <w:szCs w:val="18"/>
                              </w:rPr>
                              <w:t>tricity generating facilities</w:t>
                            </w:r>
                          </w:p>
                        </w:txbxContent>
                      </v:textbox>
                      <w10:wrap type="square"/>
                    </v:shape>
                  </w:pict>
                </mc:Fallback>
              </mc:AlternateContent>
            </w:r>
          </w:p>
        </w:tc>
        <w:tc>
          <w:tcPr>
            <w:tcW w:w="7371" w:type="dxa"/>
            <w:shd w:val="clear" w:color="auto" w:fill="auto"/>
          </w:tcPr>
          <w:p w14:paraId="7CBDD5E9"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09449490" w14:textId="77777777" w:rsidTr="0032295E">
        <w:trPr>
          <w:trHeight w:val="1255"/>
        </w:trPr>
        <w:tc>
          <w:tcPr>
            <w:tcW w:w="1702" w:type="dxa"/>
            <w:shd w:val="clear" w:color="auto" w:fill="auto"/>
          </w:tcPr>
          <w:p w14:paraId="1752EB80" w14:textId="77777777" w:rsidR="001474F0" w:rsidRPr="007253B9" w:rsidRDefault="005F297B" w:rsidP="001474F0">
            <w:pPr>
              <w:pStyle w:val="TableText"/>
              <w:jc w:val="both"/>
            </w:pPr>
            <w:r w:rsidRPr="007253B9">
              <w:t>rating level</w:t>
            </w:r>
          </w:p>
          <w:p w14:paraId="63215847" w14:textId="77777777" w:rsidR="001474F0" w:rsidRPr="007253B9" w:rsidRDefault="001474F0" w:rsidP="001474F0">
            <w:pPr>
              <w:pStyle w:val="TableText"/>
              <w:jc w:val="both"/>
            </w:pPr>
          </w:p>
        </w:tc>
        <w:tc>
          <w:tcPr>
            <w:tcW w:w="5245" w:type="dxa"/>
            <w:shd w:val="clear" w:color="auto" w:fill="auto"/>
          </w:tcPr>
          <w:p w14:paraId="11448046" w14:textId="77777777" w:rsidR="001474F0" w:rsidRPr="007253B9" w:rsidRDefault="00CB159B" w:rsidP="001474F0">
            <w:pPr>
              <w:pStyle w:val="TableText"/>
              <w:jc w:val="both"/>
              <w:rPr>
                <w:sz w:val="20"/>
                <w:szCs w:val="20"/>
              </w:rPr>
            </w:pPr>
            <w:r>
              <w:rPr>
                <w:sz w:val="20"/>
                <w:szCs w:val="20"/>
              </w:rPr>
              <w:t>m</w:t>
            </w:r>
            <w:r w:rsidR="001474F0" w:rsidRPr="007253B9">
              <w:rPr>
                <w:sz w:val="20"/>
                <w:szCs w:val="20"/>
              </w:rPr>
              <w:t>eans a derived noise level used fo</w:t>
            </w:r>
            <w:r>
              <w:rPr>
                <w:sz w:val="20"/>
                <w:szCs w:val="20"/>
              </w:rPr>
              <w:t>r comparison with a noise limit</w:t>
            </w:r>
          </w:p>
        </w:tc>
        <w:tc>
          <w:tcPr>
            <w:tcW w:w="7371" w:type="dxa"/>
            <w:shd w:val="clear" w:color="auto" w:fill="auto"/>
          </w:tcPr>
          <w:p w14:paraId="0BF9C72A"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085A3F8C" w14:textId="77777777" w:rsidR="001474F0" w:rsidRPr="007253B9" w:rsidRDefault="001474F0" w:rsidP="001474F0">
            <w:pPr>
              <w:pStyle w:val="TableText"/>
              <w:jc w:val="both"/>
              <w:rPr>
                <w:sz w:val="20"/>
                <w:szCs w:val="20"/>
              </w:rPr>
            </w:pPr>
            <w:r w:rsidRPr="007253B9">
              <w:rPr>
                <w:sz w:val="20"/>
                <w:szCs w:val="20"/>
              </w:rPr>
              <w:t>This is from the New Zealand Standard (NZS) 6802:2008 Acoustics – Environmental Noise. This recognises that the New Zealand acoustic standards provide methodologies to calculate a noise level through measurements that can be compared to the noise limits set in rules under the RMA. The noise rating level is the level determined by specialised input from representative noise measurements to be able to determine if the maximum noise limit rules in plans are exceeded.</w:t>
            </w:r>
          </w:p>
        </w:tc>
      </w:tr>
      <w:tr w:rsidR="001474F0" w:rsidRPr="001F30ED" w14:paraId="7FCB2006" w14:textId="77777777" w:rsidTr="0032295E">
        <w:trPr>
          <w:trHeight w:val="1255"/>
        </w:trPr>
        <w:tc>
          <w:tcPr>
            <w:tcW w:w="1702" w:type="dxa"/>
            <w:shd w:val="clear" w:color="auto" w:fill="auto"/>
          </w:tcPr>
          <w:p w14:paraId="2703FC5B" w14:textId="77777777" w:rsidR="001474F0" w:rsidRPr="007253B9" w:rsidRDefault="005F297B" w:rsidP="001474F0">
            <w:pPr>
              <w:pStyle w:val="TableText"/>
              <w:jc w:val="both"/>
            </w:pPr>
            <w:r w:rsidRPr="007253B9">
              <w:t>reclamation</w:t>
            </w:r>
          </w:p>
        </w:tc>
        <w:tc>
          <w:tcPr>
            <w:tcW w:w="5245" w:type="dxa"/>
            <w:shd w:val="clear" w:color="auto" w:fill="auto"/>
          </w:tcPr>
          <w:p w14:paraId="5EF4F0B2" w14:textId="77777777" w:rsidR="001474F0" w:rsidRPr="007253B9" w:rsidRDefault="001474F0" w:rsidP="001474F0">
            <w:pPr>
              <w:pStyle w:val="TableText"/>
              <w:jc w:val="both"/>
              <w:rPr>
                <w:sz w:val="20"/>
                <w:szCs w:val="20"/>
              </w:rPr>
            </w:pPr>
            <w:r w:rsidRPr="007253B9">
              <w:rPr>
                <w:sz w:val="20"/>
                <w:szCs w:val="20"/>
              </w:rPr>
              <w:t xml:space="preserve">means the infilling of any part of a </w:t>
            </w:r>
            <w:hyperlink w:anchor="waterbody" w:history="1">
              <w:r w:rsidRPr="007253B9">
                <w:rPr>
                  <w:rStyle w:val="Hyperlink"/>
                  <w:sz w:val="20"/>
                  <w:szCs w:val="20"/>
                </w:rPr>
                <w:t>waterbody</w:t>
              </w:r>
            </w:hyperlink>
            <w:r w:rsidRPr="007253B9">
              <w:rPr>
                <w:sz w:val="20"/>
                <w:szCs w:val="20"/>
              </w:rPr>
              <w:t xml:space="preserve">, </w:t>
            </w:r>
            <w:hyperlink w:anchor="bed" w:history="1">
              <w:r w:rsidRPr="007253B9">
                <w:rPr>
                  <w:rStyle w:val="Hyperlink"/>
                  <w:sz w:val="20"/>
                  <w:szCs w:val="20"/>
                </w:rPr>
                <w:t>bed</w:t>
              </w:r>
            </w:hyperlink>
            <w:r w:rsidRPr="007253B9">
              <w:rPr>
                <w:sz w:val="20"/>
                <w:szCs w:val="20"/>
              </w:rPr>
              <w:t xml:space="preserve"> of lake or </w:t>
            </w:r>
            <w:hyperlink w:anchor="river" w:history="1">
              <w:r w:rsidRPr="007253B9">
                <w:rPr>
                  <w:rStyle w:val="Hyperlink"/>
                  <w:sz w:val="20"/>
                  <w:szCs w:val="20"/>
                </w:rPr>
                <w:t>river</w:t>
              </w:r>
            </w:hyperlink>
            <w:r w:rsidRPr="007253B9">
              <w:rPr>
                <w:sz w:val="20"/>
                <w:szCs w:val="20"/>
              </w:rPr>
              <w:t xml:space="preserve"> or part of a </w:t>
            </w:r>
            <w:hyperlink w:anchor="waterbody" w:history="1">
              <w:r w:rsidRPr="007253B9">
                <w:rPr>
                  <w:rStyle w:val="Hyperlink"/>
                  <w:sz w:val="20"/>
                  <w:szCs w:val="20"/>
                </w:rPr>
                <w:t>waterbody</w:t>
              </w:r>
            </w:hyperlink>
            <w:r w:rsidRPr="007253B9">
              <w:rPr>
                <w:sz w:val="20"/>
                <w:szCs w:val="20"/>
              </w:rPr>
              <w:t xml:space="preserve"> or </w:t>
            </w:r>
            <w:hyperlink w:anchor="cma" w:history="1">
              <w:r w:rsidRPr="007253B9">
                <w:rPr>
                  <w:rStyle w:val="Hyperlink"/>
                  <w:sz w:val="20"/>
                  <w:szCs w:val="20"/>
                </w:rPr>
                <w:t>coastal marine area</w:t>
              </w:r>
            </w:hyperlink>
            <w:r w:rsidRPr="007253B9">
              <w:rPr>
                <w:sz w:val="20"/>
                <w:szCs w:val="20"/>
              </w:rPr>
              <w:t xml:space="preserve">, to create permanent </w:t>
            </w:r>
            <w:hyperlink w:anchor="land" w:history="1">
              <w:r w:rsidRPr="007253B9">
                <w:rPr>
                  <w:rStyle w:val="Hyperlink"/>
                  <w:sz w:val="20"/>
                  <w:szCs w:val="20"/>
                </w:rPr>
                <w:t>land</w:t>
              </w:r>
            </w:hyperlink>
            <w:r w:rsidRPr="007253B9">
              <w:rPr>
                <w:sz w:val="20"/>
                <w:szCs w:val="20"/>
              </w:rPr>
              <w:t xml:space="preserve">, and includes any embankment or causeway, but does not include beach re-nourishment or any deposition of material or </w:t>
            </w:r>
            <w:r w:rsidR="000B0DB4">
              <w:rPr>
                <w:sz w:val="20"/>
                <w:szCs w:val="20"/>
              </w:rPr>
              <w:t>infilling that is not permanent</w:t>
            </w:r>
          </w:p>
          <w:p w14:paraId="75C2BAFF" w14:textId="77777777" w:rsidR="001474F0" w:rsidRPr="007253B9" w:rsidRDefault="001474F0" w:rsidP="001474F0">
            <w:pPr>
              <w:rPr>
                <w:sz w:val="20"/>
                <w:szCs w:val="20"/>
              </w:rPr>
            </w:pPr>
          </w:p>
        </w:tc>
        <w:tc>
          <w:tcPr>
            <w:tcW w:w="7371" w:type="dxa"/>
            <w:shd w:val="clear" w:color="auto" w:fill="auto"/>
          </w:tcPr>
          <w:p w14:paraId="4A8CBCC6" w14:textId="77777777" w:rsidR="001474F0" w:rsidRPr="007253B9" w:rsidRDefault="001474F0" w:rsidP="001474F0">
            <w:pPr>
              <w:pStyle w:val="TableText"/>
              <w:jc w:val="both"/>
              <w:rPr>
                <w:sz w:val="20"/>
                <w:szCs w:val="20"/>
              </w:rPr>
            </w:pPr>
            <w:r w:rsidRPr="007253B9">
              <w:rPr>
                <w:sz w:val="20"/>
                <w:szCs w:val="20"/>
              </w:rPr>
              <w:t>The intent of the definition is that to clearly include where land is created along the coast or in any waterbody while not capturing standard activities such as beach grooming.</w:t>
            </w:r>
          </w:p>
          <w:p w14:paraId="1432E6C0" w14:textId="77777777" w:rsidR="001474F0" w:rsidRPr="007253B9" w:rsidRDefault="001474F0" w:rsidP="001474F0">
            <w:pPr>
              <w:pStyle w:val="TableText"/>
              <w:jc w:val="both"/>
              <w:rPr>
                <w:sz w:val="20"/>
                <w:szCs w:val="20"/>
              </w:rPr>
            </w:pPr>
            <w:r w:rsidRPr="007253B9">
              <w:rPr>
                <w:sz w:val="20"/>
                <w:szCs w:val="20"/>
              </w:rPr>
              <w:t xml:space="preserve">As a result of feedback, we have amended the wording to include reclamations in the coastal marine area, which had been inadvertently excluded. </w:t>
            </w:r>
          </w:p>
        </w:tc>
      </w:tr>
      <w:tr w:rsidR="001474F0" w:rsidRPr="001F30ED" w14:paraId="1F2F1F24" w14:textId="77777777" w:rsidTr="0032295E">
        <w:trPr>
          <w:trHeight w:val="413"/>
        </w:trPr>
        <w:tc>
          <w:tcPr>
            <w:tcW w:w="1702" w:type="dxa"/>
            <w:shd w:val="clear" w:color="auto" w:fill="auto"/>
          </w:tcPr>
          <w:p w14:paraId="2E9882F0" w14:textId="77777777" w:rsidR="001474F0" w:rsidRPr="007253B9" w:rsidRDefault="005F297B" w:rsidP="001474F0">
            <w:pPr>
              <w:pStyle w:val="TableText"/>
              <w:jc w:val="both"/>
            </w:pPr>
            <w:bookmarkStart w:id="76" w:name="resiactivity"/>
            <w:r w:rsidRPr="007253B9">
              <w:lastRenderedPageBreak/>
              <w:t>residential activity</w:t>
            </w:r>
            <w:bookmarkEnd w:id="76"/>
          </w:p>
        </w:tc>
        <w:tc>
          <w:tcPr>
            <w:tcW w:w="5245" w:type="dxa"/>
            <w:shd w:val="clear" w:color="auto" w:fill="auto"/>
          </w:tcPr>
          <w:p w14:paraId="2BE3F54D" w14:textId="77777777" w:rsidR="001474F0" w:rsidRPr="007253B9" w:rsidRDefault="001474F0" w:rsidP="001474F0">
            <w:pPr>
              <w:pStyle w:val="TableText"/>
              <w:jc w:val="both"/>
              <w:rPr>
                <w:sz w:val="20"/>
                <w:szCs w:val="20"/>
              </w:rPr>
            </w:pPr>
            <w:r w:rsidRPr="007253B9">
              <w:rPr>
                <w:sz w:val="20"/>
                <w:szCs w:val="20"/>
              </w:rPr>
              <w:t xml:space="preserve">means the use of </w:t>
            </w:r>
            <w:hyperlink w:anchor="land" w:history="1">
              <w:r w:rsidRPr="007253B9">
                <w:rPr>
                  <w:rStyle w:val="Hyperlink"/>
                  <w:sz w:val="20"/>
                  <w:szCs w:val="20"/>
                </w:rPr>
                <w:t>land</w:t>
              </w:r>
            </w:hyperlink>
            <w:r w:rsidRPr="007253B9">
              <w:rPr>
                <w:sz w:val="20"/>
                <w:szCs w:val="20"/>
              </w:rPr>
              <w:t xml:space="preserve"> and </w:t>
            </w:r>
            <w:hyperlink w:anchor="building" w:history="1">
              <w:r w:rsidRPr="007253B9">
                <w:rPr>
                  <w:rStyle w:val="Hyperlink"/>
                  <w:sz w:val="20"/>
                  <w:szCs w:val="20"/>
                </w:rPr>
                <w:t>buildings</w:t>
              </w:r>
            </w:hyperlink>
            <w:r w:rsidRPr="007253B9">
              <w:rPr>
                <w:sz w:val="20"/>
                <w:szCs w:val="20"/>
              </w:rPr>
              <w:t xml:space="preserve"> by people for the primary </w:t>
            </w:r>
            <w:r w:rsidR="000B0DB4">
              <w:rPr>
                <w:sz w:val="20"/>
                <w:szCs w:val="20"/>
              </w:rPr>
              <w:t>purpose of living accommodation</w:t>
            </w:r>
          </w:p>
          <w:p w14:paraId="634642B8" w14:textId="77777777" w:rsidR="001474F0" w:rsidRPr="007253B9" w:rsidRDefault="001474F0" w:rsidP="001474F0">
            <w:pPr>
              <w:rPr>
                <w:color w:val="FF0000"/>
                <w:sz w:val="20"/>
                <w:szCs w:val="20"/>
              </w:rPr>
            </w:pPr>
          </w:p>
        </w:tc>
        <w:tc>
          <w:tcPr>
            <w:tcW w:w="7371" w:type="dxa"/>
            <w:shd w:val="clear" w:color="auto" w:fill="auto"/>
          </w:tcPr>
          <w:p w14:paraId="197A6C15" w14:textId="77777777" w:rsidR="001474F0" w:rsidRPr="007253B9" w:rsidRDefault="001474F0" w:rsidP="001474F0">
            <w:pPr>
              <w:pStyle w:val="TableText"/>
              <w:jc w:val="both"/>
              <w:rPr>
                <w:color w:val="000000"/>
                <w:sz w:val="20"/>
                <w:szCs w:val="20"/>
              </w:rPr>
            </w:pPr>
            <w:r w:rsidRPr="007253B9">
              <w:rPr>
                <w:color w:val="000000"/>
                <w:sz w:val="20"/>
                <w:szCs w:val="20"/>
              </w:rPr>
              <w:t xml:space="preserve">We have aimed to keep the definition as simple as possible. The term “for the primary purposes of” is intended to allow for some ancillary activities, such as home </w:t>
            </w:r>
            <w:r w:rsidRPr="007253B9">
              <w:rPr>
                <w:sz w:val="20"/>
                <w:szCs w:val="20"/>
              </w:rPr>
              <w:t>businesses</w:t>
            </w:r>
            <w:r w:rsidRPr="007253B9">
              <w:rPr>
                <w:color w:val="000000"/>
                <w:sz w:val="20"/>
                <w:szCs w:val="20"/>
              </w:rPr>
              <w:t>.</w:t>
            </w:r>
          </w:p>
          <w:p w14:paraId="08910FF0" w14:textId="77777777" w:rsidR="001474F0" w:rsidRPr="007253B9" w:rsidRDefault="001474F0" w:rsidP="001474F0">
            <w:pPr>
              <w:pStyle w:val="TableText"/>
              <w:jc w:val="both"/>
              <w:rPr>
                <w:color w:val="000000"/>
                <w:sz w:val="20"/>
                <w:szCs w:val="20"/>
              </w:rPr>
            </w:pPr>
            <w:r w:rsidRPr="007253B9">
              <w:rPr>
                <w:color w:val="000000"/>
                <w:sz w:val="20"/>
                <w:szCs w:val="20"/>
              </w:rPr>
              <w:t xml:space="preserve">Some definitions of residential activity state the number of visitors that are allowed on site to be considered a residential activity. Again, we have left out references to visitor accommodation, as these should be dealt with in the relevant standards and rules, or a separate definition of visitor accommodation. It is also considered that </w:t>
            </w:r>
            <w:proofErr w:type="spellStart"/>
            <w:r w:rsidRPr="007253B9">
              <w:rPr>
                <w:color w:val="000000"/>
                <w:sz w:val="20"/>
                <w:szCs w:val="20"/>
              </w:rPr>
              <w:t>AirBnB</w:t>
            </w:r>
            <w:proofErr w:type="spellEnd"/>
            <w:r w:rsidRPr="007253B9">
              <w:rPr>
                <w:color w:val="000000"/>
                <w:sz w:val="20"/>
                <w:szCs w:val="20"/>
              </w:rPr>
              <w:t xml:space="preserve">, homestay and bed and breakfast operations are often a good use of rooms and space that are no longer required by the household. These activities at a small scale can have similar environmental effects to a flat where all of the bedrooms are rented individually. </w:t>
            </w:r>
          </w:p>
          <w:p w14:paraId="401D2767" w14:textId="77777777" w:rsidR="001474F0" w:rsidRPr="007253B9" w:rsidRDefault="001474F0" w:rsidP="001474F0">
            <w:pPr>
              <w:pStyle w:val="TableText"/>
              <w:jc w:val="both"/>
              <w:rPr>
                <w:color w:val="000000"/>
                <w:sz w:val="20"/>
                <w:szCs w:val="20"/>
              </w:rPr>
            </w:pPr>
            <w:r w:rsidRPr="007253B9">
              <w:rPr>
                <w:color w:val="000000"/>
                <w:sz w:val="20"/>
                <w:szCs w:val="20"/>
              </w:rPr>
              <w:t>Feedback on the proposed definition sought to ensure that the definition was clear that care facilities where a care supervisor will call in and may stay at night are clearly included in the definition. We consider that the phase “primary purpose of living accommodation” enables associated support to be provided to the people who are living on the site. Councils can enable other appropriate activities in the drafting of their rules/performance standards.</w:t>
            </w:r>
          </w:p>
          <w:p w14:paraId="397D839E" w14:textId="77777777" w:rsidR="001474F0" w:rsidRPr="007253B9" w:rsidRDefault="001474F0" w:rsidP="001474F0">
            <w:pPr>
              <w:pStyle w:val="TableText"/>
              <w:jc w:val="both"/>
              <w:rPr>
                <w:sz w:val="20"/>
                <w:szCs w:val="20"/>
              </w:rPr>
            </w:pPr>
            <w:r w:rsidRPr="007253B9">
              <w:rPr>
                <w:color w:val="000000"/>
                <w:sz w:val="20"/>
                <w:szCs w:val="20"/>
              </w:rPr>
              <w:t>Feedback also questioned whether prisons and drug rehabilitation centres are captured by the definition. It is considered that the primary purpose of these facilities would not be for living accommodation (</w:t>
            </w:r>
            <w:proofErr w:type="spellStart"/>
            <w:r w:rsidRPr="007253B9">
              <w:rPr>
                <w:color w:val="000000"/>
                <w:sz w:val="20"/>
                <w:szCs w:val="20"/>
              </w:rPr>
              <w:t>ie</w:t>
            </w:r>
            <w:proofErr w:type="spellEnd"/>
            <w:r w:rsidRPr="007253B9">
              <w:rPr>
                <w:color w:val="000000"/>
                <w:sz w:val="20"/>
                <w:szCs w:val="20"/>
              </w:rPr>
              <w:t xml:space="preserve">, retention/containment or rehabilitation would be the primary purpose) and it is considered that they would not be captured by this definition. Prisons and drug rehabilitation centres could be defined by plans if required. </w:t>
            </w:r>
          </w:p>
        </w:tc>
      </w:tr>
      <w:tr w:rsidR="001474F0" w:rsidRPr="001F30ED" w14:paraId="6DC29F1C" w14:textId="77777777" w:rsidTr="0032295E">
        <w:trPr>
          <w:trHeight w:val="696"/>
        </w:trPr>
        <w:tc>
          <w:tcPr>
            <w:tcW w:w="1702" w:type="dxa"/>
            <w:shd w:val="clear" w:color="auto" w:fill="auto"/>
          </w:tcPr>
          <w:p w14:paraId="6DCA5A47" w14:textId="77777777" w:rsidR="001474F0" w:rsidRPr="007253B9" w:rsidRDefault="005F297B" w:rsidP="001474F0">
            <w:pPr>
              <w:pStyle w:val="TableText"/>
              <w:jc w:val="both"/>
            </w:pPr>
            <w:bookmarkStart w:id="77" w:name="resiunit"/>
            <w:r w:rsidRPr="007253B9">
              <w:t>residential unit</w:t>
            </w:r>
            <w:bookmarkEnd w:id="77"/>
          </w:p>
        </w:tc>
        <w:tc>
          <w:tcPr>
            <w:tcW w:w="5245" w:type="dxa"/>
            <w:shd w:val="clear" w:color="auto" w:fill="auto"/>
          </w:tcPr>
          <w:p w14:paraId="06F64A76" w14:textId="77777777" w:rsidR="001474F0" w:rsidRPr="007253B9" w:rsidRDefault="001474F0" w:rsidP="001474F0">
            <w:pPr>
              <w:pStyle w:val="TableText"/>
              <w:jc w:val="both"/>
              <w:rPr>
                <w:sz w:val="20"/>
                <w:szCs w:val="20"/>
              </w:rPr>
            </w:pPr>
            <w:proofErr w:type="gramStart"/>
            <w:r w:rsidRPr="007253B9">
              <w:rPr>
                <w:sz w:val="20"/>
                <w:szCs w:val="20"/>
              </w:rPr>
              <w:t>means</w:t>
            </w:r>
            <w:proofErr w:type="gramEnd"/>
            <w:r w:rsidRPr="007253B9">
              <w:rPr>
                <w:sz w:val="20"/>
                <w:szCs w:val="20"/>
              </w:rPr>
              <w:t xml:space="preserve"> a </w:t>
            </w:r>
            <w:hyperlink w:anchor="building" w:history="1">
              <w:r w:rsidRPr="007253B9">
                <w:rPr>
                  <w:rStyle w:val="Hyperlink"/>
                  <w:sz w:val="20"/>
                  <w:szCs w:val="20"/>
                </w:rPr>
                <w:t>building</w:t>
              </w:r>
            </w:hyperlink>
            <w:r w:rsidRPr="007253B9">
              <w:rPr>
                <w:sz w:val="20"/>
                <w:szCs w:val="20"/>
              </w:rPr>
              <w:t xml:space="preserve"> or part of a </w:t>
            </w:r>
            <w:hyperlink w:anchor="building" w:history="1">
              <w:r w:rsidRPr="007253B9">
                <w:rPr>
                  <w:rStyle w:val="Hyperlink"/>
                  <w:sz w:val="20"/>
                  <w:szCs w:val="20"/>
                </w:rPr>
                <w:t>building</w:t>
              </w:r>
            </w:hyperlink>
            <w:r w:rsidRPr="007253B9">
              <w:rPr>
                <w:sz w:val="20"/>
                <w:szCs w:val="20"/>
              </w:rPr>
              <w:t xml:space="preserve"> that is used for a </w:t>
            </w:r>
            <w:hyperlink w:anchor="resiactivity" w:history="1">
              <w:r w:rsidRPr="007253B9">
                <w:rPr>
                  <w:rStyle w:val="Hyperlink"/>
                  <w:sz w:val="20"/>
                  <w:szCs w:val="20"/>
                </w:rPr>
                <w:t>residential activity</w:t>
              </w:r>
            </w:hyperlink>
            <w:r w:rsidRPr="007253B9">
              <w:rPr>
                <w:sz w:val="20"/>
                <w:szCs w:val="20"/>
              </w:rPr>
              <w:t xml:space="preserve"> exclusively by one household.</w:t>
            </w:r>
          </w:p>
          <w:p w14:paraId="31933D4D" w14:textId="77777777" w:rsidR="001474F0" w:rsidRPr="007253B9" w:rsidRDefault="001474F0" w:rsidP="001474F0">
            <w:pPr>
              <w:pStyle w:val="TableText"/>
              <w:jc w:val="both"/>
              <w:rPr>
                <w:sz w:val="20"/>
                <w:szCs w:val="20"/>
              </w:rPr>
            </w:pPr>
            <w:r w:rsidRPr="007253B9">
              <w:rPr>
                <w:sz w:val="20"/>
                <w:szCs w:val="20"/>
              </w:rPr>
              <w:t xml:space="preserve">To be considered a residential unit, a </w:t>
            </w:r>
            <w:hyperlink w:anchor="building" w:history="1">
              <w:r w:rsidRPr="007253B9">
                <w:rPr>
                  <w:rStyle w:val="Hyperlink"/>
                  <w:sz w:val="20"/>
                  <w:szCs w:val="20"/>
                </w:rPr>
                <w:t>building</w:t>
              </w:r>
            </w:hyperlink>
            <w:r w:rsidRPr="007253B9">
              <w:rPr>
                <w:sz w:val="20"/>
                <w:szCs w:val="20"/>
              </w:rPr>
              <w:t xml:space="preserve"> or part of a </w:t>
            </w:r>
            <w:hyperlink w:anchor="building" w:history="1">
              <w:r w:rsidRPr="007253B9">
                <w:rPr>
                  <w:rStyle w:val="Hyperlink"/>
                  <w:sz w:val="20"/>
                  <w:szCs w:val="20"/>
                </w:rPr>
                <w:t>building</w:t>
              </w:r>
            </w:hyperlink>
            <w:r w:rsidRPr="007253B9">
              <w:rPr>
                <w:sz w:val="20"/>
                <w:szCs w:val="20"/>
              </w:rPr>
              <w:t xml:space="preserve"> must include sleeping, cooking</w:t>
            </w:r>
            <w:r w:rsidR="000B0DB4">
              <w:rPr>
                <w:sz w:val="20"/>
                <w:szCs w:val="20"/>
              </w:rPr>
              <w:t>, bathing and toilet facilities</w:t>
            </w:r>
            <w:r w:rsidRPr="007253B9">
              <w:rPr>
                <w:sz w:val="20"/>
                <w:szCs w:val="20"/>
              </w:rPr>
              <w:t xml:space="preserve"> </w:t>
            </w:r>
          </w:p>
        </w:tc>
        <w:tc>
          <w:tcPr>
            <w:tcW w:w="7371" w:type="dxa"/>
            <w:shd w:val="clear" w:color="auto" w:fill="auto"/>
          </w:tcPr>
          <w:p w14:paraId="78A381CB" w14:textId="77777777" w:rsidR="001474F0" w:rsidRPr="007253B9" w:rsidRDefault="001474F0" w:rsidP="001474F0">
            <w:pPr>
              <w:pStyle w:val="TableText"/>
              <w:jc w:val="both"/>
              <w:rPr>
                <w:sz w:val="20"/>
                <w:szCs w:val="20"/>
              </w:rPr>
            </w:pPr>
            <w:r w:rsidRPr="007253B9">
              <w:rPr>
                <w:sz w:val="20"/>
                <w:szCs w:val="20"/>
              </w:rPr>
              <w:t>Sixteen out of the 25 district plans assessed in our research defined the terms ‘dwelling’, ‘dwelling house’, or ‘dwelling unit’; 11 plans also defined the term ‘residential unit’.</w:t>
            </w:r>
          </w:p>
          <w:p w14:paraId="33B74C3F" w14:textId="77777777" w:rsidR="001474F0" w:rsidRPr="007253B9" w:rsidRDefault="001474F0" w:rsidP="001474F0">
            <w:pPr>
              <w:pStyle w:val="TableText"/>
              <w:jc w:val="both"/>
              <w:rPr>
                <w:sz w:val="20"/>
                <w:szCs w:val="20"/>
              </w:rPr>
            </w:pPr>
            <w:r w:rsidRPr="007253B9">
              <w:rPr>
                <w:sz w:val="20"/>
                <w:szCs w:val="20"/>
              </w:rPr>
              <w:t xml:space="preserve">All of these terms have a similar purpose – </w:t>
            </w:r>
            <w:proofErr w:type="spellStart"/>
            <w:r w:rsidRPr="007253B9">
              <w:rPr>
                <w:sz w:val="20"/>
                <w:szCs w:val="20"/>
              </w:rPr>
              <w:t>ie</w:t>
            </w:r>
            <w:proofErr w:type="spellEnd"/>
            <w:r w:rsidRPr="007253B9">
              <w:rPr>
                <w:sz w:val="20"/>
                <w:szCs w:val="20"/>
              </w:rPr>
              <w:t xml:space="preserve">, to classify the building or part of a building that is used exclusively by a group of people to reside in. ‘Residential unit’ was selected over the other terms because it clearly conveys the definition’s purpose and (unlike dwelling) doesn’t evoke connotations of a stand-alone house. </w:t>
            </w:r>
          </w:p>
          <w:p w14:paraId="19F4DE56" w14:textId="77777777" w:rsidR="001474F0" w:rsidRPr="007253B9" w:rsidRDefault="001474F0" w:rsidP="001474F0">
            <w:pPr>
              <w:pStyle w:val="TableText"/>
              <w:jc w:val="both"/>
              <w:rPr>
                <w:sz w:val="20"/>
                <w:szCs w:val="20"/>
              </w:rPr>
            </w:pPr>
            <w:r w:rsidRPr="007253B9">
              <w:rPr>
                <w:sz w:val="20"/>
                <w:szCs w:val="20"/>
              </w:rPr>
              <w:t>Consideration was given to using the term ‘</w:t>
            </w:r>
            <w:proofErr w:type="spellStart"/>
            <w:r w:rsidRPr="007253B9">
              <w:rPr>
                <w:sz w:val="20"/>
                <w:szCs w:val="20"/>
              </w:rPr>
              <w:t>dwellinghouse</w:t>
            </w:r>
            <w:proofErr w:type="spellEnd"/>
            <w:r w:rsidRPr="007253B9">
              <w:rPr>
                <w:sz w:val="20"/>
                <w:szCs w:val="20"/>
              </w:rPr>
              <w:t xml:space="preserve">’ from section 2 of the RMA. However, it was not considered suitable for district plans. For example, the RMA’s </w:t>
            </w:r>
            <w:r w:rsidRPr="007253B9">
              <w:rPr>
                <w:sz w:val="20"/>
                <w:szCs w:val="20"/>
              </w:rPr>
              <w:lastRenderedPageBreak/>
              <w:t>definition does not include any reference to bathrooms, toilets or kitchens. Such references are considered important details in the context of district plans, to provide a tangible criteria for determining what is a ‘</w:t>
            </w:r>
            <w:proofErr w:type="spellStart"/>
            <w:r w:rsidRPr="007253B9">
              <w:rPr>
                <w:sz w:val="20"/>
                <w:szCs w:val="20"/>
              </w:rPr>
              <w:t>dwellinghouse</w:t>
            </w:r>
            <w:proofErr w:type="spellEnd"/>
            <w:r w:rsidRPr="007253B9">
              <w:rPr>
                <w:sz w:val="20"/>
                <w:szCs w:val="20"/>
              </w:rPr>
              <w:t xml:space="preserve">’ compared to other types of accommodation. In addition, the RMA definition does not clearly separate apartments or residential units that are part of larger building complexes such as apartment buildings or terraced housing. The RMA dwelling house definition also includes any outdoor living area and structure that is accessory to the purposes of the residence. It is considered that many plans seek to manage the different areas and buildings separately, and have developed the definitions to enable this. </w:t>
            </w:r>
          </w:p>
          <w:p w14:paraId="62024DBA" w14:textId="77777777" w:rsidR="001474F0" w:rsidRPr="007253B9" w:rsidRDefault="001474F0" w:rsidP="001474F0">
            <w:pPr>
              <w:pStyle w:val="TableText"/>
              <w:jc w:val="both"/>
              <w:rPr>
                <w:sz w:val="20"/>
                <w:szCs w:val="20"/>
              </w:rPr>
            </w:pPr>
            <w:r w:rsidRPr="007253B9">
              <w:rPr>
                <w:sz w:val="20"/>
                <w:szCs w:val="20"/>
              </w:rPr>
              <w:t xml:space="preserve">The residential unit definitions are extremely important to the practical operation of a district plan’s policy framework about residential development. These definitions are directly linked to “density rules” that control how many residential units can be established on a site. Such rules fundamentally influence the economic, social and environmental outcomes of residential zones and mixed use areas. </w:t>
            </w:r>
          </w:p>
          <w:p w14:paraId="0D6CB329" w14:textId="77777777" w:rsidR="001474F0" w:rsidRPr="007253B9" w:rsidRDefault="001474F0" w:rsidP="001474F0">
            <w:pPr>
              <w:pStyle w:val="TableText"/>
              <w:jc w:val="both"/>
              <w:rPr>
                <w:sz w:val="20"/>
                <w:szCs w:val="20"/>
              </w:rPr>
            </w:pPr>
            <w:r w:rsidRPr="007253B9">
              <w:rPr>
                <w:sz w:val="20"/>
                <w:szCs w:val="20"/>
              </w:rPr>
              <w:t>It is considered that the definition of a ‘residential unit’ should not be linked to the typology of housing (</w:t>
            </w:r>
            <w:proofErr w:type="spellStart"/>
            <w:r w:rsidRPr="007253B9">
              <w:rPr>
                <w:sz w:val="20"/>
                <w:szCs w:val="20"/>
              </w:rPr>
              <w:t>eg</w:t>
            </w:r>
            <w:proofErr w:type="spellEnd"/>
            <w:r w:rsidRPr="007253B9">
              <w:rPr>
                <w:sz w:val="20"/>
                <w:szCs w:val="20"/>
              </w:rPr>
              <w:t xml:space="preserve">, detached, semi-detached or apartment). This is because building typologies can be adequately controlled through other district plan mechanisms, such as ‘building bulk and location’ and density rules. </w:t>
            </w:r>
          </w:p>
          <w:p w14:paraId="1E21F687" w14:textId="77777777" w:rsidR="001474F0" w:rsidRPr="007253B9" w:rsidRDefault="001474F0" w:rsidP="001474F0">
            <w:pPr>
              <w:pStyle w:val="TableText"/>
              <w:jc w:val="both"/>
              <w:rPr>
                <w:sz w:val="20"/>
                <w:szCs w:val="20"/>
              </w:rPr>
            </w:pPr>
            <w:r w:rsidRPr="007253B9">
              <w:rPr>
                <w:sz w:val="20"/>
                <w:szCs w:val="20"/>
              </w:rPr>
              <w:t xml:space="preserve">The proposed definition of ‘residential unit’ refers to a ‘household’ (which we have not defined), as do a number of existing definitions. The purpose of this link to is establish a clear distinction between a ‘residential unit’ and other types of accommodation such as boarding houses, retirement villages, etc. </w:t>
            </w:r>
          </w:p>
          <w:p w14:paraId="17FB493A" w14:textId="77777777" w:rsidR="001474F0" w:rsidRPr="007253B9" w:rsidRDefault="001474F0" w:rsidP="001474F0">
            <w:pPr>
              <w:pStyle w:val="TableText"/>
              <w:jc w:val="both"/>
              <w:rPr>
                <w:color w:val="000000"/>
                <w:sz w:val="20"/>
                <w:szCs w:val="20"/>
              </w:rPr>
            </w:pPr>
            <w:r w:rsidRPr="007253B9">
              <w:rPr>
                <w:color w:val="000000"/>
                <w:sz w:val="20"/>
                <w:szCs w:val="20"/>
              </w:rPr>
              <w:t xml:space="preserve">The draft definition has been amended as a result of feedback from pilot councils to include sleeping facilities. It was not considered that laundry facilities are necessary, as people can use laundrettes for this purpose. It is recognised that what constitutes cooking facilities can be difficult and may require consideration on a case-by-case basis. </w:t>
            </w:r>
          </w:p>
          <w:p w14:paraId="1E34E1AE" w14:textId="77777777" w:rsidR="001474F0" w:rsidRPr="007253B9" w:rsidRDefault="001474F0" w:rsidP="001474F0">
            <w:pPr>
              <w:pStyle w:val="TableText"/>
              <w:jc w:val="both"/>
              <w:rPr>
                <w:color w:val="000000"/>
                <w:sz w:val="20"/>
                <w:szCs w:val="20"/>
              </w:rPr>
            </w:pPr>
            <w:r w:rsidRPr="007253B9">
              <w:rPr>
                <w:color w:val="000000"/>
                <w:sz w:val="20"/>
                <w:szCs w:val="20"/>
              </w:rPr>
              <w:t xml:space="preserve">The definitions in the standard do not define what constitutes cooking facilities on the basis that any definition was considered likely to have unintended consequences if applied nationally. It was considered better to leave it to a plain and ordinary meaning. </w:t>
            </w:r>
          </w:p>
        </w:tc>
      </w:tr>
      <w:tr w:rsidR="001474F0" w:rsidRPr="001F30ED" w14:paraId="6D7B509D" w14:textId="77777777" w:rsidTr="0032295E">
        <w:trPr>
          <w:trHeight w:val="1255"/>
        </w:trPr>
        <w:tc>
          <w:tcPr>
            <w:tcW w:w="1702" w:type="dxa"/>
            <w:shd w:val="clear" w:color="auto" w:fill="auto"/>
          </w:tcPr>
          <w:p w14:paraId="5E5ED946" w14:textId="77777777" w:rsidR="001474F0" w:rsidRPr="007253B9" w:rsidRDefault="005F297B" w:rsidP="001474F0">
            <w:pPr>
              <w:pStyle w:val="TableText"/>
              <w:jc w:val="both"/>
            </w:pPr>
            <w:r w:rsidRPr="007253B9">
              <w:lastRenderedPageBreak/>
              <w:t>retirement village premises</w:t>
            </w:r>
          </w:p>
          <w:p w14:paraId="77C2460A" w14:textId="77777777" w:rsidR="001474F0" w:rsidRPr="007253B9" w:rsidRDefault="001474F0" w:rsidP="001474F0">
            <w:pPr>
              <w:pStyle w:val="TableText"/>
              <w:jc w:val="both"/>
            </w:pPr>
          </w:p>
        </w:tc>
        <w:tc>
          <w:tcPr>
            <w:tcW w:w="5245" w:type="dxa"/>
            <w:shd w:val="clear" w:color="auto" w:fill="auto"/>
          </w:tcPr>
          <w:p w14:paraId="7305F83F" w14:textId="77777777" w:rsidR="000A1F8A" w:rsidRDefault="000A1F8A" w:rsidP="001474F0">
            <w:pPr>
              <w:pStyle w:val="TableText"/>
              <w:jc w:val="both"/>
              <w:rPr>
                <w:rFonts w:asciiTheme="minorHAnsi" w:hAnsiTheme="minorHAnsi"/>
                <w:szCs w:val="18"/>
              </w:rPr>
            </w:pPr>
            <w:r w:rsidRPr="00A36978">
              <w:rPr>
                <w:rFonts w:asciiTheme="minorHAnsi" w:hAnsiTheme="minorHAnsi"/>
                <w:szCs w:val="18"/>
              </w:rPr>
              <w:t>has the same meaning as in section 226A of the RMA (as set out in the box below)</w:t>
            </w:r>
          </w:p>
          <w:p w14:paraId="47118A96" w14:textId="77777777" w:rsidR="001474F0" w:rsidRPr="007253B9" w:rsidRDefault="00B83B5C" w:rsidP="00B83B5C">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26848" behindDoc="0" locked="0" layoutInCell="1" allowOverlap="1" wp14:anchorId="2450BA19" wp14:editId="48001A83">
                      <wp:simplePos x="0" y="0"/>
                      <wp:positionH relativeFrom="column">
                        <wp:posOffset>10795</wp:posOffset>
                      </wp:positionH>
                      <wp:positionV relativeFrom="paragraph">
                        <wp:posOffset>100330</wp:posOffset>
                      </wp:positionV>
                      <wp:extent cx="3190875" cy="1000125"/>
                      <wp:effectExtent l="0" t="0" r="28575"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000125"/>
                              </a:xfrm>
                              <a:prstGeom prst="rect">
                                <a:avLst/>
                              </a:prstGeom>
                              <a:solidFill>
                                <a:srgbClr val="FFFFFF"/>
                              </a:solidFill>
                              <a:ln w="9525">
                                <a:solidFill>
                                  <a:srgbClr val="000000"/>
                                </a:solidFill>
                                <a:miter lim="800000"/>
                                <a:headEnd/>
                                <a:tailEnd/>
                              </a:ln>
                            </wps:spPr>
                            <wps:txbx>
                              <w:txbxContent>
                                <w:p w14:paraId="0F80D2E3" w14:textId="77777777" w:rsidR="001B00A7" w:rsidRPr="001A3636" w:rsidRDefault="001B00A7" w:rsidP="000A1F8A">
                                  <w:pPr>
                                    <w:rPr>
                                      <w:sz w:val="18"/>
                                      <w:szCs w:val="18"/>
                                    </w:rPr>
                                  </w:pPr>
                                  <w:proofErr w:type="gramStart"/>
                                  <w:r w:rsidRPr="00974A57">
                                    <w:rPr>
                                      <w:sz w:val="18"/>
                                      <w:szCs w:val="18"/>
                                    </w:rPr>
                                    <w:t>means</w:t>
                                  </w:r>
                                  <w:proofErr w:type="gramEnd"/>
                                  <w:r w:rsidRPr="00974A57">
                                    <w:rPr>
                                      <w:sz w:val="18"/>
                                      <w:szCs w:val="18"/>
                                    </w:rPr>
                                    <w:t xml:space="preserve"> premises (including any land and associated buildings) within a complex of premises for occupation as residences predominantly by persons who are retired and any spouses or partners of such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5pt;margin-top:7.9pt;width:251.25pt;height:78.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">
                      <v:textbox>
                        <w:txbxContent>
                          <w:p w14:paraId="0F80D2E3" w14:textId="77777777" w:rsidR="001B00A7" w:rsidRPr="001A3636" w:rsidRDefault="001B00A7" w:rsidP="000A1F8A">
                            <w:pPr>
                              <w:rPr>
                                <w:sz w:val="18"/>
                                <w:szCs w:val="18"/>
                              </w:rPr>
                            </w:pPr>
                            <w:proofErr w:type="gramStart"/>
                            <w:r w:rsidRPr="00974A57">
                              <w:rPr>
                                <w:sz w:val="18"/>
                                <w:szCs w:val="18"/>
                              </w:rPr>
                              <w:t>means</w:t>
                            </w:r>
                            <w:proofErr w:type="gramEnd"/>
                            <w:r w:rsidRPr="00974A57">
                              <w:rPr>
                                <w:sz w:val="18"/>
                                <w:szCs w:val="18"/>
                              </w:rPr>
                              <w:t xml:space="preserve"> premises (including any land and associated buildings) within a complex of premises for occupation as residences predominantly by persons who are retired and any spouses or partners of such persons</w:t>
                            </w:r>
                          </w:p>
                        </w:txbxContent>
                      </v:textbox>
                      <w10:wrap type="square"/>
                    </v:shape>
                  </w:pict>
                </mc:Fallback>
              </mc:AlternateContent>
            </w:r>
          </w:p>
        </w:tc>
        <w:tc>
          <w:tcPr>
            <w:tcW w:w="7371" w:type="dxa"/>
            <w:shd w:val="clear" w:color="auto" w:fill="auto"/>
          </w:tcPr>
          <w:p w14:paraId="06FE8685" w14:textId="77777777" w:rsidR="001474F0" w:rsidRPr="007253B9" w:rsidRDefault="001474F0" w:rsidP="001474F0">
            <w:pPr>
              <w:pStyle w:val="TableText"/>
              <w:jc w:val="both"/>
              <w:rPr>
                <w:sz w:val="20"/>
                <w:szCs w:val="20"/>
              </w:rPr>
            </w:pPr>
            <w:r w:rsidRPr="007253B9">
              <w:rPr>
                <w:sz w:val="20"/>
                <w:szCs w:val="20"/>
              </w:rPr>
              <w:t>RMA definition from section 226A</w:t>
            </w:r>
          </w:p>
        </w:tc>
      </w:tr>
      <w:tr w:rsidR="001474F0" w:rsidRPr="001F30ED" w14:paraId="4D400F1E" w14:textId="77777777" w:rsidTr="0032295E">
        <w:trPr>
          <w:trHeight w:val="70"/>
        </w:trPr>
        <w:tc>
          <w:tcPr>
            <w:tcW w:w="1702" w:type="dxa"/>
            <w:shd w:val="clear" w:color="auto" w:fill="auto"/>
          </w:tcPr>
          <w:p w14:paraId="2ED08EFF" w14:textId="77777777" w:rsidR="001474F0" w:rsidRPr="007253B9" w:rsidRDefault="005F297B" w:rsidP="001474F0">
            <w:pPr>
              <w:pStyle w:val="TableText"/>
              <w:jc w:val="both"/>
            </w:pPr>
            <w:r w:rsidRPr="007253B9">
              <w:t>reverse sensitivity</w:t>
            </w:r>
          </w:p>
        </w:tc>
        <w:tc>
          <w:tcPr>
            <w:tcW w:w="5245" w:type="dxa"/>
            <w:shd w:val="clear" w:color="auto" w:fill="auto"/>
          </w:tcPr>
          <w:p w14:paraId="120A9F23" w14:textId="77777777" w:rsidR="001474F0" w:rsidRPr="007253B9" w:rsidRDefault="00B83B5C" w:rsidP="001474F0">
            <w:pPr>
              <w:pStyle w:val="TableText"/>
              <w:jc w:val="both"/>
              <w:rPr>
                <w:sz w:val="20"/>
                <w:szCs w:val="20"/>
              </w:rPr>
            </w:pPr>
            <w:r>
              <w:rPr>
                <w:sz w:val="20"/>
                <w:szCs w:val="20"/>
              </w:rPr>
              <w:t>means t</w:t>
            </w:r>
            <w:r w:rsidR="001474F0" w:rsidRPr="007253B9">
              <w:rPr>
                <w:sz w:val="20"/>
                <w:szCs w:val="20"/>
              </w:rPr>
              <w:t xml:space="preserve">he potential for the operation of an existing lawfully established activity to be compromised, constrained or curtailed by the more recent establishment or alteration of another activity which may be sensitive to the actual, potential or perceived adverse environmental </w:t>
            </w:r>
            <w:hyperlink w:anchor="effect" w:history="1">
              <w:r w:rsidR="001474F0" w:rsidRPr="007253B9">
                <w:rPr>
                  <w:rStyle w:val="Hyperlink"/>
                  <w:sz w:val="20"/>
                  <w:szCs w:val="20"/>
                </w:rPr>
                <w:t>effects</w:t>
              </w:r>
            </w:hyperlink>
            <w:r w:rsidR="001474F0" w:rsidRPr="007253B9">
              <w:rPr>
                <w:sz w:val="20"/>
                <w:szCs w:val="20"/>
              </w:rPr>
              <w:t xml:space="preserve"> generated by an </w:t>
            </w:r>
            <w:r>
              <w:rPr>
                <w:sz w:val="20"/>
                <w:szCs w:val="20"/>
              </w:rPr>
              <w:t>e</w:t>
            </w:r>
            <w:r w:rsidR="000B0DB4">
              <w:rPr>
                <w:sz w:val="20"/>
                <w:szCs w:val="20"/>
              </w:rPr>
              <w:t>xisting activity</w:t>
            </w:r>
          </w:p>
          <w:p w14:paraId="3C87B4AB" w14:textId="77777777" w:rsidR="001474F0" w:rsidRPr="007253B9" w:rsidRDefault="001474F0" w:rsidP="001474F0">
            <w:pPr>
              <w:rPr>
                <w:sz w:val="20"/>
                <w:szCs w:val="20"/>
              </w:rPr>
            </w:pPr>
          </w:p>
        </w:tc>
        <w:tc>
          <w:tcPr>
            <w:tcW w:w="7371" w:type="dxa"/>
            <w:shd w:val="clear" w:color="auto" w:fill="auto"/>
          </w:tcPr>
          <w:p w14:paraId="3D2ACB61" w14:textId="77777777" w:rsidR="001474F0" w:rsidRPr="007253B9" w:rsidRDefault="001474F0" w:rsidP="001474F0">
            <w:pPr>
              <w:pStyle w:val="TableText"/>
              <w:jc w:val="both"/>
              <w:rPr>
                <w:sz w:val="20"/>
                <w:szCs w:val="20"/>
              </w:rPr>
            </w:pPr>
            <w:r w:rsidRPr="007253B9">
              <w:rPr>
                <w:sz w:val="20"/>
                <w:szCs w:val="20"/>
              </w:rPr>
              <w:t>The meaning of the term “reverse sensitivity” has been debated in a number of cases and it is considered that this definition accurately captures what is intended by the use of the term. Some definitions have referred to new activities complaining about the effects of new activities. The concept of limiting it to complaints was not included here on the understanding that reverse sensitive effects can be wider than just complaints, and some activities can mean that the pre-existing activity has to change to adapt to the new activity. For instance, pre-existing electricity lines have been raised in the past as a result of new development coming too close to live lines.</w:t>
            </w:r>
          </w:p>
          <w:p w14:paraId="2DC9181D" w14:textId="77777777" w:rsidR="001474F0" w:rsidRPr="007253B9" w:rsidRDefault="001474F0" w:rsidP="001474F0">
            <w:pPr>
              <w:pStyle w:val="TableText"/>
              <w:jc w:val="both"/>
              <w:rPr>
                <w:sz w:val="20"/>
                <w:szCs w:val="20"/>
              </w:rPr>
            </w:pPr>
            <w:r w:rsidRPr="007253B9">
              <w:rPr>
                <w:sz w:val="20"/>
                <w:szCs w:val="20"/>
              </w:rPr>
              <w:t>Feedback suggested that the draft definition did not consider consented but not yet implemented activities. However, such activities form part of the existing environment, and therefore are caught by the term “existing activity”.</w:t>
            </w:r>
          </w:p>
          <w:p w14:paraId="16AEDC24" w14:textId="77777777" w:rsidR="001474F0" w:rsidRPr="007253B9" w:rsidRDefault="001474F0" w:rsidP="001474F0">
            <w:pPr>
              <w:pStyle w:val="TableText"/>
              <w:jc w:val="both"/>
              <w:rPr>
                <w:sz w:val="20"/>
                <w:szCs w:val="20"/>
              </w:rPr>
            </w:pPr>
            <w:r w:rsidRPr="007253B9">
              <w:rPr>
                <w:sz w:val="20"/>
                <w:szCs w:val="20"/>
              </w:rPr>
              <w:t xml:space="preserve">As a result of feedback the definition recognises that the more recent activity could be sensitive to the “actual, potential or perceived adverse environmental effects” of the existing activity, rather than just the actual adverse environmental effects. </w:t>
            </w:r>
          </w:p>
        </w:tc>
      </w:tr>
      <w:tr w:rsidR="001474F0" w:rsidRPr="001F30ED" w14:paraId="6BCF4E45" w14:textId="77777777" w:rsidTr="0032295E">
        <w:trPr>
          <w:trHeight w:val="1255"/>
        </w:trPr>
        <w:tc>
          <w:tcPr>
            <w:tcW w:w="1702" w:type="dxa"/>
            <w:shd w:val="clear" w:color="auto" w:fill="auto"/>
          </w:tcPr>
          <w:p w14:paraId="2D90DB06" w14:textId="77777777" w:rsidR="001474F0" w:rsidRPr="007253B9" w:rsidRDefault="005F297B" w:rsidP="001474F0">
            <w:pPr>
              <w:pStyle w:val="TableText"/>
              <w:jc w:val="both"/>
            </w:pPr>
            <w:bookmarkStart w:id="78" w:name="river"/>
            <w:r w:rsidRPr="007253B9">
              <w:t>river</w:t>
            </w:r>
            <w:bookmarkEnd w:id="78"/>
          </w:p>
        </w:tc>
        <w:tc>
          <w:tcPr>
            <w:tcW w:w="5245" w:type="dxa"/>
            <w:shd w:val="clear" w:color="auto" w:fill="auto"/>
          </w:tcPr>
          <w:p w14:paraId="292F48F4" w14:textId="77777777" w:rsidR="00B83B5C" w:rsidRDefault="00B83B5C" w:rsidP="001474F0">
            <w:pPr>
              <w:pStyle w:val="TableText"/>
              <w:jc w:val="both"/>
              <w:rPr>
                <w:rFonts w:asciiTheme="minorHAnsi" w:hAnsiTheme="minorHAnsi"/>
                <w:szCs w:val="18"/>
              </w:rPr>
            </w:pPr>
            <w:r w:rsidRPr="00A36978">
              <w:rPr>
                <w:rFonts w:asciiTheme="minorHAnsi" w:hAnsiTheme="minorHAnsi"/>
                <w:szCs w:val="18"/>
              </w:rPr>
              <w:t>has the same meaning as in section 2 of the RMA (as set out in the box below)</w:t>
            </w:r>
          </w:p>
          <w:p w14:paraId="160E6EF7" w14:textId="77777777" w:rsidR="001474F0" w:rsidRPr="007253B9" w:rsidRDefault="00F91B01" w:rsidP="00F91B01">
            <w:pPr>
              <w:pStyle w:val="TableText"/>
              <w:jc w:val="both"/>
              <w:rPr>
                <w:sz w:val="20"/>
                <w:szCs w:val="20"/>
              </w:rPr>
            </w:pPr>
            <w:r w:rsidRPr="00A36978">
              <w:rPr>
                <w:rFonts w:asciiTheme="minorHAnsi" w:hAnsiTheme="minorHAnsi"/>
                <w:noProof/>
                <w:szCs w:val="18"/>
              </w:rPr>
              <w:lastRenderedPageBreak/>
              <mc:AlternateContent>
                <mc:Choice Requires="wps">
                  <w:drawing>
                    <wp:anchor distT="45720" distB="45720" distL="114300" distR="114300" simplePos="0" relativeHeight="251728896" behindDoc="0" locked="0" layoutInCell="1" allowOverlap="1" wp14:anchorId="4705EDBA" wp14:editId="497DE61D">
                      <wp:simplePos x="0" y="0"/>
                      <wp:positionH relativeFrom="column">
                        <wp:posOffset>10795</wp:posOffset>
                      </wp:positionH>
                      <wp:positionV relativeFrom="paragraph">
                        <wp:posOffset>176530</wp:posOffset>
                      </wp:positionV>
                      <wp:extent cx="3067050" cy="1266825"/>
                      <wp:effectExtent l="0" t="0" r="1905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266825"/>
                              </a:xfrm>
                              <a:prstGeom prst="rect">
                                <a:avLst/>
                              </a:prstGeom>
                              <a:solidFill>
                                <a:srgbClr val="FFFFFF"/>
                              </a:solidFill>
                              <a:ln w="9525">
                                <a:solidFill>
                                  <a:srgbClr val="000000"/>
                                </a:solidFill>
                                <a:miter lim="800000"/>
                                <a:headEnd/>
                                <a:tailEnd/>
                              </a:ln>
                            </wps:spPr>
                            <wps:txbx>
                              <w:txbxContent>
                                <w:p w14:paraId="5F5A0E08" w14:textId="77777777" w:rsidR="001B00A7" w:rsidRPr="001A3636" w:rsidRDefault="001B00A7" w:rsidP="00F91B01">
                                  <w:pPr>
                                    <w:rPr>
                                      <w:sz w:val="18"/>
                                      <w:szCs w:val="18"/>
                                    </w:rPr>
                                  </w:pPr>
                                  <w:r>
                                    <w:rPr>
                                      <w:sz w:val="18"/>
                                      <w:szCs w:val="18"/>
                                    </w:rPr>
                                    <w:t xml:space="preserve">means </w:t>
                                  </w:r>
                                  <w:r w:rsidRPr="00974A57">
                                    <w:rPr>
                                      <w:sz w:val="18"/>
                                      <w:szCs w:val="18"/>
                                    </w:rPr>
                                    <w:t>a continually or intermittently flowing body of fresh water; and includes a stream and modified watercourse; but does not include any artificial watercourse (including an irrigation canal, water supply race, canal for the supply of water for electricity power gener</w:t>
                                  </w:r>
                                  <w:r>
                                    <w:rPr>
                                      <w:sz w:val="18"/>
                                      <w:szCs w:val="18"/>
                                    </w:rPr>
                                    <w:t>ation, and farm drainage canal)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85pt;margin-top:13.9pt;width:241.5pt;height:99.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JJwIAAE8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">
                      <v:textbox>
                        <w:txbxContent>
                          <w:p w14:paraId="5F5A0E08" w14:textId="77777777" w:rsidR="001B00A7" w:rsidRPr="001A3636" w:rsidRDefault="001B00A7" w:rsidP="00F91B01">
                            <w:pPr>
                              <w:rPr>
                                <w:sz w:val="18"/>
                                <w:szCs w:val="18"/>
                              </w:rPr>
                            </w:pPr>
                            <w:r>
                              <w:rPr>
                                <w:sz w:val="18"/>
                                <w:szCs w:val="18"/>
                              </w:rPr>
                              <w:t xml:space="preserve">means </w:t>
                            </w:r>
                            <w:r w:rsidRPr="00974A57">
                              <w:rPr>
                                <w:sz w:val="18"/>
                                <w:szCs w:val="18"/>
                              </w:rPr>
                              <w:t>a continually or intermittently flowing body of fresh water; and includes a stream and modified watercourse; but does not include any artificial watercourse (including an irrigation canal, water supply race, canal for the supply of water for electricity power gener</w:t>
                            </w:r>
                            <w:r>
                              <w:rPr>
                                <w:sz w:val="18"/>
                                <w:szCs w:val="18"/>
                              </w:rPr>
                              <w:t>ation, and farm drainage canal)</w:t>
                            </w:r>
                          </w:p>
                        </w:txbxContent>
                      </v:textbox>
                      <w10:wrap type="square"/>
                    </v:shape>
                  </w:pict>
                </mc:Fallback>
              </mc:AlternateContent>
            </w:r>
          </w:p>
        </w:tc>
        <w:tc>
          <w:tcPr>
            <w:tcW w:w="7371" w:type="dxa"/>
            <w:shd w:val="clear" w:color="auto" w:fill="auto"/>
          </w:tcPr>
          <w:p w14:paraId="42C3C7A8" w14:textId="77777777" w:rsidR="001474F0" w:rsidRPr="007253B9" w:rsidRDefault="001474F0" w:rsidP="001474F0">
            <w:pPr>
              <w:pStyle w:val="TableText"/>
              <w:jc w:val="both"/>
              <w:rPr>
                <w:sz w:val="20"/>
                <w:szCs w:val="20"/>
              </w:rPr>
            </w:pPr>
            <w:r w:rsidRPr="007253B9">
              <w:rPr>
                <w:sz w:val="20"/>
                <w:szCs w:val="20"/>
              </w:rPr>
              <w:lastRenderedPageBreak/>
              <w:t>RMA definition</w:t>
            </w:r>
          </w:p>
        </w:tc>
      </w:tr>
      <w:tr w:rsidR="001474F0" w:rsidRPr="001F30ED" w14:paraId="2468995A" w14:textId="77777777" w:rsidTr="0032295E">
        <w:trPr>
          <w:trHeight w:val="1255"/>
        </w:trPr>
        <w:tc>
          <w:tcPr>
            <w:tcW w:w="1702" w:type="dxa"/>
            <w:shd w:val="clear" w:color="auto" w:fill="auto"/>
          </w:tcPr>
          <w:p w14:paraId="0AFAAFE5" w14:textId="77777777" w:rsidR="001474F0" w:rsidRPr="007253B9" w:rsidRDefault="005F297B" w:rsidP="001474F0">
            <w:pPr>
              <w:pStyle w:val="TableText"/>
              <w:jc w:val="both"/>
            </w:pPr>
            <w:r w:rsidRPr="007253B9">
              <w:lastRenderedPageBreak/>
              <w:t>road</w:t>
            </w:r>
          </w:p>
        </w:tc>
        <w:tc>
          <w:tcPr>
            <w:tcW w:w="5245" w:type="dxa"/>
            <w:shd w:val="clear" w:color="auto" w:fill="auto"/>
          </w:tcPr>
          <w:p w14:paraId="4E3A9D5C" w14:textId="77777777" w:rsidR="00F91B01" w:rsidRPr="00A36978" w:rsidRDefault="00F91B01" w:rsidP="00F91B01">
            <w:pPr>
              <w:spacing w:before="0"/>
              <w:rPr>
                <w:rFonts w:asciiTheme="minorHAnsi" w:hAnsiTheme="minorHAnsi"/>
                <w:sz w:val="18"/>
                <w:szCs w:val="18"/>
              </w:rPr>
            </w:pPr>
            <w:r w:rsidRPr="00A36978">
              <w:rPr>
                <w:rFonts w:asciiTheme="minorHAnsi" w:hAnsiTheme="minorHAnsi"/>
                <w:sz w:val="18"/>
                <w:szCs w:val="18"/>
              </w:rPr>
              <w:t>has the same meaning as in section 2 of the RMA (as set out in the box below)</w:t>
            </w:r>
          </w:p>
          <w:p w14:paraId="39B3C2F7" w14:textId="77777777" w:rsidR="001474F0" w:rsidRPr="007253B9" w:rsidRDefault="00844D1A" w:rsidP="00844D1A">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30944" behindDoc="0" locked="0" layoutInCell="1" allowOverlap="1" wp14:anchorId="7DF1D5CD" wp14:editId="41A40F8F">
                      <wp:simplePos x="0" y="0"/>
                      <wp:positionH relativeFrom="column">
                        <wp:posOffset>-17780</wp:posOffset>
                      </wp:positionH>
                      <wp:positionV relativeFrom="paragraph">
                        <wp:posOffset>55880</wp:posOffset>
                      </wp:positionV>
                      <wp:extent cx="3248025" cy="771525"/>
                      <wp:effectExtent l="0" t="0" r="2857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771525"/>
                              </a:xfrm>
                              <a:prstGeom prst="rect">
                                <a:avLst/>
                              </a:prstGeom>
                              <a:solidFill>
                                <a:srgbClr val="FFFFFF"/>
                              </a:solidFill>
                              <a:ln w="9525">
                                <a:solidFill>
                                  <a:srgbClr val="000000"/>
                                </a:solidFill>
                                <a:miter lim="800000"/>
                                <a:headEnd/>
                                <a:tailEnd/>
                              </a:ln>
                            </wps:spPr>
                            <wps:txbx>
                              <w:txbxContent>
                                <w:p w14:paraId="53EB2A78" w14:textId="77777777" w:rsidR="001B00A7" w:rsidRPr="001A3636" w:rsidRDefault="001B00A7" w:rsidP="00F91B01">
                                  <w:pPr>
                                    <w:rPr>
                                      <w:sz w:val="18"/>
                                      <w:szCs w:val="18"/>
                                    </w:rPr>
                                  </w:pPr>
                                  <w:proofErr w:type="gramStart"/>
                                  <w:r w:rsidRPr="00974A57">
                                    <w:rPr>
                                      <w:sz w:val="18"/>
                                      <w:szCs w:val="18"/>
                                    </w:rPr>
                                    <w:t>has</w:t>
                                  </w:r>
                                  <w:proofErr w:type="gramEnd"/>
                                  <w:r w:rsidRPr="00974A57">
                                    <w:rPr>
                                      <w:sz w:val="18"/>
                                      <w:szCs w:val="18"/>
                                    </w:rPr>
                                    <w:t xml:space="preserve"> the same meaning as in </w:t>
                                  </w:r>
                                  <w:hyperlink r:id="rId50" w:anchor="DLM420346" w:history="1">
                                    <w:r w:rsidRPr="007253B9">
                                      <w:rPr>
                                        <w:rStyle w:val="Hyperlink"/>
                                        <w:sz w:val="20"/>
                                        <w:szCs w:val="20"/>
                                      </w:rPr>
                                      <w:t>section 315</w:t>
                                    </w:r>
                                  </w:hyperlink>
                                  <w:r>
                                    <w:rPr>
                                      <w:sz w:val="20"/>
                                      <w:szCs w:val="20"/>
                                    </w:rPr>
                                    <w:t xml:space="preserve"> </w:t>
                                  </w:r>
                                  <w:r w:rsidRPr="00974A57">
                                    <w:rPr>
                                      <w:sz w:val="18"/>
                                      <w:szCs w:val="18"/>
                                    </w:rPr>
                                    <w:t xml:space="preserve">of the Local Government Act 1974; and includes a motorway as defined in </w:t>
                                  </w:r>
                                  <w:hyperlink r:id="rId51" w:anchor="DLM174349" w:history="1">
                                    <w:r w:rsidRPr="007253B9">
                                      <w:rPr>
                                        <w:rStyle w:val="Hyperlink"/>
                                        <w:sz w:val="20"/>
                                        <w:szCs w:val="20"/>
                                      </w:rPr>
                                      <w:t>section 2(1)</w:t>
                                    </w:r>
                                  </w:hyperlink>
                                  <w:r>
                                    <w:rPr>
                                      <w:sz w:val="20"/>
                                      <w:szCs w:val="20"/>
                                    </w:rPr>
                                    <w:t xml:space="preserve"> </w:t>
                                  </w:r>
                                  <w:r w:rsidRPr="00974A57">
                                    <w:rPr>
                                      <w:sz w:val="18"/>
                                      <w:szCs w:val="18"/>
                                    </w:rPr>
                                    <w:t xml:space="preserve">of the Government </w:t>
                                  </w:r>
                                  <w:proofErr w:type="spellStart"/>
                                  <w:r w:rsidRPr="00974A57">
                                    <w:rPr>
                                      <w:sz w:val="18"/>
                                      <w:szCs w:val="18"/>
                                    </w:rPr>
                                    <w:t>Roading</w:t>
                                  </w:r>
                                  <w:proofErr w:type="spellEnd"/>
                                  <w:r w:rsidRPr="00974A57">
                                    <w:rPr>
                                      <w:sz w:val="18"/>
                                      <w:szCs w:val="18"/>
                                    </w:rPr>
                                    <w:t xml:space="preserve"> Powers Act 1989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4pt;margin-top:4.4pt;width:255.75pt;height:60.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">
                      <v:textbox>
                        <w:txbxContent>
                          <w:p w14:paraId="53EB2A78" w14:textId="77777777" w:rsidR="001B00A7" w:rsidRPr="001A3636" w:rsidRDefault="001B00A7" w:rsidP="00F91B01">
                            <w:pPr>
                              <w:rPr>
                                <w:sz w:val="18"/>
                                <w:szCs w:val="18"/>
                              </w:rPr>
                            </w:pPr>
                            <w:proofErr w:type="gramStart"/>
                            <w:r w:rsidRPr="00974A57">
                              <w:rPr>
                                <w:sz w:val="18"/>
                                <w:szCs w:val="18"/>
                              </w:rPr>
                              <w:t>has</w:t>
                            </w:r>
                            <w:proofErr w:type="gramEnd"/>
                            <w:r w:rsidRPr="00974A57">
                              <w:rPr>
                                <w:sz w:val="18"/>
                                <w:szCs w:val="18"/>
                              </w:rPr>
                              <w:t xml:space="preserve"> the same meaning as in </w:t>
                            </w:r>
                            <w:hyperlink r:id="rId52" w:anchor="DLM420346" w:history="1">
                              <w:r w:rsidRPr="007253B9">
                                <w:rPr>
                                  <w:rStyle w:val="Hyperlink"/>
                                  <w:sz w:val="20"/>
                                  <w:szCs w:val="20"/>
                                </w:rPr>
                                <w:t>section 315</w:t>
                              </w:r>
                            </w:hyperlink>
                            <w:r>
                              <w:rPr>
                                <w:sz w:val="20"/>
                                <w:szCs w:val="20"/>
                              </w:rPr>
                              <w:t xml:space="preserve"> </w:t>
                            </w:r>
                            <w:r w:rsidRPr="00974A57">
                              <w:rPr>
                                <w:sz w:val="18"/>
                                <w:szCs w:val="18"/>
                              </w:rPr>
                              <w:t xml:space="preserve">of the Local Government Act 1974; and includes a motorway as defined in </w:t>
                            </w:r>
                            <w:hyperlink r:id="rId53" w:anchor="DLM174349" w:history="1">
                              <w:r w:rsidRPr="007253B9">
                                <w:rPr>
                                  <w:rStyle w:val="Hyperlink"/>
                                  <w:sz w:val="20"/>
                                  <w:szCs w:val="20"/>
                                </w:rPr>
                                <w:t>section 2(1)</w:t>
                              </w:r>
                            </w:hyperlink>
                            <w:r>
                              <w:rPr>
                                <w:sz w:val="20"/>
                                <w:szCs w:val="20"/>
                              </w:rPr>
                              <w:t xml:space="preserve"> </w:t>
                            </w:r>
                            <w:r w:rsidRPr="00974A57">
                              <w:rPr>
                                <w:sz w:val="18"/>
                                <w:szCs w:val="18"/>
                              </w:rPr>
                              <w:t xml:space="preserve">of the Government </w:t>
                            </w:r>
                            <w:proofErr w:type="spellStart"/>
                            <w:r w:rsidRPr="00974A57">
                              <w:rPr>
                                <w:sz w:val="18"/>
                                <w:szCs w:val="18"/>
                              </w:rPr>
                              <w:t>Roading</w:t>
                            </w:r>
                            <w:proofErr w:type="spellEnd"/>
                            <w:r w:rsidRPr="00974A57">
                              <w:rPr>
                                <w:sz w:val="18"/>
                                <w:szCs w:val="18"/>
                              </w:rPr>
                              <w:t xml:space="preserve"> Powers Act 1989</w:t>
                            </w:r>
                          </w:p>
                        </w:txbxContent>
                      </v:textbox>
                      <w10:wrap type="square"/>
                    </v:shape>
                  </w:pict>
                </mc:Fallback>
              </mc:AlternateContent>
            </w:r>
          </w:p>
        </w:tc>
        <w:tc>
          <w:tcPr>
            <w:tcW w:w="7371" w:type="dxa"/>
            <w:shd w:val="clear" w:color="auto" w:fill="auto"/>
          </w:tcPr>
          <w:p w14:paraId="404B50D4" w14:textId="77777777" w:rsidR="001474F0" w:rsidRPr="007253B9" w:rsidRDefault="001474F0" w:rsidP="001474F0">
            <w:pPr>
              <w:pStyle w:val="TableText"/>
              <w:jc w:val="both"/>
              <w:rPr>
                <w:sz w:val="20"/>
                <w:szCs w:val="20"/>
              </w:rPr>
            </w:pPr>
            <w:r w:rsidRPr="007253B9">
              <w:rPr>
                <w:sz w:val="20"/>
                <w:szCs w:val="20"/>
              </w:rPr>
              <w:t>RMA definition</w:t>
            </w:r>
          </w:p>
        </w:tc>
      </w:tr>
      <w:tr w:rsidR="001474F0" w:rsidRPr="001F30ED" w14:paraId="16041AE7" w14:textId="77777777" w:rsidTr="0032295E">
        <w:trPr>
          <w:trHeight w:val="1255"/>
        </w:trPr>
        <w:tc>
          <w:tcPr>
            <w:tcW w:w="1702" w:type="dxa"/>
            <w:shd w:val="clear" w:color="auto" w:fill="auto"/>
          </w:tcPr>
          <w:p w14:paraId="5BCFDE58" w14:textId="77777777" w:rsidR="001474F0" w:rsidRPr="007253B9" w:rsidRDefault="005F297B" w:rsidP="001474F0">
            <w:pPr>
              <w:pStyle w:val="TableText"/>
              <w:jc w:val="both"/>
            </w:pPr>
            <w:r w:rsidRPr="007253B9">
              <w:t>root protection area</w:t>
            </w:r>
          </w:p>
        </w:tc>
        <w:tc>
          <w:tcPr>
            <w:tcW w:w="5245" w:type="dxa"/>
            <w:shd w:val="clear" w:color="auto" w:fill="auto"/>
          </w:tcPr>
          <w:p w14:paraId="5091CF34" w14:textId="77777777" w:rsidR="001474F0" w:rsidRPr="007253B9" w:rsidRDefault="000B0DB4" w:rsidP="001474F0">
            <w:pPr>
              <w:pStyle w:val="TableText"/>
              <w:jc w:val="both"/>
              <w:rPr>
                <w:sz w:val="20"/>
                <w:szCs w:val="20"/>
              </w:rPr>
            </w:pPr>
            <w:r>
              <w:rPr>
                <w:sz w:val="20"/>
                <w:szCs w:val="20"/>
              </w:rPr>
              <w:t>m</w:t>
            </w:r>
            <w:r w:rsidR="001474F0" w:rsidRPr="007253B9">
              <w:rPr>
                <w:sz w:val="20"/>
                <w:szCs w:val="20"/>
              </w:rPr>
              <w:t>eans the circular area surrounding a tree, which is the greater of the radius, measured from the base of the trunk to:</w:t>
            </w:r>
          </w:p>
          <w:p w14:paraId="04C6D3B0" w14:textId="77777777" w:rsidR="001474F0" w:rsidRPr="007253B9" w:rsidRDefault="001474F0" w:rsidP="001474F0">
            <w:pPr>
              <w:pStyle w:val="TableText"/>
              <w:numPr>
                <w:ilvl w:val="0"/>
                <w:numId w:val="31"/>
              </w:numPr>
              <w:jc w:val="both"/>
              <w:rPr>
                <w:sz w:val="20"/>
              </w:rPr>
            </w:pPr>
            <w:r w:rsidRPr="007253B9">
              <w:rPr>
                <w:sz w:val="20"/>
              </w:rPr>
              <w:t xml:space="preserve">the outer extent of the branch spread; or </w:t>
            </w:r>
          </w:p>
          <w:p w14:paraId="5AB3B996" w14:textId="77777777" w:rsidR="001474F0" w:rsidRPr="007253B9" w:rsidRDefault="001474F0" w:rsidP="001474F0">
            <w:pPr>
              <w:pStyle w:val="TableText"/>
              <w:numPr>
                <w:ilvl w:val="0"/>
                <w:numId w:val="31"/>
              </w:numPr>
              <w:jc w:val="both"/>
              <w:rPr>
                <w:sz w:val="20"/>
              </w:rPr>
            </w:pPr>
            <w:proofErr w:type="gramStart"/>
            <w:r w:rsidRPr="007253B9">
              <w:rPr>
                <w:sz w:val="20"/>
              </w:rPr>
              <w:t>half</w:t>
            </w:r>
            <w:proofErr w:type="gramEnd"/>
            <w:r w:rsidRPr="007253B9">
              <w:rPr>
                <w:sz w:val="20"/>
              </w:rPr>
              <w:t xml:space="preserve"> the height of the tree. </w:t>
            </w:r>
          </w:p>
          <w:p w14:paraId="3BE3A79A" w14:textId="77777777" w:rsidR="001474F0" w:rsidRPr="007253B9" w:rsidRDefault="001474F0" w:rsidP="001474F0">
            <w:pPr>
              <w:pStyle w:val="TableText"/>
              <w:jc w:val="both"/>
              <w:rPr>
                <w:sz w:val="20"/>
                <w:szCs w:val="20"/>
              </w:rPr>
            </w:pPr>
            <w:r w:rsidRPr="007253B9">
              <w:rPr>
                <w:sz w:val="20"/>
                <w:szCs w:val="20"/>
              </w:rPr>
              <w:t>If this definition is included in the final standard, a diagram similar to the CCC Replacement District Plan dripline definition will be included, e.g.:</w:t>
            </w:r>
          </w:p>
          <w:p w14:paraId="27A19F4E" w14:textId="77777777" w:rsidR="001474F0" w:rsidRPr="007253B9" w:rsidRDefault="001474F0" w:rsidP="001474F0">
            <w:pPr>
              <w:pStyle w:val="TableText"/>
              <w:jc w:val="both"/>
              <w:rPr>
                <w:rFonts w:cs="Arial"/>
                <w:sz w:val="20"/>
                <w:szCs w:val="20"/>
              </w:rPr>
            </w:pPr>
            <w:r>
              <w:rPr>
                <w:noProof/>
                <w:sz w:val="20"/>
                <w:szCs w:val="20"/>
              </w:rPr>
              <w:lastRenderedPageBreak/>
              <w:drawing>
                <wp:inline distT="0" distB="0" distL="0" distR="0" wp14:anchorId="4DF5C4FA" wp14:editId="68929777">
                  <wp:extent cx="2809875" cy="144780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9875" cy="1447800"/>
                          </a:xfrm>
                          <a:prstGeom prst="rect">
                            <a:avLst/>
                          </a:prstGeom>
                          <a:noFill/>
                          <a:ln>
                            <a:noFill/>
                          </a:ln>
                        </pic:spPr>
                      </pic:pic>
                    </a:graphicData>
                  </a:graphic>
                </wp:inline>
              </w:drawing>
            </w:r>
          </w:p>
        </w:tc>
        <w:tc>
          <w:tcPr>
            <w:tcW w:w="7371" w:type="dxa"/>
            <w:shd w:val="clear" w:color="auto" w:fill="auto"/>
          </w:tcPr>
          <w:p w14:paraId="7E693D70" w14:textId="77777777" w:rsidR="001474F0" w:rsidRPr="007253B9" w:rsidRDefault="001474F0" w:rsidP="001474F0">
            <w:pPr>
              <w:pStyle w:val="TableText"/>
              <w:jc w:val="both"/>
              <w:rPr>
                <w:sz w:val="20"/>
                <w:szCs w:val="20"/>
              </w:rPr>
            </w:pPr>
            <w:r w:rsidRPr="007253B9">
              <w:rPr>
                <w:sz w:val="20"/>
                <w:szCs w:val="20"/>
              </w:rPr>
              <w:lastRenderedPageBreak/>
              <w:t xml:space="preserve">The </w:t>
            </w:r>
            <w:proofErr w:type="spellStart"/>
            <w:r w:rsidRPr="007253B9">
              <w:rPr>
                <w:sz w:val="20"/>
                <w:szCs w:val="20"/>
              </w:rPr>
              <w:t>Boffa</w:t>
            </w:r>
            <w:proofErr w:type="spellEnd"/>
            <w:r w:rsidRPr="007253B9">
              <w:rPr>
                <w:sz w:val="20"/>
                <w:szCs w:val="20"/>
              </w:rPr>
              <w:t xml:space="preserve"> </w:t>
            </w:r>
            <w:proofErr w:type="spellStart"/>
            <w:r w:rsidRPr="007253B9">
              <w:rPr>
                <w:sz w:val="20"/>
                <w:szCs w:val="20"/>
              </w:rPr>
              <w:t>Miskell</w:t>
            </w:r>
            <w:proofErr w:type="spellEnd"/>
            <w:r w:rsidRPr="007253B9">
              <w:rPr>
                <w:sz w:val="20"/>
                <w:szCs w:val="20"/>
              </w:rPr>
              <w:t xml:space="preserve"> research suggests that there is unnecessary variation in both the term used for this purpose, and the way it is defined. It is thought that the all of the synonyms are simply applying to rules and other provisions that manage the type of activities that can occur around protected trees.</w:t>
            </w:r>
          </w:p>
          <w:p w14:paraId="2666E42E" w14:textId="77777777" w:rsidR="001474F0" w:rsidRPr="007253B9" w:rsidRDefault="001474F0" w:rsidP="001474F0">
            <w:pPr>
              <w:pStyle w:val="TableText"/>
              <w:jc w:val="both"/>
              <w:rPr>
                <w:sz w:val="20"/>
                <w:szCs w:val="20"/>
              </w:rPr>
            </w:pPr>
            <w:r w:rsidRPr="007253B9">
              <w:rPr>
                <w:sz w:val="20"/>
                <w:szCs w:val="20"/>
              </w:rPr>
              <w:t xml:space="preserve">Many of the definitions are based on the canopy of the protected tree, but some are more sophisticated and recognise that this doesn’t work to protect the roots on columnar crown species. </w:t>
            </w:r>
          </w:p>
          <w:p w14:paraId="544C812A" w14:textId="77777777" w:rsidR="001474F0" w:rsidRPr="007253B9" w:rsidRDefault="001474F0" w:rsidP="001474F0">
            <w:pPr>
              <w:pStyle w:val="TableText"/>
              <w:jc w:val="both"/>
              <w:rPr>
                <w:sz w:val="20"/>
                <w:szCs w:val="20"/>
              </w:rPr>
            </w:pPr>
            <w:r w:rsidRPr="007253B9">
              <w:rPr>
                <w:sz w:val="20"/>
                <w:szCs w:val="20"/>
              </w:rPr>
              <w:t xml:space="preserve">When reviewing the existing definitions, the dripline definition in the Christchurch replacement plan was considered to be a good definition that could be applied though the planning standard. It is thought that the term ‘root protection area’ reflects how </w:t>
            </w:r>
            <w:r w:rsidRPr="007253B9">
              <w:rPr>
                <w:sz w:val="20"/>
                <w:szCs w:val="20"/>
              </w:rPr>
              <w:lastRenderedPageBreak/>
              <w:t>the term is used in plan provisions; the rules are around not disturbing the earth and damaging the roots of protected trees. While some plans use the term root protection zone, it was decided to stay away from the word zone (on the basis zone has other meanings in the planning standards).</w:t>
            </w:r>
          </w:p>
        </w:tc>
      </w:tr>
      <w:tr w:rsidR="001474F0" w:rsidRPr="001F30ED" w14:paraId="3ABCFFE3" w14:textId="77777777" w:rsidTr="0032295E">
        <w:trPr>
          <w:trHeight w:val="1255"/>
        </w:trPr>
        <w:tc>
          <w:tcPr>
            <w:tcW w:w="1702" w:type="dxa"/>
            <w:shd w:val="clear" w:color="auto" w:fill="auto"/>
          </w:tcPr>
          <w:p w14:paraId="3688BFF3" w14:textId="77777777" w:rsidR="001474F0" w:rsidRPr="007253B9" w:rsidRDefault="005F297B" w:rsidP="001474F0">
            <w:pPr>
              <w:pStyle w:val="TableText"/>
              <w:jc w:val="both"/>
            </w:pPr>
            <w:r w:rsidRPr="007253B9">
              <w:lastRenderedPageBreak/>
              <w:t>rural industry</w:t>
            </w:r>
          </w:p>
        </w:tc>
        <w:tc>
          <w:tcPr>
            <w:tcW w:w="5245" w:type="dxa"/>
            <w:shd w:val="clear" w:color="auto" w:fill="auto"/>
          </w:tcPr>
          <w:p w14:paraId="37389150" w14:textId="77777777" w:rsidR="001474F0" w:rsidRPr="007253B9" w:rsidRDefault="000B0DB4" w:rsidP="001474F0">
            <w:pPr>
              <w:pStyle w:val="TableText"/>
              <w:jc w:val="both"/>
              <w:rPr>
                <w:sz w:val="20"/>
                <w:szCs w:val="20"/>
              </w:rPr>
            </w:pPr>
            <w:r>
              <w:rPr>
                <w:sz w:val="20"/>
                <w:szCs w:val="20"/>
              </w:rPr>
              <w:t>m</w:t>
            </w:r>
            <w:r w:rsidR="001474F0" w:rsidRPr="007253B9">
              <w:rPr>
                <w:sz w:val="20"/>
                <w:szCs w:val="20"/>
              </w:rPr>
              <w:t xml:space="preserve">eans </w:t>
            </w:r>
            <w:r w:rsidR="001474F0" w:rsidRPr="007253B9">
              <w:rPr>
                <w:rStyle w:val="Hyperlink"/>
                <w:color w:val="000000"/>
                <w:sz w:val="20"/>
                <w:szCs w:val="20"/>
              </w:rPr>
              <w:t>an</w:t>
            </w:r>
            <w:r w:rsidR="001474F0" w:rsidRPr="007253B9">
              <w:rPr>
                <w:rStyle w:val="Hyperlink"/>
              </w:rPr>
              <w:t xml:space="preserve"> </w:t>
            </w:r>
            <w:hyperlink w:anchor="indusactivity" w:history="1">
              <w:r w:rsidR="001474F0" w:rsidRPr="007253B9">
                <w:rPr>
                  <w:rStyle w:val="Hyperlink"/>
                  <w:sz w:val="20"/>
                  <w:szCs w:val="20"/>
                </w:rPr>
                <w:t>industrial activity</w:t>
              </w:r>
            </w:hyperlink>
            <w:r w:rsidR="001474F0" w:rsidRPr="007253B9">
              <w:rPr>
                <w:sz w:val="20"/>
                <w:szCs w:val="20"/>
              </w:rPr>
              <w:t xml:space="preserve"> where the </w:t>
            </w:r>
            <w:r w:rsidR="00E358AF" w:rsidRPr="00A36978">
              <w:rPr>
                <w:rFonts w:asciiTheme="minorHAnsi" w:hAnsiTheme="minorHAnsi"/>
                <w:szCs w:val="18"/>
              </w:rPr>
              <w:t>principal</w:t>
            </w:r>
            <w:r w:rsidR="001474F0" w:rsidRPr="007253B9">
              <w:rPr>
                <w:sz w:val="20"/>
                <w:szCs w:val="20"/>
              </w:rPr>
              <w:t xml:space="preserve"> function supports </w:t>
            </w:r>
            <w:hyperlink w:anchor="primary" w:history="1">
              <w:r w:rsidR="001474F0" w:rsidRPr="007253B9">
                <w:rPr>
                  <w:rStyle w:val="Hyperlink"/>
                  <w:sz w:val="20"/>
                  <w:szCs w:val="20"/>
                </w:rPr>
                <w:t>primary production</w:t>
              </w:r>
            </w:hyperlink>
            <w:r>
              <w:rPr>
                <w:sz w:val="20"/>
                <w:szCs w:val="20"/>
              </w:rPr>
              <w:t xml:space="preserve"> or aquaculture activities</w:t>
            </w:r>
          </w:p>
          <w:p w14:paraId="102B8135" w14:textId="77777777" w:rsidR="001474F0" w:rsidRPr="007253B9" w:rsidRDefault="001474F0" w:rsidP="001474F0">
            <w:pPr>
              <w:rPr>
                <w:sz w:val="20"/>
                <w:szCs w:val="20"/>
              </w:rPr>
            </w:pPr>
          </w:p>
          <w:p w14:paraId="70088B3E" w14:textId="77777777" w:rsidR="001474F0" w:rsidRPr="007253B9" w:rsidRDefault="001474F0" w:rsidP="001474F0">
            <w:pPr>
              <w:rPr>
                <w:sz w:val="20"/>
                <w:szCs w:val="20"/>
              </w:rPr>
            </w:pPr>
          </w:p>
        </w:tc>
        <w:tc>
          <w:tcPr>
            <w:tcW w:w="7371" w:type="dxa"/>
            <w:shd w:val="clear" w:color="auto" w:fill="auto"/>
          </w:tcPr>
          <w:p w14:paraId="12D2C42F" w14:textId="77777777" w:rsidR="001474F0" w:rsidRPr="007253B9" w:rsidRDefault="001474F0" w:rsidP="001474F0">
            <w:pPr>
              <w:pStyle w:val="TableText"/>
              <w:jc w:val="both"/>
              <w:rPr>
                <w:sz w:val="20"/>
                <w:szCs w:val="20"/>
              </w:rPr>
            </w:pPr>
            <w:r w:rsidRPr="007253B9">
              <w:rPr>
                <w:sz w:val="20"/>
                <w:szCs w:val="20"/>
              </w:rPr>
              <w:t>Feedback from pilot councils generally requested that the definition be more specific, with clear inclusions and exclusions. Writing a definition with a number of inclusions and exclusions is akin to including pseudo standards or rules in the definition. It is considered that councils can be more specific if they need through the drafting of their rules/performance standards.</w:t>
            </w:r>
          </w:p>
        </w:tc>
      </w:tr>
      <w:tr w:rsidR="001474F0" w:rsidRPr="001F30ED" w14:paraId="6E9EFCC6" w14:textId="77777777" w:rsidTr="0032295E">
        <w:trPr>
          <w:trHeight w:val="540"/>
        </w:trPr>
        <w:tc>
          <w:tcPr>
            <w:tcW w:w="1702" w:type="dxa"/>
            <w:shd w:val="clear" w:color="auto" w:fill="auto"/>
          </w:tcPr>
          <w:p w14:paraId="7FB185DF" w14:textId="77777777" w:rsidR="001474F0" w:rsidRPr="007253B9" w:rsidRDefault="005F297B" w:rsidP="001474F0">
            <w:pPr>
              <w:pStyle w:val="TableText"/>
              <w:jc w:val="both"/>
            </w:pPr>
            <w:r w:rsidRPr="007253B9">
              <w:t>setback</w:t>
            </w:r>
          </w:p>
        </w:tc>
        <w:tc>
          <w:tcPr>
            <w:tcW w:w="5245" w:type="dxa"/>
            <w:shd w:val="clear" w:color="auto" w:fill="auto"/>
          </w:tcPr>
          <w:p w14:paraId="5869B71E" w14:textId="77777777" w:rsidR="001474F0" w:rsidRPr="007253B9" w:rsidRDefault="001474F0" w:rsidP="001474F0">
            <w:pPr>
              <w:pStyle w:val="TableText"/>
              <w:jc w:val="both"/>
              <w:rPr>
                <w:sz w:val="20"/>
                <w:szCs w:val="20"/>
              </w:rPr>
            </w:pPr>
            <w:r w:rsidRPr="007253B9">
              <w:rPr>
                <w:sz w:val="20"/>
                <w:szCs w:val="20"/>
              </w:rPr>
              <w:t>means the distance between a</w:t>
            </w:r>
            <w:r w:rsidRPr="007253B9">
              <w:rPr>
                <w:i/>
                <w:sz w:val="20"/>
                <w:szCs w:val="20"/>
              </w:rPr>
              <w:t xml:space="preserve"> </w:t>
            </w:r>
            <w:hyperlink w:anchor="structure" w:history="1">
              <w:r w:rsidRPr="007253B9">
                <w:rPr>
                  <w:rStyle w:val="Hyperlink"/>
                  <w:sz w:val="20"/>
                  <w:szCs w:val="20"/>
                </w:rPr>
                <w:t>structure</w:t>
              </w:r>
            </w:hyperlink>
            <w:r w:rsidRPr="007253B9">
              <w:rPr>
                <w:sz w:val="20"/>
                <w:szCs w:val="20"/>
              </w:rPr>
              <w:t xml:space="preserve"> or activity and the </w:t>
            </w:r>
            <w:hyperlink w:anchor="boundary" w:history="1">
              <w:r w:rsidRPr="007253B9">
                <w:rPr>
                  <w:rStyle w:val="Hyperlink"/>
                  <w:sz w:val="20"/>
                  <w:szCs w:val="20"/>
                </w:rPr>
                <w:t>boundary</w:t>
              </w:r>
            </w:hyperlink>
            <w:r w:rsidRPr="007253B9">
              <w:rPr>
                <w:sz w:val="20"/>
                <w:szCs w:val="20"/>
              </w:rPr>
              <w:t xml:space="preserve"> of its </w:t>
            </w:r>
            <w:hyperlink w:anchor="site" w:history="1">
              <w:r w:rsidRPr="007253B9">
                <w:rPr>
                  <w:rStyle w:val="Hyperlink"/>
                  <w:sz w:val="20"/>
                  <w:szCs w:val="20"/>
                </w:rPr>
                <w:t>site</w:t>
              </w:r>
            </w:hyperlink>
            <w:r w:rsidRPr="007253B9">
              <w:rPr>
                <w:sz w:val="20"/>
                <w:szCs w:val="20"/>
              </w:rPr>
              <w:t>, or othe</w:t>
            </w:r>
            <w:r w:rsidR="000B0DB4">
              <w:rPr>
                <w:sz w:val="20"/>
                <w:szCs w:val="20"/>
              </w:rPr>
              <w:t>r feature specified in the Plan</w:t>
            </w:r>
          </w:p>
        </w:tc>
        <w:tc>
          <w:tcPr>
            <w:tcW w:w="7371" w:type="dxa"/>
            <w:shd w:val="clear" w:color="auto" w:fill="auto"/>
          </w:tcPr>
          <w:p w14:paraId="6AA2E485" w14:textId="77777777" w:rsidR="001474F0" w:rsidRPr="007253B9" w:rsidRDefault="001474F0" w:rsidP="001474F0">
            <w:pPr>
              <w:pStyle w:val="TableText"/>
              <w:jc w:val="both"/>
              <w:rPr>
                <w:sz w:val="20"/>
                <w:szCs w:val="20"/>
              </w:rPr>
            </w:pPr>
            <w:r w:rsidRPr="007253B9">
              <w:rPr>
                <w:sz w:val="20"/>
                <w:szCs w:val="20"/>
              </w:rPr>
              <w:t xml:space="preserve">This definition considers that setback and yard have been used across the country to achieve the same thing. The term setback has been used on the basis that this more clearly enables a wider use of the term, </w:t>
            </w:r>
            <w:proofErr w:type="spellStart"/>
            <w:r w:rsidRPr="007253B9">
              <w:rPr>
                <w:sz w:val="20"/>
                <w:szCs w:val="20"/>
              </w:rPr>
              <w:t>ie</w:t>
            </w:r>
            <w:proofErr w:type="spellEnd"/>
            <w:r w:rsidRPr="007253B9">
              <w:rPr>
                <w:sz w:val="20"/>
                <w:szCs w:val="20"/>
              </w:rPr>
              <w:t>, it could be a setback from a water body rather than the boundary.</w:t>
            </w:r>
          </w:p>
          <w:p w14:paraId="0625AE5E" w14:textId="77777777" w:rsidR="001474F0" w:rsidRPr="007253B9" w:rsidRDefault="001474F0" w:rsidP="001474F0">
            <w:pPr>
              <w:pStyle w:val="TableText"/>
              <w:jc w:val="both"/>
              <w:rPr>
                <w:sz w:val="20"/>
                <w:szCs w:val="20"/>
              </w:rPr>
            </w:pPr>
            <w:r w:rsidRPr="007253B9">
              <w:rPr>
                <w:sz w:val="20"/>
                <w:szCs w:val="20"/>
              </w:rPr>
              <w:t>As a result of feedback from pilot councils and sector groups on the draft definition, it was amended so that it refers to the distance between not only a structure and a boundary or feature, but also an activity and the boundary or feature. For example, there may be controls on earthworks so that they are a certain distance from a water body.</w:t>
            </w:r>
          </w:p>
        </w:tc>
      </w:tr>
      <w:tr w:rsidR="001474F0" w:rsidRPr="001F30ED" w14:paraId="32177901" w14:textId="77777777" w:rsidTr="0032295E">
        <w:trPr>
          <w:trHeight w:val="682"/>
        </w:trPr>
        <w:tc>
          <w:tcPr>
            <w:tcW w:w="1702" w:type="dxa"/>
            <w:shd w:val="clear" w:color="auto" w:fill="auto"/>
          </w:tcPr>
          <w:p w14:paraId="645433B6" w14:textId="77777777" w:rsidR="001474F0" w:rsidRPr="007253B9" w:rsidRDefault="005F297B" w:rsidP="001474F0">
            <w:pPr>
              <w:pStyle w:val="TableText"/>
              <w:jc w:val="both"/>
            </w:pPr>
            <w:bookmarkStart w:id="79" w:name="sewage"/>
            <w:r w:rsidRPr="007253B9">
              <w:t>sewage</w:t>
            </w:r>
            <w:bookmarkEnd w:id="79"/>
          </w:p>
          <w:p w14:paraId="0D50A9A8" w14:textId="77777777" w:rsidR="001474F0" w:rsidRPr="007253B9" w:rsidRDefault="001474F0" w:rsidP="001474F0">
            <w:pPr>
              <w:pStyle w:val="TableText"/>
              <w:jc w:val="both"/>
            </w:pPr>
          </w:p>
        </w:tc>
        <w:tc>
          <w:tcPr>
            <w:tcW w:w="5245" w:type="dxa"/>
            <w:shd w:val="clear" w:color="auto" w:fill="auto"/>
          </w:tcPr>
          <w:p w14:paraId="6A895205" w14:textId="77777777" w:rsidR="00715406" w:rsidRPr="007253B9" w:rsidRDefault="00405B03" w:rsidP="00871FAC">
            <w:pPr>
              <w:pStyle w:val="TableText"/>
              <w:jc w:val="both"/>
              <w:rPr>
                <w:sz w:val="20"/>
                <w:szCs w:val="20"/>
              </w:rPr>
            </w:pPr>
            <w:r w:rsidRPr="00405B03">
              <w:rPr>
                <w:sz w:val="20"/>
                <w:szCs w:val="20"/>
              </w:rPr>
              <w:t>means any water that contains any toilet or urinal waste, or any waste in water from ind</w:t>
            </w:r>
            <w:r w:rsidR="000B0DB4">
              <w:rPr>
                <w:sz w:val="20"/>
                <w:szCs w:val="20"/>
              </w:rPr>
              <w:t>ustrial or commercial processes</w:t>
            </w:r>
          </w:p>
        </w:tc>
        <w:tc>
          <w:tcPr>
            <w:tcW w:w="7371" w:type="dxa"/>
            <w:shd w:val="clear" w:color="auto" w:fill="auto"/>
          </w:tcPr>
          <w:p w14:paraId="311C684D" w14:textId="77777777" w:rsidR="001474F0" w:rsidRPr="007253B9" w:rsidRDefault="001474F0" w:rsidP="001474F0">
            <w:pPr>
              <w:pStyle w:val="TableText"/>
              <w:jc w:val="both"/>
              <w:rPr>
                <w:sz w:val="20"/>
                <w:szCs w:val="20"/>
              </w:rPr>
            </w:pPr>
            <w:r w:rsidRPr="007253B9">
              <w:rPr>
                <w:sz w:val="20"/>
                <w:szCs w:val="20"/>
              </w:rPr>
              <w:t xml:space="preserve">This term is commonly used in district plans, and meets the criteria for inclusion in the planning standards as it relates to infrastructure. Given that water-based infrastructure is commonly referred to as ‘three waters’ (meaning fresh water, wastewater and </w:t>
            </w:r>
            <w:proofErr w:type="spellStart"/>
            <w:r w:rsidRPr="007253B9">
              <w:rPr>
                <w:sz w:val="20"/>
                <w:szCs w:val="20"/>
              </w:rPr>
              <w:t>stormwater</w:t>
            </w:r>
            <w:proofErr w:type="spellEnd"/>
            <w:r w:rsidRPr="007253B9">
              <w:rPr>
                <w:sz w:val="20"/>
                <w:szCs w:val="20"/>
              </w:rPr>
              <w:t>), it was considered to define these terms separately. The definition of wastewater is dependent on the definition of sewage and also greywater.</w:t>
            </w:r>
          </w:p>
          <w:p w14:paraId="29DA2DB0" w14:textId="77777777" w:rsidR="001474F0" w:rsidRPr="007253B9" w:rsidRDefault="001474F0" w:rsidP="001474F0">
            <w:pPr>
              <w:pStyle w:val="TableText"/>
              <w:jc w:val="both"/>
              <w:rPr>
                <w:sz w:val="20"/>
                <w:szCs w:val="20"/>
              </w:rPr>
            </w:pPr>
            <w:r w:rsidRPr="007253B9">
              <w:rPr>
                <w:sz w:val="20"/>
                <w:szCs w:val="20"/>
              </w:rPr>
              <w:t xml:space="preserve">A number of dictionary and scientific definitions were considered and taken into </w:t>
            </w:r>
            <w:r w:rsidRPr="007253B9">
              <w:rPr>
                <w:sz w:val="20"/>
                <w:szCs w:val="20"/>
              </w:rPr>
              <w:lastRenderedPageBreak/>
              <w:t>account as we drafted this definition of sewage. The draft definition conveys the term’s meaning clearly and simply.</w:t>
            </w:r>
          </w:p>
        </w:tc>
      </w:tr>
      <w:tr w:rsidR="001474F0" w:rsidRPr="001F30ED" w14:paraId="31B6B774" w14:textId="77777777" w:rsidTr="0032295E">
        <w:trPr>
          <w:trHeight w:val="1255"/>
        </w:trPr>
        <w:tc>
          <w:tcPr>
            <w:tcW w:w="1702" w:type="dxa"/>
            <w:shd w:val="clear" w:color="auto" w:fill="auto"/>
          </w:tcPr>
          <w:p w14:paraId="4989DA74" w14:textId="77777777" w:rsidR="001474F0" w:rsidRPr="007253B9" w:rsidRDefault="005F297B" w:rsidP="001474F0">
            <w:pPr>
              <w:pStyle w:val="TableText"/>
              <w:jc w:val="both"/>
            </w:pPr>
            <w:bookmarkStart w:id="80" w:name="sign"/>
            <w:r w:rsidRPr="007253B9">
              <w:lastRenderedPageBreak/>
              <w:t>sign</w:t>
            </w:r>
            <w:bookmarkEnd w:id="80"/>
          </w:p>
        </w:tc>
        <w:tc>
          <w:tcPr>
            <w:tcW w:w="5245" w:type="dxa"/>
            <w:shd w:val="clear" w:color="auto" w:fill="auto"/>
          </w:tcPr>
          <w:p w14:paraId="488E6BBB" w14:textId="77777777" w:rsidR="00E358AF" w:rsidRPr="00A36978" w:rsidRDefault="00E358AF" w:rsidP="00E358AF">
            <w:pPr>
              <w:jc w:val="left"/>
              <w:rPr>
                <w:rFonts w:asciiTheme="minorHAnsi" w:hAnsiTheme="minorHAnsi"/>
                <w:sz w:val="18"/>
                <w:szCs w:val="18"/>
              </w:rPr>
            </w:pPr>
            <w:r>
              <w:rPr>
                <w:rFonts w:asciiTheme="minorHAnsi" w:hAnsiTheme="minorHAnsi"/>
                <w:sz w:val="18"/>
                <w:szCs w:val="18"/>
              </w:rPr>
              <w:t>(</w:t>
            </w:r>
            <w:r w:rsidRPr="00A36978">
              <w:rPr>
                <w:rFonts w:asciiTheme="minorHAnsi" w:hAnsiTheme="minorHAnsi"/>
                <w:sz w:val="18"/>
                <w:szCs w:val="18"/>
              </w:rPr>
              <w:t>a) means any device, character, graphic or electronic display, whether temporary or permanent, that is visible from beyond the site boundary, for the purposes of—</w:t>
            </w:r>
            <w:r w:rsidRPr="00A36978">
              <w:rPr>
                <w:rFonts w:asciiTheme="minorHAnsi" w:hAnsiTheme="minorHAnsi"/>
                <w:sz w:val="18"/>
                <w:szCs w:val="18"/>
              </w:rPr>
              <w:br/>
              <w:t xml:space="preserve">     (</w:t>
            </w:r>
            <w:proofErr w:type="spellStart"/>
            <w:r w:rsidRPr="00A36978">
              <w:rPr>
                <w:rFonts w:asciiTheme="minorHAnsi" w:hAnsiTheme="minorHAnsi"/>
                <w:sz w:val="18"/>
                <w:szCs w:val="18"/>
              </w:rPr>
              <w:t>i</w:t>
            </w:r>
            <w:proofErr w:type="spellEnd"/>
            <w:r w:rsidRPr="00A36978">
              <w:rPr>
                <w:rFonts w:asciiTheme="minorHAnsi" w:hAnsiTheme="minorHAnsi"/>
                <w:sz w:val="18"/>
                <w:szCs w:val="18"/>
              </w:rPr>
              <w:t xml:space="preserve">)  identification of and provision of information about any activity, </w:t>
            </w:r>
            <w:hyperlink w:anchor="site" w:history="1">
              <w:r w:rsidRPr="00A36978">
                <w:rPr>
                  <w:rStyle w:val="Hyperlink"/>
                  <w:rFonts w:asciiTheme="minorHAnsi" w:hAnsiTheme="minorHAnsi"/>
                  <w:color w:val="auto"/>
                  <w:sz w:val="18"/>
                  <w:szCs w:val="18"/>
                </w:rPr>
                <w:t>site</w:t>
              </w:r>
            </w:hyperlink>
            <w:r w:rsidRPr="00A36978">
              <w:rPr>
                <w:rFonts w:asciiTheme="minorHAnsi" w:hAnsiTheme="minorHAnsi"/>
                <w:sz w:val="18"/>
                <w:szCs w:val="18"/>
              </w:rPr>
              <w:t xml:space="preserve"> or </w:t>
            </w:r>
            <w:hyperlink w:anchor="structure" w:history="1">
              <w:r w:rsidRPr="00A36978">
                <w:rPr>
                  <w:rStyle w:val="Hyperlink"/>
                  <w:rFonts w:asciiTheme="minorHAnsi" w:hAnsiTheme="minorHAnsi"/>
                  <w:color w:val="auto"/>
                  <w:sz w:val="18"/>
                  <w:szCs w:val="18"/>
                </w:rPr>
                <w:t>structure</w:t>
              </w:r>
            </w:hyperlink>
            <w:r w:rsidRPr="00A36978">
              <w:rPr>
                <w:rStyle w:val="Hyperlink"/>
                <w:rFonts w:asciiTheme="minorHAnsi" w:hAnsiTheme="minorHAnsi"/>
                <w:color w:val="auto"/>
                <w:sz w:val="18"/>
                <w:szCs w:val="18"/>
              </w:rPr>
              <w:t>:</w:t>
            </w:r>
            <w:r w:rsidRPr="00A36978">
              <w:rPr>
                <w:rStyle w:val="Hyperlink"/>
                <w:rFonts w:asciiTheme="minorHAnsi" w:hAnsiTheme="minorHAnsi"/>
                <w:color w:val="auto"/>
                <w:sz w:val="18"/>
                <w:szCs w:val="18"/>
              </w:rPr>
              <w:br/>
              <w:t xml:space="preserve">  </w:t>
            </w:r>
            <w:r w:rsidRPr="00A36978">
              <w:rPr>
                <w:sz w:val="18"/>
                <w:szCs w:val="18"/>
              </w:rPr>
              <w:t xml:space="preserve">   (ii)</w:t>
            </w:r>
            <w:r w:rsidRPr="00A36978">
              <w:t xml:space="preserve">  </w:t>
            </w:r>
            <w:r w:rsidRPr="00A36978">
              <w:rPr>
                <w:rFonts w:asciiTheme="minorHAnsi" w:hAnsiTheme="minorHAnsi"/>
                <w:sz w:val="18"/>
                <w:szCs w:val="18"/>
              </w:rPr>
              <w:t>providing directions:</w:t>
            </w:r>
            <w:r w:rsidRPr="00A36978">
              <w:rPr>
                <w:rFonts w:asciiTheme="minorHAnsi" w:hAnsiTheme="minorHAnsi"/>
                <w:sz w:val="18"/>
                <w:szCs w:val="18"/>
              </w:rPr>
              <w:br/>
              <w:t xml:space="preserve">    (iii)  promoting goods, services or forthcoming events; and</w:t>
            </w:r>
          </w:p>
          <w:p w14:paraId="1AC7CBBD" w14:textId="77777777" w:rsidR="00E358AF" w:rsidRPr="00A36978" w:rsidRDefault="00E358AF" w:rsidP="00E358AF">
            <w:pPr>
              <w:rPr>
                <w:rFonts w:asciiTheme="minorHAnsi" w:hAnsiTheme="minorHAnsi"/>
                <w:sz w:val="18"/>
                <w:szCs w:val="18"/>
              </w:rPr>
            </w:pPr>
            <w:r>
              <w:rPr>
                <w:rFonts w:asciiTheme="minorHAnsi" w:hAnsiTheme="minorHAnsi"/>
                <w:sz w:val="18"/>
                <w:szCs w:val="18"/>
              </w:rPr>
              <w:t xml:space="preserve">(b) </w:t>
            </w:r>
            <w:r w:rsidRPr="00A36978">
              <w:rPr>
                <w:rFonts w:asciiTheme="minorHAnsi" w:hAnsiTheme="minorHAnsi"/>
                <w:sz w:val="18"/>
                <w:szCs w:val="18"/>
              </w:rPr>
              <w:t>includes the frame, supporting device and any associated ancillary equipment whose principal function is to support the message or notice; and</w:t>
            </w:r>
          </w:p>
          <w:p w14:paraId="7DDFCD3A" w14:textId="77777777" w:rsidR="00E358AF" w:rsidRPr="00A36978" w:rsidRDefault="00E358AF" w:rsidP="00E358AF">
            <w:pPr>
              <w:rPr>
                <w:rFonts w:asciiTheme="minorHAnsi" w:hAnsiTheme="minorHAnsi"/>
                <w:sz w:val="18"/>
                <w:szCs w:val="18"/>
              </w:rPr>
            </w:pPr>
            <w:r w:rsidRPr="00A36978">
              <w:rPr>
                <w:rFonts w:asciiTheme="minorHAnsi" w:hAnsiTheme="minorHAnsi"/>
                <w:sz w:val="18"/>
                <w:szCs w:val="18"/>
              </w:rPr>
              <w:t xml:space="preserve">(c) may be two- or three-dimensional, and manufactured, painted, written, printed, carved, embossed, inflated, projected onto, or fixed or attached to, any </w:t>
            </w:r>
            <w:hyperlink w:anchor="structure" w:history="1">
              <w:r w:rsidRPr="00A36978">
                <w:rPr>
                  <w:rStyle w:val="Hyperlink"/>
                  <w:rFonts w:asciiTheme="minorHAnsi" w:hAnsiTheme="minorHAnsi"/>
                  <w:color w:val="auto"/>
                  <w:sz w:val="18"/>
                  <w:szCs w:val="18"/>
                </w:rPr>
                <w:t>structure</w:t>
              </w:r>
            </w:hyperlink>
            <w:r w:rsidRPr="00A36978">
              <w:rPr>
                <w:rFonts w:asciiTheme="minorHAnsi" w:hAnsiTheme="minorHAnsi"/>
                <w:sz w:val="18"/>
                <w:szCs w:val="18"/>
              </w:rPr>
              <w:t xml:space="preserve"> or natural  object; and </w:t>
            </w:r>
          </w:p>
          <w:p w14:paraId="0DD1136C" w14:textId="77777777" w:rsidR="00E358AF" w:rsidRPr="00A36978" w:rsidRDefault="00E358AF" w:rsidP="00E358AF">
            <w:pPr>
              <w:rPr>
                <w:rFonts w:asciiTheme="minorHAnsi" w:hAnsiTheme="minorHAnsi"/>
                <w:sz w:val="18"/>
                <w:szCs w:val="18"/>
              </w:rPr>
            </w:pPr>
            <w:r w:rsidRPr="00A36978">
              <w:rPr>
                <w:rFonts w:asciiTheme="minorHAnsi" w:hAnsiTheme="minorHAnsi"/>
                <w:sz w:val="18"/>
                <w:szCs w:val="18"/>
              </w:rPr>
              <w:t>(d) may be illuminated by an int</w:t>
            </w:r>
            <w:r w:rsidR="00980705">
              <w:rPr>
                <w:rFonts w:asciiTheme="minorHAnsi" w:hAnsiTheme="minorHAnsi"/>
                <w:sz w:val="18"/>
                <w:szCs w:val="18"/>
              </w:rPr>
              <w:t>ernal or external  light source</w:t>
            </w:r>
            <w:r w:rsidRPr="00A36978">
              <w:rPr>
                <w:rFonts w:asciiTheme="minorHAnsi" w:hAnsiTheme="minorHAnsi"/>
                <w:sz w:val="18"/>
                <w:szCs w:val="18"/>
              </w:rPr>
              <w:t xml:space="preserve"> </w:t>
            </w:r>
          </w:p>
          <w:p w14:paraId="28E2D8B3" w14:textId="77777777" w:rsidR="001474F0" w:rsidRPr="007253B9" w:rsidRDefault="001474F0" w:rsidP="001474F0">
            <w:pPr>
              <w:pStyle w:val="TableText"/>
              <w:jc w:val="both"/>
              <w:rPr>
                <w:sz w:val="20"/>
                <w:szCs w:val="20"/>
              </w:rPr>
            </w:pPr>
          </w:p>
        </w:tc>
        <w:tc>
          <w:tcPr>
            <w:tcW w:w="7371" w:type="dxa"/>
            <w:shd w:val="clear" w:color="auto" w:fill="auto"/>
          </w:tcPr>
          <w:p w14:paraId="21A002ED" w14:textId="77777777" w:rsidR="001474F0" w:rsidRPr="007253B9" w:rsidRDefault="001474F0" w:rsidP="001474F0">
            <w:pPr>
              <w:pStyle w:val="TableText"/>
              <w:jc w:val="both"/>
              <w:rPr>
                <w:sz w:val="20"/>
                <w:szCs w:val="20"/>
              </w:rPr>
            </w:pPr>
            <w:r w:rsidRPr="007253B9">
              <w:rPr>
                <w:sz w:val="20"/>
                <w:szCs w:val="20"/>
              </w:rPr>
              <w:t>The definition is attempting to capture all forms of signs other than sign-written vehicles. It is attempting to capture both electronic and non-electronic forms of signage. A definition of official sign is also being provided to acknowledge that there are some signs that sh</w:t>
            </w:r>
            <w:r w:rsidR="00405B03">
              <w:rPr>
                <w:sz w:val="20"/>
                <w:szCs w:val="20"/>
              </w:rPr>
              <w:t xml:space="preserve">ould be enabled through </w:t>
            </w:r>
            <w:r w:rsidRPr="007253B9">
              <w:rPr>
                <w:sz w:val="20"/>
                <w:szCs w:val="20"/>
              </w:rPr>
              <w:t>provisions. Any signage that is required by other legislation or regulations is picked up by the definition of “official sign”.</w:t>
            </w:r>
          </w:p>
          <w:p w14:paraId="129D04E8" w14:textId="77777777" w:rsidR="001474F0" w:rsidRPr="007253B9" w:rsidRDefault="001474F0" w:rsidP="001474F0">
            <w:pPr>
              <w:pStyle w:val="TableText"/>
              <w:jc w:val="both"/>
              <w:rPr>
                <w:sz w:val="20"/>
                <w:szCs w:val="20"/>
              </w:rPr>
            </w:pPr>
          </w:p>
          <w:p w14:paraId="2CD204B6" w14:textId="77777777" w:rsidR="001474F0" w:rsidRPr="007253B9" w:rsidRDefault="001474F0" w:rsidP="001474F0">
            <w:pPr>
              <w:pStyle w:val="TableText"/>
              <w:jc w:val="both"/>
              <w:rPr>
                <w:sz w:val="20"/>
                <w:szCs w:val="20"/>
              </w:rPr>
            </w:pPr>
            <w:r w:rsidRPr="007253B9">
              <w:rPr>
                <w:sz w:val="20"/>
                <w:szCs w:val="20"/>
              </w:rPr>
              <w:t xml:space="preserve">The definition is linked to the structure definition that also includes building; in the proposed definitions, building is a subset of structure. It is also considered that the use of the term ‘structure or natural object’ captures any possible thing that a sign could be attached to. Natural object has been used to reflect the fact that the definition of structure excludes vehicles and being limited to human-made devices doesn’t include rocks, trees or similar objects that a sign could be attached to. </w:t>
            </w:r>
          </w:p>
          <w:p w14:paraId="100B7816" w14:textId="77777777" w:rsidR="001474F0" w:rsidRPr="007253B9" w:rsidRDefault="001474F0" w:rsidP="001474F0">
            <w:pPr>
              <w:pStyle w:val="TableText"/>
              <w:jc w:val="both"/>
              <w:rPr>
                <w:sz w:val="20"/>
                <w:szCs w:val="20"/>
              </w:rPr>
            </w:pPr>
            <w:r w:rsidRPr="007253B9">
              <w:rPr>
                <w:sz w:val="20"/>
                <w:szCs w:val="20"/>
              </w:rPr>
              <w:t xml:space="preserve">Some definitions used a reference to the sign being visible ‘from any public place’. The term used here is ‘beyond the site boundary’. This was used in case there are any situations where signage would be visible to neighbouring properties but not necessarily a public place. </w:t>
            </w:r>
          </w:p>
          <w:p w14:paraId="230A9FC9" w14:textId="77777777" w:rsidR="001474F0" w:rsidRPr="007253B9" w:rsidRDefault="001474F0" w:rsidP="001474F0">
            <w:pPr>
              <w:pStyle w:val="TableText"/>
              <w:jc w:val="both"/>
              <w:rPr>
                <w:sz w:val="20"/>
                <w:szCs w:val="20"/>
              </w:rPr>
            </w:pPr>
            <w:r w:rsidRPr="007253B9">
              <w:rPr>
                <w:sz w:val="20"/>
                <w:szCs w:val="20"/>
              </w:rPr>
              <w:t>Consideration was given to excluding signs in buildings from the definition. However, signs in buildings could also potentially have the same or similar adverse environmental effects (</w:t>
            </w:r>
            <w:proofErr w:type="spellStart"/>
            <w:r w:rsidRPr="007253B9">
              <w:rPr>
                <w:sz w:val="20"/>
                <w:szCs w:val="20"/>
              </w:rPr>
              <w:t>eg</w:t>
            </w:r>
            <w:proofErr w:type="spellEnd"/>
            <w:r w:rsidRPr="007253B9">
              <w:rPr>
                <w:sz w:val="20"/>
                <w:szCs w:val="20"/>
              </w:rPr>
              <w:t xml:space="preserve">, when placed on the inside of large windows facing outwards), as those attached to the outside of buildings. Therefore interior signs are captured by the definition if they are visible beyond the site. </w:t>
            </w:r>
          </w:p>
          <w:p w14:paraId="69A0B9E8" w14:textId="77777777" w:rsidR="001474F0" w:rsidRPr="007253B9" w:rsidRDefault="001474F0" w:rsidP="001474F0">
            <w:pPr>
              <w:pStyle w:val="TableText"/>
              <w:jc w:val="both"/>
              <w:rPr>
                <w:sz w:val="20"/>
                <w:szCs w:val="20"/>
              </w:rPr>
            </w:pPr>
            <w:r w:rsidRPr="007253B9">
              <w:rPr>
                <w:sz w:val="20"/>
                <w:szCs w:val="20"/>
              </w:rPr>
              <w:t xml:space="preserve">Pilot council feedback suggested we should not be capturing things like murals on walls, or signs in buildings. If councils do not want to capture specific types of signage, they can do so through their rules/performance standards. A mural would only be captured in this definition if they meet one of the bullet pointed purposes, rather than simply being artwork. </w:t>
            </w:r>
          </w:p>
          <w:p w14:paraId="5608FBF5" w14:textId="77777777" w:rsidR="001474F0" w:rsidRPr="007253B9" w:rsidRDefault="001474F0" w:rsidP="001474F0">
            <w:pPr>
              <w:pStyle w:val="TableText"/>
              <w:jc w:val="both"/>
              <w:rPr>
                <w:sz w:val="20"/>
                <w:szCs w:val="20"/>
              </w:rPr>
            </w:pPr>
            <w:r w:rsidRPr="007253B9">
              <w:rPr>
                <w:sz w:val="20"/>
                <w:szCs w:val="20"/>
              </w:rPr>
              <w:t xml:space="preserve">As a result of pilot council feedback, it is specified in the definition that “sign” includes </w:t>
            </w:r>
            <w:r w:rsidRPr="007253B9">
              <w:rPr>
                <w:sz w:val="20"/>
                <w:szCs w:val="20"/>
              </w:rPr>
              <w:lastRenderedPageBreak/>
              <w:t>the support structure. It is thought that this would enable plan provisions to manage structures like billboards, even when they are blank. It would also capture a parked trailer on which signage is located.</w:t>
            </w:r>
          </w:p>
        </w:tc>
      </w:tr>
      <w:tr w:rsidR="001474F0" w:rsidRPr="001F30ED" w14:paraId="31180943" w14:textId="77777777" w:rsidTr="00D86188">
        <w:trPr>
          <w:trHeight w:val="539"/>
        </w:trPr>
        <w:tc>
          <w:tcPr>
            <w:tcW w:w="1702" w:type="dxa"/>
            <w:shd w:val="clear" w:color="auto" w:fill="auto"/>
          </w:tcPr>
          <w:p w14:paraId="49A8A1A0" w14:textId="77777777" w:rsidR="001474F0" w:rsidRPr="007253B9" w:rsidRDefault="005F297B" w:rsidP="001474F0">
            <w:pPr>
              <w:pStyle w:val="TableText"/>
              <w:jc w:val="both"/>
            </w:pPr>
            <w:bookmarkStart w:id="81" w:name="site"/>
            <w:r w:rsidRPr="007253B9">
              <w:lastRenderedPageBreak/>
              <w:t>site</w:t>
            </w:r>
            <w:bookmarkEnd w:id="81"/>
          </w:p>
        </w:tc>
        <w:tc>
          <w:tcPr>
            <w:tcW w:w="5245" w:type="dxa"/>
            <w:shd w:val="clear" w:color="auto" w:fill="auto"/>
          </w:tcPr>
          <w:p w14:paraId="654D51B6" w14:textId="77777777" w:rsidR="001474F0" w:rsidRPr="007253B9" w:rsidRDefault="001474F0" w:rsidP="001474F0">
            <w:pPr>
              <w:pStyle w:val="TableText"/>
              <w:jc w:val="both"/>
              <w:rPr>
                <w:sz w:val="20"/>
                <w:szCs w:val="20"/>
              </w:rPr>
            </w:pPr>
            <w:r w:rsidRPr="007253B9">
              <w:rPr>
                <w:sz w:val="20"/>
                <w:szCs w:val="20"/>
              </w:rPr>
              <w:t>means:</w:t>
            </w:r>
          </w:p>
          <w:p w14:paraId="6244A41B" w14:textId="77777777" w:rsidR="001474F0" w:rsidRPr="007253B9" w:rsidRDefault="001474F0" w:rsidP="001474F0">
            <w:pPr>
              <w:pStyle w:val="TableText"/>
              <w:numPr>
                <w:ilvl w:val="0"/>
                <w:numId w:val="32"/>
              </w:numPr>
              <w:jc w:val="both"/>
              <w:rPr>
                <w:sz w:val="20"/>
              </w:rPr>
            </w:pPr>
            <w:r w:rsidRPr="007253B9">
              <w:rPr>
                <w:sz w:val="20"/>
              </w:rPr>
              <w:t xml:space="preserve">an area of </w:t>
            </w:r>
            <w:hyperlink w:anchor="land" w:history="1">
              <w:r w:rsidRPr="007253B9">
                <w:rPr>
                  <w:rStyle w:val="Hyperlink"/>
                  <w:sz w:val="20"/>
                </w:rPr>
                <w:t>land</w:t>
              </w:r>
            </w:hyperlink>
            <w:r w:rsidRPr="007253B9">
              <w:rPr>
                <w:sz w:val="20"/>
              </w:rPr>
              <w:t xml:space="preserve"> comprised in a single computer freehold register (</w:t>
            </w:r>
            <w:r w:rsidR="006B050D">
              <w:rPr>
                <w:sz w:val="20"/>
              </w:rPr>
              <w:t xml:space="preserve">record of </w:t>
            </w:r>
            <w:r w:rsidRPr="007253B9">
              <w:rPr>
                <w:sz w:val="20"/>
              </w:rPr>
              <w:t>title</w:t>
            </w:r>
            <w:r w:rsidR="006B050D">
              <w:rPr>
                <w:sz w:val="20"/>
              </w:rPr>
              <w:t xml:space="preserve"> as per the Land Transfer Act 2017</w:t>
            </w:r>
            <w:r w:rsidRPr="007253B9">
              <w:rPr>
                <w:sz w:val="20"/>
              </w:rPr>
              <w:t>); or</w:t>
            </w:r>
          </w:p>
          <w:p w14:paraId="7E589CB6" w14:textId="77777777" w:rsidR="001474F0" w:rsidRPr="007253B9" w:rsidRDefault="001474F0" w:rsidP="001474F0">
            <w:pPr>
              <w:pStyle w:val="TableText"/>
              <w:numPr>
                <w:ilvl w:val="0"/>
                <w:numId w:val="32"/>
              </w:numPr>
              <w:jc w:val="both"/>
              <w:rPr>
                <w:sz w:val="20"/>
              </w:rPr>
            </w:pPr>
            <w:r w:rsidRPr="007253B9">
              <w:rPr>
                <w:sz w:val="20"/>
              </w:rPr>
              <w:t xml:space="preserve">an area of </w:t>
            </w:r>
            <w:hyperlink w:anchor="land" w:history="1">
              <w:r w:rsidRPr="007253B9">
                <w:rPr>
                  <w:rStyle w:val="Hyperlink"/>
                  <w:sz w:val="20"/>
                </w:rPr>
                <w:t>land</w:t>
              </w:r>
            </w:hyperlink>
            <w:r w:rsidRPr="007253B9">
              <w:rPr>
                <w:sz w:val="20"/>
              </w:rPr>
              <w:t xml:space="preserve"> which is comprised of two or more adjoining legally defined </w:t>
            </w:r>
            <w:hyperlink w:anchor="allotment" w:history="1">
              <w:r w:rsidRPr="007253B9">
                <w:rPr>
                  <w:rStyle w:val="Hyperlink"/>
                  <w:sz w:val="20"/>
                </w:rPr>
                <w:t>allotments</w:t>
              </w:r>
            </w:hyperlink>
            <w:r w:rsidRPr="007253B9">
              <w:rPr>
                <w:sz w:val="20"/>
              </w:rPr>
              <w:t xml:space="preserve"> in such a way that the </w:t>
            </w:r>
            <w:hyperlink w:anchor="allotment" w:history="1">
              <w:r w:rsidRPr="007253B9">
                <w:rPr>
                  <w:rStyle w:val="Hyperlink"/>
                  <w:sz w:val="20"/>
                </w:rPr>
                <w:t>allotments</w:t>
              </w:r>
            </w:hyperlink>
            <w:r w:rsidRPr="007253B9">
              <w:rPr>
                <w:sz w:val="20"/>
              </w:rPr>
              <w:t xml:space="preserve"> cannot be administered separately without the prior consent of the council; or</w:t>
            </w:r>
          </w:p>
          <w:p w14:paraId="2880EA74" w14:textId="77777777" w:rsidR="001474F0" w:rsidRPr="007253B9" w:rsidRDefault="001474F0" w:rsidP="001474F0">
            <w:pPr>
              <w:pStyle w:val="TableText"/>
              <w:numPr>
                <w:ilvl w:val="0"/>
                <w:numId w:val="32"/>
              </w:numPr>
              <w:jc w:val="both"/>
              <w:rPr>
                <w:sz w:val="20"/>
              </w:rPr>
            </w:pPr>
            <w:r w:rsidRPr="007253B9">
              <w:rPr>
                <w:sz w:val="20"/>
              </w:rPr>
              <w:t xml:space="preserve"> the </w:t>
            </w:r>
            <w:hyperlink w:anchor="land" w:history="1">
              <w:r w:rsidRPr="007253B9">
                <w:rPr>
                  <w:rStyle w:val="Hyperlink"/>
                  <w:sz w:val="20"/>
                </w:rPr>
                <w:t>land</w:t>
              </w:r>
            </w:hyperlink>
            <w:r w:rsidRPr="007253B9">
              <w:rPr>
                <w:sz w:val="20"/>
              </w:rPr>
              <w:t xml:space="preserve"> comprised in a single </w:t>
            </w:r>
            <w:hyperlink w:anchor="allotment" w:history="1">
              <w:r w:rsidRPr="007253B9">
                <w:rPr>
                  <w:rStyle w:val="Hyperlink"/>
                  <w:sz w:val="20"/>
                </w:rPr>
                <w:t>allotment</w:t>
              </w:r>
            </w:hyperlink>
            <w:r w:rsidRPr="007253B9">
              <w:rPr>
                <w:sz w:val="20"/>
              </w:rPr>
              <w:t xml:space="preserve"> or balance area on an approved survey plan of </w:t>
            </w:r>
            <w:hyperlink w:anchor="subdivision" w:history="1">
              <w:r w:rsidRPr="007253B9">
                <w:rPr>
                  <w:rStyle w:val="Hyperlink"/>
                  <w:sz w:val="20"/>
                </w:rPr>
                <w:t>subdivision</w:t>
              </w:r>
            </w:hyperlink>
            <w:r w:rsidRPr="007253B9">
              <w:rPr>
                <w:sz w:val="20"/>
              </w:rPr>
              <w:t xml:space="preserve"> for which a separate computer freehold register could be issued without further consent of the Council; or</w:t>
            </w:r>
          </w:p>
          <w:p w14:paraId="74AF3330" w14:textId="77777777" w:rsidR="001474F0" w:rsidRPr="007253B9" w:rsidRDefault="001474F0" w:rsidP="001474F0">
            <w:pPr>
              <w:pStyle w:val="TableText"/>
              <w:numPr>
                <w:ilvl w:val="0"/>
                <w:numId w:val="32"/>
              </w:numPr>
              <w:jc w:val="both"/>
              <w:rPr>
                <w:sz w:val="20"/>
              </w:rPr>
            </w:pPr>
            <w:r w:rsidRPr="007253B9">
              <w:rPr>
                <w:sz w:val="20"/>
              </w:rPr>
              <w:t xml:space="preserve">in the case of </w:t>
            </w:r>
            <w:hyperlink w:anchor="land" w:history="1">
              <w:r w:rsidRPr="007253B9">
                <w:rPr>
                  <w:rStyle w:val="Hyperlink"/>
                  <w:sz w:val="20"/>
                </w:rPr>
                <w:t>land</w:t>
              </w:r>
            </w:hyperlink>
            <w:r w:rsidRPr="007253B9">
              <w:rPr>
                <w:sz w:val="20"/>
              </w:rPr>
              <w:t xml:space="preserve"> subdivided under the Unit Title Act 1972 or the cross lease system, site shall be deemed to be the whole of the land subject to the unit development or cross lease; or</w:t>
            </w:r>
          </w:p>
          <w:p w14:paraId="004BAA7C" w14:textId="77777777" w:rsidR="001474F0" w:rsidRPr="007253B9" w:rsidRDefault="007D3D85" w:rsidP="007D3D85">
            <w:pPr>
              <w:pStyle w:val="TableText"/>
              <w:numPr>
                <w:ilvl w:val="0"/>
                <w:numId w:val="32"/>
              </w:numPr>
              <w:jc w:val="both"/>
              <w:rPr>
                <w:sz w:val="20"/>
              </w:rPr>
            </w:pPr>
            <w:r w:rsidRPr="00A36978">
              <w:rPr>
                <w:rFonts w:asciiTheme="minorHAnsi" w:hAnsiTheme="minorHAnsi"/>
                <w:szCs w:val="18"/>
              </w:rPr>
              <w:t xml:space="preserve">an area of adjacent </w:t>
            </w:r>
            <w:hyperlink w:anchor="land" w:history="1">
              <w:r w:rsidRPr="00A36978">
                <w:rPr>
                  <w:rStyle w:val="Hyperlink"/>
                  <w:rFonts w:asciiTheme="minorHAnsi" w:hAnsiTheme="minorHAnsi"/>
                  <w:color w:val="auto"/>
                  <w:szCs w:val="18"/>
                </w:rPr>
                <w:t>land</w:t>
              </w:r>
            </w:hyperlink>
            <w:r w:rsidRPr="00A36978">
              <w:rPr>
                <w:rFonts w:asciiTheme="minorHAnsi" w:hAnsiTheme="minorHAnsi"/>
                <w:szCs w:val="18"/>
              </w:rPr>
              <w:t xml:space="preserve"> comprised in two or more computer freehold registers where an activity is occurring or proposed</w:t>
            </w:r>
          </w:p>
        </w:tc>
        <w:tc>
          <w:tcPr>
            <w:tcW w:w="7371" w:type="dxa"/>
            <w:shd w:val="clear" w:color="auto" w:fill="auto"/>
          </w:tcPr>
          <w:p w14:paraId="71D7F5D7" w14:textId="77777777" w:rsidR="001474F0" w:rsidRPr="007253B9" w:rsidRDefault="001474F0" w:rsidP="001474F0">
            <w:pPr>
              <w:pStyle w:val="TableText"/>
              <w:jc w:val="both"/>
              <w:rPr>
                <w:sz w:val="20"/>
                <w:szCs w:val="20"/>
              </w:rPr>
            </w:pPr>
            <w:r w:rsidRPr="007253B9">
              <w:rPr>
                <w:sz w:val="20"/>
                <w:szCs w:val="20"/>
              </w:rPr>
              <w:t xml:space="preserve">The research showed that many definitions refer to certificates of </w:t>
            </w:r>
            <w:proofErr w:type="gramStart"/>
            <w:r w:rsidRPr="007253B9">
              <w:rPr>
                <w:sz w:val="20"/>
                <w:szCs w:val="20"/>
              </w:rPr>
              <w:t>title,</w:t>
            </w:r>
            <w:proofErr w:type="gramEnd"/>
            <w:r w:rsidRPr="007253B9">
              <w:rPr>
                <w:sz w:val="20"/>
                <w:szCs w:val="20"/>
              </w:rPr>
              <w:t xml:space="preserve"> and that the single allotments are commonly representative of a site but there are variations to this approach that need to be accounted for in the definition. Many definitions list the different legal mechanisms included and reflect the different ways that allotments can be held together, such as sections 75 and 77 of Building Act 2004, and section 643 of the Local Government Act 1974. Point (b) of the proposed definition is intended capture all of the possible legal configurations. </w:t>
            </w:r>
          </w:p>
          <w:p w14:paraId="04FF2C0D" w14:textId="77777777" w:rsidR="001474F0" w:rsidRPr="007253B9" w:rsidRDefault="001474F0" w:rsidP="001474F0">
            <w:pPr>
              <w:pStyle w:val="TableText"/>
              <w:jc w:val="both"/>
              <w:rPr>
                <w:sz w:val="20"/>
                <w:szCs w:val="20"/>
              </w:rPr>
            </w:pPr>
            <w:r w:rsidRPr="007253B9">
              <w:rPr>
                <w:sz w:val="20"/>
                <w:szCs w:val="20"/>
              </w:rPr>
              <w:t xml:space="preserve">Point (c) is intended to provide for those situations where development is approved or proceeding prior to the new certificate of title being issued as part of a subdivision. It recognises that once the section 224(c) certificate is issued, then the issuing of titles is largely an administrative exercise and the future development of the new allotment created is sometimes approved on the basis of the subdivision rather than waiting for the new title to be issued. </w:t>
            </w:r>
          </w:p>
          <w:p w14:paraId="4C49A2A6" w14:textId="77777777" w:rsidR="001474F0" w:rsidRPr="007253B9" w:rsidRDefault="001474F0" w:rsidP="001474F0">
            <w:pPr>
              <w:pStyle w:val="TableText"/>
              <w:jc w:val="both"/>
              <w:rPr>
                <w:sz w:val="20"/>
                <w:szCs w:val="20"/>
              </w:rPr>
            </w:pPr>
            <w:r w:rsidRPr="007253B9">
              <w:rPr>
                <w:sz w:val="20"/>
                <w:szCs w:val="20"/>
              </w:rPr>
              <w:t xml:space="preserve">Point (e) has been provided on the basis that there may need to be instances where recognising that a single activity occurs over more than one title is not captured by point (b). For example, farms that purchase neighbouring properties and run as a single entity, or urban development with parking and access provided on a different property to the buildings. As a result of pilot council feedback, the wording of point (e) was amended to ensure that the area of land referred to must be adjacent. </w:t>
            </w:r>
          </w:p>
          <w:p w14:paraId="3FF18F6C" w14:textId="77777777" w:rsidR="001474F0" w:rsidRPr="007253B9" w:rsidRDefault="001474F0" w:rsidP="001474F0">
            <w:pPr>
              <w:pStyle w:val="TableText"/>
              <w:jc w:val="both"/>
              <w:rPr>
                <w:sz w:val="20"/>
                <w:szCs w:val="20"/>
              </w:rPr>
            </w:pPr>
            <w:r w:rsidRPr="007253B9">
              <w:rPr>
                <w:sz w:val="20"/>
                <w:szCs w:val="20"/>
              </w:rPr>
              <w:t xml:space="preserve">Feedback also suggested that perhaps rather than the proposed point (e), that titles should be forced to amalgamate to ensure that when activities are established over multiple sites the sites can’t be separated. We have not gone with this approach, on the basis that the plan provisions would still apply. If all titles were required then this would become a compliance issue should it eventuate that one title is sold off and the land use changed. It is considered that under this scenario that existing use rights would not </w:t>
            </w:r>
            <w:r w:rsidRPr="007253B9">
              <w:rPr>
                <w:sz w:val="20"/>
                <w:szCs w:val="20"/>
              </w:rPr>
              <w:lastRenderedPageBreak/>
              <w:t xml:space="preserve">apply, due to the change in character or scale. </w:t>
            </w:r>
          </w:p>
        </w:tc>
      </w:tr>
      <w:tr w:rsidR="001474F0" w:rsidRPr="001F30ED" w14:paraId="2203DDF2" w14:textId="77777777" w:rsidTr="0032295E">
        <w:trPr>
          <w:trHeight w:val="1255"/>
        </w:trPr>
        <w:tc>
          <w:tcPr>
            <w:tcW w:w="1702" w:type="dxa"/>
            <w:shd w:val="clear" w:color="auto" w:fill="auto"/>
          </w:tcPr>
          <w:p w14:paraId="02281FD1" w14:textId="77777777" w:rsidR="001474F0" w:rsidRPr="007253B9" w:rsidRDefault="005F297B" w:rsidP="001474F0">
            <w:pPr>
              <w:pStyle w:val="TableText"/>
              <w:jc w:val="both"/>
            </w:pPr>
            <w:r w:rsidRPr="007253B9">
              <w:lastRenderedPageBreak/>
              <w:t>small scale renewable electricity generation</w:t>
            </w:r>
          </w:p>
        </w:tc>
        <w:tc>
          <w:tcPr>
            <w:tcW w:w="5245" w:type="dxa"/>
            <w:shd w:val="clear" w:color="auto" w:fill="auto"/>
          </w:tcPr>
          <w:p w14:paraId="58594B8C" w14:textId="77777777" w:rsidR="001474F0" w:rsidRPr="007253B9" w:rsidRDefault="001474F0" w:rsidP="001474F0">
            <w:pPr>
              <w:pStyle w:val="TableText"/>
              <w:jc w:val="both"/>
              <w:rPr>
                <w:rFonts w:cs="ACaslon Regular"/>
                <w:color w:val="000000"/>
                <w:sz w:val="20"/>
                <w:szCs w:val="20"/>
              </w:rPr>
            </w:pPr>
            <w:r w:rsidRPr="007253B9">
              <w:rPr>
                <w:rFonts w:cs="ACaslon Regular"/>
                <w:color w:val="000000"/>
                <w:sz w:val="20"/>
                <w:szCs w:val="20"/>
              </w:rPr>
              <w:t>means renewable electricity generation which does no</w:t>
            </w:r>
            <w:r w:rsidR="00980705">
              <w:rPr>
                <w:rFonts w:cs="ACaslon Regular"/>
                <w:color w:val="000000"/>
                <w:sz w:val="20"/>
                <w:szCs w:val="20"/>
              </w:rPr>
              <w:t>t exceed a power rating of 20kW</w:t>
            </w:r>
          </w:p>
          <w:p w14:paraId="74B423A8" w14:textId="77777777" w:rsidR="001474F0" w:rsidRPr="007253B9" w:rsidRDefault="001474F0" w:rsidP="001474F0">
            <w:pPr>
              <w:rPr>
                <w:rFonts w:cs="ACaslon Regular"/>
                <w:color w:val="000000"/>
                <w:sz w:val="20"/>
                <w:szCs w:val="20"/>
              </w:rPr>
            </w:pPr>
          </w:p>
          <w:p w14:paraId="3DC8E728" w14:textId="77777777" w:rsidR="001474F0" w:rsidRPr="007253B9" w:rsidRDefault="001474F0" w:rsidP="001474F0">
            <w:pPr>
              <w:rPr>
                <w:sz w:val="20"/>
                <w:szCs w:val="20"/>
              </w:rPr>
            </w:pPr>
          </w:p>
        </w:tc>
        <w:tc>
          <w:tcPr>
            <w:tcW w:w="7371" w:type="dxa"/>
            <w:shd w:val="clear" w:color="auto" w:fill="auto"/>
          </w:tcPr>
          <w:p w14:paraId="5F58BE93" w14:textId="77777777" w:rsidR="001474F0" w:rsidRPr="007253B9" w:rsidRDefault="001474F0" w:rsidP="001474F0">
            <w:pPr>
              <w:pStyle w:val="TableText"/>
              <w:jc w:val="both"/>
              <w:rPr>
                <w:sz w:val="20"/>
                <w:szCs w:val="20"/>
              </w:rPr>
            </w:pPr>
            <w:r w:rsidRPr="007253B9">
              <w:rPr>
                <w:sz w:val="20"/>
                <w:szCs w:val="20"/>
              </w:rPr>
              <w:t xml:space="preserve">It is noted that the NPS for renewable Electricity Generation provides a definition for small- and community-scale distributed electricity generation. From an effects basis it can be difficult to distinguish a community-scale electricity generation scheme that connects to a local distribution network from a larger generation scheme that connects into the national grid. </w:t>
            </w:r>
          </w:p>
          <w:p w14:paraId="6A93ED75" w14:textId="77777777" w:rsidR="001474F0" w:rsidRPr="007253B9" w:rsidRDefault="001474F0" w:rsidP="001474F0">
            <w:pPr>
              <w:pStyle w:val="TableText"/>
              <w:jc w:val="both"/>
              <w:rPr>
                <w:sz w:val="20"/>
                <w:szCs w:val="20"/>
              </w:rPr>
            </w:pPr>
            <w:r w:rsidRPr="007253B9">
              <w:rPr>
                <w:sz w:val="20"/>
                <w:szCs w:val="20"/>
              </w:rPr>
              <w:t xml:space="preserve">Photovoltaics and other renewable electricity sources are becoming increasingly common and affordable at smaller scales. This definition has been provided so that these can be provided for in plans going forward. </w:t>
            </w:r>
          </w:p>
          <w:p w14:paraId="48099C76" w14:textId="77777777" w:rsidR="001474F0" w:rsidRPr="007253B9" w:rsidRDefault="001474F0" w:rsidP="001474F0">
            <w:pPr>
              <w:pStyle w:val="TableText"/>
              <w:jc w:val="both"/>
              <w:rPr>
                <w:sz w:val="20"/>
                <w:szCs w:val="20"/>
              </w:rPr>
            </w:pPr>
            <w:r w:rsidRPr="007253B9">
              <w:rPr>
                <w:sz w:val="20"/>
                <w:szCs w:val="20"/>
              </w:rPr>
              <w:t>It is recognised that some small-scale generation can be connected back into the local distribution network and sold when the site’s usage is low. The phase ‘primarily for the purpose of using the electricity on the site’ was considered, to limit the scale, but excluded for this reason.</w:t>
            </w:r>
          </w:p>
          <w:p w14:paraId="33C4377B" w14:textId="77777777" w:rsidR="001474F0" w:rsidRPr="007253B9" w:rsidRDefault="001474F0" w:rsidP="001474F0">
            <w:pPr>
              <w:pStyle w:val="TableText"/>
              <w:jc w:val="both"/>
              <w:rPr>
                <w:sz w:val="20"/>
                <w:szCs w:val="20"/>
              </w:rPr>
            </w:pPr>
            <w:r w:rsidRPr="007253B9">
              <w:rPr>
                <w:sz w:val="20"/>
                <w:szCs w:val="20"/>
              </w:rPr>
              <w:t>The 2010 EECA ‘Domestic-scale distributed generation Guidance for local government’ publication has been referred to in setting the power rating limit to below the level that generally provides for the power to be on-sold to another user on a commercial basis. The intention is to provide a clear mechanism through which small on-site renewable electricity generation can be provided for in council plans. Feedback suggested that the 20kW limit may be too low, but no alternative was provided.</w:t>
            </w:r>
          </w:p>
          <w:p w14:paraId="099130A5" w14:textId="77777777" w:rsidR="001474F0" w:rsidRPr="007253B9" w:rsidRDefault="001474F0" w:rsidP="001474F0">
            <w:pPr>
              <w:pStyle w:val="TableText"/>
              <w:jc w:val="both"/>
              <w:rPr>
                <w:sz w:val="20"/>
                <w:szCs w:val="20"/>
              </w:rPr>
            </w:pPr>
            <w:r w:rsidRPr="007253B9">
              <w:rPr>
                <w:sz w:val="20"/>
                <w:szCs w:val="20"/>
              </w:rPr>
              <w:t xml:space="preserve">Performance standards and rules can be used manage any bulk and location issues. </w:t>
            </w:r>
          </w:p>
        </w:tc>
      </w:tr>
      <w:tr w:rsidR="001474F0" w:rsidRPr="001F30ED" w14:paraId="56105968" w14:textId="77777777" w:rsidTr="0032295E">
        <w:trPr>
          <w:trHeight w:val="398"/>
        </w:trPr>
        <w:tc>
          <w:tcPr>
            <w:tcW w:w="1702" w:type="dxa"/>
            <w:shd w:val="clear" w:color="auto" w:fill="auto"/>
          </w:tcPr>
          <w:p w14:paraId="096642A4" w14:textId="77777777" w:rsidR="001474F0" w:rsidRPr="007253B9" w:rsidRDefault="005F297B" w:rsidP="001474F0">
            <w:pPr>
              <w:pStyle w:val="TableText"/>
              <w:jc w:val="both"/>
            </w:pPr>
            <w:r w:rsidRPr="007253B9">
              <w:t xml:space="preserve">special audible characteristic </w:t>
            </w:r>
          </w:p>
        </w:tc>
        <w:tc>
          <w:tcPr>
            <w:tcW w:w="5245" w:type="dxa"/>
            <w:shd w:val="clear" w:color="auto" w:fill="auto"/>
          </w:tcPr>
          <w:p w14:paraId="33174A1F" w14:textId="77777777" w:rsidR="001474F0" w:rsidRPr="007253B9" w:rsidRDefault="00D86188" w:rsidP="001474F0">
            <w:pPr>
              <w:pStyle w:val="TableText"/>
              <w:jc w:val="both"/>
              <w:rPr>
                <w:sz w:val="20"/>
                <w:szCs w:val="20"/>
              </w:rPr>
            </w:pPr>
            <w:r>
              <w:rPr>
                <w:sz w:val="20"/>
                <w:szCs w:val="20"/>
              </w:rPr>
              <w:t>m</w:t>
            </w:r>
            <w:r w:rsidR="001474F0" w:rsidRPr="007253B9">
              <w:rPr>
                <w:sz w:val="20"/>
                <w:szCs w:val="20"/>
              </w:rPr>
              <w:t>eans sound that has a distinctive characteristic such as tonality or impulsiveness which affec</w:t>
            </w:r>
            <w:r w:rsidR="00980705">
              <w:rPr>
                <w:sz w:val="20"/>
                <w:szCs w:val="20"/>
              </w:rPr>
              <w:t>ts its subjective acceptability</w:t>
            </w:r>
          </w:p>
        </w:tc>
        <w:tc>
          <w:tcPr>
            <w:tcW w:w="7371" w:type="dxa"/>
            <w:shd w:val="clear" w:color="auto" w:fill="auto"/>
          </w:tcPr>
          <w:p w14:paraId="1F83581D" w14:textId="77777777" w:rsidR="001474F0" w:rsidRPr="007253B9" w:rsidRDefault="001474F0" w:rsidP="001474F0">
            <w:pPr>
              <w:pStyle w:val="TableText"/>
              <w:jc w:val="both"/>
              <w:rPr>
                <w:sz w:val="20"/>
                <w:szCs w:val="20"/>
              </w:rPr>
            </w:pPr>
            <w:r w:rsidRPr="007253B9">
              <w:rPr>
                <w:sz w:val="20"/>
                <w:szCs w:val="20"/>
              </w:rPr>
              <w:t>This definition has been included to support the noise metric planning standard.</w:t>
            </w:r>
          </w:p>
          <w:p w14:paraId="0CD803A4" w14:textId="77777777" w:rsidR="001474F0" w:rsidRPr="007253B9" w:rsidRDefault="001474F0" w:rsidP="001474F0">
            <w:pPr>
              <w:pStyle w:val="TableText"/>
              <w:jc w:val="both"/>
              <w:rPr>
                <w:sz w:val="20"/>
                <w:szCs w:val="20"/>
              </w:rPr>
            </w:pPr>
            <w:r w:rsidRPr="007253B9">
              <w:rPr>
                <w:sz w:val="20"/>
                <w:szCs w:val="20"/>
              </w:rPr>
              <w:t>This is a term used in New Zealand Standard (NZS) 6802:2008 Acoustics – Environmental noise, which recognises that some people are more sensitive to particular types of sounds. The standard provides a methodology noise limits to be adjusted for types of sounds to which people can be more sensitive, due to their character.</w:t>
            </w:r>
          </w:p>
        </w:tc>
      </w:tr>
      <w:tr w:rsidR="001474F0" w:rsidRPr="001F30ED" w14:paraId="0D825554" w14:textId="77777777" w:rsidTr="0032295E">
        <w:trPr>
          <w:trHeight w:val="1061"/>
        </w:trPr>
        <w:tc>
          <w:tcPr>
            <w:tcW w:w="1702" w:type="dxa"/>
            <w:shd w:val="clear" w:color="auto" w:fill="auto"/>
          </w:tcPr>
          <w:p w14:paraId="4C42D8C7" w14:textId="77777777" w:rsidR="001474F0" w:rsidRPr="007253B9" w:rsidRDefault="005F297B" w:rsidP="001474F0">
            <w:pPr>
              <w:pStyle w:val="TableText"/>
              <w:jc w:val="both"/>
            </w:pPr>
            <w:bookmarkStart w:id="82" w:name="stormwater"/>
            <w:proofErr w:type="spellStart"/>
            <w:r w:rsidRPr="007253B9">
              <w:lastRenderedPageBreak/>
              <w:t>stormwater</w:t>
            </w:r>
            <w:proofErr w:type="spellEnd"/>
          </w:p>
          <w:bookmarkEnd w:id="82"/>
          <w:p w14:paraId="3B8316A5" w14:textId="77777777" w:rsidR="001474F0" w:rsidRPr="007253B9" w:rsidRDefault="001474F0" w:rsidP="001474F0">
            <w:pPr>
              <w:pStyle w:val="TableText"/>
              <w:jc w:val="both"/>
            </w:pPr>
          </w:p>
        </w:tc>
        <w:tc>
          <w:tcPr>
            <w:tcW w:w="5245" w:type="dxa"/>
            <w:shd w:val="clear" w:color="auto" w:fill="auto"/>
          </w:tcPr>
          <w:p w14:paraId="2F08954E" w14:textId="77777777" w:rsidR="00D86188" w:rsidRPr="00A36978" w:rsidRDefault="00D86188" w:rsidP="00F17BEB">
            <w:pPr>
              <w:spacing w:before="0"/>
              <w:rPr>
                <w:rFonts w:asciiTheme="minorHAnsi" w:hAnsiTheme="minorHAnsi"/>
                <w:sz w:val="18"/>
                <w:szCs w:val="18"/>
              </w:rPr>
            </w:pPr>
            <w:r w:rsidRPr="00A36978">
              <w:rPr>
                <w:rFonts w:asciiTheme="minorHAnsi" w:hAnsiTheme="minorHAnsi"/>
                <w:sz w:val="18"/>
                <w:szCs w:val="18"/>
              </w:rPr>
              <w:t xml:space="preserve">means water from natural precipitation (including any contaminants it contains) that flows over </w:t>
            </w:r>
            <w:hyperlink w:anchor="land" w:history="1">
              <w:r w:rsidRPr="00F17BEB">
                <w:rPr>
                  <w:rStyle w:val="Hyperlink"/>
                  <w:rFonts w:asciiTheme="minorHAnsi" w:hAnsiTheme="minorHAnsi"/>
                  <w:sz w:val="18"/>
                  <w:szCs w:val="18"/>
                </w:rPr>
                <w:t>land</w:t>
              </w:r>
            </w:hyperlink>
            <w:r w:rsidRPr="00A36978">
              <w:rPr>
                <w:rFonts w:asciiTheme="minorHAnsi" w:hAnsiTheme="minorHAnsi"/>
                <w:sz w:val="18"/>
                <w:szCs w:val="18"/>
              </w:rPr>
              <w:t xml:space="preserve"> or </w:t>
            </w:r>
            <w:hyperlink w:anchor="structure" w:history="1">
              <w:r w:rsidRPr="007253B9">
                <w:rPr>
                  <w:rStyle w:val="Hyperlink"/>
                  <w:sz w:val="20"/>
                  <w:szCs w:val="20"/>
                </w:rPr>
                <w:t>structures</w:t>
              </w:r>
            </w:hyperlink>
            <w:r w:rsidRPr="00A36978">
              <w:rPr>
                <w:rFonts w:asciiTheme="minorHAnsi" w:hAnsiTheme="minorHAnsi"/>
                <w:sz w:val="18"/>
                <w:szCs w:val="18"/>
              </w:rPr>
              <w:t xml:space="preserve"> (including in a network), to a </w:t>
            </w:r>
            <w:hyperlink w:anchor="waterbody" w:history="1">
              <w:r w:rsidRPr="007253B9">
                <w:rPr>
                  <w:rStyle w:val="Hyperlink"/>
                  <w:sz w:val="20"/>
                  <w:szCs w:val="20"/>
                </w:rPr>
                <w:t>waterbody</w:t>
              </w:r>
            </w:hyperlink>
            <w:r w:rsidRPr="00A36978">
              <w:rPr>
                <w:rFonts w:asciiTheme="minorHAnsi" w:hAnsiTheme="minorHAnsi"/>
                <w:sz w:val="18"/>
                <w:szCs w:val="18"/>
              </w:rPr>
              <w:t xml:space="preserve"> or the </w:t>
            </w:r>
            <w:hyperlink w:anchor="cma" w:history="1">
              <w:r w:rsidRPr="007253B9">
                <w:rPr>
                  <w:rStyle w:val="Hyperlink"/>
                  <w:sz w:val="20"/>
                  <w:szCs w:val="20"/>
                </w:rPr>
                <w:t>coastal marine area</w:t>
              </w:r>
            </w:hyperlink>
          </w:p>
          <w:p w14:paraId="7754913F" w14:textId="77777777" w:rsidR="00D86188" w:rsidRPr="007253B9" w:rsidRDefault="00D86188" w:rsidP="001474F0">
            <w:pPr>
              <w:pStyle w:val="TableText"/>
              <w:jc w:val="both"/>
              <w:rPr>
                <w:sz w:val="20"/>
                <w:szCs w:val="20"/>
              </w:rPr>
            </w:pPr>
          </w:p>
        </w:tc>
        <w:tc>
          <w:tcPr>
            <w:tcW w:w="7371" w:type="dxa"/>
            <w:shd w:val="clear" w:color="auto" w:fill="auto"/>
          </w:tcPr>
          <w:p w14:paraId="02551BC5" w14:textId="77777777" w:rsidR="001474F0" w:rsidRPr="007253B9" w:rsidRDefault="001474F0" w:rsidP="001474F0">
            <w:pPr>
              <w:pStyle w:val="TableText"/>
              <w:jc w:val="both"/>
              <w:rPr>
                <w:sz w:val="20"/>
                <w:szCs w:val="20"/>
              </w:rPr>
            </w:pPr>
            <w:r w:rsidRPr="007253B9">
              <w:rPr>
                <w:sz w:val="20"/>
                <w:szCs w:val="20"/>
              </w:rPr>
              <w:t xml:space="preserve">Given that water-based infrastructure is commonly referred to as ‘three waters’ (meaning fresh water, wastewater and </w:t>
            </w:r>
            <w:proofErr w:type="spellStart"/>
            <w:r w:rsidRPr="007253B9">
              <w:rPr>
                <w:sz w:val="20"/>
                <w:szCs w:val="20"/>
              </w:rPr>
              <w:t>stormwater</w:t>
            </w:r>
            <w:proofErr w:type="spellEnd"/>
            <w:r w:rsidRPr="007253B9">
              <w:rPr>
                <w:sz w:val="20"/>
                <w:szCs w:val="20"/>
              </w:rPr>
              <w:t>), defining these separately was considered.</w:t>
            </w:r>
          </w:p>
          <w:p w14:paraId="16170E0A" w14:textId="77777777" w:rsidR="001474F0" w:rsidRPr="007253B9" w:rsidRDefault="001474F0" w:rsidP="001474F0">
            <w:pPr>
              <w:pStyle w:val="TableText"/>
              <w:jc w:val="both"/>
              <w:rPr>
                <w:sz w:val="20"/>
                <w:szCs w:val="20"/>
              </w:rPr>
            </w:pPr>
            <w:r w:rsidRPr="007253B9">
              <w:rPr>
                <w:sz w:val="20"/>
                <w:szCs w:val="20"/>
              </w:rPr>
              <w:t xml:space="preserve">A number of dictionary and scientific definitions were considered and taken into account as we drafted this definition of </w:t>
            </w:r>
            <w:proofErr w:type="spellStart"/>
            <w:r w:rsidRPr="007253B9">
              <w:rPr>
                <w:sz w:val="20"/>
                <w:szCs w:val="20"/>
              </w:rPr>
              <w:t>stormwater</w:t>
            </w:r>
            <w:proofErr w:type="spellEnd"/>
            <w:r w:rsidRPr="007253B9">
              <w:rPr>
                <w:sz w:val="20"/>
                <w:szCs w:val="20"/>
              </w:rPr>
              <w:t>. It is considered that the draft definition conveys the term’s meaning clearly and simply.</w:t>
            </w:r>
          </w:p>
        </w:tc>
      </w:tr>
      <w:tr w:rsidR="001474F0" w:rsidRPr="001F30ED" w14:paraId="19F002FF" w14:textId="77777777" w:rsidTr="0032295E">
        <w:trPr>
          <w:trHeight w:val="1255"/>
        </w:trPr>
        <w:tc>
          <w:tcPr>
            <w:tcW w:w="1702" w:type="dxa"/>
            <w:shd w:val="clear" w:color="auto" w:fill="auto"/>
          </w:tcPr>
          <w:p w14:paraId="5C102AC4" w14:textId="77777777" w:rsidR="001474F0" w:rsidRPr="007253B9" w:rsidRDefault="005F297B" w:rsidP="001474F0">
            <w:pPr>
              <w:pStyle w:val="TableText"/>
              <w:jc w:val="both"/>
            </w:pPr>
            <w:bookmarkStart w:id="83" w:name="structure"/>
            <w:r w:rsidRPr="007253B9">
              <w:t>structure</w:t>
            </w:r>
            <w:bookmarkEnd w:id="83"/>
          </w:p>
        </w:tc>
        <w:tc>
          <w:tcPr>
            <w:tcW w:w="5245" w:type="dxa"/>
            <w:shd w:val="clear" w:color="auto" w:fill="auto"/>
          </w:tcPr>
          <w:p w14:paraId="73458455" w14:textId="77777777" w:rsidR="001474F0" w:rsidRPr="007253B9" w:rsidRDefault="00F17BEB" w:rsidP="001474F0">
            <w:pPr>
              <w:pStyle w:val="TableText"/>
              <w:jc w:val="both"/>
              <w:rPr>
                <w:color w:val="000000"/>
                <w:sz w:val="20"/>
                <w:szCs w:val="20"/>
              </w:rPr>
            </w:pPr>
            <w:r>
              <w:rPr>
                <w:color w:val="000000"/>
                <w:sz w:val="20"/>
                <w:szCs w:val="20"/>
              </w:rPr>
              <w:t>m</w:t>
            </w:r>
            <w:r w:rsidR="001474F0" w:rsidRPr="007253B9">
              <w:rPr>
                <w:color w:val="000000"/>
                <w:sz w:val="20"/>
                <w:szCs w:val="20"/>
              </w:rPr>
              <w:t xml:space="preserve">eans any </w:t>
            </w:r>
            <w:hyperlink w:anchor="building" w:history="1">
              <w:r w:rsidR="001474F0" w:rsidRPr="007253B9">
                <w:rPr>
                  <w:rStyle w:val="Hyperlink"/>
                  <w:sz w:val="20"/>
                  <w:szCs w:val="20"/>
                </w:rPr>
                <w:t>building</w:t>
              </w:r>
            </w:hyperlink>
            <w:r w:rsidR="001474F0" w:rsidRPr="007253B9">
              <w:rPr>
                <w:color w:val="000000"/>
                <w:sz w:val="20"/>
                <w:szCs w:val="20"/>
              </w:rPr>
              <w:t xml:space="preserve">, equipment, device or other facility made by people and which is fixed or located on or to land; and includes any </w:t>
            </w:r>
            <w:hyperlink w:anchor="raft" w:history="1">
              <w:r w:rsidR="001474F0" w:rsidRPr="007253B9">
                <w:rPr>
                  <w:rStyle w:val="Hyperlink"/>
                  <w:sz w:val="20"/>
                  <w:szCs w:val="20"/>
                </w:rPr>
                <w:t>raft</w:t>
              </w:r>
            </w:hyperlink>
            <w:r w:rsidR="001474F0" w:rsidRPr="007253B9">
              <w:rPr>
                <w:color w:val="000000"/>
                <w:sz w:val="20"/>
                <w:szCs w:val="20"/>
              </w:rPr>
              <w:t xml:space="preserve">, but excludes motorised vehicles that can be moved under their own power </w:t>
            </w:r>
          </w:p>
          <w:p w14:paraId="4CF296A2" w14:textId="77777777" w:rsidR="001474F0" w:rsidRPr="007253B9" w:rsidRDefault="001474F0" w:rsidP="001474F0">
            <w:pPr>
              <w:rPr>
                <w:color w:val="000000"/>
                <w:sz w:val="20"/>
                <w:szCs w:val="20"/>
              </w:rPr>
            </w:pPr>
          </w:p>
          <w:p w14:paraId="1189921B" w14:textId="77777777" w:rsidR="001474F0" w:rsidRPr="007253B9" w:rsidRDefault="001474F0" w:rsidP="001474F0">
            <w:pPr>
              <w:rPr>
                <w:color w:val="000000"/>
                <w:sz w:val="20"/>
                <w:szCs w:val="20"/>
              </w:rPr>
            </w:pPr>
          </w:p>
          <w:p w14:paraId="65B6D3B3" w14:textId="77777777" w:rsidR="001474F0" w:rsidRPr="007253B9" w:rsidRDefault="001474F0" w:rsidP="001474F0">
            <w:pPr>
              <w:rPr>
                <w:color w:val="FF0000"/>
                <w:sz w:val="20"/>
                <w:szCs w:val="20"/>
              </w:rPr>
            </w:pPr>
          </w:p>
        </w:tc>
        <w:tc>
          <w:tcPr>
            <w:tcW w:w="7371" w:type="dxa"/>
            <w:shd w:val="clear" w:color="auto" w:fill="auto"/>
          </w:tcPr>
          <w:p w14:paraId="31E45537" w14:textId="77777777" w:rsidR="001474F0" w:rsidRPr="007253B9" w:rsidRDefault="001474F0" w:rsidP="001474F0">
            <w:pPr>
              <w:pStyle w:val="TableText"/>
              <w:jc w:val="both"/>
              <w:rPr>
                <w:sz w:val="20"/>
                <w:szCs w:val="20"/>
              </w:rPr>
            </w:pPr>
            <w:r w:rsidRPr="007253B9">
              <w:rPr>
                <w:sz w:val="20"/>
                <w:szCs w:val="20"/>
              </w:rPr>
              <w:t xml:space="preserve">The starting point for this definition was the definition in section 2 of the RMA. </w:t>
            </w:r>
          </w:p>
          <w:p w14:paraId="1FA5FAFF" w14:textId="77777777" w:rsidR="001474F0" w:rsidRPr="007253B9" w:rsidRDefault="001474F0" w:rsidP="001474F0">
            <w:pPr>
              <w:pStyle w:val="TableText"/>
              <w:jc w:val="both"/>
              <w:rPr>
                <w:sz w:val="20"/>
                <w:szCs w:val="20"/>
              </w:rPr>
            </w:pPr>
            <w:r w:rsidRPr="007253B9">
              <w:rPr>
                <w:sz w:val="20"/>
                <w:szCs w:val="20"/>
              </w:rPr>
              <w:t>However, due to the proposed definition of building, the bulk and location rules should also apply to some structures. It was considered necessary to include the words “or located on land” to capture structures that may be located on land but not fixed to it. Many buildings and structures that are currently covered by rules in council plans are not necessarily captured by the term ‘fixed to land’. It is considered that structures such as shipping containers, which are portable, are not ‘fixed to land’ it is their own weight that keeps them in place.</w:t>
            </w:r>
          </w:p>
          <w:p w14:paraId="3D9ABE36" w14:textId="77777777" w:rsidR="001474F0" w:rsidRPr="007253B9" w:rsidRDefault="001474F0" w:rsidP="001474F0">
            <w:pPr>
              <w:pStyle w:val="TableText"/>
              <w:jc w:val="both"/>
              <w:rPr>
                <w:sz w:val="20"/>
                <w:szCs w:val="20"/>
              </w:rPr>
            </w:pPr>
            <w:r w:rsidRPr="007253B9">
              <w:rPr>
                <w:sz w:val="20"/>
                <w:szCs w:val="20"/>
              </w:rPr>
              <w:t xml:space="preserve">While this could then capture a number of structures to which rules in council plans do not apply, this can be covered off through permitted activity rules if required; </w:t>
            </w:r>
            <w:proofErr w:type="spellStart"/>
            <w:r w:rsidRPr="007253B9">
              <w:rPr>
                <w:sz w:val="20"/>
                <w:szCs w:val="20"/>
              </w:rPr>
              <w:t>ie</w:t>
            </w:r>
            <w:proofErr w:type="spellEnd"/>
            <w:r w:rsidRPr="007253B9">
              <w:rPr>
                <w:sz w:val="20"/>
                <w:szCs w:val="20"/>
              </w:rPr>
              <w:t>, any structure under x area and y height could be permitted. It is considered that this type of approach makes the rules more transparent and easier to use. This approach provides for local variation to be applied through the rules as required at the local level, and could be different in different zones.</w:t>
            </w:r>
          </w:p>
          <w:p w14:paraId="747FF295" w14:textId="77777777" w:rsidR="001474F0" w:rsidRPr="007253B9" w:rsidRDefault="001474F0" w:rsidP="001474F0">
            <w:pPr>
              <w:pStyle w:val="TableText"/>
              <w:jc w:val="both"/>
              <w:rPr>
                <w:sz w:val="20"/>
                <w:szCs w:val="20"/>
              </w:rPr>
            </w:pPr>
            <w:r w:rsidRPr="007253B9">
              <w:rPr>
                <w:sz w:val="20"/>
                <w:szCs w:val="20"/>
              </w:rPr>
              <w:t>The disadvantage is that the rules will be longer but this is not considered to be a significant issue in electronic plans.</w:t>
            </w:r>
          </w:p>
          <w:p w14:paraId="6B8A3D94" w14:textId="77777777" w:rsidR="001474F0" w:rsidRPr="007253B9" w:rsidRDefault="001474F0" w:rsidP="001474F0">
            <w:pPr>
              <w:pStyle w:val="TableText"/>
              <w:jc w:val="both"/>
              <w:rPr>
                <w:sz w:val="20"/>
                <w:szCs w:val="20"/>
              </w:rPr>
            </w:pPr>
            <w:r w:rsidRPr="007253B9">
              <w:rPr>
                <w:sz w:val="20"/>
                <w:szCs w:val="20"/>
              </w:rPr>
              <w:t xml:space="preserve">The reference to “raft” in the RMA definition has been retained, as this is going to apply to areas in the coastal marine environment and on the surface of waterbodies. The definition of raft in section 2 of the RMA is considered to be appropriate in these situations. </w:t>
            </w:r>
          </w:p>
          <w:p w14:paraId="316955EC" w14:textId="77777777" w:rsidR="001474F0" w:rsidRPr="007253B9" w:rsidRDefault="001474F0" w:rsidP="001474F0">
            <w:pPr>
              <w:pStyle w:val="TableText"/>
              <w:jc w:val="both"/>
              <w:rPr>
                <w:sz w:val="20"/>
                <w:szCs w:val="20"/>
              </w:rPr>
            </w:pPr>
            <w:r w:rsidRPr="007253B9">
              <w:rPr>
                <w:sz w:val="20"/>
                <w:szCs w:val="20"/>
              </w:rPr>
              <w:t xml:space="preserve">The definition of structure would capture the structures to be included such as scaffolding. It is thought that this could also be managed through permitted activity rules. While it could be managed under the new section 87BB in the 2017 RMA amendments around temporary and marginal activities, it is considered that this would </w:t>
            </w:r>
            <w:r w:rsidRPr="007253B9">
              <w:rPr>
                <w:sz w:val="20"/>
                <w:szCs w:val="20"/>
              </w:rPr>
              <w:lastRenderedPageBreak/>
              <w:t>create an administrative burden on councils and not meet the desired objectives of workplace safety legislation.</w:t>
            </w:r>
          </w:p>
          <w:p w14:paraId="3111FBA7" w14:textId="77777777" w:rsidR="001474F0" w:rsidRPr="007253B9" w:rsidRDefault="001474F0" w:rsidP="001474F0">
            <w:pPr>
              <w:pStyle w:val="TableText"/>
              <w:jc w:val="both"/>
              <w:rPr>
                <w:sz w:val="20"/>
                <w:szCs w:val="20"/>
              </w:rPr>
            </w:pPr>
            <w:r w:rsidRPr="007253B9">
              <w:rPr>
                <w:sz w:val="20"/>
                <w:szCs w:val="20"/>
              </w:rPr>
              <w:t>We have tried to use umbrella terms wherever possible to reduce the specificity of the terms used and the number of specific activities listed. We consider that councils are likely to add further details including exclusions and inclusions in their rules/performance standards as they see fit. We have, however, excluded motorised vehicles that can be moved under their own power and these therefore are not captured under the definition of building.</w:t>
            </w:r>
          </w:p>
        </w:tc>
      </w:tr>
      <w:tr w:rsidR="00F17BEB" w:rsidRPr="001F30ED" w14:paraId="7DA422FA" w14:textId="77777777" w:rsidTr="0032295E">
        <w:trPr>
          <w:trHeight w:val="1255"/>
        </w:trPr>
        <w:tc>
          <w:tcPr>
            <w:tcW w:w="1702" w:type="dxa"/>
            <w:shd w:val="clear" w:color="auto" w:fill="auto"/>
          </w:tcPr>
          <w:p w14:paraId="27AFB57F" w14:textId="77777777" w:rsidR="00F17BEB" w:rsidRPr="007253B9" w:rsidRDefault="00F17BEB" w:rsidP="00F17BEB">
            <w:pPr>
              <w:pStyle w:val="TableText"/>
              <w:jc w:val="both"/>
            </w:pPr>
            <w:bookmarkStart w:id="84" w:name="subdivision"/>
            <w:r w:rsidRPr="007253B9">
              <w:lastRenderedPageBreak/>
              <w:t xml:space="preserve">subdivision </w:t>
            </w:r>
            <w:bookmarkEnd w:id="84"/>
          </w:p>
        </w:tc>
        <w:tc>
          <w:tcPr>
            <w:tcW w:w="5245" w:type="dxa"/>
            <w:shd w:val="clear" w:color="auto" w:fill="auto"/>
          </w:tcPr>
          <w:p w14:paraId="1AD2A035" w14:textId="77777777" w:rsidR="00F17BEB" w:rsidRPr="00A36978" w:rsidRDefault="00F17BEB" w:rsidP="00F75736">
            <w:pPr>
              <w:rPr>
                <w:rFonts w:asciiTheme="minorHAnsi" w:hAnsiTheme="minorHAnsi"/>
                <w:sz w:val="18"/>
                <w:szCs w:val="18"/>
              </w:rPr>
            </w:pPr>
            <w:r w:rsidRPr="00A36978">
              <w:rPr>
                <w:rFonts w:asciiTheme="minorHAnsi" w:hAnsiTheme="minorHAnsi"/>
                <w:sz w:val="18"/>
                <w:szCs w:val="18"/>
              </w:rPr>
              <w:t>has the same meaning as “subdivision of land” in section 218 of the RMA (as set out in the box below)</w:t>
            </w:r>
          </w:p>
          <w:p w14:paraId="1D58C748" w14:textId="77777777" w:rsidR="00F17BEB" w:rsidRPr="00A36978" w:rsidRDefault="00F17BEB" w:rsidP="00F75736">
            <w:pPr>
              <w:rPr>
                <w:rFonts w:asciiTheme="minorHAnsi" w:hAnsiTheme="minorHAnsi"/>
                <w:sz w:val="18"/>
                <w:szCs w:val="18"/>
              </w:rPr>
            </w:pPr>
            <w:r w:rsidRPr="00A36978">
              <w:rPr>
                <w:rFonts w:asciiTheme="minorHAnsi" w:hAnsiTheme="minorHAnsi"/>
                <w:noProof/>
                <w:sz w:val="18"/>
                <w:szCs w:val="18"/>
              </w:rPr>
              <w:lastRenderedPageBreak/>
              <mc:AlternateContent>
                <mc:Choice Requires="wps">
                  <w:drawing>
                    <wp:anchor distT="45720" distB="45720" distL="114300" distR="114300" simplePos="0" relativeHeight="251732992" behindDoc="0" locked="0" layoutInCell="1" allowOverlap="1" wp14:anchorId="5AC9989B" wp14:editId="02F04D20">
                      <wp:simplePos x="0" y="0"/>
                      <wp:positionH relativeFrom="column">
                        <wp:posOffset>-8255</wp:posOffset>
                      </wp:positionH>
                      <wp:positionV relativeFrom="paragraph">
                        <wp:posOffset>205105</wp:posOffset>
                      </wp:positionV>
                      <wp:extent cx="3133725" cy="1404620"/>
                      <wp:effectExtent l="0" t="0" r="28575"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solidFill>
                                  <a:srgbClr val="000000"/>
                                </a:solidFill>
                                <a:miter lim="800000"/>
                                <a:headEnd/>
                                <a:tailEnd/>
                              </a:ln>
                            </wps:spPr>
                            <wps:txbx>
                              <w:txbxContent>
                                <w:p w14:paraId="601C146D" w14:textId="77777777" w:rsidR="001B00A7" w:rsidRDefault="001B00A7" w:rsidP="00F75736">
                                  <w:pPr>
                                    <w:rPr>
                                      <w:sz w:val="18"/>
                                      <w:szCs w:val="18"/>
                                    </w:rPr>
                                  </w:pPr>
                                  <w:proofErr w:type="gramStart"/>
                                  <w:r>
                                    <w:rPr>
                                      <w:sz w:val="18"/>
                                      <w:szCs w:val="18"/>
                                    </w:rPr>
                                    <w:t>means</w:t>
                                  </w:r>
                                  <w:proofErr w:type="gramEnd"/>
                                  <w:r>
                                    <w:rPr>
                                      <w:sz w:val="18"/>
                                      <w:szCs w:val="18"/>
                                    </w:rPr>
                                    <w:t>—</w:t>
                                  </w:r>
                                </w:p>
                                <w:p w14:paraId="3048869F" w14:textId="77777777" w:rsidR="001B00A7" w:rsidRPr="003B36C8" w:rsidRDefault="001B00A7" w:rsidP="00F75736">
                                  <w:pPr>
                                    <w:rPr>
                                      <w:sz w:val="18"/>
                                      <w:szCs w:val="18"/>
                                    </w:rPr>
                                  </w:pPr>
                                  <w:r w:rsidRPr="003B36C8">
                                    <w:rPr>
                                      <w:sz w:val="18"/>
                                      <w:szCs w:val="18"/>
                                    </w:rPr>
                                    <w:t xml:space="preserve">(a) </w:t>
                                  </w:r>
                                  <w:proofErr w:type="gramStart"/>
                                  <w:r w:rsidRPr="003B36C8">
                                    <w:rPr>
                                      <w:sz w:val="18"/>
                                      <w:szCs w:val="18"/>
                                    </w:rPr>
                                    <w:t>the</w:t>
                                  </w:r>
                                  <w:proofErr w:type="gramEnd"/>
                                  <w:r w:rsidRPr="003B36C8">
                                    <w:rPr>
                                      <w:sz w:val="18"/>
                                      <w:szCs w:val="18"/>
                                    </w:rPr>
                                    <w:t xml:space="preserve"> division of an allotment—</w:t>
                                  </w:r>
                                </w:p>
                                <w:p w14:paraId="69614040" w14:textId="77777777" w:rsidR="001B00A7" w:rsidRPr="003B36C8" w:rsidRDefault="001B00A7" w:rsidP="00F75736">
                                  <w:pPr>
                                    <w:rPr>
                                      <w:sz w:val="18"/>
                                      <w:szCs w:val="18"/>
                                    </w:rPr>
                                  </w:pPr>
                                  <w:r w:rsidRPr="003B36C8">
                                    <w:rPr>
                                      <w:sz w:val="18"/>
                                      <w:szCs w:val="18"/>
                                    </w:rPr>
                                    <w:t>(</w:t>
                                  </w:r>
                                  <w:proofErr w:type="spellStart"/>
                                  <w:r w:rsidRPr="003B36C8">
                                    <w:rPr>
                                      <w:sz w:val="18"/>
                                      <w:szCs w:val="18"/>
                                    </w:rPr>
                                    <w:t>i</w:t>
                                  </w:r>
                                  <w:proofErr w:type="spellEnd"/>
                                  <w:r w:rsidRPr="003B36C8">
                                    <w:rPr>
                                      <w:sz w:val="18"/>
                                      <w:szCs w:val="18"/>
                                    </w:rPr>
                                    <w:t xml:space="preserve">) </w:t>
                                  </w:r>
                                  <w:proofErr w:type="gramStart"/>
                                  <w:r w:rsidRPr="003B36C8">
                                    <w:rPr>
                                      <w:sz w:val="18"/>
                                      <w:szCs w:val="18"/>
                                    </w:rPr>
                                    <w:t>by</w:t>
                                  </w:r>
                                  <w:proofErr w:type="gramEnd"/>
                                  <w:r w:rsidRPr="003B36C8">
                                    <w:rPr>
                                      <w:sz w:val="18"/>
                                      <w:szCs w:val="18"/>
                                    </w:rPr>
                                    <w:t xml:space="preserve"> an application to the Registrar-General of Land for the issue of a separate certificate of title for any part of the allotment; or</w:t>
                                  </w:r>
                                </w:p>
                                <w:p w14:paraId="52EAC3D2" w14:textId="77777777" w:rsidR="001B00A7" w:rsidRPr="003B36C8" w:rsidRDefault="001B00A7" w:rsidP="00F75736">
                                  <w:pPr>
                                    <w:rPr>
                                      <w:sz w:val="18"/>
                                      <w:szCs w:val="18"/>
                                    </w:rPr>
                                  </w:pPr>
                                  <w:r w:rsidRPr="003B36C8">
                                    <w:rPr>
                                      <w:sz w:val="18"/>
                                      <w:szCs w:val="18"/>
                                    </w:rPr>
                                    <w:t xml:space="preserve">(ii) </w:t>
                                  </w:r>
                                  <w:proofErr w:type="gramStart"/>
                                  <w:r w:rsidRPr="003B36C8">
                                    <w:rPr>
                                      <w:sz w:val="18"/>
                                      <w:szCs w:val="18"/>
                                    </w:rPr>
                                    <w:t>by</w:t>
                                  </w:r>
                                  <w:proofErr w:type="gramEnd"/>
                                  <w:r w:rsidRPr="003B36C8">
                                    <w:rPr>
                                      <w:sz w:val="18"/>
                                      <w:szCs w:val="18"/>
                                    </w:rPr>
                                    <w:t xml:space="preserve"> the disposition by way of sale or offer for sale of the fee simple to part of the allotment; or</w:t>
                                  </w:r>
                                </w:p>
                                <w:p w14:paraId="136730B3" w14:textId="77777777" w:rsidR="001B00A7" w:rsidRPr="003B36C8" w:rsidRDefault="001B00A7" w:rsidP="00F75736">
                                  <w:pPr>
                                    <w:rPr>
                                      <w:sz w:val="18"/>
                                      <w:szCs w:val="18"/>
                                    </w:rPr>
                                  </w:pPr>
                                  <w:r w:rsidRPr="003B36C8">
                                    <w:rPr>
                                      <w:sz w:val="18"/>
                                      <w:szCs w:val="18"/>
                                    </w:rPr>
                                    <w:t xml:space="preserve">(iii) </w:t>
                                  </w:r>
                                  <w:proofErr w:type="gramStart"/>
                                  <w:r w:rsidRPr="003B36C8">
                                    <w:rPr>
                                      <w:sz w:val="18"/>
                                      <w:szCs w:val="18"/>
                                    </w:rPr>
                                    <w:t>by</w:t>
                                  </w:r>
                                  <w:proofErr w:type="gramEnd"/>
                                  <w:r w:rsidRPr="003B36C8">
                                    <w:rPr>
                                      <w:sz w:val="18"/>
                                      <w:szCs w:val="18"/>
                                    </w:rPr>
                                    <w:t xml:space="preserve"> a lease of part of the allotment which, including renewals, is or could be for a term of more than 35 years; or</w:t>
                                  </w:r>
                                </w:p>
                                <w:p w14:paraId="78C3FB98" w14:textId="77777777" w:rsidR="001B00A7" w:rsidRPr="003B36C8" w:rsidRDefault="001B00A7" w:rsidP="00F75736">
                                  <w:pPr>
                                    <w:rPr>
                                      <w:sz w:val="18"/>
                                      <w:szCs w:val="18"/>
                                    </w:rPr>
                                  </w:pPr>
                                  <w:r w:rsidRPr="003B36C8">
                                    <w:rPr>
                                      <w:sz w:val="18"/>
                                      <w:szCs w:val="18"/>
                                    </w:rPr>
                                    <w:t xml:space="preserve">(iv) </w:t>
                                  </w:r>
                                  <w:proofErr w:type="gramStart"/>
                                  <w:r w:rsidRPr="003B36C8">
                                    <w:rPr>
                                      <w:sz w:val="18"/>
                                      <w:szCs w:val="18"/>
                                    </w:rPr>
                                    <w:t>by</w:t>
                                  </w:r>
                                  <w:proofErr w:type="gramEnd"/>
                                  <w:r w:rsidRPr="003B36C8">
                                    <w:rPr>
                                      <w:sz w:val="18"/>
                                      <w:szCs w:val="18"/>
                                    </w:rPr>
                                    <w:t xml:space="preserve"> the grant of a company lease or cross lease in respect of any part of the allotment; or</w:t>
                                  </w:r>
                                </w:p>
                                <w:p w14:paraId="1197FBBE" w14:textId="77777777" w:rsidR="001B00A7" w:rsidRPr="003B36C8" w:rsidRDefault="001B00A7" w:rsidP="00F75736">
                                  <w:pPr>
                                    <w:rPr>
                                      <w:sz w:val="18"/>
                                      <w:szCs w:val="18"/>
                                    </w:rPr>
                                  </w:pPr>
                                  <w:r w:rsidRPr="003B36C8">
                                    <w:rPr>
                                      <w:sz w:val="18"/>
                                      <w:szCs w:val="18"/>
                                    </w:rPr>
                                    <w:t xml:space="preserve">(v) </w:t>
                                  </w:r>
                                  <w:proofErr w:type="gramStart"/>
                                  <w:r w:rsidRPr="003B36C8">
                                    <w:rPr>
                                      <w:sz w:val="18"/>
                                      <w:szCs w:val="18"/>
                                    </w:rPr>
                                    <w:t>by</w:t>
                                  </w:r>
                                  <w:proofErr w:type="gramEnd"/>
                                  <w:r w:rsidRPr="003B36C8">
                                    <w:rPr>
                                      <w:sz w:val="18"/>
                                      <w:szCs w:val="18"/>
                                    </w:rPr>
                                    <w:t xml:space="preserve"> the deposit of a unit plan, or an application to the Registrar-General of Land for the issue of a separate certificate of title for any part of a unit on a unit plan; or</w:t>
                                  </w:r>
                                </w:p>
                                <w:p w14:paraId="0EA175E1" w14:textId="77777777" w:rsidR="001B00A7" w:rsidRPr="001A3636" w:rsidRDefault="001B00A7" w:rsidP="00F75736">
                                  <w:pPr>
                                    <w:rPr>
                                      <w:sz w:val="18"/>
                                      <w:szCs w:val="18"/>
                                    </w:rPr>
                                  </w:pPr>
                                  <w:r w:rsidRPr="003B36C8">
                                    <w:rPr>
                                      <w:sz w:val="18"/>
                                      <w:szCs w:val="18"/>
                                    </w:rPr>
                                    <w:t xml:space="preserve">(b) </w:t>
                                  </w:r>
                                  <w:proofErr w:type="gramStart"/>
                                  <w:r w:rsidRPr="003B36C8">
                                    <w:rPr>
                                      <w:sz w:val="18"/>
                                      <w:szCs w:val="18"/>
                                    </w:rPr>
                                    <w:t>an</w:t>
                                  </w:r>
                                  <w:proofErr w:type="gramEnd"/>
                                  <w:r w:rsidRPr="003B36C8">
                                    <w:rPr>
                                      <w:sz w:val="18"/>
                                      <w:szCs w:val="18"/>
                                    </w:rPr>
                                    <w:t xml:space="preserve"> application to the Registrar-General of Land for the issue of a separate certificate of title in circumstances where the issue of that certificate of tit</w:t>
                                  </w:r>
                                  <w:r>
                                    <w:rPr>
                                      <w:sz w:val="18"/>
                                      <w:szCs w:val="18"/>
                                    </w:rPr>
                                    <w:t>le is prohibited by section 226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65pt;margin-top:16.15pt;width:246.7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">
                      <v:textbox style="mso-fit-shape-to-text:t">
                        <w:txbxContent>
                          <w:p w14:paraId="601C146D" w14:textId="77777777" w:rsidR="001B00A7" w:rsidRDefault="001B00A7" w:rsidP="00F75736">
                            <w:pPr>
                              <w:rPr>
                                <w:sz w:val="18"/>
                                <w:szCs w:val="18"/>
                              </w:rPr>
                            </w:pPr>
                            <w:proofErr w:type="gramStart"/>
                            <w:r>
                              <w:rPr>
                                <w:sz w:val="18"/>
                                <w:szCs w:val="18"/>
                              </w:rPr>
                              <w:t>means</w:t>
                            </w:r>
                            <w:proofErr w:type="gramEnd"/>
                            <w:r>
                              <w:rPr>
                                <w:sz w:val="18"/>
                                <w:szCs w:val="18"/>
                              </w:rPr>
                              <w:t>—</w:t>
                            </w:r>
                          </w:p>
                          <w:p w14:paraId="3048869F" w14:textId="77777777" w:rsidR="001B00A7" w:rsidRPr="003B36C8" w:rsidRDefault="001B00A7" w:rsidP="00F75736">
                            <w:pPr>
                              <w:rPr>
                                <w:sz w:val="18"/>
                                <w:szCs w:val="18"/>
                              </w:rPr>
                            </w:pPr>
                            <w:r w:rsidRPr="003B36C8">
                              <w:rPr>
                                <w:sz w:val="18"/>
                                <w:szCs w:val="18"/>
                              </w:rPr>
                              <w:t xml:space="preserve">(a) </w:t>
                            </w:r>
                            <w:proofErr w:type="gramStart"/>
                            <w:r w:rsidRPr="003B36C8">
                              <w:rPr>
                                <w:sz w:val="18"/>
                                <w:szCs w:val="18"/>
                              </w:rPr>
                              <w:t>the</w:t>
                            </w:r>
                            <w:proofErr w:type="gramEnd"/>
                            <w:r w:rsidRPr="003B36C8">
                              <w:rPr>
                                <w:sz w:val="18"/>
                                <w:szCs w:val="18"/>
                              </w:rPr>
                              <w:t xml:space="preserve"> division of an allotment—</w:t>
                            </w:r>
                          </w:p>
                          <w:p w14:paraId="69614040" w14:textId="77777777" w:rsidR="001B00A7" w:rsidRPr="003B36C8" w:rsidRDefault="001B00A7" w:rsidP="00F75736">
                            <w:pPr>
                              <w:rPr>
                                <w:sz w:val="18"/>
                                <w:szCs w:val="18"/>
                              </w:rPr>
                            </w:pPr>
                            <w:r w:rsidRPr="003B36C8">
                              <w:rPr>
                                <w:sz w:val="18"/>
                                <w:szCs w:val="18"/>
                              </w:rPr>
                              <w:t>(</w:t>
                            </w:r>
                            <w:proofErr w:type="spellStart"/>
                            <w:r w:rsidRPr="003B36C8">
                              <w:rPr>
                                <w:sz w:val="18"/>
                                <w:szCs w:val="18"/>
                              </w:rPr>
                              <w:t>i</w:t>
                            </w:r>
                            <w:proofErr w:type="spellEnd"/>
                            <w:r w:rsidRPr="003B36C8">
                              <w:rPr>
                                <w:sz w:val="18"/>
                                <w:szCs w:val="18"/>
                              </w:rPr>
                              <w:t xml:space="preserve">) </w:t>
                            </w:r>
                            <w:proofErr w:type="gramStart"/>
                            <w:r w:rsidRPr="003B36C8">
                              <w:rPr>
                                <w:sz w:val="18"/>
                                <w:szCs w:val="18"/>
                              </w:rPr>
                              <w:t>by</w:t>
                            </w:r>
                            <w:proofErr w:type="gramEnd"/>
                            <w:r w:rsidRPr="003B36C8">
                              <w:rPr>
                                <w:sz w:val="18"/>
                                <w:szCs w:val="18"/>
                              </w:rPr>
                              <w:t xml:space="preserve"> an application to the Registrar-General of Land for the issue of a separate certificate of title for any part of the allotment; or</w:t>
                            </w:r>
                          </w:p>
                          <w:p w14:paraId="52EAC3D2" w14:textId="77777777" w:rsidR="001B00A7" w:rsidRPr="003B36C8" w:rsidRDefault="001B00A7" w:rsidP="00F75736">
                            <w:pPr>
                              <w:rPr>
                                <w:sz w:val="18"/>
                                <w:szCs w:val="18"/>
                              </w:rPr>
                            </w:pPr>
                            <w:r w:rsidRPr="003B36C8">
                              <w:rPr>
                                <w:sz w:val="18"/>
                                <w:szCs w:val="18"/>
                              </w:rPr>
                              <w:t xml:space="preserve">(ii) </w:t>
                            </w:r>
                            <w:proofErr w:type="gramStart"/>
                            <w:r w:rsidRPr="003B36C8">
                              <w:rPr>
                                <w:sz w:val="18"/>
                                <w:szCs w:val="18"/>
                              </w:rPr>
                              <w:t>by</w:t>
                            </w:r>
                            <w:proofErr w:type="gramEnd"/>
                            <w:r w:rsidRPr="003B36C8">
                              <w:rPr>
                                <w:sz w:val="18"/>
                                <w:szCs w:val="18"/>
                              </w:rPr>
                              <w:t xml:space="preserve"> the disposition by way of sale or offer for sale of the fee simple to part of the allotment; or</w:t>
                            </w:r>
                          </w:p>
                          <w:p w14:paraId="136730B3" w14:textId="77777777" w:rsidR="001B00A7" w:rsidRPr="003B36C8" w:rsidRDefault="001B00A7" w:rsidP="00F75736">
                            <w:pPr>
                              <w:rPr>
                                <w:sz w:val="18"/>
                                <w:szCs w:val="18"/>
                              </w:rPr>
                            </w:pPr>
                            <w:r w:rsidRPr="003B36C8">
                              <w:rPr>
                                <w:sz w:val="18"/>
                                <w:szCs w:val="18"/>
                              </w:rPr>
                              <w:t xml:space="preserve">(iii) </w:t>
                            </w:r>
                            <w:proofErr w:type="gramStart"/>
                            <w:r w:rsidRPr="003B36C8">
                              <w:rPr>
                                <w:sz w:val="18"/>
                                <w:szCs w:val="18"/>
                              </w:rPr>
                              <w:t>by</w:t>
                            </w:r>
                            <w:proofErr w:type="gramEnd"/>
                            <w:r w:rsidRPr="003B36C8">
                              <w:rPr>
                                <w:sz w:val="18"/>
                                <w:szCs w:val="18"/>
                              </w:rPr>
                              <w:t xml:space="preserve"> a lease of part of the allotment which, including renewals, is or could be for a term of more than 35 years; or</w:t>
                            </w:r>
                          </w:p>
                          <w:p w14:paraId="78C3FB98" w14:textId="77777777" w:rsidR="001B00A7" w:rsidRPr="003B36C8" w:rsidRDefault="001B00A7" w:rsidP="00F75736">
                            <w:pPr>
                              <w:rPr>
                                <w:sz w:val="18"/>
                                <w:szCs w:val="18"/>
                              </w:rPr>
                            </w:pPr>
                            <w:r w:rsidRPr="003B36C8">
                              <w:rPr>
                                <w:sz w:val="18"/>
                                <w:szCs w:val="18"/>
                              </w:rPr>
                              <w:t xml:space="preserve">(iv) </w:t>
                            </w:r>
                            <w:proofErr w:type="gramStart"/>
                            <w:r w:rsidRPr="003B36C8">
                              <w:rPr>
                                <w:sz w:val="18"/>
                                <w:szCs w:val="18"/>
                              </w:rPr>
                              <w:t>by</w:t>
                            </w:r>
                            <w:proofErr w:type="gramEnd"/>
                            <w:r w:rsidRPr="003B36C8">
                              <w:rPr>
                                <w:sz w:val="18"/>
                                <w:szCs w:val="18"/>
                              </w:rPr>
                              <w:t xml:space="preserve"> the grant of a company lease or cross lease in respect of any part of the allotment; or</w:t>
                            </w:r>
                          </w:p>
                          <w:p w14:paraId="1197FBBE" w14:textId="77777777" w:rsidR="001B00A7" w:rsidRPr="003B36C8" w:rsidRDefault="001B00A7" w:rsidP="00F75736">
                            <w:pPr>
                              <w:rPr>
                                <w:sz w:val="18"/>
                                <w:szCs w:val="18"/>
                              </w:rPr>
                            </w:pPr>
                            <w:r w:rsidRPr="003B36C8">
                              <w:rPr>
                                <w:sz w:val="18"/>
                                <w:szCs w:val="18"/>
                              </w:rPr>
                              <w:t xml:space="preserve">(v) </w:t>
                            </w:r>
                            <w:proofErr w:type="gramStart"/>
                            <w:r w:rsidRPr="003B36C8">
                              <w:rPr>
                                <w:sz w:val="18"/>
                                <w:szCs w:val="18"/>
                              </w:rPr>
                              <w:t>by</w:t>
                            </w:r>
                            <w:proofErr w:type="gramEnd"/>
                            <w:r w:rsidRPr="003B36C8">
                              <w:rPr>
                                <w:sz w:val="18"/>
                                <w:szCs w:val="18"/>
                              </w:rPr>
                              <w:t xml:space="preserve"> the deposit of a unit plan, or an application to the Registrar-General of Land for the issue of a separate certificate of title for any part of a unit on a unit plan; or</w:t>
                            </w:r>
                          </w:p>
                          <w:p w14:paraId="0EA175E1" w14:textId="77777777" w:rsidR="001B00A7" w:rsidRPr="001A3636" w:rsidRDefault="001B00A7" w:rsidP="00F75736">
                            <w:pPr>
                              <w:rPr>
                                <w:sz w:val="18"/>
                                <w:szCs w:val="18"/>
                              </w:rPr>
                            </w:pPr>
                            <w:r w:rsidRPr="003B36C8">
                              <w:rPr>
                                <w:sz w:val="18"/>
                                <w:szCs w:val="18"/>
                              </w:rPr>
                              <w:t xml:space="preserve">(b) </w:t>
                            </w:r>
                            <w:proofErr w:type="gramStart"/>
                            <w:r w:rsidRPr="003B36C8">
                              <w:rPr>
                                <w:sz w:val="18"/>
                                <w:szCs w:val="18"/>
                              </w:rPr>
                              <w:t>an</w:t>
                            </w:r>
                            <w:proofErr w:type="gramEnd"/>
                            <w:r w:rsidRPr="003B36C8">
                              <w:rPr>
                                <w:sz w:val="18"/>
                                <w:szCs w:val="18"/>
                              </w:rPr>
                              <w:t xml:space="preserve"> application to the Registrar-General of Land for the issue of a separate certificate of title in circumstances where the issue of that certificate of tit</w:t>
                            </w:r>
                            <w:r>
                              <w:rPr>
                                <w:sz w:val="18"/>
                                <w:szCs w:val="18"/>
                              </w:rPr>
                              <w:t>le is prohibited by section 226</w:t>
                            </w:r>
                          </w:p>
                        </w:txbxContent>
                      </v:textbox>
                      <w10:wrap type="square"/>
                    </v:shape>
                  </w:pict>
                </mc:Fallback>
              </mc:AlternateContent>
            </w:r>
          </w:p>
        </w:tc>
        <w:tc>
          <w:tcPr>
            <w:tcW w:w="7371" w:type="dxa"/>
            <w:shd w:val="clear" w:color="auto" w:fill="auto"/>
          </w:tcPr>
          <w:p w14:paraId="71E1C735" w14:textId="77777777" w:rsidR="00F17BEB" w:rsidRPr="007253B9" w:rsidRDefault="00F17BEB" w:rsidP="001474F0">
            <w:pPr>
              <w:pStyle w:val="TableText"/>
              <w:jc w:val="both"/>
              <w:rPr>
                <w:sz w:val="20"/>
                <w:szCs w:val="20"/>
              </w:rPr>
            </w:pPr>
            <w:r w:rsidRPr="007253B9">
              <w:rPr>
                <w:sz w:val="20"/>
                <w:szCs w:val="20"/>
              </w:rPr>
              <w:lastRenderedPageBreak/>
              <w:t>RMA definition from section 218</w:t>
            </w:r>
          </w:p>
        </w:tc>
      </w:tr>
      <w:tr w:rsidR="00F17BEB" w:rsidRPr="001F30ED" w14:paraId="5E3FC54D" w14:textId="77777777" w:rsidTr="0032295E">
        <w:trPr>
          <w:trHeight w:val="1816"/>
        </w:trPr>
        <w:tc>
          <w:tcPr>
            <w:tcW w:w="1702" w:type="dxa"/>
            <w:shd w:val="clear" w:color="auto" w:fill="auto"/>
          </w:tcPr>
          <w:p w14:paraId="1CDED239" w14:textId="77777777" w:rsidR="00F17BEB" w:rsidRPr="007253B9" w:rsidRDefault="00F17BEB" w:rsidP="001474F0">
            <w:pPr>
              <w:pStyle w:val="TableText"/>
              <w:jc w:val="both"/>
            </w:pPr>
            <w:r w:rsidRPr="007253B9">
              <w:lastRenderedPageBreak/>
              <w:t>sustainable management</w:t>
            </w:r>
          </w:p>
          <w:p w14:paraId="2B33A2DC" w14:textId="77777777" w:rsidR="00F17BEB" w:rsidRPr="007253B9" w:rsidRDefault="00F17BEB" w:rsidP="001474F0">
            <w:pPr>
              <w:pStyle w:val="TableText"/>
              <w:jc w:val="both"/>
            </w:pPr>
          </w:p>
        </w:tc>
        <w:tc>
          <w:tcPr>
            <w:tcW w:w="5245" w:type="dxa"/>
            <w:shd w:val="clear" w:color="auto" w:fill="auto"/>
          </w:tcPr>
          <w:p w14:paraId="76FB96B4" w14:textId="77777777" w:rsidR="009F7D4D" w:rsidRDefault="009F7D4D" w:rsidP="001474F0">
            <w:pPr>
              <w:pStyle w:val="TableText"/>
              <w:jc w:val="both"/>
              <w:rPr>
                <w:sz w:val="20"/>
                <w:szCs w:val="20"/>
              </w:rPr>
            </w:pPr>
            <w:r w:rsidRPr="00A36978">
              <w:rPr>
                <w:rFonts w:asciiTheme="minorHAnsi" w:hAnsiTheme="minorHAnsi"/>
                <w:szCs w:val="18"/>
              </w:rPr>
              <w:t>has the same meaning as in section 5 of the RMA (as set out in the box below)</w:t>
            </w:r>
            <w:r w:rsidRPr="007253B9">
              <w:rPr>
                <w:sz w:val="20"/>
                <w:szCs w:val="20"/>
              </w:rPr>
              <w:t xml:space="preserve"> </w:t>
            </w:r>
          </w:p>
          <w:p w14:paraId="2CD16DDB" w14:textId="77777777" w:rsidR="00F17BEB" w:rsidRPr="007253B9" w:rsidRDefault="009F7D4D" w:rsidP="009F7D4D">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35040" behindDoc="0" locked="0" layoutInCell="1" allowOverlap="1" wp14:anchorId="57CB7DCB" wp14:editId="34A5C54B">
                      <wp:simplePos x="0" y="0"/>
                      <wp:positionH relativeFrom="column">
                        <wp:posOffset>-8255</wp:posOffset>
                      </wp:positionH>
                      <wp:positionV relativeFrom="paragraph">
                        <wp:posOffset>179070</wp:posOffset>
                      </wp:positionV>
                      <wp:extent cx="3190875" cy="1404620"/>
                      <wp:effectExtent l="0" t="0" r="28575"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FFFFFF"/>
                              </a:solidFill>
                              <a:ln w="9525">
                                <a:solidFill>
                                  <a:srgbClr val="000000"/>
                                </a:solidFill>
                                <a:miter lim="800000"/>
                                <a:headEnd/>
                                <a:tailEnd/>
                              </a:ln>
                            </wps:spPr>
                            <wps:txbx>
                              <w:txbxContent>
                                <w:p w14:paraId="58647DE3" w14:textId="77777777" w:rsidR="001B00A7" w:rsidRPr="003B36C8" w:rsidRDefault="001B00A7" w:rsidP="009F7D4D">
                                  <w:pPr>
                                    <w:rPr>
                                      <w:sz w:val="18"/>
                                      <w:szCs w:val="18"/>
                                    </w:rPr>
                                  </w:pPr>
                                  <w:proofErr w:type="gramStart"/>
                                  <w:r>
                                    <w:rPr>
                                      <w:sz w:val="18"/>
                                      <w:szCs w:val="18"/>
                                    </w:rPr>
                                    <w:t>means</w:t>
                                  </w:r>
                                  <w:proofErr w:type="gramEnd"/>
                                  <w:r>
                                    <w:rPr>
                                      <w:sz w:val="18"/>
                                      <w:szCs w:val="18"/>
                                    </w:rPr>
                                    <w:t xml:space="preserve"> m</w:t>
                                  </w:r>
                                  <w:r w:rsidRPr="003B36C8">
                                    <w:rPr>
                                      <w:sz w:val="18"/>
                                      <w:szCs w:val="18"/>
                                    </w:rPr>
                                    <w:t>anaging the use, development, and protection of natural and physical resources in a way, or at a rate, which enables people and communities to provide for their social, economic, and cultural well-being and for their health and safety while—</w:t>
                                  </w:r>
                                </w:p>
                                <w:p w14:paraId="223E4C7A" w14:textId="77777777" w:rsidR="001B00A7" w:rsidRPr="003B36C8" w:rsidRDefault="001B00A7" w:rsidP="009F7D4D">
                                  <w:pPr>
                                    <w:rPr>
                                      <w:sz w:val="18"/>
                                      <w:szCs w:val="18"/>
                                    </w:rPr>
                                  </w:pPr>
                                  <w:r w:rsidRPr="003B36C8">
                                    <w:rPr>
                                      <w:sz w:val="18"/>
                                      <w:szCs w:val="18"/>
                                    </w:rPr>
                                    <w:t xml:space="preserve">(a) </w:t>
                                  </w:r>
                                  <w:proofErr w:type="gramStart"/>
                                  <w:r w:rsidRPr="003B36C8">
                                    <w:rPr>
                                      <w:sz w:val="18"/>
                                      <w:szCs w:val="18"/>
                                    </w:rPr>
                                    <w:t>sustaining</w:t>
                                  </w:r>
                                  <w:proofErr w:type="gramEnd"/>
                                  <w:r w:rsidRPr="003B36C8">
                                    <w:rPr>
                                      <w:sz w:val="18"/>
                                      <w:szCs w:val="18"/>
                                    </w:rPr>
                                    <w:t xml:space="preserve"> the potential of natural and physical resources (excluding minerals) to meet the reasonably foreseeable needs of future generations; and</w:t>
                                  </w:r>
                                </w:p>
                                <w:p w14:paraId="4B08A415" w14:textId="77777777" w:rsidR="001B00A7" w:rsidRPr="003B36C8" w:rsidRDefault="001B00A7" w:rsidP="009F7D4D">
                                  <w:pPr>
                                    <w:rPr>
                                      <w:sz w:val="18"/>
                                      <w:szCs w:val="18"/>
                                    </w:rPr>
                                  </w:pPr>
                                  <w:r w:rsidRPr="003B36C8">
                                    <w:rPr>
                                      <w:sz w:val="18"/>
                                      <w:szCs w:val="18"/>
                                    </w:rPr>
                                    <w:t xml:space="preserve">(b) </w:t>
                                  </w:r>
                                  <w:proofErr w:type="gramStart"/>
                                  <w:r w:rsidRPr="003B36C8">
                                    <w:rPr>
                                      <w:sz w:val="18"/>
                                      <w:szCs w:val="18"/>
                                    </w:rPr>
                                    <w:t>safeguarding</w:t>
                                  </w:r>
                                  <w:proofErr w:type="gramEnd"/>
                                  <w:r w:rsidRPr="003B36C8">
                                    <w:rPr>
                                      <w:sz w:val="18"/>
                                      <w:szCs w:val="18"/>
                                    </w:rPr>
                                    <w:t xml:space="preserve"> the life-supporting capacity of air, water, soil, and ecosystems; and</w:t>
                                  </w:r>
                                </w:p>
                                <w:p w14:paraId="258BA993" w14:textId="77777777" w:rsidR="001B00A7" w:rsidRPr="001A3636" w:rsidRDefault="001B00A7" w:rsidP="009F7D4D">
                                  <w:pPr>
                                    <w:rPr>
                                      <w:sz w:val="18"/>
                                      <w:szCs w:val="18"/>
                                    </w:rPr>
                                  </w:pPr>
                                  <w:r w:rsidRPr="003B36C8">
                                    <w:rPr>
                                      <w:sz w:val="18"/>
                                      <w:szCs w:val="18"/>
                                    </w:rPr>
                                    <w:t xml:space="preserve">(c) </w:t>
                                  </w:r>
                                  <w:proofErr w:type="gramStart"/>
                                  <w:r w:rsidRPr="003B36C8">
                                    <w:rPr>
                                      <w:sz w:val="18"/>
                                      <w:szCs w:val="18"/>
                                    </w:rPr>
                                    <w:t>avoiding</w:t>
                                  </w:r>
                                  <w:proofErr w:type="gramEnd"/>
                                  <w:r w:rsidRPr="003B36C8">
                                    <w:rPr>
                                      <w:sz w:val="18"/>
                                      <w:szCs w:val="18"/>
                                    </w:rPr>
                                    <w:t>, remedying, or mitigating any adverse effects of</w:t>
                                  </w:r>
                                  <w:r>
                                    <w:rPr>
                                      <w:sz w:val="18"/>
                                      <w:szCs w:val="18"/>
                                    </w:rPr>
                                    <w:t xml:space="preserve"> activities on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65pt;margin-top:14.1pt;width:251.2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">
                      <v:textbox style="mso-fit-shape-to-text:t">
                        <w:txbxContent>
                          <w:p w14:paraId="58647DE3" w14:textId="77777777" w:rsidR="001B00A7" w:rsidRPr="003B36C8" w:rsidRDefault="001B00A7" w:rsidP="009F7D4D">
                            <w:pPr>
                              <w:rPr>
                                <w:sz w:val="18"/>
                                <w:szCs w:val="18"/>
                              </w:rPr>
                            </w:pPr>
                            <w:proofErr w:type="gramStart"/>
                            <w:r>
                              <w:rPr>
                                <w:sz w:val="18"/>
                                <w:szCs w:val="18"/>
                              </w:rPr>
                              <w:t>means</w:t>
                            </w:r>
                            <w:proofErr w:type="gramEnd"/>
                            <w:r>
                              <w:rPr>
                                <w:sz w:val="18"/>
                                <w:szCs w:val="18"/>
                              </w:rPr>
                              <w:t xml:space="preserve"> m</w:t>
                            </w:r>
                            <w:r w:rsidRPr="003B36C8">
                              <w:rPr>
                                <w:sz w:val="18"/>
                                <w:szCs w:val="18"/>
                              </w:rPr>
                              <w:t>anaging the use, development, and protection of natural and physical resources in a way, or at a rate, which enables people and communities to provide for their social, economic, and cultural well-being and for their health and safety while—</w:t>
                            </w:r>
                          </w:p>
                          <w:p w14:paraId="223E4C7A" w14:textId="77777777" w:rsidR="001B00A7" w:rsidRPr="003B36C8" w:rsidRDefault="001B00A7" w:rsidP="009F7D4D">
                            <w:pPr>
                              <w:rPr>
                                <w:sz w:val="18"/>
                                <w:szCs w:val="18"/>
                              </w:rPr>
                            </w:pPr>
                            <w:r w:rsidRPr="003B36C8">
                              <w:rPr>
                                <w:sz w:val="18"/>
                                <w:szCs w:val="18"/>
                              </w:rPr>
                              <w:t xml:space="preserve">(a) </w:t>
                            </w:r>
                            <w:proofErr w:type="gramStart"/>
                            <w:r w:rsidRPr="003B36C8">
                              <w:rPr>
                                <w:sz w:val="18"/>
                                <w:szCs w:val="18"/>
                              </w:rPr>
                              <w:t>sustaining</w:t>
                            </w:r>
                            <w:proofErr w:type="gramEnd"/>
                            <w:r w:rsidRPr="003B36C8">
                              <w:rPr>
                                <w:sz w:val="18"/>
                                <w:szCs w:val="18"/>
                              </w:rPr>
                              <w:t xml:space="preserve"> the potential of natural and physical resources (excluding minerals) to meet the reasonably foreseeable needs of future generations; and</w:t>
                            </w:r>
                          </w:p>
                          <w:p w14:paraId="4B08A415" w14:textId="77777777" w:rsidR="001B00A7" w:rsidRPr="003B36C8" w:rsidRDefault="001B00A7" w:rsidP="009F7D4D">
                            <w:pPr>
                              <w:rPr>
                                <w:sz w:val="18"/>
                                <w:szCs w:val="18"/>
                              </w:rPr>
                            </w:pPr>
                            <w:r w:rsidRPr="003B36C8">
                              <w:rPr>
                                <w:sz w:val="18"/>
                                <w:szCs w:val="18"/>
                              </w:rPr>
                              <w:t xml:space="preserve">(b) </w:t>
                            </w:r>
                            <w:proofErr w:type="gramStart"/>
                            <w:r w:rsidRPr="003B36C8">
                              <w:rPr>
                                <w:sz w:val="18"/>
                                <w:szCs w:val="18"/>
                              </w:rPr>
                              <w:t>safeguarding</w:t>
                            </w:r>
                            <w:proofErr w:type="gramEnd"/>
                            <w:r w:rsidRPr="003B36C8">
                              <w:rPr>
                                <w:sz w:val="18"/>
                                <w:szCs w:val="18"/>
                              </w:rPr>
                              <w:t xml:space="preserve"> the life-supporting capacity of air, water, soil, and ecosystems; and</w:t>
                            </w:r>
                          </w:p>
                          <w:p w14:paraId="258BA993" w14:textId="77777777" w:rsidR="001B00A7" w:rsidRPr="001A3636" w:rsidRDefault="001B00A7" w:rsidP="009F7D4D">
                            <w:pPr>
                              <w:rPr>
                                <w:sz w:val="18"/>
                                <w:szCs w:val="18"/>
                              </w:rPr>
                            </w:pPr>
                            <w:r w:rsidRPr="003B36C8">
                              <w:rPr>
                                <w:sz w:val="18"/>
                                <w:szCs w:val="18"/>
                              </w:rPr>
                              <w:t xml:space="preserve">(c) </w:t>
                            </w:r>
                            <w:proofErr w:type="gramStart"/>
                            <w:r w:rsidRPr="003B36C8">
                              <w:rPr>
                                <w:sz w:val="18"/>
                                <w:szCs w:val="18"/>
                              </w:rPr>
                              <w:t>avoiding</w:t>
                            </w:r>
                            <w:proofErr w:type="gramEnd"/>
                            <w:r w:rsidRPr="003B36C8">
                              <w:rPr>
                                <w:sz w:val="18"/>
                                <w:szCs w:val="18"/>
                              </w:rPr>
                              <w:t>, remedying, or mitigating any adverse effects of</w:t>
                            </w:r>
                            <w:r>
                              <w:rPr>
                                <w:sz w:val="18"/>
                                <w:szCs w:val="18"/>
                              </w:rPr>
                              <w:t xml:space="preserve"> activities on the environment.</w:t>
                            </w:r>
                          </w:p>
                        </w:txbxContent>
                      </v:textbox>
                      <w10:wrap type="square"/>
                    </v:shape>
                  </w:pict>
                </mc:Fallback>
              </mc:AlternateContent>
            </w:r>
          </w:p>
        </w:tc>
        <w:tc>
          <w:tcPr>
            <w:tcW w:w="7371" w:type="dxa"/>
            <w:shd w:val="clear" w:color="auto" w:fill="auto"/>
          </w:tcPr>
          <w:p w14:paraId="797024C6" w14:textId="77777777" w:rsidR="00F17BEB" w:rsidRPr="007253B9" w:rsidRDefault="00F17BEB" w:rsidP="001474F0">
            <w:pPr>
              <w:pStyle w:val="TableText"/>
              <w:jc w:val="both"/>
              <w:rPr>
                <w:sz w:val="20"/>
                <w:szCs w:val="20"/>
              </w:rPr>
            </w:pPr>
            <w:r w:rsidRPr="007253B9">
              <w:rPr>
                <w:sz w:val="20"/>
                <w:szCs w:val="20"/>
              </w:rPr>
              <w:t>RMA definition from section 5</w:t>
            </w:r>
          </w:p>
        </w:tc>
      </w:tr>
      <w:tr w:rsidR="00F17BEB" w:rsidRPr="001F30ED" w14:paraId="4747E4EB" w14:textId="77777777" w:rsidTr="0032295E">
        <w:trPr>
          <w:trHeight w:val="729"/>
        </w:trPr>
        <w:tc>
          <w:tcPr>
            <w:tcW w:w="1702" w:type="dxa"/>
            <w:shd w:val="clear" w:color="auto" w:fill="auto"/>
          </w:tcPr>
          <w:p w14:paraId="4F810119" w14:textId="77777777" w:rsidR="00F17BEB" w:rsidRPr="007253B9" w:rsidRDefault="00F17BEB" w:rsidP="001474F0">
            <w:pPr>
              <w:pStyle w:val="TableText"/>
              <w:jc w:val="both"/>
            </w:pPr>
            <w:r w:rsidRPr="007253B9">
              <w:t>swale</w:t>
            </w:r>
          </w:p>
        </w:tc>
        <w:tc>
          <w:tcPr>
            <w:tcW w:w="5245" w:type="dxa"/>
            <w:shd w:val="clear" w:color="auto" w:fill="auto"/>
          </w:tcPr>
          <w:p w14:paraId="23140C07" w14:textId="77777777" w:rsidR="00F17BEB" w:rsidRPr="007253B9" w:rsidRDefault="00980705" w:rsidP="001474F0">
            <w:pPr>
              <w:pStyle w:val="TableText"/>
              <w:jc w:val="both"/>
              <w:rPr>
                <w:sz w:val="20"/>
                <w:szCs w:val="20"/>
              </w:rPr>
            </w:pPr>
            <w:r>
              <w:rPr>
                <w:sz w:val="20"/>
                <w:szCs w:val="20"/>
              </w:rPr>
              <w:t>m</w:t>
            </w:r>
            <w:r w:rsidR="00F17BEB" w:rsidRPr="007253B9">
              <w:rPr>
                <w:sz w:val="20"/>
                <w:szCs w:val="20"/>
              </w:rPr>
              <w:t xml:space="preserve">eans an area of </w:t>
            </w:r>
            <w:hyperlink w:anchor="land" w:history="1">
              <w:r w:rsidR="00F17BEB" w:rsidRPr="007253B9">
                <w:rPr>
                  <w:rStyle w:val="Hyperlink"/>
                  <w:sz w:val="20"/>
                  <w:szCs w:val="20"/>
                </w:rPr>
                <w:t>land</w:t>
              </w:r>
            </w:hyperlink>
            <w:r w:rsidR="00F17BEB" w:rsidRPr="007253B9">
              <w:rPr>
                <w:sz w:val="20"/>
                <w:szCs w:val="20"/>
              </w:rPr>
              <w:t xml:space="preserve"> that has been shaped to allow a watercourse to form during </w:t>
            </w:r>
            <w:hyperlink w:anchor="stormwater" w:history="1">
              <w:proofErr w:type="spellStart"/>
              <w:r w:rsidR="00F17BEB" w:rsidRPr="007253B9">
                <w:rPr>
                  <w:rStyle w:val="Hyperlink"/>
                  <w:sz w:val="20"/>
                  <w:szCs w:val="20"/>
                </w:rPr>
                <w:t>stormwater</w:t>
              </w:r>
              <w:proofErr w:type="spellEnd"/>
            </w:hyperlink>
            <w:r>
              <w:rPr>
                <w:sz w:val="20"/>
                <w:szCs w:val="20"/>
              </w:rPr>
              <w:t xml:space="preserve"> collection</w:t>
            </w:r>
            <w:r w:rsidR="00F17BEB" w:rsidRPr="007253B9">
              <w:rPr>
                <w:sz w:val="20"/>
                <w:szCs w:val="20"/>
              </w:rPr>
              <w:t xml:space="preserve"> </w:t>
            </w:r>
          </w:p>
        </w:tc>
        <w:tc>
          <w:tcPr>
            <w:tcW w:w="7371" w:type="dxa"/>
            <w:shd w:val="clear" w:color="auto" w:fill="auto"/>
          </w:tcPr>
          <w:p w14:paraId="531E2A41" w14:textId="77777777" w:rsidR="00F17BEB" w:rsidRPr="007253B9" w:rsidRDefault="00F17BEB" w:rsidP="00F27B31">
            <w:pPr>
              <w:pStyle w:val="TableText"/>
              <w:jc w:val="both"/>
              <w:rPr>
                <w:sz w:val="20"/>
                <w:szCs w:val="20"/>
              </w:rPr>
            </w:pPr>
            <w:r w:rsidRPr="007253B9">
              <w:rPr>
                <w:sz w:val="20"/>
                <w:szCs w:val="20"/>
              </w:rPr>
              <w:t xml:space="preserve">This definition is included to help </w:t>
            </w:r>
            <w:r>
              <w:rPr>
                <w:sz w:val="20"/>
                <w:szCs w:val="20"/>
              </w:rPr>
              <w:t>facilitate</w:t>
            </w:r>
            <w:r w:rsidRPr="007253B9">
              <w:rPr>
                <w:sz w:val="20"/>
                <w:szCs w:val="20"/>
              </w:rPr>
              <w:t xml:space="preserve"> an alternative water-sensitive urban design and green infrastructure solution that is becoming more commonly used.</w:t>
            </w:r>
          </w:p>
        </w:tc>
      </w:tr>
      <w:tr w:rsidR="00F17BEB" w:rsidRPr="001F30ED" w14:paraId="24877215" w14:textId="77777777" w:rsidTr="0032295E">
        <w:trPr>
          <w:trHeight w:val="1255"/>
        </w:trPr>
        <w:tc>
          <w:tcPr>
            <w:tcW w:w="1702" w:type="dxa"/>
            <w:shd w:val="clear" w:color="auto" w:fill="auto"/>
          </w:tcPr>
          <w:p w14:paraId="2C25D507" w14:textId="77777777" w:rsidR="00F17BEB" w:rsidRPr="007253B9" w:rsidRDefault="00F17BEB" w:rsidP="001474F0">
            <w:pPr>
              <w:pStyle w:val="TableText"/>
              <w:jc w:val="both"/>
            </w:pPr>
            <w:proofErr w:type="spellStart"/>
            <w:r w:rsidRPr="007253B9">
              <w:t>tangata</w:t>
            </w:r>
            <w:proofErr w:type="spellEnd"/>
            <w:r w:rsidRPr="007253B9">
              <w:t xml:space="preserve"> whenua</w:t>
            </w:r>
          </w:p>
        </w:tc>
        <w:tc>
          <w:tcPr>
            <w:tcW w:w="5245" w:type="dxa"/>
            <w:shd w:val="clear" w:color="auto" w:fill="auto"/>
          </w:tcPr>
          <w:p w14:paraId="426A3639" w14:textId="77777777" w:rsidR="009F7D4D" w:rsidRDefault="009F7D4D" w:rsidP="001474F0">
            <w:pPr>
              <w:pStyle w:val="TableText"/>
              <w:jc w:val="both"/>
              <w:rPr>
                <w:sz w:val="20"/>
                <w:szCs w:val="20"/>
              </w:rPr>
            </w:pPr>
            <w:r w:rsidRPr="00A36978">
              <w:rPr>
                <w:rFonts w:asciiTheme="minorHAnsi" w:hAnsiTheme="minorHAnsi"/>
                <w:szCs w:val="18"/>
              </w:rPr>
              <w:t>has the same meaning as in section 2 of the RMA (as set out in the box below)</w:t>
            </w:r>
            <w:r w:rsidRPr="007253B9">
              <w:rPr>
                <w:sz w:val="20"/>
                <w:szCs w:val="20"/>
              </w:rPr>
              <w:t xml:space="preserve"> </w:t>
            </w:r>
          </w:p>
          <w:p w14:paraId="7FAF09E3" w14:textId="77777777" w:rsidR="00F17BEB" w:rsidRPr="007253B9" w:rsidRDefault="00F13A2A" w:rsidP="00F13A2A">
            <w:pPr>
              <w:pStyle w:val="TableText"/>
              <w:jc w:val="both"/>
              <w:rPr>
                <w:sz w:val="20"/>
                <w:szCs w:val="20"/>
              </w:rPr>
            </w:pPr>
            <w:r w:rsidRPr="00A36978">
              <w:rPr>
                <w:rFonts w:asciiTheme="minorHAnsi" w:hAnsiTheme="minorHAnsi"/>
                <w:noProof/>
                <w:szCs w:val="18"/>
              </w:rPr>
              <w:lastRenderedPageBreak/>
              <mc:AlternateContent>
                <mc:Choice Requires="wps">
                  <w:drawing>
                    <wp:anchor distT="45720" distB="45720" distL="114300" distR="114300" simplePos="0" relativeHeight="251737088" behindDoc="0" locked="0" layoutInCell="1" allowOverlap="1" wp14:anchorId="568E91FB" wp14:editId="36832BD1">
                      <wp:simplePos x="0" y="0"/>
                      <wp:positionH relativeFrom="column">
                        <wp:posOffset>-8255</wp:posOffset>
                      </wp:positionH>
                      <wp:positionV relativeFrom="paragraph">
                        <wp:posOffset>131445</wp:posOffset>
                      </wp:positionV>
                      <wp:extent cx="3190875" cy="1404620"/>
                      <wp:effectExtent l="0" t="0" r="28575"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FFFFFF"/>
                              </a:solidFill>
                              <a:ln w="9525">
                                <a:solidFill>
                                  <a:srgbClr val="000000"/>
                                </a:solidFill>
                                <a:miter lim="800000"/>
                                <a:headEnd/>
                                <a:tailEnd/>
                              </a:ln>
                            </wps:spPr>
                            <wps:txbx>
                              <w:txbxContent>
                                <w:p w14:paraId="4DF6F3D6" w14:textId="77777777" w:rsidR="001B00A7" w:rsidRDefault="001B00A7" w:rsidP="00F13A2A">
                                  <w:pPr>
                                    <w:rPr>
                                      <w:sz w:val="20"/>
                                      <w:szCs w:val="20"/>
                                    </w:rPr>
                                  </w:pPr>
                                  <w:proofErr w:type="gramStart"/>
                                  <w:r w:rsidRPr="007253B9">
                                    <w:rPr>
                                      <w:sz w:val="20"/>
                                      <w:szCs w:val="20"/>
                                    </w:rPr>
                                    <w:t>in</w:t>
                                  </w:r>
                                  <w:proofErr w:type="gramEnd"/>
                                  <w:r w:rsidRPr="007253B9">
                                    <w:rPr>
                                      <w:sz w:val="20"/>
                                      <w:szCs w:val="20"/>
                                    </w:rPr>
                                    <w:t xml:space="preserve"> relation to a particular area, means the iwi, or </w:t>
                                  </w:r>
                                  <w:proofErr w:type="spellStart"/>
                                  <w:r w:rsidRPr="007253B9">
                                    <w:rPr>
                                      <w:sz w:val="20"/>
                                      <w:szCs w:val="20"/>
                                    </w:rPr>
                                    <w:t>hapu</w:t>
                                  </w:r>
                                  <w:proofErr w:type="spellEnd"/>
                                  <w:r w:rsidRPr="007253B9">
                                    <w:rPr>
                                      <w:sz w:val="20"/>
                                      <w:szCs w:val="20"/>
                                    </w:rPr>
                                    <w:t>, that ho</w:t>
                                  </w:r>
                                  <w:r>
                                    <w:rPr>
                                      <w:sz w:val="20"/>
                                      <w:szCs w:val="20"/>
                                    </w:rPr>
                                    <w:t>lds mana whenua over that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65pt;margin-top:10.35pt;width:251.2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FBKgIAAE8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">
                      <v:textbox style="mso-fit-shape-to-text:t">
                        <w:txbxContent>
                          <w:p w14:paraId="4DF6F3D6" w14:textId="77777777" w:rsidR="001B00A7" w:rsidRDefault="001B00A7" w:rsidP="00F13A2A">
                            <w:pPr>
                              <w:rPr>
                                <w:sz w:val="20"/>
                                <w:szCs w:val="20"/>
                              </w:rPr>
                            </w:pPr>
                            <w:proofErr w:type="gramStart"/>
                            <w:r w:rsidRPr="007253B9">
                              <w:rPr>
                                <w:sz w:val="20"/>
                                <w:szCs w:val="20"/>
                              </w:rPr>
                              <w:t>in</w:t>
                            </w:r>
                            <w:proofErr w:type="gramEnd"/>
                            <w:r w:rsidRPr="007253B9">
                              <w:rPr>
                                <w:sz w:val="20"/>
                                <w:szCs w:val="20"/>
                              </w:rPr>
                              <w:t xml:space="preserve"> relation to a particular area, means the iwi, or </w:t>
                            </w:r>
                            <w:proofErr w:type="spellStart"/>
                            <w:r w:rsidRPr="007253B9">
                              <w:rPr>
                                <w:sz w:val="20"/>
                                <w:szCs w:val="20"/>
                              </w:rPr>
                              <w:t>hapu</w:t>
                            </w:r>
                            <w:proofErr w:type="spellEnd"/>
                            <w:r w:rsidRPr="007253B9">
                              <w:rPr>
                                <w:sz w:val="20"/>
                                <w:szCs w:val="20"/>
                              </w:rPr>
                              <w:t>, that ho</w:t>
                            </w:r>
                            <w:r>
                              <w:rPr>
                                <w:sz w:val="20"/>
                                <w:szCs w:val="20"/>
                              </w:rPr>
                              <w:t>lds mana whenua over that area</w:t>
                            </w:r>
                          </w:p>
                        </w:txbxContent>
                      </v:textbox>
                      <w10:wrap type="square"/>
                    </v:shape>
                  </w:pict>
                </mc:Fallback>
              </mc:AlternateContent>
            </w:r>
          </w:p>
        </w:tc>
        <w:tc>
          <w:tcPr>
            <w:tcW w:w="7371" w:type="dxa"/>
            <w:shd w:val="clear" w:color="auto" w:fill="auto"/>
          </w:tcPr>
          <w:p w14:paraId="791B39DB" w14:textId="77777777" w:rsidR="00F17BEB" w:rsidRPr="007253B9" w:rsidRDefault="00F17BEB" w:rsidP="001474F0">
            <w:pPr>
              <w:pStyle w:val="TableText"/>
              <w:jc w:val="both"/>
              <w:rPr>
                <w:sz w:val="20"/>
                <w:szCs w:val="20"/>
              </w:rPr>
            </w:pPr>
            <w:r w:rsidRPr="007253B9">
              <w:rPr>
                <w:sz w:val="20"/>
                <w:szCs w:val="20"/>
              </w:rPr>
              <w:lastRenderedPageBreak/>
              <w:t>RMA definition</w:t>
            </w:r>
          </w:p>
        </w:tc>
      </w:tr>
      <w:tr w:rsidR="00F17BEB" w:rsidRPr="001F30ED" w14:paraId="26427482" w14:textId="77777777" w:rsidTr="0032295E">
        <w:trPr>
          <w:trHeight w:val="1255"/>
        </w:trPr>
        <w:tc>
          <w:tcPr>
            <w:tcW w:w="1702" w:type="dxa"/>
            <w:shd w:val="clear" w:color="auto" w:fill="auto"/>
          </w:tcPr>
          <w:p w14:paraId="7B305C47" w14:textId="77777777" w:rsidR="00F17BEB" w:rsidRPr="007253B9" w:rsidRDefault="008F70BB" w:rsidP="008F70BB">
            <w:pPr>
              <w:pStyle w:val="TableText"/>
              <w:jc w:val="both"/>
            </w:pPr>
            <w:r>
              <w:lastRenderedPageBreak/>
              <w:t>T</w:t>
            </w:r>
            <w:r w:rsidR="00F17BEB" w:rsidRPr="007253B9">
              <w:t xml:space="preserve">erritorial </w:t>
            </w:r>
            <w:r>
              <w:t>A</w:t>
            </w:r>
            <w:r w:rsidR="00F17BEB" w:rsidRPr="007253B9">
              <w:t>uthority</w:t>
            </w:r>
          </w:p>
        </w:tc>
        <w:tc>
          <w:tcPr>
            <w:tcW w:w="5245" w:type="dxa"/>
            <w:shd w:val="clear" w:color="auto" w:fill="auto"/>
          </w:tcPr>
          <w:p w14:paraId="09510908" w14:textId="77777777" w:rsidR="008F70BB" w:rsidRPr="00167AB6" w:rsidRDefault="008F70BB" w:rsidP="008F70BB">
            <w:pPr>
              <w:rPr>
                <w:rFonts w:asciiTheme="minorHAnsi" w:hAnsiTheme="minorHAnsi"/>
                <w:sz w:val="20"/>
                <w:szCs w:val="20"/>
              </w:rPr>
            </w:pPr>
            <w:r w:rsidRPr="00167AB6">
              <w:rPr>
                <w:rFonts w:asciiTheme="minorHAnsi" w:hAnsiTheme="minorHAnsi"/>
                <w:sz w:val="20"/>
                <w:szCs w:val="20"/>
              </w:rPr>
              <w:t xml:space="preserve">has the same meaning as in section 5 of the </w:t>
            </w:r>
            <w:hyperlink r:id="rId55" w:history="1">
              <w:r w:rsidR="00167AB6" w:rsidRPr="00167AB6">
                <w:rPr>
                  <w:color w:val="31849B" w:themeColor="accent5" w:themeShade="BF"/>
                  <w:sz w:val="20"/>
                  <w:szCs w:val="20"/>
                </w:rPr>
                <w:t>Local Government Act 2002</w:t>
              </w:r>
            </w:hyperlink>
            <w:r w:rsidR="00167AB6">
              <w:rPr>
                <w:sz w:val="20"/>
                <w:szCs w:val="20"/>
              </w:rPr>
              <w:t xml:space="preserve"> </w:t>
            </w:r>
            <w:r w:rsidRPr="00167AB6">
              <w:rPr>
                <w:rFonts w:asciiTheme="minorHAnsi" w:hAnsiTheme="minorHAnsi"/>
                <w:sz w:val="20"/>
                <w:szCs w:val="20"/>
              </w:rPr>
              <w:t>(as set out in the box below)</w:t>
            </w:r>
          </w:p>
          <w:p w14:paraId="04D4277D" w14:textId="77777777" w:rsidR="00F17BEB" w:rsidRPr="007253B9" w:rsidRDefault="00167AB6" w:rsidP="001474F0">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39136" behindDoc="0" locked="0" layoutInCell="1" allowOverlap="1" wp14:anchorId="6134BE66" wp14:editId="3F794837">
                      <wp:simplePos x="0" y="0"/>
                      <wp:positionH relativeFrom="column">
                        <wp:posOffset>58420</wp:posOffset>
                      </wp:positionH>
                      <wp:positionV relativeFrom="paragraph">
                        <wp:posOffset>92075</wp:posOffset>
                      </wp:positionV>
                      <wp:extent cx="3067050" cy="50482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04825"/>
                              </a:xfrm>
                              <a:prstGeom prst="rect">
                                <a:avLst/>
                              </a:prstGeom>
                              <a:solidFill>
                                <a:srgbClr val="FFFFFF"/>
                              </a:solidFill>
                              <a:ln w="9525">
                                <a:solidFill>
                                  <a:srgbClr val="000000"/>
                                </a:solidFill>
                                <a:miter lim="800000"/>
                                <a:headEnd/>
                                <a:tailEnd/>
                              </a:ln>
                            </wps:spPr>
                            <wps:txbx>
                              <w:txbxContent>
                                <w:p w14:paraId="7DF52984" w14:textId="77777777" w:rsidR="001B00A7" w:rsidRPr="001A3636" w:rsidRDefault="001B00A7" w:rsidP="008F70BB">
                                  <w:pPr>
                                    <w:rPr>
                                      <w:sz w:val="18"/>
                                      <w:szCs w:val="18"/>
                                    </w:rPr>
                                  </w:pPr>
                                  <w:proofErr w:type="gramStart"/>
                                  <w:r w:rsidRPr="00172F68">
                                    <w:rPr>
                                      <w:sz w:val="18"/>
                                      <w:szCs w:val="18"/>
                                    </w:rPr>
                                    <w:t>means</w:t>
                                  </w:r>
                                  <w:proofErr w:type="gramEnd"/>
                                  <w:r w:rsidRPr="00172F68">
                                    <w:rPr>
                                      <w:sz w:val="18"/>
                                      <w:szCs w:val="18"/>
                                    </w:rPr>
                                    <w:t xml:space="preserve"> a city council or a district council named in Part 2 of Schedule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6pt;margin-top:7.25pt;width:241.5pt;height:39.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OEJwIAAE4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">
                      <v:textbox>
                        <w:txbxContent>
                          <w:p w14:paraId="7DF52984" w14:textId="77777777" w:rsidR="001B00A7" w:rsidRPr="001A3636" w:rsidRDefault="001B00A7" w:rsidP="008F70BB">
                            <w:pPr>
                              <w:rPr>
                                <w:sz w:val="18"/>
                                <w:szCs w:val="18"/>
                              </w:rPr>
                            </w:pPr>
                            <w:proofErr w:type="gramStart"/>
                            <w:r w:rsidRPr="00172F68">
                              <w:rPr>
                                <w:sz w:val="18"/>
                                <w:szCs w:val="18"/>
                              </w:rPr>
                              <w:t>means</w:t>
                            </w:r>
                            <w:proofErr w:type="gramEnd"/>
                            <w:r w:rsidRPr="00172F68">
                              <w:rPr>
                                <w:sz w:val="18"/>
                                <w:szCs w:val="18"/>
                              </w:rPr>
                              <w:t xml:space="preserve"> a city council or a district council named in Part 2 of Schedule 2</w:t>
                            </w:r>
                          </w:p>
                        </w:txbxContent>
                      </v:textbox>
                      <w10:wrap type="square"/>
                    </v:shape>
                  </w:pict>
                </mc:Fallback>
              </mc:AlternateContent>
            </w:r>
          </w:p>
        </w:tc>
        <w:tc>
          <w:tcPr>
            <w:tcW w:w="7371" w:type="dxa"/>
            <w:shd w:val="clear" w:color="auto" w:fill="auto"/>
          </w:tcPr>
          <w:p w14:paraId="59FBA6FF" w14:textId="77777777" w:rsidR="00F17BEB" w:rsidRPr="007253B9" w:rsidRDefault="00F17BEB" w:rsidP="001474F0">
            <w:pPr>
              <w:pStyle w:val="TableText"/>
              <w:jc w:val="both"/>
              <w:rPr>
                <w:sz w:val="20"/>
                <w:szCs w:val="20"/>
              </w:rPr>
            </w:pPr>
            <w:r w:rsidRPr="007253B9">
              <w:rPr>
                <w:sz w:val="20"/>
                <w:szCs w:val="20"/>
              </w:rPr>
              <w:t>Local Government Act  2002 definition</w:t>
            </w:r>
          </w:p>
        </w:tc>
      </w:tr>
      <w:tr w:rsidR="00F17BEB" w:rsidRPr="001F30ED" w14:paraId="738A2ACE" w14:textId="77777777" w:rsidTr="0032295E">
        <w:trPr>
          <w:trHeight w:val="1255"/>
        </w:trPr>
        <w:tc>
          <w:tcPr>
            <w:tcW w:w="1702" w:type="dxa"/>
            <w:shd w:val="clear" w:color="auto" w:fill="auto"/>
          </w:tcPr>
          <w:p w14:paraId="5E7C59F8" w14:textId="77777777" w:rsidR="00F17BEB" w:rsidRPr="007253B9" w:rsidRDefault="00F17BEB" w:rsidP="001474F0">
            <w:pPr>
              <w:pStyle w:val="TableText"/>
              <w:jc w:val="both"/>
            </w:pPr>
            <w:bookmarkStart w:id="85" w:name="visitor"/>
            <w:r w:rsidRPr="007253B9">
              <w:t>visitor accommodation</w:t>
            </w:r>
            <w:bookmarkEnd w:id="85"/>
          </w:p>
        </w:tc>
        <w:tc>
          <w:tcPr>
            <w:tcW w:w="5245" w:type="dxa"/>
            <w:shd w:val="clear" w:color="auto" w:fill="auto"/>
          </w:tcPr>
          <w:p w14:paraId="63946884" w14:textId="77777777" w:rsidR="00F17BEB" w:rsidRPr="007253B9" w:rsidRDefault="00980705" w:rsidP="001474F0">
            <w:pPr>
              <w:pStyle w:val="TableText"/>
              <w:jc w:val="both"/>
              <w:rPr>
                <w:sz w:val="20"/>
                <w:szCs w:val="20"/>
              </w:rPr>
            </w:pPr>
            <w:r>
              <w:rPr>
                <w:sz w:val="20"/>
                <w:szCs w:val="20"/>
              </w:rPr>
              <w:t>m</w:t>
            </w:r>
            <w:r w:rsidR="00F17BEB" w:rsidRPr="007253B9">
              <w:rPr>
                <w:sz w:val="20"/>
                <w:szCs w:val="20"/>
              </w:rPr>
              <w:t xml:space="preserve">eans the use of </w:t>
            </w:r>
            <w:hyperlink w:anchor="land" w:history="1">
              <w:r w:rsidR="00F17BEB" w:rsidRPr="007253B9">
                <w:rPr>
                  <w:rStyle w:val="Hyperlink"/>
                  <w:sz w:val="20"/>
                  <w:szCs w:val="20"/>
                </w:rPr>
                <w:t>land</w:t>
              </w:r>
            </w:hyperlink>
            <w:r w:rsidR="00F17BEB" w:rsidRPr="007253B9">
              <w:rPr>
                <w:sz w:val="20"/>
                <w:szCs w:val="20"/>
              </w:rPr>
              <w:t xml:space="preserve"> and/or </w:t>
            </w:r>
            <w:hyperlink w:anchor="building" w:history="1">
              <w:r w:rsidR="00F17BEB" w:rsidRPr="007253B9">
                <w:rPr>
                  <w:rStyle w:val="Hyperlink"/>
                  <w:sz w:val="20"/>
                  <w:szCs w:val="20"/>
                </w:rPr>
                <w:t>buildings</w:t>
              </w:r>
            </w:hyperlink>
            <w:r w:rsidR="00F17BEB" w:rsidRPr="007253B9">
              <w:rPr>
                <w:sz w:val="20"/>
                <w:szCs w:val="20"/>
              </w:rPr>
              <w:t xml:space="preserve"> primarily for accommodating non-residents, where a tariff is</w:t>
            </w:r>
            <w:r>
              <w:rPr>
                <w:sz w:val="20"/>
                <w:szCs w:val="20"/>
              </w:rPr>
              <w:t xml:space="preserve"> paid</w:t>
            </w:r>
          </w:p>
        </w:tc>
        <w:tc>
          <w:tcPr>
            <w:tcW w:w="7371" w:type="dxa"/>
            <w:shd w:val="clear" w:color="auto" w:fill="auto"/>
          </w:tcPr>
          <w:p w14:paraId="4F7A7F98" w14:textId="77777777" w:rsidR="00F17BEB" w:rsidRPr="007253B9" w:rsidRDefault="00F17BEB" w:rsidP="001474F0">
            <w:pPr>
              <w:pStyle w:val="TableText"/>
              <w:jc w:val="both"/>
              <w:rPr>
                <w:rFonts w:cs="Arial"/>
                <w:color w:val="000000"/>
                <w:sz w:val="20"/>
                <w:szCs w:val="20"/>
              </w:rPr>
            </w:pPr>
            <w:r w:rsidRPr="007253B9">
              <w:rPr>
                <w:rFonts w:cs="Arial"/>
                <w:color w:val="000000"/>
                <w:sz w:val="20"/>
                <w:szCs w:val="20"/>
              </w:rPr>
              <w:t xml:space="preserve">It is acknowledged that there are emerging issues in the visitor accommodation space that complicate the traditional </w:t>
            </w:r>
            <w:r w:rsidRPr="007253B9">
              <w:rPr>
                <w:sz w:val="20"/>
                <w:szCs w:val="20"/>
              </w:rPr>
              <w:t>definition</w:t>
            </w:r>
            <w:r w:rsidRPr="007253B9">
              <w:rPr>
                <w:rFonts w:cs="Arial"/>
                <w:color w:val="000000"/>
                <w:sz w:val="20"/>
                <w:szCs w:val="20"/>
              </w:rPr>
              <w:t xml:space="preserve"> of visitor accommodation. The definition proposed is intended to exclude small-scale temporary residential rental accommodation such as </w:t>
            </w:r>
            <w:proofErr w:type="spellStart"/>
            <w:r w:rsidRPr="007253B9">
              <w:rPr>
                <w:rFonts w:cs="Arial"/>
                <w:color w:val="000000"/>
                <w:sz w:val="20"/>
                <w:szCs w:val="20"/>
              </w:rPr>
              <w:t>AirBnB</w:t>
            </w:r>
            <w:proofErr w:type="spellEnd"/>
            <w:r w:rsidRPr="007253B9">
              <w:rPr>
                <w:rFonts w:cs="Arial"/>
                <w:color w:val="000000"/>
                <w:sz w:val="20"/>
                <w:szCs w:val="20"/>
              </w:rPr>
              <w:t xml:space="preserve"> and </w:t>
            </w:r>
            <w:proofErr w:type="spellStart"/>
            <w:r w:rsidRPr="007253B9">
              <w:rPr>
                <w:rFonts w:cs="Arial"/>
                <w:color w:val="000000"/>
                <w:sz w:val="20"/>
                <w:szCs w:val="20"/>
              </w:rPr>
              <w:t>Bookabach</w:t>
            </w:r>
            <w:proofErr w:type="spellEnd"/>
            <w:r w:rsidRPr="007253B9">
              <w:rPr>
                <w:rFonts w:cs="Arial"/>
                <w:color w:val="000000"/>
                <w:sz w:val="20"/>
                <w:szCs w:val="20"/>
              </w:rPr>
              <w:t xml:space="preserve"> where this is secondary to the use of the site for residential purposes. It is noted the definition of home business can include small-scale visitor accommodation where it is ancillary to the residential activity on the site. We consider that linking the definition to ‘primarily for accommodating non-residents’ allows for the scale and frequency of the activity to be considered. The inclusion of ‘where a tariff is paid’ is aimed at not capturing any renting situation or where people are just visiting and staying with friends and family.</w:t>
            </w:r>
          </w:p>
          <w:p w14:paraId="297DDCC9" w14:textId="77777777" w:rsidR="00F17BEB" w:rsidRPr="007253B9" w:rsidRDefault="00F17BEB" w:rsidP="001474F0">
            <w:pPr>
              <w:pStyle w:val="TableText"/>
              <w:jc w:val="both"/>
              <w:rPr>
                <w:rFonts w:cs="Arial"/>
                <w:color w:val="000000"/>
                <w:sz w:val="20"/>
                <w:szCs w:val="20"/>
              </w:rPr>
            </w:pPr>
            <w:r w:rsidRPr="007253B9">
              <w:rPr>
                <w:rFonts w:cs="Arial"/>
                <w:color w:val="000000"/>
                <w:sz w:val="20"/>
                <w:szCs w:val="20"/>
              </w:rPr>
              <w:t>We consider that this approach leaves options available to each council to determine how they want to manage the issue and different scales of visitor accommodation through the performance standards and rules in the local plan.</w:t>
            </w:r>
          </w:p>
          <w:p w14:paraId="5C8BDA71" w14:textId="77777777" w:rsidR="00F17BEB" w:rsidRPr="007253B9" w:rsidRDefault="00F17BEB" w:rsidP="001474F0">
            <w:pPr>
              <w:pStyle w:val="TableText"/>
              <w:jc w:val="both"/>
              <w:rPr>
                <w:rFonts w:cs="Arial"/>
                <w:color w:val="000000"/>
                <w:sz w:val="20"/>
                <w:szCs w:val="20"/>
              </w:rPr>
            </w:pPr>
            <w:r w:rsidRPr="007253B9">
              <w:rPr>
                <w:rFonts w:cs="Arial"/>
                <w:color w:val="000000"/>
                <w:sz w:val="20"/>
                <w:szCs w:val="20"/>
              </w:rPr>
              <w:t xml:space="preserve">We considered including a definition like: </w:t>
            </w:r>
          </w:p>
          <w:p w14:paraId="7C480F91" w14:textId="77777777" w:rsidR="00F17BEB" w:rsidRPr="007253B9" w:rsidRDefault="00F17BEB" w:rsidP="001474F0">
            <w:pPr>
              <w:pStyle w:val="TableText"/>
              <w:jc w:val="both"/>
              <w:rPr>
                <w:rFonts w:cs="Arial"/>
                <w:color w:val="000000"/>
                <w:sz w:val="20"/>
                <w:szCs w:val="20"/>
              </w:rPr>
            </w:pPr>
            <w:r w:rsidRPr="007253B9">
              <w:rPr>
                <w:rFonts w:cs="Arial"/>
                <w:color w:val="000000"/>
                <w:sz w:val="20"/>
                <w:szCs w:val="20"/>
              </w:rPr>
              <w:t>“Means the use of land and/or buildings primarily for accommodating non-residents,</w:t>
            </w:r>
            <w:r w:rsidRPr="007253B9">
              <w:rPr>
                <w:rFonts w:cs="Arial"/>
                <w:b/>
                <w:color w:val="000000"/>
                <w:sz w:val="20"/>
                <w:szCs w:val="20"/>
              </w:rPr>
              <w:t xml:space="preserve"> within units designed for, or primarily used for this purpose</w:t>
            </w:r>
            <w:r w:rsidRPr="007253B9">
              <w:rPr>
                <w:rFonts w:cs="Arial"/>
                <w:color w:val="000000"/>
                <w:sz w:val="20"/>
                <w:szCs w:val="20"/>
              </w:rPr>
              <w:t xml:space="preserve"> where a tariff is paid”. </w:t>
            </w:r>
            <w:r w:rsidRPr="007253B9">
              <w:rPr>
                <w:rFonts w:cs="Arial"/>
                <w:color w:val="000000"/>
                <w:sz w:val="20"/>
                <w:szCs w:val="20"/>
              </w:rPr>
              <w:lastRenderedPageBreak/>
              <w:t>(</w:t>
            </w:r>
            <w:proofErr w:type="gramStart"/>
            <w:r w:rsidRPr="007253B9">
              <w:rPr>
                <w:rFonts w:cs="Arial"/>
                <w:color w:val="000000"/>
                <w:sz w:val="20"/>
                <w:szCs w:val="20"/>
              </w:rPr>
              <w:t>bold</w:t>
            </w:r>
            <w:proofErr w:type="gramEnd"/>
            <w:r w:rsidRPr="007253B9">
              <w:rPr>
                <w:rFonts w:cs="Arial"/>
                <w:color w:val="000000"/>
                <w:sz w:val="20"/>
                <w:szCs w:val="20"/>
              </w:rPr>
              <w:t xml:space="preserve"> added). This was on the basis that motel or hotel units are often designed for the purpose but recognised that some residential units and </w:t>
            </w:r>
            <w:proofErr w:type="spellStart"/>
            <w:r w:rsidRPr="007253B9">
              <w:rPr>
                <w:rFonts w:cs="Arial"/>
                <w:color w:val="000000"/>
                <w:sz w:val="20"/>
                <w:szCs w:val="20"/>
              </w:rPr>
              <w:t>baches</w:t>
            </w:r>
            <w:proofErr w:type="spellEnd"/>
            <w:r w:rsidRPr="007253B9">
              <w:rPr>
                <w:rFonts w:cs="Arial"/>
                <w:color w:val="000000"/>
                <w:sz w:val="20"/>
                <w:szCs w:val="20"/>
              </w:rPr>
              <w:t xml:space="preserve"> are regularly rented out and not necessarily designed for the purpose. It was considered better to rely on the phase ‘primarily for accommodating non-residents’, with the bold text above not adding anything useful.</w:t>
            </w:r>
          </w:p>
        </w:tc>
      </w:tr>
      <w:tr w:rsidR="00F17BEB" w:rsidRPr="001F30ED" w14:paraId="3C97EA11" w14:textId="77777777" w:rsidTr="0032295E">
        <w:trPr>
          <w:trHeight w:val="568"/>
        </w:trPr>
        <w:tc>
          <w:tcPr>
            <w:tcW w:w="1702" w:type="dxa"/>
            <w:shd w:val="clear" w:color="auto" w:fill="auto"/>
          </w:tcPr>
          <w:p w14:paraId="169907DD" w14:textId="77777777" w:rsidR="00F17BEB" w:rsidRPr="007253B9" w:rsidRDefault="00F17BEB" w:rsidP="001474F0">
            <w:pPr>
              <w:pStyle w:val="TableText"/>
              <w:jc w:val="both"/>
            </w:pPr>
            <w:bookmarkStart w:id="86" w:name="wastewater"/>
            <w:r w:rsidRPr="007253B9">
              <w:lastRenderedPageBreak/>
              <w:t>wastewater</w:t>
            </w:r>
          </w:p>
          <w:bookmarkEnd w:id="86"/>
          <w:p w14:paraId="07CF79D6" w14:textId="77777777" w:rsidR="00F17BEB" w:rsidRPr="007253B9" w:rsidRDefault="00F17BEB" w:rsidP="001474F0">
            <w:pPr>
              <w:pStyle w:val="TableText"/>
              <w:jc w:val="both"/>
            </w:pPr>
          </w:p>
        </w:tc>
        <w:tc>
          <w:tcPr>
            <w:tcW w:w="5245" w:type="dxa"/>
            <w:shd w:val="clear" w:color="auto" w:fill="auto"/>
          </w:tcPr>
          <w:p w14:paraId="3D81C455" w14:textId="77777777" w:rsidR="00F17BEB" w:rsidRPr="007253B9" w:rsidRDefault="00F17BEB" w:rsidP="001474F0">
            <w:pPr>
              <w:pStyle w:val="TableText"/>
              <w:jc w:val="both"/>
              <w:rPr>
                <w:sz w:val="20"/>
                <w:szCs w:val="20"/>
              </w:rPr>
            </w:pPr>
            <w:proofErr w:type="gramStart"/>
            <w:r w:rsidRPr="007253B9">
              <w:rPr>
                <w:sz w:val="20"/>
                <w:szCs w:val="20"/>
              </w:rPr>
              <w:t>includes</w:t>
            </w:r>
            <w:proofErr w:type="gramEnd"/>
            <w:r w:rsidRPr="007253B9">
              <w:rPr>
                <w:sz w:val="20"/>
                <w:szCs w:val="20"/>
              </w:rPr>
              <w:t xml:space="preserve"> </w:t>
            </w:r>
            <w:hyperlink w:anchor="sewage" w:history="1">
              <w:r w:rsidRPr="007253B9">
                <w:rPr>
                  <w:rStyle w:val="Hyperlink"/>
                  <w:sz w:val="20"/>
                  <w:szCs w:val="20"/>
                </w:rPr>
                <w:t>sewage</w:t>
              </w:r>
            </w:hyperlink>
            <w:r w:rsidRPr="007253B9">
              <w:rPr>
                <w:sz w:val="20"/>
                <w:szCs w:val="20"/>
              </w:rPr>
              <w:t xml:space="preserve">, and </w:t>
            </w:r>
            <w:hyperlink w:anchor="greywater" w:history="1">
              <w:r w:rsidRPr="007253B9">
                <w:rPr>
                  <w:rStyle w:val="Hyperlink"/>
                  <w:sz w:val="20"/>
                  <w:szCs w:val="20"/>
                </w:rPr>
                <w:t>greywater</w:t>
              </w:r>
            </w:hyperlink>
            <w:r w:rsidRPr="007253B9">
              <w:rPr>
                <w:sz w:val="20"/>
                <w:szCs w:val="20"/>
              </w:rPr>
              <w:t>.</w:t>
            </w:r>
          </w:p>
        </w:tc>
        <w:tc>
          <w:tcPr>
            <w:tcW w:w="7371" w:type="dxa"/>
            <w:shd w:val="clear" w:color="auto" w:fill="auto"/>
          </w:tcPr>
          <w:p w14:paraId="3655D68F" w14:textId="77777777" w:rsidR="00F17BEB" w:rsidRPr="007253B9" w:rsidRDefault="00F17BEB" w:rsidP="001474F0">
            <w:pPr>
              <w:pStyle w:val="TableText"/>
              <w:jc w:val="both"/>
              <w:rPr>
                <w:sz w:val="20"/>
                <w:szCs w:val="20"/>
              </w:rPr>
            </w:pPr>
            <w:r w:rsidRPr="007253B9">
              <w:rPr>
                <w:sz w:val="20"/>
                <w:szCs w:val="20"/>
              </w:rPr>
              <w:t xml:space="preserve">Given that water-based infrastructure is commonly referred to as ‘three waters’ (meaning fresh water, wastewater and </w:t>
            </w:r>
            <w:proofErr w:type="spellStart"/>
            <w:r w:rsidRPr="007253B9">
              <w:rPr>
                <w:sz w:val="20"/>
                <w:szCs w:val="20"/>
              </w:rPr>
              <w:t>stormwater</w:t>
            </w:r>
            <w:proofErr w:type="spellEnd"/>
            <w:r w:rsidRPr="007253B9">
              <w:rPr>
                <w:sz w:val="20"/>
                <w:szCs w:val="20"/>
              </w:rPr>
              <w:t xml:space="preserve">), keeping these as three separate terms was considered. Some definitions stated that wastewater and sewage </w:t>
            </w:r>
            <w:proofErr w:type="gramStart"/>
            <w:r w:rsidRPr="007253B9">
              <w:rPr>
                <w:sz w:val="20"/>
                <w:szCs w:val="20"/>
              </w:rPr>
              <w:t>were</w:t>
            </w:r>
            <w:proofErr w:type="gramEnd"/>
            <w:r w:rsidRPr="007253B9">
              <w:rPr>
                <w:sz w:val="20"/>
                <w:szCs w:val="20"/>
              </w:rPr>
              <w:t xml:space="preserve"> the same thing. Some definitions included </w:t>
            </w:r>
            <w:proofErr w:type="spellStart"/>
            <w:r w:rsidRPr="007253B9">
              <w:rPr>
                <w:sz w:val="20"/>
                <w:szCs w:val="20"/>
              </w:rPr>
              <w:t>stormwater</w:t>
            </w:r>
            <w:proofErr w:type="spellEnd"/>
            <w:r w:rsidRPr="007253B9">
              <w:rPr>
                <w:sz w:val="20"/>
                <w:szCs w:val="20"/>
              </w:rPr>
              <w:t>, and others referred just to the pipe network.</w:t>
            </w:r>
          </w:p>
          <w:p w14:paraId="1614F216" w14:textId="77777777" w:rsidR="00F17BEB" w:rsidRPr="007253B9" w:rsidRDefault="00F17BEB" w:rsidP="001474F0">
            <w:pPr>
              <w:pStyle w:val="TableText"/>
              <w:jc w:val="both"/>
              <w:rPr>
                <w:sz w:val="20"/>
                <w:szCs w:val="20"/>
              </w:rPr>
            </w:pPr>
            <w:r w:rsidRPr="007253B9">
              <w:rPr>
                <w:sz w:val="20"/>
                <w:szCs w:val="20"/>
              </w:rPr>
              <w:t>A number of dictionary and scientific definitions were considered and taken into account as we drafted this definition of wastewater. The draft definition conveys the term’s meaning clearly and simply by simply capturing the two defined terms.</w:t>
            </w:r>
          </w:p>
        </w:tc>
      </w:tr>
      <w:tr w:rsidR="00F17BEB" w:rsidRPr="001F30ED" w14:paraId="70355059" w14:textId="77777777" w:rsidTr="0032295E">
        <w:trPr>
          <w:trHeight w:val="1255"/>
        </w:trPr>
        <w:tc>
          <w:tcPr>
            <w:tcW w:w="1702" w:type="dxa"/>
            <w:shd w:val="clear" w:color="auto" w:fill="auto"/>
          </w:tcPr>
          <w:p w14:paraId="2AFB713C" w14:textId="77777777" w:rsidR="00F17BEB" w:rsidRPr="007253B9" w:rsidRDefault="00F17BEB" w:rsidP="001474F0">
            <w:pPr>
              <w:pStyle w:val="TableText"/>
              <w:jc w:val="both"/>
            </w:pPr>
            <w:r w:rsidRPr="007253B9">
              <w:t>water</w:t>
            </w:r>
          </w:p>
        </w:tc>
        <w:tc>
          <w:tcPr>
            <w:tcW w:w="5245" w:type="dxa"/>
            <w:shd w:val="clear" w:color="auto" w:fill="auto"/>
          </w:tcPr>
          <w:p w14:paraId="0B33C339" w14:textId="77777777" w:rsidR="00167AB6" w:rsidRPr="00167AB6" w:rsidRDefault="00167AB6" w:rsidP="00167AB6">
            <w:pPr>
              <w:rPr>
                <w:rFonts w:asciiTheme="minorHAnsi" w:hAnsiTheme="minorHAnsi"/>
                <w:sz w:val="20"/>
                <w:szCs w:val="20"/>
              </w:rPr>
            </w:pPr>
            <w:r w:rsidRPr="00A36978">
              <w:rPr>
                <w:rFonts w:asciiTheme="minorHAnsi" w:hAnsiTheme="minorHAnsi"/>
                <w:noProof/>
                <w:sz w:val="18"/>
                <w:szCs w:val="18"/>
              </w:rPr>
              <mc:AlternateContent>
                <mc:Choice Requires="wps">
                  <w:drawing>
                    <wp:anchor distT="45720" distB="45720" distL="114300" distR="114300" simplePos="0" relativeHeight="251741184" behindDoc="0" locked="0" layoutInCell="1" allowOverlap="1" wp14:anchorId="2AD434CF" wp14:editId="29FA9FF9">
                      <wp:simplePos x="0" y="0"/>
                      <wp:positionH relativeFrom="column">
                        <wp:posOffset>-8255</wp:posOffset>
                      </wp:positionH>
                      <wp:positionV relativeFrom="paragraph">
                        <wp:posOffset>657225</wp:posOffset>
                      </wp:positionV>
                      <wp:extent cx="3143250" cy="1314450"/>
                      <wp:effectExtent l="0" t="0" r="1905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314450"/>
                              </a:xfrm>
                              <a:prstGeom prst="rect">
                                <a:avLst/>
                              </a:prstGeom>
                              <a:solidFill>
                                <a:srgbClr val="FFFFFF"/>
                              </a:solidFill>
                              <a:ln w="9525">
                                <a:solidFill>
                                  <a:srgbClr val="000000"/>
                                </a:solidFill>
                                <a:miter lim="800000"/>
                                <a:headEnd/>
                                <a:tailEnd/>
                              </a:ln>
                            </wps:spPr>
                            <wps:txbx>
                              <w:txbxContent>
                                <w:p w14:paraId="50875C9A" w14:textId="77777777" w:rsidR="001B00A7" w:rsidRPr="00172F68" w:rsidRDefault="001B00A7" w:rsidP="00167AB6">
                                  <w:pPr>
                                    <w:rPr>
                                      <w:sz w:val="18"/>
                                      <w:szCs w:val="18"/>
                                    </w:rPr>
                                  </w:pPr>
                                  <w:r>
                                    <w:rPr>
                                      <w:sz w:val="18"/>
                                      <w:szCs w:val="18"/>
                                    </w:rPr>
                                    <w:t xml:space="preserve">(a) </w:t>
                                  </w:r>
                                  <w:proofErr w:type="gramStart"/>
                                  <w:r>
                                    <w:rPr>
                                      <w:sz w:val="18"/>
                                      <w:szCs w:val="18"/>
                                    </w:rPr>
                                    <w:t>means</w:t>
                                  </w:r>
                                  <w:proofErr w:type="gramEnd"/>
                                  <w:r>
                                    <w:rPr>
                                      <w:sz w:val="18"/>
                                      <w:szCs w:val="18"/>
                                    </w:rPr>
                                    <w:t xml:space="preserve"> </w:t>
                                  </w:r>
                                  <w:r w:rsidRPr="00172F68">
                                    <w:rPr>
                                      <w:sz w:val="18"/>
                                      <w:szCs w:val="18"/>
                                    </w:rPr>
                                    <w:t>water in all its physical forms whether flowing or not and whether over or under the ground:</w:t>
                                  </w:r>
                                </w:p>
                                <w:p w14:paraId="73F8726F" w14:textId="77777777" w:rsidR="001B00A7" w:rsidRPr="00172F68" w:rsidRDefault="001B00A7" w:rsidP="00167AB6">
                                  <w:pPr>
                                    <w:rPr>
                                      <w:sz w:val="18"/>
                                      <w:szCs w:val="18"/>
                                    </w:rPr>
                                  </w:pPr>
                                  <w:r w:rsidRPr="00172F68">
                                    <w:rPr>
                                      <w:sz w:val="18"/>
                                      <w:szCs w:val="18"/>
                                    </w:rPr>
                                    <w:t xml:space="preserve">(b) </w:t>
                                  </w:r>
                                  <w:proofErr w:type="gramStart"/>
                                  <w:r w:rsidRPr="00172F68">
                                    <w:rPr>
                                      <w:sz w:val="18"/>
                                      <w:szCs w:val="18"/>
                                    </w:rPr>
                                    <w:t>includes</w:t>
                                  </w:r>
                                  <w:proofErr w:type="gramEnd"/>
                                  <w:r w:rsidRPr="00172F68">
                                    <w:rPr>
                                      <w:sz w:val="18"/>
                                      <w:szCs w:val="18"/>
                                    </w:rPr>
                                    <w:t xml:space="preserve"> fresh water, coastal water, and geothermal water:</w:t>
                                  </w:r>
                                </w:p>
                                <w:p w14:paraId="1D4AFB25" w14:textId="77777777" w:rsidR="001B00A7" w:rsidRPr="001A3636" w:rsidRDefault="001B00A7" w:rsidP="00167AB6">
                                  <w:pPr>
                                    <w:rPr>
                                      <w:sz w:val="18"/>
                                      <w:szCs w:val="18"/>
                                    </w:rPr>
                                  </w:pPr>
                                  <w:r w:rsidRPr="00172F68">
                                    <w:rPr>
                                      <w:sz w:val="18"/>
                                      <w:szCs w:val="18"/>
                                    </w:rPr>
                                    <w:t xml:space="preserve">(c) </w:t>
                                  </w:r>
                                  <w:proofErr w:type="gramStart"/>
                                  <w:r w:rsidRPr="00172F68">
                                    <w:rPr>
                                      <w:sz w:val="18"/>
                                      <w:szCs w:val="18"/>
                                    </w:rPr>
                                    <w:t>does</w:t>
                                  </w:r>
                                  <w:proofErr w:type="gramEnd"/>
                                  <w:r w:rsidRPr="00172F68">
                                    <w:rPr>
                                      <w:sz w:val="18"/>
                                      <w:szCs w:val="18"/>
                                    </w:rPr>
                                    <w:t xml:space="preserve"> not include water in any form whil</w:t>
                                  </w:r>
                                  <w:r>
                                    <w:rPr>
                                      <w:sz w:val="18"/>
                                      <w:szCs w:val="18"/>
                                    </w:rPr>
                                    <w:t>e in any pipe, tank, or cistern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5pt;margin-top:51.75pt;width:247.5pt;height:10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">
                      <v:textbox>
                        <w:txbxContent>
                          <w:p w14:paraId="50875C9A" w14:textId="77777777" w:rsidR="001B00A7" w:rsidRPr="00172F68" w:rsidRDefault="001B00A7" w:rsidP="00167AB6">
                            <w:pPr>
                              <w:rPr>
                                <w:sz w:val="18"/>
                                <w:szCs w:val="18"/>
                              </w:rPr>
                            </w:pPr>
                            <w:r>
                              <w:rPr>
                                <w:sz w:val="18"/>
                                <w:szCs w:val="18"/>
                              </w:rPr>
                              <w:t xml:space="preserve">(a) </w:t>
                            </w:r>
                            <w:proofErr w:type="gramStart"/>
                            <w:r>
                              <w:rPr>
                                <w:sz w:val="18"/>
                                <w:szCs w:val="18"/>
                              </w:rPr>
                              <w:t>means</w:t>
                            </w:r>
                            <w:proofErr w:type="gramEnd"/>
                            <w:r>
                              <w:rPr>
                                <w:sz w:val="18"/>
                                <w:szCs w:val="18"/>
                              </w:rPr>
                              <w:t xml:space="preserve"> </w:t>
                            </w:r>
                            <w:r w:rsidRPr="00172F68">
                              <w:rPr>
                                <w:sz w:val="18"/>
                                <w:szCs w:val="18"/>
                              </w:rPr>
                              <w:t>water in all its physical forms whether flowing or not and whether over or under the ground:</w:t>
                            </w:r>
                          </w:p>
                          <w:p w14:paraId="73F8726F" w14:textId="77777777" w:rsidR="001B00A7" w:rsidRPr="00172F68" w:rsidRDefault="001B00A7" w:rsidP="00167AB6">
                            <w:pPr>
                              <w:rPr>
                                <w:sz w:val="18"/>
                                <w:szCs w:val="18"/>
                              </w:rPr>
                            </w:pPr>
                            <w:r w:rsidRPr="00172F68">
                              <w:rPr>
                                <w:sz w:val="18"/>
                                <w:szCs w:val="18"/>
                              </w:rPr>
                              <w:t xml:space="preserve">(b) </w:t>
                            </w:r>
                            <w:proofErr w:type="gramStart"/>
                            <w:r w:rsidRPr="00172F68">
                              <w:rPr>
                                <w:sz w:val="18"/>
                                <w:szCs w:val="18"/>
                              </w:rPr>
                              <w:t>includes</w:t>
                            </w:r>
                            <w:proofErr w:type="gramEnd"/>
                            <w:r w:rsidRPr="00172F68">
                              <w:rPr>
                                <w:sz w:val="18"/>
                                <w:szCs w:val="18"/>
                              </w:rPr>
                              <w:t xml:space="preserve"> fresh water, coastal water, and geothermal water:</w:t>
                            </w:r>
                          </w:p>
                          <w:p w14:paraId="1D4AFB25" w14:textId="77777777" w:rsidR="001B00A7" w:rsidRPr="001A3636" w:rsidRDefault="001B00A7" w:rsidP="00167AB6">
                            <w:pPr>
                              <w:rPr>
                                <w:sz w:val="18"/>
                                <w:szCs w:val="18"/>
                              </w:rPr>
                            </w:pPr>
                            <w:r w:rsidRPr="00172F68">
                              <w:rPr>
                                <w:sz w:val="18"/>
                                <w:szCs w:val="18"/>
                              </w:rPr>
                              <w:t xml:space="preserve">(c) </w:t>
                            </w:r>
                            <w:proofErr w:type="gramStart"/>
                            <w:r w:rsidRPr="00172F68">
                              <w:rPr>
                                <w:sz w:val="18"/>
                                <w:szCs w:val="18"/>
                              </w:rPr>
                              <w:t>does</w:t>
                            </w:r>
                            <w:proofErr w:type="gramEnd"/>
                            <w:r w:rsidRPr="00172F68">
                              <w:rPr>
                                <w:sz w:val="18"/>
                                <w:szCs w:val="18"/>
                              </w:rPr>
                              <w:t xml:space="preserve"> not include water in any form whil</w:t>
                            </w:r>
                            <w:r>
                              <w:rPr>
                                <w:sz w:val="18"/>
                                <w:szCs w:val="18"/>
                              </w:rPr>
                              <w:t>e in any pipe, tank, or cistern</w:t>
                            </w:r>
                          </w:p>
                        </w:txbxContent>
                      </v:textbox>
                      <w10:wrap type="square"/>
                    </v:shape>
                  </w:pict>
                </mc:Fallback>
              </mc:AlternateContent>
            </w:r>
            <w:r w:rsidRPr="00167AB6">
              <w:rPr>
                <w:rFonts w:asciiTheme="minorHAnsi" w:hAnsiTheme="minorHAnsi"/>
                <w:sz w:val="20"/>
                <w:szCs w:val="20"/>
              </w:rPr>
              <w:t>has the same meaning as in section 2 of the RMA (as set out in the box below)</w:t>
            </w:r>
          </w:p>
          <w:p w14:paraId="5BD50C91" w14:textId="77777777" w:rsidR="00F17BEB" w:rsidRPr="007253B9" w:rsidRDefault="00F17BEB" w:rsidP="001474F0">
            <w:pPr>
              <w:rPr>
                <w:rFonts w:cs="Calibri"/>
                <w:sz w:val="20"/>
                <w:szCs w:val="20"/>
              </w:rPr>
            </w:pPr>
          </w:p>
        </w:tc>
        <w:tc>
          <w:tcPr>
            <w:tcW w:w="7371" w:type="dxa"/>
            <w:shd w:val="clear" w:color="auto" w:fill="auto"/>
          </w:tcPr>
          <w:p w14:paraId="174FEC9F" w14:textId="77777777" w:rsidR="00F17BEB" w:rsidRPr="007253B9" w:rsidRDefault="00F17BEB" w:rsidP="001474F0">
            <w:pPr>
              <w:rPr>
                <w:rFonts w:cs="Calibri"/>
                <w:sz w:val="20"/>
                <w:szCs w:val="20"/>
              </w:rPr>
            </w:pPr>
            <w:r w:rsidRPr="007253B9">
              <w:rPr>
                <w:rFonts w:cs="Calibri"/>
                <w:sz w:val="20"/>
                <w:szCs w:val="20"/>
              </w:rPr>
              <w:t>RMA definition</w:t>
            </w:r>
          </w:p>
        </w:tc>
      </w:tr>
      <w:tr w:rsidR="00F17BEB" w:rsidRPr="001F30ED" w14:paraId="5E3761F6" w14:textId="77777777" w:rsidTr="0032295E">
        <w:trPr>
          <w:trHeight w:val="1255"/>
        </w:trPr>
        <w:tc>
          <w:tcPr>
            <w:tcW w:w="1702" w:type="dxa"/>
            <w:shd w:val="clear" w:color="auto" w:fill="auto"/>
          </w:tcPr>
          <w:p w14:paraId="48585633" w14:textId="77777777" w:rsidR="00F17BEB" w:rsidRPr="0083221A" w:rsidRDefault="00F17BEB" w:rsidP="005F784D">
            <w:pPr>
              <w:rPr>
                <w:rFonts w:asciiTheme="minorHAnsi" w:hAnsiTheme="minorHAnsi"/>
                <w:sz w:val="18"/>
                <w:szCs w:val="18"/>
              </w:rPr>
            </w:pPr>
            <w:r>
              <w:rPr>
                <w:rFonts w:asciiTheme="minorHAnsi" w:hAnsiTheme="minorHAnsi"/>
                <w:sz w:val="18"/>
                <w:szCs w:val="18"/>
              </w:rPr>
              <w:lastRenderedPageBreak/>
              <w:t>water sensitive design</w:t>
            </w:r>
          </w:p>
        </w:tc>
        <w:tc>
          <w:tcPr>
            <w:tcW w:w="5245" w:type="dxa"/>
            <w:shd w:val="clear" w:color="auto" w:fill="auto"/>
          </w:tcPr>
          <w:p w14:paraId="7FEFC3B5" w14:textId="77777777" w:rsidR="00F17BEB" w:rsidRPr="0083221A" w:rsidRDefault="00F17BEB" w:rsidP="005F784D">
            <w:pPr>
              <w:rPr>
                <w:rFonts w:asciiTheme="minorHAnsi" w:hAnsiTheme="minorHAnsi"/>
                <w:sz w:val="18"/>
                <w:szCs w:val="18"/>
              </w:rPr>
            </w:pPr>
            <w:r>
              <w:rPr>
                <w:rFonts w:asciiTheme="minorHAnsi" w:hAnsiTheme="minorHAnsi"/>
                <w:sz w:val="18"/>
                <w:szCs w:val="18"/>
              </w:rPr>
              <w:t>means a</w:t>
            </w:r>
            <w:r w:rsidRPr="007970A2">
              <w:rPr>
                <w:rFonts w:asciiTheme="minorHAnsi" w:hAnsiTheme="minorHAnsi"/>
                <w:sz w:val="18"/>
                <w:szCs w:val="18"/>
              </w:rPr>
              <w:t>n interdisciplinary approach to land use and development planning, design and implementation which integrates land use and water management, to minimise adverse effects on freshwater systems and coastal environments, part</w:t>
            </w:r>
            <w:r w:rsidR="00980705">
              <w:rPr>
                <w:rFonts w:asciiTheme="minorHAnsi" w:hAnsiTheme="minorHAnsi"/>
                <w:sz w:val="18"/>
                <w:szCs w:val="18"/>
              </w:rPr>
              <w:t xml:space="preserve">icularly from </w:t>
            </w:r>
            <w:proofErr w:type="spellStart"/>
            <w:r w:rsidR="00980705">
              <w:rPr>
                <w:rFonts w:asciiTheme="minorHAnsi" w:hAnsiTheme="minorHAnsi"/>
                <w:sz w:val="18"/>
                <w:szCs w:val="18"/>
              </w:rPr>
              <w:t>stormwater</w:t>
            </w:r>
            <w:proofErr w:type="spellEnd"/>
            <w:r w:rsidR="00980705">
              <w:rPr>
                <w:rFonts w:asciiTheme="minorHAnsi" w:hAnsiTheme="minorHAnsi"/>
                <w:sz w:val="18"/>
                <w:szCs w:val="18"/>
              </w:rPr>
              <w:t xml:space="preserve"> runoff</w:t>
            </w:r>
          </w:p>
        </w:tc>
        <w:tc>
          <w:tcPr>
            <w:tcW w:w="7371" w:type="dxa"/>
            <w:shd w:val="clear" w:color="auto" w:fill="auto"/>
          </w:tcPr>
          <w:p w14:paraId="2C33E726" w14:textId="77777777" w:rsidR="00F17BEB" w:rsidRPr="007253B9" w:rsidRDefault="00F17BEB" w:rsidP="00757A0B">
            <w:pPr>
              <w:pStyle w:val="TableText"/>
              <w:jc w:val="both"/>
              <w:rPr>
                <w:sz w:val="20"/>
                <w:szCs w:val="20"/>
              </w:rPr>
            </w:pPr>
            <w:r>
              <w:rPr>
                <w:sz w:val="20"/>
                <w:szCs w:val="20"/>
              </w:rPr>
              <w:t xml:space="preserve">This definition has been included to help facilitate development that is more responsive to the potential effects that development can have on freshwater and coastal environments. It is the definition from the ‘Auckland Council Healthy Waterways Green Infrastructure Operational Policy’. </w:t>
            </w:r>
          </w:p>
        </w:tc>
      </w:tr>
      <w:tr w:rsidR="00F17BEB" w:rsidRPr="001F30ED" w14:paraId="4CBBD5A8" w14:textId="77777777" w:rsidTr="0032295E">
        <w:trPr>
          <w:trHeight w:val="1255"/>
        </w:trPr>
        <w:tc>
          <w:tcPr>
            <w:tcW w:w="1702" w:type="dxa"/>
            <w:shd w:val="clear" w:color="auto" w:fill="auto"/>
          </w:tcPr>
          <w:p w14:paraId="0DB60D50" w14:textId="77777777" w:rsidR="00F17BEB" w:rsidRPr="007253B9" w:rsidRDefault="00F17BEB" w:rsidP="001474F0">
            <w:pPr>
              <w:pStyle w:val="TableText"/>
              <w:jc w:val="both"/>
            </w:pPr>
            <w:bookmarkStart w:id="87" w:name="waterbody"/>
            <w:r w:rsidRPr="007253B9">
              <w:t>waterbody</w:t>
            </w:r>
            <w:bookmarkEnd w:id="87"/>
          </w:p>
        </w:tc>
        <w:tc>
          <w:tcPr>
            <w:tcW w:w="5245" w:type="dxa"/>
            <w:shd w:val="clear" w:color="auto" w:fill="auto"/>
          </w:tcPr>
          <w:p w14:paraId="1C295B9B" w14:textId="77777777" w:rsidR="00757A0B" w:rsidRDefault="004C36D3" w:rsidP="001474F0">
            <w:pPr>
              <w:pStyle w:val="TableText"/>
              <w:jc w:val="both"/>
              <w:rPr>
                <w:sz w:val="20"/>
                <w:szCs w:val="20"/>
              </w:rPr>
            </w:pPr>
            <w:r w:rsidRPr="00A36978">
              <w:rPr>
                <w:rFonts w:asciiTheme="minorHAnsi" w:hAnsiTheme="minorHAnsi"/>
                <w:noProof/>
                <w:szCs w:val="18"/>
              </w:rPr>
              <mc:AlternateContent>
                <mc:Choice Requires="wps">
                  <w:drawing>
                    <wp:anchor distT="45720" distB="45720" distL="114300" distR="114300" simplePos="0" relativeHeight="251743232" behindDoc="0" locked="0" layoutInCell="1" allowOverlap="1" wp14:anchorId="0ED7E4D5" wp14:editId="0B727CE6">
                      <wp:simplePos x="0" y="0"/>
                      <wp:positionH relativeFrom="column">
                        <wp:posOffset>48895</wp:posOffset>
                      </wp:positionH>
                      <wp:positionV relativeFrom="paragraph">
                        <wp:posOffset>443230</wp:posOffset>
                      </wp:positionV>
                      <wp:extent cx="3095625" cy="1404620"/>
                      <wp:effectExtent l="0" t="0" r="28575"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solidFill>
                                  <a:srgbClr val="000000"/>
                                </a:solidFill>
                                <a:miter lim="800000"/>
                                <a:headEnd/>
                                <a:tailEnd/>
                              </a:ln>
                            </wps:spPr>
                            <wps:txbx>
                              <w:txbxContent>
                                <w:p w14:paraId="49ECF71B" w14:textId="77777777" w:rsidR="001B00A7" w:rsidRPr="001A3636" w:rsidRDefault="001B00A7" w:rsidP="00757A0B">
                                  <w:pPr>
                                    <w:rPr>
                                      <w:sz w:val="18"/>
                                      <w:szCs w:val="18"/>
                                    </w:rPr>
                                  </w:pPr>
                                  <w:proofErr w:type="gramStart"/>
                                  <w:r>
                                    <w:rPr>
                                      <w:sz w:val="18"/>
                                      <w:szCs w:val="18"/>
                                    </w:rPr>
                                    <w:t>means</w:t>
                                  </w:r>
                                  <w:proofErr w:type="gramEnd"/>
                                  <w:r>
                                    <w:rPr>
                                      <w:sz w:val="18"/>
                                      <w:szCs w:val="18"/>
                                    </w:rPr>
                                    <w:t xml:space="preserve"> </w:t>
                                  </w:r>
                                  <w:r w:rsidRPr="00134F7A">
                                    <w:rPr>
                                      <w:sz w:val="18"/>
                                      <w:szCs w:val="18"/>
                                    </w:rPr>
                                    <w:t>fresh water or geothermal water in a river, lake, stream, pond, wetland, or aquifer, or any part thereof, that is not located within the coastal marine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3.85pt;margin-top:34.9pt;width:243.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">
                      <v:textbox style="mso-fit-shape-to-text:t">
                        <w:txbxContent>
                          <w:p w14:paraId="49ECF71B" w14:textId="77777777" w:rsidR="001B00A7" w:rsidRPr="001A3636" w:rsidRDefault="001B00A7" w:rsidP="00757A0B">
                            <w:pPr>
                              <w:rPr>
                                <w:sz w:val="18"/>
                                <w:szCs w:val="18"/>
                              </w:rPr>
                            </w:pPr>
                            <w:proofErr w:type="gramStart"/>
                            <w:r>
                              <w:rPr>
                                <w:sz w:val="18"/>
                                <w:szCs w:val="18"/>
                              </w:rPr>
                              <w:t>means</w:t>
                            </w:r>
                            <w:proofErr w:type="gramEnd"/>
                            <w:r>
                              <w:rPr>
                                <w:sz w:val="18"/>
                                <w:szCs w:val="18"/>
                              </w:rPr>
                              <w:t xml:space="preserve"> </w:t>
                            </w:r>
                            <w:r w:rsidRPr="00134F7A">
                              <w:rPr>
                                <w:sz w:val="18"/>
                                <w:szCs w:val="18"/>
                              </w:rPr>
                              <w:t>fresh water or geothermal water in a river, lake, stream, pond, wetland, or aquifer, or any part thereof, that is not located within the coastal marine area</w:t>
                            </w:r>
                          </w:p>
                        </w:txbxContent>
                      </v:textbox>
                      <w10:wrap type="square"/>
                    </v:shape>
                  </w:pict>
                </mc:Fallback>
              </mc:AlternateContent>
            </w:r>
            <w:r w:rsidR="00757A0B" w:rsidRPr="00A36978">
              <w:rPr>
                <w:rFonts w:asciiTheme="minorHAnsi" w:hAnsiTheme="minorHAnsi"/>
                <w:szCs w:val="18"/>
              </w:rPr>
              <w:t>has the same meaning as in section 2 of the RMA (as set out in the box below)</w:t>
            </w:r>
            <w:r w:rsidR="00757A0B" w:rsidRPr="007253B9">
              <w:rPr>
                <w:sz w:val="20"/>
                <w:szCs w:val="20"/>
              </w:rPr>
              <w:t xml:space="preserve"> </w:t>
            </w:r>
          </w:p>
          <w:p w14:paraId="79ABFCDB" w14:textId="77777777" w:rsidR="00F17BEB" w:rsidRPr="007253B9" w:rsidRDefault="00757A0B" w:rsidP="004C36D3">
            <w:pPr>
              <w:pStyle w:val="TableText"/>
              <w:jc w:val="both"/>
              <w:rPr>
                <w:sz w:val="20"/>
                <w:szCs w:val="20"/>
              </w:rPr>
            </w:pPr>
            <w:r w:rsidRPr="007253B9">
              <w:rPr>
                <w:sz w:val="20"/>
                <w:szCs w:val="20"/>
              </w:rPr>
              <w:t xml:space="preserve"> </w:t>
            </w:r>
          </w:p>
        </w:tc>
        <w:tc>
          <w:tcPr>
            <w:tcW w:w="7371" w:type="dxa"/>
            <w:shd w:val="clear" w:color="auto" w:fill="auto"/>
          </w:tcPr>
          <w:p w14:paraId="56105C90" w14:textId="77777777" w:rsidR="00F17BEB" w:rsidRPr="007253B9" w:rsidRDefault="00F17BEB" w:rsidP="001474F0">
            <w:pPr>
              <w:pStyle w:val="TableText"/>
              <w:jc w:val="both"/>
              <w:rPr>
                <w:sz w:val="20"/>
                <w:szCs w:val="20"/>
              </w:rPr>
            </w:pPr>
            <w:r w:rsidRPr="007253B9">
              <w:rPr>
                <w:sz w:val="20"/>
                <w:szCs w:val="20"/>
              </w:rPr>
              <w:t>RMA definition</w:t>
            </w:r>
          </w:p>
        </w:tc>
      </w:tr>
      <w:tr w:rsidR="00F17BEB" w:rsidRPr="001F30ED" w14:paraId="1103E0CD" w14:textId="77777777" w:rsidTr="0032295E">
        <w:trPr>
          <w:trHeight w:val="1255"/>
        </w:trPr>
        <w:tc>
          <w:tcPr>
            <w:tcW w:w="1702" w:type="dxa"/>
            <w:shd w:val="clear" w:color="auto" w:fill="auto"/>
          </w:tcPr>
          <w:p w14:paraId="5D006399" w14:textId="77777777" w:rsidR="00F17BEB" w:rsidRPr="007253B9" w:rsidRDefault="00F17BEB" w:rsidP="001474F0">
            <w:pPr>
              <w:pStyle w:val="TableText"/>
              <w:jc w:val="both"/>
            </w:pPr>
            <w:r w:rsidRPr="007253B9">
              <w:t>wetland</w:t>
            </w:r>
          </w:p>
        </w:tc>
        <w:tc>
          <w:tcPr>
            <w:tcW w:w="5245" w:type="dxa"/>
            <w:shd w:val="clear" w:color="auto" w:fill="auto"/>
          </w:tcPr>
          <w:p w14:paraId="72F9CF0D" w14:textId="77777777" w:rsidR="000F18D8" w:rsidRPr="00A36978" w:rsidRDefault="000F18D8" w:rsidP="000F18D8">
            <w:pPr>
              <w:rPr>
                <w:rFonts w:asciiTheme="minorHAnsi" w:hAnsiTheme="minorHAnsi"/>
                <w:sz w:val="18"/>
                <w:szCs w:val="18"/>
              </w:rPr>
            </w:pPr>
            <w:r w:rsidRPr="00A36978">
              <w:rPr>
                <w:rFonts w:asciiTheme="minorHAnsi" w:hAnsiTheme="minorHAnsi"/>
                <w:noProof/>
                <w:sz w:val="18"/>
                <w:szCs w:val="18"/>
              </w:rPr>
              <mc:AlternateContent>
                <mc:Choice Requires="wps">
                  <w:drawing>
                    <wp:anchor distT="45720" distB="45720" distL="114300" distR="114300" simplePos="0" relativeHeight="251745280" behindDoc="0" locked="0" layoutInCell="1" allowOverlap="1" wp14:anchorId="422E3BE7" wp14:editId="02BCD72D">
                      <wp:simplePos x="0" y="0"/>
                      <wp:positionH relativeFrom="column">
                        <wp:posOffset>20320</wp:posOffset>
                      </wp:positionH>
                      <wp:positionV relativeFrom="paragraph">
                        <wp:posOffset>554990</wp:posOffset>
                      </wp:positionV>
                      <wp:extent cx="3209925" cy="1404620"/>
                      <wp:effectExtent l="0" t="0" r="28575"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solidFill>
                                  <a:srgbClr val="000000"/>
                                </a:solidFill>
                                <a:miter lim="800000"/>
                                <a:headEnd/>
                                <a:tailEnd/>
                              </a:ln>
                            </wps:spPr>
                            <wps:txbx>
                              <w:txbxContent>
                                <w:p w14:paraId="3A8CFC82" w14:textId="77777777" w:rsidR="001B00A7" w:rsidRPr="001A3636" w:rsidRDefault="001B00A7" w:rsidP="000F18D8">
                                  <w:pPr>
                                    <w:rPr>
                                      <w:sz w:val="18"/>
                                      <w:szCs w:val="18"/>
                                    </w:rPr>
                                  </w:pPr>
                                  <w:r w:rsidRPr="00134F7A">
                                    <w:rPr>
                                      <w:sz w:val="18"/>
                                      <w:szCs w:val="18"/>
                                    </w:rPr>
                                    <w:t>includes permanently or intermittently wet areas, shallow water, and land water margins that support a natural ecosystem of plants and animals tha</w:t>
                                  </w:r>
                                  <w:r>
                                    <w:rPr>
                                      <w:sz w:val="18"/>
                                      <w:szCs w:val="18"/>
                                    </w:rPr>
                                    <w:t>t are adapted to wet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1.6pt;margin-top:43.7pt;width:252.7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">
                      <v:textbox style="mso-fit-shape-to-text:t">
                        <w:txbxContent>
                          <w:p w14:paraId="3A8CFC82" w14:textId="77777777" w:rsidR="001B00A7" w:rsidRPr="001A3636" w:rsidRDefault="001B00A7" w:rsidP="000F18D8">
                            <w:pPr>
                              <w:rPr>
                                <w:sz w:val="18"/>
                                <w:szCs w:val="18"/>
                              </w:rPr>
                            </w:pPr>
                            <w:r w:rsidRPr="00134F7A">
                              <w:rPr>
                                <w:sz w:val="18"/>
                                <w:szCs w:val="18"/>
                              </w:rPr>
                              <w:t>includes permanently or intermittently wet areas, shallow water, and land water margins that support a natural ecosystem of plants and animals tha</w:t>
                            </w:r>
                            <w:r>
                              <w:rPr>
                                <w:sz w:val="18"/>
                                <w:szCs w:val="18"/>
                              </w:rPr>
                              <w:t>t are adapted to wet conditions</w:t>
                            </w:r>
                          </w:p>
                        </w:txbxContent>
                      </v:textbox>
                      <w10:wrap type="square"/>
                    </v:shape>
                  </w:pict>
                </mc:Fallback>
              </mc:AlternateContent>
            </w:r>
            <w:r w:rsidRPr="00A36978">
              <w:rPr>
                <w:rFonts w:asciiTheme="minorHAnsi" w:hAnsiTheme="minorHAnsi"/>
                <w:sz w:val="18"/>
                <w:szCs w:val="18"/>
              </w:rPr>
              <w:t>has the same meaning as in section 2 of the RMA (as set out in the box below)</w:t>
            </w:r>
          </w:p>
          <w:p w14:paraId="74892A31" w14:textId="77777777" w:rsidR="00F17BEB" w:rsidRPr="007253B9" w:rsidRDefault="00F17BEB" w:rsidP="001474F0">
            <w:pPr>
              <w:pStyle w:val="TableText"/>
              <w:jc w:val="both"/>
              <w:rPr>
                <w:sz w:val="20"/>
                <w:szCs w:val="20"/>
              </w:rPr>
            </w:pPr>
          </w:p>
        </w:tc>
        <w:tc>
          <w:tcPr>
            <w:tcW w:w="7371" w:type="dxa"/>
            <w:shd w:val="clear" w:color="auto" w:fill="auto"/>
          </w:tcPr>
          <w:p w14:paraId="4D249F66" w14:textId="77777777" w:rsidR="00F17BEB" w:rsidRPr="007253B9" w:rsidRDefault="00F17BEB" w:rsidP="001474F0">
            <w:pPr>
              <w:pStyle w:val="TableText"/>
              <w:jc w:val="both"/>
              <w:rPr>
                <w:sz w:val="20"/>
                <w:szCs w:val="20"/>
              </w:rPr>
            </w:pPr>
            <w:r w:rsidRPr="007253B9">
              <w:rPr>
                <w:sz w:val="20"/>
                <w:szCs w:val="20"/>
              </w:rPr>
              <w:t>RMA definition</w:t>
            </w:r>
          </w:p>
        </w:tc>
      </w:tr>
      <w:tr w:rsidR="00F17BEB" w:rsidRPr="001F30ED" w14:paraId="7A68EC8F" w14:textId="77777777" w:rsidTr="0032295E">
        <w:trPr>
          <w:trHeight w:val="941"/>
        </w:trPr>
        <w:tc>
          <w:tcPr>
            <w:tcW w:w="1702" w:type="dxa"/>
            <w:shd w:val="clear" w:color="auto" w:fill="auto"/>
          </w:tcPr>
          <w:p w14:paraId="5CD3DCA8" w14:textId="77777777" w:rsidR="00F17BEB" w:rsidRPr="007253B9" w:rsidRDefault="00F17BEB" w:rsidP="001474F0">
            <w:pPr>
              <w:pStyle w:val="TableText"/>
              <w:jc w:val="both"/>
            </w:pPr>
            <w:r w:rsidRPr="007253B9">
              <w:t>wet abrasive blasting</w:t>
            </w:r>
          </w:p>
        </w:tc>
        <w:tc>
          <w:tcPr>
            <w:tcW w:w="5245" w:type="dxa"/>
            <w:shd w:val="clear" w:color="auto" w:fill="auto"/>
          </w:tcPr>
          <w:p w14:paraId="46C4FE1C" w14:textId="77777777" w:rsidR="00F17BEB" w:rsidRPr="007253B9" w:rsidRDefault="004C36D3" w:rsidP="000F18D8">
            <w:pPr>
              <w:pStyle w:val="TableText"/>
              <w:jc w:val="both"/>
              <w:rPr>
                <w:sz w:val="20"/>
                <w:szCs w:val="20"/>
              </w:rPr>
            </w:pPr>
            <w:r w:rsidRPr="00A36978">
              <w:rPr>
                <w:rFonts w:asciiTheme="minorHAnsi" w:hAnsiTheme="minorHAnsi"/>
                <w:szCs w:val="18"/>
              </w:rPr>
              <w:t xml:space="preserve">means </w:t>
            </w:r>
            <w:hyperlink w:anchor="abrasive" w:history="1">
              <w:r w:rsidRPr="007253B9">
                <w:rPr>
                  <w:rStyle w:val="Hyperlink"/>
                  <w:sz w:val="20"/>
                  <w:szCs w:val="20"/>
                </w:rPr>
                <w:t>abrasive blasting</w:t>
              </w:r>
            </w:hyperlink>
            <w:r w:rsidR="00980705">
              <w:rPr>
                <w:rFonts w:asciiTheme="minorHAnsi" w:hAnsiTheme="minorHAnsi"/>
                <w:szCs w:val="18"/>
              </w:rPr>
              <w:t xml:space="preserve"> to which water has been added</w:t>
            </w:r>
          </w:p>
        </w:tc>
        <w:tc>
          <w:tcPr>
            <w:tcW w:w="7371" w:type="dxa"/>
            <w:shd w:val="clear" w:color="auto" w:fill="auto"/>
          </w:tcPr>
          <w:p w14:paraId="0E55534A" w14:textId="77777777" w:rsidR="00F17BEB" w:rsidRPr="007253B9" w:rsidRDefault="00F17BEB" w:rsidP="000F18D8">
            <w:pPr>
              <w:pStyle w:val="TableText"/>
              <w:jc w:val="both"/>
              <w:rPr>
                <w:sz w:val="20"/>
                <w:szCs w:val="20"/>
              </w:rPr>
            </w:pPr>
            <w:r w:rsidRPr="007253B9">
              <w:rPr>
                <w:sz w:val="20"/>
                <w:szCs w:val="20"/>
              </w:rPr>
              <w:t>It was considered that this is just a form of abrasive blasting that uses water</w:t>
            </w:r>
            <w:r w:rsidR="000F18D8">
              <w:rPr>
                <w:sz w:val="20"/>
                <w:szCs w:val="20"/>
              </w:rPr>
              <w:t>. We</w:t>
            </w:r>
            <w:r w:rsidRPr="007253B9">
              <w:rPr>
                <w:sz w:val="20"/>
                <w:szCs w:val="20"/>
              </w:rPr>
              <w:t xml:space="preserve"> have kept it as a separate term so councils can control wet and dry abrasive blasting separately.</w:t>
            </w:r>
          </w:p>
        </w:tc>
      </w:tr>
    </w:tbl>
    <w:p w14:paraId="2648305F" w14:textId="77777777" w:rsidR="001474F0" w:rsidRPr="0083781C" w:rsidRDefault="001474F0" w:rsidP="001474F0">
      <w:pPr>
        <w:pStyle w:val="BodyText"/>
        <w:rPr>
          <w:rFonts w:eastAsia="Calibri"/>
        </w:rPr>
      </w:pPr>
    </w:p>
    <w:p w14:paraId="3A748142" w14:textId="77777777" w:rsidR="001474F0" w:rsidRPr="006F67FD" w:rsidRDefault="001474F0" w:rsidP="001474F0">
      <w:pPr>
        <w:pStyle w:val="Tableheading"/>
      </w:pPr>
      <w:r w:rsidRPr="006F67FD">
        <w:rPr>
          <w:sz w:val="28"/>
          <w:szCs w:val="28"/>
        </w:rPr>
        <w:br w:type="page"/>
      </w:r>
      <w:r w:rsidRPr="006F67FD">
        <w:lastRenderedPageBreak/>
        <w:t xml:space="preserve">Table A2.2: </w:t>
      </w:r>
      <w:r>
        <w:t>Definitions removed/e</w:t>
      </w:r>
      <w:r w:rsidRPr="006F67FD">
        <w:t xml:space="preserve">xcluded </w:t>
      </w:r>
      <w:r>
        <w:t>during t</w:t>
      </w:r>
      <w:r w:rsidRPr="006F67FD">
        <w:t xml:space="preserve">he </w:t>
      </w:r>
      <w:r>
        <w:t>drafting a</w:t>
      </w:r>
      <w:r w:rsidRPr="006F67FD">
        <w:t xml:space="preserve">nd </w:t>
      </w:r>
      <w:r>
        <w:t>t</w:t>
      </w:r>
      <w:r w:rsidRPr="006F67FD">
        <w:t xml:space="preserve">esting </w:t>
      </w:r>
      <w:r>
        <w:t>p</w:t>
      </w:r>
      <w:r w:rsidRPr="006F67FD">
        <w:t>hase</w:t>
      </w:r>
    </w:p>
    <w:p w14:paraId="228F852A" w14:textId="77777777" w:rsidR="001474F0" w:rsidRPr="006F67FD" w:rsidRDefault="001474F0" w:rsidP="001474F0">
      <w:pPr>
        <w:spacing w:line="276" w:lineRule="auto"/>
        <w:rPr>
          <w:rFonts w:eastAsia="Calibri"/>
          <w:sz w:val="20"/>
          <w:szCs w:val="20"/>
        </w:rPr>
      </w:pPr>
      <w:r w:rsidRPr="006F67FD">
        <w:rPr>
          <w:rFonts w:eastAsia="Calibri"/>
          <w:sz w:val="20"/>
          <w:szCs w:val="20"/>
        </w:rPr>
        <w:t>Key:</w:t>
      </w:r>
    </w:p>
    <w:p w14:paraId="76F45AF8" w14:textId="77777777" w:rsidR="001474F0" w:rsidRPr="006F67FD" w:rsidRDefault="001474F0" w:rsidP="001474F0">
      <w:pPr>
        <w:spacing w:line="276" w:lineRule="auto"/>
        <w:rPr>
          <w:rFonts w:eastAsia="Calibri"/>
          <w:sz w:val="20"/>
          <w:szCs w:val="20"/>
        </w:rPr>
      </w:pPr>
      <w:r w:rsidRPr="006F67FD">
        <w:rPr>
          <w:rFonts w:eastAsia="Calibri"/>
          <w:sz w:val="20"/>
          <w:szCs w:val="20"/>
        </w:rPr>
        <w:t>Black text shows some of the initial work and thinking before it was decided not to proceed with the term</w:t>
      </w:r>
    </w:p>
    <w:p w14:paraId="1752DD93" w14:textId="77777777" w:rsidR="001474F0" w:rsidRPr="006F67FD" w:rsidRDefault="001474F0" w:rsidP="001474F0">
      <w:pPr>
        <w:spacing w:line="276" w:lineRule="auto"/>
        <w:rPr>
          <w:rFonts w:eastAsia="Calibri"/>
          <w:sz w:val="20"/>
          <w:szCs w:val="20"/>
        </w:rPr>
      </w:pPr>
      <w:r w:rsidRPr="009F7163">
        <w:rPr>
          <w:rFonts w:eastAsia="Calibri"/>
          <w:b/>
          <w:color w:val="0F7B7D"/>
          <w:sz w:val="20"/>
          <w:szCs w:val="20"/>
        </w:rPr>
        <w:t>Green</w:t>
      </w:r>
      <w:r w:rsidRPr="006F67FD">
        <w:rPr>
          <w:rFonts w:eastAsia="Calibri"/>
          <w:color w:val="FF0000"/>
          <w:sz w:val="20"/>
          <w:szCs w:val="20"/>
        </w:rPr>
        <w:t xml:space="preserve"> </w:t>
      </w:r>
      <w:r w:rsidRPr="009F7163">
        <w:rPr>
          <w:rFonts w:eastAsia="Calibri"/>
          <w:sz w:val="20"/>
          <w:szCs w:val="20"/>
        </w:rPr>
        <w:t>Text e</w:t>
      </w:r>
      <w:r w:rsidRPr="006F67FD">
        <w:rPr>
          <w:rFonts w:eastAsia="Calibri"/>
          <w:sz w:val="20"/>
          <w:szCs w:val="20"/>
        </w:rPr>
        <w:t>xplains the rationale for why the term was not included in the planning standards.</w:t>
      </w:r>
    </w:p>
    <w:tbl>
      <w:tblPr>
        <w:tblW w:w="14458" w:type="dxa"/>
        <w:tblInd w:w="251"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702"/>
        <w:gridCol w:w="4819"/>
        <w:gridCol w:w="7795"/>
        <w:gridCol w:w="142"/>
      </w:tblGrid>
      <w:tr w:rsidR="001474F0" w:rsidRPr="007253B9" w14:paraId="41CB0A18" w14:textId="77777777" w:rsidTr="001474F0">
        <w:trPr>
          <w:cantSplit/>
          <w:trHeight w:val="567"/>
          <w:tblHeader/>
        </w:trPr>
        <w:tc>
          <w:tcPr>
            <w:tcW w:w="1701" w:type="dxa"/>
            <w:shd w:val="clear" w:color="auto" w:fill="215868"/>
            <w:vAlign w:val="center"/>
          </w:tcPr>
          <w:p w14:paraId="610AFF15" w14:textId="77777777" w:rsidR="001474F0" w:rsidRPr="009F7163" w:rsidRDefault="001474F0" w:rsidP="001474F0">
            <w:pPr>
              <w:pStyle w:val="TableTextbold"/>
              <w:rPr>
                <w:b w:val="0"/>
              </w:rPr>
            </w:pPr>
            <w:r w:rsidRPr="009F7163">
              <w:rPr>
                <w:b w:val="0"/>
              </w:rPr>
              <w:t>Term</w:t>
            </w:r>
          </w:p>
        </w:tc>
        <w:tc>
          <w:tcPr>
            <w:tcW w:w="4819" w:type="dxa"/>
            <w:shd w:val="clear" w:color="auto" w:fill="215868"/>
            <w:vAlign w:val="center"/>
          </w:tcPr>
          <w:p w14:paraId="7DE8A8AF" w14:textId="77777777" w:rsidR="001474F0" w:rsidRPr="007253B9" w:rsidRDefault="001474F0" w:rsidP="001474F0">
            <w:pPr>
              <w:pStyle w:val="TableTextbold"/>
              <w:rPr>
                <w:rFonts w:cs="Times New Roman"/>
                <w:sz w:val="20"/>
                <w:szCs w:val="20"/>
              </w:rPr>
            </w:pPr>
            <w:r w:rsidRPr="007253B9">
              <w:rPr>
                <w:rFonts w:cs="Times New Roman"/>
                <w:sz w:val="20"/>
                <w:szCs w:val="20"/>
              </w:rPr>
              <w:t>Proposed definition</w:t>
            </w:r>
          </w:p>
        </w:tc>
        <w:tc>
          <w:tcPr>
            <w:tcW w:w="7938" w:type="dxa"/>
            <w:gridSpan w:val="2"/>
            <w:shd w:val="clear" w:color="auto" w:fill="215868"/>
            <w:vAlign w:val="center"/>
          </w:tcPr>
          <w:p w14:paraId="619C3C88" w14:textId="77777777" w:rsidR="001474F0" w:rsidRPr="007253B9" w:rsidRDefault="001474F0" w:rsidP="001474F0">
            <w:pPr>
              <w:pStyle w:val="TableTextbold"/>
              <w:rPr>
                <w:rFonts w:cs="Times New Roman"/>
                <w:sz w:val="20"/>
                <w:szCs w:val="20"/>
              </w:rPr>
            </w:pPr>
            <w:r w:rsidRPr="007253B9">
              <w:rPr>
                <w:rFonts w:cs="Times New Roman"/>
                <w:sz w:val="20"/>
                <w:szCs w:val="20"/>
              </w:rPr>
              <w:t>Explanation</w:t>
            </w:r>
          </w:p>
        </w:tc>
      </w:tr>
      <w:tr w:rsidR="001474F0" w:rsidRPr="001F30ED" w14:paraId="0AA3DCC7" w14:textId="77777777" w:rsidTr="001474F0">
        <w:trPr>
          <w:gridAfter w:val="1"/>
          <w:wAfter w:w="115" w:type="dxa"/>
          <w:trHeight w:val="959"/>
        </w:trPr>
        <w:tc>
          <w:tcPr>
            <w:tcW w:w="1702" w:type="dxa"/>
            <w:shd w:val="clear" w:color="auto" w:fill="auto"/>
          </w:tcPr>
          <w:p w14:paraId="254F08A5" w14:textId="77777777" w:rsidR="001474F0" w:rsidRPr="009F7163" w:rsidRDefault="001474F0" w:rsidP="001474F0">
            <w:pPr>
              <w:pStyle w:val="TableText"/>
              <w:jc w:val="both"/>
              <w:rPr>
                <w:color w:val="000000"/>
                <w:sz w:val="20"/>
                <w:szCs w:val="20"/>
              </w:rPr>
            </w:pPr>
            <w:r w:rsidRPr="009F7163">
              <w:rPr>
                <w:color w:val="000000"/>
                <w:sz w:val="20"/>
                <w:szCs w:val="20"/>
              </w:rPr>
              <w:t>Access</w:t>
            </w:r>
          </w:p>
        </w:tc>
        <w:tc>
          <w:tcPr>
            <w:tcW w:w="4820" w:type="dxa"/>
            <w:shd w:val="clear" w:color="auto" w:fill="auto"/>
          </w:tcPr>
          <w:p w14:paraId="640B782F" w14:textId="77777777" w:rsidR="001474F0" w:rsidRPr="007253B9" w:rsidRDefault="001474F0" w:rsidP="001474F0">
            <w:pPr>
              <w:pStyle w:val="TableText"/>
              <w:jc w:val="both"/>
            </w:pPr>
            <w:proofErr w:type="gramStart"/>
            <w:r w:rsidRPr="007253B9">
              <w:t>means</w:t>
            </w:r>
            <w:proofErr w:type="gramEnd"/>
            <w:r w:rsidRPr="007253B9">
              <w:t xml:space="preserve"> the area of land over which lawful vehicular or pedestrian access is obtained to a legal road.</w:t>
            </w:r>
          </w:p>
        </w:tc>
        <w:tc>
          <w:tcPr>
            <w:tcW w:w="7796" w:type="dxa"/>
            <w:shd w:val="clear" w:color="auto" w:fill="auto"/>
          </w:tcPr>
          <w:p w14:paraId="270E7F8A"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Policy decision to not include.</w:t>
            </w:r>
          </w:p>
          <w:p w14:paraId="723F8A27"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Leave to council to define for the specific use, due to feedback received on the vastly different contexts in which it is used.</w:t>
            </w:r>
          </w:p>
        </w:tc>
      </w:tr>
      <w:tr w:rsidR="001474F0" w:rsidRPr="001F30ED" w14:paraId="4F9A2E96" w14:textId="77777777" w:rsidTr="001474F0">
        <w:trPr>
          <w:gridAfter w:val="1"/>
          <w:wAfter w:w="115" w:type="dxa"/>
          <w:trHeight w:val="1255"/>
        </w:trPr>
        <w:tc>
          <w:tcPr>
            <w:tcW w:w="1702" w:type="dxa"/>
            <w:shd w:val="clear" w:color="auto" w:fill="auto"/>
          </w:tcPr>
          <w:p w14:paraId="4B597344" w14:textId="77777777" w:rsidR="001474F0" w:rsidRPr="009F7163" w:rsidRDefault="001474F0" w:rsidP="001474F0">
            <w:pPr>
              <w:pStyle w:val="TableText"/>
              <w:jc w:val="both"/>
              <w:rPr>
                <w:color w:val="000000"/>
                <w:sz w:val="20"/>
                <w:szCs w:val="20"/>
              </w:rPr>
            </w:pPr>
            <w:r w:rsidRPr="009F7163">
              <w:rPr>
                <w:color w:val="000000"/>
                <w:sz w:val="20"/>
                <w:szCs w:val="20"/>
              </w:rPr>
              <w:t>Access way</w:t>
            </w:r>
          </w:p>
        </w:tc>
        <w:tc>
          <w:tcPr>
            <w:tcW w:w="4820" w:type="dxa"/>
            <w:shd w:val="clear" w:color="auto" w:fill="auto"/>
          </w:tcPr>
          <w:p w14:paraId="41A7E1A7" w14:textId="77777777" w:rsidR="001474F0" w:rsidRPr="007253B9" w:rsidRDefault="001474F0" w:rsidP="001474F0">
            <w:pPr>
              <w:pStyle w:val="TableText"/>
              <w:jc w:val="both"/>
            </w:pPr>
          </w:p>
        </w:tc>
        <w:tc>
          <w:tcPr>
            <w:tcW w:w="7796" w:type="dxa"/>
            <w:shd w:val="clear" w:color="auto" w:fill="auto"/>
          </w:tcPr>
          <w:p w14:paraId="6088975C"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 xml:space="preserve">Policy decision to remove. </w:t>
            </w:r>
          </w:p>
          <w:p w14:paraId="7323A080"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Access and access way are related terms and are used in vastly different ways. The decision was made to leave it to councils to define for their particular purpose if they require it.</w:t>
            </w:r>
          </w:p>
          <w:p w14:paraId="38D146E9"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 xml:space="preserve">Some of the feedback received also identified that there was no need to define this term. </w:t>
            </w:r>
          </w:p>
        </w:tc>
      </w:tr>
      <w:tr w:rsidR="001474F0" w:rsidRPr="001F30ED" w14:paraId="63B22AAA" w14:textId="77777777" w:rsidTr="001474F0">
        <w:trPr>
          <w:gridAfter w:val="1"/>
          <w:wAfter w:w="115" w:type="dxa"/>
          <w:trHeight w:val="706"/>
        </w:trPr>
        <w:tc>
          <w:tcPr>
            <w:tcW w:w="1702" w:type="dxa"/>
            <w:shd w:val="clear" w:color="auto" w:fill="auto"/>
          </w:tcPr>
          <w:p w14:paraId="68FA1771" w14:textId="77777777" w:rsidR="001474F0" w:rsidRPr="009F7163" w:rsidRDefault="001474F0" w:rsidP="001474F0">
            <w:pPr>
              <w:pStyle w:val="TableText"/>
              <w:jc w:val="both"/>
              <w:rPr>
                <w:color w:val="000000"/>
                <w:sz w:val="20"/>
                <w:szCs w:val="20"/>
              </w:rPr>
            </w:pPr>
            <w:r w:rsidRPr="009F7163">
              <w:rPr>
                <w:color w:val="000000"/>
                <w:sz w:val="20"/>
                <w:szCs w:val="20"/>
              </w:rPr>
              <w:t>Adjoining</w:t>
            </w:r>
          </w:p>
        </w:tc>
        <w:tc>
          <w:tcPr>
            <w:tcW w:w="4820" w:type="dxa"/>
            <w:shd w:val="clear" w:color="auto" w:fill="auto"/>
          </w:tcPr>
          <w:p w14:paraId="5D6239EB" w14:textId="77777777" w:rsidR="001474F0" w:rsidRPr="007253B9" w:rsidRDefault="001474F0" w:rsidP="001474F0">
            <w:pPr>
              <w:pStyle w:val="TableText"/>
              <w:jc w:val="both"/>
            </w:pPr>
            <w:proofErr w:type="gramStart"/>
            <w:r w:rsidRPr="007253B9">
              <w:t>means</w:t>
            </w:r>
            <w:proofErr w:type="gramEnd"/>
            <w:r w:rsidRPr="007253B9">
              <w:t xml:space="preserve"> any land that is separated from other land only by a boundary, road, railway, or watercourse.</w:t>
            </w:r>
          </w:p>
        </w:tc>
        <w:tc>
          <w:tcPr>
            <w:tcW w:w="7796" w:type="dxa"/>
            <w:shd w:val="clear" w:color="auto" w:fill="auto"/>
          </w:tcPr>
          <w:p w14:paraId="1C54CD7B"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Policy decision not to include.</w:t>
            </w:r>
          </w:p>
          <w:p w14:paraId="7C5BAABE"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Mainly used for consent notification tests and not appropriate for this. Feedback said commonly understood.</w:t>
            </w:r>
          </w:p>
        </w:tc>
      </w:tr>
      <w:tr w:rsidR="001474F0" w:rsidRPr="001F30ED" w14:paraId="15414E1E" w14:textId="77777777" w:rsidTr="001474F0">
        <w:trPr>
          <w:gridAfter w:val="1"/>
          <w:wAfter w:w="115" w:type="dxa"/>
          <w:trHeight w:val="1255"/>
        </w:trPr>
        <w:tc>
          <w:tcPr>
            <w:tcW w:w="1702" w:type="dxa"/>
            <w:shd w:val="clear" w:color="auto" w:fill="auto"/>
          </w:tcPr>
          <w:p w14:paraId="451BAE79" w14:textId="77777777" w:rsidR="001474F0" w:rsidRPr="009F7163" w:rsidRDefault="001474F0" w:rsidP="001474F0">
            <w:pPr>
              <w:pStyle w:val="TableText"/>
              <w:jc w:val="both"/>
              <w:rPr>
                <w:color w:val="000000"/>
                <w:sz w:val="20"/>
                <w:szCs w:val="20"/>
              </w:rPr>
            </w:pPr>
            <w:r w:rsidRPr="009F7163">
              <w:rPr>
                <w:color w:val="000000"/>
                <w:sz w:val="20"/>
                <w:szCs w:val="20"/>
              </w:rPr>
              <w:t>Aerial</w:t>
            </w:r>
          </w:p>
        </w:tc>
        <w:tc>
          <w:tcPr>
            <w:tcW w:w="4820" w:type="dxa"/>
            <w:shd w:val="clear" w:color="auto" w:fill="auto"/>
          </w:tcPr>
          <w:p w14:paraId="52013551" w14:textId="77777777" w:rsidR="001474F0" w:rsidRPr="007253B9" w:rsidRDefault="001474F0" w:rsidP="001474F0">
            <w:pPr>
              <w:pStyle w:val="TableText"/>
              <w:jc w:val="both"/>
            </w:pPr>
          </w:p>
        </w:tc>
        <w:tc>
          <w:tcPr>
            <w:tcW w:w="7796" w:type="dxa"/>
            <w:shd w:val="clear" w:color="auto" w:fill="auto"/>
          </w:tcPr>
          <w:p w14:paraId="13674AB5"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Policy decision to not include.</w:t>
            </w:r>
          </w:p>
          <w:p w14:paraId="7CA9B2E7"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Agreed with the utilities group that specific utility provisions like support structure and minor utility structure should be removed from the planning standards. This is on the basis that the group is continuing to work on model provisions. The definitions in the planning standards should support and reflect the approach that they develop.</w:t>
            </w:r>
          </w:p>
        </w:tc>
      </w:tr>
      <w:tr w:rsidR="001474F0" w:rsidRPr="001F30ED" w14:paraId="34C99289" w14:textId="77777777" w:rsidTr="001474F0">
        <w:trPr>
          <w:gridAfter w:val="1"/>
          <w:wAfter w:w="115" w:type="dxa"/>
          <w:trHeight w:val="702"/>
        </w:trPr>
        <w:tc>
          <w:tcPr>
            <w:tcW w:w="1702" w:type="dxa"/>
            <w:shd w:val="clear" w:color="auto" w:fill="auto"/>
          </w:tcPr>
          <w:p w14:paraId="055E94AB" w14:textId="77777777" w:rsidR="001474F0" w:rsidRPr="009F7163" w:rsidRDefault="001474F0" w:rsidP="001474F0">
            <w:pPr>
              <w:pStyle w:val="TableText"/>
              <w:jc w:val="both"/>
              <w:rPr>
                <w:color w:val="000000"/>
                <w:sz w:val="20"/>
                <w:szCs w:val="20"/>
              </w:rPr>
            </w:pPr>
            <w:r w:rsidRPr="009F7163">
              <w:rPr>
                <w:color w:val="000000"/>
                <w:sz w:val="20"/>
                <w:szCs w:val="20"/>
              </w:rPr>
              <w:t>Agrichemical</w:t>
            </w:r>
          </w:p>
        </w:tc>
        <w:tc>
          <w:tcPr>
            <w:tcW w:w="4820" w:type="dxa"/>
            <w:shd w:val="clear" w:color="auto" w:fill="auto"/>
          </w:tcPr>
          <w:p w14:paraId="187A0757" w14:textId="77777777" w:rsidR="001474F0" w:rsidRPr="007253B9" w:rsidRDefault="001474F0" w:rsidP="001474F0">
            <w:pPr>
              <w:pStyle w:val="TableText"/>
              <w:jc w:val="both"/>
            </w:pPr>
            <w:r w:rsidRPr="007253B9">
              <w:t xml:space="preserve">Means any substance, whether organic or inorganic, human-made or naturally occurring, modified or in its original state, used in any </w:t>
            </w:r>
            <w:hyperlink w:anchor="primary" w:history="1">
              <w:r w:rsidRPr="007253B9">
                <w:rPr>
                  <w:rStyle w:val="Hyperlink"/>
                  <w:sz w:val="20"/>
                  <w:szCs w:val="20"/>
                </w:rPr>
                <w:t>primary production</w:t>
              </w:r>
            </w:hyperlink>
            <w:r w:rsidRPr="007253B9">
              <w:t xml:space="preserve"> activity to eradicate, modify or control flora and fauna. Excludes </w:t>
            </w:r>
            <w:hyperlink w:anchor="fertiliser" w:history="1">
              <w:r w:rsidRPr="007253B9">
                <w:rPr>
                  <w:rStyle w:val="Hyperlink"/>
                  <w:sz w:val="20"/>
                  <w:szCs w:val="20"/>
                </w:rPr>
                <w:t>fertiliser</w:t>
              </w:r>
            </w:hyperlink>
            <w:r w:rsidRPr="007253B9">
              <w:t>.</w:t>
            </w:r>
          </w:p>
        </w:tc>
        <w:tc>
          <w:tcPr>
            <w:tcW w:w="7796" w:type="dxa"/>
            <w:shd w:val="clear" w:color="auto" w:fill="auto"/>
          </w:tcPr>
          <w:p w14:paraId="1C785652"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Feedback received indicated that the proposed definition was too narrow by limiting it to primary production, and there were differing opinions around whether fertilisers, lime, phosphate and other soil conditioners should be included.</w:t>
            </w:r>
          </w:p>
          <w:p w14:paraId="4F9446BA"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 xml:space="preserve">The use of agrichemicals is managed through the Agricultural Compounds and Veterinary Medicines Act 1997 the Hazardous Substances and New Organisms Act 1996 and </w:t>
            </w:r>
            <w:proofErr w:type="spellStart"/>
            <w:r w:rsidRPr="009F7163">
              <w:rPr>
                <w:rFonts w:ascii="Calibri" w:hAnsi="Calibri" w:cs="Calibri"/>
                <w:b/>
                <w:color w:val="0F7B7D"/>
              </w:rPr>
              <w:t>WorkSafe</w:t>
            </w:r>
            <w:proofErr w:type="spellEnd"/>
            <w:r w:rsidRPr="009F7163">
              <w:rPr>
                <w:rFonts w:ascii="Calibri" w:hAnsi="Calibri" w:cs="Calibri"/>
                <w:b/>
                <w:color w:val="0F7B7D"/>
              </w:rPr>
              <w:t xml:space="preserve"> </w:t>
            </w:r>
            <w:r w:rsidRPr="009F7163">
              <w:rPr>
                <w:rFonts w:ascii="Calibri" w:hAnsi="Calibri" w:cs="Calibri"/>
                <w:b/>
                <w:color w:val="0F7B7D"/>
              </w:rPr>
              <w:lastRenderedPageBreak/>
              <w:t>New Zealand, and should be excluded from the standard.</w:t>
            </w:r>
          </w:p>
          <w:p w14:paraId="066A3D98"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The feedback recommended that this term be removed from the standard.</w:t>
            </w:r>
          </w:p>
        </w:tc>
      </w:tr>
      <w:tr w:rsidR="001474F0" w:rsidRPr="001F30ED" w14:paraId="6B2EE984" w14:textId="77777777" w:rsidTr="001474F0">
        <w:trPr>
          <w:gridAfter w:val="1"/>
          <w:wAfter w:w="115" w:type="dxa"/>
          <w:trHeight w:val="343"/>
        </w:trPr>
        <w:tc>
          <w:tcPr>
            <w:tcW w:w="1702" w:type="dxa"/>
            <w:shd w:val="clear" w:color="auto" w:fill="auto"/>
          </w:tcPr>
          <w:p w14:paraId="340772F4"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Alteration</w:t>
            </w:r>
          </w:p>
        </w:tc>
        <w:tc>
          <w:tcPr>
            <w:tcW w:w="4820" w:type="dxa"/>
            <w:shd w:val="clear" w:color="auto" w:fill="auto"/>
          </w:tcPr>
          <w:p w14:paraId="1CD1C4AC" w14:textId="77777777" w:rsidR="001474F0" w:rsidRPr="007253B9" w:rsidRDefault="001474F0" w:rsidP="001474F0">
            <w:pPr>
              <w:pStyle w:val="TableText"/>
              <w:jc w:val="both"/>
            </w:pPr>
          </w:p>
        </w:tc>
        <w:tc>
          <w:tcPr>
            <w:tcW w:w="7796" w:type="dxa"/>
            <w:shd w:val="clear" w:color="auto" w:fill="auto"/>
          </w:tcPr>
          <w:p w14:paraId="3672BFA5"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Remove on basis that context is important as to what this relates to.</w:t>
            </w:r>
          </w:p>
        </w:tc>
      </w:tr>
      <w:tr w:rsidR="001474F0" w:rsidRPr="001F30ED" w14:paraId="110EB218" w14:textId="77777777" w:rsidTr="001474F0">
        <w:trPr>
          <w:gridAfter w:val="1"/>
          <w:wAfter w:w="115" w:type="dxa"/>
          <w:trHeight w:val="1255"/>
        </w:trPr>
        <w:tc>
          <w:tcPr>
            <w:tcW w:w="1702" w:type="dxa"/>
            <w:shd w:val="clear" w:color="auto" w:fill="auto"/>
          </w:tcPr>
          <w:p w14:paraId="01C15F39" w14:textId="77777777" w:rsidR="001474F0" w:rsidRPr="009F7163" w:rsidRDefault="001474F0" w:rsidP="001474F0">
            <w:pPr>
              <w:pStyle w:val="TableText"/>
              <w:jc w:val="both"/>
              <w:rPr>
                <w:color w:val="000000"/>
                <w:sz w:val="20"/>
                <w:szCs w:val="20"/>
              </w:rPr>
            </w:pPr>
            <w:r w:rsidRPr="009F7163">
              <w:rPr>
                <w:color w:val="000000"/>
                <w:sz w:val="20"/>
                <w:szCs w:val="20"/>
              </w:rPr>
              <w:t>Antenna</w:t>
            </w:r>
          </w:p>
        </w:tc>
        <w:tc>
          <w:tcPr>
            <w:tcW w:w="4820" w:type="dxa"/>
            <w:shd w:val="clear" w:color="auto" w:fill="auto"/>
          </w:tcPr>
          <w:p w14:paraId="726EC154" w14:textId="77777777" w:rsidR="001474F0" w:rsidRPr="007253B9" w:rsidRDefault="001474F0" w:rsidP="001474F0">
            <w:pPr>
              <w:pStyle w:val="TableText"/>
              <w:jc w:val="both"/>
            </w:pPr>
          </w:p>
        </w:tc>
        <w:tc>
          <w:tcPr>
            <w:tcW w:w="7796" w:type="dxa"/>
            <w:shd w:val="clear" w:color="auto" w:fill="auto"/>
          </w:tcPr>
          <w:p w14:paraId="1DFBB97E"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Policy decision to not include.</w:t>
            </w:r>
          </w:p>
          <w:p w14:paraId="5D07D8A2"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Agreed with the utilities group that specific utility provisions like support structure and minor utility structure should be removed from the planning standards. This is on the basis that the group is continuing to work on model provisions. The definitions in the planning standards should support and reflect the approach that they develop.</w:t>
            </w:r>
          </w:p>
        </w:tc>
      </w:tr>
      <w:tr w:rsidR="001474F0" w:rsidRPr="001F30ED" w14:paraId="3A4B604B" w14:textId="77777777" w:rsidTr="001474F0">
        <w:trPr>
          <w:gridAfter w:val="1"/>
          <w:wAfter w:w="115" w:type="dxa"/>
          <w:trHeight w:val="557"/>
        </w:trPr>
        <w:tc>
          <w:tcPr>
            <w:tcW w:w="1702" w:type="dxa"/>
            <w:shd w:val="clear" w:color="auto" w:fill="auto"/>
          </w:tcPr>
          <w:p w14:paraId="7BD30421" w14:textId="77777777" w:rsidR="001474F0" w:rsidRPr="009F7163" w:rsidRDefault="001474F0" w:rsidP="001474F0">
            <w:pPr>
              <w:pStyle w:val="TableText"/>
              <w:jc w:val="both"/>
              <w:rPr>
                <w:color w:val="000000"/>
                <w:sz w:val="20"/>
                <w:szCs w:val="20"/>
              </w:rPr>
            </w:pPr>
            <w:r w:rsidRPr="009F7163">
              <w:rPr>
                <w:color w:val="000000"/>
                <w:sz w:val="20"/>
                <w:szCs w:val="20"/>
              </w:rPr>
              <w:t>Archaeological site</w:t>
            </w:r>
          </w:p>
        </w:tc>
        <w:tc>
          <w:tcPr>
            <w:tcW w:w="4820" w:type="dxa"/>
            <w:shd w:val="clear" w:color="auto" w:fill="auto"/>
          </w:tcPr>
          <w:p w14:paraId="695255C7" w14:textId="77777777" w:rsidR="001474F0" w:rsidRPr="007253B9" w:rsidRDefault="001474F0" w:rsidP="001474F0">
            <w:pPr>
              <w:pStyle w:val="TableText"/>
              <w:jc w:val="both"/>
            </w:pPr>
          </w:p>
        </w:tc>
        <w:tc>
          <w:tcPr>
            <w:tcW w:w="7796" w:type="dxa"/>
            <w:shd w:val="clear" w:color="auto" w:fill="auto"/>
          </w:tcPr>
          <w:p w14:paraId="16B1B3CC"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 xml:space="preserve">The definition from the Heritage New Zealand </w:t>
            </w:r>
            <w:proofErr w:type="spellStart"/>
            <w:r w:rsidRPr="009F7163">
              <w:rPr>
                <w:rFonts w:ascii="Calibri" w:hAnsi="Calibri" w:cs="Calibri"/>
                <w:b/>
                <w:color w:val="0F7B7D"/>
              </w:rPr>
              <w:t>Pouhere</w:t>
            </w:r>
            <w:proofErr w:type="spellEnd"/>
            <w:r w:rsidRPr="009F7163">
              <w:rPr>
                <w:rFonts w:ascii="Calibri" w:hAnsi="Calibri" w:cs="Calibri"/>
                <w:b/>
                <w:color w:val="0F7B7D"/>
              </w:rPr>
              <w:t xml:space="preserve"> </w:t>
            </w:r>
            <w:proofErr w:type="spellStart"/>
            <w:r w:rsidRPr="009F7163">
              <w:rPr>
                <w:rFonts w:ascii="Calibri" w:hAnsi="Calibri" w:cs="Calibri"/>
                <w:b/>
                <w:color w:val="0F7B7D"/>
              </w:rPr>
              <w:t>Taonga</w:t>
            </w:r>
            <w:proofErr w:type="spellEnd"/>
            <w:r w:rsidRPr="009F7163">
              <w:rPr>
                <w:rFonts w:ascii="Calibri" w:hAnsi="Calibri" w:cs="Calibri"/>
                <w:b/>
                <w:color w:val="0F7B7D"/>
              </w:rPr>
              <w:t xml:space="preserve"> Act 2014 is commonly understood and applies where required.</w:t>
            </w:r>
          </w:p>
        </w:tc>
      </w:tr>
      <w:tr w:rsidR="001474F0" w:rsidRPr="001F30ED" w14:paraId="409B7134" w14:textId="77777777" w:rsidTr="001474F0">
        <w:trPr>
          <w:gridAfter w:val="1"/>
          <w:wAfter w:w="115" w:type="dxa"/>
          <w:trHeight w:val="494"/>
        </w:trPr>
        <w:tc>
          <w:tcPr>
            <w:tcW w:w="1702" w:type="dxa"/>
            <w:shd w:val="clear" w:color="auto" w:fill="auto"/>
          </w:tcPr>
          <w:p w14:paraId="78B9E626" w14:textId="77777777" w:rsidR="001474F0" w:rsidRPr="009F7163" w:rsidRDefault="001474F0" w:rsidP="001474F0">
            <w:pPr>
              <w:pStyle w:val="TableText"/>
              <w:jc w:val="both"/>
              <w:rPr>
                <w:color w:val="000000"/>
                <w:sz w:val="20"/>
                <w:szCs w:val="20"/>
              </w:rPr>
            </w:pPr>
            <w:proofErr w:type="spellStart"/>
            <w:r w:rsidRPr="009F7163">
              <w:rPr>
                <w:color w:val="000000"/>
                <w:sz w:val="20"/>
                <w:szCs w:val="20"/>
              </w:rPr>
              <w:t>Biosolid</w:t>
            </w:r>
            <w:proofErr w:type="spellEnd"/>
          </w:p>
        </w:tc>
        <w:tc>
          <w:tcPr>
            <w:tcW w:w="4820" w:type="dxa"/>
            <w:shd w:val="clear" w:color="auto" w:fill="auto"/>
          </w:tcPr>
          <w:p w14:paraId="0EBF35E5" w14:textId="77777777" w:rsidR="001474F0" w:rsidRPr="007253B9" w:rsidRDefault="001474F0" w:rsidP="001474F0">
            <w:pPr>
              <w:pStyle w:val="TableText"/>
              <w:jc w:val="both"/>
            </w:pPr>
          </w:p>
        </w:tc>
        <w:tc>
          <w:tcPr>
            <w:tcW w:w="7796" w:type="dxa"/>
            <w:shd w:val="clear" w:color="auto" w:fill="auto"/>
          </w:tcPr>
          <w:p w14:paraId="58834FDB"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 xml:space="preserve">It was considered that this was not required as it did not appear to be widely used. </w:t>
            </w:r>
          </w:p>
        </w:tc>
      </w:tr>
      <w:tr w:rsidR="001474F0" w:rsidRPr="001F30ED" w14:paraId="3049437E" w14:textId="77777777" w:rsidTr="001474F0">
        <w:trPr>
          <w:gridAfter w:val="1"/>
          <w:wAfter w:w="115" w:type="dxa"/>
          <w:trHeight w:val="1270"/>
        </w:trPr>
        <w:tc>
          <w:tcPr>
            <w:tcW w:w="1702" w:type="dxa"/>
            <w:shd w:val="clear" w:color="auto" w:fill="auto"/>
          </w:tcPr>
          <w:p w14:paraId="2652C045" w14:textId="77777777" w:rsidR="001474F0" w:rsidRPr="009F7163" w:rsidRDefault="001474F0" w:rsidP="001474F0">
            <w:pPr>
              <w:pStyle w:val="TableText"/>
              <w:jc w:val="both"/>
              <w:rPr>
                <w:color w:val="000000"/>
                <w:sz w:val="20"/>
                <w:szCs w:val="20"/>
              </w:rPr>
            </w:pPr>
            <w:r w:rsidRPr="009F7163">
              <w:rPr>
                <w:color w:val="000000"/>
                <w:sz w:val="20"/>
                <w:szCs w:val="20"/>
              </w:rPr>
              <w:t>Building</w:t>
            </w:r>
          </w:p>
        </w:tc>
        <w:tc>
          <w:tcPr>
            <w:tcW w:w="4820" w:type="dxa"/>
            <w:shd w:val="clear" w:color="auto" w:fill="auto"/>
          </w:tcPr>
          <w:p w14:paraId="4FA6CB84" w14:textId="77777777" w:rsidR="001474F0" w:rsidRPr="007253B9" w:rsidRDefault="001474F0" w:rsidP="001474F0">
            <w:pPr>
              <w:pStyle w:val="TableText"/>
              <w:jc w:val="both"/>
              <w:rPr>
                <w:color w:val="000000"/>
                <w:sz w:val="20"/>
                <w:szCs w:val="20"/>
              </w:rPr>
            </w:pPr>
            <w:r w:rsidRPr="007253B9">
              <w:rPr>
                <w:color w:val="000000"/>
                <w:sz w:val="20"/>
                <w:szCs w:val="20"/>
              </w:rPr>
              <w:t>means any structure, whether temporary or permanent, moveable or fixed, 5m</w:t>
            </w:r>
            <w:r w:rsidRPr="007253B9">
              <w:rPr>
                <w:color w:val="000000"/>
                <w:sz w:val="20"/>
                <w:szCs w:val="20"/>
                <w:vertAlign w:val="superscript"/>
              </w:rPr>
              <w:t>2</w:t>
            </w:r>
            <w:r w:rsidRPr="007253B9">
              <w:rPr>
                <w:color w:val="000000"/>
                <w:sz w:val="20"/>
                <w:szCs w:val="20"/>
              </w:rPr>
              <w:t xml:space="preserve"> or greater in gross floor area or greater than 2m in height, but does not include:</w:t>
            </w:r>
          </w:p>
          <w:p w14:paraId="4CDA667C" w14:textId="77777777" w:rsidR="001474F0" w:rsidRPr="007253B9" w:rsidRDefault="001474F0" w:rsidP="001474F0">
            <w:pPr>
              <w:pStyle w:val="TableBullet"/>
              <w:jc w:val="both"/>
            </w:pPr>
            <w:r w:rsidRPr="007253B9">
              <w:t xml:space="preserve">Any scaffolding or falsework erected temporarily for maintenance or construction purposes </w:t>
            </w:r>
          </w:p>
          <w:p w14:paraId="719A9396" w14:textId="77777777" w:rsidR="001474F0" w:rsidRPr="007253B9" w:rsidRDefault="001474F0" w:rsidP="001474F0">
            <w:pPr>
              <w:pStyle w:val="TableDash"/>
              <w:ind w:left="567" w:hanging="283"/>
              <w:jc w:val="both"/>
            </w:pPr>
            <w:r w:rsidRPr="007253B9">
              <w:t xml:space="preserve">underground pipes </w:t>
            </w:r>
            <w:r w:rsidRPr="007253B9" w:rsidDel="005F782B">
              <w:t xml:space="preserve">or </w:t>
            </w:r>
            <w:proofErr w:type="spellStart"/>
            <w:r w:rsidRPr="007253B9">
              <w:t>and</w:t>
            </w:r>
            <w:proofErr w:type="spellEnd"/>
            <w:r w:rsidRPr="007253B9">
              <w:t xml:space="preserve"> underground utilities;</w:t>
            </w:r>
          </w:p>
          <w:p w14:paraId="521CDAF3" w14:textId="77777777" w:rsidR="001474F0" w:rsidRPr="007253B9" w:rsidRDefault="001474F0" w:rsidP="001474F0">
            <w:pPr>
              <w:pStyle w:val="TableBullet"/>
              <w:jc w:val="both"/>
              <w:rPr>
                <w:color w:val="000000"/>
                <w:sz w:val="20"/>
              </w:rPr>
            </w:pPr>
            <w:r w:rsidRPr="007253B9">
              <w:rPr>
                <w:color w:val="000000"/>
                <w:sz w:val="20"/>
              </w:rPr>
              <w:t>any fence or wall (other than a retaining wall) not exceeding 2m in height</w:t>
            </w:r>
          </w:p>
          <w:p w14:paraId="3808870D" w14:textId="77777777" w:rsidR="001474F0" w:rsidRPr="007253B9" w:rsidRDefault="001474F0" w:rsidP="001474F0">
            <w:pPr>
              <w:pStyle w:val="TableBullet"/>
              <w:jc w:val="both"/>
              <w:rPr>
                <w:color w:val="000000"/>
                <w:sz w:val="20"/>
              </w:rPr>
            </w:pPr>
            <w:r w:rsidRPr="007253B9">
              <w:t>any</w:t>
            </w:r>
            <w:r w:rsidRPr="007253B9">
              <w:rPr>
                <w:color w:val="000000"/>
                <w:sz w:val="20"/>
              </w:rPr>
              <w:t xml:space="preserve"> retaining wall not exceeding </w:t>
            </w:r>
            <w:r w:rsidRPr="007253B9" w:rsidDel="00FB36F5">
              <w:rPr>
                <w:color w:val="000000"/>
                <w:sz w:val="20"/>
              </w:rPr>
              <w:t xml:space="preserve">than </w:t>
            </w:r>
            <w:r w:rsidRPr="007253B9">
              <w:rPr>
                <w:color w:val="000000"/>
                <w:sz w:val="20"/>
              </w:rPr>
              <w:t>1.5m in height</w:t>
            </w:r>
          </w:p>
          <w:p w14:paraId="3A31D158" w14:textId="77777777" w:rsidR="001474F0" w:rsidRPr="007253B9" w:rsidRDefault="001474F0" w:rsidP="001474F0">
            <w:pPr>
              <w:pStyle w:val="TableBullet"/>
              <w:jc w:val="both"/>
              <w:rPr>
                <w:color w:val="000000"/>
                <w:sz w:val="20"/>
              </w:rPr>
            </w:pPr>
            <w:r w:rsidRPr="007253B9">
              <w:t>swimming</w:t>
            </w:r>
            <w:r w:rsidRPr="007253B9">
              <w:rPr>
                <w:color w:val="000000"/>
                <w:sz w:val="20"/>
              </w:rPr>
              <w:t xml:space="preserve"> pools, spa pools, or tanks not exceeding 1.5 in height</w:t>
            </w:r>
          </w:p>
          <w:p w14:paraId="2438EBB8" w14:textId="77777777" w:rsidR="001474F0" w:rsidRPr="007253B9" w:rsidRDefault="001474F0" w:rsidP="001474F0">
            <w:pPr>
              <w:pStyle w:val="TableDash"/>
              <w:jc w:val="both"/>
              <w:rPr>
                <w:color w:val="000000"/>
                <w:sz w:val="20"/>
              </w:rPr>
            </w:pPr>
            <w:r w:rsidRPr="007253B9">
              <w:rPr>
                <w:color w:val="000000"/>
                <w:sz w:val="20"/>
              </w:rPr>
              <w:t xml:space="preserve">any temporary tent or marquee </w:t>
            </w:r>
          </w:p>
          <w:p w14:paraId="36B7C803" w14:textId="77777777" w:rsidR="001474F0" w:rsidRPr="007253B9" w:rsidRDefault="001474F0" w:rsidP="001474F0">
            <w:pPr>
              <w:pStyle w:val="TableBullet"/>
              <w:jc w:val="both"/>
              <w:rPr>
                <w:color w:val="000000"/>
                <w:sz w:val="20"/>
              </w:rPr>
            </w:pPr>
            <w:r w:rsidRPr="007253B9">
              <w:t>any</w:t>
            </w:r>
            <w:r w:rsidRPr="007253B9">
              <w:rPr>
                <w:color w:val="000000"/>
                <w:sz w:val="20"/>
              </w:rPr>
              <w:t xml:space="preserve"> road </w:t>
            </w:r>
          </w:p>
          <w:p w14:paraId="4380F095" w14:textId="77777777" w:rsidR="001474F0" w:rsidRPr="007253B9" w:rsidRDefault="001474F0" w:rsidP="001474F0">
            <w:pPr>
              <w:pStyle w:val="TableBullet"/>
              <w:jc w:val="both"/>
              <w:rPr>
                <w:color w:val="000000"/>
                <w:sz w:val="20"/>
              </w:rPr>
            </w:pPr>
            <w:proofErr w:type="gramStart"/>
            <w:r w:rsidRPr="007253B9">
              <w:t>any</w:t>
            </w:r>
            <w:proofErr w:type="gramEnd"/>
            <w:r w:rsidRPr="007253B9">
              <w:rPr>
                <w:color w:val="000000"/>
                <w:sz w:val="20"/>
              </w:rPr>
              <w:t xml:space="preserve"> uncovered platform, deck, or paving, hard landscaping not exceeding 1.5m in height .</w:t>
            </w:r>
          </w:p>
          <w:p w14:paraId="449A67A2" w14:textId="77777777" w:rsidR="001474F0" w:rsidRPr="007253B9" w:rsidRDefault="001474F0" w:rsidP="001474F0">
            <w:pPr>
              <w:pStyle w:val="TableDash"/>
              <w:jc w:val="both"/>
              <w:rPr>
                <w:sz w:val="20"/>
              </w:rPr>
            </w:pPr>
            <w:r w:rsidRPr="007253B9">
              <w:rPr>
                <w:sz w:val="20"/>
              </w:rPr>
              <w:lastRenderedPageBreak/>
              <w:t xml:space="preserve">official signs </w:t>
            </w:r>
            <w:r w:rsidRPr="007253B9">
              <w:t>and</w:t>
            </w:r>
            <w:r w:rsidRPr="007253B9">
              <w:rPr>
                <w:sz w:val="20"/>
              </w:rPr>
              <w:t xml:space="preserve"> signs </w:t>
            </w:r>
            <w:r w:rsidRPr="007253B9">
              <w:rPr>
                <w:color w:val="000000"/>
                <w:sz w:val="20"/>
              </w:rPr>
              <w:t xml:space="preserve">not exceeding 1.5m in height </w:t>
            </w:r>
          </w:p>
          <w:p w14:paraId="72869414" w14:textId="77777777" w:rsidR="001474F0" w:rsidRPr="007253B9" w:rsidRDefault="001474F0" w:rsidP="001474F0">
            <w:pPr>
              <w:pStyle w:val="TableBullet"/>
              <w:jc w:val="both"/>
              <w:rPr>
                <w:sz w:val="20"/>
              </w:rPr>
            </w:pPr>
            <w:r w:rsidRPr="007253B9">
              <w:rPr>
                <w:sz w:val="20"/>
              </w:rPr>
              <w:t xml:space="preserve">flagpoles, masts or lighting poles not exceeding 8m in height with a cross-sectional dimension not exceeding 0.2m </w:t>
            </w:r>
          </w:p>
          <w:p w14:paraId="2FEBC87D" w14:textId="77777777" w:rsidR="001474F0" w:rsidRPr="007253B9" w:rsidRDefault="001474F0" w:rsidP="001474F0">
            <w:pPr>
              <w:pStyle w:val="TableBullet"/>
              <w:jc w:val="both"/>
              <w:rPr>
                <w:sz w:val="20"/>
              </w:rPr>
            </w:pPr>
            <w:r w:rsidRPr="007253B9">
              <w:t>flood</w:t>
            </w:r>
            <w:r w:rsidRPr="007253B9">
              <w:rPr>
                <w:sz w:val="20"/>
              </w:rPr>
              <w:t xml:space="preserve"> and erosion control structures; or</w:t>
            </w:r>
          </w:p>
          <w:p w14:paraId="03773BC1" w14:textId="77777777" w:rsidR="001474F0" w:rsidRPr="007253B9" w:rsidRDefault="001474F0" w:rsidP="001474F0">
            <w:pPr>
              <w:pStyle w:val="TableBullet"/>
              <w:jc w:val="both"/>
              <w:rPr>
                <w:sz w:val="20"/>
              </w:rPr>
            </w:pPr>
            <w:r w:rsidRPr="007253B9">
              <w:rPr>
                <w:color w:val="000000"/>
                <w:sz w:val="20"/>
              </w:rPr>
              <w:t xml:space="preserve">any vehicle, trailer, caravan or boat unless it is being predominantly located on a single site with the </w:t>
            </w:r>
            <w:r w:rsidRPr="007253B9">
              <w:t>primary</w:t>
            </w:r>
            <w:r w:rsidRPr="007253B9">
              <w:rPr>
                <w:color w:val="000000"/>
                <w:sz w:val="20"/>
              </w:rPr>
              <w:t xml:space="preserve"> purpose </w:t>
            </w:r>
            <w:r w:rsidRPr="007253B9" w:rsidDel="00DE70E7">
              <w:rPr>
                <w:color w:val="000000"/>
                <w:sz w:val="20"/>
              </w:rPr>
              <w:t xml:space="preserve">being as a place of accommodation, </w:t>
            </w:r>
            <w:r w:rsidRPr="007253B9" w:rsidDel="003C47B2">
              <w:rPr>
                <w:color w:val="000000"/>
                <w:sz w:val="20"/>
              </w:rPr>
              <w:t>commercial activity or storage</w:t>
            </w:r>
          </w:p>
          <w:p w14:paraId="103C1483" w14:textId="77777777" w:rsidR="001474F0" w:rsidRPr="007253B9" w:rsidRDefault="001474F0" w:rsidP="001474F0">
            <w:pPr>
              <w:pStyle w:val="TableBullet"/>
              <w:jc w:val="both"/>
              <w:rPr>
                <w:sz w:val="20"/>
              </w:rPr>
            </w:pPr>
            <w:r w:rsidRPr="007253B9">
              <w:rPr>
                <w:color w:val="000000"/>
                <w:sz w:val="20"/>
              </w:rPr>
              <w:t>Masts, poles, utility aerials/antennae</w:t>
            </w:r>
          </w:p>
          <w:p w14:paraId="6BEB9E4F" w14:textId="77777777" w:rsidR="001474F0" w:rsidRPr="007253B9" w:rsidRDefault="001474F0" w:rsidP="001474F0">
            <w:pPr>
              <w:pStyle w:val="TableBullet"/>
              <w:jc w:val="both"/>
              <w:rPr>
                <w:sz w:val="20"/>
              </w:rPr>
            </w:pPr>
            <w:r w:rsidRPr="007253B9">
              <w:rPr>
                <w:color w:val="000000"/>
                <w:sz w:val="20"/>
              </w:rPr>
              <w:t xml:space="preserve">radio </w:t>
            </w:r>
            <w:r w:rsidRPr="007253B9">
              <w:t>and</w:t>
            </w:r>
            <w:r w:rsidRPr="007253B9">
              <w:rPr>
                <w:color w:val="000000"/>
                <w:sz w:val="20"/>
              </w:rPr>
              <w:t xml:space="preserve"> television aerials excluding dish antennae for receiving television </w:t>
            </w:r>
          </w:p>
        </w:tc>
        <w:tc>
          <w:tcPr>
            <w:tcW w:w="7796" w:type="dxa"/>
            <w:shd w:val="clear" w:color="auto" w:fill="auto"/>
          </w:tcPr>
          <w:p w14:paraId="492529CB"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lastRenderedPageBreak/>
              <w:t xml:space="preserve">A number of building definitions were considered due to the amount of feedback received that didn’t like the proposed definition of building. Most of the feedback sought the more common approach that is often used of starting with an exclusive definition and then listing a number of exclusions. Consideration was given to this option and the exclusions that were sought; it was developed as an option (without all of the exclusions requested) as a comparison. </w:t>
            </w:r>
          </w:p>
          <w:p w14:paraId="31C13C92" w14:textId="77777777" w:rsidR="001474F0" w:rsidRPr="009F7163" w:rsidRDefault="001474F0" w:rsidP="001474F0">
            <w:pPr>
              <w:pStyle w:val="TableRed"/>
              <w:rPr>
                <w:rFonts w:ascii="Calibri" w:hAnsi="Calibri" w:cs="Calibri"/>
                <w:b/>
                <w:color w:val="0F7B7D"/>
              </w:rPr>
            </w:pPr>
            <w:r w:rsidRPr="009F7163">
              <w:rPr>
                <w:rFonts w:ascii="Calibri" w:hAnsi="Calibri" w:cs="Calibri"/>
                <w:b/>
                <w:color w:val="0F7B7D"/>
              </w:rPr>
              <w:t xml:space="preserve">Other potential definitions were also considered before making the decision to use the proposed building definition. </w:t>
            </w:r>
          </w:p>
          <w:p w14:paraId="5D3D6F20" w14:textId="77777777" w:rsidR="001474F0" w:rsidRPr="007253B9" w:rsidRDefault="001474F0" w:rsidP="001474F0">
            <w:pPr>
              <w:pStyle w:val="TableText"/>
              <w:jc w:val="both"/>
              <w:rPr>
                <w:color w:val="000000"/>
                <w:sz w:val="20"/>
                <w:szCs w:val="20"/>
              </w:rPr>
            </w:pPr>
            <w:proofErr w:type="gramStart"/>
            <w:r w:rsidRPr="007253B9">
              <w:rPr>
                <w:color w:val="000000"/>
                <w:sz w:val="20"/>
                <w:szCs w:val="20"/>
              </w:rPr>
              <w:t>means</w:t>
            </w:r>
            <w:proofErr w:type="gramEnd"/>
            <w:r w:rsidRPr="007253B9">
              <w:rPr>
                <w:color w:val="000000"/>
                <w:sz w:val="20"/>
                <w:szCs w:val="20"/>
              </w:rPr>
              <w:t xml:space="preserve"> an enclosed structure built with a roof and walls.</w:t>
            </w:r>
          </w:p>
          <w:p w14:paraId="18DD0069" w14:textId="77777777" w:rsidR="001474F0" w:rsidRPr="007253B9" w:rsidRDefault="001474F0" w:rsidP="001474F0">
            <w:pPr>
              <w:pStyle w:val="TableText"/>
              <w:jc w:val="both"/>
              <w:rPr>
                <w:color w:val="000000"/>
                <w:sz w:val="20"/>
                <w:szCs w:val="20"/>
              </w:rPr>
            </w:pPr>
            <w:proofErr w:type="gramStart"/>
            <w:r w:rsidRPr="007253B9">
              <w:rPr>
                <w:color w:val="000000"/>
                <w:sz w:val="20"/>
                <w:szCs w:val="20"/>
              </w:rPr>
              <w:t>means</w:t>
            </w:r>
            <w:proofErr w:type="gramEnd"/>
            <w:r w:rsidRPr="007253B9">
              <w:rPr>
                <w:color w:val="000000"/>
                <w:sz w:val="20"/>
                <w:szCs w:val="20"/>
              </w:rPr>
              <w:t xml:space="preserve"> any equipment, device, or other facility made by people and which is fixed to the land; and includes fences and walls. This definition excludes any building or any utility structure</w:t>
            </w:r>
          </w:p>
          <w:p w14:paraId="71657131" w14:textId="77777777" w:rsidR="001474F0" w:rsidRPr="007253B9" w:rsidRDefault="001474F0" w:rsidP="001474F0">
            <w:pPr>
              <w:pStyle w:val="TableText"/>
              <w:jc w:val="both"/>
              <w:rPr>
                <w:color w:val="000000"/>
                <w:sz w:val="20"/>
                <w:szCs w:val="20"/>
              </w:rPr>
            </w:pPr>
            <w:r w:rsidRPr="007253B9">
              <w:rPr>
                <w:color w:val="000000"/>
                <w:sz w:val="20"/>
                <w:szCs w:val="20"/>
              </w:rPr>
              <w:t xml:space="preserve">from Heritage New Zealand </w:t>
            </w:r>
            <w:proofErr w:type="spellStart"/>
            <w:r w:rsidRPr="007253B9">
              <w:rPr>
                <w:color w:val="000000"/>
                <w:sz w:val="20"/>
                <w:szCs w:val="20"/>
              </w:rPr>
              <w:t>Pouhere</w:t>
            </w:r>
            <w:proofErr w:type="spellEnd"/>
            <w:r w:rsidRPr="007253B9">
              <w:rPr>
                <w:color w:val="000000"/>
                <w:sz w:val="20"/>
                <w:szCs w:val="20"/>
              </w:rPr>
              <w:t xml:space="preserve"> </w:t>
            </w:r>
            <w:proofErr w:type="spellStart"/>
            <w:r w:rsidRPr="007253B9">
              <w:rPr>
                <w:color w:val="000000"/>
                <w:sz w:val="20"/>
                <w:szCs w:val="20"/>
              </w:rPr>
              <w:t>Taonga</w:t>
            </w:r>
            <w:proofErr w:type="spellEnd"/>
            <w:r w:rsidRPr="007253B9">
              <w:rPr>
                <w:color w:val="000000"/>
                <w:sz w:val="20"/>
                <w:szCs w:val="20"/>
              </w:rPr>
              <w:t xml:space="preserve"> Act 2014:</w:t>
            </w:r>
          </w:p>
          <w:p w14:paraId="5BB455B7" w14:textId="77777777" w:rsidR="001474F0" w:rsidRPr="007253B9" w:rsidRDefault="001474F0" w:rsidP="001474F0">
            <w:pPr>
              <w:pStyle w:val="TableText"/>
              <w:jc w:val="both"/>
              <w:rPr>
                <w:color w:val="000000"/>
                <w:sz w:val="20"/>
                <w:szCs w:val="20"/>
              </w:rPr>
            </w:pPr>
            <w:r w:rsidRPr="007253B9">
              <w:rPr>
                <w:color w:val="000000"/>
                <w:sz w:val="20"/>
                <w:szCs w:val="20"/>
              </w:rPr>
              <w:t xml:space="preserve">building means a structure that is temporary or permanent, whether movable or not, and which is fixed to land and intended for occupation by any person, animal, machinery, or </w:t>
            </w:r>
            <w:r w:rsidRPr="007253B9">
              <w:rPr>
                <w:color w:val="000000"/>
                <w:sz w:val="20"/>
                <w:szCs w:val="20"/>
              </w:rPr>
              <w:lastRenderedPageBreak/>
              <w:t>chattel</w:t>
            </w:r>
          </w:p>
        </w:tc>
      </w:tr>
      <w:tr w:rsidR="001474F0" w:rsidRPr="001F30ED" w14:paraId="7A5BB962" w14:textId="77777777" w:rsidTr="001474F0">
        <w:trPr>
          <w:gridAfter w:val="1"/>
          <w:wAfter w:w="115" w:type="dxa"/>
          <w:trHeight w:val="1270"/>
        </w:trPr>
        <w:tc>
          <w:tcPr>
            <w:tcW w:w="1702" w:type="dxa"/>
            <w:shd w:val="clear" w:color="auto" w:fill="auto"/>
          </w:tcPr>
          <w:p w14:paraId="05AF15D7"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Confined aquifer</w:t>
            </w:r>
          </w:p>
        </w:tc>
        <w:tc>
          <w:tcPr>
            <w:tcW w:w="4820" w:type="dxa"/>
            <w:shd w:val="clear" w:color="auto" w:fill="auto"/>
          </w:tcPr>
          <w:p w14:paraId="28E57D26" w14:textId="77777777" w:rsidR="001474F0" w:rsidRPr="007253B9" w:rsidRDefault="001474F0" w:rsidP="001474F0">
            <w:pPr>
              <w:pStyle w:val="TableText"/>
              <w:jc w:val="both"/>
            </w:pPr>
            <w:r w:rsidRPr="007253B9">
              <w:t xml:space="preserve">means an </w:t>
            </w:r>
            <w:hyperlink w:anchor="aquifer" w:history="1">
              <w:r w:rsidRPr="007253B9">
                <w:rPr>
                  <w:rStyle w:val="Hyperlink"/>
                  <w:sz w:val="20"/>
                  <w:szCs w:val="20"/>
                </w:rPr>
                <w:t>aquifer</w:t>
              </w:r>
            </w:hyperlink>
            <w:r w:rsidRPr="007253B9">
              <w:t xml:space="preserve"> which is confined between aquitards </w:t>
            </w:r>
          </w:p>
        </w:tc>
        <w:tc>
          <w:tcPr>
            <w:tcW w:w="7796" w:type="dxa"/>
            <w:shd w:val="clear" w:color="auto" w:fill="auto"/>
          </w:tcPr>
          <w:p w14:paraId="06FEDC72" w14:textId="77777777" w:rsidR="001474F0" w:rsidRPr="0090548F" w:rsidRDefault="001474F0" w:rsidP="001474F0">
            <w:pPr>
              <w:pStyle w:val="TableRed"/>
              <w:rPr>
                <w:rFonts w:ascii="Calibri" w:hAnsi="Calibri" w:cs="Calibri"/>
                <w:b/>
                <w:color w:val="0F7B7D"/>
              </w:rPr>
            </w:pPr>
            <w:r w:rsidRPr="0090548F">
              <w:rPr>
                <w:rFonts w:ascii="Calibri" w:hAnsi="Calibri" w:cs="Calibri"/>
                <w:b/>
                <w:color w:val="0F7B7D"/>
              </w:rPr>
              <w:t xml:space="preserve">Consideration was given to defining this term as a term related to aquifer. Given that only one of the plans considered in the </w:t>
            </w:r>
            <w:proofErr w:type="spellStart"/>
            <w:r w:rsidRPr="0090548F">
              <w:rPr>
                <w:rFonts w:ascii="Calibri" w:hAnsi="Calibri" w:cs="Calibri"/>
                <w:b/>
                <w:color w:val="0F7B7D"/>
              </w:rPr>
              <w:t>Boffa</w:t>
            </w:r>
            <w:proofErr w:type="spellEnd"/>
            <w:r w:rsidRPr="0090548F">
              <w:rPr>
                <w:rFonts w:ascii="Calibri" w:hAnsi="Calibri" w:cs="Calibri"/>
                <w:b/>
                <w:color w:val="0F7B7D"/>
              </w:rPr>
              <w:t xml:space="preserve"> </w:t>
            </w:r>
            <w:proofErr w:type="spellStart"/>
            <w:r w:rsidRPr="0090548F">
              <w:rPr>
                <w:rFonts w:ascii="Calibri" w:hAnsi="Calibri" w:cs="Calibri"/>
                <w:b/>
                <w:color w:val="0F7B7D"/>
              </w:rPr>
              <w:t>Miskell</w:t>
            </w:r>
            <w:proofErr w:type="spellEnd"/>
            <w:r w:rsidRPr="0090548F">
              <w:rPr>
                <w:rFonts w:ascii="Calibri" w:hAnsi="Calibri" w:cs="Calibri"/>
                <w:b/>
                <w:color w:val="0F7B7D"/>
              </w:rPr>
              <w:t xml:space="preserve"> research provides a definition of “confined aquifer” and the other two simply refer the plan user to the definition of aquifer, the decision was made that this is not required in the first set of standards. </w:t>
            </w:r>
          </w:p>
        </w:tc>
      </w:tr>
      <w:tr w:rsidR="001474F0" w:rsidRPr="001F30ED" w14:paraId="6CC258A5" w14:textId="77777777" w:rsidTr="001474F0">
        <w:trPr>
          <w:gridAfter w:val="1"/>
          <w:wAfter w:w="115" w:type="dxa"/>
          <w:trHeight w:val="1255"/>
        </w:trPr>
        <w:tc>
          <w:tcPr>
            <w:tcW w:w="1702" w:type="dxa"/>
            <w:shd w:val="clear" w:color="auto" w:fill="auto"/>
          </w:tcPr>
          <w:p w14:paraId="2BE3D8BE" w14:textId="77777777" w:rsidR="001474F0" w:rsidRPr="009F7163" w:rsidRDefault="001474F0" w:rsidP="001474F0">
            <w:pPr>
              <w:pStyle w:val="TableText"/>
              <w:jc w:val="both"/>
              <w:rPr>
                <w:color w:val="000000"/>
                <w:sz w:val="20"/>
                <w:szCs w:val="20"/>
              </w:rPr>
            </w:pPr>
            <w:r w:rsidRPr="009F7163">
              <w:rPr>
                <w:color w:val="000000"/>
                <w:sz w:val="20"/>
                <w:szCs w:val="20"/>
              </w:rPr>
              <w:t>Construction work</w:t>
            </w:r>
          </w:p>
        </w:tc>
        <w:tc>
          <w:tcPr>
            <w:tcW w:w="4820" w:type="dxa"/>
            <w:shd w:val="clear" w:color="auto" w:fill="auto"/>
          </w:tcPr>
          <w:p w14:paraId="5EFEB97A" w14:textId="77777777" w:rsidR="001474F0" w:rsidRPr="007253B9" w:rsidRDefault="001474F0" w:rsidP="001474F0">
            <w:pPr>
              <w:pStyle w:val="TableText"/>
              <w:jc w:val="both"/>
              <w:rPr>
                <w:sz w:val="20"/>
                <w:szCs w:val="20"/>
              </w:rPr>
            </w:pPr>
            <w:r w:rsidRPr="007253B9">
              <w:rPr>
                <w:sz w:val="20"/>
                <w:szCs w:val="20"/>
              </w:rPr>
              <w:t xml:space="preserve">Means any work in connection with the construction, erection, installation, carrying out, repair, </w:t>
            </w:r>
            <w:r w:rsidRPr="007253B9">
              <w:t>maintenance</w:t>
            </w:r>
            <w:r w:rsidRPr="007253B9">
              <w:rPr>
                <w:sz w:val="20"/>
                <w:szCs w:val="20"/>
              </w:rPr>
              <w:t xml:space="preserve">, cleaning, painting, renewal, removal, alteration, dismantling, or demolition of: </w:t>
            </w:r>
          </w:p>
          <w:p w14:paraId="6D1E6FF5" w14:textId="77777777" w:rsidR="001474F0" w:rsidRPr="007253B9" w:rsidRDefault="001474F0" w:rsidP="001474F0">
            <w:pPr>
              <w:pStyle w:val="TableText"/>
              <w:jc w:val="both"/>
              <w:rPr>
                <w:sz w:val="20"/>
                <w:szCs w:val="20"/>
              </w:rPr>
            </w:pPr>
            <w:r w:rsidRPr="007253B9">
              <w:rPr>
                <w:sz w:val="20"/>
                <w:szCs w:val="20"/>
              </w:rPr>
              <w:t>a) Any building, erection, edifice, structure, wall, fence or chimney, whether constructed wholly or partly above or below ground level.</w:t>
            </w:r>
          </w:p>
          <w:p w14:paraId="43BA06C2" w14:textId="77777777" w:rsidR="001474F0" w:rsidRPr="007253B9" w:rsidRDefault="001474F0" w:rsidP="001474F0">
            <w:pPr>
              <w:pStyle w:val="TableText"/>
              <w:jc w:val="both"/>
              <w:rPr>
                <w:sz w:val="20"/>
                <w:szCs w:val="20"/>
              </w:rPr>
            </w:pPr>
            <w:r w:rsidRPr="007253B9">
              <w:rPr>
                <w:sz w:val="20"/>
                <w:szCs w:val="20"/>
              </w:rPr>
              <w:t>b) Any road, motorway, harbour or foreshore works, railway, cableway, tramway, canal, or aerodrome.</w:t>
            </w:r>
          </w:p>
          <w:p w14:paraId="52A22AF3" w14:textId="77777777" w:rsidR="001474F0" w:rsidRPr="007253B9" w:rsidRDefault="001474F0" w:rsidP="001474F0">
            <w:pPr>
              <w:pStyle w:val="TableText"/>
              <w:jc w:val="both"/>
              <w:rPr>
                <w:sz w:val="20"/>
                <w:szCs w:val="20"/>
              </w:rPr>
            </w:pPr>
            <w:r w:rsidRPr="007253B9">
              <w:rPr>
                <w:sz w:val="20"/>
                <w:szCs w:val="20"/>
              </w:rPr>
              <w:t>c) Any drainage, irrigation, or river control work.</w:t>
            </w:r>
          </w:p>
          <w:p w14:paraId="32568A63" w14:textId="77777777" w:rsidR="001474F0" w:rsidRPr="007253B9" w:rsidRDefault="001474F0" w:rsidP="001474F0">
            <w:pPr>
              <w:pStyle w:val="TableText"/>
              <w:jc w:val="both"/>
              <w:rPr>
                <w:sz w:val="20"/>
                <w:szCs w:val="20"/>
              </w:rPr>
            </w:pPr>
            <w:r w:rsidRPr="007253B9">
              <w:rPr>
                <w:sz w:val="20"/>
                <w:szCs w:val="20"/>
              </w:rPr>
              <w:t xml:space="preserve">d) Any electricity, water, gas, or telecommunications </w:t>
            </w:r>
            <w:r w:rsidRPr="007253B9">
              <w:rPr>
                <w:sz w:val="20"/>
                <w:szCs w:val="20"/>
              </w:rPr>
              <w:lastRenderedPageBreak/>
              <w:t>reticulation.</w:t>
            </w:r>
          </w:p>
          <w:p w14:paraId="3D07D733" w14:textId="77777777" w:rsidR="001474F0" w:rsidRPr="007253B9" w:rsidRDefault="001474F0" w:rsidP="001474F0">
            <w:pPr>
              <w:pStyle w:val="TableText"/>
              <w:jc w:val="both"/>
              <w:rPr>
                <w:sz w:val="20"/>
                <w:szCs w:val="20"/>
              </w:rPr>
            </w:pPr>
            <w:r w:rsidRPr="007253B9">
              <w:rPr>
                <w:sz w:val="20"/>
                <w:szCs w:val="20"/>
              </w:rPr>
              <w:t>e) Any bridge, viaduct, dam, reservoir, earthworks, pipeline, aqueduct, culvert, drive, shaft, tunnel, or reclamation.</w:t>
            </w:r>
          </w:p>
          <w:p w14:paraId="70D79432" w14:textId="77777777" w:rsidR="001474F0" w:rsidRPr="007253B9" w:rsidRDefault="001474F0" w:rsidP="001474F0">
            <w:pPr>
              <w:pStyle w:val="TableText"/>
              <w:jc w:val="both"/>
              <w:rPr>
                <w:sz w:val="20"/>
                <w:szCs w:val="20"/>
              </w:rPr>
            </w:pPr>
            <w:r w:rsidRPr="007253B9">
              <w:rPr>
                <w:sz w:val="20"/>
                <w:szCs w:val="20"/>
              </w:rPr>
              <w:t>f) Any scaffolding.</w:t>
            </w:r>
          </w:p>
          <w:p w14:paraId="195D25BF" w14:textId="77777777" w:rsidR="001474F0" w:rsidRPr="007253B9" w:rsidRDefault="001474F0" w:rsidP="001474F0">
            <w:pPr>
              <w:pStyle w:val="TableText"/>
              <w:jc w:val="both"/>
              <w:rPr>
                <w:sz w:val="20"/>
                <w:szCs w:val="20"/>
              </w:rPr>
            </w:pPr>
            <w:r w:rsidRPr="007253B9">
              <w:rPr>
                <w:sz w:val="20"/>
                <w:szCs w:val="20"/>
              </w:rPr>
              <w:t>Construction work includes:</w:t>
            </w:r>
          </w:p>
          <w:p w14:paraId="257DD34D" w14:textId="77777777" w:rsidR="001474F0" w:rsidRPr="007253B9" w:rsidRDefault="001474F0" w:rsidP="001474F0">
            <w:pPr>
              <w:pStyle w:val="TableBullet"/>
              <w:jc w:val="both"/>
            </w:pPr>
            <w:r w:rsidRPr="007253B9">
              <w:t>Any work in connection with any excavation, site preparation, or preparatory work, carried out for the purpose of any construction work.</w:t>
            </w:r>
          </w:p>
          <w:p w14:paraId="671FEC50" w14:textId="77777777" w:rsidR="001474F0" w:rsidRPr="007253B9" w:rsidRDefault="001474F0" w:rsidP="001474F0">
            <w:pPr>
              <w:pStyle w:val="TableBullet"/>
              <w:jc w:val="both"/>
              <w:rPr>
                <w:sz w:val="20"/>
                <w:szCs w:val="20"/>
              </w:rPr>
            </w:pPr>
            <w:r w:rsidRPr="007253B9">
              <w:rPr>
                <w:sz w:val="20"/>
                <w:szCs w:val="20"/>
              </w:rPr>
              <w:t>The use of any plant, tools, gear or materials for the purpose of any construction work.</w:t>
            </w:r>
          </w:p>
          <w:p w14:paraId="4EB9B3DF" w14:textId="77777777" w:rsidR="001474F0" w:rsidRPr="007253B9" w:rsidRDefault="001474F0" w:rsidP="001474F0">
            <w:pPr>
              <w:pStyle w:val="TableBullet"/>
              <w:jc w:val="both"/>
              <w:rPr>
                <w:sz w:val="20"/>
                <w:szCs w:val="20"/>
              </w:rPr>
            </w:pPr>
            <w:r w:rsidRPr="007253B9">
              <w:rPr>
                <w:sz w:val="20"/>
                <w:szCs w:val="20"/>
              </w:rPr>
              <w:t>Any construction work carried out underwater, including work on ships, wrecks, buoys, rafts, and obstructions to navigation.</w:t>
            </w:r>
          </w:p>
          <w:p w14:paraId="453640B0" w14:textId="77777777" w:rsidR="001474F0" w:rsidRPr="007253B9" w:rsidRDefault="001474F0" w:rsidP="001474F0">
            <w:pPr>
              <w:pStyle w:val="TableText"/>
              <w:jc w:val="both"/>
            </w:pPr>
            <w:r w:rsidRPr="007253B9">
              <w:t>Any inspection or other work carried out for the purpose of ascertaining whether construction work should be carried out.</w:t>
            </w:r>
          </w:p>
        </w:tc>
        <w:tc>
          <w:tcPr>
            <w:tcW w:w="7796" w:type="dxa"/>
            <w:shd w:val="clear" w:color="auto" w:fill="auto"/>
          </w:tcPr>
          <w:p w14:paraId="4D5C6F23" w14:textId="77777777" w:rsidR="001474F0" w:rsidRPr="0090548F" w:rsidRDefault="001474F0" w:rsidP="001474F0">
            <w:pPr>
              <w:pStyle w:val="TableRed"/>
              <w:rPr>
                <w:rFonts w:ascii="Calibri" w:hAnsi="Calibri" w:cs="Calibri"/>
                <w:b/>
                <w:color w:val="0F7B7D"/>
              </w:rPr>
            </w:pPr>
            <w:r w:rsidRPr="0090548F">
              <w:rPr>
                <w:rFonts w:ascii="Calibri" w:hAnsi="Calibri" w:cs="Calibri"/>
                <w:b/>
                <w:color w:val="0F7B7D"/>
              </w:rPr>
              <w:lastRenderedPageBreak/>
              <w:t xml:space="preserve">Remove, as context is important. Also, not considered necessary with the noise metric applying the construction noise standard. </w:t>
            </w:r>
          </w:p>
          <w:p w14:paraId="6E206B54" w14:textId="77777777" w:rsidR="001474F0" w:rsidRPr="0090548F" w:rsidRDefault="001474F0" w:rsidP="001474F0">
            <w:pPr>
              <w:spacing w:after="200" w:line="276" w:lineRule="auto"/>
              <w:rPr>
                <w:b/>
                <w:color w:val="0F7B7D"/>
                <w:sz w:val="20"/>
                <w:szCs w:val="20"/>
              </w:rPr>
            </w:pPr>
          </w:p>
        </w:tc>
      </w:tr>
      <w:tr w:rsidR="001474F0" w:rsidRPr="001F30ED" w14:paraId="228028AD" w14:textId="77777777" w:rsidTr="001474F0">
        <w:trPr>
          <w:gridAfter w:val="1"/>
          <w:wAfter w:w="115" w:type="dxa"/>
          <w:trHeight w:val="1255"/>
        </w:trPr>
        <w:tc>
          <w:tcPr>
            <w:tcW w:w="1702" w:type="dxa"/>
            <w:shd w:val="clear" w:color="auto" w:fill="auto"/>
          </w:tcPr>
          <w:p w14:paraId="76CF97C4"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Demolition</w:t>
            </w:r>
          </w:p>
          <w:p w14:paraId="14FE34B7" w14:textId="77777777" w:rsidR="001474F0" w:rsidRPr="009F7163" w:rsidRDefault="001474F0" w:rsidP="001474F0">
            <w:pPr>
              <w:pStyle w:val="TableText"/>
              <w:jc w:val="both"/>
              <w:rPr>
                <w:color w:val="000000"/>
                <w:sz w:val="20"/>
                <w:szCs w:val="20"/>
              </w:rPr>
            </w:pPr>
          </w:p>
        </w:tc>
        <w:tc>
          <w:tcPr>
            <w:tcW w:w="4820" w:type="dxa"/>
            <w:shd w:val="clear" w:color="auto" w:fill="auto"/>
          </w:tcPr>
          <w:p w14:paraId="7739035B" w14:textId="77777777" w:rsidR="001474F0" w:rsidRPr="007253B9" w:rsidRDefault="001474F0" w:rsidP="001474F0">
            <w:pPr>
              <w:pStyle w:val="TableText"/>
              <w:jc w:val="both"/>
              <w:rPr>
                <w:color w:val="000000"/>
                <w:sz w:val="20"/>
                <w:szCs w:val="20"/>
              </w:rPr>
            </w:pPr>
            <w:r w:rsidRPr="007253B9">
              <w:rPr>
                <w:color w:val="000000"/>
                <w:sz w:val="20"/>
                <w:szCs w:val="20"/>
              </w:rPr>
              <w:t xml:space="preserve">The removal or destruction of any building or structure, either in whole or in part </w:t>
            </w:r>
          </w:p>
          <w:p w14:paraId="6142A0B5" w14:textId="77777777" w:rsidR="001474F0" w:rsidRPr="007253B9" w:rsidRDefault="001474F0" w:rsidP="001474F0">
            <w:pPr>
              <w:pStyle w:val="TableText"/>
              <w:jc w:val="both"/>
              <w:rPr>
                <w:i/>
                <w:color w:val="C0504D"/>
                <w:sz w:val="20"/>
                <w:szCs w:val="20"/>
              </w:rPr>
            </w:pPr>
            <w:r w:rsidRPr="007253B9">
              <w:rPr>
                <w:rFonts w:cs="ArialMT"/>
                <w:sz w:val="20"/>
                <w:szCs w:val="20"/>
              </w:rPr>
              <w:t>excludes ‘</w:t>
            </w:r>
            <w:r w:rsidRPr="007253B9">
              <w:rPr>
                <w:rFonts w:cs="ArialMT"/>
                <w:i/>
                <w:sz w:val="20"/>
                <w:szCs w:val="20"/>
              </w:rPr>
              <w:t>repair or maintenance’</w:t>
            </w:r>
          </w:p>
        </w:tc>
        <w:tc>
          <w:tcPr>
            <w:tcW w:w="7796" w:type="dxa"/>
            <w:shd w:val="clear" w:color="auto" w:fill="auto"/>
          </w:tcPr>
          <w:p w14:paraId="541C3A43" w14:textId="77777777" w:rsidR="001474F0" w:rsidRPr="0090548F" w:rsidRDefault="001474F0" w:rsidP="001474F0">
            <w:pPr>
              <w:pStyle w:val="TableRed"/>
              <w:rPr>
                <w:rFonts w:ascii="Calibri" w:hAnsi="Calibri" w:cs="Calibri"/>
                <w:b/>
                <w:color w:val="0F7B7D"/>
              </w:rPr>
            </w:pPr>
            <w:r w:rsidRPr="0090548F">
              <w:rPr>
                <w:rFonts w:ascii="Calibri" w:hAnsi="Calibri" w:cs="Calibri"/>
                <w:b/>
                <w:color w:val="0F7B7D"/>
              </w:rPr>
              <w:t>Proposed term looked to apply in all situations, but it was found that the context is important and therefore should be removed from the standard. Was removed during the drafting process. Initial thinking is in black below.</w:t>
            </w:r>
          </w:p>
          <w:p w14:paraId="59F3F581" w14:textId="77777777" w:rsidR="001474F0" w:rsidRPr="007253B9" w:rsidRDefault="001474F0" w:rsidP="001474F0">
            <w:pPr>
              <w:pStyle w:val="TableText"/>
              <w:jc w:val="both"/>
              <w:rPr>
                <w:sz w:val="20"/>
                <w:szCs w:val="20"/>
              </w:rPr>
            </w:pPr>
            <w:r w:rsidRPr="007253B9">
              <w:rPr>
                <w:sz w:val="20"/>
                <w:szCs w:val="20"/>
              </w:rPr>
              <w:t xml:space="preserve">Our proposed definition only applies to structures and buildings, it does not apply to other items such as burial grounds, archaeological features or vegetation that are not captured by the definition of ‘building’ or ‘structure’. It is considered that such items are not encompassed by the ordinarily understood definition of demolition. It is envisioned that plans could use the term ‘destruction’ or ‘damage’, but these may face challenges if these are considered a synonym or similar term for demolition. </w:t>
            </w:r>
          </w:p>
          <w:p w14:paraId="7F1E358B" w14:textId="77777777" w:rsidR="001474F0" w:rsidRPr="007253B9" w:rsidRDefault="001474F0" w:rsidP="001474F0">
            <w:pPr>
              <w:pStyle w:val="TableText"/>
              <w:jc w:val="both"/>
              <w:rPr>
                <w:sz w:val="20"/>
                <w:szCs w:val="20"/>
              </w:rPr>
            </w:pPr>
            <w:r w:rsidRPr="007253B9">
              <w:rPr>
                <w:sz w:val="20"/>
                <w:szCs w:val="20"/>
              </w:rPr>
              <w:t xml:space="preserve">One issue facing the proposed definition of ‘demolition’ is how plans will clearly delineate between what constitutes ‘demolition’, ‘alterations’ or ‘repairs and maintenance’. For example, if a window frame of a building was removed and replaced with a materially different window frame, this should not be considered both ‘demolition’ and ‘alterations’. </w:t>
            </w:r>
            <w:r w:rsidRPr="007253B9">
              <w:rPr>
                <w:sz w:val="20"/>
                <w:szCs w:val="20"/>
              </w:rPr>
              <w:lastRenderedPageBreak/>
              <w:t>Some plans such as the Auckland Unitary Plan avoid this issue by having metrics that accompany their demolition rules. For example, table D17.4.1 of the Auckland Unitary Plan provides that “demolition or destruction of 70% or more by volume or footprint (whichever is the greater) of any feature… is a Prohibited Activity”. This approach provides a clear trigger point for what constitutes demolition. We do not consider it appropriate to include metrics in a definition and consider that these metrics are more appropriate in a standard or a rule.</w:t>
            </w:r>
          </w:p>
          <w:p w14:paraId="44F913FA" w14:textId="77777777" w:rsidR="001474F0" w:rsidRPr="007253B9" w:rsidRDefault="001474F0" w:rsidP="001474F0">
            <w:pPr>
              <w:pStyle w:val="TableText"/>
              <w:jc w:val="both"/>
              <w:rPr>
                <w:sz w:val="20"/>
                <w:szCs w:val="20"/>
              </w:rPr>
            </w:pPr>
            <w:r w:rsidRPr="007253B9">
              <w:rPr>
                <w:sz w:val="20"/>
                <w:szCs w:val="20"/>
              </w:rPr>
              <w:t xml:space="preserve">It is likely that a number of plans will need to create metrics relating to demolition (similar to the Auckland Unitary plan) to clearly </w:t>
            </w:r>
            <w:proofErr w:type="gramStart"/>
            <w:r w:rsidRPr="007253B9">
              <w:rPr>
                <w:sz w:val="20"/>
                <w:szCs w:val="20"/>
              </w:rPr>
              <w:t>differentiate</w:t>
            </w:r>
            <w:proofErr w:type="gramEnd"/>
            <w:r w:rsidRPr="007253B9">
              <w:rPr>
                <w:sz w:val="20"/>
                <w:szCs w:val="20"/>
              </w:rPr>
              <w:t xml:space="preserve"> between ‘repairs and maintenance’, ‘alterations’ and ‘demolition’. </w:t>
            </w:r>
          </w:p>
        </w:tc>
      </w:tr>
      <w:tr w:rsidR="001474F0" w:rsidRPr="001F30ED" w14:paraId="555E7CDF" w14:textId="77777777" w:rsidTr="001474F0">
        <w:trPr>
          <w:gridAfter w:val="1"/>
          <w:wAfter w:w="115" w:type="dxa"/>
          <w:trHeight w:val="444"/>
        </w:trPr>
        <w:tc>
          <w:tcPr>
            <w:tcW w:w="1702" w:type="dxa"/>
            <w:shd w:val="clear" w:color="auto" w:fill="auto"/>
          </w:tcPr>
          <w:p w14:paraId="29A539EF"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Domestic wastewater</w:t>
            </w:r>
          </w:p>
        </w:tc>
        <w:tc>
          <w:tcPr>
            <w:tcW w:w="4820" w:type="dxa"/>
            <w:shd w:val="clear" w:color="auto" w:fill="auto"/>
          </w:tcPr>
          <w:p w14:paraId="42AC4B6F" w14:textId="77777777" w:rsidR="001474F0" w:rsidRPr="007253B9" w:rsidRDefault="001474F0" w:rsidP="001474F0">
            <w:pPr>
              <w:pStyle w:val="TableText"/>
              <w:jc w:val="both"/>
            </w:pPr>
          </w:p>
        </w:tc>
        <w:tc>
          <w:tcPr>
            <w:tcW w:w="7796" w:type="dxa"/>
            <w:shd w:val="clear" w:color="auto" w:fill="auto"/>
          </w:tcPr>
          <w:p w14:paraId="66D6B158"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It was considered that the definition of wastewater was sufficient. This can be defined by councils if required.</w:t>
            </w:r>
          </w:p>
        </w:tc>
      </w:tr>
      <w:tr w:rsidR="001474F0" w:rsidRPr="001F30ED" w14:paraId="17D1D626" w14:textId="77777777" w:rsidTr="001474F0">
        <w:trPr>
          <w:gridAfter w:val="1"/>
          <w:wAfter w:w="115" w:type="dxa"/>
          <w:trHeight w:val="444"/>
        </w:trPr>
        <w:tc>
          <w:tcPr>
            <w:tcW w:w="1702" w:type="dxa"/>
            <w:shd w:val="clear" w:color="auto" w:fill="auto"/>
          </w:tcPr>
          <w:p w14:paraId="24E9532D" w14:textId="77777777" w:rsidR="001474F0" w:rsidRPr="009F7163" w:rsidRDefault="001474F0" w:rsidP="001474F0">
            <w:pPr>
              <w:pStyle w:val="TableText"/>
              <w:jc w:val="both"/>
              <w:rPr>
                <w:color w:val="000000"/>
                <w:sz w:val="20"/>
                <w:szCs w:val="20"/>
              </w:rPr>
            </w:pPr>
            <w:r w:rsidRPr="009F7163">
              <w:rPr>
                <w:color w:val="000000"/>
                <w:sz w:val="20"/>
                <w:szCs w:val="20"/>
              </w:rPr>
              <w:t>Dwelling</w:t>
            </w:r>
          </w:p>
        </w:tc>
        <w:tc>
          <w:tcPr>
            <w:tcW w:w="4820" w:type="dxa"/>
            <w:shd w:val="clear" w:color="auto" w:fill="auto"/>
          </w:tcPr>
          <w:p w14:paraId="2628A8DC" w14:textId="77777777" w:rsidR="001474F0" w:rsidRPr="007253B9" w:rsidRDefault="001474F0" w:rsidP="001474F0">
            <w:pPr>
              <w:pStyle w:val="TableText"/>
              <w:jc w:val="both"/>
            </w:pPr>
          </w:p>
        </w:tc>
        <w:tc>
          <w:tcPr>
            <w:tcW w:w="7796" w:type="dxa"/>
            <w:shd w:val="clear" w:color="auto" w:fill="auto"/>
          </w:tcPr>
          <w:p w14:paraId="00E2CCA7"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We have defined the term “Residential unit” and this would just be a synonym of that term.</w:t>
            </w:r>
          </w:p>
        </w:tc>
      </w:tr>
      <w:tr w:rsidR="001474F0" w:rsidRPr="001F30ED" w14:paraId="6E26F40E" w14:textId="77777777" w:rsidTr="001474F0">
        <w:trPr>
          <w:gridAfter w:val="1"/>
          <w:wAfter w:w="115" w:type="dxa"/>
          <w:trHeight w:val="380"/>
        </w:trPr>
        <w:tc>
          <w:tcPr>
            <w:tcW w:w="1702" w:type="dxa"/>
            <w:shd w:val="clear" w:color="auto" w:fill="auto"/>
          </w:tcPr>
          <w:p w14:paraId="68111B1D" w14:textId="77777777" w:rsidR="001474F0" w:rsidRPr="009F7163" w:rsidRDefault="001474F0" w:rsidP="001474F0">
            <w:pPr>
              <w:pStyle w:val="TableText"/>
              <w:jc w:val="both"/>
              <w:rPr>
                <w:strike/>
                <w:color w:val="000000"/>
                <w:sz w:val="20"/>
                <w:szCs w:val="20"/>
              </w:rPr>
            </w:pPr>
            <w:r w:rsidRPr="009F7163">
              <w:rPr>
                <w:color w:val="000000"/>
                <w:sz w:val="20"/>
                <w:szCs w:val="20"/>
              </w:rPr>
              <w:t>Ecosystem</w:t>
            </w:r>
          </w:p>
        </w:tc>
        <w:tc>
          <w:tcPr>
            <w:tcW w:w="4820" w:type="dxa"/>
            <w:shd w:val="clear" w:color="auto" w:fill="auto"/>
          </w:tcPr>
          <w:p w14:paraId="734A0C6C" w14:textId="77777777" w:rsidR="001474F0" w:rsidRPr="007253B9" w:rsidRDefault="001474F0" w:rsidP="001474F0">
            <w:pPr>
              <w:pStyle w:val="TableText"/>
              <w:jc w:val="both"/>
            </w:pPr>
          </w:p>
        </w:tc>
        <w:tc>
          <w:tcPr>
            <w:tcW w:w="7796" w:type="dxa"/>
            <w:shd w:val="clear" w:color="auto" w:fill="auto"/>
          </w:tcPr>
          <w:p w14:paraId="7ACB8E81"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Remove - scientifically recognised term.</w:t>
            </w:r>
          </w:p>
        </w:tc>
      </w:tr>
      <w:tr w:rsidR="001474F0" w:rsidRPr="001F30ED" w14:paraId="4A931355" w14:textId="77777777" w:rsidTr="001474F0">
        <w:trPr>
          <w:gridAfter w:val="1"/>
          <w:wAfter w:w="115" w:type="dxa"/>
          <w:trHeight w:val="1255"/>
        </w:trPr>
        <w:tc>
          <w:tcPr>
            <w:tcW w:w="1702" w:type="dxa"/>
            <w:shd w:val="clear" w:color="auto" w:fill="auto"/>
          </w:tcPr>
          <w:p w14:paraId="676DAD67" w14:textId="77777777" w:rsidR="001474F0" w:rsidRPr="009F7163" w:rsidRDefault="001474F0" w:rsidP="001474F0">
            <w:pPr>
              <w:pStyle w:val="TableText"/>
              <w:jc w:val="both"/>
              <w:rPr>
                <w:strike/>
                <w:color w:val="000000"/>
                <w:sz w:val="20"/>
                <w:szCs w:val="20"/>
              </w:rPr>
            </w:pPr>
            <w:r w:rsidRPr="009F7163">
              <w:rPr>
                <w:color w:val="000000"/>
                <w:sz w:val="20"/>
                <w:szCs w:val="20"/>
              </w:rPr>
              <w:t>Ephemeral waterway/flow path</w:t>
            </w:r>
          </w:p>
        </w:tc>
        <w:tc>
          <w:tcPr>
            <w:tcW w:w="4820" w:type="dxa"/>
            <w:shd w:val="clear" w:color="auto" w:fill="auto"/>
          </w:tcPr>
          <w:p w14:paraId="75A22D0B" w14:textId="77777777" w:rsidR="001474F0" w:rsidRPr="007253B9" w:rsidRDefault="001474F0" w:rsidP="001474F0">
            <w:pPr>
              <w:pStyle w:val="TableText"/>
              <w:jc w:val="both"/>
            </w:pPr>
            <w:proofErr w:type="gramStart"/>
            <w:r w:rsidRPr="007253B9">
              <w:t>a</w:t>
            </w:r>
            <w:proofErr w:type="gramEnd"/>
            <w:r w:rsidRPr="007253B9">
              <w:t xml:space="preserve"> water body, which has the physical characteristics of the bed of a river, that dries up periodically, typically holding water for only a few days to months.</w:t>
            </w:r>
          </w:p>
          <w:p w14:paraId="69A6FD06" w14:textId="77777777" w:rsidR="001474F0" w:rsidRPr="007253B9" w:rsidRDefault="001474F0" w:rsidP="001474F0">
            <w:pPr>
              <w:pStyle w:val="TableText"/>
              <w:jc w:val="both"/>
            </w:pPr>
            <w:r w:rsidRPr="007253B9">
              <w:t>A river that:</w:t>
            </w:r>
          </w:p>
          <w:p w14:paraId="4645BD19" w14:textId="77777777" w:rsidR="001474F0" w:rsidRPr="007253B9" w:rsidRDefault="001474F0" w:rsidP="001474F0">
            <w:pPr>
              <w:pStyle w:val="TableText"/>
              <w:jc w:val="both"/>
            </w:pPr>
            <w:r w:rsidRPr="007253B9">
              <w:t>(a) does not have a defined bed, or</w:t>
            </w:r>
          </w:p>
          <w:p w14:paraId="7C7453D3" w14:textId="77777777" w:rsidR="001474F0" w:rsidRPr="007253B9" w:rsidRDefault="001474F0" w:rsidP="001474F0">
            <w:pPr>
              <w:pStyle w:val="TableText"/>
              <w:jc w:val="both"/>
            </w:pPr>
            <w:r w:rsidRPr="007253B9">
              <w:t>(b) has a bed that is predominantly vegetated, and</w:t>
            </w:r>
          </w:p>
          <w:p w14:paraId="15C0CD80" w14:textId="77777777" w:rsidR="001474F0" w:rsidRPr="007253B9" w:rsidRDefault="001474F0" w:rsidP="001474F0">
            <w:pPr>
              <w:pStyle w:val="TableText"/>
              <w:jc w:val="both"/>
            </w:pPr>
            <w:r w:rsidRPr="007253B9">
              <w:t>(c) only conveys water during heavy rainfall events, and</w:t>
            </w:r>
          </w:p>
          <w:p w14:paraId="2098671E" w14:textId="77777777" w:rsidR="001474F0" w:rsidRPr="007253B9" w:rsidRDefault="001474F0" w:rsidP="001474F0">
            <w:pPr>
              <w:pStyle w:val="TableText"/>
              <w:jc w:val="both"/>
            </w:pPr>
            <w:r w:rsidRPr="007253B9">
              <w:t>(d) does not convey or retain water at other times</w:t>
            </w:r>
          </w:p>
        </w:tc>
        <w:tc>
          <w:tcPr>
            <w:tcW w:w="7796" w:type="dxa"/>
            <w:shd w:val="clear" w:color="auto" w:fill="auto"/>
          </w:tcPr>
          <w:p w14:paraId="11B8A58B"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 xml:space="preserve">It was realised during the drafting phase that this is included in definition of river in the RMA and is used in a variety of different ways. It was therefore decided to remove it and allow for councils to define it for the local context if required. </w:t>
            </w:r>
          </w:p>
          <w:p w14:paraId="73B38F73" w14:textId="77777777" w:rsidR="001474F0" w:rsidRPr="007253B9" w:rsidRDefault="001474F0" w:rsidP="001474F0">
            <w:pPr>
              <w:spacing w:after="200" w:line="276" w:lineRule="auto"/>
              <w:rPr>
                <w:color w:val="000000"/>
                <w:sz w:val="20"/>
                <w:szCs w:val="20"/>
              </w:rPr>
            </w:pPr>
            <w:r w:rsidRPr="007253B9">
              <w:rPr>
                <w:rFonts w:cs="Calibri"/>
                <w:sz w:val="18"/>
              </w:rPr>
              <w:t xml:space="preserve">The regional plans considered by </w:t>
            </w:r>
            <w:proofErr w:type="spellStart"/>
            <w:r w:rsidRPr="007253B9">
              <w:rPr>
                <w:rFonts w:cs="Calibri"/>
                <w:sz w:val="18"/>
              </w:rPr>
              <w:t>Boffa</w:t>
            </w:r>
            <w:proofErr w:type="spellEnd"/>
            <w:r w:rsidRPr="007253B9">
              <w:rPr>
                <w:rFonts w:cs="Calibri"/>
                <w:sz w:val="18"/>
              </w:rPr>
              <w:t xml:space="preserve"> </w:t>
            </w:r>
            <w:proofErr w:type="spellStart"/>
            <w:r w:rsidRPr="007253B9">
              <w:rPr>
                <w:rFonts w:cs="Calibri"/>
                <w:sz w:val="18"/>
              </w:rPr>
              <w:t>Miskell</w:t>
            </w:r>
            <w:proofErr w:type="spellEnd"/>
            <w:r w:rsidRPr="007253B9">
              <w:rPr>
                <w:rFonts w:cs="Calibri"/>
                <w:sz w:val="18"/>
              </w:rPr>
              <w:t xml:space="preserve"> use a number of terms that are related to ephemeral waterbodies – </w:t>
            </w:r>
            <w:proofErr w:type="spellStart"/>
            <w:r w:rsidRPr="007253B9">
              <w:rPr>
                <w:rFonts w:cs="Calibri"/>
                <w:sz w:val="18"/>
              </w:rPr>
              <w:t>ie</w:t>
            </w:r>
            <w:proofErr w:type="spellEnd"/>
            <w:r w:rsidRPr="007253B9">
              <w:rPr>
                <w:rFonts w:cs="Calibri"/>
                <w:sz w:val="18"/>
              </w:rPr>
              <w:t>, ephemeral flow path (draft Wellington Natural Resources Plan), ephemeral reaches (proposed Auckland Unitary Plan), ephemeral streams (Waikato Regional Plan) and ephemeral water body (West Coast Land and Water Plan).</w:t>
            </w:r>
            <w:r w:rsidRPr="007253B9">
              <w:rPr>
                <w:sz w:val="20"/>
                <w:szCs w:val="20"/>
              </w:rPr>
              <w:t xml:space="preserve"> </w:t>
            </w:r>
          </w:p>
        </w:tc>
      </w:tr>
      <w:tr w:rsidR="001474F0" w:rsidRPr="001F30ED" w14:paraId="14C9FE94" w14:textId="77777777" w:rsidTr="001474F0">
        <w:trPr>
          <w:gridAfter w:val="1"/>
          <w:wAfter w:w="115" w:type="dxa"/>
          <w:trHeight w:val="1255"/>
        </w:trPr>
        <w:tc>
          <w:tcPr>
            <w:tcW w:w="1702" w:type="dxa"/>
            <w:shd w:val="clear" w:color="auto" w:fill="auto"/>
          </w:tcPr>
          <w:p w14:paraId="075974BB" w14:textId="77777777" w:rsidR="001474F0" w:rsidRPr="009F7163" w:rsidRDefault="001474F0" w:rsidP="001474F0">
            <w:pPr>
              <w:pStyle w:val="TableText"/>
              <w:jc w:val="both"/>
              <w:rPr>
                <w:color w:val="000000"/>
                <w:sz w:val="20"/>
                <w:szCs w:val="20"/>
              </w:rPr>
            </w:pPr>
            <w:r w:rsidRPr="009F7163">
              <w:rPr>
                <w:color w:val="000000"/>
                <w:sz w:val="20"/>
                <w:szCs w:val="20"/>
              </w:rPr>
              <w:t>External alteration</w:t>
            </w:r>
          </w:p>
          <w:p w14:paraId="0DDFDD0A" w14:textId="77777777" w:rsidR="001474F0" w:rsidRPr="009F7163" w:rsidRDefault="001474F0" w:rsidP="001474F0">
            <w:pPr>
              <w:pStyle w:val="TableText"/>
              <w:jc w:val="both"/>
              <w:rPr>
                <w:color w:val="000000"/>
                <w:sz w:val="20"/>
                <w:szCs w:val="20"/>
              </w:rPr>
            </w:pPr>
            <w:r w:rsidRPr="009F7163">
              <w:rPr>
                <w:color w:val="000000"/>
                <w:sz w:val="20"/>
                <w:szCs w:val="20"/>
              </w:rPr>
              <w:t>(heritage)</w:t>
            </w:r>
          </w:p>
          <w:p w14:paraId="602F7776" w14:textId="77777777" w:rsidR="001474F0" w:rsidRPr="009F7163" w:rsidRDefault="001474F0" w:rsidP="001474F0">
            <w:pPr>
              <w:pStyle w:val="TableText"/>
              <w:jc w:val="both"/>
              <w:rPr>
                <w:color w:val="000000"/>
                <w:sz w:val="20"/>
                <w:szCs w:val="20"/>
              </w:rPr>
            </w:pPr>
          </w:p>
        </w:tc>
        <w:tc>
          <w:tcPr>
            <w:tcW w:w="4820" w:type="dxa"/>
            <w:shd w:val="clear" w:color="auto" w:fill="auto"/>
          </w:tcPr>
          <w:p w14:paraId="1806D7DD" w14:textId="77777777" w:rsidR="001474F0" w:rsidRPr="007253B9" w:rsidRDefault="001474F0" w:rsidP="001474F0">
            <w:pPr>
              <w:pStyle w:val="TableText"/>
              <w:jc w:val="both"/>
              <w:rPr>
                <w:sz w:val="20"/>
                <w:szCs w:val="20"/>
              </w:rPr>
            </w:pPr>
            <w:r w:rsidRPr="007253B9">
              <w:t>Means</w:t>
            </w:r>
            <w:r w:rsidRPr="007253B9">
              <w:rPr>
                <w:sz w:val="20"/>
                <w:szCs w:val="20"/>
              </w:rPr>
              <w:t xml:space="preserve"> any change or </w:t>
            </w:r>
            <w:r w:rsidRPr="007253B9">
              <w:rPr>
                <w:i/>
                <w:sz w:val="20"/>
                <w:szCs w:val="20"/>
              </w:rPr>
              <w:t>addition</w:t>
            </w:r>
            <w:r w:rsidRPr="007253B9">
              <w:rPr>
                <w:sz w:val="20"/>
                <w:szCs w:val="20"/>
              </w:rPr>
              <w:t xml:space="preserve"> to the fabric or features of an existing </w:t>
            </w:r>
            <w:r w:rsidRPr="007253B9">
              <w:rPr>
                <w:i/>
                <w:sz w:val="20"/>
                <w:szCs w:val="20"/>
              </w:rPr>
              <w:t xml:space="preserve">building </w:t>
            </w:r>
            <w:r w:rsidRPr="007253B9">
              <w:rPr>
                <w:sz w:val="20"/>
                <w:szCs w:val="20"/>
              </w:rPr>
              <w:t xml:space="preserve">or </w:t>
            </w:r>
            <w:r w:rsidRPr="007253B9">
              <w:rPr>
                <w:i/>
                <w:sz w:val="20"/>
                <w:szCs w:val="20"/>
              </w:rPr>
              <w:t>structure</w:t>
            </w:r>
            <w:r w:rsidRPr="007253B9">
              <w:rPr>
                <w:sz w:val="20"/>
                <w:szCs w:val="20"/>
              </w:rPr>
              <w:t xml:space="preserve"> which results in an external appearance different to its existing appearance. Excludes repainting and demolition. </w:t>
            </w:r>
          </w:p>
        </w:tc>
        <w:tc>
          <w:tcPr>
            <w:tcW w:w="7796" w:type="dxa"/>
            <w:shd w:val="clear" w:color="auto" w:fill="auto"/>
          </w:tcPr>
          <w:p w14:paraId="599405A3"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Decision was made that councils can define for purpose they need it for. Our initial thinking is below:</w:t>
            </w:r>
          </w:p>
          <w:p w14:paraId="1EA91B94" w14:textId="77777777" w:rsidR="001474F0" w:rsidRPr="007253B9" w:rsidRDefault="001474F0" w:rsidP="001474F0">
            <w:pPr>
              <w:spacing w:after="200" w:line="276" w:lineRule="auto"/>
              <w:rPr>
                <w:rFonts w:cs="Calibri"/>
                <w:sz w:val="18"/>
              </w:rPr>
            </w:pPr>
            <w:r w:rsidRPr="007253B9">
              <w:rPr>
                <w:rFonts w:cs="Calibri"/>
                <w:sz w:val="18"/>
              </w:rPr>
              <w:t>Although “external alterations” was not defined in any district plans assessed as part of our research, there are a number of other similar terms that are widely used, such as:</w:t>
            </w:r>
          </w:p>
          <w:p w14:paraId="5893BCAE" w14:textId="77777777" w:rsidR="001474F0" w:rsidRPr="007253B9" w:rsidRDefault="001474F0" w:rsidP="001474F0">
            <w:pPr>
              <w:pStyle w:val="TableBullet"/>
              <w:jc w:val="both"/>
            </w:pPr>
            <w:r w:rsidRPr="007253B9">
              <w:lastRenderedPageBreak/>
              <w:t xml:space="preserve">alteration (8 out of 25 plans) </w:t>
            </w:r>
          </w:p>
          <w:p w14:paraId="36BA36BA" w14:textId="77777777" w:rsidR="001474F0" w:rsidRPr="007253B9" w:rsidRDefault="001474F0" w:rsidP="001474F0">
            <w:pPr>
              <w:pStyle w:val="TableBullet"/>
              <w:jc w:val="both"/>
            </w:pPr>
            <w:r w:rsidRPr="007253B9">
              <w:t>alterations and additions (1 out of 25 plans)</w:t>
            </w:r>
          </w:p>
          <w:p w14:paraId="20D25D68" w14:textId="77777777" w:rsidR="001474F0" w:rsidRPr="007253B9" w:rsidRDefault="001474F0" w:rsidP="001474F0">
            <w:pPr>
              <w:pStyle w:val="TableBullet"/>
              <w:jc w:val="both"/>
            </w:pPr>
            <w:r w:rsidRPr="007253B9">
              <w:t xml:space="preserve">addition (3 out of 25 plans) </w:t>
            </w:r>
          </w:p>
          <w:p w14:paraId="41561E78" w14:textId="77777777" w:rsidR="001474F0" w:rsidRPr="007253B9" w:rsidRDefault="001474F0" w:rsidP="001474F0">
            <w:pPr>
              <w:pStyle w:val="TableBullet"/>
              <w:jc w:val="both"/>
            </w:pPr>
            <w:r w:rsidRPr="007253B9">
              <w:t>addition and alteration (1 out of 25 plans)</w:t>
            </w:r>
          </w:p>
          <w:p w14:paraId="1FDBCA92" w14:textId="77777777" w:rsidR="001474F0" w:rsidRPr="007253B9" w:rsidRDefault="001474F0" w:rsidP="001474F0">
            <w:pPr>
              <w:pStyle w:val="TableBullet"/>
              <w:jc w:val="both"/>
            </w:pPr>
            <w:r w:rsidRPr="007253B9">
              <w:t>internal alteration of building (1 out of 25 plans)</w:t>
            </w:r>
          </w:p>
          <w:p w14:paraId="4DF708DF" w14:textId="77777777" w:rsidR="001474F0" w:rsidRPr="007253B9" w:rsidRDefault="001474F0" w:rsidP="001474F0">
            <w:pPr>
              <w:pStyle w:val="TableBullet"/>
              <w:jc w:val="both"/>
            </w:pPr>
            <w:proofErr w:type="gramStart"/>
            <w:r w:rsidRPr="007253B9">
              <w:t>modifications</w:t>
            </w:r>
            <w:proofErr w:type="gramEnd"/>
            <w:r w:rsidRPr="007253B9">
              <w:t xml:space="preserve"> (3 out of 25 plans).</w:t>
            </w:r>
          </w:p>
          <w:p w14:paraId="191C37F1" w14:textId="77777777" w:rsidR="001474F0" w:rsidRPr="007253B9" w:rsidRDefault="001474F0" w:rsidP="001474F0">
            <w:pPr>
              <w:pStyle w:val="TableText"/>
              <w:jc w:val="both"/>
            </w:pPr>
            <w:r w:rsidRPr="007253B9">
              <w:t xml:space="preserve">We have chosen the term ‘alteration’ to capture and supersede all of these related terms apart from addition. However, it is also considered that any standardised definition that relates to the alteration of a building needs to clearly differentiate between external and internal changes to a building. This is important because some Category 1 listed heritage buildings have their interior protected as well as their exterior. Therefore, we are proposing separate definitions for ‘external alterations’ and ‘internal alterations’. </w:t>
            </w:r>
          </w:p>
          <w:p w14:paraId="6A9AE5BA" w14:textId="77777777" w:rsidR="001474F0" w:rsidRPr="007253B9" w:rsidRDefault="001474F0" w:rsidP="001474F0">
            <w:pPr>
              <w:pStyle w:val="TableText"/>
              <w:jc w:val="both"/>
              <w:rPr>
                <w:sz w:val="20"/>
                <w:szCs w:val="20"/>
              </w:rPr>
            </w:pPr>
            <w:r w:rsidRPr="007253B9">
              <w:rPr>
                <w:sz w:val="20"/>
                <w:szCs w:val="20"/>
              </w:rPr>
              <w:t>The proposed definition of ‘external alteration’ has been drafted to work in combination with the definitions ‘repairs and maintenance’ and ‘demolition’. These three definitions delineate the different degrees of modification that can occur to a structure or building.</w:t>
            </w:r>
          </w:p>
          <w:p w14:paraId="536BEDDB" w14:textId="77777777" w:rsidR="001474F0" w:rsidRPr="007253B9" w:rsidRDefault="001474F0" w:rsidP="001474F0">
            <w:pPr>
              <w:pStyle w:val="TableText"/>
              <w:jc w:val="both"/>
              <w:rPr>
                <w:sz w:val="20"/>
                <w:szCs w:val="20"/>
              </w:rPr>
            </w:pPr>
            <w:r w:rsidRPr="007253B9">
              <w:rPr>
                <w:sz w:val="20"/>
                <w:szCs w:val="20"/>
              </w:rPr>
              <w:t>It is noted that a number of plans have definitions of ‘alteration’ that only apply to specific items or types of structures. For example, the Rangitikei District Plan’s definition of alteration only applies to historic heritage items. Another example is the Gisborne Combined Regional &amp; District Plan, which has a definition of ‘alteration’ that only applies to network utilities.</w:t>
            </w:r>
          </w:p>
          <w:p w14:paraId="6E90C9DD" w14:textId="77777777" w:rsidR="001474F0" w:rsidRPr="007253B9" w:rsidRDefault="001474F0" w:rsidP="001474F0">
            <w:pPr>
              <w:pStyle w:val="TableText"/>
              <w:jc w:val="both"/>
              <w:rPr>
                <w:sz w:val="20"/>
                <w:szCs w:val="20"/>
              </w:rPr>
            </w:pPr>
            <w:r w:rsidRPr="007253B9">
              <w:rPr>
                <w:sz w:val="20"/>
                <w:szCs w:val="20"/>
              </w:rPr>
              <w:t xml:space="preserve">Our proposed definition of ‘alteration’ applies to any building or structure. It is considered that this approach will allow for the most widespread and flexible use of the term. Under this approach, if a council wants to control external alterations only for specific types of structures, then the council will need to create a new definition for that specific kind of alteration. </w:t>
            </w:r>
          </w:p>
          <w:p w14:paraId="439D2549" w14:textId="77777777" w:rsidR="001474F0" w:rsidRPr="007253B9" w:rsidRDefault="001474F0" w:rsidP="001474F0">
            <w:pPr>
              <w:pStyle w:val="TableText"/>
              <w:jc w:val="both"/>
              <w:rPr>
                <w:sz w:val="20"/>
                <w:szCs w:val="20"/>
              </w:rPr>
            </w:pPr>
            <w:r w:rsidRPr="007253B9">
              <w:rPr>
                <w:sz w:val="20"/>
                <w:szCs w:val="20"/>
              </w:rPr>
              <w:t>Our proposed definition of ‘external alteration’ could be used for various purposes, such as:</w:t>
            </w:r>
          </w:p>
          <w:p w14:paraId="7EAC410D" w14:textId="77777777" w:rsidR="001474F0" w:rsidRPr="007253B9" w:rsidRDefault="001474F0" w:rsidP="001474F0">
            <w:pPr>
              <w:pStyle w:val="TableBullet"/>
              <w:jc w:val="both"/>
            </w:pPr>
            <w:r w:rsidRPr="007253B9">
              <w:t>protection of ‘character’ buildings</w:t>
            </w:r>
          </w:p>
          <w:p w14:paraId="31488044" w14:textId="77777777" w:rsidR="001474F0" w:rsidRPr="007253B9" w:rsidRDefault="001474F0" w:rsidP="001474F0">
            <w:pPr>
              <w:pStyle w:val="TableBullet"/>
              <w:jc w:val="both"/>
            </w:pPr>
            <w:r w:rsidRPr="007253B9">
              <w:t>protection of ‘heritage’ buildings</w:t>
            </w:r>
          </w:p>
          <w:p w14:paraId="456D83F3" w14:textId="77777777" w:rsidR="001474F0" w:rsidRPr="007253B9" w:rsidRDefault="001474F0" w:rsidP="001474F0">
            <w:pPr>
              <w:pStyle w:val="TableBullet"/>
              <w:jc w:val="both"/>
            </w:pPr>
            <w:r w:rsidRPr="007253B9">
              <w:t xml:space="preserve">maintenance and enhancement of amenity values/urban design </w:t>
            </w:r>
          </w:p>
          <w:p w14:paraId="156BD38D" w14:textId="77777777" w:rsidR="001474F0" w:rsidRPr="007253B9" w:rsidRDefault="001474F0" w:rsidP="001474F0">
            <w:pPr>
              <w:pStyle w:val="TableBullet"/>
              <w:jc w:val="both"/>
            </w:pPr>
            <w:r w:rsidRPr="007253B9">
              <w:lastRenderedPageBreak/>
              <w:t>acting as a trigger point for natural hazard rules (</w:t>
            </w:r>
            <w:proofErr w:type="spellStart"/>
            <w:r w:rsidRPr="007253B9">
              <w:t>eg</w:t>
            </w:r>
            <w:proofErr w:type="spellEnd"/>
            <w:r w:rsidRPr="007253B9">
              <w:t>, minimum floor level)</w:t>
            </w:r>
          </w:p>
          <w:p w14:paraId="649F8CA1" w14:textId="77777777" w:rsidR="001474F0" w:rsidRPr="007253B9" w:rsidRDefault="001474F0" w:rsidP="001474F0">
            <w:pPr>
              <w:pStyle w:val="TableBullet"/>
              <w:jc w:val="both"/>
            </w:pPr>
            <w:proofErr w:type="gramStart"/>
            <w:r w:rsidRPr="007253B9">
              <w:t>acting</w:t>
            </w:r>
            <w:proofErr w:type="gramEnd"/>
            <w:r w:rsidRPr="007253B9">
              <w:t xml:space="preserve"> as a trigger point for noise insulation rules addressing reverse sensitivity. </w:t>
            </w:r>
          </w:p>
          <w:p w14:paraId="57E2F678" w14:textId="77777777" w:rsidR="001474F0" w:rsidRPr="007253B9" w:rsidRDefault="001474F0" w:rsidP="001474F0">
            <w:pPr>
              <w:pStyle w:val="TableText"/>
              <w:jc w:val="both"/>
              <w:rPr>
                <w:sz w:val="20"/>
                <w:szCs w:val="20"/>
              </w:rPr>
            </w:pPr>
            <w:r w:rsidRPr="007253B9">
              <w:rPr>
                <w:sz w:val="20"/>
                <w:szCs w:val="20"/>
              </w:rPr>
              <w:t xml:space="preserve">It is proposed that this definition includes additions and extensions. If required rules can manage additions/extensions by including rules around external alterations that increase the building coverage (which is defined) or building footprint; </w:t>
            </w:r>
            <w:proofErr w:type="spellStart"/>
            <w:r w:rsidRPr="007253B9">
              <w:rPr>
                <w:sz w:val="20"/>
                <w:szCs w:val="20"/>
              </w:rPr>
              <w:t>eg</w:t>
            </w:r>
            <w:proofErr w:type="spellEnd"/>
            <w:r w:rsidRPr="007253B9">
              <w:rPr>
                <w:sz w:val="20"/>
                <w:szCs w:val="20"/>
              </w:rPr>
              <w:t>, any external alteration that increases a building’s footprint by more than 10m</w:t>
            </w:r>
            <w:r w:rsidRPr="007253B9">
              <w:rPr>
                <w:sz w:val="20"/>
                <w:szCs w:val="20"/>
                <w:vertAlign w:val="superscript"/>
              </w:rPr>
              <w:t>2</w:t>
            </w:r>
            <w:r w:rsidRPr="007253B9">
              <w:rPr>
                <w:sz w:val="20"/>
                <w:szCs w:val="20"/>
              </w:rPr>
              <w:t xml:space="preserve"> in a floodplain must have a minimum floor level of XXX.</w:t>
            </w:r>
          </w:p>
          <w:p w14:paraId="39164EB5" w14:textId="77777777" w:rsidR="001474F0" w:rsidRPr="007253B9" w:rsidRDefault="001474F0" w:rsidP="001474F0">
            <w:pPr>
              <w:pStyle w:val="TableText"/>
              <w:jc w:val="both"/>
              <w:rPr>
                <w:sz w:val="20"/>
                <w:szCs w:val="20"/>
              </w:rPr>
            </w:pPr>
            <w:r w:rsidRPr="007253B9">
              <w:rPr>
                <w:sz w:val="20"/>
                <w:szCs w:val="20"/>
              </w:rPr>
              <w:t xml:space="preserve">It is noted that our proposed definition captures </w:t>
            </w:r>
            <w:r w:rsidRPr="007253B9">
              <w:rPr>
                <w:b/>
                <w:sz w:val="20"/>
                <w:szCs w:val="20"/>
              </w:rPr>
              <w:t>any</w:t>
            </w:r>
            <w:r w:rsidRPr="007253B9">
              <w:rPr>
                <w:sz w:val="20"/>
                <w:szCs w:val="20"/>
              </w:rPr>
              <w:t xml:space="preserve"> alteration to a building regardless of the environmental effects or extent of physical modification (</w:t>
            </w:r>
            <w:proofErr w:type="spellStart"/>
            <w:r w:rsidRPr="007253B9">
              <w:rPr>
                <w:sz w:val="20"/>
                <w:szCs w:val="20"/>
              </w:rPr>
              <w:t>eg</w:t>
            </w:r>
            <w:proofErr w:type="spellEnd"/>
            <w:r w:rsidRPr="007253B9">
              <w:rPr>
                <w:sz w:val="20"/>
                <w:szCs w:val="20"/>
              </w:rPr>
              <w:t xml:space="preserve">, installing an external security light on a building would be captured by our proposed definition). It is considered preferable for this definition to be a “catch all”, as it would be extremely challenging to create an exhaustive list of all possible alterations that would universally have such a low level of environmental effects to warrant exclusion from the definition. Furthermore, the definition of ‘external alteration’ is often used to protect listed heritage items that are a matter of national importance under section 6 of the RMA. Therefore it is better to take a precautionary approach to capture all possible alterations under this definition to ensure historic heritage is adequately protected. It is also noted that the new marginal and temporary consent exemption process established under the 2017 amendments to the RMA could act as an appropriate mechanism to deal with extremely small external alterations that don’t warrant the need for resource consent (if triggered due to the definition of ‘external alteration). </w:t>
            </w:r>
          </w:p>
          <w:p w14:paraId="27D64BEC" w14:textId="77777777" w:rsidR="001474F0" w:rsidRPr="007253B9" w:rsidRDefault="001474F0" w:rsidP="001474F0">
            <w:pPr>
              <w:pStyle w:val="TableText"/>
              <w:jc w:val="both"/>
              <w:rPr>
                <w:sz w:val="20"/>
                <w:szCs w:val="20"/>
              </w:rPr>
            </w:pPr>
            <w:r w:rsidRPr="007253B9">
              <w:rPr>
                <w:sz w:val="20"/>
                <w:szCs w:val="20"/>
              </w:rPr>
              <w:t xml:space="preserve">A number of plans currently define alterations by referring to changing the “characteristics” of a building. This phrase was not considered necessary, as any change to a building’s characteristics are captured by a change to its “fabric” or “features”. A number </w:t>
            </w:r>
            <w:r w:rsidRPr="007253B9">
              <w:t>of</w:t>
            </w:r>
            <w:r w:rsidRPr="007253B9">
              <w:rPr>
                <w:sz w:val="20"/>
                <w:szCs w:val="20"/>
              </w:rPr>
              <w:t xml:space="preserve"> plans also refer to “obscuring, defacing or damaging”. These activities are also considered to be captured by any changes to a building’s “fabric” or “features”. </w:t>
            </w:r>
          </w:p>
          <w:p w14:paraId="632B723A" w14:textId="77777777" w:rsidR="001474F0" w:rsidRPr="007253B9" w:rsidRDefault="001474F0" w:rsidP="001474F0">
            <w:pPr>
              <w:pStyle w:val="TableText"/>
              <w:jc w:val="both"/>
              <w:rPr>
                <w:sz w:val="20"/>
                <w:szCs w:val="20"/>
              </w:rPr>
            </w:pPr>
            <w:r w:rsidRPr="007253B9">
              <w:rPr>
                <w:sz w:val="20"/>
                <w:szCs w:val="20"/>
              </w:rPr>
              <w:t xml:space="preserve">Repainting has been explicitly excluded from the proposed definition of external alterations because it is not an activity that is captured by any existing definitions of ‘alteration’, except for the Hastings District Plan. If councils want specific rules to cover </w:t>
            </w:r>
            <w:r w:rsidRPr="007253B9">
              <w:t>repainting</w:t>
            </w:r>
            <w:r w:rsidRPr="007253B9">
              <w:rPr>
                <w:sz w:val="20"/>
                <w:szCs w:val="20"/>
              </w:rPr>
              <w:t>, there is nothing stopping them from creating specific rules to address the issue.</w:t>
            </w:r>
          </w:p>
        </w:tc>
      </w:tr>
      <w:tr w:rsidR="001474F0" w:rsidRPr="001F30ED" w14:paraId="071483A5" w14:textId="77777777" w:rsidTr="001474F0">
        <w:trPr>
          <w:gridAfter w:val="1"/>
          <w:wAfter w:w="115" w:type="dxa"/>
          <w:trHeight w:val="412"/>
        </w:trPr>
        <w:tc>
          <w:tcPr>
            <w:tcW w:w="1702" w:type="dxa"/>
            <w:shd w:val="clear" w:color="auto" w:fill="auto"/>
          </w:tcPr>
          <w:p w14:paraId="24382FA3"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Factory farming</w:t>
            </w:r>
          </w:p>
        </w:tc>
        <w:tc>
          <w:tcPr>
            <w:tcW w:w="4820" w:type="dxa"/>
            <w:shd w:val="clear" w:color="auto" w:fill="auto"/>
          </w:tcPr>
          <w:p w14:paraId="1A8838B7" w14:textId="77777777" w:rsidR="001474F0" w:rsidRPr="007253B9" w:rsidRDefault="001474F0" w:rsidP="001474F0">
            <w:pPr>
              <w:pStyle w:val="TableText"/>
              <w:jc w:val="both"/>
              <w:rPr>
                <w:sz w:val="20"/>
                <w:szCs w:val="20"/>
              </w:rPr>
            </w:pPr>
            <w:r w:rsidRPr="007253B9">
              <w:rPr>
                <w:sz w:val="20"/>
                <w:szCs w:val="20"/>
              </w:rPr>
              <w:t xml:space="preserve">See </w:t>
            </w:r>
            <w:r w:rsidRPr="005D5055">
              <w:t>definition</w:t>
            </w:r>
            <w:r w:rsidRPr="005D5055">
              <w:rPr>
                <w:sz w:val="20"/>
                <w:szCs w:val="20"/>
              </w:rPr>
              <w:t xml:space="preserve"> </w:t>
            </w:r>
            <w:r w:rsidRPr="005D5055">
              <w:rPr>
                <w:rStyle w:val="Hyperlink"/>
                <w:color w:val="auto"/>
              </w:rPr>
              <w:t xml:space="preserve">of </w:t>
            </w:r>
            <w:r w:rsidRPr="005D5055">
              <w:rPr>
                <w:rStyle w:val="Hyperlink"/>
              </w:rPr>
              <w:t>intensive farming</w:t>
            </w:r>
            <w:r w:rsidRPr="007253B9">
              <w:rPr>
                <w:sz w:val="20"/>
                <w:szCs w:val="20"/>
              </w:rPr>
              <w:t>.</w:t>
            </w:r>
          </w:p>
        </w:tc>
        <w:tc>
          <w:tcPr>
            <w:tcW w:w="7796" w:type="dxa"/>
            <w:shd w:val="clear" w:color="auto" w:fill="auto"/>
          </w:tcPr>
          <w:p w14:paraId="76F4764E"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Policy decision to define intensive farming instead.</w:t>
            </w:r>
          </w:p>
          <w:p w14:paraId="1B6B8686"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In their submission on the proposed Invercargill City District Plan, Federated Farmers petitioned for the phrase “factory farming” to be replaced with “intensive farming”. In their view, the phrase “factory farming” is emotionally charged and inflammatory. They also consider it to be synonymous with intensive farming. It is accepted that this is the case and have accordingly defined ‘intensive farming’. This will supersede existing definitions of ‘factory farming’.</w:t>
            </w:r>
          </w:p>
        </w:tc>
      </w:tr>
      <w:tr w:rsidR="001474F0" w:rsidRPr="001F30ED" w14:paraId="5129C332" w14:textId="77777777" w:rsidTr="001474F0">
        <w:trPr>
          <w:gridAfter w:val="1"/>
          <w:wAfter w:w="115" w:type="dxa"/>
          <w:trHeight w:val="1255"/>
        </w:trPr>
        <w:tc>
          <w:tcPr>
            <w:tcW w:w="1702" w:type="dxa"/>
            <w:shd w:val="clear" w:color="auto" w:fill="auto"/>
          </w:tcPr>
          <w:p w14:paraId="390B16ED" w14:textId="77777777" w:rsidR="001474F0" w:rsidRPr="009F7163" w:rsidRDefault="001474F0" w:rsidP="001474F0">
            <w:pPr>
              <w:pStyle w:val="TableText"/>
              <w:jc w:val="both"/>
              <w:rPr>
                <w:color w:val="000000"/>
                <w:sz w:val="20"/>
                <w:szCs w:val="20"/>
              </w:rPr>
            </w:pPr>
            <w:r w:rsidRPr="009F7163">
              <w:rPr>
                <w:color w:val="000000"/>
                <w:sz w:val="20"/>
                <w:szCs w:val="20"/>
              </w:rPr>
              <w:t>Farming</w:t>
            </w:r>
          </w:p>
        </w:tc>
        <w:tc>
          <w:tcPr>
            <w:tcW w:w="4820" w:type="dxa"/>
            <w:shd w:val="clear" w:color="auto" w:fill="auto"/>
          </w:tcPr>
          <w:p w14:paraId="797B4E99" w14:textId="77777777" w:rsidR="001474F0" w:rsidRPr="007253B9" w:rsidRDefault="001474F0" w:rsidP="001474F0">
            <w:pPr>
              <w:pStyle w:val="TableText"/>
              <w:jc w:val="both"/>
              <w:rPr>
                <w:sz w:val="20"/>
                <w:szCs w:val="20"/>
              </w:rPr>
            </w:pPr>
            <w:r w:rsidRPr="007253B9">
              <w:rPr>
                <w:sz w:val="20"/>
                <w:szCs w:val="20"/>
              </w:rPr>
              <w:t xml:space="preserve">See </w:t>
            </w:r>
            <w:r w:rsidRPr="007253B9">
              <w:t>definition</w:t>
            </w:r>
            <w:r w:rsidRPr="007253B9">
              <w:rPr>
                <w:sz w:val="20"/>
                <w:szCs w:val="20"/>
              </w:rPr>
              <w:t xml:space="preserve"> of </w:t>
            </w:r>
            <w:hyperlink w:anchor="primary" w:history="1">
              <w:r w:rsidRPr="007253B9">
                <w:rPr>
                  <w:rStyle w:val="Hyperlink"/>
                  <w:sz w:val="20"/>
                  <w:szCs w:val="20"/>
                </w:rPr>
                <w:t>primary production</w:t>
              </w:r>
            </w:hyperlink>
          </w:p>
        </w:tc>
        <w:tc>
          <w:tcPr>
            <w:tcW w:w="7796" w:type="dxa"/>
            <w:shd w:val="clear" w:color="auto" w:fill="auto"/>
          </w:tcPr>
          <w:p w14:paraId="0A832EE2"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Policy decision to define “primary production” instead.</w:t>
            </w:r>
          </w:p>
          <w:p w14:paraId="65AA4BC5"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Consultation with members of our rural sector group highlighted the similarities between the terms “farming” and “primary production”, which they considered to be largely synonymous. Of the two, there was a preference for the planning standards to define “primary production”. We agreed, and believe that “primary production” provides greater scope for non-traditional forms of rural land use activities.</w:t>
            </w:r>
          </w:p>
        </w:tc>
      </w:tr>
      <w:tr w:rsidR="001474F0" w:rsidRPr="001F30ED" w14:paraId="6BBDE99D" w14:textId="77777777" w:rsidTr="001474F0">
        <w:trPr>
          <w:gridAfter w:val="1"/>
          <w:wAfter w:w="115" w:type="dxa"/>
          <w:trHeight w:val="1255"/>
        </w:trPr>
        <w:tc>
          <w:tcPr>
            <w:tcW w:w="1702" w:type="dxa"/>
            <w:shd w:val="clear" w:color="auto" w:fill="auto"/>
          </w:tcPr>
          <w:p w14:paraId="4A322DF4" w14:textId="77777777" w:rsidR="001474F0" w:rsidRPr="009F7163" w:rsidRDefault="001474F0" w:rsidP="001474F0">
            <w:pPr>
              <w:pStyle w:val="TableText"/>
              <w:jc w:val="both"/>
              <w:rPr>
                <w:strike/>
                <w:color w:val="000000"/>
                <w:sz w:val="20"/>
                <w:szCs w:val="20"/>
              </w:rPr>
            </w:pPr>
            <w:r w:rsidRPr="009F7163">
              <w:rPr>
                <w:color w:val="000000"/>
                <w:sz w:val="20"/>
                <w:szCs w:val="20"/>
              </w:rPr>
              <w:t>Hazardous facility</w:t>
            </w:r>
          </w:p>
        </w:tc>
        <w:tc>
          <w:tcPr>
            <w:tcW w:w="4820" w:type="dxa"/>
            <w:shd w:val="clear" w:color="auto" w:fill="auto"/>
          </w:tcPr>
          <w:p w14:paraId="0219CCDA" w14:textId="77777777" w:rsidR="001474F0" w:rsidRPr="007253B9" w:rsidRDefault="001474F0" w:rsidP="001474F0">
            <w:pPr>
              <w:pStyle w:val="TableText"/>
              <w:jc w:val="both"/>
              <w:rPr>
                <w:sz w:val="20"/>
                <w:szCs w:val="20"/>
              </w:rPr>
            </w:pPr>
            <w:r w:rsidRPr="007253B9">
              <w:rPr>
                <w:sz w:val="20"/>
                <w:szCs w:val="20"/>
              </w:rPr>
              <w:t xml:space="preserve">Means land or buildings where hazardous substances are used, stored, manufactured, handled or disposed of. This activity does not include the use and storage of hazardous substances for domestic uses. </w:t>
            </w:r>
            <w:proofErr w:type="gramStart"/>
            <w:r w:rsidRPr="007253B9">
              <w:rPr>
                <w:strike/>
                <w:sz w:val="20"/>
                <w:szCs w:val="20"/>
              </w:rPr>
              <w:t>as</w:t>
            </w:r>
            <w:proofErr w:type="gramEnd"/>
            <w:r w:rsidRPr="007253B9">
              <w:rPr>
                <w:strike/>
                <w:sz w:val="20"/>
                <w:szCs w:val="20"/>
              </w:rPr>
              <w:t xml:space="preserve"> defined in the Health and Safety at Work Act .</w:t>
            </w:r>
            <w:r w:rsidRPr="007253B9">
              <w:rPr>
                <w:sz w:val="20"/>
                <w:szCs w:val="20"/>
              </w:rPr>
              <w:t xml:space="preserve"> </w:t>
            </w:r>
          </w:p>
          <w:p w14:paraId="32D46731" w14:textId="77777777" w:rsidR="001474F0" w:rsidRPr="007253B9" w:rsidRDefault="001474F0" w:rsidP="001474F0">
            <w:pPr>
              <w:rPr>
                <w:sz w:val="20"/>
                <w:szCs w:val="20"/>
              </w:rPr>
            </w:pPr>
          </w:p>
        </w:tc>
        <w:tc>
          <w:tcPr>
            <w:tcW w:w="7796" w:type="dxa"/>
            <w:shd w:val="clear" w:color="auto" w:fill="auto"/>
          </w:tcPr>
          <w:p w14:paraId="19878BC9"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 xml:space="preserve">Removed following feedback that this is covered through Hazardous Substances and New Organisms Act 1996 (HSNO) and </w:t>
            </w:r>
            <w:proofErr w:type="spellStart"/>
            <w:r w:rsidRPr="004D0CCF">
              <w:rPr>
                <w:rFonts w:ascii="Calibri" w:hAnsi="Calibri" w:cs="Calibri"/>
                <w:b/>
                <w:color w:val="0F7B7D"/>
              </w:rPr>
              <w:t>WorkSafe</w:t>
            </w:r>
            <w:proofErr w:type="spellEnd"/>
            <w:r w:rsidRPr="004D0CCF">
              <w:rPr>
                <w:rFonts w:ascii="Calibri" w:hAnsi="Calibri" w:cs="Calibri"/>
                <w:b/>
                <w:color w:val="0F7B7D"/>
              </w:rPr>
              <w:t xml:space="preserve"> legislation and regulation. </w:t>
            </w:r>
          </w:p>
          <w:p w14:paraId="000A655B"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Also recognise that the hazardous substances function was removed from the RMA in the 2017 amendments to the RMA. A hazardous substances definition has been included for those councils that want to manage land use integration issues around hazardous substances and hazardous facilities.</w:t>
            </w:r>
          </w:p>
          <w:p w14:paraId="29DF048A" w14:textId="77777777" w:rsidR="001474F0" w:rsidRPr="004D0CCF" w:rsidRDefault="001474F0" w:rsidP="001474F0">
            <w:pPr>
              <w:pStyle w:val="TableRed"/>
              <w:rPr>
                <w:rFonts w:ascii="Calibri" w:hAnsi="Calibri" w:cs="Calibri"/>
                <w:b/>
                <w:i/>
                <w:color w:val="0F7B7D"/>
              </w:rPr>
            </w:pPr>
            <w:r w:rsidRPr="004D0CCF">
              <w:rPr>
                <w:rFonts w:ascii="Calibri" w:hAnsi="Calibri" w:cs="Calibri"/>
                <w:b/>
                <w:color w:val="0F7B7D"/>
              </w:rPr>
              <w:t xml:space="preserve">Our research could not identify any easy reference to levels that could be used to determine appropriate limits for domestic use. There were also concerns around what it does capture; this definition would capture any store that sells chemicals and paint products. </w:t>
            </w:r>
          </w:p>
        </w:tc>
      </w:tr>
      <w:tr w:rsidR="001474F0" w:rsidRPr="001F30ED" w14:paraId="7B94E5D8" w14:textId="77777777" w:rsidTr="001474F0">
        <w:trPr>
          <w:gridAfter w:val="1"/>
          <w:wAfter w:w="115" w:type="dxa"/>
          <w:trHeight w:val="760"/>
        </w:trPr>
        <w:tc>
          <w:tcPr>
            <w:tcW w:w="1702" w:type="dxa"/>
            <w:shd w:val="clear" w:color="auto" w:fill="auto"/>
          </w:tcPr>
          <w:p w14:paraId="6FB81E73" w14:textId="77777777" w:rsidR="001474F0" w:rsidRPr="009F7163" w:rsidRDefault="001474F0" w:rsidP="001474F0">
            <w:pPr>
              <w:pStyle w:val="TableText"/>
              <w:jc w:val="both"/>
              <w:rPr>
                <w:color w:val="000000"/>
                <w:sz w:val="20"/>
                <w:szCs w:val="20"/>
              </w:rPr>
            </w:pPr>
            <w:r w:rsidRPr="009F7163">
              <w:rPr>
                <w:color w:val="000000"/>
                <w:sz w:val="20"/>
                <w:szCs w:val="20"/>
              </w:rPr>
              <w:t>Hazardous waste</w:t>
            </w:r>
          </w:p>
        </w:tc>
        <w:tc>
          <w:tcPr>
            <w:tcW w:w="4820" w:type="dxa"/>
            <w:shd w:val="clear" w:color="auto" w:fill="auto"/>
          </w:tcPr>
          <w:p w14:paraId="057509B5" w14:textId="77777777" w:rsidR="001474F0" w:rsidRPr="007253B9" w:rsidRDefault="001474F0" w:rsidP="001474F0">
            <w:pPr>
              <w:rPr>
                <w:sz w:val="20"/>
                <w:szCs w:val="20"/>
              </w:rPr>
            </w:pPr>
          </w:p>
        </w:tc>
        <w:tc>
          <w:tcPr>
            <w:tcW w:w="7796" w:type="dxa"/>
            <w:shd w:val="clear" w:color="auto" w:fill="auto"/>
          </w:tcPr>
          <w:p w14:paraId="760215D4"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 xml:space="preserve">Removed. </w:t>
            </w:r>
          </w:p>
          <w:p w14:paraId="490C653E"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Defined in other legislation (HSNO) and not considered to be required. Councils can define if required using the hazardous substances definition</w:t>
            </w:r>
          </w:p>
        </w:tc>
      </w:tr>
      <w:tr w:rsidR="001474F0" w:rsidRPr="001F30ED" w14:paraId="10C28202" w14:textId="77777777" w:rsidTr="001474F0">
        <w:trPr>
          <w:gridAfter w:val="1"/>
          <w:wAfter w:w="115" w:type="dxa"/>
          <w:trHeight w:val="412"/>
        </w:trPr>
        <w:tc>
          <w:tcPr>
            <w:tcW w:w="1702" w:type="dxa"/>
            <w:shd w:val="clear" w:color="auto" w:fill="auto"/>
          </w:tcPr>
          <w:p w14:paraId="1A428602" w14:textId="77777777" w:rsidR="001474F0" w:rsidRPr="009F7163" w:rsidRDefault="001474F0" w:rsidP="001474F0">
            <w:pPr>
              <w:pStyle w:val="TableText"/>
              <w:jc w:val="both"/>
              <w:rPr>
                <w:color w:val="000000"/>
                <w:sz w:val="20"/>
                <w:szCs w:val="20"/>
              </w:rPr>
            </w:pPr>
            <w:r w:rsidRPr="009F7163">
              <w:rPr>
                <w:color w:val="000000"/>
                <w:sz w:val="20"/>
                <w:szCs w:val="20"/>
              </w:rPr>
              <w:t>Household</w:t>
            </w:r>
          </w:p>
        </w:tc>
        <w:tc>
          <w:tcPr>
            <w:tcW w:w="4820" w:type="dxa"/>
            <w:shd w:val="clear" w:color="auto" w:fill="auto"/>
          </w:tcPr>
          <w:p w14:paraId="051BBBFE" w14:textId="77777777" w:rsidR="001474F0" w:rsidRPr="007253B9" w:rsidRDefault="001474F0" w:rsidP="001474F0">
            <w:pPr>
              <w:pStyle w:val="TableText"/>
              <w:jc w:val="both"/>
              <w:rPr>
                <w:color w:val="000000"/>
                <w:sz w:val="20"/>
                <w:szCs w:val="20"/>
              </w:rPr>
            </w:pPr>
            <w:r w:rsidRPr="007253B9">
              <w:rPr>
                <w:color w:val="000000"/>
                <w:sz w:val="20"/>
                <w:szCs w:val="20"/>
              </w:rPr>
              <w:t xml:space="preserve">Means a person or groups of persons </w:t>
            </w:r>
            <w:r w:rsidRPr="007253B9">
              <w:rPr>
                <w:strike/>
                <w:color w:val="000000"/>
                <w:sz w:val="20"/>
                <w:szCs w:val="20"/>
              </w:rPr>
              <w:t>related or unrelated</w:t>
            </w:r>
            <w:r w:rsidRPr="007253B9">
              <w:rPr>
                <w:color w:val="000000"/>
                <w:sz w:val="20"/>
                <w:szCs w:val="20"/>
              </w:rPr>
              <w:t xml:space="preserve"> who reside </w:t>
            </w:r>
            <w:r w:rsidRPr="007253B9">
              <w:rPr>
                <w:sz w:val="20"/>
                <w:szCs w:val="20"/>
              </w:rPr>
              <w:t>together</w:t>
            </w:r>
            <w:r w:rsidRPr="007253B9">
              <w:rPr>
                <w:color w:val="000000"/>
                <w:sz w:val="20"/>
                <w:szCs w:val="20"/>
              </w:rPr>
              <w:t xml:space="preserve"> </w:t>
            </w:r>
            <w:r w:rsidRPr="007253B9">
              <w:rPr>
                <w:color w:val="000000"/>
                <w:sz w:val="20"/>
                <w:szCs w:val="20"/>
                <w:u w:val="single"/>
              </w:rPr>
              <w:t>a</w:t>
            </w:r>
            <w:r w:rsidRPr="007253B9">
              <w:rPr>
                <w:color w:val="000000"/>
                <w:sz w:val="20"/>
                <w:szCs w:val="20"/>
              </w:rPr>
              <w:t>nd interact on a</w:t>
            </w:r>
            <w:r w:rsidRPr="007253B9">
              <w:rPr>
                <w:strike/>
                <w:color w:val="000000"/>
                <w:sz w:val="20"/>
                <w:szCs w:val="20"/>
              </w:rPr>
              <w:t xml:space="preserve"> regular </w:t>
            </w:r>
            <w:r w:rsidRPr="007253B9">
              <w:rPr>
                <w:color w:val="000000"/>
                <w:sz w:val="20"/>
                <w:szCs w:val="20"/>
              </w:rPr>
              <w:lastRenderedPageBreak/>
              <w:t>daily domestic basis.</w:t>
            </w:r>
            <w:r w:rsidRPr="007253B9">
              <w:rPr>
                <w:strike/>
                <w:color w:val="000000"/>
                <w:sz w:val="20"/>
                <w:szCs w:val="20"/>
              </w:rPr>
              <w:t xml:space="preserve"> </w:t>
            </w:r>
            <w:proofErr w:type="gramStart"/>
            <w:r w:rsidRPr="007253B9">
              <w:rPr>
                <w:strike/>
                <w:color w:val="000000"/>
                <w:sz w:val="20"/>
                <w:szCs w:val="20"/>
              </w:rPr>
              <w:t>to</w:t>
            </w:r>
            <w:proofErr w:type="gramEnd"/>
            <w:r w:rsidRPr="007253B9">
              <w:rPr>
                <w:strike/>
                <w:color w:val="000000"/>
                <w:sz w:val="20"/>
                <w:szCs w:val="20"/>
              </w:rPr>
              <w:t xml:space="preserve"> maintain a self-contained housekeeping unit</w:t>
            </w:r>
            <w:r w:rsidRPr="007253B9">
              <w:rPr>
                <w:color w:val="000000"/>
                <w:sz w:val="20"/>
                <w:szCs w:val="20"/>
              </w:rPr>
              <w:t>.</w:t>
            </w:r>
          </w:p>
        </w:tc>
        <w:tc>
          <w:tcPr>
            <w:tcW w:w="7796" w:type="dxa"/>
            <w:shd w:val="clear" w:color="auto" w:fill="auto"/>
          </w:tcPr>
          <w:p w14:paraId="1407BAC5"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lastRenderedPageBreak/>
              <w:t xml:space="preserve">Remove. </w:t>
            </w:r>
          </w:p>
          <w:p w14:paraId="0794D396" w14:textId="77777777" w:rsidR="001474F0" w:rsidRPr="004D0CCF" w:rsidRDefault="001474F0" w:rsidP="001474F0">
            <w:pPr>
              <w:pStyle w:val="TableRed"/>
              <w:rPr>
                <w:rFonts w:ascii="Calibri" w:hAnsi="Calibri" w:cs="Calibri"/>
                <w:b/>
                <w:color w:val="0F7B7D"/>
              </w:rPr>
            </w:pPr>
            <w:r w:rsidRPr="004D0CCF">
              <w:rPr>
                <w:rFonts w:ascii="Calibri" w:hAnsi="Calibri" w:cs="Calibri"/>
                <w:b/>
                <w:color w:val="0F7B7D"/>
              </w:rPr>
              <w:t xml:space="preserve">Term has an ordinary understood meaning. This was looked at being defined to assist with </w:t>
            </w:r>
            <w:r w:rsidRPr="004D0CCF">
              <w:rPr>
                <w:rFonts w:ascii="Calibri" w:hAnsi="Calibri" w:cs="Calibri"/>
                <w:b/>
                <w:color w:val="0F7B7D"/>
              </w:rPr>
              <w:lastRenderedPageBreak/>
              <w:t>the residential unit definition but attempting to define opened up the definition to varied interpretations in the feedback, and decision was made to rely an ordinary understood meaning rather than define it. Initial thinking with some of the tracked changes is shown in black below.</w:t>
            </w:r>
          </w:p>
          <w:p w14:paraId="7385E7EC" w14:textId="77777777" w:rsidR="001474F0" w:rsidRPr="007253B9" w:rsidRDefault="001474F0" w:rsidP="001474F0">
            <w:pPr>
              <w:pStyle w:val="TableText"/>
              <w:jc w:val="both"/>
            </w:pPr>
            <w:r w:rsidRPr="007253B9">
              <w:t xml:space="preserve">The interpretation of our proposed definition of ‘residential unit’ is dependent on a definition of ‘household’. The purpose of this link is to provide a distinction between </w:t>
            </w:r>
            <w:proofErr w:type="gramStart"/>
            <w:r w:rsidRPr="007253B9">
              <w:t>a house</w:t>
            </w:r>
            <w:proofErr w:type="gramEnd"/>
            <w:r w:rsidRPr="007253B9">
              <w:t>/dwelling and other types of accommodation such as hostels and boarding houses.</w:t>
            </w:r>
          </w:p>
          <w:p w14:paraId="731F3F0B" w14:textId="77777777" w:rsidR="001474F0" w:rsidRPr="007253B9" w:rsidRDefault="001474F0" w:rsidP="001474F0">
            <w:pPr>
              <w:pStyle w:val="TableText"/>
              <w:jc w:val="both"/>
              <w:rPr>
                <w:sz w:val="20"/>
                <w:szCs w:val="20"/>
              </w:rPr>
            </w:pPr>
            <w:r w:rsidRPr="007253B9">
              <w:rPr>
                <w:sz w:val="20"/>
                <w:szCs w:val="20"/>
              </w:rPr>
              <w:t xml:space="preserve">It is noted that the Building Act 2004 contains a definition of ‘household unit’, but this definition is not considered suitable for a planning purpose. The intention here is that in addition to a family dwelling it should capture flatting situations other than where it is more like a boarding facility. We attempted to exclude situations where a building contains large communal bathrooms and kitchens and a room is leased out individually in situations like university hostels. </w:t>
            </w:r>
          </w:p>
        </w:tc>
      </w:tr>
      <w:tr w:rsidR="001474F0" w:rsidRPr="001F30ED" w14:paraId="5BF01320" w14:textId="77777777" w:rsidTr="001474F0">
        <w:trPr>
          <w:gridAfter w:val="1"/>
          <w:wAfter w:w="115" w:type="dxa"/>
          <w:trHeight w:val="1255"/>
        </w:trPr>
        <w:tc>
          <w:tcPr>
            <w:tcW w:w="1702" w:type="dxa"/>
            <w:shd w:val="clear" w:color="auto" w:fill="auto"/>
          </w:tcPr>
          <w:p w14:paraId="110247B1"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Internal alteration</w:t>
            </w:r>
          </w:p>
          <w:p w14:paraId="1F851749" w14:textId="77777777" w:rsidR="001474F0" w:rsidRPr="009F7163" w:rsidRDefault="001474F0" w:rsidP="001474F0">
            <w:pPr>
              <w:pStyle w:val="TableText"/>
              <w:jc w:val="both"/>
              <w:rPr>
                <w:color w:val="000000"/>
                <w:sz w:val="20"/>
                <w:szCs w:val="20"/>
              </w:rPr>
            </w:pPr>
            <w:r w:rsidRPr="009F7163">
              <w:rPr>
                <w:color w:val="000000"/>
                <w:sz w:val="20"/>
                <w:szCs w:val="20"/>
              </w:rPr>
              <w:t>(heritage)</w:t>
            </w:r>
          </w:p>
          <w:p w14:paraId="4FDB1805" w14:textId="77777777" w:rsidR="001474F0" w:rsidRPr="009F7163" w:rsidRDefault="001474F0" w:rsidP="001474F0">
            <w:pPr>
              <w:pStyle w:val="TableText"/>
              <w:jc w:val="both"/>
              <w:rPr>
                <w:color w:val="000000"/>
                <w:sz w:val="20"/>
                <w:szCs w:val="20"/>
              </w:rPr>
            </w:pPr>
          </w:p>
          <w:p w14:paraId="2335631E" w14:textId="77777777" w:rsidR="001474F0" w:rsidRPr="009F7163" w:rsidRDefault="001474F0" w:rsidP="001474F0">
            <w:pPr>
              <w:pStyle w:val="TableText"/>
              <w:jc w:val="both"/>
              <w:rPr>
                <w:color w:val="000000"/>
                <w:sz w:val="20"/>
                <w:szCs w:val="20"/>
              </w:rPr>
            </w:pPr>
          </w:p>
        </w:tc>
        <w:tc>
          <w:tcPr>
            <w:tcW w:w="4820" w:type="dxa"/>
            <w:shd w:val="clear" w:color="auto" w:fill="auto"/>
          </w:tcPr>
          <w:p w14:paraId="52282D92" w14:textId="77777777" w:rsidR="001474F0" w:rsidRPr="007253B9" w:rsidRDefault="001474F0" w:rsidP="001474F0">
            <w:pPr>
              <w:pStyle w:val="TableText"/>
              <w:jc w:val="both"/>
              <w:rPr>
                <w:sz w:val="20"/>
                <w:szCs w:val="20"/>
              </w:rPr>
            </w:pPr>
            <w:r w:rsidRPr="007253B9">
              <w:rPr>
                <w:sz w:val="20"/>
                <w:szCs w:val="20"/>
              </w:rPr>
              <w:t xml:space="preserve">Means any change to the fabric or features of an existing </w:t>
            </w:r>
            <w:r w:rsidRPr="007253B9">
              <w:rPr>
                <w:i/>
                <w:sz w:val="20"/>
                <w:szCs w:val="20"/>
              </w:rPr>
              <w:t>building</w:t>
            </w:r>
            <w:r w:rsidRPr="007253B9">
              <w:rPr>
                <w:sz w:val="20"/>
                <w:szCs w:val="20"/>
              </w:rPr>
              <w:t xml:space="preserve"> or </w:t>
            </w:r>
            <w:r w:rsidRPr="007253B9">
              <w:rPr>
                <w:i/>
                <w:sz w:val="20"/>
                <w:szCs w:val="20"/>
              </w:rPr>
              <w:t>structure</w:t>
            </w:r>
            <w:r w:rsidRPr="007253B9">
              <w:rPr>
                <w:sz w:val="20"/>
                <w:szCs w:val="20"/>
              </w:rPr>
              <w:t xml:space="preserve"> which results in a change to its internal appearance. </w:t>
            </w:r>
          </w:p>
        </w:tc>
        <w:tc>
          <w:tcPr>
            <w:tcW w:w="7796" w:type="dxa"/>
            <w:shd w:val="clear" w:color="auto" w:fill="auto"/>
          </w:tcPr>
          <w:p w14:paraId="6A69124D"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Consideration was given to defining internal and external alteration separately but decision was made that councils can define this if they need to do so, on the basis that this is not commonly required.</w:t>
            </w:r>
          </w:p>
        </w:tc>
      </w:tr>
      <w:tr w:rsidR="001474F0" w:rsidRPr="001F30ED" w14:paraId="3EC71B45" w14:textId="77777777" w:rsidTr="001474F0">
        <w:trPr>
          <w:gridAfter w:val="1"/>
          <w:wAfter w:w="115" w:type="dxa"/>
          <w:trHeight w:val="548"/>
        </w:trPr>
        <w:tc>
          <w:tcPr>
            <w:tcW w:w="1702" w:type="dxa"/>
            <w:shd w:val="clear" w:color="auto" w:fill="auto"/>
          </w:tcPr>
          <w:p w14:paraId="241A95D5" w14:textId="77777777" w:rsidR="001474F0" w:rsidRPr="009F7163" w:rsidRDefault="001474F0" w:rsidP="001474F0">
            <w:pPr>
              <w:pStyle w:val="TableText"/>
              <w:jc w:val="both"/>
              <w:rPr>
                <w:color w:val="000000"/>
                <w:sz w:val="20"/>
                <w:szCs w:val="20"/>
              </w:rPr>
            </w:pPr>
            <w:r w:rsidRPr="009F7163">
              <w:rPr>
                <w:color w:val="000000"/>
                <w:sz w:val="20"/>
                <w:szCs w:val="20"/>
              </w:rPr>
              <w:t>Maintenance</w:t>
            </w:r>
          </w:p>
        </w:tc>
        <w:tc>
          <w:tcPr>
            <w:tcW w:w="4820" w:type="dxa"/>
            <w:shd w:val="clear" w:color="auto" w:fill="auto"/>
          </w:tcPr>
          <w:p w14:paraId="2AF2D2BD" w14:textId="77777777" w:rsidR="001474F0" w:rsidRPr="007253B9" w:rsidRDefault="001474F0" w:rsidP="001474F0">
            <w:pPr>
              <w:pStyle w:val="TableText"/>
              <w:jc w:val="both"/>
              <w:rPr>
                <w:sz w:val="20"/>
                <w:szCs w:val="20"/>
              </w:rPr>
            </w:pPr>
          </w:p>
        </w:tc>
        <w:tc>
          <w:tcPr>
            <w:tcW w:w="7796" w:type="dxa"/>
            <w:shd w:val="clear" w:color="auto" w:fill="auto"/>
          </w:tcPr>
          <w:p w14:paraId="408B65A4"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Removed </w:t>
            </w:r>
            <w:r w:rsidRPr="007F6305">
              <w:rPr>
                <w:rFonts w:ascii="Calibri" w:hAnsi="Calibri" w:cs="Calibri"/>
                <w:b/>
                <w:color w:val="0F7B7D"/>
                <w:lang w:val="en-US"/>
              </w:rPr>
              <w:t>–</w:t>
            </w:r>
            <w:r w:rsidRPr="007F6305">
              <w:rPr>
                <w:rFonts w:ascii="Calibri" w:hAnsi="Calibri" w:cs="Calibri"/>
                <w:b/>
                <w:color w:val="0F7B7D"/>
              </w:rPr>
              <w:t xml:space="preserve"> context important.</w:t>
            </w:r>
          </w:p>
        </w:tc>
      </w:tr>
      <w:tr w:rsidR="001474F0" w:rsidRPr="001F30ED" w14:paraId="1B4321E3" w14:textId="77777777" w:rsidTr="001474F0">
        <w:trPr>
          <w:gridAfter w:val="1"/>
          <w:wAfter w:w="115" w:type="dxa"/>
          <w:trHeight w:val="1255"/>
        </w:trPr>
        <w:tc>
          <w:tcPr>
            <w:tcW w:w="1702" w:type="dxa"/>
            <w:shd w:val="clear" w:color="auto" w:fill="auto"/>
          </w:tcPr>
          <w:p w14:paraId="776E05F9" w14:textId="77777777" w:rsidR="001474F0" w:rsidRPr="009F7163" w:rsidRDefault="001474F0" w:rsidP="001474F0">
            <w:pPr>
              <w:pStyle w:val="TableText"/>
              <w:jc w:val="both"/>
              <w:rPr>
                <w:color w:val="000000"/>
                <w:sz w:val="20"/>
                <w:szCs w:val="20"/>
              </w:rPr>
            </w:pPr>
            <w:r w:rsidRPr="009F7163">
              <w:rPr>
                <w:color w:val="000000"/>
                <w:sz w:val="20"/>
                <w:szCs w:val="20"/>
              </w:rPr>
              <w:t>Maintenance of Infrastructure</w:t>
            </w:r>
          </w:p>
        </w:tc>
        <w:tc>
          <w:tcPr>
            <w:tcW w:w="4820" w:type="dxa"/>
            <w:shd w:val="clear" w:color="auto" w:fill="auto"/>
          </w:tcPr>
          <w:p w14:paraId="52E80E7A" w14:textId="77777777" w:rsidR="001474F0" w:rsidRPr="007253B9" w:rsidRDefault="001474F0" w:rsidP="001474F0">
            <w:pPr>
              <w:pStyle w:val="TableText"/>
              <w:jc w:val="both"/>
              <w:rPr>
                <w:sz w:val="20"/>
                <w:szCs w:val="20"/>
              </w:rPr>
            </w:pPr>
          </w:p>
        </w:tc>
        <w:tc>
          <w:tcPr>
            <w:tcW w:w="7796" w:type="dxa"/>
            <w:shd w:val="clear" w:color="auto" w:fill="auto"/>
          </w:tcPr>
          <w:p w14:paraId="2B804340"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not include.</w:t>
            </w:r>
          </w:p>
          <w:p w14:paraId="72A0BB6C"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Met with the utilities group and we agreed that specific utility provisions like support structure and minor utility structure should be removed from the planning standards. This is on the basis that they want to continue to work on model provisions and want any definitions to reflect the approach that they develop.</w:t>
            </w:r>
          </w:p>
        </w:tc>
      </w:tr>
      <w:tr w:rsidR="001474F0" w:rsidRPr="001F30ED" w14:paraId="1D923B51" w14:textId="77777777" w:rsidTr="001474F0">
        <w:trPr>
          <w:gridAfter w:val="1"/>
          <w:wAfter w:w="115" w:type="dxa"/>
          <w:trHeight w:val="736"/>
        </w:trPr>
        <w:tc>
          <w:tcPr>
            <w:tcW w:w="1702" w:type="dxa"/>
            <w:shd w:val="clear" w:color="auto" w:fill="auto"/>
          </w:tcPr>
          <w:p w14:paraId="7977BA7B" w14:textId="77777777" w:rsidR="001474F0" w:rsidRPr="009F7163" w:rsidRDefault="001474F0" w:rsidP="001474F0">
            <w:pPr>
              <w:pStyle w:val="TableText"/>
              <w:jc w:val="both"/>
              <w:rPr>
                <w:color w:val="000000"/>
                <w:sz w:val="20"/>
                <w:szCs w:val="20"/>
              </w:rPr>
            </w:pPr>
            <w:r w:rsidRPr="009F7163">
              <w:rPr>
                <w:color w:val="000000"/>
                <w:sz w:val="20"/>
                <w:szCs w:val="20"/>
              </w:rPr>
              <w:t>Mean sea level</w:t>
            </w:r>
          </w:p>
        </w:tc>
        <w:tc>
          <w:tcPr>
            <w:tcW w:w="4820" w:type="dxa"/>
            <w:shd w:val="clear" w:color="auto" w:fill="auto"/>
          </w:tcPr>
          <w:p w14:paraId="013A09A8" w14:textId="77777777" w:rsidR="001474F0" w:rsidRPr="007253B9" w:rsidRDefault="001474F0" w:rsidP="001474F0">
            <w:pPr>
              <w:pStyle w:val="TableText"/>
              <w:jc w:val="both"/>
              <w:rPr>
                <w:sz w:val="20"/>
                <w:szCs w:val="20"/>
              </w:rPr>
            </w:pPr>
          </w:p>
        </w:tc>
        <w:tc>
          <w:tcPr>
            <w:tcW w:w="7796" w:type="dxa"/>
            <w:shd w:val="clear" w:color="auto" w:fill="auto"/>
          </w:tcPr>
          <w:p w14:paraId="2A912702"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Consideration was given to defining this to support the height definition. Policy view and feedback received was not to include this, as it is a commonly understood term.</w:t>
            </w:r>
          </w:p>
        </w:tc>
      </w:tr>
      <w:tr w:rsidR="001474F0" w:rsidRPr="001F30ED" w14:paraId="3FE277A6" w14:textId="77777777" w:rsidTr="001474F0">
        <w:trPr>
          <w:gridAfter w:val="1"/>
          <w:wAfter w:w="115" w:type="dxa"/>
          <w:trHeight w:val="688"/>
        </w:trPr>
        <w:tc>
          <w:tcPr>
            <w:tcW w:w="1702" w:type="dxa"/>
            <w:shd w:val="clear" w:color="auto" w:fill="auto"/>
          </w:tcPr>
          <w:p w14:paraId="0DFA4B43"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Minor dwelling</w:t>
            </w:r>
          </w:p>
        </w:tc>
        <w:tc>
          <w:tcPr>
            <w:tcW w:w="4820" w:type="dxa"/>
            <w:shd w:val="clear" w:color="auto" w:fill="auto"/>
          </w:tcPr>
          <w:p w14:paraId="56260758" w14:textId="77777777" w:rsidR="001474F0" w:rsidRPr="007253B9" w:rsidRDefault="001474F0" w:rsidP="001474F0">
            <w:pPr>
              <w:pStyle w:val="TableText"/>
              <w:jc w:val="both"/>
              <w:rPr>
                <w:sz w:val="20"/>
                <w:szCs w:val="20"/>
              </w:rPr>
            </w:pPr>
          </w:p>
        </w:tc>
        <w:tc>
          <w:tcPr>
            <w:tcW w:w="7796" w:type="dxa"/>
            <w:shd w:val="clear" w:color="auto" w:fill="auto"/>
          </w:tcPr>
          <w:p w14:paraId="0BF48D6E"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Used term minor residential unit instead to link with the residential unit definition.</w:t>
            </w:r>
          </w:p>
        </w:tc>
      </w:tr>
      <w:tr w:rsidR="001474F0" w:rsidRPr="001F30ED" w14:paraId="1BDFF2B4" w14:textId="77777777" w:rsidTr="001474F0">
        <w:trPr>
          <w:gridAfter w:val="1"/>
          <w:wAfter w:w="115" w:type="dxa"/>
          <w:trHeight w:val="1255"/>
        </w:trPr>
        <w:tc>
          <w:tcPr>
            <w:tcW w:w="1702" w:type="dxa"/>
            <w:shd w:val="clear" w:color="auto" w:fill="auto"/>
          </w:tcPr>
          <w:p w14:paraId="6E14E81B" w14:textId="77777777" w:rsidR="001474F0" w:rsidRPr="009F7163" w:rsidRDefault="001474F0" w:rsidP="001474F0">
            <w:pPr>
              <w:pStyle w:val="TableText"/>
              <w:jc w:val="both"/>
              <w:rPr>
                <w:color w:val="000000"/>
                <w:sz w:val="20"/>
                <w:szCs w:val="20"/>
              </w:rPr>
            </w:pPr>
            <w:r w:rsidRPr="009F7163">
              <w:rPr>
                <w:color w:val="000000"/>
                <w:sz w:val="20"/>
                <w:szCs w:val="20"/>
              </w:rPr>
              <w:t>Minor upgrading</w:t>
            </w:r>
          </w:p>
        </w:tc>
        <w:tc>
          <w:tcPr>
            <w:tcW w:w="4820" w:type="dxa"/>
            <w:shd w:val="clear" w:color="auto" w:fill="auto"/>
          </w:tcPr>
          <w:p w14:paraId="3319349E" w14:textId="77777777" w:rsidR="001474F0" w:rsidRPr="007253B9" w:rsidRDefault="001474F0" w:rsidP="001474F0">
            <w:pPr>
              <w:pStyle w:val="TableText"/>
              <w:jc w:val="both"/>
              <w:rPr>
                <w:sz w:val="20"/>
                <w:szCs w:val="20"/>
              </w:rPr>
            </w:pPr>
          </w:p>
        </w:tc>
        <w:tc>
          <w:tcPr>
            <w:tcW w:w="7796" w:type="dxa"/>
            <w:shd w:val="clear" w:color="auto" w:fill="auto"/>
          </w:tcPr>
          <w:p w14:paraId="69045EF2"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not include.</w:t>
            </w:r>
          </w:p>
          <w:p w14:paraId="67BB6A0A"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Agreed with the utilities group that specific utility provisions like support structure and minor utility structure and minor upgrading should be removed from the planning standards. This is on the basis that the group is continuing to work on model provisions. The definitions in the planning standards should support and reflect the approach that they develop.</w:t>
            </w:r>
          </w:p>
        </w:tc>
      </w:tr>
      <w:tr w:rsidR="001474F0" w:rsidRPr="001F30ED" w14:paraId="10206EEA" w14:textId="77777777" w:rsidTr="001474F0">
        <w:trPr>
          <w:gridAfter w:val="1"/>
          <w:wAfter w:w="115" w:type="dxa"/>
          <w:trHeight w:val="70"/>
        </w:trPr>
        <w:tc>
          <w:tcPr>
            <w:tcW w:w="1702" w:type="dxa"/>
            <w:shd w:val="clear" w:color="auto" w:fill="auto"/>
          </w:tcPr>
          <w:p w14:paraId="796E9A89" w14:textId="77777777" w:rsidR="001474F0" w:rsidRPr="009F7163" w:rsidRDefault="001474F0" w:rsidP="001474F0">
            <w:pPr>
              <w:pStyle w:val="TableText"/>
              <w:jc w:val="both"/>
              <w:rPr>
                <w:strike/>
                <w:color w:val="000000"/>
                <w:sz w:val="20"/>
                <w:szCs w:val="20"/>
              </w:rPr>
            </w:pPr>
            <w:r w:rsidRPr="009F7163">
              <w:rPr>
                <w:color w:val="000000"/>
                <w:sz w:val="20"/>
                <w:szCs w:val="20"/>
              </w:rPr>
              <w:t>Minor utility structure</w:t>
            </w:r>
          </w:p>
        </w:tc>
        <w:tc>
          <w:tcPr>
            <w:tcW w:w="4820" w:type="dxa"/>
            <w:shd w:val="clear" w:color="auto" w:fill="auto"/>
          </w:tcPr>
          <w:p w14:paraId="232B6DFC" w14:textId="77777777" w:rsidR="001474F0" w:rsidRPr="007253B9" w:rsidRDefault="001474F0" w:rsidP="001474F0">
            <w:pPr>
              <w:pStyle w:val="TableText"/>
              <w:jc w:val="both"/>
              <w:rPr>
                <w:sz w:val="20"/>
                <w:szCs w:val="20"/>
              </w:rPr>
            </w:pPr>
            <w:r w:rsidRPr="007253B9">
              <w:rPr>
                <w:color w:val="000000"/>
                <w:sz w:val="20"/>
                <w:szCs w:val="20"/>
              </w:rPr>
              <w:t>Removed ‘</w:t>
            </w:r>
            <w:r w:rsidRPr="007253B9">
              <w:rPr>
                <w:sz w:val="20"/>
                <w:szCs w:val="20"/>
              </w:rPr>
              <w:t>Minor’</w:t>
            </w:r>
            <w:r w:rsidRPr="007253B9">
              <w:rPr>
                <w:color w:val="000000"/>
                <w:sz w:val="20"/>
                <w:szCs w:val="20"/>
              </w:rPr>
              <w:t>…so refer to Utility Structure</w:t>
            </w:r>
          </w:p>
        </w:tc>
        <w:tc>
          <w:tcPr>
            <w:tcW w:w="7796" w:type="dxa"/>
            <w:shd w:val="clear" w:color="auto" w:fill="auto"/>
          </w:tcPr>
          <w:p w14:paraId="54272BE5"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not include.</w:t>
            </w:r>
          </w:p>
          <w:p w14:paraId="7DCBD7BD"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Agreed with the utilities group that specific utility provisions like support structure and minor utility structure should be removed from the planning standards. This is on the basis that the group is continuing to work on model provisions. The definitions in the planning standards should support and reflect the approach that they develop.</w:t>
            </w:r>
          </w:p>
        </w:tc>
      </w:tr>
      <w:tr w:rsidR="001474F0" w:rsidRPr="007F6305" w14:paraId="193A027F" w14:textId="77777777" w:rsidTr="001474F0">
        <w:trPr>
          <w:gridAfter w:val="1"/>
          <w:wAfter w:w="115" w:type="dxa"/>
          <w:trHeight w:val="1255"/>
        </w:trPr>
        <w:tc>
          <w:tcPr>
            <w:tcW w:w="1702" w:type="dxa"/>
            <w:shd w:val="clear" w:color="auto" w:fill="auto"/>
          </w:tcPr>
          <w:p w14:paraId="474BC739" w14:textId="77777777" w:rsidR="001474F0" w:rsidRPr="009F7163" w:rsidRDefault="001474F0" w:rsidP="001474F0">
            <w:pPr>
              <w:pStyle w:val="TableText"/>
              <w:jc w:val="both"/>
              <w:rPr>
                <w:color w:val="000000"/>
                <w:sz w:val="20"/>
                <w:szCs w:val="20"/>
              </w:rPr>
            </w:pPr>
            <w:r w:rsidRPr="009F7163">
              <w:rPr>
                <w:color w:val="000000"/>
                <w:sz w:val="20"/>
                <w:szCs w:val="20"/>
              </w:rPr>
              <w:t>Noise sensitive activities</w:t>
            </w:r>
          </w:p>
        </w:tc>
        <w:tc>
          <w:tcPr>
            <w:tcW w:w="4820" w:type="dxa"/>
            <w:shd w:val="clear" w:color="auto" w:fill="auto"/>
          </w:tcPr>
          <w:p w14:paraId="4126A2BC" w14:textId="77777777" w:rsidR="001474F0" w:rsidRPr="007253B9" w:rsidRDefault="001474F0" w:rsidP="001474F0">
            <w:pPr>
              <w:pStyle w:val="TableText"/>
              <w:jc w:val="both"/>
              <w:rPr>
                <w:sz w:val="20"/>
                <w:szCs w:val="20"/>
              </w:rPr>
            </w:pPr>
          </w:p>
        </w:tc>
        <w:tc>
          <w:tcPr>
            <w:tcW w:w="7796" w:type="dxa"/>
            <w:shd w:val="clear" w:color="auto" w:fill="auto"/>
          </w:tcPr>
          <w:p w14:paraId="023DD5A6" w14:textId="77777777" w:rsidR="001474F0" w:rsidRPr="007F6305" w:rsidRDefault="001474F0" w:rsidP="001474F0">
            <w:pPr>
              <w:pStyle w:val="TableRed"/>
              <w:rPr>
                <w:rFonts w:ascii="Calibri" w:hAnsi="Calibri" w:cs="Arial"/>
                <w:b/>
                <w:color w:val="0F7B7D"/>
              </w:rPr>
            </w:pPr>
            <w:r w:rsidRPr="007F6305">
              <w:rPr>
                <w:rFonts w:ascii="Calibri" w:hAnsi="Calibri" w:cs="Arial"/>
                <w:b/>
                <w:color w:val="0F7B7D"/>
              </w:rPr>
              <w:t>When drafting this it was considered that noise is not the only effect that an activity or land use can be sensitive to. Consideration was given to defining sensitive activity but when this was tested the activities and potential effects it then included made the definition too broad to be useful. Decision was made to allow councils to define it in relation to the local context.</w:t>
            </w:r>
          </w:p>
        </w:tc>
      </w:tr>
      <w:tr w:rsidR="001474F0" w:rsidRPr="001F30ED" w14:paraId="07D92AA1" w14:textId="77777777" w:rsidTr="001474F0">
        <w:trPr>
          <w:gridAfter w:val="1"/>
          <w:wAfter w:w="115" w:type="dxa"/>
          <w:trHeight w:val="1255"/>
        </w:trPr>
        <w:tc>
          <w:tcPr>
            <w:tcW w:w="1702" w:type="dxa"/>
            <w:shd w:val="clear" w:color="auto" w:fill="auto"/>
          </w:tcPr>
          <w:p w14:paraId="617E76A9" w14:textId="77777777" w:rsidR="001474F0" w:rsidRPr="009F7163" w:rsidRDefault="001474F0" w:rsidP="001474F0">
            <w:pPr>
              <w:pStyle w:val="TableText"/>
              <w:jc w:val="both"/>
              <w:rPr>
                <w:strike/>
                <w:color w:val="000000"/>
                <w:sz w:val="20"/>
                <w:szCs w:val="20"/>
              </w:rPr>
            </w:pPr>
            <w:r w:rsidRPr="009F7163">
              <w:rPr>
                <w:color w:val="000000"/>
                <w:sz w:val="20"/>
                <w:szCs w:val="20"/>
              </w:rPr>
              <w:t>Operational need</w:t>
            </w:r>
          </w:p>
        </w:tc>
        <w:tc>
          <w:tcPr>
            <w:tcW w:w="4820" w:type="dxa"/>
            <w:shd w:val="clear" w:color="auto" w:fill="auto"/>
          </w:tcPr>
          <w:p w14:paraId="4B9B2EE6" w14:textId="77777777" w:rsidR="001474F0" w:rsidRPr="007253B9" w:rsidRDefault="001474F0" w:rsidP="001474F0">
            <w:pPr>
              <w:pStyle w:val="TableText"/>
              <w:jc w:val="both"/>
              <w:rPr>
                <w:sz w:val="20"/>
                <w:szCs w:val="20"/>
              </w:rPr>
            </w:pPr>
            <w:proofErr w:type="gramStart"/>
            <w:r w:rsidRPr="007253B9">
              <w:rPr>
                <w:sz w:val="20"/>
                <w:szCs w:val="20"/>
              </w:rPr>
              <w:t>means</w:t>
            </w:r>
            <w:proofErr w:type="gramEnd"/>
            <w:r w:rsidRPr="007253B9">
              <w:rPr>
                <w:sz w:val="20"/>
                <w:szCs w:val="20"/>
              </w:rPr>
              <w:t xml:space="preserve"> the need for a proposal or activity to traverse locate or operate in a particular environment because of technical, logistical or operational characteristics or constraints.</w:t>
            </w:r>
          </w:p>
        </w:tc>
        <w:tc>
          <w:tcPr>
            <w:tcW w:w="7796" w:type="dxa"/>
            <w:shd w:val="clear" w:color="auto" w:fill="auto"/>
          </w:tcPr>
          <w:p w14:paraId="1B6310EA"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not include.</w:t>
            </w:r>
          </w:p>
          <w:p w14:paraId="428C8EF0" w14:textId="77777777" w:rsidR="001474F0" w:rsidRPr="007F6305" w:rsidRDefault="001474F0" w:rsidP="001474F0">
            <w:pPr>
              <w:pStyle w:val="TableRed"/>
              <w:rPr>
                <w:rFonts w:ascii="Calibri" w:hAnsi="Calibri" w:cs="Calibri"/>
                <w:b/>
                <w:color w:val="0F7B7D"/>
                <w:sz w:val="22"/>
                <w:szCs w:val="22"/>
              </w:rPr>
            </w:pPr>
            <w:r w:rsidRPr="007F6305">
              <w:rPr>
                <w:rFonts w:ascii="Calibri" w:hAnsi="Calibri" w:cs="Calibri"/>
                <w:b/>
                <w:color w:val="0F7B7D"/>
              </w:rPr>
              <w:t>Agreed with the utilities group that specific utility provisions like support structure and minor utility structure should be removed from the planning standards. This is on the basis that the group is continuing to work on model provisions. The definitions in the planning standards should support and reflect the approach that they develop. Initial thinking in this term is included below in black.</w:t>
            </w:r>
          </w:p>
          <w:p w14:paraId="2554744A" w14:textId="77777777" w:rsidR="001474F0" w:rsidRPr="007253B9" w:rsidRDefault="001474F0" w:rsidP="001474F0">
            <w:pPr>
              <w:pStyle w:val="TableText"/>
              <w:jc w:val="both"/>
            </w:pPr>
            <w:r w:rsidRPr="007253B9">
              <w:t>The research only found this in the Auckland Unitary Plan (AUP) (although Dunedin uses the term ‘critical operational need’),</w:t>
            </w:r>
            <w:r w:rsidRPr="007253B9">
              <w:rPr>
                <w:color w:val="4BACC6"/>
              </w:rPr>
              <w:t xml:space="preserve"> </w:t>
            </w:r>
            <w:r w:rsidRPr="007253B9">
              <w:t xml:space="preserve">and the definition is based on the AUP definition. The word logistical was added to reflect the wording in policy C1 of the National Policy Statement for Renewable Energy Generation (NPS-REG). While this is appears to be very similar to functional need they are two different </w:t>
            </w:r>
            <w:r w:rsidRPr="007253B9">
              <w:lastRenderedPageBreak/>
              <w:t xml:space="preserve">concepts.  Operational need recognises it can be important for some activities and infrastructure to recognise that there are instances where the activity or infrastructure must be located in or traverse particular locations. </w:t>
            </w:r>
          </w:p>
          <w:p w14:paraId="33FE1253" w14:textId="77777777" w:rsidR="001474F0" w:rsidRPr="007253B9" w:rsidRDefault="001474F0" w:rsidP="001474F0">
            <w:pPr>
              <w:pStyle w:val="TableText"/>
              <w:jc w:val="both"/>
              <w:rPr>
                <w:sz w:val="20"/>
                <w:szCs w:val="20"/>
              </w:rPr>
            </w:pPr>
            <w:r w:rsidRPr="007253B9">
              <w:rPr>
                <w:sz w:val="20"/>
                <w:szCs w:val="20"/>
              </w:rPr>
              <w:t xml:space="preserve">The functional need relates to the fact that the activity must be located in that location and cannot be placed elsewhere; for example a port must be located in the coastal marine area (CMA). Operational need recognises that the activity could operate elsewhere but there is some reason why it must be located in that particular location. For instance, an electricity transmission line can operate anywhere but must connect the point of electricity generation with the electricity distribution network. </w:t>
            </w:r>
          </w:p>
          <w:p w14:paraId="3511D305" w14:textId="77777777" w:rsidR="001474F0" w:rsidRPr="007253B9" w:rsidRDefault="001474F0" w:rsidP="001474F0">
            <w:pPr>
              <w:pStyle w:val="TableText"/>
              <w:jc w:val="both"/>
              <w:rPr>
                <w:rFonts w:cs="Arial"/>
                <w:i/>
                <w:color w:val="FF0000"/>
                <w:sz w:val="20"/>
                <w:szCs w:val="20"/>
              </w:rPr>
            </w:pPr>
            <w:r w:rsidRPr="007253B9">
              <w:rPr>
                <w:sz w:val="20"/>
                <w:szCs w:val="20"/>
              </w:rPr>
              <w:t>Consideration was given to combining operational need and functional need. However, it is recognised that functional need is often used in coastal plans and on this basis it was decided to keep them as separate terms.</w:t>
            </w:r>
          </w:p>
        </w:tc>
      </w:tr>
      <w:tr w:rsidR="001474F0" w:rsidRPr="001F30ED" w14:paraId="12062B3F" w14:textId="77777777" w:rsidTr="001474F0">
        <w:trPr>
          <w:gridAfter w:val="1"/>
          <w:wAfter w:w="115" w:type="dxa"/>
          <w:trHeight w:val="837"/>
        </w:trPr>
        <w:tc>
          <w:tcPr>
            <w:tcW w:w="1702" w:type="dxa"/>
            <w:shd w:val="clear" w:color="auto" w:fill="auto"/>
          </w:tcPr>
          <w:p w14:paraId="314524BA" w14:textId="77777777" w:rsidR="001474F0" w:rsidRPr="009F7163" w:rsidRDefault="001474F0" w:rsidP="001474F0">
            <w:pPr>
              <w:pStyle w:val="TableText"/>
              <w:jc w:val="both"/>
              <w:rPr>
                <w:strike/>
                <w:color w:val="000000"/>
                <w:sz w:val="20"/>
                <w:szCs w:val="20"/>
              </w:rPr>
            </w:pPr>
            <w:r w:rsidRPr="009F7163">
              <w:rPr>
                <w:color w:val="000000"/>
                <w:sz w:val="20"/>
                <w:szCs w:val="20"/>
              </w:rPr>
              <w:lastRenderedPageBreak/>
              <w:t>Outdoor burning</w:t>
            </w:r>
          </w:p>
        </w:tc>
        <w:tc>
          <w:tcPr>
            <w:tcW w:w="4820" w:type="dxa"/>
            <w:shd w:val="clear" w:color="auto" w:fill="auto"/>
          </w:tcPr>
          <w:p w14:paraId="449EBCED" w14:textId="77777777" w:rsidR="001474F0" w:rsidRPr="007253B9" w:rsidRDefault="001474F0" w:rsidP="001474F0">
            <w:pPr>
              <w:pStyle w:val="TableText"/>
              <w:jc w:val="both"/>
              <w:rPr>
                <w:sz w:val="20"/>
                <w:szCs w:val="20"/>
              </w:rPr>
            </w:pPr>
            <w:r w:rsidRPr="007253B9">
              <w:rPr>
                <w:sz w:val="20"/>
                <w:szCs w:val="20"/>
              </w:rPr>
              <w:t>Means burning materials in the open. This includes burning materials in a single chamber or backyard incinerator.</w:t>
            </w:r>
          </w:p>
        </w:tc>
        <w:tc>
          <w:tcPr>
            <w:tcW w:w="7796" w:type="dxa"/>
            <w:shd w:val="clear" w:color="auto" w:fill="auto"/>
          </w:tcPr>
          <w:p w14:paraId="18C2A345"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Remove – leave to councils to define. </w:t>
            </w:r>
          </w:p>
          <w:p w14:paraId="7DFE595E"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The feedback we received suggested that the broad nature of the definition could have some unexpected consequences. Given the similarities in the definitions that were in the research, the decision was made to remove this from the standard.</w:t>
            </w:r>
          </w:p>
          <w:p w14:paraId="21B75A0B" w14:textId="77777777" w:rsidR="001474F0" w:rsidRPr="007253B9" w:rsidRDefault="001474F0" w:rsidP="001474F0">
            <w:pPr>
              <w:pStyle w:val="TableText"/>
              <w:jc w:val="both"/>
              <w:rPr>
                <w:rFonts w:cs="Arial"/>
                <w:i/>
                <w:color w:val="FF0000"/>
              </w:rPr>
            </w:pPr>
            <w:r w:rsidRPr="007253B9">
              <w:t xml:space="preserve">The definitions of ‘outdoor burning’ captured in the </w:t>
            </w:r>
            <w:proofErr w:type="spellStart"/>
            <w:r w:rsidRPr="007253B9">
              <w:t>Boffa</w:t>
            </w:r>
            <w:proofErr w:type="spellEnd"/>
            <w:r w:rsidRPr="007253B9">
              <w:t xml:space="preserve"> </w:t>
            </w:r>
            <w:proofErr w:type="spellStart"/>
            <w:r w:rsidRPr="007253B9">
              <w:t>Miskell</w:t>
            </w:r>
            <w:proofErr w:type="spellEnd"/>
            <w:r w:rsidRPr="007253B9">
              <w:t xml:space="preserve"> research are inclusive and do not limit it in any way. We consider the definition contained in the Auckland Unitary Plan to be the clearest and simplest way of communicating this and have therefore based our definition on this.</w:t>
            </w:r>
          </w:p>
        </w:tc>
      </w:tr>
      <w:tr w:rsidR="001474F0" w:rsidRPr="001F30ED" w14:paraId="43E60FF0" w14:textId="77777777" w:rsidTr="001474F0">
        <w:trPr>
          <w:gridAfter w:val="1"/>
          <w:wAfter w:w="115" w:type="dxa"/>
          <w:trHeight w:val="1255"/>
        </w:trPr>
        <w:tc>
          <w:tcPr>
            <w:tcW w:w="1702" w:type="dxa"/>
            <w:shd w:val="clear" w:color="auto" w:fill="auto"/>
          </w:tcPr>
          <w:p w14:paraId="11B5BBCC" w14:textId="77777777" w:rsidR="001474F0" w:rsidRPr="009F7163" w:rsidRDefault="001474F0" w:rsidP="001474F0">
            <w:pPr>
              <w:pStyle w:val="TableText"/>
              <w:jc w:val="both"/>
              <w:rPr>
                <w:color w:val="000000"/>
                <w:sz w:val="20"/>
                <w:szCs w:val="20"/>
              </w:rPr>
            </w:pPr>
            <w:r w:rsidRPr="009F7163">
              <w:rPr>
                <w:color w:val="000000"/>
                <w:sz w:val="20"/>
                <w:szCs w:val="20"/>
              </w:rPr>
              <w:t>Place of assembly</w:t>
            </w:r>
          </w:p>
        </w:tc>
        <w:tc>
          <w:tcPr>
            <w:tcW w:w="4820" w:type="dxa"/>
            <w:shd w:val="clear" w:color="auto" w:fill="auto"/>
          </w:tcPr>
          <w:p w14:paraId="03F24586" w14:textId="77777777" w:rsidR="001474F0" w:rsidRPr="007253B9" w:rsidRDefault="001474F0" w:rsidP="001474F0">
            <w:pPr>
              <w:pStyle w:val="TableText"/>
              <w:jc w:val="both"/>
              <w:rPr>
                <w:sz w:val="20"/>
                <w:szCs w:val="20"/>
              </w:rPr>
            </w:pPr>
            <w:r w:rsidRPr="007253B9">
              <w:rPr>
                <w:sz w:val="20"/>
                <w:szCs w:val="20"/>
              </w:rPr>
              <w:t>Means a place used for the primary purpose of people gathering for cultural, recreational, social, and/or religious activities.</w:t>
            </w:r>
          </w:p>
        </w:tc>
        <w:tc>
          <w:tcPr>
            <w:tcW w:w="7796" w:type="dxa"/>
            <w:shd w:val="clear" w:color="auto" w:fill="auto"/>
          </w:tcPr>
          <w:p w14:paraId="0061D2F1" w14:textId="77777777" w:rsidR="001474F0" w:rsidRPr="007F6305" w:rsidRDefault="001474F0" w:rsidP="001474F0">
            <w:pPr>
              <w:pStyle w:val="TableRed"/>
              <w:rPr>
                <w:rFonts w:ascii="Calibri" w:hAnsi="Calibri" w:cs="Arial"/>
                <w:b/>
                <w:i/>
                <w:color w:val="0F7B7D"/>
              </w:rPr>
            </w:pPr>
            <w:r w:rsidRPr="007F6305">
              <w:rPr>
                <w:rFonts w:ascii="Calibri" w:hAnsi="Calibri" w:cs="Calibri"/>
                <w:b/>
                <w:color w:val="0F7B7D"/>
              </w:rPr>
              <w:t>Removed on the basis that it is very similar to the proposed community facility and both were not considered to be useful. In the feedback on this there were mixed views around whether (and how) entertainment facilities and conference centres should be included. The decision was made to allow councils to define, if required, to reflect their local circumstances and environment.</w:t>
            </w:r>
          </w:p>
        </w:tc>
      </w:tr>
      <w:tr w:rsidR="001474F0" w:rsidRPr="001F30ED" w14:paraId="67620127" w14:textId="77777777" w:rsidTr="001474F0">
        <w:trPr>
          <w:gridAfter w:val="1"/>
          <w:wAfter w:w="115" w:type="dxa"/>
          <w:trHeight w:val="702"/>
        </w:trPr>
        <w:tc>
          <w:tcPr>
            <w:tcW w:w="1702" w:type="dxa"/>
            <w:shd w:val="clear" w:color="auto" w:fill="auto"/>
          </w:tcPr>
          <w:p w14:paraId="6BFE405B" w14:textId="77777777" w:rsidR="001474F0" w:rsidRPr="009F7163" w:rsidRDefault="001474F0" w:rsidP="001474F0">
            <w:pPr>
              <w:pStyle w:val="TableText"/>
              <w:jc w:val="both"/>
              <w:rPr>
                <w:color w:val="000000"/>
                <w:sz w:val="20"/>
                <w:szCs w:val="20"/>
              </w:rPr>
            </w:pPr>
            <w:r w:rsidRPr="009F7163">
              <w:rPr>
                <w:color w:val="000000"/>
                <w:sz w:val="20"/>
                <w:szCs w:val="20"/>
              </w:rPr>
              <w:t>Pole</w:t>
            </w:r>
          </w:p>
        </w:tc>
        <w:tc>
          <w:tcPr>
            <w:tcW w:w="4820" w:type="dxa"/>
            <w:shd w:val="clear" w:color="auto" w:fill="auto"/>
          </w:tcPr>
          <w:p w14:paraId="13F7C6F1" w14:textId="77777777" w:rsidR="001474F0" w:rsidRPr="007253B9" w:rsidRDefault="001474F0" w:rsidP="001474F0">
            <w:pPr>
              <w:pStyle w:val="TableText"/>
              <w:jc w:val="both"/>
              <w:rPr>
                <w:sz w:val="20"/>
                <w:szCs w:val="20"/>
              </w:rPr>
            </w:pPr>
          </w:p>
        </w:tc>
        <w:tc>
          <w:tcPr>
            <w:tcW w:w="7796" w:type="dxa"/>
            <w:shd w:val="clear" w:color="auto" w:fill="auto"/>
          </w:tcPr>
          <w:p w14:paraId="2397C3F9"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not include.</w:t>
            </w:r>
          </w:p>
          <w:p w14:paraId="1045F8AF" w14:textId="77777777" w:rsidR="001474F0" w:rsidRPr="007F6305" w:rsidRDefault="001474F0" w:rsidP="001474F0">
            <w:pPr>
              <w:pStyle w:val="TableRed"/>
              <w:rPr>
                <w:rFonts w:ascii="Calibri" w:hAnsi="Calibri" w:cs="Calibri"/>
                <w:b/>
                <w:color w:val="0F7B7D"/>
                <w:sz w:val="22"/>
                <w:szCs w:val="22"/>
              </w:rPr>
            </w:pPr>
            <w:r w:rsidRPr="007F6305">
              <w:rPr>
                <w:rFonts w:ascii="Calibri" w:hAnsi="Calibri" w:cs="Calibri"/>
                <w:b/>
                <w:color w:val="0F7B7D"/>
              </w:rPr>
              <w:t>Agreed with the utilities group that specific utility provisions like support structure and minor utility structure should be removed from the planning standards. This is on the basis that the group is continuing to work on model provisions. The definitions in the planning standards should support and reflect the approach that they develop</w:t>
            </w:r>
            <w:proofErr w:type="gramStart"/>
            <w:r w:rsidRPr="007F6305">
              <w:rPr>
                <w:rFonts w:ascii="Calibri" w:hAnsi="Calibri" w:cs="Calibri"/>
                <w:b/>
                <w:color w:val="0F7B7D"/>
              </w:rPr>
              <w:t>..</w:t>
            </w:r>
            <w:proofErr w:type="gramEnd"/>
          </w:p>
        </w:tc>
      </w:tr>
      <w:tr w:rsidR="001474F0" w:rsidRPr="001F30ED" w14:paraId="7ED6EA1F" w14:textId="77777777" w:rsidTr="001474F0">
        <w:trPr>
          <w:gridAfter w:val="1"/>
          <w:wAfter w:w="115" w:type="dxa"/>
          <w:trHeight w:val="1255"/>
        </w:trPr>
        <w:tc>
          <w:tcPr>
            <w:tcW w:w="1702" w:type="dxa"/>
            <w:shd w:val="clear" w:color="auto" w:fill="auto"/>
          </w:tcPr>
          <w:p w14:paraId="35D31C1F"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Property</w:t>
            </w:r>
          </w:p>
        </w:tc>
        <w:tc>
          <w:tcPr>
            <w:tcW w:w="4820" w:type="dxa"/>
            <w:shd w:val="clear" w:color="auto" w:fill="auto"/>
          </w:tcPr>
          <w:p w14:paraId="7EEA9AC3" w14:textId="77777777" w:rsidR="001474F0" w:rsidRPr="007253B9" w:rsidRDefault="001474F0" w:rsidP="001474F0">
            <w:pPr>
              <w:rPr>
                <w:sz w:val="20"/>
                <w:szCs w:val="20"/>
              </w:rPr>
            </w:pPr>
          </w:p>
        </w:tc>
        <w:tc>
          <w:tcPr>
            <w:tcW w:w="7796" w:type="dxa"/>
            <w:shd w:val="clear" w:color="auto" w:fill="auto"/>
          </w:tcPr>
          <w:p w14:paraId="09403250"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Consideration was given to defining to reflect situations where a single property is contained in multiple titles (computer freehold registers). It was considered that this was not required due to the way site is proposed to be defined. Feedback received supported this being excluded from the planning standard. </w:t>
            </w:r>
          </w:p>
        </w:tc>
      </w:tr>
      <w:tr w:rsidR="001474F0" w:rsidRPr="001F30ED" w14:paraId="75B53553" w14:textId="77777777" w:rsidTr="001474F0">
        <w:trPr>
          <w:gridAfter w:val="1"/>
          <w:wAfter w:w="115" w:type="dxa"/>
          <w:trHeight w:val="1255"/>
        </w:trPr>
        <w:tc>
          <w:tcPr>
            <w:tcW w:w="1702" w:type="dxa"/>
            <w:shd w:val="clear" w:color="auto" w:fill="auto"/>
          </w:tcPr>
          <w:p w14:paraId="15E096E8" w14:textId="77777777" w:rsidR="001474F0" w:rsidRPr="009F7163" w:rsidRDefault="001474F0" w:rsidP="001474F0">
            <w:pPr>
              <w:pStyle w:val="TableText"/>
              <w:jc w:val="both"/>
              <w:rPr>
                <w:strike/>
                <w:color w:val="000000"/>
                <w:sz w:val="20"/>
                <w:szCs w:val="20"/>
              </w:rPr>
            </w:pPr>
            <w:r w:rsidRPr="009F7163">
              <w:rPr>
                <w:color w:val="000000"/>
                <w:sz w:val="20"/>
                <w:szCs w:val="20"/>
              </w:rPr>
              <w:t xml:space="preserve">Repair and Maintenance </w:t>
            </w:r>
          </w:p>
        </w:tc>
        <w:tc>
          <w:tcPr>
            <w:tcW w:w="4820" w:type="dxa"/>
            <w:shd w:val="clear" w:color="auto" w:fill="auto"/>
          </w:tcPr>
          <w:p w14:paraId="640A0EA2" w14:textId="77777777" w:rsidR="001474F0" w:rsidRPr="007253B9" w:rsidRDefault="001474F0" w:rsidP="001474F0">
            <w:pPr>
              <w:pStyle w:val="TableText"/>
              <w:jc w:val="both"/>
              <w:rPr>
                <w:sz w:val="20"/>
                <w:szCs w:val="20"/>
              </w:rPr>
            </w:pPr>
            <w:r w:rsidRPr="007253B9">
              <w:rPr>
                <w:sz w:val="20"/>
                <w:szCs w:val="20"/>
              </w:rPr>
              <w:t xml:space="preserve">Means making good or preventing any damage or decay to a </w:t>
            </w:r>
            <w:r w:rsidRPr="007253B9">
              <w:rPr>
                <w:i/>
                <w:sz w:val="20"/>
                <w:szCs w:val="20"/>
              </w:rPr>
              <w:t xml:space="preserve">building </w:t>
            </w:r>
            <w:r w:rsidRPr="007253B9">
              <w:rPr>
                <w:sz w:val="20"/>
                <w:szCs w:val="20"/>
              </w:rPr>
              <w:t xml:space="preserve">or </w:t>
            </w:r>
            <w:r w:rsidRPr="007253B9">
              <w:rPr>
                <w:i/>
                <w:sz w:val="20"/>
                <w:szCs w:val="20"/>
              </w:rPr>
              <w:t>structure</w:t>
            </w:r>
            <w:r w:rsidRPr="007253B9">
              <w:rPr>
                <w:sz w:val="20"/>
                <w:szCs w:val="20"/>
              </w:rPr>
              <w:t xml:space="preserve"> by repairing, replacing or otherwise preserving its structural integrity</w:t>
            </w:r>
            <w:proofErr w:type="gramStart"/>
            <w:r w:rsidRPr="007253B9">
              <w:rPr>
                <w:sz w:val="20"/>
                <w:szCs w:val="20"/>
              </w:rPr>
              <w:t>..</w:t>
            </w:r>
            <w:proofErr w:type="gramEnd"/>
            <w:r w:rsidRPr="007253B9">
              <w:rPr>
                <w:sz w:val="20"/>
                <w:szCs w:val="20"/>
              </w:rPr>
              <w:t xml:space="preserve"> </w:t>
            </w:r>
          </w:p>
          <w:p w14:paraId="70E03A36" w14:textId="77777777" w:rsidR="001474F0" w:rsidRPr="007253B9" w:rsidRDefault="001474F0" w:rsidP="001474F0">
            <w:pPr>
              <w:pStyle w:val="TableText"/>
              <w:jc w:val="both"/>
              <w:rPr>
                <w:sz w:val="20"/>
                <w:szCs w:val="20"/>
              </w:rPr>
            </w:pPr>
            <w:r w:rsidRPr="007253B9">
              <w:rPr>
                <w:sz w:val="20"/>
                <w:szCs w:val="20"/>
              </w:rPr>
              <w:t xml:space="preserve">Repair and maintenance does not include </w:t>
            </w:r>
            <w:r w:rsidRPr="007253B9">
              <w:rPr>
                <w:i/>
                <w:sz w:val="20"/>
                <w:szCs w:val="20"/>
              </w:rPr>
              <w:t>external alterations</w:t>
            </w:r>
            <w:r w:rsidRPr="007253B9">
              <w:rPr>
                <w:sz w:val="20"/>
                <w:szCs w:val="20"/>
              </w:rPr>
              <w:t xml:space="preserve"> or demolition of any structural element.</w:t>
            </w:r>
          </w:p>
        </w:tc>
        <w:tc>
          <w:tcPr>
            <w:tcW w:w="7796" w:type="dxa"/>
            <w:shd w:val="clear" w:color="auto" w:fill="auto"/>
          </w:tcPr>
          <w:p w14:paraId="65260FE4"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Removed – context is important.</w:t>
            </w:r>
          </w:p>
          <w:p w14:paraId="003C9BC9" w14:textId="77777777" w:rsidR="001474F0" w:rsidRPr="007253B9" w:rsidRDefault="001474F0" w:rsidP="001474F0">
            <w:pPr>
              <w:pStyle w:val="TableText"/>
              <w:jc w:val="both"/>
            </w:pPr>
            <w:r w:rsidRPr="007253B9">
              <w:t xml:space="preserve">Councils need to consider relationship with alterations. A number of existing definitions of ‘repair and maintenance’ relate exclusively to heritage buildings. For example, the definition in the Wellington City District Plan specifically relates to pre-1930 buildings. Similar definitions are included in the proposed Hastings District Plan, which includes definitions that specifically relate to (a) pre-1950s dwellings and (b) the </w:t>
            </w:r>
            <w:proofErr w:type="spellStart"/>
            <w:r w:rsidRPr="007253B9">
              <w:t>Flaxmere</w:t>
            </w:r>
            <w:proofErr w:type="spellEnd"/>
            <w:r w:rsidRPr="007253B9">
              <w:t xml:space="preserve"> Village Centre.</w:t>
            </w:r>
          </w:p>
          <w:p w14:paraId="30312E76" w14:textId="77777777" w:rsidR="001474F0" w:rsidRPr="007253B9" w:rsidRDefault="001474F0" w:rsidP="001474F0">
            <w:pPr>
              <w:pStyle w:val="TableText"/>
              <w:jc w:val="both"/>
              <w:rPr>
                <w:sz w:val="20"/>
                <w:szCs w:val="20"/>
              </w:rPr>
            </w:pPr>
            <w:r w:rsidRPr="007253B9">
              <w:rPr>
                <w:sz w:val="20"/>
                <w:szCs w:val="20"/>
              </w:rPr>
              <w:t xml:space="preserve">We consider that the definition of ‘repair and maintenance’ needs to be broader than heritage </w:t>
            </w:r>
            <w:r w:rsidRPr="007253B9">
              <w:t>buildings</w:t>
            </w:r>
            <w:r w:rsidRPr="007253B9">
              <w:rPr>
                <w:sz w:val="20"/>
                <w:szCs w:val="20"/>
              </w:rPr>
              <w:t xml:space="preserve"> so that the term can be used for different purposes without needing separate definitions for an almost identical activity. Specific standards that apply to heritage buildings and/or precincts can be provided in the substance of plans (</w:t>
            </w:r>
            <w:proofErr w:type="spellStart"/>
            <w:r w:rsidRPr="007253B9">
              <w:rPr>
                <w:sz w:val="20"/>
                <w:szCs w:val="20"/>
              </w:rPr>
              <w:t>ie</w:t>
            </w:r>
            <w:proofErr w:type="spellEnd"/>
            <w:r w:rsidRPr="007253B9">
              <w:rPr>
                <w:sz w:val="20"/>
                <w:szCs w:val="20"/>
              </w:rPr>
              <w:t>, rules and development standards) and tailored to the unique local circumstances. This approach will allow the definition of repairs and maintenance to be used flexibly and allow councils to use the definition for different purposes.</w:t>
            </w:r>
          </w:p>
          <w:p w14:paraId="69D0206F" w14:textId="77777777" w:rsidR="001474F0" w:rsidRPr="007253B9" w:rsidRDefault="001474F0" w:rsidP="001474F0">
            <w:pPr>
              <w:pStyle w:val="TableText"/>
              <w:jc w:val="both"/>
              <w:rPr>
                <w:sz w:val="20"/>
                <w:szCs w:val="20"/>
              </w:rPr>
            </w:pPr>
            <w:r w:rsidRPr="007253B9">
              <w:rPr>
                <w:sz w:val="20"/>
                <w:szCs w:val="20"/>
              </w:rPr>
              <w:t>This definition is cast quite widely to allow for a range of remedial and maintenance activities. These are limited to enhancing the existing structure and do not extend to any additions, alterations or permanent demolition of a structure (whether in full or in part). The definition seeks to highlight this by using plain English and providing this exception in the definition itself.</w:t>
            </w:r>
          </w:p>
          <w:p w14:paraId="70793A0F" w14:textId="77777777" w:rsidR="001474F0" w:rsidRPr="007253B9" w:rsidRDefault="001474F0" w:rsidP="001474F0">
            <w:pPr>
              <w:pStyle w:val="TableText"/>
              <w:jc w:val="both"/>
              <w:rPr>
                <w:color w:val="FF0000"/>
                <w:sz w:val="20"/>
                <w:szCs w:val="20"/>
              </w:rPr>
            </w:pPr>
            <w:r w:rsidRPr="007253B9">
              <w:rPr>
                <w:sz w:val="20"/>
                <w:szCs w:val="20"/>
              </w:rPr>
              <w:t>This definition also applies solely to the exterior of a building or buildings. Plans may include rules that apply specifically to work carried out in the interior of heritage buildings (for example).</w:t>
            </w:r>
          </w:p>
        </w:tc>
      </w:tr>
      <w:tr w:rsidR="001474F0" w:rsidRPr="001F30ED" w14:paraId="614CC5E1" w14:textId="77777777" w:rsidTr="001474F0">
        <w:trPr>
          <w:gridAfter w:val="1"/>
          <w:wAfter w:w="115" w:type="dxa"/>
          <w:trHeight w:val="128"/>
        </w:trPr>
        <w:tc>
          <w:tcPr>
            <w:tcW w:w="1702" w:type="dxa"/>
            <w:shd w:val="clear" w:color="auto" w:fill="auto"/>
          </w:tcPr>
          <w:p w14:paraId="43CBB64D" w14:textId="77777777" w:rsidR="001474F0" w:rsidRPr="009F7163" w:rsidRDefault="001474F0" w:rsidP="001474F0">
            <w:pPr>
              <w:pStyle w:val="TableText"/>
              <w:jc w:val="both"/>
              <w:rPr>
                <w:strike/>
                <w:color w:val="000000"/>
                <w:sz w:val="20"/>
                <w:szCs w:val="20"/>
              </w:rPr>
            </w:pPr>
            <w:r w:rsidRPr="009F7163">
              <w:rPr>
                <w:color w:val="000000"/>
                <w:sz w:val="20"/>
                <w:szCs w:val="20"/>
              </w:rPr>
              <w:t>Rural services</w:t>
            </w:r>
          </w:p>
        </w:tc>
        <w:tc>
          <w:tcPr>
            <w:tcW w:w="4820" w:type="dxa"/>
            <w:shd w:val="clear" w:color="auto" w:fill="auto"/>
          </w:tcPr>
          <w:p w14:paraId="791D7944" w14:textId="77777777" w:rsidR="001474F0" w:rsidRPr="007253B9" w:rsidRDefault="001474F0" w:rsidP="001474F0">
            <w:pPr>
              <w:pStyle w:val="TableText"/>
              <w:jc w:val="both"/>
              <w:rPr>
                <w:sz w:val="20"/>
                <w:szCs w:val="20"/>
              </w:rPr>
            </w:pPr>
            <w:r w:rsidRPr="007253B9">
              <w:rPr>
                <w:sz w:val="20"/>
                <w:szCs w:val="20"/>
              </w:rPr>
              <w:t xml:space="preserve">Means </w:t>
            </w:r>
            <w:r w:rsidRPr="007253B9">
              <w:rPr>
                <w:strike/>
                <w:sz w:val="20"/>
                <w:szCs w:val="20"/>
              </w:rPr>
              <w:t>small scale</w:t>
            </w:r>
            <w:r w:rsidRPr="007253B9">
              <w:rPr>
                <w:sz w:val="20"/>
                <w:szCs w:val="20"/>
              </w:rPr>
              <w:t xml:space="preserve"> activities that support and service the needs of rural industry and </w:t>
            </w:r>
            <w:hyperlink w:anchor="primary" w:history="1">
              <w:r w:rsidRPr="007253B9">
                <w:rPr>
                  <w:rStyle w:val="Hyperlink"/>
                  <w:sz w:val="20"/>
                  <w:szCs w:val="20"/>
                </w:rPr>
                <w:t>primary production</w:t>
              </w:r>
            </w:hyperlink>
            <w:r w:rsidRPr="007253B9">
              <w:rPr>
                <w:sz w:val="20"/>
                <w:szCs w:val="20"/>
              </w:rPr>
              <w:t xml:space="preserve"> activities.</w:t>
            </w:r>
          </w:p>
        </w:tc>
        <w:tc>
          <w:tcPr>
            <w:tcW w:w="7796" w:type="dxa"/>
            <w:shd w:val="clear" w:color="auto" w:fill="auto"/>
          </w:tcPr>
          <w:p w14:paraId="7AC228F9"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Feedback received from stakeholders in the rural sector told us that rural services should be distinct from industrial activities and should cover activities that service rural industry and primary production (</w:t>
            </w:r>
            <w:proofErr w:type="spellStart"/>
            <w:r w:rsidRPr="007F6305">
              <w:rPr>
                <w:rFonts w:ascii="Calibri" w:hAnsi="Calibri" w:cs="Calibri"/>
                <w:b/>
                <w:color w:val="0F7B7D"/>
              </w:rPr>
              <w:t>eg</w:t>
            </w:r>
            <w:proofErr w:type="spellEnd"/>
            <w:r w:rsidRPr="007F6305">
              <w:rPr>
                <w:rFonts w:ascii="Calibri" w:hAnsi="Calibri" w:cs="Calibri"/>
                <w:b/>
                <w:color w:val="0F7B7D"/>
              </w:rPr>
              <w:t xml:space="preserve">, tractor repairs, contractor depots, </w:t>
            </w:r>
            <w:proofErr w:type="spellStart"/>
            <w:r w:rsidRPr="007F6305">
              <w:rPr>
                <w:rFonts w:ascii="Calibri" w:hAnsi="Calibri" w:cs="Calibri"/>
                <w:b/>
                <w:color w:val="0F7B7D"/>
              </w:rPr>
              <w:t>etc</w:t>
            </w:r>
            <w:proofErr w:type="spellEnd"/>
            <w:r w:rsidRPr="007F6305">
              <w:rPr>
                <w:rFonts w:ascii="Calibri" w:hAnsi="Calibri" w:cs="Calibri"/>
                <w:b/>
                <w:color w:val="0F7B7D"/>
              </w:rPr>
              <w:t xml:space="preserve">). When feedback was received on the proposed definition from pilot councils, it was considered that the </w:t>
            </w:r>
            <w:r w:rsidRPr="007F6305">
              <w:rPr>
                <w:rFonts w:ascii="Calibri" w:hAnsi="Calibri" w:cs="Calibri"/>
                <w:b/>
                <w:color w:val="0F7B7D"/>
              </w:rPr>
              <w:lastRenderedPageBreak/>
              <w:t xml:space="preserve">definition is not required and could create significant issues. </w:t>
            </w:r>
          </w:p>
          <w:p w14:paraId="05AAE1A8"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Policy decision not to define and just define rural industry. This was not considered necessary at a national level in addition to the proposed rural industry definition. Where it is wanted and useful councils will be able to develop </w:t>
            </w:r>
            <w:proofErr w:type="gramStart"/>
            <w:r w:rsidRPr="007F6305">
              <w:rPr>
                <w:rFonts w:ascii="Calibri" w:hAnsi="Calibri" w:cs="Calibri"/>
                <w:b/>
                <w:color w:val="0F7B7D"/>
              </w:rPr>
              <w:t>their own</w:t>
            </w:r>
            <w:proofErr w:type="gramEnd"/>
            <w:r w:rsidRPr="007F6305">
              <w:rPr>
                <w:rFonts w:ascii="Calibri" w:hAnsi="Calibri" w:cs="Calibri"/>
                <w:b/>
                <w:color w:val="0F7B7D"/>
              </w:rPr>
              <w:t xml:space="preserve"> definition. </w:t>
            </w:r>
          </w:p>
          <w:p w14:paraId="079F8DA0" w14:textId="77777777" w:rsidR="001474F0" w:rsidRPr="007253B9" w:rsidRDefault="001474F0" w:rsidP="001474F0">
            <w:pPr>
              <w:pStyle w:val="TableText"/>
              <w:jc w:val="both"/>
            </w:pPr>
            <w:r w:rsidRPr="007253B9">
              <w:t>Existing definitions include the following:</w:t>
            </w:r>
          </w:p>
          <w:p w14:paraId="0F08F152" w14:textId="77777777" w:rsidR="001474F0" w:rsidRPr="007253B9" w:rsidRDefault="001474F0" w:rsidP="001474F0">
            <w:pPr>
              <w:pStyle w:val="TableText"/>
              <w:jc w:val="both"/>
              <w:rPr>
                <w:sz w:val="20"/>
                <w:szCs w:val="20"/>
              </w:rPr>
            </w:pPr>
            <w:r w:rsidRPr="007253B9">
              <w:rPr>
                <w:sz w:val="20"/>
                <w:szCs w:val="20"/>
              </w:rPr>
              <w:t>The Hutt City District Plan defines rural service industry as “small scale activities servicing rural needs such as: fencing contractors, topdressing contractors and machinery maintenance contractors”.</w:t>
            </w:r>
          </w:p>
          <w:p w14:paraId="651E811F" w14:textId="77777777" w:rsidR="001474F0" w:rsidRPr="007253B9" w:rsidRDefault="001474F0" w:rsidP="001474F0">
            <w:pPr>
              <w:pStyle w:val="TableText"/>
              <w:jc w:val="both"/>
              <w:rPr>
                <w:sz w:val="20"/>
                <w:szCs w:val="20"/>
              </w:rPr>
            </w:pPr>
            <w:r w:rsidRPr="007253B9">
              <w:rPr>
                <w:sz w:val="20"/>
                <w:szCs w:val="20"/>
              </w:rPr>
              <w:t>The proposed Invercargill City District Plan defines it as “the use of land and/or buildings for the primary purpose of providing goods and services to agriculture but excluding the use of the site for any activity defined as:</w:t>
            </w:r>
          </w:p>
          <w:p w14:paraId="5E4C7427" w14:textId="77777777" w:rsidR="001474F0" w:rsidRPr="007253B9" w:rsidRDefault="001474F0" w:rsidP="001474F0">
            <w:pPr>
              <w:pStyle w:val="TableBullet"/>
              <w:jc w:val="both"/>
            </w:pPr>
            <w:r w:rsidRPr="007253B9">
              <w:t>animal boarding</w:t>
            </w:r>
          </w:p>
          <w:p w14:paraId="3610D99B" w14:textId="77777777" w:rsidR="001474F0" w:rsidRPr="007253B9" w:rsidRDefault="001474F0" w:rsidP="001474F0">
            <w:pPr>
              <w:pStyle w:val="TableBullet"/>
              <w:jc w:val="both"/>
            </w:pPr>
            <w:r w:rsidRPr="007253B9">
              <w:t>factory farming</w:t>
            </w:r>
          </w:p>
          <w:p w14:paraId="3F78D631" w14:textId="77777777" w:rsidR="001474F0" w:rsidRPr="007253B9" w:rsidRDefault="001474F0" w:rsidP="001474F0">
            <w:pPr>
              <w:pStyle w:val="TableBullet"/>
              <w:jc w:val="both"/>
            </w:pPr>
            <w:r w:rsidRPr="007253B9">
              <w:t>heavy industry</w:t>
            </w:r>
          </w:p>
          <w:p w14:paraId="19BDE933" w14:textId="77777777" w:rsidR="001474F0" w:rsidRPr="007253B9" w:rsidRDefault="001474F0" w:rsidP="001474F0">
            <w:pPr>
              <w:pStyle w:val="TableBullet"/>
              <w:jc w:val="both"/>
            </w:pPr>
            <w:r w:rsidRPr="007253B9">
              <w:t>noise sensitive activity</w:t>
            </w:r>
          </w:p>
          <w:p w14:paraId="25A80360" w14:textId="77777777" w:rsidR="001474F0" w:rsidRPr="007253B9" w:rsidRDefault="001474F0" w:rsidP="001474F0">
            <w:pPr>
              <w:pStyle w:val="TableBullet"/>
              <w:jc w:val="both"/>
            </w:pPr>
            <w:r w:rsidRPr="007253B9">
              <w:t>professional or personal service</w:t>
            </w:r>
          </w:p>
          <w:p w14:paraId="3996360B" w14:textId="77777777" w:rsidR="001474F0" w:rsidRPr="007253B9" w:rsidRDefault="001474F0" w:rsidP="001474F0">
            <w:pPr>
              <w:pStyle w:val="TableBullet"/>
              <w:jc w:val="both"/>
            </w:pPr>
            <w:r w:rsidRPr="007253B9">
              <w:t>restaurant, bar or tavern</w:t>
            </w:r>
          </w:p>
          <w:p w14:paraId="52A4185D" w14:textId="77777777" w:rsidR="001474F0" w:rsidRPr="007253B9" w:rsidRDefault="001474F0" w:rsidP="001474F0">
            <w:pPr>
              <w:pStyle w:val="TableBullet"/>
              <w:jc w:val="both"/>
            </w:pPr>
            <w:r w:rsidRPr="007253B9">
              <w:t>shopping mall</w:t>
            </w:r>
          </w:p>
          <w:p w14:paraId="7C4795DA" w14:textId="77777777" w:rsidR="001474F0" w:rsidRPr="007253B9" w:rsidRDefault="001474F0" w:rsidP="001474F0">
            <w:pPr>
              <w:pStyle w:val="TableBullet"/>
              <w:jc w:val="both"/>
              <w:rPr>
                <w:sz w:val="20"/>
                <w:szCs w:val="20"/>
              </w:rPr>
            </w:pPr>
            <w:r w:rsidRPr="007253B9">
              <w:t>supermarket”</w:t>
            </w:r>
          </w:p>
        </w:tc>
      </w:tr>
      <w:tr w:rsidR="001474F0" w:rsidRPr="001F30ED" w14:paraId="10263A73" w14:textId="77777777" w:rsidTr="001474F0">
        <w:trPr>
          <w:gridAfter w:val="1"/>
          <w:wAfter w:w="115" w:type="dxa"/>
          <w:trHeight w:val="695"/>
        </w:trPr>
        <w:tc>
          <w:tcPr>
            <w:tcW w:w="1702" w:type="dxa"/>
            <w:shd w:val="clear" w:color="auto" w:fill="auto"/>
          </w:tcPr>
          <w:p w14:paraId="595021FA" w14:textId="77777777" w:rsidR="001474F0" w:rsidRPr="009F7163" w:rsidRDefault="001474F0" w:rsidP="001474F0">
            <w:pPr>
              <w:pStyle w:val="TableText"/>
              <w:jc w:val="both"/>
              <w:rPr>
                <w:strike/>
                <w:color w:val="000000"/>
                <w:sz w:val="20"/>
                <w:szCs w:val="20"/>
              </w:rPr>
            </w:pPr>
            <w:r w:rsidRPr="009F7163">
              <w:rPr>
                <w:color w:val="000000"/>
                <w:sz w:val="20"/>
                <w:szCs w:val="20"/>
              </w:rPr>
              <w:lastRenderedPageBreak/>
              <w:t>Rural production activities</w:t>
            </w:r>
          </w:p>
        </w:tc>
        <w:tc>
          <w:tcPr>
            <w:tcW w:w="4820" w:type="dxa"/>
            <w:shd w:val="clear" w:color="auto" w:fill="auto"/>
          </w:tcPr>
          <w:p w14:paraId="72345A78" w14:textId="77777777" w:rsidR="001474F0" w:rsidRPr="007253B9" w:rsidRDefault="001474F0" w:rsidP="001474F0">
            <w:pPr>
              <w:pStyle w:val="TableText"/>
              <w:jc w:val="both"/>
              <w:rPr>
                <w:sz w:val="20"/>
                <w:szCs w:val="20"/>
              </w:rPr>
            </w:pPr>
          </w:p>
        </w:tc>
        <w:tc>
          <w:tcPr>
            <w:tcW w:w="7796" w:type="dxa"/>
            <w:shd w:val="clear" w:color="auto" w:fill="auto"/>
          </w:tcPr>
          <w:p w14:paraId="5D7FA7F3"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remove.</w:t>
            </w:r>
          </w:p>
          <w:p w14:paraId="055B06F3" w14:textId="77777777" w:rsidR="001474F0" w:rsidRPr="007253B9" w:rsidRDefault="001474F0" w:rsidP="001474F0">
            <w:pPr>
              <w:pStyle w:val="TableRed"/>
              <w:rPr>
                <w:rFonts w:ascii="Calibri" w:hAnsi="Calibri" w:cs="Calibri"/>
              </w:rPr>
            </w:pPr>
            <w:r w:rsidRPr="007F6305">
              <w:rPr>
                <w:rFonts w:ascii="Calibri" w:hAnsi="Calibri" w:cs="Calibri"/>
                <w:b/>
                <w:color w:val="0F7B7D"/>
              </w:rPr>
              <w:t>Considered this to be covered by the proposed definition of primary production.</w:t>
            </w:r>
          </w:p>
        </w:tc>
      </w:tr>
      <w:tr w:rsidR="001474F0" w:rsidRPr="001F30ED" w14:paraId="1177393D" w14:textId="77777777" w:rsidTr="001474F0">
        <w:trPr>
          <w:gridAfter w:val="1"/>
          <w:wAfter w:w="115" w:type="dxa"/>
          <w:trHeight w:val="1255"/>
        </w:trPr>
        <w:tc>
          <w:tcPr>
            <w:tcW w:w="1702" w:type="dxa"/>
            <w:shd w:val="clear" w:color="auto" w:fill="auto"/>
          </w:tcPr>
          <w:p w14:paraId="259CFAA9" w14:textId="77777777" w:rsidR="001474F0" w:rsidRPr="009F7163" w:rsidRDefault="001474F0" w:rsidP="001474F0">
            <w:pPr>
              <w:pStyle w:val="TableText"/>
              <w:jc w:val="both"/>
              <w:rPr>
                <w:color w:val="000000"/>
                <w:sz w:val="20"/>
                <w:szCs w:val="20"/>
              </w:rPr>
            </w:pPr>
            <w:r w:rsidRPr="009F7163">
              <w:rPr>
                <w:color w:val="000000"/>
                <w:sz w:val="20"/>
                <w:szCs w:val="20"/>
              </w:rPr>
              <w:t>Sensitive activities</w:t>
            </w:r>
          </w:p>
        </w:tc>
        <w:tc>
          <w:tcPr>
            <w:tcW w:w="4820" w:type="dxa"/>
            <w:shd w:val="clear" w:color="auto" w:fill="auto"/>
          </w:tcPr>
          <w:p w14:paraId="1248F7AB" w14:textId="77777777" w:rsidR="001474F0" w:rsidRPr="007253B9" w:rsidRDefault="001474F0" w:rsidP="001474F0">
            <w:pPr>
              <w:pStyle w:val="TableText"/>
              <w:jc w:val="both"/>
              <w:rPr>
                <w:sz w:val="20"/>
                <w:szCs w:val="20"/>
              </w:rPr>
            </w:pPr>
            <w:proofErr w:type="gramStart"/>
            <w:r w:rsidRPr="007253B9">
              <w:rPr>
                <w:sz w:val="20"/>
                <w:szCs w:val="20"/>
              </w:rPr>
              <w:t>mean</w:t>
            </w:r>
            <w:proofErr w:type="gramEnd"/>
            <w:r w:rsidRPr="007253B9">
              <w:rPr>
                <w:sz w:val="20"/>
                <w:szCs w:val="20"/>
              </w:rPr>
              <w:t xml:space="preserve"> activities which are sensitive to noise, dust, odour or visual effects of activities on adjacent land. </w:t>
            </w:r>
          </w:p>
          <w:p w14:paraId="14521F89" w14:textId="77777777" w:rsidR="001474F0" w:rsidRPr="007253B9" w:rsidRDefault="001474F0" w:rsidP="001474F0">
            <w:pPr>
              <w:pStyle w:val="TableText"/>
              <w:jc w:val="both"/>
              <w:rPr>
                <w:sz w:val="20"/>
                <w:szCs w:val="20"/>
              </w:rPr>
            </w:pPr>
            <w:r w:rsidRPr="007253B9">
              <w:rPr>
                <w:sz w:val="20"/>
                <w:szCs w:val="20"/>
              </w:rPr>
              <w:t xml:space="preserve">This includes </w:t>
            </w:r>
            <w:r w:rsidRPr="007253B9">
              <w:rPr>
                <w:i/>
                <w:sz w:val="20"/>
                <w:szCs w:val="20"/>
              </w:rPr>
              <w:t>residential activities</w:t>
            </w:r>
            <w:r w:rsidRPr="007253B9">
              <w:rPr>
                <w:sz w:val="20"/>
                <w:szCs w:val="20"/>
              </w:rPr>
              <w:t xml:space="preserve">, </w:t>
            </w:r>
            <w:r w:rsidRPr="007253B9">
              <w:rPr>
                <w:i/>
                <w:sz w:val="20"/>
                <w:szCs w:val="20"/>
              </w:rPr>
              <w:t>education facilities, visitor accommodation</w:t>
            </w:r>
            <w:r w:rsidRPr="007253B9">
              <w:rPr>
                <w:sz w:val="20"/>
                <w:szCs w:val="20"/>
              </w:rPr>
              <w:t xml:space="preserve"> and medical facilities.</w:t>
            </w:r>
          </w:p>
        </w:tc>
        <w:tc>
          <w:tcPr>
            <w:tcW w:w="7796" w:type="dxa"/>
            <w:shd w:val="clear" w:color="auto" w:fill="auto"/>
          </w:tcPr>
          <w:p w14:paraId="2D907807"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Policy decision to remove. </w:t>
            </w:r>
          </w:p>
          <w:p w14:paraId="1A59734C"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Too broad once included everything asked for in feedback. The context is important. Feedback on this term was requesting that additional activities and land uses be added. It was also suggested that vibration effects should be considered as well. It was determined once all the inclusions were added that would make it too broad to be useful and without all of the possible activities captured it could restrict the activities that could be considered </w:t>
            </w:r>
            <w:r w:rsidRPr="007F6305">
              <w:rPr>
                <w:rFonts w:ascii="Calibri" w:hAnsi="Calibri" w:cs="Calibri"/>
                <w:b/>
                <w:color w:val="0F7B7D"/>
              </w:rPr>
              <w:lastRenderedPageBreak/>
              <w:t xml:space="preserve">sensitive in particular circumstances. </w:t>
            </w:r>
          </w:p>
          <w:p w14:paraId="74A8DA69" w14:textId="77777777" w:rsidR="001474F0" w:rsidRPr="007253B9" w:rsidRDefault="001474F0" w:rsidP="001474F0">
            <w:pPr>
              <w:pStyle w:val="TableText"/>
              <w:jc w:val="both"/>
            </w:pPr>
            <w:r w:rsidRPr="007253B9">
              <w:t xml:space="preserve">The definition of sensitive land use in the National Environmental Standard for Electricity Transmission Activities was considered, however it was too narrow as the standard is particularly concerned with activities that are sensitive to the effect of electricity transmission and this definition is intended to be used for other activities as well. </w:t>
            </w:r>
          </w:p>
          <w:p w14:paraId="0CCFEA01" w14:textId="77777777" w:rsidR="001474F0" w:rsidRPr="007253B9" w:rsidRDefault="001474F0" w:rsidP="001474F0">
            <w:pPr>
              <w:pStyle w:val="TableText"/>
              <w:jc w:val="both"/>
              <w:rPr>
                <w:sz w:val="20"/>
                <w:szCs w:val="20"/>
              </w:rPr>
            </w:pPr>
            <w:r w:rsidRPr="007253B9">
              <w:rPr>
                <w:sz w:val="20"/>
                <w:szCs w:val="20"/>
              </w:rPr>
              <w:t xml:space="preserve">The </w:t>
            </w:r>
            <w:r w:rsidRPr="007253B9">
              <w:t>definition</w:t>
            </w:r>
            <w:r w:rsidRPr="007253B9">
              <w:rPr>
                <w:sz w:val="20"/>
                <w:szCs w:val="20"/>
              </w:rPr>
              <w:t xml:space="preserve"> is intended to capture those activities that are particularly sensitive to dust, odour, visual or vibration effects. </w:t>
            </w:r>
          </w:p>
          <w:p w14:paraId="1F50E595" w14:textId="77777777" w:rsidR="001474F0" w:rsidRPr="007253B9" w:rsidRDefault="001474F0" w:rsidP="001474F0">
            <w:pPr>
              <w:pStyle w:val="TableText"/>
              <w:jc w:val="both"/>
              <w:rPr>
                <w:sz w:val="20"/>
                <w:szCs w:val="20"/>
              </w:rPr>
            </w:pPr>
            <w:r w:rsidRPr="007253B9">
              <w:rPr>
                <w:sz w:val="20"/>
                <w:szCs w:val="20"/>
              </w:rPr>
              <w:t xml:space="preserve">The term ‘residential activities’ captures activities such as retirement homes and </w:t>
            </w:r>
            <w:proofErr w:type="spellStart"/>
            <w:r w:rsidRPr="007253B9">
              <w:rPr>
                <w:sz w:val="20"/>
                <w:szCs w:val="20"/>
              </w:rPr>
              <w:t>papakāinga</w:t>
            </w:r>
            <w:proofErr w:type="spellEnd"/>
            <w:r w:rsidRPr="007253B9">
              <w:rPr>
                <w:sz w:val="20"/>
                <w:szCs w:val="20"/>
              </w:rPr>
              <w:t>.</w:t>
            </w:r>
          </w:p>
          <w:p w14:paraId="7D8447F6" w14:textId="77777777" w:rsidR="001474F0" w:rsidRPr="007253B9" w:rsidRDefault="001474F0" w:rsidP="001474F0">
            <w:pPr>
              <w:pStyle w:val="TableText"/>
              <w:jc w:val="both"/>
              <w:rPr>
                <w:sz w:val="20"/>
                <w:szCs w:val="20"/>
              </w:rPr>
            </w:pPr>
            <w:r w:rsidRPr="007253B9">
              <w:rPr>
                <w:sz w:val="20"/>
                <w:szCs w:val="20"/>
              </w:rPr>
              <w:t xml:space="preserve">We </w:t>
            </w:r>
            <w:r w:rsidRPr="007253B9">
              <w:t>considered</w:t>
            </w:r>
            <w:r w:rsidRPr="007253B9">
              <w:rPr>
                <w:sz w:val="20"/>
                <w:szCs w:val="20"/>
              </w:rPr>
              <w:t xml:space="preserve"> only including hospitals rather than medical facilities, on the basis that the effects of such activities are felt by people staying on a site for a long period of time. We recognise that medical facilities would be very wide and include things like a physiotherapist or dentist. We came to the conclusion that some medical equipment is very sensitive to vibrations (and maybe electrical interference) and on this basis could be considered sensitive to some activities. </w:t>
            </w:r>
          </w:p>
          <w:p w14:paraId="56C9A978" w14:textId="77777777" w:rsidR="001474F0" w:rsidRPr="007253B9" w:rsidRDefault="001474F0" w:rsidP="001474F0">
            <w:pPr>
              <w:pStyle w:val="TableText"/>
              <w:jc w:val="both"/>
              <w:rPr>
                <w:b/>
                <w:sz w:val="20"/>
                <w:szCs w:val="20"/>
              </w:rPr>
            </w:pPr>
            <w:r w:rsidRPr="007253B9">
              <w:rPr>
                <w:sz w:val="20"/>
                <w:szCs w:val="20"/>
              </w:rPr>
              <w:t xml:space="preserve">As the </w:t>
            </w:r>
            <w:r w:rsidRPr="007253B9">
              <w:t>definition</w:t>
            </w:r>
            <w:r w:rsidRPr="007253B9">
              <w:rPr>
                <w:sz w:val="20"/>
                <w:szCs w:val="20"/>
              </w:rPr>
              <w:t xml:space="preserve"> is for all reverse sensitivity issues, the definition has had to be quite wide. We consider that keeping this definition very high level enables more specific definitions to be developed for the local context in which it will be used. For instance, noise-sensitive activities could be defined as a subset of this definition. </w:t>
            </w:r>
          </w:p>
        </w:tc>
      </w:tr>
      <w:tr w:rsidR="001474F0" w:rsidRPr="001F30ED" w14:paraId="4F8BD4C8" w14:textId="77777777" w:rsidTr="001474F0">
        <w:trPr>
          <w:gridAfter w:val="1"/>
          <w:wAfter w:w="115" w:type="dxa"/>
          <w:trHeight w:val="1836"/>
        </w:trPr>
        <w:tc>
          <w:tcPr>
            <w:tcW w:w="1702" w:type="dxa"/>
            <w:shd w:val="clear" w:color="auto" w:fill="auto"/>
          </w:tcPr>
          <w:p w14:paraId="25DB8811"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Support structure, telecommunication</w:t>
            </w:r>
          </w:p>
          <w:p w14:paraId="71FFC2C6" w14:textId="77777777" w:rsidR="001474F0" w:rsidRPr="009F7163" w:rsidRDefault="001474F0" w:rsidP="001474F0">
            <w:pPr>
              <w:pStyle w:val="TableText"/>
              <w:jc w:val="both"/>
              <w:rPr>
                <w:color w:val="000000"/>
                <w:sz w:val="20"/>
                <w:szCs w:val="20"/>
              </w:rPr>
            </w:pPr>
            <w:r w:rsidRPr="009F7163">
              <w:rPr>
                <w:color w:val="000000"/>
                <w:sz w:val="20"/>
                <w:szCs w:val="20"/>
              </w:rPr>
              <w:t>Utility/utility service</w:t>
            </w:r>
          </w:p>
          <w:p w14:paraId="7BE01485" w14:textId="77777777" w:rsidR="001474F0" w:rsidRPr="009F7163" w:rsidRDefault="001474F0" w:rsidP="001474F0">
            <w:pPr>
              <w:pStyle w:val="TableText"/>
              <w:jc w:val="both"/>
              <w:rPr>
                <w:strike/>
                <w:color w:val="000000"/>
                <w:sz w:val="20"/>
                <w:szCs w:val="20"/>
              </w:rPr>
            </w:pPr>
            <w:r w:rsidRPr="009F7163">
              <w:rPr>
                <w:color w:val="000000"/>
                <w:sz w:val="20"/>
                <w:szCs w:val="20"/>
              </w:rPr>
              <w:t>Utility structure</w:t>
            </w:r>
          </w:p>
        </w:tc>
        <w:tc>
          <w:tcPr>
            <w:tcW w:w="4820" w:type="dxa"/>
            <w:shd w:val="clear" w:color="auto" w:fill="auto"/>
          </w:tcPr>
          <w:p w14:paraId="5E80366A" w14:textId="77777777" w:rsidR="001474F0" w:rsidRPr="007253B9" w:rsidRDefault="001474F0" w:rsidP="001474F0">
            <w:pPr>
              <w:rPr>
                <w:sz w:val="20"/>
                <w:szCs w:val="20"/>
              </w:rPr>
            </w:pPr>
          </w:p>
        </w:tc>
        <w:tc>
          <w:tcPr>
            <w:tcW w:w="7796" w:type="dxa"/>
            <w:shd w:val="clear" w:color="auto" w:fill="auto"/>
          </w:tcPr>
          <w:p w14:paraId="77B46356"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Policy decision to not include.</w:t>
            </w:r>
          </w:p>
          <w:p w14:paraId="5E53CA7C" w14:textId="77777777" w:rsidR="001474F0" w:rsidRPr="007253B9" w:rsidRDefault="001474F0" w:rsidP="001474F0">
            <w:pPr>
              <w:pStyle w:val="TableRed"/>
              <w:rPr>
                <w:rFonts w:ascii="Calibri" w:hAnsi="Calibri" w:cs="Calibri"/>
              </w:rPr>
            </w:pPr>
            <w:r w:rsidRPr="007F6305">
              <w:rPr>
                <w:rFonts w:ascii="Calibri" w:hAnsi="Calibri" w:cs="Calibri"/>
                <w:b/>
                <w:color w:val="0F7B7D"/>
              </w:rPr>
              <w:t>Agreed with the utilities group that specific utility provisions like support structure and minor utility structure should be removed from the planning standards. This is on the basis that the group is continuing to work on model provisions. The definitions in the planning standards should support and reflect the approach that they develop.</w:t>
            </w:r>
            <w:r w:rsidRPr="007253B9">
              <w:rPr>
                <w:rFonts w:ascii="Calibri" w:hAnsi="Calibri" w:cs="Calibri"/>
              </w:rPr>
              <w:t xml:space="preserve"> </w:t>
            </w:r>
          </w:p>
        </w:tc>
      </w:tr>
      <w:tr w:rsidR="001474F0" w:rsidRPr="001F30ED" w14:paraId="1CDAF9F7" w14:textId="77777777" w:rsidTr="001474F0">
        <w:trPr>
          <w:gridAfter w:val="1"/>
          <w:wAfter w:w="115" w:type="dxa"/>
          <w:trHeight w:val="1255"/>
        </w:trPr>
        <w:tc>
          <w:tcPr>
            <w:tcW w:w="1702" w:type="dxa"/>
            <w:shd w:val="clear" w:color="auto" w:fill="auto"/>
          </w:tcPr>
          <w:p w14:paraId="426EDF69"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Vegetation clearance</w:t>
            </w:r>
          </w:p>
        </w:tc>
        <w:tc>
          <w:tcPr>
            <w:tcW w:w="4820" w:type="dxa"/>
            <w:shd w:val="clear" w:color="auto" w:fill="auto"/>
          </w:tcPr>
          <w:p w14:paraId="327DA86C" w14:textId="77777777" w:rsidR="001474F0" w:rsidRPr="007253B9" w:rsidRDefault="001474F0" w:rsidP="001474F0">
            <w:pPr>
              <w:pStyle w:val="TableText"/>
              <w:jc w:val="both"/>
              <w:rPr>
                <w:sz w:val="20"/>
                <w:szCs w:val="20"/>
              </w:rPr>
            </w:pPr>
            <w:proofErr w:type="gramStart"/>
            <w:r w:rsidRPr="007253B9">
              <w:rPr>
                <w:sz w:val="20"/>
                <w:szCs w:val="20"/>
              </w:rPr>
              <w:t>means</w:t>
            </w:r>
            <w:proofErr w:type="gramEnd"/>
            <w:r w:rsidRPr="007253B9">
              <w:rPr>
                <w:sz w:val="20"/>
                <w:szCs w:val="20"/>
              </w:rPr>
              <w:t xml:space="preserve"> any activity that results in the cutting, disturbance, removal or destruction of vegetation that is not a routine </w:t>
            </w:r>
            <w:hyperlink w:anchor="primary" w:history="1">
              <w:r w:rsidRPr="007253B9">
                <w:rPr>
                  <w:rStyle w:val="Hyperlink"/>
                  <w:sz w:val="20"/>
                  <w:szCs w:val="20"/>
                </w:rPr>
                <w:t>primary production</w:t>
              </w:r>
            </w:hyperlink>
            <w:r w:rsidRPr="007253B9">
              <w:rPr>
                <w:sz w:val="20"/>
                <w:szCs w:val="20"/>
              </w:rPr>
              <w:t xml:space="preserve"> activity.</w:t>
            </w:r>
          </w:p>
          <w:p w14:paraId="19B2F295" w14:textId="77777777" w:rsidR="001474F0" w:rsidRPr="007253B9" w:rsidRDefault="001474F0" w:rsidP="001474F0">
            <w:pPr>
              <w:pStyle w:val="TableText"/>
              <w:jc w:val="both"/>
              <w:rPr>
                <w:sz w:val="20"/>
                <w:szCs w:val="20"/>
              </w:rPr>
            </w:pPr>
            <w:r w:rsidRPr="007253B9">
              <w:rPr>
                <w:color w:val="000000"/>
                <w:sz w:val="20"/>
                <w:szCs w:val="20"/>
              </w:rPr>
              <w:t>Should we exclude clearance required by regulation?</w:t>
            </w:r>
          </w:p>
        </w:tc>
        <w:tc>
          <w:tcPr>
            <w:tcW w:w="7796" w:type="dxa"/>
            <w:shd w:val="clear" w:color="auto" w:fill="auto"/>
          </w:tcPr>
          <w:p w14:paraId="0110EC37"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 xml:space="preserve">Remove, as context in which it is used is important. </w:t>
            </w:r>
          </w:p>
          <w:p w14:paraId="0142A24C" w14:textId="77777777" w:rsidR="001474F0" w:rsidRPr="007F6305" w:rsidRDefault="001474F0" w:rsidP="001474F0">
            <w:pPr>
              <w:pStyle w:val="TableRed"/>
              <w:rPr>
                <w:rFonts w:ascii="Calibri" w:hAnsi="Calibri" w:cs="Calibri"/>
                <w:b/>
                <w:color w:val="0F7B7D"/>
              </w:rPr>
            </w:pPr>
            <w:r w:rsidRPr="007F6305">
              <w:rPr>
                <w:rFonts w:ascii="Calibri" w:hAnsi="Calibri" w:cs="Calibri"/>
                <w:b/>
                <w:color w:val="0F7B7D"/>
              </w:rPr>
              <w:t>Definition goes beyond just clearance and therefore is misleading as well.</w:t>
            </w:r>
          </w:p>
          <w:p w14:paraId="7458E672" w14:textId="77777777" w:rsidR="001474F0" w:rsidRPr="007253B9" w:rsidRDefault="001474F0" w:rsidP="001474F0">
            <w:pPr>
              <w:pStyle w:val="TableText"/>
              <w:jc w:val="both"/>
            </w:pPr>
            <w:r w:rsidRPr="007253B9">
              <w:t>It is recognised that there are occasions when even protected vegetation needs to be trimmed or removed, and this term is proposed to capture all of the activities around the trimming or removal of any protected trees or other vegetation. For instance both the Electricity (Hazards from Trees) Regulations 2003 and the Telecommunications Act 2001 provide for situations where vegetation can be removed from where it could damage or interfere with the safe operation of the infrastructure.</w:t>
            </w:r>
          </w:p>
          <w:p w14:paraId="118D8888" w14:textId="77777777" w:rsidR="001474F0" w:rsidRPr="007253B9" w:rsidRDefault="001474F0" w:rsidP="001474F0">
            <w:pPr>
              <w:pStyle w:val="TableText"/>
              <w:jc w:val="both"/>
              <w:rPr>
                <w:sz w:val="20"/>
                <w:szCs w:val="20"/>
              </w:rPr>
            </w:pPr>
            <w:r w:rsidRPr="007253B9">
              <w:rPr>
                <w:sz w:val="20"/>
                <w:szCs w:val="20"/>
              </w:rPr>
              <w:t>The definitions exclude normal forestry, agriculture and horticulture activities from the definition.</w:t>
            </w:r>
          </w:p>
          <w:p w14:paraId="7DBB7DED" w14:textId="77777777" w:rsidR="001474F0" w:rsidRPr="007253B9" w:rsidRDefault="001474F0" w:rsidP="001474F0">
            <w:pPr>
              <w:pStyle w:val="TableText"/>
              <w:jc w:val="both"/>
              <w:rPr>
                <w:sz w:val="20"/>
                <w:szCs w:val="20"/>
              </w:rPr>
            </w:pPr>
            <w:r w:rsidRPr="007253B9">
              <w:rPr>
                <w:sz w:val="20"/>
                <w:szCs w:val="20"/>
              </w:rPr>
              <w:t xml:space="preserve">It is considered that permitted activity standards could enable this to occur where it is required in regulation. However, </w:t>
            </w:r>
            <w:proofErr w:type="gramStart"/>
            <w:r w:rsidRPr="007253B9">
              <w:rPr>
                <w:sz w:val="20"/>
                <w:szCs w:val="20"/>
              </w:rPr>
              <w:t>the carve</w:t>
            </w:r>
            <w:proofErr w:type="gramEnd"/>
            <w:r w:rsidRPr="007253B9">
              <w:rPr>
                <w:sz w:val="20"/>
                <w:szCs w:val="20"/>
              </w:rPr>
              <w:t xml:space="preserve"> out for primary production activities would not be appropriate in all circumstances such as when required by a regulation.</w:t>
            </w:r>
          </w:p>
        </w:tc>
      </w:tr>
      <w:tr w:rsidR="001474F0" w:rsidRPr="001F30ED" w14:paraId="2CD832FF" w14:textId="77777777" w:rsidTr="001474F0">
        <w:trPr>
          <w:gridAfter w:val="1"/>
          <w:wAfter w:w="115" w:type="dxa"/>
          <w:trHeight w:val="501"/>
        </w:trPr>
        <w:tc>
          <w:tcPr>
            <w:tcW w:w="1702" w:type="dxa"/>
            <w:shd w:val="clear" w:color="auto" w:fill="auto"/>
          </w:tcPr>
          <w:p w14:paraId="17B43ECB" w14:textId="77777777" w:rsidR="001474F0" w:rsidRPr="009F7163" w:rsidRDefault="001474F0" w:rsidP="001474F0">
            <w:pPr>
              <w:pStyle w:val="TableText"/>
              <w:jc w:val="both"/>
              <w:rPr>
                <w:color w:val="000000"/>
                <w:sz w:val="20"/>
                <w:szCs w:val="20"/>
              </w:rPr>
            </w:pPr>
            <w:r w:rsidRPr="009F7163">
              <w:rPr>
                <w:color w:val="000000"/>
                <w:sz w:val="20"/>
                <w:szCs w:val="20"/>
              </w:rPr>
              <w:t>Vehicle access</w:t>
            </w:r>
          </w:p>
        </w:tc>
        <w:tc>
          <w:tcPr>
            <w:tcW w:w="4820" w:type="dxa"/>
            <w:shd w:val="clear" w:color="auto" w:fill="auto"/>
          </w:tcPr>
          <w:p w14:paraId="78D99EDA" w14:textId="77777777" w:rsidR="001474F0" w:rsidRPr="007253B9" w:rsidRDefault="001474F0" w:rsidP="001474F0">
            <w:pPr>
              <w:pStyle w:val="TableText"/>
              <w:jc w:val="both"/>
              <w:rPr>
                <w:sz w:val="20"/>
                <w:szCs w:val="20"/>
              </w:rPr>
            </w:pPr>
          </w:p>
        </w:tc>
        <w:tc>
          <w:tcPr>
            <w:tcW w:w="7796" w:type="dxa"/>
            <w:shd w:val="clear" w:color="auto" w:fill="auto"/>
          </w:tcPr>
          <w:p w14:paraId="4FAFF85F" w14:textId="77777777" w:rsidR="001474F0" w:rsidRPr="007B3861" w:rsidRDefault="001474F0" w:rsidP="001474F0">
            <w:pPr>
              <w:pStyle w:val="TableRed"/>
              <w:rPr>
                <w:rFonts w:ascii="Calibri" w:hAnsi="Calibri" w:cs="Arial"/>
                <w:b/>
                <w:i/>
                <w:color w:val="0F7B7D"/>
              </w:rPr>
            </w:pPr>
            <w:r w:rsidRPr="007B3861">
              <w:rPr>
                <w:rFonts w:ascii="Calibri" w:hAnsi="Calibri" w:cs="Calibri"/>
                <w:b/>
                <w:color w:val="0F7B7D"/>
              </w:rPr>
              <w:t>Remove – unnecessary. This decision was supported by feedback when tested.</w:t>
            </w:r>
          </w:p>
        </w:tc>
      </w:tr>
      <w:tr w:rsidR="001474F0" w:rsidRPr="001F30ED" w14:paraId="09667965" w14:textId="77777777" w:rsidTr="001474F0">
        <w:trPr>
          <w:gridAfter w:val="1"/>
          <w:wAfter w:w="115" w:type="dxa"/>
          <w:trHeight w:val="1255"/>
        </w:trPr>
        <w:tc>
          <w:tcPr>
            <w:tcW w:w="1702" w:type="dxa"/>
            <w:shd w:val="clear" w:color="auto" w:fill="auto"/>
          </w:tcPr>
          <w:p w14:paraId="7D293C58" w14:textId="77777777" w:rsidR="001474F0" w:rsidRPr="009F7163" w:rsidRDefault="001474F0" w:rsidP="001474F0">
            <w:pPr>
              <w:pStyle w:val="TableText"/>
              <w:jc w:val="both"/>
              <w:rPr>
                <w:color w:val="000000"/>
                <w:sz w:val="20"/>
                <w:szCs w:val="20"/>
              </w:rPr>
            </w:pPr>
            <w:r w:rsidRPr="009F7163">
              <w:rPr>
                <w:color w:val="000000"/>
                <w:sz w:val="20"/>
                <w:szCs w:val="20"/>
              </w:rPr>
              <w:t>Versatile lands</w:t>
            </w:r>
          </w:p>
        </w:tc>
        <w:tc>
          <w:tcPr>
            <w:tcW w:w="4820" w:type="dxa"/>
            <w:shd w:val="clear" w:color="auto" w:fill="auto"/>
          </w:tcPr>
          <w:p w14:paraId="31FD08C3" w14:textId="77777777" w:rsidR="001474F0" w:rsidRPr="007253B9" w:rsidRDefault="001474F0" w:rsidP="001474F0">
            <w:pPr>
              <w:pStyle w:val="TableText"/>
              <w:jc w:val="both"/>
              <w:rPr>
                <w:sz w:val="20"/>
                <w:szCs w:val="20"/>
              </w:rPr>
            </w:pPr>
          </w:p>
        </w:tc>
        <w:tc>
          <w:tcPr>
            <w:tcW w:w="7796" w:type="dxa"/>
            <w:shd w:val="clear" w:color="auto" w:fill="auto"/>
          </w:tcPr>
          <w:p w14:paraId="5345E001" w14:textId="77777777" w:rsidR="001474F0" w:rsidRPr="007B3861" w:rsidRDefault="001474F0" w:rsidP="001474F0">
            <w:pPr>
              <w:pStyle w:val="TableRed"/>
              <w:rPr>
                <w:rFonts w:ascii="Calibri" w:hAnsi="Calibri" w:cs="Arial"/>
                <w:b/>
                <w:color w:val="0F7B7D"/>
              </w:rPr>
            </w:pPr>
            <w:r w:rsidRPr="007B3861">
              <w:rPr>
                <w:rFonts w:ascii="Calibri" w:hAnsi="Calibri" w:cs="Arial"/>
                <w:b/>
                <w:color w:val="0F7B7D"/>
              </w:rPr>
              <w:t>Policy decision not to include.</w:t>
            </w:r>
          </w:p>
          <w:p w14:paraId="3AAF64EC" w14:textId="77777777" w:rsidR="001474F0" w:rsidRPr="007B3861" w:rsidRDefault="001474F0" w:rsidP="001474F0">
            <w:pPr>
              <w:pStyle w:val="TableRed"/>
              <w:rPr>
                <w:rFonts w:ascii="Calibri" w:hAnsi="Calibri" w:cs="Calibri"/>
                <w:b/>
                <w:color w:val="0F7B7D"/>
              </w:rPr>
            </w:pPr>
            <w:r w:rsidRPr="007B3861">
              <w:rPr>
                <w:rFonts w:ascii="Calibri" w:hAnsi="Calibri" w:cs="Calibri"/>
                <w:b/>
                <w:color w:val="0F7B7D"/>
              </w:rPr>
              <w:t xml:space="preserve">There was a request made that the national planning standards look at providing a definition for versatile land or productive soil. However, we consider that there is considerable local variation that is important to consider when defining this. It cannot be solely based on the New Zealand Land Use Capability System. The normal soil classes under this system considered highly productive are classes </w:t>
            </w:r>
            <w:proofErr w:type="spellStart"/>
            <w:r w:rsidRPr="007B3861">
              <w:rPr>
                <w:rFonts w:ascii="Calibri" w:hAnsi="Calibri" w:cs="Calibri"/>
                <w:b/>
                <w:color w:val="0F7B7D"/>
              </w:rPr>
              <w:t>i</w:t>
            </w:r>
            <w:proofErr w:type="spellEnd"/>
            <w:r w:rsidRPr="007B3861">
              <w:rPr>
                <w:rFonts w:ascii="Calibri" w:hAnsi="Calibri" w:cs="Calibri"/>
                <w:b/>
                <w:color w:val="0F7B7D"/>
              </w:rPr>
              <w:t xml:space="preserve">, ii, and iii. However, there local exceptions to this. For instance, in some climates gravel soils are good for grapes and avocados, and sandy soils (class vi) can be good for growing asparagus. Due to the importance of considering the local conditions the decision was made not to include this in the first set of planning standards. </w:t>
            </w:r>
          </w:p>
          <w:p w14:paraId="75BF9469" w14:textId="77777777" w:rsidR="001474F0" w:rsidRPr="007B3861" w:rsidRDefault="001474F0" w:rsidP="001474F0">
            <w:pPr>
              <w:pStyle w:val="TableRed"/>
              <w:rPr>
                <w:rFonts w:ascii="Calibri" w:hAnsi="Calibri" w:cs="Calibri"/>
                <w:b/>
                <w:color w:val="0F7B7D"/>
              </w:rPr>
            </w:pPr>
            <w:r w:rsidRPr="007B3861">
              <w:rPr>
                <w:rFonts w:ascii="Calibri" w:hAnsi="Calibri" w:cs="Calibri"/>
                <w:b/>
                <w:color w:val="0F7B7D"/>
              </w:rPr>
              <w:t>In addition, Horticulture New Zealand’s submission on the National Policy Statement for Urban Development Capacity described versatile lands as “rural land with high production potential”.</w:t>
            </w:r>
            <w:r w:rsidRPr="007B3861">
              <w:rPr>
                <w:rFonts w:ascii="Calibri" w:hAnsi="Calibri" w:cs="Calibri"/>
                <w:b/>
                <w:color w:val="0F7B7D"/>
                <w:vertAlign w:val="superscript"/>
              </w:rPr>
              <w:footnoteReference w:id="12"/>
            </w:r>
            <w:r w:rsidRPr="007B3861">
              <w:rPr>
                <w:rFonts w:ascii="Calibri" w:hAnsi="Calibri" w:cs="Calibri"/>
                <w:b/>
                <w:color w:val="0F7B7D"/>
              </w:rPr>
              <w:t xml:space="preserve"> It is considered that this type of definition would not be very beneficial to </w:t>
            </w:r>
            <w:r w:rsidRPr="007B3861">
              <w:rPr>
                <w:rFonts w:ascii="Calibri" w:hAnsi="Calibri" w:cs="Calibri"/>
                <w:b/>
                <w:color w:val="0F7B7D"/>
              </w:rPr>
              <w:lastRenderedPageBreak/>
              <w:t>include in the planning standards, as it provides no assistance at the local level to understand how this should be applied.</w:t>
            </w:r>
          </w:p>
          <w:p w14:paraId="51AD88D0" w14:textId="77777777" w:rsidR="001474F0" w:rsidRPr="007B3861" w:rsidRDefault="001474F0" w:rsidP="001474F0">
            <w:pPr>
              <w:pStyle w:val="TableRed"/>
              <w:rPr>
                <w:rFonts w:ascii="Calibri" w:hAnsi="Calibri" w:cs="Calibri"/>
                <w:b/>
                <w:color w:val="0F7B7D"/>
              </w:rPr>
            </w:pPr>
            <w:r w:rsidRPr="007B3861">
              <w:rPr>
                <w:rFonts w:ascii="Calibri" w:hAnsi="Calibri" w:cs="Calibri"/>
                <w:b/>
                <w:color w:val="0F7B7D"/>
              </w:rPr>
              <w:t>Feedback received supported the decision to exclude this term.</w:t>
            </w:r>
          </w:p>
        </w:tc>
      </w:tr>
      <w:tr w:rsidR="001474F0" w:rsidRPr="001F30ED" w14:paraId="2FDEABD4" w14:textId="77777777" w:rsidTr="001474F0">
        <w:trPr>
          <w:gridAfter w:val="1"/>
          <w:wAfter w:w="115" w:type="dxa"/>
          <w:trHeight w:val="630"/>
        </w:trPr>
        <w:tc>
          <w:tcPr>
            <w:tcW w:w="1702" w:type="dxa"/>
            <w:shd w:val="clear" w:color="auto" w:fill="auto"/>
          </w:tcPr>
          <w:p w14:paraId="3B4BC566" w14:textId="77777777" w:rsidR="001474F0" w:rsidRPr="009F7163" w:rsidRDefault="001474F0" w:rsidP="001474F0">
            <w:pPr>
              <w:pStyle w:val="TableText"/>
              <w:jc w:val="both"/>
              <w:rPr>
                <w:color w:val="000000"/>
                <w:sz w:val="20"/>
                <w:szCs w:val="20"/>
              </w:rPr>
            </w:pPr>
            <w:r w:rsidRPr="009F7163">
              <w:rPr>
                <w:color w:val="000000"/>
                <w:sz w:val="20"/>
                <w:szCs w:val="20"/>
              </w:rPr>
              <w:lastRenderedPageBreak/>
              <w:t>Yard</w:t>
            </w:r>
          </w:p>
        </w:tc>
        <w:tc>
          <w:tcPr>
            <w:tcW w:w="4820" w:type="dxa"/>
            <w:shd w:val="clear" w:color="auto" w:fill="auto"/>
          </w:tcPr>
          <w:p w14:paraId="64E0AC40" w14:textId="491125A4" w:rsidR="001474F0" w:rsidRPr="006708C7" w:rsidRDefault="001474F0" w:rsidP="001474F0">
            <w:pPr>
              <w:pStyle w:val="TableText"/>
              <w:jc w:val="both"/>
              <w:rPr>
                <w:sz w:val="20"/>
                <w:szCs w:val="20"/>
              </w:rPr>
            </w:pPr>
            <w:r w:rsidRPr="006708C7">
              <w:rPr>
                <w:sz w:val="20"/>
                <w:szCs w:val="20"/>
              </w:rPr>
              <w:t xml:space="preserve">Refer to definition of </w:t>
            </w:r>
            <w:r w:rsidR="006708C7">
              <w:rPr>
                <w:sz w:val="20"/>
                <w:szCs w:val="20"/>
              </w:rPr>
              <w:t>‘</w:t>
            </w:r>
            <w:r w:rsidRPr="006708C7">
              <w:rPr>
                <w:sz w:val="20"/>
                <w:szCs w:val="20"/>
              </w:rPr>
              <w:t>set back</w:t>
            </w:r>
            <w:r w:rsidR="006708C7">
              <w:rPr>
                <w:sz w:val="20"/>
                <w:szCs w:val="20"/>
              </w:rPr>
              <w:t>’</w:t>
            </w:r>
          </w:p>
        </w:tc>
        <w:tc>
          <w:tcPr>
            <w:tcW w:w="7796" w:type="dxa"/>
            <w:shd w:val="clear" w:color="auto" w:fill="auto"/>
          </w:tcPr>
          <w:p w14:paraId="1A3CF70F" w14:textId="77777777" w:rsidR="001474F0" w:rsidRPr="007B3861" w:rsidRDefault="001474F0" w:rsidP="001474F0">
            <w:pPr>
              <w:pStyle w:val="TableRed"/>
              <w:rPr>
                <w:rFonts w:ascii="Calibri" w:hAnsi="Calibri" w:cs="Arial"/>
                <w:b/>
                <w:i/>
                <w:color w:val="0F7B7D"/>
              </w:rPr>
            </w:pPr>
            <w:r w:rsidRPr="007B3861">
              <w:rPr>
                <w:rFonts w:ascii="Calibri" w:hAnsi="Calibri" w:cs="Calibri"/>
                <w:b/>
                <w:color w:val="0F7B7D"/>
              </w:rPr>
              <w:t>Policy decision made not to define it and simply treat it as a synonym of setback. Feedback supported the use of the term setback instead of yard.</w:t>
            </w:r>
          </w:p>
        </w:tc>
      </w:tr>
    </w:tbl>
    <w:p w14:paraId="0C72B265" w14:textId="77777777" w:rsidR="001474F0" w:rsidRDefault="001474F0" w:rsidP="001474F0">
      <w:pPr>
        <w:spacing w:after="200" w:line="276" w:lineRule="auto"/>
        <w:rPr>
          <w:rFonts w:eastAsia="Calibri"/>
          <w:b/>
          <w:sz w:val="20"/>
          <w:szCs w:val="20"/>
        </w:rPr>
      </w:pPr>
    </w:p>
    <w:sectPr w:rsidR="001474F0" w:rsidSect="00D64224">
      <w:footerReference w:type="even" r:id="rId56"/>
      <w:footerReference w:type="default" r:id="rId57"/>
      <w:pgSz w:w="16840" w:h="11907" w:orient="landscape" w:code="9"/>
      <w:pgMar w:top="1418" w:right="1134" w:bottom="1418" w:left="1134" w:header="567" w:footer="567" w:gutter="567"/>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0AEB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FF711" w14:textId="77777777" w:rsidR="001B00A7" w:rsidRDefault="001B00A7" w:rsidP="0080531E">
      <w:pPr>
        <w:spacing w:before="0" w:after="0" w:line="240" w:lineRule="auto"/>
      </w:pPr>
      <w:r>
        <w:separator/>
      </w:r>
    </w:p>
    <w:p w14:paraId="4CC60BE2" w14:textId="77777777" w:rsidR="001B00A7" w:rsidRDefault="001B00A7"/>
  </w:endnote>
  <w:endnote w:type="continuationSeparator" w:id="0">
    <w:p w14:paraId="202FC7DA" w14:textId="77777777" w:rsidR="001B00A7" w:rsidRDefault="001B00A7" w:rsidP="0080531E">
      <w:pPr>
        <w:spacing w:before="0" w:after="0" w:line="240" w:lineRule="auto"/>
      </w:pPr>
      <w:r>
        <w:continuationSeparator/>
      </w:r>
    </w:p>
    <w:p w14:paraId="6412A77F" w14:textId="77777777" w:rsidR="001B00A7" w:rsidRDefault="001B0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Caslon Regular">
    <w:altName w:val="ACaslon Regular"/>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63C33" w14:textId="3D746186" w:rsidR="001B00A7" w:rsidRDefault="001B00A7" w:rsidP="00AD6808">
    <w:pPr>
      <w:spacing w:after="0" w:line="240" w:lineRule="auto"/>
      <w:ind w:left="-5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06FC" w14:textId="77777777" w:rsidR="001B00A7" w:rsidRPr="008D5D09" w:rsidRDefault="001B00A7" w:rsidP="003F6364">
    <w:pPr>
      <w:pStyle w:val="Footerodd"/>
      <w:jc w:val="right"/>
      <w:rPr>
        <w:szCs w:val="16"/>
      </w:rPr>
    </w:pPr>
    <w:r w:rsidRPr="008D5D09">
      <w:rPr>
        <w:szCs w:val="16"/>
      </w:rPr>
      <w:t xml:space="preserve">Evaluation Report Proposed National Planning Standards – </w:t>
    </w:r>
    <w:r>
      <w:rPr>
        <w:szCs w:val="16"/>
      </w:rPr>
      <w:t>Definitions</w:t>
    </w:r>
    <w:r>
      <w:rPr>
        <w:szCs w:val="16"/>
      </w:rPr>
      <w:tab/>
    </w:r>
    <w:r>
      <w:rPr>
        <w:szCs w:val="16"/>
      </w:rPr>
      <w:tab/>
    </w: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35</w:t>
    </w:r>
    <w:r w:rsidRPr="008D5D09">
      <w:rPr>
        <w:b/>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A6AE2" w14:textId="77777777" w:rsidR="001B00A7" w:rsidRDefault="001B00A7" w:rsidP="0073100E">
    <w:pPr>
      <w:pStyle w:val="Footereven"/>
      <w:tabs>
        <w:tab w:val="clear" w:pos="567"/>
        <w:tab w:val="left" w:pos="6804"/>
        <w:tab w:val="left" w:pos="9498"/>
      </w:tabs>
    </w:pPr>
    <w:r w:rsidRPr="004F458A">
      <w:rPr>
        <w:b/>
      </w:rPr>
      <w:fldChar w:fldCharType="begin"/>
    </w:r>
    <w:r w:rsidRPr="004F458A">
      <w:instrText xml:space="preserve"> PAGE </w:instrText>
    </w:r>
    <w:r w:rsidRPr="004F458A">
      <w:rPr>
        <w:b/>
      </w:rPr>
      <w:fldChar w:fldCharType="separate"/>
    </w:r>
    <w:r w:rsidR="00C9258E">
      <w:rPr>
        <w:noProof/>
      </w:rPr>
      <w:t>64</w:t>
    </w:r>
    <w:r w:rsidRPr="004F458A">
      <w:rPr>
        <w:b/>
      </w:rPr>
      <w:fldChar w:fldCharType="end"/>
    </w:r>
    <w:r>
      <w:tab/>
    </w:r>
    <w:r>
      <w:tab/>
    </w:r>
    <w:r w:rsidRPr="008D5D09">
      <w:rPr>
        <w:szCs w:val="16"/>
      </w:rPr>
      <w:t xml:space="preserve">Evaluation Report Proposed National Planning Standards – </w:t>
    </w:r>
    <w:r>
      <w:rPr>
        <w:szCs w:val="16"/>
      </w:rPr>
      <w:t>Definitions</w:t>
    </w:r>
    <w:r>
      <w:rPr>
        <w:szCs w:val="16"/>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34A49" w14:textId="77777777" w:rsidR="001B00A7" w:rsidRDefault="001B00A7" w:rsidP="0073100E">
    <w:pPr>
      <w:pStyle w:val="Footerodd"/>
      <w:jc w:val="right"/>
    </w:pPr>
    <w:r w:rsidRPr="008D5D09">
      <w:rPr>
        <w:szCs w:val="16"/>
      </w:rPr>
      <w:t xml:space="preserve">Evaluation Report Proposed National Planning Standards – </w:t>
    </w:r>
    <w:r>
      <w:rPr>
        <w:szCs w:val="16"/>
      </w:rPr>
      <w:t>Definitions</w:t>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tab/>
    </w:r>
    <w:r>
      <w:tab/>
    </w:r>
    <w:r>
      <w:tab/>
    </w:r>
    <w:r>
      <w:tab/>
    </w:r>
    <w:r>
      <w:tab/>
    </w:r>
    <w:r>
      <w:tab/>
    </w:r>
    <w:r>
      <w:fldChar w:fldCharType="begin"/>
    </w:r>
    <w:r>
      <w:instrText xml:space="preserve"> PAGE   \* MERGEFORMAT </w:instrText>
    </w:r>
    <w:r>
      <w:fldChar w:fldCharType="separate"/>
    </w:r>
    <w:r w:rsidR="00C9258E">
      <w:rPr>
        <w:noProof/>
      </w:rPr>
      <w:t>65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51C53" w14:textId="77777777" w:rsidR="001B00A7" w:rsidRDefault="001B00A7" w:rsidP="0073100E">
    <w:pPr>
      <w:pStyle w:val="Footereven"/>
      <w:tabs>
        <w:tab w:val="clear" w:pos="567"/>
        <w:tab w:val="left" w:pos="3686"/>
        <w:tab w:val="left" w:pos="9498"/>
      </w:tabs>
    </w:pPr>
    <w:r w:rsidRPr="004F458A">
      <w:rPr>
        <w:b/>
      </w:rPr>
      <w:fldChar w:fldCharType="begin"/>
    </w:r>
    <w:r w:rsidRPr="004F458A">
      <w:instrText xml:space="preserve"> PAGE </w:instrText>
    </w:r>
    <w:r w:rsidRPr="004F458A">
      <w:rPr>
        <w:b/>
      </w:rPr>
      <w:fldChar w:fldCharType="separate"/>
    </w:r>
    <w:r w:rsidR="00C9258E">
      <w:rPr>
        <w:noProof/>
      </w:rPr>
      <w:t>150</w:t>
    </w:r>
    <w:r w:rsidRPr="004F458A">
      <w:rPr>
        <w:b/>
      </w:rPr>
      <w:fldChar w:fldCharType="end"/>
    </w:r>
    <w:r>
      <w:tab/>
    </w:r>
    <w:r w:rsidRPr="008D5D09">
      <w:rPr>
        <w:szCs w:val="16"/>
      </w:rPr>
      <w:t xml:space="preserve">Evaluation Report Proposed National Planning Standards – </w:t>
    </w:r>
    <w:r>
      <w:rPr>
        <w:szCs w:val="16"/>
      </w:rPr>
      <w:t>Definitions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535F" w14:textId="77777777" w:rsidR="001B00A7" w:rsidRDefault="001B00A7" w:rsidP="0073100E">
    <w:pPr>
      <w:pStyle w:val="Footerodd"/>
      <w:jc w:val="right"/>
    </w:pPr>
    <w:r w:rsidRPr="008D5D09">
      <w:rPr>
        <w:szCs w:val="16"/>
      </w:rPr>
      <w:t xml:space="preserve">Evaluation Report Proposed National Planning Standards – </w:t>
    </w:r>
    <w:r>
      <w:rPr>
        <w:szCs w:val="16"/>
      </w:rPr>
      <w:t>Definitions</w:t>
    </w:r>
    <w:r>
      <w:tab/>
    </w:r>
    <w:r>
      <w:tab/>
    </w:r>
    <w:r>
      <w:fldChar w:fldCharType="begin"/>
    </w:r>
    <w:r>
      <w:instrText xml:space="preserve"> PAGE   \* MERGEFORMAT </w:instrText>
    </w:r>
    <w:r>
      <w:fldChar w:fldCharType="separate"/>
    </w:r>
    <w:r w:rsidR="00C9258E">
      <w:rPr>
        <w:noProof/>
      </w:rPr>
      <w:t>151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49EBF" w14:textId="77777777" w:rsidR="001B00A7" w:rsidRDefault="001B00A7" w:rsidP="00AD6808">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84FE3" w14:textId="77777777" w:rsidR="001B00A7" w:rsidRDefault="001B00A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7DA01" w14:textId="485CEB03" w:rsidR="001B00A7" w:rsidRPr="008D5D09" w:rsidRDefault="001B00A7" w:rsidP="003F6364">
    <w:pPr>
      <w:pStyle w:val="Footereven"/>
      <w:rPr>
        <w:szCs w:val="16"/>
      </w:rPr>
    </w:pP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24</w:t>
    </w:r>
    <w:r w:rsidRPr="008D5D09">
      <w:rPr>
        <w:b/>
        <w:szCs w:val="16"/>
      </w:rPr>
      <w:fldChar w:fldCharType="end"/>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sidRPr="00341E2A">
      <w:rPr>
        <w:szCs w:val="16"/>
      </w:rPr>
      <w:t xml:space="preserve">Evaluation Report Proposed National Planning Standards – </w:t>
    </w:r>
    <w:r>
      <w:rPr>
        <w:szCs w:val="16"/>
      </w:rPr>
      <w:t>Definitions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960E4" w14:textId="26A6E7CF" w:rsidR="001B00A7" w:rsidRPr="008D5D09" w:rsidRDefault="001B00A7" w:rsidP="003F6364">
    <w:pPr>
      <w:pStyle w:val="Footerodd"/>
      <w:jc w:val="right"/>
      <w:rPr>
        <w:szCs w:val="16"/>
      </w:rPr>
    </w:pPr>
    <w:r w:rsidRPr="008D5D09">
      <w:rPr>
        <w:szCs w:val="16"/>
      </w:rPr>
      <w:t xml:space="preserve">Evaluation Report Proposed National Planning Standards – </w:t>
    </w:r>
    <w:r>
      <w:rPr>
        <w:szCs w:val="16"/>
      </w:rPr>
      <w:t>Definitions</w:t>
    </w:r>
    <w:r>
      <w:rPr>
        <w:szCs w:val="16"/>
      </w:rPr>
      <w:tab/>
    </w:r>
    <w:r>
      <w:rPr>
        <w:szCs w:val="16"/>
      </w:rPr>
      <w:tab/>
    </w: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23</w:t>
    </w:r>
    <w:r w:rsidRPr="008D5D09">
      <w:rPr>
        <w:b/>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9C749" w14:textId="77777777" w:rsidR="001B00A7" w:rsidRPr="008D5D09" w:rsidRDefault="001B00A7" w:rsidP="003F6364">
    <w:pPr>
      <w:pStyle w:val="Footereven"/>
      <w:tabs>
        <w:tab w:val="clear" w:pos="567"/>
        <w:tab w:val="left" w:pos="8505"/>
      </w:tabs>
      <w:rPr>
        <w:szCs w:val="16"/>
      </w:rPr>
    </w:pP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30</w:t>
    </w:r>
    <w:r w:rsidRPr="008D5D09">
      <w:rPr>
        <w:b/>
        <w:szCs w:val="16"/>
      </w:rPr>
      <w:fldChar w:fldCharType="end"/>
    </w:r>
    <w:r>
      <w:rPr>
        <w:b/>
        <w:szCs w:val="16"/>
      </w:rPr>
      <w:tab/>
    </w:r>
    <w:r w:rsidRPr="00341E2A">
      <w:rPr>
        <w:szCs w:val="16"/>
      </w:rPr>
      <w:t xml:space="preserve">Evaluation Report Proposed National Planning Standards – </w:t>
    </w:r>
    <w:r>
      <w:rPr>
        <w:szCs w:val="16"/>
      </w:rPr>
      <w:t>Definitions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EA286" w14:textId="77777777" w:rsidR="001B00A7" w:rsidRPr="008D5D09" w:rsidRDefault="001B00A7" w:rsidP="003F6364">
    <w:pPr>
      <w:pStyle w:val="Footerodd"/>
      <w:tabs>
        <w:tab w:val="clear" w:pos="7938"/>
      </w:tabs>
      <w:jc w:val="right"/>
      <w:rPr>
        <w:szCs w:val="16"/>
      </w:rPr>
    </w:pPr>
    <w:r w:rsidRPr="008D5D09">
      <w:rPr>
        <w:szCs w:val="16"/>
      </w:rPr>
      <w:t xml:space="preserve">Evaluation Report Proposed National Planning Standards – </w:t>
    </w:r>
    <w:r>
      <w:rPr>
        <w:szCs w:val="16"/>
      </w:rPr>
      <w:t>Definitions</w:t>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Pr>
        <w:szCs w:val="16"/>
      </w:rPr>
      <w:tab/>
    </w: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29</w:t>
    </w:r>
    <w:r w:rsidRPr="008D5D09">
      <w:rPr>
        <w:b/>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A1F4" w14:textId="77777777" w:rsidR="001B00A7" w:rsidRPr="008D5D09" w:rsidRDefault="001B00A7" w:rsidP="003F6364">
    <w:pPr>
      <w:pStyle w:val="Footereven"/>
      <w:rPr>
        <w:szCs w:val="16"/>
      </w:rPr>
    </w:pP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36</w:t>
    </w:r>
    <w:r w:rsidRPr="008D5D09">
      <w:rPr>
        <w:b/>
        <w:szCs w:val="16"/>
      </w:rPr>
      <w:fldChar w:fldCharType="end"/>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sidRPr="00341E2A">
      <w:rPr>
        <w:szCs w:val="16"/>
      </w:rPr>
      <w:t xml:space="preserve">Evaluation Report Proposed National Planning Standards – </w:t>
    </w:r>
    <w:r>
      <w:rPr>
        <w:szCs w:val="16"/>
      </w:rPr>
      <w:t>Definitions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ED46A" w14:textId="77777777" w:rsidR="001B00A7" w:rsidRPr="008D5D09" w:rsidRDefault="001B00A7" w:rsidP="003F6364">
    <w:pPr>
      <w:pStyle w:val="Footerodd"/>
      <w:tabs>
        <w:tab w:val="clear" w:pos="7938"/>
      </w:tabs>
      <w:jc w:val="right"/>
      <w:rPr>
        <w:szCs w:val="16"/>
      </w:rPr>
    </w:pPr>
    <w:r w:rsidRPr="008D5D09">
      <w:rPr>
        <w:szCs w:val="16"/>
      </w:rPr>
      <w:t xml:space="preserve">Evaluation Report Proposed National Planning Standards – </w:t>
    </w:r>
    <w:r>
      <w:rPr>
        <w:szCs w:val="16"/>
      </w:rPr>
      <w:t>Definitions</w:t>
    </w:r>
    <w:r>
      <w:rPr>
        <w:szCs w:val="16"/>
      </w:rPr>
      <w:tab/>
    </w:r>
    <w:r w:rsidRPr="008D5D09">
      <w:rPr>
        <w:b/>
        <w:szCs w:val="16"/>
      </w:rPr>
      <w:fldChar w:fldCharType="begin"/>
    </w:r>
    <w:r w:rsidRPr="008D5D09">
      <w:rPr>
        <w:szCs w:val="16"/>
      </w:rPr>
      <w:instrText xml:space="preserve"> PAGE </w:instrText>
    </w:r>
    <w:r w:rsidRPr="008D5D09">
      <w:rPr>
        <w:b/>
        <w:szCs w:val="16"/>
      </w:rPr>
      <w:fldChar w:fldCharType="separate"/>
    </w:r>
    <w:r w:rsidR="00C9258E">
      <w:rPr>
        <w:noProof/>
        <w:szCs w:val="16"/>
      </w:rPr>
      <w:t>31</w:t>
    </w:r>
    <w:r w:rsidRPr="008D5D09">
      <w:rPr>
        <w:b/>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6BA7" w14:textId="77777777" w:rsidR="001B00A7" w:rsidRDefault="001B00A7" w:rsidP="00CB5C5F">
      <w:pPr>
        <w:spacing w:before="0" w:after="80" w:line="240" w:lineRule="auto"/>
      </w:pPr>
      <w:r>
        <w:separator/>
      </w:r>
    </w:p>
  </w:footnote>
  <w:footnote w:type="continuationSeparator" w:id="0">
    <w:p w14:paraId="4B1E2729" w14:textId="77777777" w:rsidR="001B00A7" w:rsidRDefault="001B00A7" w:rsidP="0080531E">
      <w:pPr>
        <w:spacing w:before="0" w:after="0" w:line="240" w:lineRule="auto"/>
      </w:pPr>
      <w:r>
        <w:continuationSeparator/>
      </w:r>
    </w:p>
    <w:p w14:paraId="5ED12F80" w14:textId="77777777" w:rsidR="001B00A7" w:rsidRDefault="001B00A7"/>
  </w:footnote>
  <w:footnote w:id="1">
    <w:p w14:paraId="7B686704" w14:textId="77777777" w:rsidR="001B00A7" w:rsidRDefault="001B00A7" w:rsidP="00247EFA">
      <w:pPr>
        <w:pStyle w:val="FootnoteText"/>
      </w:pPr>
      <w:r w:rsidRPr="000810FB">
        <w:rPr>
          <w:rStyle w:val="FootnoteReference"/>
        </w:rPr>
        <w:footnoteRef/>
      </w:r>
      <w:r w:rsidRPr="000810FB">
        <w:t xml:space="preserve"> </w:t>
      </w:r>
      <w:proofErr w:type="gramStart"/>
      <w:r w:rsidRPr="000810FB">
        <w:t>From discussions with Queensland Government Representatives in 2016</w:t>
      </w:r>
      <w:r>
        <w:t>.</w:t>
      </w:r>
      <w:proofErr w:type="gramEnd"/>
    </w:p>
  </w:footnote>
  <w:footnote w:id="2">
    <w:p w14:paraId="6F44F8F7" w14:textId="77777777" w:rsidR="001B00A7" w:rsidRDefault="001B00A7" w:rsidP="00247EFA">
      <w:pPr>
        <w:pStyle w:val="FootnoteText"/>
        <w:ind w:left="0" w:firstLine="0"/>
      </w:pPr>
      <w:r>
        <w:rPr>
          <w:rStyle w:val="FootnoteReference"/>
        </w:rPr>
        <w:footnoteRef/>
      </w:r>
      <w:r>
        <w:t xml:space="preserve"> </w:t>
      </w:r>
      <w:proofErr w:type="spellStart"/>
      <w:r w:rsidRPr="00713552">
        <w:t>Boffa</w:t>
      </w:r>
      <w:proofErr w:type="spellEnd"/>
      <w:r w:rsidRPr="00713552">
        <w:t xml:space="preserve"> </w:t>
      </w:r>
      <w:proofErr w:type="spellStart"/>
      <w:r w:rsidRPr="00713552">
        <w:t>Miskell</w:t>
      </w:r>
      <w:proofErr w:type="spellEnd"/>
      <w:r w:rsidRPr="00713552">
        <w:t xml:space="preserve">. </w:t>
      </w:r>
      <w:proofErr w:type="gramStart"/>
      <w:r w:rsidRPr="00713552">
        <w:t>2015. RMA District Plan Definitions.</w:t>
      </w:r>
      <w:proofErr w:type="gramEnd"/>
      <w:r w:rsidRPr="00713552">
        <w:t xml:space="preserve"> </w:t>
      </w:r>
      <w:proofErr w:type="gramStart"/>
      <w:r w:rsidRPr="00713552">
        <w:t xml:space="preserve">Prepared for the Ministry for the Environment by </w:t>
      </w:r>
      <w:proofErr w:type="spellStart"/>
      <w:r w:rsidRPr="00713552">
        <w:t>Boffa</w:t>
      </w:r>
      <w:proofErr w:type="spellEnd"/>
      <w:r w:rsidRPr="00713552">
        <w:t xml:space="preserve"> </w:t>
      </w:r>
      <w:proofErr w:type="spellStart"/>
      <w:r w:rsidRPr="00713552">
        <w:t>Miskell</w:t>
      </w:r>
      <w:proofErr w:type="spellEnd"/>
      <w:r w:rsidRPr="00713552">
        <w:t>.</w:t>
      </w:r>
      <w:proofErr w:type="gramEnd"/>
      <w:r w:rsidRPr="00713552">
        <w:t xml:space="preserve"> Wellington: Ministry for the Environment; </w:t>
      </w:r>
      <w:proofErr w:type="spellStart"/>
      <w:r w:rsidRPr="00713552">
        <w:t>Boffa</w:t>
      </w:r>
      <w:proofErr w:type="spellEnd"/>
      <w:r w:rsidRPr="00713552">
        <w:t xml:space="preserve"> </w:t>
      </w:r>
      <w:proofErr w:type="spellStart"/>
      <w:r w:rsidRPr="00713552">
        <w:t>Miskell</w:t>
      </w:r>
      <w:proofErr w:type="spellEnd"/>
      <w:r w:rsidRPr="00713552">
        <w:t xml:space="preserve">. 2015. RMA Regional Plan Definitions. </w:t>
      </w:r>
      <w:proofErr w:type="gramStart"/>
      <w:r w:rsidRPr="00713552">
        <w:t>Prepared for the Ministry for the Environment.</w:t>
      </w:r>
      <w:proofErr w:type="gramEnd"/>
      <w:r w:rsidRPr="00713552">
        <w:t xml:space="preserve"> Wellington: Ministry for the Environment</w:t>
      </w:r>
      <w:r>
        <w:rPr>
          <w:szCs w:val="19"/>
        </w:rPr>
        <w:t>.</w:t>
      </w:r>
      <w:r>
        <w:rPr>
          <w:i/>
          <w:iCs/>
          <w:szCs w:val="19"/>
        </w:rPr>
        <w:t xml:space="preserve"> </w:t>
      </w:r>
    </w:p>
  </w:footnote>
  <w:footnote w:id="3">
    <w:p w14:paraId="441006F4" w14:textId="77777777" w:rsidR="001B00A7" w:rsidRDefault="001B00A7" w:rsidP="00247EFA">
      <w:pPr>
        <w:pStyle w:val="FootnoteText"/>
      </w:pPr>
      <w:r>
        <w:rPr>
          <w:rStyle w:val="FootnoteReference"/>
        </w:rPr>
        <w:footnoteRef/>
      </w:r>
      <w:r>
        <w:t xml:space="preserve"> </w:t>
      </w:r>
      <w:proofErr w:type="gramStart"/>
      <w:r w:rsidRPr="00886A02">
        <w:t>Ministry for the Environment.</w:t>
      </w:r>
      <w:proofErr w:type="gramEnd"/>
      <w:r w:rsidRPr="00886A02">
        <w:t xml:space="preserve"> 2017. </w:t>
      </w:r>
      <w:r w:rsidRPr="00886A02">
        <w:rPr>
          <w:i/>
        </w:rPr>
        <w:t>National Planning Standards: Definitions – Discussion paper G</w:t>
      </w:r>
      <w:r w:rsidRPr="00886A02">
        <w:t>. Wellington: Ministry for the Environment. Retrieved from</w:t>
      </w:r>
      <w:r w:rsidRPr="002767B2">
        <w:rPr>
          <w:sz w:val="22"/>
        </w:rPr>
        <w:t xml:space="preserve"> </w:t>
      </w:r>
      <w:hyperlink r:id="rId1" w:history="1">
        <w:r w:rsidRPr="0049587B">
          <w:rPr>
            <w:rStyle w:val="Hyperlink"/>
          </w:rPr>
          <w:t>http://www.mfe.govt.nz/sites/default/files/media/RMA/Discussion%20Paper%20G%20-%20Definitions%20%281%29.pdf</w:t>
        </w:r>
      </w:hyperlink>
      <w:r>
        <w:t xml:space="preserve"> </w:t>
      </w:r>
    </w:p>
  </w:footnote>
  <w:footnote w:id="4">
    <w:p w14:paraId="35E795C8" w14:textId="77777777" w:rsidR="001B00A7" w:rsidRDefault="001B00A7" w:rsidP="00247EFA">
      <w:pPr>
        <w:pStyle w:val="FootnoteText"/>
      </w:pPr>
      <w:r>
        <w:rPr>
          <w:rStyle w:val="FootnoteReference"/>
        </w:rPr>
        <w:footnoteRef/>
      </w:r>
      <w:r>
        <w:t xml:space="preserve"> The work also considered related regional policy statement content but is focusing on district plan provisions.</w:t>
      </w:r>
    </w:p>
  </w:footnote>
  <w:footnote w:id="5">
    <w:p w14:paraId="1069FD04" w14:textId="77777777" w:rsidR="001B00A7" w:rsidRDefault="001B00A7" w:rsidP="00247EFA">
      <w:pPr>
        <w:pStyle w:val="FootnoteText"/>
      </w:pPr>
      <w:r>
        <w:rPr>
          <w:rStyle w:val="FootnoteReference"/>
        </w:rPr>
        <w:footnoteRef/>
      </w:r>
      <w:r>
        <w:t xml:space="preserve"> </w:t>
      </w:r>
      <w:proofErr w:type="gramStart"/>
      <w:r>
        <w:t>Castalia.</w:t>
      </w:r>
      <w:proofErr w:type="gramEnd"/>
      <w:r>
        <w:t xml:space="preserve"> 2018. </w:t>
      </w:r>
      <w:r w:rsidRPr="00CC19D3">
        <w:rPr>
          <w:i/>
        </w:rPr>
        <w:t>Economic Evaluation of the Introduction of the National Planning Standards</w:t>
      </w:r>
      <w:r>
        <w:t xml:space="preserve">. </w:t>
      </w:r>
      <w:proofErr w:type="gramStart"/>
      <w:r>
        <w:t>Prepared for the Ministry for the Environment.</w:t>
      </w:r>
      <w:proofErr w:type="gramEnd"/>
      <w:r>
        <w:t xml:space="preserve"> Wellington: Ministry for the Environment.</w:t>
      </w:r>
      <w:r w:rsidRPr="000E2376">
        <w:t xml:space="preserve"> </w:t>
      </w:r>
    </w:p>
  </w:footnote>
  <w:footnote w:id="6">
    <w:p w14:paraId="4D1C3062" w14:textId="77777777" w:rsidR="001B00A7" w:rsidRPr="004A0F92" w:rsidRDefault="001B00A7" w:rsidP="00247EFA">
      <w:pPr>
        <w:pStyle w:val="FootnoteText"/>
      </w:pPr>
      <w:r>
        <w:t xml:space="preserve"> </w:t>
      </w:r>
      <w:r w:rsidRPr="004A0F92">
        <w:rPr>
          <w:rStyle w:val="FootnoteReference"/>
        </w:rPr>
        <w:footnoteRef/>
      </w:r>
      <w:r>
        <w:tab/>
      </w:r>
      <w:proofErr w:type="spellStart"/>
      <w:r w:rsidRPr="00CC7735">
        <w:t>Boffa</w:t>
      </w:r>
      <w:proofErr w:type="spellEnd"/>
      <w:r w:rsidRPr="00CC7735">
        <w:t xml:space="preserve"> </w:t>
      </w:r>
      <w:proofErr w:type="spellStart"/>
      <w:r w:rsidRPr="00CC7735">
        <w:t>Miskell</w:t>
      </w:r>
      <w:proofErr w:type="spellEnd"/>
      <w:r w:rsidRPr="00CC7735">
        <w:t xml:space="preserve">. </w:t>
      </w:r>
      <w:proofErr w:type="gramStart"/>
      <w:r w:rsidRPr="00CC7735">
        <w:t xml:space="preserve">2015. </w:t>
      </w:r>
      <w:r w:rsidRPr="00CC7735">
        <w:rPr>
          <w:i/>
        </w:rPr>
        <w:t xml:space="preserve">RMA </w:t>
      </w:r>
      <w:r>
        <w:rPr>
          <w:i/>
        </w:rPr>
        <w:t>District</w:t>
      </w:r>
      <w:r w:rsidRPr="00CC7735">
        <w:rPr>
          <w:i/>
        </w:rPr>
        <w:t xml:space="preserve"> Plan Definitions.</w:t>
      </w:r>
      <w:proofErr w:type="gramEnd"/>
      <w:r w:rsidRPr="00CC7735">
        <w:rPr>
          <w:i/>
        </w:rPr>
        <w:t xml:space="preserve"> </w:t>
      </w:r>
      <w:proofErr w:type="gramStart"/>
      <w:r w:rsidRPr="00CC7735">
        <w:t>Prepared for the Ministry for the Environment</w:t>
      </w:r>
      <w:r>
        <w:t xml:space="preserve"> by </w:t>
      </w:r>
      <w:proofErr w:type="spellStart"/>
      <w:r>
        <w:t>Boffa</w:t>
      </w:r>
      <w:proofErr w:type="spellEnd"/>
      <w:r>
        <w:t xml:space="preserve"> </w:t>
      </w:r>
      <w:proofErr w:type="spellStart"/>
      <w:r>
        <w:t>Miskell</w:t>
      </w:r>
      <w:proofErr w:type="spellEnd"/>
      <w:r w:rsidRPr="00CC7735">
        <w:t>.</w:t>
      </w:r>
      <w:proofErr w:type="gramEnd"/>
      <w:r w:rsidRPr="00CC7735">
        <w:t xml:space="preserve"> Wellington: Ministry for the Environment</w:t>
      </w:r>
      <w:r>
        <w:t>.</w:t>
      </w:r>
    </w:p>
  </w:footnote>
  <w:footnote w:id="7">
    <w:p w14:paraId="4D7906B4" w14:textId="77777777" w:rsidR="001B00A7" w:rsidRPr="00886A02" w:rsidRDefault="001B00A7" w:rsidP="00886A02">
      <w:pPr>
        <w:pStyle w:val="FootnoteText"/>
      </w:pPr>
      <w:r w:rsidRPr="00CC1B35">
        <w:rPr>
          <w:rStyle w:val="FootnoteReference"/>
        </w:rPr>
        <w:footnoteRef/>
      </w:r>
      <w:r w:rsidRPr="00CC1B35">
        <w:t xml:space="preserve"> </w:t>
      </w:r>
      <w:r>
        <w:tab/>
      </w:r>
      <w:r w:rsidRPr="00CC1B35">
        <w:t xml:space="preserve">For </w:t>
      </w:r>
      <w:r w:rsidRPr="00886A02">
        <w:t>example</w:t>
      </w:r>
      <w:r w:rsidRPr="00CC1B35">
        <w:t xml:space="preserve">, </w:t>
      </w:r>
      <w:proofErr w:type="spellStart"/>
      <w:r w:rsidRPr="00CC1B35">
        <w:rPr>
          <w:i/>
        </w:rPr>
        <w:t>Bevon</w:t>
      </w:r>
      <w:proofErr w:type="spellEnd"/>
      <w:r w:rsidRPr="00CC1B35">
        <w:rPr>
          <w:i/>
        </w:rPr>
        <w:t xml:space="preserve"> Investments Ltd v Marlborough District Council</w:t>
      </w:r>
      <w:r w:rsidRPr="00CC1B35">
        <w:t xml:space="preserve"> (</w:t>
      </w:r>
      <w:r w:rsidRPr="00886A02">
        <w:t>2012) NZHC 113, where the High Court noted differences in usage of the word ‘flat’ in England and New Zealand.</w:t>
      </w:r>
    </w:p>
  </w:footnote>
  <w:footnote w:id="8">
    <w:p w14:paraId="3702FED5" w14:textId="77777777" w:rsidR="001B00A7" w:rsidRPr="00F27345" w:rsidRDefault="001B00A7" w:rsidP="001474F0">
      <w:pPr>
        <w:pStyle w:val="FootnoteText"/>
      </w:pPr>
      <w:r>
        <w:rPr>
          <w:rStyle w:val="FootnoteReference"/>
        </w:rPr>
        <w:footnoteRef/>
      </w:r>
      <w:r>
        <w:t xml:space="preserve"> </w:t>
      </w:r>
      <w:proofErr w:type="gramStart"/>
      <w:r w:rsidRPr="006F67FD">
        <w:t xml:space="preserve">Ministry for the </w:t>
      </w:r>
      <w:r w:rsidRPr="00E70F69">
        <w:t>Environment</w:t>
      </w:r>
      <w:r w:rsidRPr="006F67FD">
        <w:t>.</w:t>
      </w:r>
      <w:proofErr w:type="gramEnd"/>
      <w:r w:rsidRPr="006F67FD">
        <w:t xml:space="preserve"> 2016. </w:t>
      </w:r>
      <w:r w:rsidRPr="006F67FD">
        <w:rPr>
          <w:i/>
        </w:rPr>
        <w:t>Good Practice Guide for Assessing and Managing Dust</w:t>
      </w:r>
      <w:r w:rsidRPr="006F67FD">
        <w:t>. Wellington: Ministry for the Environment</w:t>
      </w:r>
      <w:r>
        <w:t>.</w:t>
      </w:r>
      <w:r w:rsidRPr="006F67FD">
        <w:t xml:space="preserve"> Retrieved from </w:t>
      </w:r>
      <w:hyperlink r:id="rId2" w:history="1">
        <w:r w:rsidRPr="00E33A8C">
          <w:t>www.mfe.govt.nz/publications/air/good-practice-guide-assessing-and-managing-dust</w:t>
        </w:r>
      </w:hyperlink>
      <w:r w:rsidRPr="006F67FD">
        <w:t xml:space="preserve">  </w:t>
      </w:r>
    </w:p>
  </w:footnote>
  <w:footnote w:id="9">
    <w:p w14:paraId="08F70A3F" w14:textId="77777777" w:rsidR="001B00A7" w:rsidRDefault="001B00A7" w:rsidP="001474F0">
      <w:pPr>
        <w:pStyle w:val="FootnoteText"/>
      </w:pPr>
      <w:r>
        <w:rPr>
          <w:rStyle w:val="FootnoteReference"/>
        </w:rPr>
        <w:footnoteRef/>
      </w:r>
      <w:r>
        <w:t xml:space="preserve"> Agricultural Compounds and Veterinary Medicines (Exemptions and Prohibited Substances) Regulations 2011, section 3 – available at </w:t>
      </w:r>
      <w:hyperlink w:history="1"/>
      <w:r w:rsidRPr="004D0CCF">
        <w:t>www.legislation.govt.nz/regulation/public/2011/0327/latest/DLM3982805.html</w:t>
      </w:r>
      <w:r>
        <w:t xml:space="preserve"> (accessed 25 October 2017)</w:t>
      </w:r>
    </w:p>
  </w:footnote>
  <w:footnote w:id="10">
    <w:p w14:paraId="0850D6B3" w14:textId="77777777" w:rsidR="001B00A7" w:rsidRDefault="001B00A7" w:rsidP="001474F0">
      <w:pPr>
        <w:pStyle w:val="FootnoteText"/>
      </w:pPr>
      <w:r>
        <w:rPr>
          <w:rStyle w:val="FootnoteReference"/>
        </w:rPr>
        <w:footnoteRef/>
      </w:r>
      <w:r>
        <w:t xml:space="preserve"> </w:t>
      </w:r>
      <w:r w:rsidRPr="00E70F69">
        <w:t>http://unitaryplan.aucklandcouncil.govt.nz/Images/Auckland%20Unitary%20Plan%20Operative/Chapter%20J%20Definitions/Chapter%20J%20-%20Definitions.pdf</w:t>
      </w:r>
      <w:r>
        <w:t xml:space="preserve">  (accessed 25 October 2017)</w:t>
      </w:r>
    </w:p>
  </w:footnote>
  <w:footnote w:id="11">
    <w:p w14:paraId="20495344" w14:textId="77777777" w:rsidR="001B00A7" w:rsidRDefault="001B00A7" w:rsidP="001474F0">
      <w:pPr>
        <w:pStyle w:val="FootnoteText"/>
      </w:pPr>
      <w:r>
        <w:rPr>
          <w:rStyle w:val="FootnoteReference"/>
        </w:rPr>
        <w:footnoteRef/>
      </w:r>
      <w:r>
        <w:t xml:space="preserve"> Rural sector submission</w:t>
      </w:r>
    </w:p>
  </w:footnote>
  <w:footnote w:id="12">
    <w:p w14:paraId="380C210F" w14:textId="77777777" w:rsidR="001B00A7" w:rsidRDefault="001B00A7" w:rsidP="001474F0">
      <w:pPr>
        <w:pStyle w:val="FootnoteText"/>
      </w:pPr>
      <w:r>
        <w:rPr>
          <w:rStyle w:val="FootnoteReference"/>
        </w:rPr>
        <w:footnoteRef/>
      </w:r>
      <w:r>
        <w:t xml:space="preserve"> </w:t>
      </w:r>
      <w:r w:rsidRPr="00E70F69">
        <w:t>www.mfe.govt.nz/sites/default/files/media/NPS_UD%20-%20Horticulture%20New%20Zealand%2014924.pdf</w:t>
      </w:r>
      <w:r>
        <w:t xml:space="preserve"> (accessed 24 October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7CF55" w14:textId="343DAF21" w:rsidR="001B00A7" w:rsidRPr="00DE7BF8" w:rsidRDefault="001B00A7" w:rsidP="00AD6808">
    <w:pPr>
      <w:pStyle w:val="Header"/>
      <w:ind w:left="-57"/>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A696E" w14:textId="77777777" w:rsidR="001B00A7" w:rsidRDefault="001B00A7" w:rsidP="00AD680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7100B" w14:textId="77777777" w:rsidR="001B00A7" w:rsidRDefault="001B00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3F98"/>
    <w:multiLevelType w:val="hybridMultilevel"/>
    <w:tmpl w:val="41BE69C2"/>
    <w:lvl w:ilvl="0" w:tplc="90EC3FC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nsid w:val="182E5E19"/>
    <w:multiLevelType w:val="hybridMultilevel"/>
    <w:tmpl w:val="47BC80CA"/>
    <w:lvl w:ilvl="0" w:tplc="66623DBC">
      <w:start w:val="1"/>
      <w:numFmt w:val="lowerLetter"/>
      <w:lvlText w:val="(%1)"/>
      <w:lvlJc w:val="left"/>
      <w:pPr>
        <w:ind w:left="198" w:hanging="360"/>
      </w:pPr>
      <w:rPr>
        <w:rFonts w:asciiTheme="minorHAnsi" w:eastAsia="Times New Roman" w:hAnsiTheme="minorHAnsi"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C5C1F23"/>
    <w:multiLevelType w:val="hybridMultilevel"/>
    <w:tmpl w:val="6A6AE7AC"/>
    <w:lvl w:ilvl="0" w:tplc="90EC3FC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nsid w:val="211968A6"/>
    <w:multiLevelType w:val="hybridMultilevel"/>
    <w:tmpl w:val="D3C4BBAE"/>
    <w:lvl w:ilvl="0" w:tplc="90EC3FC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B4A7947"/>
    <w:multiLevelType w:val="hybridMultilevel"/>
    <w:tmpl w:val="BF1041BA"/>
    <w:lvl w:ilvl="0" w:tplc="5B68F8D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nsid w:val="35EF5708"/>
    <w:multiLevelType w:val="hybridMultilevel"/>
    <w:tmpl w:val="6A6AE7AC"/>
    <w:lvl w:ilvl="0" w:tplc="90EC3FC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BE34044"/>
    <w:multiLevelType w:val="hybridMultilevel"/>
    <w:tmpl w:val="3BD4BF4C"/>
    <w:lvl w:ilvl="0" w:tplc="EA50A45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nsid w:val="440B17DC"/>
    <w:multiLevelType w:val="hybridMultilevel"/>
    <w:tmpl w:val="8CA89468"/>
    <w:lvl w:ilvl="0" w:tplc="CAF495AE">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8162D36"/>
    <w:multiLevelType w:val="hybridMultilevel"/>
    <w:tmpl w:val="0984836A"/>
    <w:lvl w:ilvl="0" w:tplc="FED275F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4C7148A4"/>
    <w:multiLevelType w:val="hybridMultilevel"/>
    <w:tmpl w:val="B77824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4FC92232"/>
    <w:multiLevelType w:val="multilevel"/>
    <w:tmpl w:val="FA84519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2">
    <w:nsid w:val="5078536B"/>
    <w:multiLevelType w:val="hybridMultilevel"/>
    <w:tmpl w:val="AA2874F2"/>
    <w:lvl w:ilvl="0" w:tplc="1409000F">
      <w:start w:val="1"/>
      <w:numFmt w:val="decimal"/>
      <w:lvlText w:val="%1."/>
      <w:lvlJc w:val="left"/>
      <w:pPr>
        <w:ind w:left="-1422" w:hanging="360"/>
      </w:pPr>
      <w:rPr>
        <w:rFonts w:hint="default"/>
      </w:rPr>
    </w:lvl>
    <w:lvl w:ilvl="1" w:tplc="14090019">
      <w:start w:val="1"/>
      <w:numFmt w:val="lowerLetter"/>
      <w:lvlText w:val="%2."/>
      <w:lvlJc w:val="left"/>
      <w:pPr>
        <w:ind w:left="-702" w:hanging="360"/>
      </w:pPr>
    </w:lvl>
    <w:lvl w:ilvl="2" w:tplc="E63C15FA">
      <w:start w:val="1"/>
      <w:numFmt w:val="lowerLetter"/>
      <w:lvlText w:val="(%3)"/>
      <w:lvlJc w:val="left"/>
      <w:pPr>
        <w:ind w:left="198" w:hanging="360"/>
      </w:pPr>
      <w:rPr>
        <w:rFonts w:asciiTheme="minorHAnsi" w:eastAsia="Times New Roman" w:hAnsiTheme="minorHAnsi" w:cs="Times New Roman"/>
      </w:rPr>
    </w:lvl>
    <w:lvl w:ilvl="3" w:tplc="360E1C98">
      <w:start w:val="1"/>
      <w:numFmt w:val="lowerRoman"/>
      <w:lvlText w:val="(%4)"/>
      <w:lvlJc w:val="left"/>
      <w:pPr>
        <w:ind w:left="738" w:hanging="360"/>
      </w:pPr>
      <w:rPr>
        <w:rFonts w:hint="default"/>
      </w:rPr>
    </w:lvl>
    <w:lvl w:ilvl="4" w:tplc="14090019" w:tentative="1">
      <w:start w:val="1"/>
      <w:numFmt w:val="lowerLetter"/>
      <w:lvlText w:val="%5."/>
      <w:lvlJc w:val="left"/>
      <w:pPr>
        <w:ind w:left="1458" w:hanging="360"/>
      </w:pPr>
    </w:lvl>
    <w:lvl w:ilvl="5" w:tplc="1409001B" w:tentative="1">
      <w:start w:val="1"/>
      <w:numFmt w:val="lowerRoman"/>
      <w:lvlText w:val="%6."/>
      <w:lvlJc w:val="right"/>
      <w:pPr>
        <w:ind w:left="2178" w:hanging="180"/>
      </w:pPr>
    </w:lvl>
    <w:lvl w:ilvl="6" w:tplc="1409000F" w:tentative="1">
      <w:start w:val="1"/>
      <w:numFmt w:val="decimal"/>
      <w:lvlText w:val="%7."/>
      <w:lvlJc w:val="left"/>
      <w:pPr>
        <w:ind w:left="2898" w:hanging="360"/>
      </w:pPr>
    </w:lvl>
    <w:lvl w:ilvl="7" w:tplc="14090019" w:tentative="1">
      <w:start w:val="1"/>
      <w:numFmt w:val="lowerLetter"/>
      <w:lvlText w:val="%8."/>
      <w:lvlJc w:val="left"/>
      <w:pPr>
        <w:ind w:left="3618" w:hanging="360"/>
      </w:pPr>
    </w:lvl>
    <w:lvl w:ilvl="8" w:tplc="1409001B" w:tentative="1">
      <w:start w:val="1"/>
      <w:numFmt w:val="lowerRoman"/>
      <w:lvlText w:val="%9."/>
      <w:lvlJc w:val="right"/>
      <w:pPr>
        <w:ind w:left="4338" w:hanging="180"/>
      </w:pPr>
    </w:lvl>
  </w:abstractNum>
  <w:abstractNum w:abstractNumId="23">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4">
    <w:nsid w:val="5851599A"/>
    <w:multiLevelType w:val="hybridMultilevel"/>
    <w:tmpl w:val="4B9E63CA"/>
    <w:lvl w:ilvl="0" w:tplc="D688C63A">
      <w:start w:val="1"/>
      <w:numFmt w:val="lowerLetter"/>
      <w:lvlText w:val="%1)"/>
      <w:lvlJc w:val="left"/>
      <w:pPr>
        <w:ind w:left="417" w:hanging="360"/>
      </w:pPr>
      <w:rPr>
        <w:rFonts w:asciiTheme="minorHAnsi" w:eastAsiaTheme="minorHAnsi" w:hAnsiTheme="minorHAnsi" w:cstheme="minorBidi"/>
      </w:rPr>
    </w:lvl>
    <w:lvl w:ilvl="1" w:tplc="14090019" w:tentative="1">
      <w:start w:val="1"/>
      <w:numFmt w:val="lowerLetter"/>
      <w:lvlText w:val="%2."/>
      <w:lvlJc w:val="left"/>
      <w:pPr>
        <w:ind w:left="1137" w:hanging="360"/>
      </w:pPr>
    </w:lvl>
    <w:lvl w:ilvl="2" w:tplc="1409001B" w:tentative="1">
      <w:start w:val="1"/>
      <w:numFmt w:val="lowerRoman"/>
      <w:lvlText w:val="%3."/>
      <w:lvlJc w:val="right"/>
      <w:pPr>
        <w:ind w:left="1857" w:hanging="180"/>
      </w:pPr>
    </w:lvl>
    <w:lvl w:ilvl="3" w:tplc="1409000F" w:tentative="1">
      <w:start w:val="1"/>
      <w:numFmt w:val="decimal"/>
      <w:lvlText w:val="%4."/>
      <w:lvlJc w:val="left"/>
      <w:pPr>
        <w:ind w:left="2577" w:hanging="360"/>
      </w:pPr>
    </w:lvl>
    <w:lvl w:ilvl="4" w:tplc="14090019" w:tentative="1">
      <w:start w:val="1"/>
      <w:numFmt w:val="lowerLetter"/>
      <w:lvlText w:val="%5."/>
      <w:lvlJc w:val="left"/>
      <w:pPr>
        <w:ind w:left="3297" w:hanging="360"/>
      </w:pPr>
    </w:lvl>
    <w:lvl w:ilvl="5" w:tplc="1409001B" w:tentative="1">
      <w:start w:val="1"/>
      <w:numFmt w:val="lowerRoman"/>
      <w:lvlText w:val="%6."/>
      <w:lvlJc w:val="right"/>
      <w:pPr>
        <w:ind w:left="4017" w:hanging="180"/>
      </w:pPr>
    </w:lvl>
    <w:lvl w:ilvl="6" w:tplc="1409000F" w:tentative="1">
      <w:start w:val="1"/>
      <w:numFmt w:val="decimal"/>
      <w:lvlText w:val="%7."/>
      <w:lvlJc w:val="left"/>
      <w:pPr>
        <w:ind w:left="4737" w:hanging="360"/>
      </w:pPr>
    </w:lvl>
    <w:lvl w:ilvl="7" w:tplc="14090019" w:tentative="1">
      <w:start w:val="1"/>
      <w:numFmt w:val="lowerLetter"/>
      <w:lvlText w:val="%8."/>
      <w:lvlJc w:val="left"/>
      <w:pPr>
        <w:ind w:left="5457" w:hanging="360"/>
      </w:pPr>
    </w:lvl>
    <w:lvl w:ilvl="8" w:tplc="1409001B" w:tentative="1">
      <w:start w:val="1"/>
      <w:numFmt w:val="lowerRoman"/>
      <w:lvlText w:val="%9."/>
      <w:lvlJc w:val="right"/>
      <w:pPr>
        <w:ind w:left="6177" w:hanging="180"/>
      </w:pPr>
    </w:lvl>
  </w:abstractNum>
  <w:abstractNum w:abstractNumId="25">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768416B"/>
    <w:multiLevelType w:val="multilevel"/>
    <w:tmpl w:val="114A8738"/>
    <w:lvl w:ilvl="0">
      <w:start w:val="1"/>
      <w:numFmt w:val="lowerLetter"/>
      <w:pStyle w:val="PrlTableList1"/>
      <w:lvlText w:val="%1."/>
      <w:lvlJc w:val="left"/>
      <w:pPr>
        <w:ind w:left="340" w:hanging="283"/>
      </w:pPr>
      <w:rPr>
        <w:i w:val="0"/>
      </w:rPr>
    </w:lvl>
    <w:lvl w:ilvl="1">
      <w:start w:val="1"/>
      <w:numFmt w:val="lowerRoman"/>
      <w:pStyle w:val="PrlTableList2"/>
      <w:lvlText w:val="%2."/>
      <w:lvlJc w:val="left"/>
      <w:pPr>
        <w:ind w:left="794" w:hanging="454"/>
      </w:pPr>
      <w:rPr>
        <w:b w:val="0"/>
      </w:rPr>
    </w:lvl>
    <w:lvl w:ilvl="2">
      <w:start w:val="1"/>
      <w:numFmt w:val="upperLetter"/>
      <w:pStyle w:val="PrlTableList3"/>
      <w:lvlText w:val="%3."/>
      <w:lvlJc w:val="left"/>
      <w:pPr>
        <w:ind w:left="1134" w:hanging="340"/>
      </w:pPr>
    </w:lvl>
    <w:lvl w:ilvl="3">
      <w:start w:val="1"/>
      <w:numFmt w:val="decimal"/>
      <w:lvlRestart w:val="1"/>
      <w:pStyle w:val="PrlTableList4"/>
      <w:lvlText w:val="%4."/>
      <w:lvlJc w:val="left"/>
      <w:pPr>
        <w:tabs>
          <w:tab w:val="num" w:pos="454"/>
        </w:tabs>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82A6067"/>
    <w:multiLevelType w:val="hybridMultilevel"/>
    <w:tmpl w:val="CC184EC8"/>
    <w:lvl w:ilvl="0" w:tplc="8F0EAF82">
      <w:start w:val="1"/>
      <w:numFmt w:val="decimal"/>
      <w:pStyle w:val="NoSpacing"/>
      <w:lvlText w:val="%1."/>
      <w:lvlJc w:val="left"/>
      <w:pPr>
        <w:ind w:left="502" w:hanging="360"/>
      </w:pPr>
      <w:rPr>
        <w:rFonts w:cs="Times New Roman"/>
        <w:b w:val="0"/>
        <w:color w:val="auto"/>
      </w:rPr>
    </w:lvl>
    <w:lvl w:ilvl="1" w:tplc="14090019">
      <w:start w:val="1"/>
      <w:numFmt w:val="lowerLetter"/>
      <w:lvlText w:val="%2."/>
      <w:lvlJc w:val="left"/>
      <w:pPr>
        <w:ind w:left="1083" w:hanging="360"/>
      </w:pPr>
      <w:rPr>
        <w:rFonts w:cs="Times New Roman"/>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28">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0">
    <w:nsid w:val="79EE7F59"/>
    <w:multiLevelType w:val="hybridMultilevel"/>
    <w:tmpl w:val="30220864"/>
    <w:lvl w:ilvl="0" w:tplc="B8481C7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
  </w:num>
  <w:num w:numId="2">
    <w:abstractNumId w:val="23"/>
  </w:num>
  <w:num w:numId="3">
    <w:abstractNumId w:val="15"/>
  </w:num>
  <w:num w:numId="4">
    <w:abstractNumId w:val="10"/>
  </w:num>
  <w:num w:numId="5">
    <w:abstractNumId w:val="5"/>
  </w:num>
  <w:num w:numId="6">
    <w:abstractNumId w:val="17"/>
  </w:num>
  <w:num w:numId="7">
    <w:abstractNumId w:val="16"/>
  </w:num>
  <w:num w:numId="8">
    <w:abstractNumId w:val="2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8"/>
  </w:num>
  <w:num w:numId="12">
    <w:abstractNumId w:val="28"/>
  </w:num>
  <w:num w:numId="13">
    <w:abstractNumId w:val="25"/>
  </w:num>
  <w:num w:numId="14">
    <w:abstractNumId w:val="2"/>
  </w:num>
  <w:num w:numId="15">
    <w:abstractNumId w:val="7"/>
  </w:num>
  <w:num w:numId="16">
    <w:abstractNumId w:val="14"/>
  </w:num>
  <w:num w:numId="17">
    <w:abstractNumId w:val="21"/>
  </w:num>
  <w:num w:numId="18">
    <w:abstractNumId w:val="27"/>
  </w:num>
  <w:num w:numId="19">
    <w:abstractNumId w:val="21"/>
  </w:num>
  <w:num w:numId="20">
    <w:abstractNumId w:val="21"/>
  </w:num>
  <w:num w:numId="21">
    <w:abstractNumId w:val="21"/>
  </w:num>
  <w:num w:numId="22">
    <w:abstractNumId w:val="21"/>
  </w:num>
  <w:num w:numId="23">
    <w:abstractNumId w:val="21"/>
  </w:num>
  <w:num w:numId="24">
    <w:abstractNumId w:val="26"/>
  </w:num>
  <w:num w:numId="25">
    <w:abstractNumId w:val="20"/>
  </w:num>
  <w:num w:numId="26">
    <w:abstractNumId w:val="8"/>
  </w:num>
  <w:num w:numId="27">
    <w:abstractNumId w:val="13"/>
  </w:num>
  <w:num w:numId="28">
    <w:abstractNumId w:val="30"/>
  </w:num>
  <w:num w:numId="29">
    <w:abstractNumId w:val="4"/>
  </w:num>
  <w:num w:numId="30">
    <w:abstractNumId w:val="12"/>
  </w:num>
  <w:num w:numId="31">
    <w:abstractNumId w:val="6"/>
  </w:num>
  <w:num w:numId="32">
    <w:abstractNumId w:val="0"/>
  </w:num>
  <w:num w:numId="33">
    <w:abstractNumId w:val="16"/>
  </w:num>
  <w:num w:numId="34">
    <w:abstractNumId w:val="19"/>
  </w:num>
  <w:num w:numId="35">
    <w:abstractNumId w:val="22"/>
  </w:num>
  <w:num w:numId="36">
    <w:abstractNumId w:val="24"/>
  </w:num>
  <w:num w:numId="37">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EFA"/>
    <w:rsid w:val="00000792"/>
    <w:rsid w:val="00000F04"/>
    <w:rsid w:val="00003C4F"/>
    <w:rsid w:val="00004E0A"/>
    <w:rsid w:val="00004FD3"/>
    <w:rsid w:val="00006DF5"/>
    <w:rsid w:val="00006F95"/>
    <w:rsid w:val="00007023"/>
    <w:rsid w:val="0000709F"/>
    <w:rsid w:val="000071D6"/>
    <w:rsid w:val="00007A45"/>
    <w:rsid w:val="00007DD2"/>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A89"/>
    <w:rsid w:val="00017D75"/>
    <w:rsid w:val="00017FE5"/>
    <w:rsid w:val="00021910"/>
    <w:rsid w:val="00022E8D"/>
    <w:rsid w:val="0002348A"/>
    <w:rsid w:val="00024708"/>
    <w:rsid w:val="00024EE7"/>
    <w:rsid w:val="00025F96"/>
    <w:rsid w:val="00025FAB"/>
    <w:rsid w:val="00026E89"/>
    <w:rsid w:val="000275A3"/>
    <w:rsid w:val="00027B64"/>
    <w:rsid w:val="00030558"/>
    <w:rsid w:val="00030699"/>
    <w:rsid w:val="00030725"/>
    <w:rsid w:val="00030DB8"/>
    <w:rsid w:val="000319A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87E"/>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0409"/>
    <w:rsid w:val="000619CB"/>
    <w:rsid w:val="00061B6E"/>
    <w:rsid w:val="00062243"/>
    <w:rsid w:val="00062387"/>
    <w:rsid w:val="00062814"/>
    <w:rsid w:val="00063F51"/>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3AAA"/>
    <w:rsid w:val="00094344"/>
    <w:rsid w:val="000953C6"/>
    <w:rsid w:val="000953F4"/>
    <w:rsid w:val="0009590C"/>
    <w:rsid w:val="000959E7"/>
    <w:rsid w:val="00095E7D"/>
    <w:rsid w:val="000964DE"/>
    <w:rsid w:val="000972AB"/>
    <w:rsid w:val="00097B40"/>
    <w:rsid w:val="00097D0E"/>
    <w:rsid w:val="000A17EA"/>
    <w:rsid w:val="000A1C7A"/>
    <w:rsid w:val="000A1F8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DB4"/>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4115"/>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561"/>
    <w:rsid w:val="000D770B"/>
    <w:rsid w:val="000D788E"/>
    <w:rsid w:val="000E12B0"/>
    <w:rsid w:val="000E1BC8"/>
    <w:rsid w:val="000E1D32"/>
    <w:rsid w:val="000E2376"/>
    <w:rsid w:val="000E26D8"/>
    <w:rsid w:val="000E270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8D8"/>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6F9"/>
    <w:rsid w:val="001147B3"/>
    <w:rsid w:val="001148F7"/>
    <w:rsid w:val="001149B2"/>
    <w:rsid w:val="00114C2D"/>
    <w:rsid w:val="00115125"/>
    <w:rsid w:val="001152F2"/>
    <w:rsid w:val="001157D7"/>
    <w:rsid w:val="00115F67"/>
    <w:rsid w:val="00116382"/>
    <w:rsid w:val="00116484"/>
    <w:rsid w:val="00116ACF"/>
    <w:rsid w:val="00116D5C"/>
    <w:rsid w:val="001172B2"/>
    <w:rsid w:val="00117F9B"/>
    <w:rsid w:val="00121211"/>
    <w:rsid w:val="00121628"/>
    <w:rsid w:val="0012167D"/>
    <w:rsid w:val="001219F8"/>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132E"/>
    <w:rsid w:val="00133E73"/>
    <w:rsid w:val="00133FDB"/>
    <w:rsid w:val="00134F4A"/>
    <w:rsid w:val="00135E4E"/>
    <w:rsid w:val="00136246"/>
    <w:rsid w:val="001364D4"/>
    <w:rsid w:val="001371C8"/>
    <w:rsid w:val="001372ED"/>
    <w:rsid w:val="00137BD2"/>
    <w:rsid w:val="001414E0"/>
    <w:rsid w:val="00142B50"/>
    <w:rsid w:val="00143873"/>
    <w:rsid w:val="001439E9"/>
    <w:rsid w:val="00143C55"/>
    <w:rsid w:val="00144C6F"/>
    <w:rsid w:val="00145089"/>
    <w:rsid w:val="001451E7"/>
    <w:rsid w:val="001462E3"/>
    <w:rsid w:val="0014720C"/>
    <w:rsid w:val="001472C2"/>
    <w:rsid w:val="00147458"/>
    <w:rsid w:val="001474F0"/>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894"/>
    <w:rsid w:val="00160C3D"/>
    <w:rsid w:val="00161B24"/>
    <w:rsid w:val="00161C41"/>
    <w:rsid w:val="00161DD5"/>
    <w:rsid w:val="001633A4"/>
    <w:rsid w:val="001634D6"/>
    <w:rsid w:val="001648DD"/>
    <w:rsid w:val="00165705"/>
    <w:rsid w:val="00166389"/>
    <w:rsid w:val="00166E03"/>
    <w:rsid w:val="00167AB6"/>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BF9"/>
    <w:rsid w:val="00192DF3"/>
    <w:rsid w:val="0019301F"/>
    <w:rsid w:val="00193286"/>
    <w:rsid w:val="001937B8"/>
    <w:rsid w:val="00194BB7"/>
    <w:rsid w:val="00194CC5"/>
    <w:rsid w:val="001951B2"/>
    <w:rsid w:val="00197238"/>
    <w:rsid w:val="001973C0"/>
    <w:rsid w:val="00197564"/>
    <w:rsid w:val="00197EC2"/>
    <w:rsid w:val="00197ECE"/>
    <w:rsid w:val="001A0F94"/>
    <w:rsid w:val="001A1CED"/>
    <w:rsid w:val="001A279B"/>
    <w:rsid w:val="001A2DC3"/>
    <w:rsid w:val="001A2E87"/>
    <w:rsid w:val="001A3869"/>
    <w:rsid w:val="001A38C2"/>
    <w:rsid w:val="001A65C8"/>
    <w:rsid w:val="001A732E"/>
    <w:rsid w:val="001A7859"/>
    <w:rsid w:val="001A7F30"/>
    <w:rsid w:val="001B00A7"/>
    <w:rsid w:val="001B06E2"/>
    <w:rsid w:val="001B103A"/>
    <w:rsid w:val="001B103D"/>
    <w:rsid w:val="001B1513"/>
    <w:rsid w:val="001B1767"/>
    <w:rsid w:val="001B2453"/>
    <w:rsid w:val="001B3510"/>
    <w:rsid w:val="001B3D48"/>
    <w:rsid w:val="001B5AF9"/>
    <w:rsid w:val="001B6600"/>
    <w:rsid w:val="001B6B9B"/>
    <w:rsid w:val="001B6C27"/>
    <w:rsid w:val="001B7144"/>
    <w:rsid w:val="001B7E91"/>
    <w:rsid w:val="001C02A9"/>
    <w:rsid w:val="001C147E"/>
    <w:rsid w:val="001C151B"/>
    <w:rsid w:val="001C19E5"/>
    <w:rsid w:val="001C3800"/>
    <w:rsid w:val="001C3C7B"/>
    <w:rsid w:val="001C6122"/>
    <w:rsid w:val="001C63EC"/>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6F64"/>
    <w:rsid w:val="001D7DEE"/>
    <w:rsid w:val="001E02CB"/>
    <w:rsid w:val="001E14FD"/>
    <w:rsid w:val="001E180F"/>
    <w:rsid w:val="001E1C64"/>
    <w:rsid w:val="001E1CEC"/>
    <w:rsid w:val="001E2ECB"/>
    <w:rsid w:val="001E4B64"/>
    <w:rsid w:val="001E552A"/>
    <w:rsid w:val="001E57B9"/>
    <w:rsid w:val="001E5931"/>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9DA"/>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EFA"/>
    <w:rsid w:val="002517A8"/>
    <w:rsid w:val="00251EEE"/>
    <w:rsid w:val="00253177"/>
    <w:rsid w:val="002538B8"/>
    <w:rsid w:val="0025396F"/>
    <w:rsid w:val="00254319"/>
    <w:rsid w:val="0025539F"/>
    <w:rsid w:val="00256388"/>
    <w:rsid w:val="00256E44"/>
    <w:rsid w:val="00260919"/>
    <w:rsid w:val="002612FD"/>
    <w:rsid w:val="002613DC"/>
    <w:rsid w:val="00261572"/>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776C4"/>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25F"/>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6B6"/>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B39"/>
    <w:rsid w:val="002E5DBF"/>
    <w:rsid w:val="002E5E01"/>
    <w:rsid w:val="002E60F5"/>
    <w:rsid w:val="002E6536"/>
    <w:rsid w:val="002E69F5"/>
    <w:rsid w:val="002E6CAA"/>
    <w:rsid w:val="002E73EC"/>
    <w:rsid w:val="002F023D"/>
    <w:rsid w:val="002F10EC"/>
    <w:rsid w:val="002F1136"/>
    <w:rsid w:val="002F1231"/>
    <w:rsid w:val="002F1521"/>
    <w:rsid w:val="002F15EE"/>
    <w:rsid w:val="002F2DD4"/>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1C3"/>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295E"/>
    <w:rsid w:val="00323737"/>
    <w:rsid w:val="00323AD6"/>
    <w:rsid w:val="00323F27"/>
    <w:rsid w:val="003242EF"/>
    <w:rsid w:val="00325339"/>
    <w:rsid w:val="003255AA"/>
    <w:rsid w:val="003314B6"/>
    <w:rsid w:val="00331A20"/>
    <w:rsid w:val="00331E65"/>
    <w:rsid w:val="00333107"/>
    <w:rsid w:val="003333D4"/>
    <w:rsid w:val="0033343B"/>
    <w:rsid w:val="0033393C"/>
    <w:rsid w:val="003357EE"/>
    <w:rsid w:val="00337368"/>
    <w:rsid w:val="00337B4D"/>
    <w:rsid w:val="003407A9"/>
    <w:rsid w:val="00340BA3"/>
    <w:rsid w:val="00340BAF"/>
    <w:rsid w:val="00340C2B"/>
    <w:rsid w:val="00340F9A"/>
    <w:rsid w:val="00341018"/>
    <w:rsid w:val="003416E4"/>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B12"/>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6C"/>
    <w:rsid w:val="003A55B4"/>
    <w:rsid w:val="003A5EED"/>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1183"/>
    <w:rsid w:val="003C2EDD"/>
    <w:rsid w:val="003C3220"/>
    <w:rsid w:val="003C3A47"/>
    <w:rsid w:val="003C3A79"/>
    <w:rsid w:val="003C48F2"/>
    <w:rsid w:val="003C5177"/>
    <w:rsid w:val="003C52B0"/>
    <w:rsid w:val="003C5911"/>
    <w:rsid w:val="003C5CDB"/>
    <w:rsid w:val="003C6465"/>
    <w:rsid w:val="003C65E4"/>
    <w:rsid w:val="003C7712"/>
    <w:rsid w:val="003C784B"/>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364"/>
    <w:rsid w:val="003F6D50"/>
    <w:rsid w:val="003F7006"/>
    <w:rsid w:val="003F7507"/>
    <w:rsid w:val="003F7C72"/>
    <w:rsid w:val="003F7D10"/>
    <w:rsid w:val="00401000"/>
    <w:rsid w:val="004014E6"/>
    <w:rsid w:val="004016C6"/>
    <w:rsid w:val="0040179A"/>
    <w:rsid w:val="00401856"/>
    <w:rsid w:val="004028A2"/>
    <w:rsid w:val="00402FEB"/>
    <w:rsid w:val="00403344"/>
    <w:rsid w:val="00403C82"/>
    <w:rsid w:val="00404C44"/>
    <w:rsid w:val="00404EE8"/>
    <w:rsid w:val="0040510D"/>
    <w:rsid w:val="0040512D"/>
    <w:rsid w:val="00405B03"/>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0A0"/>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12D"/>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4517"/>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5F8"/>
    <w:rsid w:val="004917E0"/>
    <w:rsid w:val="00491BF6"/>
    <w:rsid w:val="00491FED"/>
    <w:rsid w:val="00492F82"/>
    <w:rsid w:val="004943C2"/>
    <w:rsid w:val="00494918"/>
    <w:rsid w:val="00494C65"/>
    <w:rsid w:val="00494F0C"/>
    <w:rsid w:val="00495557"/>
    <w:rsid w:val="0049618D"/>
    <w:rsid w:val="004965EF"/>
    <w:rsid w:val="0049719D"/>
    <w:rsid w:val="00497FCD"/>
    <w:rsid w:val="004A0037"/>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3C9"/>
    <w:rsid w:val="004C25F0"/>
    <w:rsid w:val="004C26DD"/>
    <w:rsid w:val="004C2B5D"/>
    <w:rsid w:val="004C2D68"/>
    <w:rsid w:val="004C2F56"/>
    <w:rsid w:val="004C339D"/>
    <w:rsid w:val="004C33E8"/>
    <w:rsid w:val="004C36D3"/>
    <w:rsid w:val="004C4307"/>
    <w:rsid w:val="004C4309"/>
    <w:rsid w:val="004C49E3"/>
    <w:rsid w:val="004C4E8A"/>
    <w:rsid w:val="004C514A"/>
    <w:rsid w:val="004C6572"/>
    <w:rsid w:val="004C6D4F"/>
    <w:rsid w:val="004C7541"/>
    <w:rsid w:val="004D1E71"/>
    <w:rsid w:val="004D27D3"/>
    <w:rsid w:val="004D2CDF"/>
    <w:rsid w:val="004D33CE"/>
    <w:rsid w:val="004D5647"/>
    <w:rsid w:val="004D7C86"/>
    <w:rsid w:val="004E0197"/>
    <w:rsid w:val="004E0707"/>
    <w:rsid w:val="004E1122"/>
    <w:rsid w:val="004E1409"/>
    <w:rsid w:val="004E1979"/>
    <w:rsid w:val="004E1A87"/>
    <w:rsid w:val="004E1BB0"/>
    <w:rsid w:val="004E2F22"/>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2EC"/>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6622"/>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B7F5B"/>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5055"/>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97B"/>
    <w:rsid w:val="005F2C1F"/>
    <w:rsid w:val="005F2E44"/>
    <w:rsid w:val="005F3690"/>
    <w:rsid w:val="005F3986"/>
    <w:rsid w:val="005F4C57"/>
    <w:rsid w:val="005F6413"/>
    <w:rsid w:val="005F6774"/>
    <w:rsid w:val="005F784D"/>
    <w:rsid w:val="005F79AA"/>
    <w:rsid w:val="00600350"/>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0C6"/>
    <w:rsid w:val="00611777"/>
    <w:rsid w:val="0061189F"/>
    <w:rsid w:val="0061219B"/>
    <w:rsid w:val="00612D05"/>
    <w:rsid w:val="006135A3"/>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5E98"/>
    <w:rsid w:val="0063677C"/>
    <w:rsid w:val="006367E0"/>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41A"/>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7C7"/>
    <w:rsid w:val="00664BDE"/>
    <w:rsid w:val="0066565B"/>
    <w:rsid w:val="00665C44"/>
    <w:rsid w:val="00666284"/>
    <w:rsid w:val="00666641"/>
    <w:rsid w:val="006667F3"/>
    <w:rsid w:val="00667AEA"/>
    <w:rsid w:val="006704FA"/>
    <w:rsid w:val="00670687"/>
    <w:rsid w:val="006708C7"/>
    <w:rsid w:val="00670DC5"/>
    <w:rsid w:val="00671652"/>
    <w:rsid w:val="00671FAA"/>
    <w:rsid w:val="00675DA5"/>
    <w:rsid w:val="00680482"/>
    <w:rsid w:val="006808DC"/>
    <w:rsid w:val="006809E6"/>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050D"/>
    <w:rsid w:val="006B120D"/>
    <w:rsid w:val="006B13C1"/>
    <w:rsid w:val="006B2CC7"/>
    <w:rsid w:val="006B3AF9"/>
    <w:rsid w:val="006B44C5"/>
    <w:rsid w:val="006B555F"/>
    <w:rsid w:val="006B6242"/>
    <w:rsid w:val="006B6C7C"/>
    <w:rsid w:val="006B6EA4"/>
    <w:rsid w:val="006B77BB"/>
    <w:rsid w:val="006B7BF7"/>
    <w:rsid w:val="006B7F8F"/>
    <w:rsid w:val="006B7FC5"/>
    <w:rsid w:val="006C03F6"/>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A4E"/>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9A9"/>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5406"/>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00E"/>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05D"/>
    <w:rsid w:val="007524AA"/>
    <w:rsid w:val="00753744"/>
    <w:rsid w:val="00753A93"/>
    <w:rsid w:val="00755663"/>
    <w:rsid w:val="00756386"/>
    <w:rsid w:val="00756603"/>
    <w:rsid w:val="007575C0"/>
    <w:rsid w:val="00757A0B"/>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43"/>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3BD4"/>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C782E"/>
    <w:rsid w:val="007D01E6"/>
    <w:rsid w:val="007D035E"/>
    <w:rsid w:val="007D0396"/>
    <w:rsid w:val="007D0644"/>
    <w:rsid w:val="007D16BA"/>
    <w:rsid w:val="007D1801"/>
    <w:rsid w:val="007D1FE0"/>
    <w:rsid w:val="007D20BB"/>
    <w:rsid w:val="007D261E"/>
    <w:rsid w:val="007D2F61"/>
    <w:rsid w:val="007D3004"/>
    <w:rsid w:val="007D3389"/>
    <w:rsid w:val="007D3D0E"/>
    <w:rsid w:val="007D3D33"/>
    <w:rsid w:val="007D3D85"/>
    <w:rsid w:val="007D41C2"/>
    <w:rsid w:val="007D4F02"/>
    <w:rsid w:val="007D641B"/>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849"/>
    <w:rsid w:val="007F795F"/>
    <w:rsid w:val="0080069C"/>
    <w:rsid w:val="008006FD"/>
    <w:rsid w:val="0080148D"/>
    <w:rsid w:val="0080156B"/>
    <w:rsid w:val="00801A3A"/>
    <w:rsid w:val="00801D6B"/>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BE5"/>
    <w:rsid w:val="00817CFF"/>
    <w:rsid w:val="0082000D"/>
    <w:rsid w:val="0082037E"/>
    <w:rsid w:val="00820C9C"/>
    <w:rsid w:val="00820F55"/>
    <w:rsid w:val="00821572"/>
    <w:rsid w:val="00822310"/>
    <w:rsid w:val="00823794"/>
    <w:rsid w:val="008237F4"/>
    <w:rsid w:val="00823F67"/>
    <w:rsid w:val="00824022"/>
    <w:rsid w:val="00824191"/>
    <w:rsid w:val="0082483A"/>
    <w:rsid w:val="00824A81"/>
    <w:rsid w:val="008257B8"/>
    <w:rsid w:val="008260ED"/>
    <w:rsid w:val="0082699D"/>
    <w:rsid w:val="00826E6B"/>
    <w:rsid w:val="008275FD"/>
    <w:rsid w:val="00830BA1"/>
    <w:rsid w:val="00830EB2"/>
    <w:rsid w:val="00831652"/>
    <w:rsid w:val="0083202E"/>
    <w:rsid w:val="008325CC"/>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D1A"/>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696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1FAC"/>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6A02"/>
    <w:rsid w:val="00886F51"/>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19A"/>
    <w:rsid w:val="008A528A"/>
    <w:rsid w:val="008A5298"/>
    <w:rsid w:val="008A535A"/>
    <w:rsid w:val="008A720F"/>
    <w:rsid w:val="008A7C72"/>
    <w:rsid w:val="008B04F2"/>
    <w:rsid w:val="008B0D0E"/>
    <w:rsid w:val="008B12BB"/>
    <w:rsid w:val="008B1411"/>
    <w:rsid w:val="008B17A2"/>
    <w:rsid w:val="008B1F64"/>
    <w:rsid w:val="008B25F2"/>
    <w:rsid w:val="008B2643"/>
    <w:rsid w:val="008B2FAE"/>
    <w:rsid w:val="008B3317"/>
    <w:rsid w:val="008B414B"/>
    <w:rsid w:val="008B4E0E"/>
    <w:rsid w:val="008B4FB9"/>
    <w:rsid w:val="008B55B7"/>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0BB"/>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796"/>
    <w:rsid w:val="00936B64"/>
    <w:rsid w:val="009379C4"/>
    <w:rsid w:val="0094041A"/>
    <w:rsid w:val="00940D32"/>
    <w:rsid w:val="0094190D"/>
    <w:rsid w:val="00942354"/>
    <w:rsid w:val="00942681"/>
    <w:rsid w:val="009426E6"/>
    <w:rsid w:val="00943A7E"/>
    <w:rsid w:val="00943E42"/>
    <w:rsid w:val="00943E5D"/>
    <w:rsid w:val="00944728"/>
    <w:rsid w:val="009453E8"/>
    <w:rsid w:val="00945664"/>
    <w:rsid w:val="009465C5"/>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67818"/>
    <w:rsid w:val="00970918"/>
    <w:rsid w:val="0097099E"/>
    <w:rsid w:val="00971761"/>
    <w:rsid w:val="0097216F"/>
    <w:rsid w:val="00972C3B"/>
    <w:rsid w:val="00973057"/>
    <w:rsid w:val="00974D50"/>
    <w:rsid w:val="009751AF"/>
    <w:rsid w:val="00975326"/>
    <w:rsid w:val="00975DEA"/>
    <w:rsid w:val="00977CDF"/>
    <w:rsid w:val="0098043F"/>
    <w:rsid w:val="00980705"/>
    <w:rsid w:val="009807D7"/>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2FB9"/>
    <w:rsid w:val="0099399E"/>
    <w:rsid w:val="0099413C"/>
    <w:rsid w:val="00994230"/>
    <w:rsid w:val="0099479E"/>
    <w:rsid w:val="009951D8"/>
    <w:rsid w:val="00995355"/>
    <w:rsid w:val="0099586F"/>
    <w:rsid w:val="0099719E"/>
    <w:rsid w:val="009972DB"/>
    <w:rsid w:val="009A0169"/>
    <w:rsid w:val="009A1B56"/>
    <w:rsid w:val="009A1BAB"/>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3A32"/>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9F7D4D"/>
    <w:rsid w:val="00A00112"/>
    <w:rsid w:val="00A008B5"/>
    <w:rsid w:val="00A017B4"/>
    <w:rsid w:val="00A01C53"/>
    <w:rsid w:val="00A01D38"/>
    <w:rsid w:val="00A02414"/>
    <w:rsid w:val="00A025B9"/>
    <w:rsid w:val="00A0260E"/>
    <w:rsid w:val="00A033F5"/>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3E7"/>
    <w:rsid w:val="00A206C9"/>
    <w:rsid w:val="00A20C27"/>
    <w:rsid w:val="00A20E7D"/>
    <w:rsid w:val="00A216BC"/>
    <w:rsid w:val="00A23931"/>
    <w:rsid w:val="00A23FD6"/>
    <w:rsid w:val="00A25317"/>
    <w:rsid w:val="00A25706"/>
    <w:rsid w:val="00A25D84"/>
    <w:rsid w:val="00A26029"/>
    <w:rsid w:val="00A262E4"/>
    <w:rsid w:val="00A268EA"/>
    <w:rsid w:val="00A269A7"/>
    <w:rsid w:val="00A31CE0"/>
    <w:rsid w:val="00A31FA9"/>
    <w:rsid w:val="00A333BF"/>
    <w:rsid w:val="00A33825"/>
    <w:rsid w:val="00A3398F"/>
    <w:rsid w:val="00A33B91"/>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9A5"/>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091"/>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3B6F"/>
    <w:rsid w:val="00A9468F"/>
    <w:rsid w:val="00A9498D"/>
    <w:rsid w:val="00A95335"/>
    <w:rsid w:val="00A9566B"/>
    <w:rsid w:val="00A9657F"/>
    <w:rsid w:val="00A9797D"/>
    <w:rsid w:val="00AA015F"/>
    <w:rsid w:val="00AA0C3A"/>
    <w:rsid w:val="00AA1723"/>
    <w:rsid w:val="00AA190D"/>
    <w:rsid w:val="00AA1FDD"/>
    <w:rsid w:val="00AA22C3"/>
    <w:rsid w:val="00AA230D"/>
    <w:rsid w:val="00AA246F"/>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808"/>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203"/>
    <w:rsid w:val="00B0040B"/>
    <w:rsid w:val="00B00830"/>
    <w:rsid w:val="00B00AB5"/>
    <w:rsid w:val="00B00CC0"/>
    <w:rsid w:val="00B00F5C"/>
    <w:rsid w:val="00B019C1"/>
    <w:rsid w:val="00B01F1B"/>
    <w:rsid w:val="00B0236E"/>
    <w:rsid w:val="00B02506"/>
    <w:rsid w:val="00B02ACE"/>
    <w:rsid w:val="00B03078"/>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705"/>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6DAF"/>
    <w:rsid w:val="00B30243"/>
    <w:rsid w:val="00B30421"/>
    <w:rsid w:val="00B30DC8"/>
    <w:rsid w:val="00B315BB"/>
    <w:rsid w:val="00B31977"/>
    <w:rsid w:val="00B3235A"/>
    <w:rsid w:val="00B333FE"/>
    <w:rsid w:val="00B3382B"/>
    <w:rsid w:val="00B35094"/>
    <w:rsid w:val="00B350F0"/>
    <w:rsid w:val="00B3556A"/>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11E7"/>
    <w:rsid w:val="00B82543"/>
    <w:rsid w:val="00B82998"/>
    <w:rsid w:val="00B834B0"/>
    <w:rsid w:val="00B837F6"/>
    <w:rsid w:val="00B83B5C"/>
    <w:rsid w:val="00B83DAE"/>
    <w:rsid w:val="00B84FB4"/>
    <w:rsid w:val="00B8756E"/>
    <w:rsid w:val="00B87BF8"/>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0CDC"/>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294"/>
    <w:rsid w:val="00BE1321"/>
    <w:rsid w:val="00BE2893"/>
    <w:rsid w:val="00BE2EB4"/>
    <w:rsid w:val="00BE2F5A"/>
    <w:rsid w:val="00BE37D3"/>
    <w:rsid w:val="00BE522A"/>
    <w:rsid w:val="00BE57B5"/>
    <w:rsid w:val="00BE7A7C"/>
    <w:rsid w:val="00BF0A44"/>
    <w:rsid w:val="00BF0A92"/>
    <w:rsid w:val="00BF0CEC"/>
    <w:rsid w:val="00BF1A44"/>
    <w:rsid w:val="00BF1EDF"/>
    <w:rsid w:val="00BF4D3D"/>
    <w:rsid w:val="00BF5B8C"/>
    <w:rsid w:val="00BF66A9"/>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2F29"/>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2BD9"/>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72"/>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58E"/>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59B"/>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3A7"/>
    <w:rsid w:val="00CE54E1"/>
    <w:rsid w:val="00CE55B6"/>
    <w:rsid w:val="00CE5856"/>
    <w:rsid w:val="00CE5BDE"/>
    <w:rsid w:val="00CE623F"/>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3E0"/>
    <w:rsid w:val="00D00779"/>
    <w:rsid w:val="00D009D8"/>
    <w:rsid w:val="00D012E1"/>
    <w:rsid w:val="00D01318"/>
    <w:rsid w:val="00D01665"/>
    <w:rsid w:val="00D01D1E"/>
    <w:rsid w:val="00D02580"/>
    <w:rsid w:val="00D03BF7"/>
    <w:rsid w:val="00D03BFC"/>
    <w:rsid w:val="00D03F1E"/>
    <w:rsid w:val="00D0428E"/>
    <w:rsid w:val="00D04426"/>
    <w:rsid w:val="00D0482F"/>
    <w:rsid w:val="00D04A33"/>
    <w:rsid w:val="00D05892"/>
    <w:rsid w:val="00D06824"/>
    <w:rsid w:val="00D06C03"/>
    <w:rsid w:val="00D1037A"/>
    <w:rsid w:val="00D109B1"/>
    <w:rsid w:val="00D10D09"/>
    <w:rsid w:val="00D1163E"/>
    <w:rsid w:val="00D12362"/>
    <w:rsid w:val="00D12A4F"/>
    <w:rsid w:val="00D137FD"/>
    <w:rsid w:val="00D14C15"/>
    <w:rsid w:val="00D15CB3"/>
    <w:rsid w:val="00D15F51"/>
    <w:rsid w:val="00D16ED5"/>
    <w:rsid w:val="00D170F7"/>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8B4"/>
    <w:rsid w:val="00D457D1"/>
    <w:rsid w:val="00D458AA"/>
    <w:rsid w:val="00D45DDC"/>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1F7"/>
    <w:rsid w:val="00D612AF"/>
    <w:rsid w:val="00D619F3"/>
    <w:rsid w:val="00D62A5B"/>
    <w:rsid w:val="00D62B43"/>
    <w:rsid w:val="00D62ECD"/>
    <w:rsid w:val="00D63748"/>
    <w:rsid w:val="00D639F0"/>
    <w:rsid w:val="00D63C1B"/>
    <w:rsid w:val="00D63D76"/>
    <w:rsid w:val="00D64224"/>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2E2A"/>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662"/>
    <w:rsid w:val="00D8589D"/>
    <w:rsid w:val="00D85A81"/>
    <w:rsid w:val="00D86188"/>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5D9"/>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039"/>
    <w:rsid w:val="00E2757B"/>
    <w:rsid w:val="00E2792D"/>
    <w:rsid w:val="00E30828"/>
    <w:rsid w:val="00E30B37"/>
    <w:rsid w:val="00E3109C"/>
    <w:rsid w:val="00E311D1"/>
    <w:rsid w:val="00E31C2D"/>
    <w:rsid w:val="00E32432"/>
    <w:rsid w:val="00E33B1E"/>
    <w:rsid w:val="00E34277"/>
    <w:rsid w:val="00E358AF"/>
    <w:rsid w:val="00E3621B"/>
    <w:rsid w:val="00E36F43"/>
    <w:rsid w:val="00E373BB"/>
    <w:rsid w:val="00E37F0C"/>
    <w:rsid w:val="00E40ADF"/>
    <w:rsid w:val="00E418E3"/>
    <w:rsid w:val="00E41B2A"/>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5D51"/>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21"/>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87741"/>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66E"/>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8B"/>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3A2A"/>
    <w:rsid w:val="00F14419"/>
    <w:rsid w:val="00F1470E"/>
    <w:rsid w:val="00F147A5"/>
    <w:rsid w:val="00F14AA7"/>
    <w:rsid w:val="00F15884"/>
    <w:rsid w:val="00F15B8E"/>
    <w:rsid w:val="00F16665"/>
    <w:rsid w:val="00F16FB0"/>
    <w:rsid w:val="00F1733B"/>
    <w:rsid w:val="00F17474"/>
    <w:rsid w:val="00F17BEB"/>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B31"/>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6778"/>
    <w:rsid w:val="00F5736B"/>
    <w:rsid w:val="00F57880"/>
    <w:rsid w:val="00F608AB"/>
    <w:rsid w:val="00F60BE7"/>
    <w:rsid w:val="00F6159C"/>
    <w:rsid w:val="00F61714"/>
    <w:rsid w:val="00F6238F"/>
    <w:rsid w:val="00F63E59"/>
    <w:rsid w:val="00F64BE0"/>
    <w:rsid w:val="00F65B68"/>
    <w:rsid w:val="00F67846"/>
    <w:rsid w:val="00F67974"/>
    <w:rsid w:val="00F67B42"/>
    <w:rsid w:val="00F70B72"/>
    <w:rsid w:val="00F70DEF"/>
    <w:rsid w:val="00F70EA3"/>
    <w:rsid w:val="00F71398"/>
    <w:rsid w:val="00F7294C"/>
    <w:rsid w:val="00F72C5F"/>
    <w:rsid w:val="00F73549"/>
    <w:rsid w:val="00F75736"/>
    <w:rsid w:val="00F75782"/>
    <w:rsid w:val="00F80C1D"/>
    <w:rsid w:val="00F81130"/>
    <w:rsid w:val="00F818F7"/>
    <w:rsid w:val="00F82150"/>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B01"/>
    <w:rsid w:val="00F91E4F"/>
    <w:rsid w:val="00F91FDF"/>
    <w:rsid w:val="00F92AA1"/>
    <w:rsid w:val="00F92FDC"/>
    <w:rsid w:val="00F931D2"/>
    <w:rsid w:val="00F93431"/>
    <w:rsid w:val="00F93A4A"/>
    <w:rsid w:val="00F93D27"/>
    <w:rsid w:val="00F95DD6"/>
    <w:rsid w:val="00F96370"/>
    <w:rsid w:val="00F9658A"/>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4DDE"/>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2C4"/>
    <w:rsid w:val="00FD4D5B"/>
    <w:rsid w:val="00FD6453"/>
    <w:rsid w:val="00FD67FD"/>
    <w:rsid w:val="00FD7596"/>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0FE"/>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BE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Body Text Indent" w:uiPriority="0"/>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7"/>
    <w:pPr>
      <w:spacing w:before="120" w:after="120" w:line="280" w:lineRule="atLeast"/>
      <w:jc w:val="both"/>
    </w:pPr>
    <w:rPr>
      <w:rFonts w:eastAsia="Times New Roman"/>
      <w:sz w:val="22"/>
      <w:szCs w:val="22"/>
    </w:rPr>
  </w:style>
  <w:style w:type="paragraph" w:styleId="Heading1">
    <w:name w:val="heading 1"/>
    <w:basedOn w:val="Normal"/>
    <w:next w:val="BodyText"/>
    <w:link w:val="Heading1Char"/>
    <w:uiPriority w:val="9"/>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uiPriority w:val="99"/>
    <w:rsid w:val="00EA64B4"/>
    <w:pPr>
      <w:jc w:val="center"/>
    </w:pPr>
    <w:rPr>
      <w:rFonts w:ascii="Arial" w:hAnsi="Arial"/>
      <w:sz w:val="16"/>
    </w:rPr>
  </w:style>
  <w:style w:type="character" w:customStyle="1" w:styleId="HeaderChar">
    <w:name w:val="Header Char"/>
    <w:aliases w:val="header 1 Char"/>
    <w:link w:val="Header"/>
    <w:uiPriority w:val="99"/>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5B7F5B"/>
    <w:pPr>
      <w:spacing w:before="60" w:after="60" w:line="240" w:lineRule="atLeast"/>
      <w:jc w:val="left"/>
    </w:pPr>
    <w:rPr>
      <w:rFonts w:cs="Calibri"/>
      <w:sz w:val="18"/>
    </w:rPr>
  </w:style>
  <w:style w:type="paragraph" w:customStyle="1" w:styleId="TableTextbold">
    <w:name w:val="TableText bold"/>
    <w:basedOn w:val="TableText"/>
    <w:rsid w:val="008B55B7"/>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C42BD9"/>
    <w:pPr>
      <w:numPr>
        <w:numId w:val="7"/>
      </w:numPr>
      <w:spacing w:before="0" w:after="60" w:line="240" w:lineRule="atLeast"/>
      <w:jc w:val="left"/>
    </w:pPr>
    <w:rPr>
      <w:rFonts w:cs="Calibri"/>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rsid w:val="00E21ACA"/>
    <w:rPr>
      <w:b/>
      <w:bCs/>
      <w:sz w:val="20"/>
    </w:rPr>
  </w:style>
  <w:style w:type="character" w:customStyle="1" w:styleId="CommentSubjectChar">
    <w:name w:val="Comment Subject Char"/>
    <w:link w:val="CommentSubject"/>
    <w:uiPriority w:val="99"/>
    <w:rsid w:val="00AB54D7"/>
    <w:rPr>
      <w:rFonts w:ascii="Calibri" w:eastAsia="Times New Roman" w:hAnsi="Calibri"/>
      <w:b/>
      <w:bCs/>
      <w:sz w:val="20"/>
      <w:lang w:eastAsia="en-NZ"/>
    </w:rPr>
  </w:style>
  <w:style w:type="paragraph" w:styleId="BalloonText">
    <w:name w:val="Balloon Text"/>
    <w:basedOn w:val="Normal"/>
    <w:link w:val="BalloonTextChar"/>
    <w:uiPriority w:val="99"/>
    <w:unhideWhenUsed/>
    <w:rsid w:val="00EA64B4"/>
    <w:rPr>
      <w:rFonts w:ascii="Tahoma" w:hAnsi="Tahoma"/>
      <w:sz w:val="16"/>
      <w:szCs w:val="16"/>
    </w:rPr>
  </w:style>
  <w:style w:type="character" w:customStyle="1" w:styleId="BalloonTextChar">
    <w:name w:val="Balloon Text Char"/>
    <w:link w:val="BalloonText"/>
    <w:uiPriority w:val="99"/>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Contents-Appendices">
    <w:name w:val="Contents-Appendices"/>
    <w:basedOn w:val="Heading1"/>
    <w:qFormat/>
    <w:rsid w:val="005F6413"/>
    <w:pPr>
      <w:numPr>
        <w:numId w:val="0"/>
      </w:numPr>
      <w:ind w:left="1080" w:hanging="1080"/>
    </w:pPr>
  </w:style>
  <w:style w:type="character" w:customStyle="1" w:styleId="ListParagraphChar">
    <w:name w:val="List Paragraph Char"/>
    <w:link w:val="ListParagraph"/>
    <w:uiPriority w:val="34"/>
    <w:rsid w:val="00247EFA"/>
    <w:rPr>
      <w:rFonts w:ascii="Times New Roman" w:eastAsia="Times New Roman" w:hAnsi="Times New Roman"/>
      <w:sz w:val="22"/>
      <w:lang w:eastAsia="en-GB"/>
    </w:rPr>
  </w:style>
  <w:style w:type="paragraph" w:styleId="CommentText">
    <w:name w:val="annotation text"/>
    <w:basedOn w:val="Normal"/>
    <w:link w:val="CommentTextChar"/>
    <w:uiPriority w:val="99"/>
    <w:unhideWhenUsed/>
    <w:rsid w:val="00247EFA"/>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rsid w:val="00247EFA"/>
    <w:rPr>
      <w:lang w:eastAsia="en-US"/>
    </w:rPr>
  </w:style>
  <w:style w:type="paragraph" w:customStyle="1" w:styleId="Default">
    <w:name w:val="Default"/>
    <w:rsid w:val="00247EFA"/>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247EFA"/>
    <w:pPr>
      <w:spacing w:before="100" w:beforeAutospacing="1" w:after="100" w:afterAutospacing="1" w:line="240" w:lineRule="auto"/>
      <w:jc w:val="left"/>
    </w:pPr>
    <w:rPr>
      <w:rFonts w:ascii="Times New Roman" w:eastAsia="Calibri" w:hAnsi="Times New Roman"/>
      <w:sz w:val="24"/>
      <w:szCs w:val="24"/>
    </w:rPr>
  </w:style>
  <w:style w:type="paragraph" w:styleId="NoSpacing">
    <w:name w:val="No Spacing"/>
    <w:aliases w:val="Numbered Paragraphs"/>
    <w:uiPriority w:val="1"/>
    <w:qFormat/>
    <w:rsid w:val="00247EFA"/>
    <w:pPr>
      <w:numPr>
        <w:numId w:val="18"/>
      </w:numPr>
      <w:spacing w:before="120" w:after="120"/>
      <w:jc w:val="both"/>
    </w:pPr>
    <w:rPr>
      <w:rFonts w:ascii="Arial" w:eastAsia="Times New Roman" w:hAnsi="Arial"/>
      <w:sz w:val="22"/>
      <w:lang w:eastAsia="en-US"/>
    </w:rPr>
  </w:style>
  <w:style w:type="character" w:customStyle="1" w:styleId="st1">
    <w:name w:val="st1"/>
    <w:rsid w:val="00247EFA"/>
  </w:style>
  <w:style w:type="paragraph" w:customStyle="1" w:styleId="Heading4withindentation">
    <w:name w:val="Heading 4 with indentation"/>
    <w:basedOn w:val="Heading4"/>
    <w:rsid w:val="001474F0"/>
    <w:pPr>
      <w:numPr>
        <w:ilvl w:val="0"/>
        <w:numId w:val="0"/>
      </w:numPr>
      <w:tabs>
        <w:tab w:val="clear" w:pos="851"/>
      </w:tabs>
      <w:spacing w:before="240" w:after="60"/>
      <w:ind w:left="720"/>
    </w:pPr>
    <w:rPr>
      <w:rFonts w:ascii="Times New Roman" w:hAnsi="Times New Roman"/>
      <w:color w:val="auto"/>
      <w:sz w:val="28"/>
      <w:szCs w:val="28"/>
      <w:lang w:eastAsia="en-US"/>
    </w:rPr>
  </w:style>
  <w:style w:type="paragraph" w:customStyle="1" w:styleId="BodytextforH4withindentation">
    <w:name w:val="Body text for H4 with indentation"/>
    <w:basedOn w:val="BodyTextIndent"/>
    <w:rsid w:val="001474F0"/>
  </w:style>
  <w:style w:type="paragraph" w:styleId="BodyTextIndent">
    <w:name w:val="Body Text Indent"/>
    <w:basedOn w:val="Normal"/>
    <w:link w:val="BodyTextIndentChar"/>
    <w:rsid w:val="001474F0"/>
    <w:pPr>
      <w:spacing w:before="0" w:line="240" w:lineRule="auto"/>
      <w:ind w:left="360"/>
      <w:jc w:val="left"/>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474F0"/>
    <w:rPr>
      <w:rFonts w:ascii="Times New Roman" w:eastAsia="Times New Roman" w:hAnsi="Times New Roman"/>
      <w:sz w:val="24"/>
      <w:szCs w:val="24"/>
      <w:lang w:eastAsia="en-US"/>
    </w:rPr>
  </w:style>
  <w:style w:type="numbering" w:customStyle="1" w:styleId="NoList1">
    <w:name w:val="No List1"/>
    <w:next w:val="NoList"/>
    <w:uiPriority w:val="99"/>
    <w:semiHidden/>
    <w:unhideWhenUsed/>
    <w:rsid w:val="001474F0"/>
  </w:style>
  <w:style w:type="character" w:styleId="HTMLDefinition">
    <w:name w:val="HTML Definition"/>
    <w:uiPriority w:val="99"/>
    <w:unhideWhenUsed/>
    <w:rsid w:val="001474F0"/>
    <w:rPr>
      <w:i/>
      <w:iCs/>
    </w:rPr>
  </w:style>
  <w:style w:type="paragraph" w:customStyle="1" w:styleId="text1">
    <w:name w:val="text1"/>
    <w:basedOn w:val="Normal"/>
    <w:rsid w:val="001474F0"/>
    <w:pPr>
      <w:spacing w:before="0" w:after="0" w:line="288" w:lineRule="atLeast"/>
      <w:jc w:val="left"/>
    </w:pPr>
    <w:rPr>
      <w:rFonts w:ascii="Times New Roman" w:hAnsi="Times New Roman"/>
      <w:color w:val="000000"/>
      <w:sz w:val="24"/>
      <w:szCs w:val="24"/>
    </w:rPr>
  </w:style>
  <w:style w:type="character" w:customStyle="1" w:styleId="insertwords">
    <w:name w:val="insertwords"/>
    <w:rsid w:val="001474F0"/>
  </w:style>
  <w:style w:type="paragraph" w:customStyle="1" w:styleId="BodyText0">
    <w:name w:val="_Body_Text"/>
    <w:basedOn w:val="Normal"/>
    <w:autoRedefine/>
    <w:qFormat/>
    <w:rsid w:val="001474F0"/>
    <w:pPr>
      <w:suppressAutoHyphens/>
      <w:spacing w:line="260" w:lineRule="atLeast"/>
    </w:pPr>
    <w:rPr>
      <w:rFonts w:ascii="Palatino" w:eastAsia="Batang" w:hAnsi="Palatino"/>
      <w:color w:val="111111"/>
      <w:szCs w:val="24"/>
      <w:lang w:val="en-GB" w:eastAsia="ko-KR"/>
    </w:rPr>
  </w:style>
  <w:style w:type="character" w:customStyle="1" w:styleId="label3">
    <w:name w:val="label3"/>
    <w:rsid w:val="001474F0"/>
  </w:style>
  <w:style w:type="paragraph" w:customStyle="1" w:styleId="text5">
    <w:name w:val="text5"/>
    <w:basedOn w:val="Normal"/>
    <w:rsid w:val="001474F0"/>
    <w:pPr>
      <w:spacing w:before="83" w:after="216" w:line="288" w:lineRule="atLeast"/>
      <w:jc w:val="left"/>
    </w:pPr>
    <w:rPr>
      <w:rFonts w:ascii="Times New Roman" w:hAnsi="Times New Roman"/>
      <w:sz w:val="24"/>
      <w:szCs w:val="24"/>
    </w:rPr>
  </w:style>
  <w:style w:type="paragraph" w:customStyle="1" w:styleId="PrlTableList1">
    <w:name w:val="Prl_Table_List_1"/>
    <w:basedOn w:val="Normal"/>
    <w:qFormat/>
    <w:rsid w:val="001474F0"/>
    <w:pPr>
      <w:numPr>
        <w:numId w:val="24"/>
      </w:numPr>
      <w:tabs>
        <w:tab w:val="num" w:pos="794"/>
      </w:tabs>
      <w:spacing w:before="80" w:after="80" w:line="256" w:lineRule="auto"/>
      <w:ind w:left="794" w:hanging="397"/>
      <w:jc w:val="left"/>
    </w:pPr>
    <w:rPr>
      <w:rFonts w:ascii="Times New Roman" w:eastAsia="Calibri" w:hAnsi="Times New Roman" w:cs="Arial"/>
      <w:sz w:val="20"/>
      <w:szCs w:val="24"/>
      <w:lang w:val="en-GB" w:eastAsia="en-US"/>
    </w:rPr>
  </w:style>
  <w:style w:type="paragraph" w:customStyle="1" w:styleId="PrlTableList2">
    <w:name w:val="Prl_Table_List_2"/>
    <w:basedOn w:val="Normal"/>
    <w:qFormat/>
    <w:rsid w:val="001474F0"/>
    <w:pPr>
      <w:widowControl w:val="0"/>
      <w:numPr>
        <w:ilvl w:val="1"/>
        <w:numId w:val="24"/>
      </w:numPr>
      <w:spacing w:beforeLines="60" w:before="0" w:afterLines="60" w:after="0" w:line="256" w:lineRule="auto"/>
      <w:jc w:val="left"/>
    </w:pPr>
    <w:rPr>
      <w:rFonts w:ascii="Times New Roman" w:eastAsia="Calibri" w:hAnsi="Times New Roman" w:cs="Arial"/>
      <w:sz w:val="20"/>
      <w:szCs w:val="24"/>
      <w:lang w:eastAsia="en-US"/>
    </w:rPr>
  </w:style>
  <w:style w:type="paragraph" w:customStyle="1" w:styleId="PrlTableList3">
    <w:name w:val="Prl_Table_List_3"/>
    <w:basedOn w:val="PrlTableList2"/>
    <w:qFormat/>
    <w:rsid w:val="001474F0"/>
    <w:pPr>
      <w:numPr>
        <w:ilvl w:val="2"/>
      </w:numPr>
    </w:pPr>
    <w:rPr>
      <w:position w:val="1"/>
    </w:rPr>
  </w:style>
  <w:style w:type="paragraph" w:customStyle="1" w:styleId="prlTabletext">
    <w:name w:val="prl_Table_text"/>
    <w:basedOn w:val="Normal"/>
    <w:qFormat/>
    <w:rsid w:val="001474F0"/>
    <w:pPr>
      <w:autoSpaceDE w:val="0"/>
      <w:autoSpaceDN w:val="0"/>
      <w:adjustRightInd w:val="0"/>
      <w:spacing w:before="80" w:after="80" w:line="240" w:lineRule="auto"/>
      <w:ind w:left="23" w:right="23"/>
      <w:jc w:val="left"/>
      <w:outlineLvl w:val="0"/>
    </w:pPr>
    <w:rPr>
      <w:rFonts w:ascii="Times New Roman" w:eastAsia="Calibri" w:hAnsi="Times New Roman"/>
      <w:sz w:val="20"/>
      <w:szCs w:val="23"/>
      <w:lang w:eastAsia="en-US"/>
    </w:rPr>
  </w:style>
  <w:style w:type="paragraph" w:customStyle="1" w:styleId="PrlTableList4">
    <w:name w:val="Prl_Table_List_4"/>
    <w:basedOn w:val="PrlTableList3"/>
    <w:qFormat/>
    <w:rsid w:val="001474F0"/>
    <w:pPr>
      <w:numPr>
        <w:ilvl w:val="3"/>
      </w:numPr>
      <w:tabs>
        <w:tab w:val="clear" w:pos="454"/>
        <w:tab w:val="num" w:pos="2483"/>
      </w:tabs>
      <w:ind w:left="2483" w:hanging="360"/>
    </w:pPr>
  </w:style>
  <w:style w:type="table" w:customStyle="1" w:styleId="TableGrid1">
    <w:name w:val="Table Grid1"/>
    <w:basedOn w:val="TableNormal"/>
    <w:next w:val="TableGrid"/>
    <w:uiPriority w:val="59"/>
    <w:rsid w:val="001474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74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d">
    <w:name w:val="TableRed"/>
    <w:basedOn w:val="TableText"/>
    <w:qFormat/>
    <w:rsid w:val="001474F0"/>
    <w:pPr>
      <w:jc w:val="both"/>
    </w:pPr>
    <w:rPr>
      <w:rFonts w:asciiTheme="minorHAnsi" w:hAnsiTheme="minorHAnsi" w:cstheme="minorHAnsi"/>
      <w:color w:val="FF000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Body Text Indent" w:uiPriority="0"/>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7"/>
    <w:pPr>
      <w:spacing w:before="120" w:after="120" w:line="280" w:lineRule="atLeast"/>
      <w:jc w:val="both"/>
    </w:pPr>
    <w:rPr>
      <w:rFonts w:eastAsia="Times New Roman"/>
      <w:sz w:val="22"/>
      <w:szCs w:val="22"/>
    </w:rPr>
  </w:style>
  <w:style w:type="paragraph" w:styleId="Heading1">
    <w:name w:val="heading 1"/>
    <w:basedOn w:val="Normal"/>
    <w:next w:val="BodyText"/>
    <w:link w:val="Heading1Char"/>
    <w:uiPriority w:val="9"/>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uiPriority w:val="99"/>
    <w:rsid w:val="00EA64B4"/>
    <w:pPr>
      <w:jc w:val="center"/>
    </w:pPr>
    <w:rPr>
      <w:rFonts w:ascii="Arial" w:hAnsi="Arial"/>
      <w:sz w:val="16"/>
    </w:rPr>
  </w:style>
  <w:style w:type="character" w:customStyle="1" w:styleId="HeaderChar">
    <w:name w:val="Header Char"/>
    <w:aliases w:val="header 1 Char"/>
    <w:link w:val="Header"/>
    <w:uiPriority w:val="99"/>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5B7F5B"/>
    <w:pPr>
      <w:spacing w:before="60" w:after="60" w:line="240" w:lineRule="atLeast"/>
      <w:jc w:val="left"/>
    </w:pPr>
    <w:rPr>
      <w:rFonts w:cs="Calibri"/>
      <w:sz w:val="18"/>
    </w:rPr>
  </w:style>
  <w:style w:type="paragraph" w:customStyle="1" w:styleId="TableTextbold">
    <w:name w:val="TableText bold"/>
    <w:basedOn w:val="TableText"/>
    <w:rsid w:val="008B55B7"/>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C42BD9"/>
    <w:pPr>
      <w:numPr>
        <w:numId w:val="7"/>
      </w:numPr>
      <w:spacing w:before="0" w:after="60" w:line="240" w:lineRule="atLeast"/>
      <w:jc w:val="left"/>
    </w:pPr>
    <w:rPr>
      <w:rFonts w:cs="Calibri"/>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rsid w:val="00E21ACA"/>
    <w:rPr>
      <w:b/>
      <w:bCs/>
      <w:sz w:val="20"/>
    </w:rPr>
  </w:style>
  <w:style w:type="character" w:customStyle="1" w:styleId="CommentSubjectChar">
    <w:name w:val="Comment Subject Char"/>
    <w:link w:val="CommentSubject"/>
    <w:uiPriority w:val="99"/>
    <w:rsid w:val="00AB54D7"/>
    <w:rPr>
      <w:rFonts w:ascii="Calibri" w:eastAsia="Times New Roman" w:hAnsi="Calibri"/>
      <w:b/>
      <w:bCs/>
      <w:sz w:val="20"/>
      <w:lang w:eastAsia="en-NZ"/>
    </w:rPr>
  </w:style>
  <w:style w:type="paragraph" w:styleId="BalloonText">
    <w:name w:val="Balloon Text"/>
    <w:basedOn w:val="Normal"/>
    <w:link w:val="BalloonTextChar"/>
    <w:uiPriority w:val="99"/>
    <w:unhideWhenUsed/>
    <w:rsid w:val="00EA64B4"/>
    <w:rPr>
      <w:rFonts w:ascii="Tahoma" w:hAnsi="Tahoma"/>
      <w:sz w:val="16"/>
      <w:szCs w:val="16"/>
    </w:rPr>
  </w:style>
  <w:style w:type="character" w:customStyle="1" w:styleId="BalloonTextChar">
    <w:name w:val="Balloon Text Char"/>
    <w:link w:val="BalloonText"/>
    <w:uiPriority w:val="99"/>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Contents-Appendices">
    <w:name w:val="Contents-Appendices"/>
    <w:basedOn w:val="Heading1"/>
    <w:qFormat/>
    <w:rsid w:val="005F6413"/>
    <w:pPr>
      <w:numPr>
        <w:numId w:val="0"/>
      </w:numPr>
      <w:ind w:left="1080" w:hanging="1080"/>
    </w:pPr>
  </w:style>
  <w:style w:type="character" w:customStyle="1" w:styleId="ListParagraphChar">
    <w:name w:val="List Paragraph Char"/>
    <w:link w:val="ListParagraph"/>
    <w:uiPriority w:val="34"/>
    <w:rsid w:val="00247EFA"/>
    <w:rPr>
      <w:rFonts w:ascii="Times New Roman" w:eastAsia="Times New Roman" w:hAnsi="Times New Roman"/>
      <w:sz w:val="22"/>
      <w:lang w:eastAsia="en-GB"/>
    </w:rPr>
  </w:style>
  <w:style w:type="paragraph" w:styleId="CommentText">
    <w:name w:val="annotation text"/>
    <w:basedOn w:val="Normal"/>
    <w:link w:val="CommentTextChar"/>
    <w:uiPriority w:val="99"/>
    <w:unhideWhenUsed/>
    <w:rsid w:val="00247EFA"/>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rsid w:val="00247EFA"/>
    <w:rPr>
      <w:lang w:eastAsia="en-US"/>
    </w:rPr>
  </w:style>
  <w:style w:type="paragraph" w:customStyle="1" w:styleId="Default">
    <w:name w:val="Default"/>
    <w:rsid w:val="00247EFA"/>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247EFA"/>
    <w:pPr>
      <w:spacing w:before="100" w:beforeAutospacing="1" w:after="100" w:afterAutospacing="1" w:line="240" w:lineRule="auto"/>
      <w:jc w:val="left"/>
    </w:pPr>
    <w:rPr>
      <w:rFonts w:ascii="Times New Roman" w:eastAsia="Calibri" w:hAnsi="Times New Roman"/>
      <w:sz w:val="24"/>
      <w:szCs w:val="24"/>
    </w:rPr>
  </w:style>
  <w:style w:type="paragraph" w:styleId="NoSpacing">
    <w:name w:val="No Spacing"/>
    <w:aliases w:val="Numbered Paragraphs"/>
    <w:uiPriority w:val="1"/>
    <w:qFormat/>
    <w:rsid w:val="00247EFA"/>
    <w:pPr>
      <w:numPr>
        <w:numId w:val="18"/>
      </w:numPr>
      <w:spacing w:before="120" w:after="120"/>
      <w:jc w:val="both"/>
    </w:pPr>
    <w:rPr>
      <w:rFonts w:ascii="Arial" w:eastAsia="Times New Roman" w:hAnsi="Arial"/>
      <w:sz w:val="22"/>
      <w:lang w:eastAsia="en-US"/>
    </w:rPr>
  </w:style>
  <w:style w:type="character" w:customStyle="1" w:styleId="st1">
    <w:name w:val="st1"/>
    <w:rsid w:val="00247EFA"/>
  </w:style>
  <w:style w:type="paragraph" w:customStyle="1" w:styleId="Heading4withindentation">
    <w:name w:val="Heading 4 with indentation"/>
    <w:basedOn w:val="Heading4"/>
    <w:rsid w:val="001474F0"/>
    <w:pPr>
      <w:numPr>
        <w:ilvl w:val="0"/>
        <w:numId w:val="0"/>
      </w:numPr>
      <w:tabs>
        <w:tab w:val="clear" w:pos="851"/>
      </w:tabs>
      <w:spacing w:before="240" w:after="60"/>
      <w:ind w:left="720"/>
    </w:pPr>
    <w:rPr>
      <w:rFonts w:ascii="Times New Roman" w:hAnsi="Times New Roman"/>
      <w:color w:val="auto"/>
      <w:sz w:val="28"/>
      <w:szCs w:val="28"/>
      <w:lang w:eastAsia="en-US"/>
    </w:rPr>
  </w:style>
  <w:style w:type="paragraph" w:customStyle="1" w:styleId="BodytextforH4withindentation">
    <w:name w:val="Body text for H4 with indentation"/>
    <w:basedOn w:val="BodyTextIndent"/>
    <w:rsid w:val="001474F0"/>
  </w:style>
  <w:style w:type="paragraph" w:styleId="BodyTextIndent">
    <w:name w:val="Body Text Indent"/>
    <w:basedOn w:val="Normal"/>
    <w:link w:val="BodyTextIndentChar"/>
    <w:rsid w:val="001474F0"/>
    <w:pPr>
      <w:spacing w:before="0" w:line="240" w:lineRule="auto"/>
      <w:ind w:left="360"/>
      <w:jc w:val="left"/>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474F0"/>
    <w:rPr>
      <w:rFonts w:ascii="Times New Roman" w:eastAsia="Times New Roman" w:hAnsi="Times New Roman"/>
      <w:sz w:val="24"/>
      <w:szCs w:val="24"/>
      <w:lang w:eastAsia="en-US"/>
    </w:rPr>
  </w:style>
  <w:style w:type="numbering" w:customStyle="1" w:styleId="NoList1">
    <w:name w:val="No List1"/>
    <w:next w:val="NoList"/>
    <w:uiPriority w:val="99"/>
    <w:semiHidden/>
    <w:unhideWhenUsed/>
    <w:rsid w:val="001474F0"/>
  </w:style>
  <w:style w:type="character" w:styleId="HTMLDefinition">
    <w:name w:val="HTML Definition"/>
    <w:uiPriority w:val="99"/>
    <w:unhideWhenUsed/>
    <w:rsid w:val="001474F0"/>
    <w:rPr>
      <w:i/>
      <w:iCs/>
    </w:rPr>
  </w:style>
  <w:style w:type="paragraph" w:customStyle="1" w:styleId="text1">
    <w:name w:val="text1"/>
    <w:basedOn w:val="Normal"/>
    <w:rsid w:val="001474F0"/>
    <w:pPr>
      <w:spacing w:before="0" w:after="0" w:line="288" w:lineRule="atLeast"/>
      <w:jc w:val="left"/>
    </w:pPr>
    <w:rPr>
      <w:rFonts w:ascii="Times New Roman" w:hAnsi="Times New Roman"/>
      <w:color w:val="000000"/>
      <w:sz w:val="24"/>
      <w:szCs w:val="24"/>
    </w:rPr>
  </w:style>
  <w:style w:type="character" w:customStyle="1" w:styleId="insertwords">
    <w:name w:val="insertwords"/>
    <w:rsid w:val="001474F0"/>
  </w:style>
  <w:style w:type="paragraph" w:customStyle="1" w:styleId="BodyText0">
    <w:name w:val="_Body_Text"/>
    <w:basedOn w:val="Normal"/>
    <w:autoRedefine/>
    <w:qFormat/>
    <w:rsid w:val="001474F0"/>
    <w:pPr>
      <w:suppressAutoHyphens/>
      <w:spacing w:line="260" w:lineRule="atLeast"/>
    </w:pPr>
    <w:rPr>
      <w:rFonts w:ascii="Palatino" w:eastAsia="Batang" w:hAnsi="Palatino"/>
      <w:color w:val="111111"/>
      <w:szCs w:val="24"/>
      <w:lang w:val="en-GB" w:eastAsia="ko-KR"/>
    </w:rPr>
  </w:style>
  <w:style w:type="character" w:customStyle="1" w:styleId="label3">
    <w:name w:val="label3"/>
    <w:rsid w:val="001474F0"/>
  </w:style>
  <w:style w:type="paragraph" w:customStyle="1" w:styleId="text5">
    <w:name w:val="text5"/>
    <w:basedOn w:val="Normal"/>
    <w:rsid w:val="001474F0"/>
    <w:pPr>
      <w:spacing w:before="83" w:after="216" w:line="288" w:lineRule="atLeast"/>
      <w:jc w:val="left"/>
    </w:pPr>
    <w:rPr>
      <w:rFonts w:ascii="Times New Roman" w:hAnsi="Times New Roman"/>
      <w:sz w:val="24"/>
      <w:szCs w:val="24"/>
    </w:rPr>
  </w:style>
  <w:style w:type="paragraph" w:customStyle="1" w:styleId="PrlTableList1">
    <w:name w:val="Prl_Table_List_1"/>
    <w:basedOn w:val="Normal"/>
    <w:qFormat/>
    <w:rsid w:val="001474F0"/>
    <w:pPr>
      <w:numPr>
        <w:numId w:val="24"/>
      </w:numPr>
      <w:tabs>
        <w:tab w:val="num" w:pos="794"/>
      </w:tabs>
      <w:spacing w:before="80" w:after="80" w:line="256" w:lineRule="auto"/>
      <w:ind w:left="794" w:hanging="397"/>
      <w:jc w:val="left"/>
    </w:pPr>
    <w:rPr>
      <w:rFonts w:ascii="Times New Roman" w:eastAsia="Calibri" w:hAnsi="Times New Roman" w:cs="Arial"/>
      <w:sz w:val="20"/>
      <w:szCs w:val="24"/>
      <w:lang w:val="en-GB" w:eastAsia="en-US"/>
    </w:rPr>
  </w:style>
  <w:style w:type="paragraph" w:customStyle="1" w:styleId="PrlTableList2">
    <w:name w:val="Prl_Table_List_2"/>
    <w:basedOn w:val="Normal"/>
    <w:qFormat/>
    <w:rsid w:val="001474F0"/>
    <w:pPr>
      <w:widowControl w:val="0"/>
      <w:numPr>
        <w:ilvl w:val="1"/>
        <w:numId w:val="24"/>
      </w:numPr>
      <w:spacing w:beforeLines="60" w:before="0" w:afterLines="60" w:after="0" w:line="256" w:lineRule="auto"/>
      <w:jc w:val="left"/>
    </w:pPr>
    <w:rPr>
      <w:rFonts w:ascii="Times New Roman" w:eastAsia="Calibri" w:hAnsi="Times New Roman" w:cs="Arial"/>
      <w:sz w:val="20"/>
      <w:szCs w:val="24"/>
      <w:lang w:eastAsia="en-US"/>
    </w:rPr>
  </w:style>
  <w:style w:type="paragraph" w:customStyle="1" w:styleId="PrlTableList3">
    <w:name w:val="Prl_Table_List_3"/>
    <w:basedOn w:val="PrlTableList2"/>
    <w:qFormat/>
    <w:rsid w:val="001474F0"/>
    <w:pPr>
      <w:numPr>
        <w:ilvl w:val="2"/>
      </w:numPr>
    </w:pPr>
    <w:rPr>
      <w:position w:val="1"/>
    </w:rPr>
  </w:style>
  <w:style w:type="paragraph" w:customStyle="1" w:styleId="prlTabletext">
    <w:name w:val="prl_Table_text"/>
    <w:basedOn w:val="Normal"/>
    <w:qFormat/>
    <w:rsid w:val="001474F0"/>
    <w:pPr>
      <w:autoSpaceDE w:val="0"/>
      <w:autoSpaceDN w:val="0"/>
      <w:adjustRightInd w:val="0"/>
      <w:spacing w:before="80" w:after="80" w:line="240" w:lineRule="auto"/>
      <w:ind w:left="23" w:right="23"/>
      <w:jc w:val="left"/>
      <w:outlineLvl w:val="0"/>
    </w:pPr>
    <w:rPr>
      <w:rFonts w:ascii="Times New Roman" w:eastAsia="Calibri" w:hAnsi="Times New Roman"/>
      <w:sz w:val="20"/>
      <w:szCs w:val="23"/>
      <w:lang w:eastAsia="en-US"/>
    </w:rPr>
  </w:style>
  <w:style w:type="paragraph" w:customStyle="1" w:styleId="PrlTableList4">
    <w:name w:val="Prl_Table_List_4"/>
    <w:basedOn w:val="PrlTableList3"/>
    <w:qFormat/>
    <w:rsid w:val="001474F0"/>
    <w:pPr>
      <w:numPr>
        <w:ilvl w:val="3"/>
      </w:numPr>
      <w:tabs>
        <w:tab w:val="clear" w:pos="454"/>
        <w:tab w:val="num" w:pos="2483"/>
      </w:tabs>
      <w:ind w:left="2483" w:hanging="360"/>
    </w:pPr>
  </w:style>
  <w:style w:type="table" w:customStyle="1" w:styleId="TableGrid1">
    <w:name w:val="Table Grid1"/>
    <w:basedOn w:val="TableNormal"/>
    <w:next w:val="TableGrid"/>
    <w:uiPriority w:val="59"/>
    <w:rsid w:val="001474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74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d">
    <w:name w:val="TableRed"/>
    <w:basedOn w:val="TableText"/>
    <w:qFormat/>
    <w:rsid w:val="001474F0"/>
    <w:pPr>
      <w:jc w:val="both"/>
    </w:pPr>
    <w:rPr>
      <w:rFonts w:asciiTheme="minorHAnsi" w:hAnsiTheme="minorHAnsi" w:cstheme="minorHAnsi"/>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4520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9562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hyperlink" Target="http://www.legislation.govt.nz/act/public/1991/0069/latest/link.aspx?id=DLM444304" TargetMode="External"/><Relationship Id="rId21" Type="http://schemas.openxmlformats.org/officeDocument/2006/relationships/hyperlink" Target="http://www.mfe.govt.nz/publications/rma/economic-evaluation-of-introduction-of-national-planning-standards" TargetMode="External"/><Relationship Id="rId34" Type="http://schemas.openxmlformats.org/officeDocument/2006/relationships/hyperlink" Target="http://www.legislation.govt.nz/act/public/1991/0069/latest/link.aspx?id=DLM444304" TargetMode="External"/><Relationship Id="rId42" Type="http://schemas.openxmlformats.org/officeDocument/2006/relationships/hyperlink" Target="http://www.legislation.govt.nz/act/public/1991/0069/latest/whole.html" TargetMode="External"/><Relationship Id="rId47" Type="http://schemas.openxmlformats.org/officeDocument/2006/relationships/hyperlink" Target="http://www.legislation.govt.nz/act/public/1991/0069/latest/whole.html" TargetMode="External"/><Relationship Id="rId50" Type="http://schemas.openxmlformats.org/officeDocument/2006/relationships/hyperlink" Target="http://www.legislation.govt.nz/act/public/1991/0069/latest/link.aspx?id=DLM420346" TargetMode="External"/><Relationship Id="rId55" Type="http://schemas.openxmlformats.org/officeDocument/2006/relationships/hyperlink" Target="http://www.legislation.govt.nz/act/public/1991/0069/latest/link.aspx?id=DLM170872" TargetMode="External"/><Relationship Id="rId7" Type="http://schemas.openxmlformats.org/officeDocument/2006/relationships/footnotes" Target="footnotes.xml"/><Relationship Id="rId12" Type="http://schemas.openxmlformats.org/officeDocument/2006/relationships/hyperlink" Target="file:///C:\Users\bhadraz\AppData\Roaming\OpenText\OTEdit\EC_TEPUNA\c7888136\www.mfe.govt.nz" TargetMode="Externa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file:///C:\Users\bhadraz\AppData\Roaming\OpenText\OTEdit\EC_TEPUNA\c9875581\s32%20Definition%20Explanation%20tables.docx" TargetMode="External"/><Relationship Id="rId38" Type="http://schemas.openxmlformats.org/officeDocument/2006/relationships/hyperlink" Target="http://www.legislation.govt.nz/act/public/1991/0069/latest/whole.html" TargetMode="External"/><Relationship Id="rId46" Type="http://schemas.openxmlformats.org/officeDocument/2006/relationships/hyperlink" Target="http://www.legislation.govt.nz/act/public/1991/0069/latest/whole.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egislation.govt.nz/regulation/public/2016/0281/latest/DLM6697001.html?search=qs_act%40bill%40regulation%40deemedreg_National+Environmental+Standards+for+Telecommunication+Facilities+_resel_25_h&amp;p=1&amp;sr=1" TargetMode="External"/><Relationship Id="rId29" Type="http://schemas.openxmlformats.org/officeDocument/2006/relationships/hyperlink" Target="http://www.legislation.govt.nz/act/public/1991/0069/latest/link.aspx?id=DLM271056" TargetMode="External"/><Relationship Id="rId41" Type="http://schemas.openxmlformats.org/officeDocument/2006/relationships/hyperlink" Target="http://www.legislation.govt.nz/act/public/1991/0069/latest/whole.html"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hyperlink" Target="http://www.legislation.govt.nz/act/public/1991/0069/latest/link.aspx?id=DLM269031" TargetMode="External"/><Relationship Id="rId37" Type="http://schemas.openxmlformats.org/officeDocument/2006/relationships/hyperlink" Target="http://www.legislation.govt.nz/act/public/1991/0069/latest/whole.html" TargetMode="External"/><Relationship Id="rId40" Type="http://schemas.openxmlformats.org/officeDocument/2006/relationships/hyperlink" Target="http://www.legislation.govt.nz/act/public/1991/0069/latest/link.aspx?id=DLM444626" TargetMode="External"/><Relationship Id="rId45" Type="http://schemas.openxmlformats.org/officeDocument/2006/relationships/hyperlink" Target="http://www.legislation.govt.nz/act/public/1991/0069/latest/whole.html" TargetMode="External"/><Relationship Id="rId53" Type="http://schemas.openxmlformats.org/officeDocument/2006/relationships/hyperlink" Target="http://www.legislation.govt.nz/act/public/1991/0069/latest/link.aspx?id=DLM174349"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www.legislation.govt.nz/act/public/1991/0069/latest/whole.html" TargetMode="External"/><Relationship Id="rId49" Type="http://schemas.openxmlformats.org/officeDocument/2006/relationships/hyperlink" Target="http://www.legislation.govt.nz/act/public/1991/0069/latest/link.aspx?id=DLM382730" TargetMode="External"/><Relationship Id="rId57"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legislation.govt.nz/act/public/1991/0069/latest/link.aspx?id=DLM271056" TargetMode="External"/><Relationship Id="rId44" Type="http://schemas.openxmlformats.org/officeDocument/2006/relationships/hyperlink" Target="http://www.legislation.govt.nz/act/public/1991/0069/latest/whole.html" TargetMode="External"/><Relationship Id="rId52" Type="http://schemas.openxmlformats.org/officeDocument/2006/relationships/hyperlink" Target="http://www.legislation.govt.nz/act/public/1991/0069/latest/link.aspx?id=DLM420346" TargetMode="Externa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www.legislation.govt.nz/act/public/1991/0069/latest/link.aspx?id=DLM269031" TargetMode="External"/><Relationship Id="rId35" Type="http://schemas.openxmlformats.org/officeDocument/2006/relationships/hyperlink" Target="http://www.legislation.govt.nz/act/public/1991/0069/latest/link.aspx?id=DLM444626" TargetMode="External"/><Relationship Id="rId43" Type="http://schemas.openxmlformats.org/officeDocument/2006/relationships/hyperlink" Target="http://www.legislation.govt.nz/act/public/1991/0069/latest/whole.html" TargetMode="External"/><Relationship Id="rId48" Type="http://schemas.openxmlformats.org/officeDocument/2006/relationships/hyperlink" Target="http://www.legislation.govt.nz/act/public/1991/0069/latest/link.aspx?id=DLM382730" TargetMode="External"/><Relationship Id="rId56"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hyperlink" Target="http://www.legislation.govt.nz/act/public/1991/0069/latest/link.aspx?id=DLM174349"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mfe.govt.nz/publications/air/good-practice-guide-assessing-and-managing-dust" TargetMode="External"/><Relationship Id="rId1" Type="http://schemas.openxmlformats.org/officeDocument/2006/relationships/hyperlink" Target="http://www.mfe.govt.nz/sites/default/files/media/RMA/Discussion%20Paper%20G%20-%20Definitions%20%281%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61BD4-BF33-487F-BD66-3557305E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4</TotalTime>
  <Pages>151</Pages>
  <Words>38600</Words>
  <Characters>201879</Characters>
  <Application>Microsoft Office Word</Application>
  <DocSecurity>0</DocSecurity>
  <Lines>9613</Lines>
  <Paragraphs>4218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3</cp:revision>
  <dcterms:created xsi:type="dcterms:W3CDTF">2018-05-30T01:35:00Z</dcterms:created>
  <dcterms:modified xsi:type="dcterms:W3CDTF">2018-05-30T01:40:00Z</dcterms:modified>
</cp:coreProperties>
</file>