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1B88C" w14:textId="336B45B2" w:rsidR="00A84FA1" w:rsidRDefault="00A84FA1" w:rsidP="007D2215">
      <w:pPr>
        <w:pStyle w:val="BodyText"/>
      </w:pPr>
      <w:r>
        <w:rPr>
          <w:noProof/>
        </w:rPr>
        <w:drawing>
          <wp:anchor distT="0" distB="0" distL="114300" distR="114300" simplePos="0" relativeHeight="251658241" behindDoc="0" locked="0" layoutInCell="1" allowOverlap="1" wp14:anchorId="64D08413" wp14:editId="6545C7C9">
            <wp:simplePos x="0" y="0"/>
            <wp:positionH relativeFrom="page">
              <wp:align>left</wp:align>
            </wp:positionH>
            <wp:positionV relativeFrom="paragraph">
              <wp:posOffset>-720090</wp:posOffset>
            </wp:positionV>
            <wp:extent cx="7559040" cy="10689677"/>
            <wp:effectExtent l="0" t="0" r="3810" b="0"/>
            <wp:wrapNone/>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al user inter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6936" cy="10700844"/>
                    </a:xfrm>
                    <a:prstGeom prst="rect">
                      <a:avLst/>
                    </a:prstGeom>
                  </pic:spPr>
                </pic:pic>
              </a:graphicData>
            </a:graphic>
            <wp14:sizeRelH relativeFrom="page">
              <wp14:pctWidth>0</wp14:pctWidth>
            </wp14:sizeRelH>
            <wp14:sizeRelV relativeFrom="page">
              <wp14:pctHeight>0</wp14:pctHeight>
            </wp14:sizeRelV>
          </wp:anchor>
        </w:drawing>
      </w:r>
      <w:r w:rsidR="00FC12BF" w:rsidRPr="009B0AB0">
        <w:t xml:space="preserve"> </w:t>
      </w:r>
    </w:p>
    <w:p w14:paraId="355D866C" w14:textId="77777777" w:rsidR="00A84FA1" w:rsidRDefault="00A84FA1">
      <w:pPr>
        <w:rPr>
          <w:rFonts w:ascii="Calibri" w:eastAsiaTheme="minorEastAsia" w:hAnsi="Calibri"/>
          <w:lang w:val="en-NZ" w:eastAsia="en-NZ"/>
        </w:rPr>
      </w:pPr>
      <w:r>
        <w:br w:type="page"/>
      </w:r>
    </w:p>
    <w:p w14:paraId="2753BB39" w14:textId="77777777" w:rsidR="00483C49" w:rsidRPr="009B0AB0" w:rsidRDefault="00483C49" w:rsidP="00D61ECA">
      <w:pPr>
        <w:pStyle w:val="BodyText"/>
        <w:spacing w:before="0"/>
        <w:rPr>
          <w:b/>
          <w:bCs/>
        </w:rPr>
      </w:pPr>
      <w:r w:rsidRPr="009B0AB0">
        <w:rPr>
          <w:b/>
          <w:bCs/>
        </w:rPr>
        <w:t>Disclaimer</w:t>
      </w:r>
    </w:p>
    <w:p w14:paraId="52424802" w14:textId="1ED04135" w:rsidR="00483C49" w:rsidRPr="009B0AB0" w:rsidRDefault="00483C49" w:rsidP="00D61ECA">
      <w:pPr>
        <w:pStyle w:val="Imprint"/>
      </w:pPr>
      <w:r w:rsidRPr="009B0AB0">
        <w:t>The information in this publication is, according to the Ministry for the Environment</w:t>
      </w:r>
      <w:r w:rsidR="008020DC" w:rsidRPr="009B0AB0">
        <w:t>’</w:t>
      </w:r>
      <w:r w:rsidRPr="009B0AB0">
        <w:t>s best efforts, accurate at the time of publication. The Ministry will make every reasonable effort to</w:t>
      </w:r>
      <w:r w:rsidR="007D2215" w:rsidRPr="009B0AB0">
        <w:t> </w:t>
      </w:r>
      <w:r w:rsidRPr="009B0AB0">
        <w:t>keep it current and accurate. However, users of this publication are advised that:</w:t>
      </w:r>
    </w:p>
    <w:p w14:paraId="53D14772" w14:textId="7AB38FE7" w:rsidR="00483C49" w:rsidRPr="009B0AB0" w:rsidRDefault="00483C49" w:rsidP="00D61ECA">
      <w:pPr>
        <w:pStyle w:val="Bullet"/>
      </w:pPr>
      <w:r w:rsidRPr="009B0AB0">
        <w:t>The information does not alter the laws of New Zealand, other official guidelines, or requirements.</w:t>
      </w:r>
    </w:p>
    <w:p w14:paraId="1EAECEA3" w14:textId="265478F1" w:rsidR="00483C49" w:rsidRPr="009B0AB0" w:rsidRDefault="00483C49" w:rsidP="00D61ECA">
      <w:pPr>
        <w:pStyle w:val="Bullet"/>
      </w:pPr>
      <w:r w:rsidRPr="009B0AB0">
        <w:t>It does not constitute legal advice, and users should take specific advice from qualified professionals before taking any action based on information in this publication.</w:t>
      </w:r>
    </w:p>
    <w:p w14:paraId="3339FE1C" w14:textId="71F0BB12" w:rsidR="00483C49" w:rsidRPr="009B0AB0" w:rsidRDefault="00483C49" w:rsidP="00D61ECA">
      <w:pPr>
        <w:pStyle w:val="Bullet"/>
      </w:pPr>
      <w:r w:rsidRPr="009B0AB0">
        <w:t xml:space="preserve">The Ministry does not accept any responsibility or liability whatsoever whether in contract, tort, equity, or otherwise for any action taken </w:t>
      </w:r>
      <w:proofErr w:type="gramStart"/>
      <w:r w:rsidRPr="009B0AB0">
        <w:t>as a result of</w:t>
      </w:r>
      <w:proofErr w:type="gramEnd"/>
      <w:r w:rsidRPr="009B0AB0">
        <w:t xml:space="preserve"> reading, or reliance placed on this publication because of having read any part, or all, of the information in this</w:t>
      </w:r>
      <w:r w:rsidR="007D2215" w:rsidRPr="009B0AB0">
        <w:t> </w:t>
      </w:r>
      <w:r w:rsidRPr="009B0AB0">
        <w:t>publication or for any error, or inadequacy, deficiency, flaw in, or omission from the information in this publication.</w:t>
      </w:r>
    </w:p>
    <w:p w14:paraId="52D6492B" w14:textId="5804FFF5" w:rsidR="00483C49" w:rsidRPr="009B0AB0" w:rsidRDefault="00483C49" w:rsidP="00D61ECA">
      <w:pPr>
        <w:pStyle w:val="Bullet"/>
      </w:pPr>
      <w:r w:rsidRPr="009B0AB0">
        <w:t xml:space="preserve">All references to websites, </w:t>
      </w:r>
      <w:proofErr w:type="gramStart"/>
      <w:r w:rsidRPr="009B0AB0">
        <w:t>organisations</w:t>
      </w:r>
      <w:proofErr w:type="gramEnd"/>
      <w:r w:rsidRPr="009B0AB0">
        <w:t xml:space="preserve"> or people not within the Ministry are for convenience only and should not be taken as endorsement of those websites or information contained in those websites nor of organisations or people referred to.</w:t>
      </w:r>
    </w:p>
    <w:p w14:paraId="2CB58FF3" w14:textId="63B499CB" w:rsidR="0038643B" w:rsidRPr="009B0AB0" w:rsidRDefault="0038643B" w:rsidP="00D61ECA">
      <w:pPr>
        <w:pStyle w:val="Imprint"/>
      </w:pPr>
    </w:p>
    <w:p w14:paraId="194C1C6B" w14:textId="77777777" w:rsidR="005C03D3" w:rsidRPr="009B0AB0" w:rsidRDefault="005C03D3" w:rsidP="00D61ECA">
      <w:pPr>
        <w:pStyle w:val="Imprint"/>
      </w:pPr>
    </w:p>
    <w:p w14:paraId="1765B16F" w14:textId="3D09E930" w:rsidR="005C03D3" w:rsidRPr="009B0AB0" w:rsidRDefault="005C03D3" w:rsidP="00D61ECA">
      <w:pPr>
        <w:pStyle w:val="Imprint"/>
      </w:pPr>
      <w:r w:rsidRPr="009B0AB0">
        <w:t xml:space="preserve">This document may be cited as: Ministry for the Environment. 2022. </w:t>
      </w:r>
      <w:r w:rsidRPr="009B0AB0">
        <w:rPr>
          <w:i/>
          <w:iCs/>
        </w:rPr>
        <w:t>Proposed measures to reduce the environmental impact of fluorinated gases</w:t>
      </w:r>
      <w:r w:rsidR="00D26080" w:rsidRPr="009B0AB0">
        <w:rPr>
          <w:i/>
          <w:iCs/>
        </w:rPr>
        <w:t>: Consultation document</w:t>
      </w:r>
      <w:r w:rsidRPr="009B0AB0">
        <w:t>. Wellington: Ministry for the Environment.</w:t>
      </w:r>
    </w:p>
    <w:p w14:paraId="2B789DA4" w14:textId="77777777" w:rsidR="005C03D3" w:rsidRPr="009B0AB0" w:rsidRDefault="005C03D3" w:rsidP="00D61ECA">
      <w:pPr>
        <w:pStyle w:val="Imprint"/>
      </w:pPr>
    </w:p>
    <w:p w14:paraId="54F8CA21" w14:textId="77777777" w:rsidR="005C03D3" w:rsidRPr="009B0AB0" w:rsidRDefault="005C03D3" w:rsidP="00D61ECA">
      <w:pPr>
        <w:pStyle w:val="Imprint"/>
      </w:pPr>
    </w:p>
    <w:p w14:paraId="32AD881D" w14:textId="77777777" w:rsidR="005C03D3" w:rsidRPr="009B0AB0" w:rsidRDefault="005C03D3" w:rsidP="00D61ECA">
      <w:pPr>
        <w:pStyle w:val="Imprint"/>
      </w:pPr>
    </w:p>
    <w:p w14:paraId="5E1A9EC9" w14:textId="77777777" w:rsidR="005C03D3" w:rsidRPr="009B0AB0" w:rsidRDefault="005C03D3" w:rsidP="00D61ECA">
      <w:pPr>
        <w:pStyle w:val="Imprint"/>
      </w:pPr>
    </w:p>
    <w:p w14:paraId="49450BA4" w14:textId="77777777" w:rsidR="005C03D3" w:rsidRPr="009B0AB0" w:rsidRDefault="005C03D3" w:rsidP="00D61ECA">
      <w:pPr>
        <w:pStyle w:val="Imprint"/>
      </w:pPr>
    </w:p>
    <w:p w14:paraId="3BF00E44" w14:textId="77777777" w:rsidR="005C03D3" w:rsidRPr="009B0AB0" w:rsidRDefault="005C03D3" w:rsidP="00D61ECA">
      <w:pPr>
        <w:pStyle w:val="Imprint"/>
      </w:pPr>
    </w:p>
    <w:p w14:paraId="513CACB9" w14:textId="77777777" w:rsidR="002F67FF" w:rsidRPr="009B0AB0" w:rsidRDefault="002F67FF" w:rsidP="00D61ECA">
      <w:pPr>
        <w:pStyle w:val="Imprint"/>
      </w:pPr>
    </w:p>
    <w:p w14:paraId="066F6544" w14:textId="6A58E4F6" w:rsidR="00573E22" w:rsidRPr="009B0AB0" w:rsidRDefault="00573E22" w:rsidP="002F67FF">
      <w:pPr>
        <w:pStyle w:val="Imprint"/>
        <w:spacing w:before="0"/>
      </w:pPr>
      <w:r w:rsidRPr="009B0AB0">
        <w:t>Published in November 2022 by the</w:t>
      </w:r>
      <w:r w:rsidRPr="009B0AB0">
        <w:br/>
        <w:t xml:space="preserve">Ministry for the Environment </w:t>
      </w:r>
      <w:r w:rsidRPr="009B0AB0">
        <w:br/>
      </w:r>
      <w:proofErr w:type="spellStart"/>
      <w:r w:rsidRPr="009B0AB0">
        <w:t>Manatū</w:t>
      </w:r>
      <w:proofErr w:type="spellEnd"/>
      <w:r w:rsidRPr="009B0AB0">
        <w:t xml:space="preserve"> </w:t>
      </w:r>
      <w:proofErr w:type="spellStart"/>
      <w:r w:rsidRPr="009B0AB0">
        <w:t>Mō</w:t>
      </w:r>
      <w:proofErr w:type="spellEnd"/>
      <w:r w:rsidRPr="009B0AB0">
        <w:t xml:space="preserve"> </w:t>
      </w:r>
      <w:proofErr w:type="spellStart"/>
      <w:r w:rsidRPr="009B0AB0">
        <w:t>Te</w:t>
      </w:r>
      <w:proofErr w:type="spellEnd"/>
      <w:r w:rsidRPr="009B0AB0">
        <w:t xml:space="preserve"> </w:t>
      </w:r>
      <w:proofErr w:type="spellStart"/>
      <w:r w:rsidRPr="009B0AB0">
        <w:t>Taiao</w:t>
      </w:r>
      <w:proofErr w:type="spellEnd"/>
      <w:r w:rsidRPr="009B0AB0">
        <w:br/>
        <w:t>PO Box 10362, Wellington 6143, New Zealand</w:t>
      </w:r>
    </w:p>
    <w:p w14:paraId="1CEE427C" w14:textId="77777777" w:rsidR="005C03D3" w:rsidRPr="009B0AB0" w:rsidRDefault="005C03D3" w:rsidP="00DC67E7">
      <w:pPr>
        <w:pStyle w:val="Imprint"/>
      </w:pPr>
      <w:r w:rsidRPr="009B0AB0">
        <w:t>ISBN: 978-1-99-102585-2 (online)</w:t>
      </w:r>
    </w:p>
    <w:p w14:paraId="7B794751" w14:textId="77777777" w:rsidR="005C03D3" w:rsidRPr="009B0AB0" w:rsidRDefault="005C03D3" w:rsidP="00D61ECA">
      <w:pPr>
        <w:pStyle w:val="Imprint"/>
      </w:pPr>
      <w:r w:rsidRPr="009B0AB0">
        <w:t>Publication number: ME 1692</w:t>
      </w:r>
    </w:p>
    <w:p w14:paraId="76B1D812" w14:textId="77777777" w:rsidR="005C03D3" w:rsidRPr="009B0AB0" w:rsidRDefault="005C03D3" w:rsidP="00D61ECA">
      <w:pPr>
        <w:pStyle w:val="Imprint"/>
      </w:pPr>
      <w:r w:rsidRPr="009B0AB0">
        <w:t xml:space="preserve">© Crown copyright New Zealand 2022 </w:t>
      </w:r>
    </w:p>
    <w:p w14:paraId="7014BECE" w14:textId="77777777" w:rsidR="00864CB4" w:rsidRPr="009B0AB0" w:rsidRDefault="005C03D3" w:rsidP="00E23FB5">
      <w:pPr>
        <w:pStyle w:val="Imprint"/>
        <w:sectPr w:rsidR="00864CB4" w:rsidRPr="009B0AB0" w:rsidSect="00826BB5">
          <w:headerReference w:type="even" r:id="rId13"/>
          <w:headerReference w:type="default" r:id="rId14"/>
          <w:footerReference w:type="even" r:id="rId15"/>
          <w:footerReference w:type="default" r:id="rId16"/>
          <w:headerReference w:type="first" r:id="rId17"/>
          <w:footerReference w:type="first" r:id="rId18"/>
          <w:pgSz w:w="11906" w:h="16838" w:code="9"/>
          <w:pgMar w:top="1134" w:right="1701" w:bottom="1134" w:left="1701" w:header="567" w:footer="567" w:gutter="0"/>
          <w:cols w:space="708"/>
          <w:docGrid w:linePitch="360"/>
        </w:sectPr>
      </w:pPr>
      <w:r w:rsidRPr="009B0AB0">
        <w:t xml:space="preserve">This document is available on the Ministry for the Environment website: </w:t>
      </w:r>
      <w:hyperlink r:id="rId19" w:history="1">
        <w:r w:rsidR="00CC1E22" w:rsidRPr="009B0AB0">
          <w:rPr>
            <w:rStyle w:val="Hyperlink"/>
          </w:rPr>
          <w:t>www.environment.govt.nz</w:t>
        </w:r>
      </w:hyperlink>
      <w:r w:rsidRPr="009B0AB0">
        <w:t>.</w:t>
      </w:r>
    </w:p>
    <w:p w14:paraId="3716DEBB" w14:textId="77777777" w:rsidR="00612760" w:rsidRPr="009B0AB0" w:rsidRDefault="0038643B" w:rsidP="00417263">
      <w:pPr>
        <w:pStyle w:val="Heading"/>
        <w:rPr>
          <w:noProof/>
        </w:rPr>
      </w:pPr>
      <w:bookmarkStart w:id="0" w:name="_Toc111531906"/>
      <w:bookmarkStart w:id="1" w:name="_Toc111799027"/>
      <w:bookmarkStart w:id="2" w:name="_Toc112068709"/>
      <w:bookmarkStart w:id="3" w:name="_Toc112675221"/>
      <w:bookmarkStart w:id="4" w:name="_Toc113518847"/>
      <w:bookmarkStart w:id="5" w:name="_Toc113961244"/>
      <w:bookmarkStart w:id="6" w:name="_Toc114037816"/>
      <w:r w:rsidRPr="009B0AB0">
        <w:t>Contents</w:t>
      </w:r>
      <w:bookmarkEnd w:id="0"/>
      <w:bookmarkEnd w:id="1"/>
      <w:bookmarkEnd w:id="2"/>
      <w:bookmarkEnd w:id="3"/>
      <w:bookmarkEnd w:id="4"/>
      <w:bookmarkEnd w:id="5"/>
      <w:bookmarkEnd w:id="6"/>
      <w:r w:rsidR="00417263" w:rsidRPr="009B0AB0">
        <w:fldChar w:fldCharType="begin"/>
      </w:r>
      <w:r w:rsidR="00417263" w:rsidRPr="009B0AB0">
        <w:instrText xml:space="preserve"> TOC \o "2-2" \h \z \t "Heading 1,1" </w:instrText>
      </w:r>
      <w:r w:rsidR="00417263" w:rsidRPr="009B0AB0">
        <w:fldChar w:fldCharType="separate"/>
      </w:r>
    </w:p>
    <w:p w14:paraId="036B69FA" w14:textId="3C4E36B9" w:rsidR="00612760" w:rsidRPr="009B0AB0" w:rsidRDefault="007D7368">
      <w:pPr>
        <w:pStyle w:val="TOC1"/>
        <w:rPr>
          <w:rFonts w:asciiTheme="minorHAnsi" w:hAnsiTheme="minorHAnsi"/>
          <w:noProof/>
        </w:rPr>
      </w:pPr>
      <w:hyperlink w:anchor="_Toc117870507" w:history="1">
        <w:r w:rsidR="00612760" w:rsidRPr="009B0AB0">
          <w:rPr>
            <w:rStyle w:val="Hyperlink"/>
            <w:noProof/>
          </w:rPr>
          <w:t>Introduction</w:t>
        </w:r>
        <w:r w:rsidR="00612760" w:rsidRPr="009B0AB0">
          <w:rPr>
            <w:noProof/>
            <w:webHidden/>
          </w:rPr>
          <w:tab/>
        </w:r>
        <w:r w:rsidR="00612760" w:rsidRPr="009B0AB0">
          <w:rPr>
            <w:noProof/>
            <w:webHidden/>
          </w:rPr>
          <w:fldChar w:fldCharType="begin"/>
        </w:r>
        <w:r w:rsidR="00612760" w:rsidRPr="009B0AB0">
          <w:rPr>
            <w:noProof/>
            <w:webHidden/>
          </w:rPr>
          <w:instrText xml:space="preserve"> PAGEREF _Toc117870507 \h </w:instrText>
        </w:r>
        <w:r w:rsidR="00612760" w:rsidRPr="009B0AB0">
          <w:rPr>
            <w:noProof/>
            <w:webHidden/>
          </w:rPr>
        </w:r>
        <w:r w:rsidR="00612760" w:rsidRPr="009B0AB0">
          <w:rPr>
            <w:noProof/>
            <w:webHidden/>
          </w:rPr>
          <w:fldChar w:fldCharType="separate"/>
        </w:r>
        <w:r w:rsidR="0025149F">
          <w:rPr>
            <w:noProof/>
            <w:webHidden/>
          </w:rPr>
          <w:t>5</w:t>
        </w:r>
        <w:r w:rsidR="00612760" w:rsidRPr="009B0AB0">
          <w:rPr>
            <w:noProof/>
            <w:webHidden/>
          </w:rPr>
          <w:fldChar w:fldCharType="end"/>
        </w:r>
      </w:hyperlink>
    </w:p>
    <w:p w14:paraId="4ACD5E95" w14:textId="1E5225ED" w:rsidR="00612760" w:rsidRPr="009B0AB0" w:rsidRDefault="007D7368">
      <w:pPr>
        <w:pStyle w:val="TOC2"/>
        <w:rPr>
          <w:rFonts w:asciiTheme="minorHAnsi" w:hAnsiTheme="minorHAnsi"/>
          <w:noProof/>
        </w:rPr>
      </w:pPr>
      <w:hyperlink w:anchor="_Toc117870508" w:history="1">
        <w:r w:rsidR="00612760" w:rsidRPr="009B0AB0">
          <w:rPr>
            <w:rStyle w:val="Hyperlink"/>
            <w:noProof/>
          </w:rPr>
          <w:t>About this consultation</w:t>
        </w:r>
        <w:r w:rsidR="00612760" w:rsidRPr="009B0AB0">
          <w:rPr>
            <w:noProof/>
            <w:webHidden/>
          </w:rPr>
          <w:tab/>
        </w:r>
        <w:r w:rsidR="00612760" w:rsidRPr="009B0AB0">
          <w:rPr>
            <w:noProof/>
            <w:webHidden/>
          </w:rPr>
          <w:fldChar w:fldCharType="begin"/>
        </w:r>
        <w:r w:rsidR="00612760" w:rsidRPr="009B0AB0">
          <w:rPr>
            <w:noProof/>
            <w:webHidden/>
          </w:rPr>
          <w:instrText xml:space="preserve"> PAGEREF _Toc117870508 \h </w:instrText>
        </w:r>
        <w:r w:rsidR="00612760" w:rsidRPr="009B0AB0">
          <w:rPr>
            <w:noProof/>
            <w:webHidden/>
          </w:rPr>
        </w:r>
        <w:r w:rsidR="00612760" w:rsidRPr="009B0AB0">
          <w:rPr>
            <w:noProof/>
            <w:webHidden/>
          </w:rPr>
          <w:fldChar w:fldCharType="separate"/>
        </w:r>
        <w:r w:rsidR="0025149F">
          <w:rPr>
            <w:noProof/>
            <w:webHidden/>
          </w:rPr>
          <w:t>5</w:t>
        </w:r>
        <w:r w:rsidR="00612760" w:rsidRPr="009B0AB0">
          <w:rPr>
            <w:noProof/>
            <w:webHidden/>
          </w:rPr>
          <w:fldChar w:fldCharType="end"/>
        </w:r>
      </w:hyperlink>
    </w:p>
    <w:p w14:paraId="43B24DE6" w14:textId="3AC32765" w:rsidR="00612760" w:rsidRPr="009B0AB0" w:rsidRDefault="007D7368">
      <w:pPr>
        <w:pStyle w:val="TOC2"/>
        <w:rPr>
          <w:rFonts w:asciiTheme="minorHAnsi" w:hAnsiTheme="minorHAnsi"/>
          <w:noProof/>
        </w:rPr>
      </w:pPr>
      <w:hyperlink w:anchor="_Toc117870509" w:history="1">
        <w:r w:rsidR="00612760" w:rsidRPr="009B0AB0">
          <w:rPr>
            <w:rStyle w:val="Hyperlink"/>
            <w:noProof/>
          </w:rPr>
          <w:t>Have your say</w:t>
        </w:r>
        <w:r w:rsidR="00612760" w:rsidRPr="009B0AB0">
          <w:rPr>
            <w:noProof/>
            <w:webHidden/>
          </w:rPr>
          <w:tab/>
        </w:r>
        <w:r w:rsidR="00612760" w:rsidRPr="009B0AB0">
          <w:rPr>
            <w:noProof/>
            <w:webHidden/>
          </w:rPr>
          <w:fldChar w:fldCharType="begin"/>
        </w:r>
        <w:r w:rsidR="00612760" w:rsidRPr="009B0AB0">
          <w:rPr>
            <w:noProof/>
            <w:webHidden/>
          </w:rPr>
          <w:instrText xml:space="preserve"> PAGEREF _Toc117870509 \h </w:instrText>
        </w:r>
        <w:r w:rsidR="00612760" w:rsidRPr="009B0AB0">
          <w:rPr>
            <w:noProof/>
            <w:webHidden/>
          </w:rPr>
        </w:r>
        <w:r w:rsidR="00612760" w:rsidRPr="009B0AB0">
          <w:rPr>
            <w:noProof/>
            <w:webHidden/>
          </w:rPr>
          <w:fldChar w:fldCharType="separate"/>
        </w:r>
        <w:r w:rsidR="0025149F">
          <w:rPr>
            <w:noProof/>
            <w:webHidden/>
          </w:rPr>
          <w:t>6</w:t>
        </w:r>
        <w:r w:rsidR="00612760" w:rsidRPr="009B0AB0">
          <w:rPr>
            <w:noProof/>
            <w:webHidden/>
          </w:rPr>
          <w:fldChar w:fldCharType="end"/>
        </w:r>
      </w:hyperlink>
    </w:p>
    <w:p w14:paraId="2A634D3E" w14:textId="6F23D6D2" w:rsidR="00612760" w:rsidRPr="009B0AB0" w:rsidRDefault="007D7368">
      <w:pPr>
        <w:pStyle w:val="TOC1"/>
        <w:rPr>
          <w:rFonts w:asciiTheme="minorHAnsi" w:hAnsiTheme="minorHAnsi"/>
          <w:noProof/>
        </w:rPr>
      </w:pPr>
      <w:hyperlink w:anchor="_Toc117870510" w:history="1">
        <w:r w:rsidR="00612760" w:rsidRPr="009B0AB0">
          <w:rPr>
            <w:rStyle w:val="Hyperlink"/>
            <w:noProof/>
          </w:rPr>
          <w:t>Section 1: Progressing towards a fluorinated-gas–free future</w:t>
        </w:r>
        <w:r w:rsidR="00612760" w:rsidRPr="009B0AB0">
          <w:rPr>
            <w:noProof/>
            <w:webHidden/>
          </w:rPr>
          <w:tab/>
        </w:r>
        <w:r w:rsidR="00612760" w:rsidRPr="009B0AB0">
          <w:rPr>
            <w:noProof/>
            <w:webHidden/>
          </w:rPr>
          <w:fldChar w:fldCharType="begin"/>
        </w:r>
        <w:r w:rsidR="00612760" w:rsidRPr="009B0AB0">
          <w:rPr>
            <w:noProof/>
            <w:webHidden/>
          </w:rPr>
          <w:instrText xml:space="preserve"> PAGEREF _Toc117870510 \h </w:instrText>
        </w:r>
        <w:r w:rsidR="00612760" w:rsidRPr="009B0AB0">
          <w:rPr>
            <w:noProof/>
            <w:webHidden/>
          </w:rPr>
        </w:r>
        <w:r w:rsidR="00612760" w:rsidRPr="009B0AB0">
          <w:rPr>
            <w:noProof/>
            <w:webHidden/>
          </w:rPr>
          <w:fldChar w:fldCharType="separate"/>
        </w:r>
        <w:r w:rsidR="0025149F">
          <w:rPr>
            <w:noProof/>
            <w:webHidden/>
          </w:rPr>
          <w:t>7</w:t>
        </w:r>
        <w:r w:rsidR="00612760" w:rsidRPr="009B0AB0">
          <w:rPr>
            <w:noProof/>
            <w:webHidden/>
          </w:rPr>
          <w:fldChar w:fldCharType="end"/>
        </w:r>
      </w:hyperlink>
    </w:p>
    <w:p w14:paraId="3E971173" w14:textId="414E65F4" w:rsidR="00612760" w:rsidRPr="009B0AB0" w:rsidRDefault="007D7368">
      <w:pPr>
        <w:pStyle w:val="TOC2"/>
        <w:rPr>
          <w:rFonts w:asciiTheme="minorHAnsi" w:hAnsiTheme="minorHAnsi"/>
          <w:noProof/>
        </w:rPr>
      </w:pPr>
      <w:hyperlink w:anchor="_Toc117870511" w:history="1">
        <w:r w:rsidR="00612760" w:rsidRPr="009B0AB0">
          <w:rPr>
            <w:rStyle w:val="Hyperlink"/>
            <w:noProof/>
          </w:rPr>
          <w:t>Current regulatory environment</w:t>
        </w:r>
        <w:r w:rsidR="00612760" w:rsidRPr="009B0AB0">
          <w:rPr>
            <w:noProof/>
            <w:webHidden/>
          </w:rPr>
          <w:tab/>
        </w:r>
        <w:r w:rsidR="00612760" w:rsidRPr="009B0AB0">
          <w:rPr>
            <w:noProof/>
            <w:webHidden/>
          </w:rPr>
          <w:fldChar w:fldCharType="begin"/>
        </w:r>
        <w:r w:rsidR="00612760" w:rsidRPr="009B0AB0">
          <w:rPr>
            <w:noProof/>
            <w:webHidden/>
          </w:rPr>
          <w:instrText xml:space="preserve"> PAGEREF _Toc117870511 \h </w:instrText>
        </w:r>
        <w:r w:rsidR="00612760" w:rsidRPr="009B0AB0">
          <w:rPr>
            <w:noProof/>
            <w:webHidden/>
          </w:rPr>
        </w:r>
        <w:r w:rsidR="00612760" w:rsidRPr="009B0AB0">
          <w:rPr>
            <w:noProof/>
            <w:webHidden/>
          </w:rPr>
          <w:fldChar w:fldCharType="separate"/>
        </w:r>
        <w:r w:rsidR="0025149F">
          <w:rPr>
            <w:noProof/>
            <w:webHidden/>
          </w:rPr>
          <w:t>8</w:t>
        </w:r>
        <w:r w:rsidR="00612760" w:rsidRPr="009B0AB0">
          <w:rPr>
            <w:noProof/>
            <w:webHidden/>
          </w:rPr>
          <w:fldChar w:fldCharType="end"/>
        </w:r>
      </w:hyperlink>
    </w:p>
    <w:p w14:paraId="44853F05" w14:textId="1CB6A6FF" w:rsidR="00612760" w:rsidRPr="009B0AB0" w:rsidRDefault="007D7368">
      <w:pPr>
        <w:pStyle w:val="TOC2"/>
        <w:rPr>
          <w:rFonts w:asciiTheme="minorHAnsi" w:hAnsiTheme="minorHAnsi"/>
          <w:noProof/>
        </w:rPr>
      </w:pPr>
      <w:hyperlink w:anchor="_Toc117870512" w:history="1">
        <w:r w:rsidR="00612760" w:rsidRPr="009B0AB0">
          <w:rPr>
            <w:rStyle w:val="Hyperlink"/>
            <w:noProof/>
          </w:rPr>
          <w:t>Planned interventions</w:t>
        </w:r>
        <w:r w:rsidR="00612760" w:rsidRPr="009B0AB0">
          <w:rPr>
            <w:noProof/>
            <w:webHidden/>
          </w:rPr>
          <w:tab/>
        </w:r>
        <w:r w:rsidR="00612760" w:rsidRPr="009B0AB0">
          <w:rPr>
            <w:noProof/>
            <w:webHidden/>
          </w:rPr>
          <w:fldChar w:fldCharType="begin"/>
        </w:r>
        <w:r w:rsidR="00612760" w:rsidRPr="009B0AB0">
          <w:rPr>
            <w:noProof/>
            <w:webHidden/>
          </w:rPr>
          <w:instrText xml:space="preserve"> PAGEREF _Toc117870512 \h </w:instrText>
        </w:r>
        <w:r w:rsidR="00612760" w:rsidRPr="009B0AB0">
          <w:rPr>
            <w:noProof/>
            <w:webHidden/>
          </w:rPr>
        </w:r>
        <w:r w:rsidR="00612760" w:rsidRPr="009B0AB0">
          <w:rPr>
            <w:noProof/>
            <w:webHidden/>
          </w:rPr>
          <w:fldChar w:fldCharType="separate"/>
        </w:r>
        <w:r w:rsidR="0025149F">
          <w:rPr>
            <w:noProof/>
            <w:webHidden/>
          </w:rPr>
          <w:t>10</w:t>
        </w:r>
        <w:r w:rsidR="00612760" w:rsidRPr="009B0AB0">
          <w:rPr>
            <w:noProof/>
            <w:webHidden/>
          </w:rPr>
          <w:fldChar w:fldCharType="end"/>
        </w:r>
      </w:hyperlink>
    </w:p>
    <w:p w14:paraId="46CF7F47" w14:textId="617F0FA1" w:rsidR="00612760" w:rsidRPr="009B0AB0" w:rsidRDefault="007D7368">
      <w:pPr>
        <w:pStyle w:val="TOC1"/>
        <w:rPr>
          <w:rFonts w:asciiTheme="minorHAnsi" w:hAnsiTheme="minorHAnsi"/>
          <w:noProof/>
        </w:rPr>
      </w:pPr>
      <w:hyperlink w:anchor="_Toc117870513" w:history="1">
        <w:r w:rsidR="00612760" w:rsidRPr="009B0AB0">
          <w:rPr>
            <w:rStyle w:val="Hyperlink"/>
            <w:noProof/>
          </w:rPr>
          <w:t>Section 2: Regulated product stewardship</w:t>
        </w:r>
        <w:r w:rsidR="00612760" w:rsidRPr="009B0AB0">
          <w:rPr>
            <w:noProof/>
            <w:webHidden/>
          </w:rPr>
          <w:tab/>
        </w:r>
        <w:r w:rsidR="00612760" w:rsidRPr="009B0AB0">
          <w:rPr>
            <w:noProof/>
            <w:webHidden/>
          </w:rPr>
          <w:fldChar w:fldCharType="begin"/>
        </w:r>
        <w:r w:rsidR="00612760" w:rsidRPr="009B0AB0">
          <w:rPr>
            <w:noProof/>
            <w:webHidden/>
          </w:rPr>
          <w:instrText xml:space="preserve"> PAGEREF _Toc117870513 \h </w:instrText>
        </w:r>
        <w:r w:rsidR="00612760" w:rsidRPr="009B0AB0">
          <w:rPr>
            <w:noProof/>
            <w:webHidden/>
          </w:rPr>
        </w:r>
        <w:r w:rsidR="00612760" w:rsidRPr="009B0AB0">
          <w:rPr>
            <w:noProof/>
            <w:webHidden/>
          </w:rPr>
          <w:fldChar w:fldCharType="separate"/>
        </w:r>
        <w:r w:rsidR="0025149F">
          <w:rPr>
            <w:noProof/>
            <w:webHidden/>
          </w:rPr>
          <w:t>11</w:t>
        </w:r>
        <w:r w:rsidR="00612760" w:rsidRPr="009B0AB0">
          <w:rPr>
            <w:noProof/>
            <w:webHidden/>
          </w:rPr>
          <w:fldChar w:fldCharType="end"/>
        </w:r>
      </w:hyperlink>
    </w:p>
    <w:p w14:paraId="2152A62E" w14:textId="05AB9368" w:rsidR="00612760" w:rsidRPr="009B0AB0" w:rsidRDefault="007D7368">
      <w:pPr>
        <w:pStyle w:val="TOC2"/>
        <w:rPr>
          <w:rFonts w:asciiTheme="minorHAnsi" w:hAnsiTheme="minorHAnsi"/>
          <w:noProof/>
        </w:rPr>
      </w:pPr>
      <w:hyperlink w:anchor="_Toc117870514" w:history="1">
        <w:r w:rsidR="00612760" w:rsidRPr="009B0AB0">
          <w:rPr>
            <w:rStyle w:val="Hyperlink"/>
            <w:noProof/>
          </w:rPr>
          <w:t>Voluntary product stewardship</w:t>
        </w:r>
        <w:r w:rsidR="00612760" w:rsidRPr="009B0AB0">
          <w:rPr>
            <w:noProof/>
            <w:webHidden/>
          </w:rPr>
          <w:tab/>
        </w:r>
        <w:r w:rsidR="00612760" w:rsidRPr="009B0AB0">
          <w:rPr>
            <w:noProof/>
            <w:webHidden/>
          </w:rPr>
          <w:fldChar w:fldCharType="begin"/>
        </w:r>
        <w:r w:rsidR="00612760" w:rsidRPr="009B0AB0">
          <w:rPr>
            <w:noProof/>
            <w:webHidden/>
          </w:rPr>
          <w:instrText xml:space="preserve"> PAGEREF _Toc117870514 \h </w:instrText>
        </w:r>
        <w:r w:rsidR="00612760" w:rsidRPr="009B0AB0">
          <w:rPr>
            <w:noProof/>
            <w:webHidden/>
          </w:rPr>
        </w:r>
        <w:r w:rsidR="00612760" w:rsidRPr="009B0AB0">
          <w:rPr>
            <w:noProof/>
            <w:webHidden/>
          </w:rPr>
          <w:fldChar w:fldCharType="separate"/>
        </w:r>
        <w:r w:rsidR="0025149F">
          <w:rPr>
            <w:noProof/>
            <w:webHidden/>
          </w:rPr>
          <w:t>13</w:t>
        </w:r>
        <w:r w:rsidR="00612760" w:rsidRPr="009B0AB0">
          <w:rPr>
            <w:noProof/>
            <w:webHidden/>
          </w:rPr>
          <w:fldChar w:fldCharType="end"/>
        </w:r>
      </w:hyperlink>
    </w:p>
    <w:p w14:paraId="7ABDEEF3" w14:textId="7D80C512" w:rsidR="00612760" w:rsidRPr="009B0AB0" w:rsidRDefault="007D7368">
      <w:pPr>
        <w:pStyle w:val="TOC2"/>
        <w:rPr>
          <w:rFonts w:asciiTheme="minorHAnsi" w:hAnsiTheme="minorHAnsi"/>
          <w:noProof/>
        </w:rPr>
      </w:pPr>
      <w:hyperlink w:anchor="_Toc117870515" w:history="1">
        <w:r w:rsidR="00612760" w:rsidRPr="009B0AB0">
          <w:rPr>
            <w:rStyle w:val="Hyperlink"/>
            <w:noProof/>
          </w:rPr>
          <w:t>Priority product declaration</w:t>
        </w:r>
        <w:r w:rsidR="00612760" w:rsidRPr="009B0AB0">
          <w:rPr>
            <w:noProof/>
            <w:webHidden/>
          </w:rPr>
          <w:tab/>
        </w:r>
        <w:r w:rsidR="00612760" w:rsidRPr="009B0AB0">
          <w:rPr>
            <w:noProof/>
            <w:webHidden/>
          </w:rPr>
          <w:fldChar w:fldCharType="begin"/>
        </w:r>
        <w:r w:rsidR="00612760" w:rsidRPr="009B0AB0">
          <w:rPr>
            <w:noProof/>
            <w:webHidden/>
          </w:rPr>
          <w:instrText xml:space="preserve"> PAGEREF _Toc117870515 \h </w:instrText>
        </w:r>
        <w:r w:rsidR="00612760" w:rsidRPr="009B0AB0">
          <w:rPr>
            <w:noProof/>
            <w:webHidden/>
          </w:rPr>
        </w:r>
        <w:r w:rsidR="00612760" w:rsidRPr="009B0AB0">
          <w:rPr>
            <w:noProof/>
            <w:webHidden/>
          </w:rPr>
          <w:fldChar w:fldCharType="separate"/>
        </w:r>
        <w:r w:rsidR="0025149F">
          <w:rPr>
            <w:noProof/>
            <w:webHidden/>
          </w:rPr>
          <w:t>13</w:t>
        </w:r>
        <w:r w:rsidR="00612760" w:rsidRPr="009B0AB0">
          <w:rPr>
            <w:noProof/>
            <w:webHidden/>
          </w:rPr>
          <w:fldChar w:fldCharType="end"/>
        </w:r>
      </w:hyperlink>
    </w:p>
    <w:p w14:paraId="6384E1FA" w14:textId="23739735" w:rsidR="00612760" w:rsidRPr="009B0AB0" w:rsidRDefault="007D7368">
      <w:pPr>
        <w:pStyle w:val="TOC2"/>
        <w:rPr>
          <w:rFonts w:asciiTheme="minorHAnsi" w:hAnsiTheme="minorHAnsi"/>
          <w:noProof/>
        </w:rPr>
      </w:pPr>
      <w:hyperlink w:anchor="_Toc117870516" w:history="1">
        <w:r w:rsidR="00612760" w:rsidRPr="009B0AB0">
          <w:rPr>
            <w:rStyle w:val="Hyperlink"/>
            <w:noProof/>
          </w:rPr>
          <w:t>Obligation to take part</w:t>
        </w:r>
        <w:r w:rsidR="00612760" w:rsidRPr="009B0AB0">
          <w:rPr>
            <w:noProof/>
            <w:webHidden/>
          </w:rPr>
          <w:tab/>
        </w:r>
        <w:r w:rsidR="00612760" w:rsidRPr="009B0AB0">
          <w:rPr>
            <w:noProof/>
            <w:webHidden/>
          </w:rPr>
          <w:fldChar w:fldCharType="begin"/>
        </w:r>
        <w:r w:rsidR="00612760" w:rsidRPr="009B0AB0">
          <w:rPr>
            <w:noProof/>
            <w:webHidden/>
          </w:rPr>
          <w:instrText xml:space="preserve"> PAGEREF _Toc117870516 \h </w:instrText>
        </w:r>
        <w:r w:rsidR="00612760" w:rsidRPr="009B0AB0">
          <w:rPr>
            <w:noProof/>
            <w:webHidden/>
          </w:rPr>
        </w:r>
        <w:r w:rsidR="00612760" w:rsidRPr="009B0AB0">
          <w:rPr>
            <w:noProof/>
            <w:webHidden/>
          </w:rPr>
          <w:fldChar w:fldCharType="separate"/>
        </w:r>
        <w:r w:rsidR="0025149F">
          <w:rPr>
            <w:noProof/>
            <w:webHidden/>
          </w:rPr>
          <w:t>13</w:t>
        </w:r>
        <w:r w:rsidR="00612760" w:rsidRPr="009B0AB0">
          <w:rPr>
            <w:noProof/>
            <w:webHidden/>
          </w:rPr>
          <w:fldChar w:fldCharType="end"/>
        </w:r>
      </w:hyperlink>
    </w:p>
    <w:p w14:paraId="7BDE1DD7" w14:textId="76331A74" w:rsidR="00612760" w:rsidRPr="009B0AB0" w:rsidRDefault="007D7368">
      <w:pPr>
        <w:pStyle w:val="TOC2"/>
        <w:rPr>
          <w:rFonts w:asciiTheme="minorHAnsi" w:hAnsiTheme="minorHAnsi"/>
          <w:noProof/>
        </w:rPr>
      </w:pPr>
      <w:hyperlink w:anchor="_Toc117870517" w:history="1">
        <w:r w:rsidR="00612760" w:rsidRPr="009B0AB0">
          <w:rPr>
            <w:rStyle w:val="Hyperlink"/>
            <w:noProof/>
          </w:rPr>
          <w:t>Workforce competence</w:t>
        </w:r>
        <w:r w:rsidR="00612760" w:rsidRPr="009B0AB0">
          <w:rPr>
            <w:noProof/>
            <w:webHidden/>
          </w:rPr>
          <w:tab/>
        </w:r>
        <w:r w:rsidR="00612760" w:rsidRPr="009B0AB0">
          <w:rPr>
            <w:noProof/>
            <w:webHidden/>
          </w:rPr>
          <w:fldChar w:fldCharType="begin"/>
        </w:r>
        <w:r w:rsidR="00612760" w:rsidRPr="009B0AB0">
          <w:rPr>
            <w:noProof/>
            <w:webHidden/>
          </w:rPr>
          <w:instrText xml:space="preserve"> PAGEREF _Toc117870517 \h </w:instrText>
        </w:r>
        <w:r w:rsidR="00612760" w:rsidRPr="009B0AB0">
          <w:rPr>
            <w:noProof/>
            <w:webHidden/>
          </w:rPr>
        </w:r>
        <w:r w:rsidR="00612760" w:rsidRPr="009B0AB0">
          <w:rPr>
            <w:noProof/>
            <w:webHidden/>
          </w:rPr>
          <w:fldChar w:fldCharType="separate"/>
        </w:r>
        <w:r w:rsidR="0025149F">
          <w:rPr>
            <w:noProof/>
            <w:webHidden/>
          </w:rPr>
          <w:t>14</w:t>
        </w:r>
        <w:r w:rsidR="00612760" w:rsidRPr="009B0AB0">
          <w:rPr>
            <w:noProof/>
            <w:webHidden/>
          </w:rPr>
          <w:fldChar w:fldCharType="end"/>
        </w:r>
      </w:hyperlink>
    </w:p>
    <w:p w14:paraId="132BC223" w14:textId="7C410613" w:rsidR="00612760" w:rsidRPr="009B0AB0" w:rsidRDefault="007D7368">
      <w:pPr>
        <w:pStyle w:val="TOC2"/>
        <w:rPr>
          <w:rFonts w:asciiTheme="minorHAnsi" w:hAnsiTheme="minorHAnsi"/>
          <w:noProof/>
        </w:rPr>
      </w:pPr>
      <w:hyperlink w:anchor="_Toc117870518" w:history="1">
        <w:r w:rsidR="00612760" w:rsidRPr="009B0AB0">
          <w:rPr>
            <w:rStyle w:val="Hyperlink"/>
            <w:noProof/>
          </w:rPr>
          <w:t>Scheme funding</w:t>
        </w:r>
        <w:r w:rsidR="00612760" w:rsidRPr="009B0AB0">
          <w:rPr>
            <w:noProof/>
            <w:webHidden/>
          </w:rPr>
          <w:tab/>
        </w:r>
        <w:r w:rsidR="00612760" w:rsidRPr="009B0AB0">
          <w:rPr>
            <w:noProof/>
            <w:webHidden/>
          </w:rPr>
          <w:fldChar w:fldCharType="begin"/>
        </w:r>
        <w:r w:rsidR="00612760" w:rsidRPr="009B0AB0">
          <w:rPr>
            <w:noProof/>
            <w:webHidden/>
          </w:rPr>
          <w:instrText xml:space="preserve"> PAGEREF _Toc117870518 \h </w:instrText>
        </w:r>
        <w:r w:rsidR="00612760" w:rsidRPr="009B0AB0">
          <w:rPr>
            <w:noProof/>
            <w:webHidden/>
          </w:rPr>
        </w:r>
        <w:r w:rsidR="00612760" w:rsidRPr="009B0AB0">
          <w:rPr>
            <w:noProof/>
            <w:webHidden/>
          </w:rPr>
          <w:fldChar w:fldCharType="separate"/>
        </w:r>
        <w:r w:rsidR="0025149F">
          <w:rPr>
            <w:noProof/>
            <w:webHidden/>
          </w:rPr>
          <w:t>18</w:t>
        </w:r>
        <w:r w:rsidR="00612760" w:rsidRPr="009B0AB0">
          <w:rPr>
            <w:noProof/>
            <w:webHidden/>
          </w:rPr>
          <w:fldChar w:fldCharType="end"/>
        </w:r>
      </w:hyperlink>
    </w:p>
    <w:p w14:paraId="10C3641A" w14:textId="4FA5E7B3" w:rsidR="00612760" w:rsidRPr="009B0AB0" w:rsidRDefault="007D7368">
      <w:pPr>
        <w:pStyle w:val="TOC2"/>
        <w:rPr>
          <w:rFonts w:asciiTheme="minorHAnsi" w:hAnsiTheme="minorHAnsi"/>
          <w:noProof/>
        </w:rPr>
      </w:pPr>
      <w:hyperlink w:anchor="_Toc117870519" w:history="1">
        <w:r w:rsidR="00612760" w:rsidRPr="009B0AB0">
          <w:rPr>
            <w:rStyle w:val="Hyperlink"/>
            <w:noProof/>
          </w:rPr>
          <w:t>Leak prevention</w:t>
        </w:r>
        <w:r w:rsidR="00612760" w:rsidRPr="009B0AB0">
          <w:rPr>
            <w:noProof/>
            <w:webHidden/>
          </w:rPr>
          <w:tab/>
        </w:r>
        <w:r w:rsidR="00612760" w:rsidRPr="009B0AB0">
          <w:rPr>
            <w:noProof/>
            <w:webHidden/>
          </w:rPr>
          <w:fldChar w:fldCharType="begin"/>
        </w:r>
        <w:r w:rsidR="00612760" w:rsidRPr="009B0AB0">
          <w:rPr>
            <w:noProof/>
            <w:webHidden/>
          </w:rPr>
          <w:instrText xml:space="preserve"> PAGEREF _Toc117870519 \h </w:instrText>
        </w:r>
        <w:r w:rsidR="00612760" w:rsidRPr="009B0AB0">
          <w:rPr>
            <w:noProof/>
            <w:webHidden/>
          </w:rPr>
        </w:r>
        <w:r w:rsidR="00612760" w:rsidRPr="009B0AB0">
          <w:rPr>
            <w:noProof/>
            <w:webHidden/>
          </w:rPr>
          <w:fldChar w:fldCharType="separate"/>
        </w:r>
        <w:r w:rsidR="0025149F">
          <w:rPr>
            <w:noProof/>
            <w:webHidden/>
          </w:rPr>
          <w:t>20</w:t>
        </w:r>
        <w:r w:rsidR="00612760" w:rsidRPr="009B0AB0">
          <w:rPr>
            <w:noProof/>
            <w:webHidden/>
          </w:rPr>
          <w:fldChar w:fldCharType="end"/>
        </w:r>
      </w:hyperlink>
    </w:p>
    <w:p w14:paraId="32E3F371" w14:textId="7C336489" w:rsidR="00612760" w:rsidRPr="009B0AB0" w:rsidRDefault="007D7368">
      <w:pPr>
        <w:pStyle w:val="TOC2"/>
        <w:rPr>
          <w:rFonts w:asciiTheme="minorHAnsi" w:hAnsiTheme="minorHAnsi"/>
          <w:noProof/>
        </w:rPr>
      </w:pPr>
      <w:hyperlink w:anchor="_Toc117870520" w:history="1">
        <w:r w:rsidR="00612760" w:rsidRPr="009B0AB0">
          <w:rPr>
            <w:rStyle w:val="Hyperlink"/>
            <w:noProof/>
          </w:rPr>
          <w:t>Take-back service and targets</w:t>
        </w:r>
        <w:r w:rsidR="00612760" w:rsidRPr="009B0AB0">
          <w:rPr>
            <w:noProof/>
            <w:webHidden/>
          </w:rPr>
          <w:tab/>
        </w:r>
        <w:r w:rsidR="00612760" w:rsidRPr="009B0AB0">
          <w:rPr>
            <w:noProof/>
            <w:webHidden/>
          </w:rPr>
          <w:fldChar w:fldCharType="begin"/>
        </w:r>
        <w:r w:rsidR="00612760" w:rsidRPr="009B0AB0">
          <w:rPr>
            <w:noProof/>
            <w:webHidden/>
          </w:rPr>
          <w:instrText xml:space="preserve"> PAGEREF _Toc117870520 \h </w:instrText>
        </w:r>
        <w:r w:rsidR="00612760" w:rsidRPr="009B0AB0">
          <w:rPr>
            <w:noProof/>
            <w:webHidden/>
          </w:rPr>
        </w:r>
        <w:r w:rsidR="00612760" w:rsidRPr="009B0AB0">
          <w:rPr>
            <w:noProof/>
            <w:webHidden/>
          </w:rPr>
          <w:fldChar w:fldCharType="separate"/>
        </w:r>
        <w:r w:rsidR="0025149F">
          <w:rPr>
            <w:noProof/>
            <w:webHidden/>
          </w:rPr>
          <w:t>21</w:t>
        </w:r>
        <w:r w:rsidR="00612760" w:rsidRPr="009B0AB0">
          <w:rPr>
            <w:noProof/>
            <w:webHidden/>
          </w:rPr>
          <w:fldChar w:fldCharType="end"/>
        </w:r>
      </w:hyperlink>
    </w:p>
    <w:p w14:paraId="6DFF0027" w14:textId="5F6F2F14" w:rsidR="00612760" w:rsidRPr="009B0AB0" w:rsidRDefault="007D7368">
      <w:pPr>
        <w:pStyle w:val="TOC2"/>
        <w:rPr>
          <w:rFonts w:asciiTheme="minorHAnsi" w:hAnsiTheme="minorHAnsi"/>
          <w:noProof/>
        </w:rPr>
      </w:pPr>
      <w:hyperlink w:anchor="_Toc117870521" w:history="1">
        <w:r w:rsidR="00612760" w:rsidRPr="009B0AB0">
          <w:rPr>
            <w:rStyle w:val="Hyperlink"/>
            <w:noProof/>
          </w:rPr>
          <w:t>Compliance, monitoring and enforcement of regulations</w:t>
        </w:r>
        <w:r w:rsidR="00612760" w:rsidRPr="009B0AB0">
          <w:rPr>
            <w:noProof/>
            <w:webHidden/>
          </w:rPr>
          <w:tab/>
        </w:r>
        <w:r w:rsidR="00612760" w:rsidRPr="009B0AB0">
          <w:rPr>
            <w:noProof/>
            <w:webHidden/>
          </w:rPr>
          <w:fldChar w:fldCharType="begin"/>
        </w:r>
        <w:r w:rsidR="00612760" w:rsidRPr="009B0AB0">
          <w:rPr>
            <w:noProof/>
            <w:webHidden/>
          </w:rPr>
          <w:instrText xml:space="preserve"> PAGEREF _Toc117870521 \h </w:instrText>
        </w:r>
        <w:r w:rsidR="00612760" w:rsidRPr="009B0AB0">
          <w:rPr>
            <w:noProof/>
            <w:webHidden/>
          </w:rPr>
        </w:r>
        <w:r w:rsidR="00612760" w:rsidRPr="009B0AB0">
          <w:rPr>
            <w:noProof/>
            <w:webHidden/>
          </w:rPr>
          <w:fldChar w:fldCharType="separate"/>
        </w:r>
        <w:r w:rsidR="0025149F">
          <w:rPr>
            <w:noProof/>
            <w:webHidden/>
          </w:rPr>
          <w:t>23</w:t>
        </w:r>
        <w:r w:rsidR="00612760" w:rsidRPr="009B0AB0">
          <w:rPr>
            <w:noProof/>
            <w:webHidden/>
          </w:rPr>
          <w:fldChar w:fldCharType="end"/>
        </w:r>
      </w:hyperlink>
    </w:p>
    <w:p w14:paraId="6AB5CAA8" w14:textId="0F13412A" w:rsidR="00612760" w:rsidRPr="009B0AB0" w:rsidRDefault="007D7368">
      <w:pPr>
        <w:pStyle w:val="TOC1"/>
        <w:rPr>
          <w:rFonts w:asciiTheme="minorHAnsi" w:hAnsiTheme="minorHAnsi"/>
          <w:noProof/>
        </w:rPr>
      </w:pPr>
      <w:hyperlink w:anchor="_Toc117870522" w:history="1">
        <w:r w:rsidR="00612760" w:rsidRPr="009B0AB0">
          <w:rPr>
            <w:rStyle w:val="Hyperlink"/>
            <w:noProof/>
          </w:rPr>
          <w:t>Section 3: Prohibitions on the import of pre-charged equipment</w:t>
        </w:r>
        <w:r w:rsidR="00612760" w:rsidRPr="009B0AB0">
          <w:rPr>
            <w:noProof/>
            <w:webHidden/>
          </w:rPr>
          <w:tab/>
        </w:r>
        <w:r w:rsidR="00612760" w:rsidRPr="009B0AB0">
          <w:rPr>
            <w:noProof/>
            <w:webHidden/>
          </w:rPr>
          <w:fldChar w:fldCharType="begin"/>
        </w:r>
        <w:r w:rsidR="00612760" w:rsidRPr="009B0AB0">
          <w:rPr>
            <w:noProof/>
            <w:webHidden/>
          </w:rPr>
          <w:instrText xml:space="preserve"> PAGEREF _Toc117870522 \h </w:instrText>
        </w:r>
        <w:r w:rsidR="00612760" w:rsidRPr="009B0AB0">
          <w:rPr>
            <w:noProof/>
            <w:webHidden/>
          </w:rPr>
        </w:r>
        <w:r w:rsidR="00612760" w:rsidRPr="009B0AB0">
          <w:rPr>
            <w:noProof/>
            <w:webHidden/>
          </w:rPr>
          <w:fldChar w:fldCharType="separate"/>
        </w:r>
        <w:r w:rsidR="0025149F">
          <w:rPr>
            <w:noProof/>
            <w:webHidden/>
          </w:rPr>
          <w:t>24</w:t>
        </w:r>
        <w:r w:rsidR="00612760" w:rsidRPr="009B0AB0">
          <w:rPr>
            <w:noProof/>
            <w:webHidden/>
          </w:rPr>
          <w:fldChar w:fldCharType="end"/>
        </w:r>
      </w:hyperlink>
    </w:p>
    <w:p w14:paraId="5B2C7DD9" w14:textId="237B5DE8" w:rsidR="00612760" w:rsidRPr="009B0AB0" w:rsidRDefault="007D7368">
      <w:pPr>
        <w:pStyle w:val="TOC2"/>
        <w:rPr>
          <w:rFonts w:asciiTheme="minorHAnsi" w:hAnsiTheme="minorHAnsi"/>
          <w:noProof/>
        </w:rPr>
      </w:pPr>
      <w:hyperlink w:anchor="_Toc117870523" w:history="1">
        <w:r w:rsidR="00612760" w:rsidRPr="009B0AB0">
          <w:rPr>
            <w:rStyle w:val="Hyperlink"/>
            <w:noProof/>
          </w:rPr>
          <w:t>History of proposals</w:t>
        </w:r>
        <w:r w:rsidR="00612760" w:rsidRPr="009B0AB0">
          <w:rPr>
            <w:noProof/>
            <w:webHidden/>
          </w:rPr>
          <w:tab/>
        </w:r>
        <w:r w:rsidR="00612760" w:rsidRPr="009B0AB0">
          <w:rPr>
            <w:noProof/>
            <w:webHidden/>
          </w:rPr>
          <w:fldChar w:fldCharType="begin"/>
        </w:r>
        <w:r w:rsidR="00612760" w:rsidRPr="009B0AB0">
          <w:rPr>
            <w:noProof/>
            <w:webHidden/>
          </w:rPr>
          <w:instrText xml:space="preserve"> PAGEREF _Toc117870523 \h </w:instrText>
        </w:r>
        <w:r w:rsidR="00612760" w:rsidRPr="009B0AB0">
          <w:rPr>
            <w:noProof/>
            <w:webHidden/>
          </w:rPr>
        </w:r>
        <w:r w:rsidR="00612760" w:rsidRPr="009B0AB0">
          <w:rPr>
            <w:noProof/>
            <w:webHidden/>
          </w:rPr>
          <w:fldChar w:fldCharType="separate"/>
        </w:r>
        <w:r w:rsidR="0025149F">
          <w:rPr>
            <w:noProof/>
            <w:webHidden/>
          </w:rPr>
          <w:t>24</w:t>
        </w:r>
        <w:r w:rsidR="00612760" w:rsidRPr="009B0AB0">
          <w:rPr>
            <w:noProof/>
            <w:webHidden/>
          </w:rPr>
          <w:fldChar w:fldCharType="end"/>
        </w:r>
      </w:hyperlink>
    </w:p>
    <w:p w14:paraId="54E4E079" w14:textId="126878B8" w:rsidR="00612760" w:rsidRPr="009B0AB0" w:rsidRDefault="007D7368">
      <w:pPr>
        <w:pStyle w:val="TOC2"/>
        <w:rPr>
          <w:rFonts w:asciiTheme="minorHAnsi" w:hAnsiTheme="minorHAnsi"/>
          <w:noProof/>
        </w:rPr>
      </w:pPr>
      <w:hyperlink w:anchor="_Toc117870524" w:history="1">
        <w:r w:rsidR="00612760" w:rsidRPr="009B0AB0">
          <w:rPr>
            <w:rStyle w:val="Hyperlink"/>
            <w:noProof/>
          </w:rPr>
          <w:t>How the prohibitions would work</w:t>
        </w:r>
        <w:r w:rsidR="00612760" w:rsidRPr="009B0AB0">
          <w:rPr>
            <w:noProof/>
            <w:webHidden/>
          </w:rPr>
          <w:tab/>
        </w:r>
        <w:r w:rsidR="00612760" w:rsidRPr="009B0AB0">
          <w:rPr>
            <w:noProof/>
            <w:webHidden/>
          </w:rPr>
          <w:fldChar w:fldCharType="begin"/>
        </w:r>
        <w:r w:rsidR="00612760" w:rsidRPr="009B0AB0">
          <w:rPr>
            <w:noProof/>
            <w:webHidden/>
          </w:rPr>
          <w:instrText xml:space="preserve"> PAGEREF _Toc117870524 \h </w:instrText>
        </w:r>
        <w:r w:rsidR="00612760" w:rsidRPr="009B0AB0">
          <w:rPr>
            <w:noProof/>
            <w:webHidden/>
          </w:rPr>
        </w:r>
        <w:r w:rsidR="00612760" w:rsidRPr="009B0AB0">
          <w:rPr>
            <w:noProof/>
            <w:webHidden/>
          </w:rPr>
          <w:fldChar w:fldCharType="separate"/>
        </w:r>
        <w:r w:rsidR="0025149F">
          <w:rPr>
            <w:noProof/>
            <w:webHidden/>
          </w:rPr>
          <w:t>25</w:t>
        </w:r>
        <w:r w:rsidR="00612760" w:rsidRPr="009B0AB0">
          <w:rPr>
            <w:noProof/>
            <w:webHidden/>
          </w:rPr>
          <w:fldChar w:fldCharType="end"/>
        </w:r>
      </w:hyperlink>
    </w:p>
    <w:p w14:paraId="6B845859" w14:textId="66A86DC8" w:rsidR="00612760" w:rsidRPr="009B0AB0" w:rsidRDefault="007D7368">
      <w:pPr>
        <w:pStyle w:val="TOC2"/>
        <w:rPr>
          <w:rFonts w:asciiTheme="minorHAnsi" w:hAnsiTheme="minorHAnsi"/>
          <w:noProof/>
        </w:rPr>
      </w:pPr>
      <w:hyperlink w:anchor="_Toc117870525" w:history="1">
        <w:r w:rsidR="00612760" w:rsidRPr="009B0AB0">
          <w:rPr>
            <w:rStyle w:val="Hyperlink"/>
            <w:noProof/>
          </w:rPr>
          <w:t>Legislative considerations</w:t>
        </w:r>
        <w:r w:rsidR="00612760" w:rsidRPr="009B0AB0">
          <w:rPr>
            <w:noProof/>
            <w:webHidden/>
          </w:rPr>
          <w:tab/>
        </w:r>
        <w:r w:rsidR="00612760" w:rsidRPr="009B0AB0">
          <w:rPr>
            <w:noProof/>
            <w:webHidden/>
          </w:rPr>
          <w:fldChar w:fldCharType="begin"/>
        </w:r>
        <w:r w:rsidR="00612760" w:rsidRPr="009B0AB0">
          <w:rPr>
            <w:noProof/>
            <w:webHidden/>
          </w:rPr>
          <w:instrText xml:space="preserve"> PAGEREF _Toc117870525 \h </w:instrText>
        </w:r>
        <w:r w:rsidR="00612760" w:rsidRPr="009B0AB0">
          <w:rPr>
            <w:noProof/>
            <w:webHidden/>
          </w:rPr>
        </w:r>
        <w:r w:rsidR="00612760" w:rsidRPr="009B0AB0">
          <w:rPr>
            <w:noProof/>
            <w:webHidden/>
          </w:rPr>
          <w:fldChar w:fldCharType="separate"/>
        </w:r>
        <w:r w:rsidR="0025149F">
          <w:rPr>
            <w:noProof/>
            <w:webHidden/>
          </w:rPr>
          <w:t>28</w:t>
        </w:r>
        <w:r w:rsidR="00612760" w:rsidRPr="009B0AB0">
          <w:rPr>
            <w:noProof/>
            <w:webHidden/>
          </w:rPr>
          <w:fldChar w:fldCharType="end"/>
        </w:r>
      </w:hyperlink>
    </w:p>
    <w:p w14:paraId="4F3E38BB" w14:textId="50C091FC" w:rsidR="00612760" w:rsidRPr="009B0AB0" w:rsidRDefault="007D7368">
      <w:pPr>
        <w:pStyle w:val="TOC1"/>
        <w:rPr>
          <w:rFonts w:asciiTheme="minorHAnsi" w:hAnsiTheme="minorHAnsi"/>
          <w:noProof/>
        </w:rPr>
      </w:pPr>
      <w:hyperlink w:anchor="_Toc117870526" w:history="1">
        <w:r w:rsidR="00612760" w:rsidRPr="009B0AB0">
          <w:rPr>
            <w:rStyle w:val="Hyperlink"/>
            <w:noProof/>
          </w:rPr>
          <w:t>Section 4: Have your say</w:t>
        </w:r>
        <w:r w:rsidR="00612760" w:rsidRPr="009B0AB0">
          <w:rPr>
            <w:noProof/>
            <w:webHidden/>
          </w:rPr>
          <w:tab/>
        </w:r>
        <w:r w:rsidR="00612760" w:rsidRPr="009B0AB0">
          <w:rPr>
            <w:noProof/>
            <w:webHidden/>
          </w:rPr>
          <w:fldChar w:fldCharType="begin"/>
        </w:r>
        <w:r w:rsidR="00612760" w:rsidRPr="009B0AB0">
          <w:rPr>
            <w:noProof/>
            <w:webHidden/>
          </w:rPr>
          <w:instrText xml:space="preserve"> PAGEREF _Toc117870526 \h </w:instrText>
        </w:r>
        <w:r w:rsidR="00612760" w:rsidRPr="009B0AB0">
          <w:rPr>
            <w:noProof/>
            <w:webHidden/>
          </w:rPr>
        </w:r>
        <w:r w:rsidR="00612760" w:rsidRPr="009B0AB0">
          <w:rPr>
            <w:noProof/>
            <w:webHidden/>
          </w:rPr>
          <w:fldChar w:fldCharType="separate"/>
        </w:r>
        <w:r w:rsidR="0025149F">
          <w:rPr>
            <w:noProof/>
            <w:webHidden/>
          </w:rPr>
          <w:t>30</w:t>
        </w:r>
        <w:r w:rsidR="00612760" w:rsidRPr="009B0AB0">
          <w:rPr>
            <w:noProof/>
            <w:webHidden/>
          </w:rPr>
          <w:fldChar w:fldCharType="end"/>
        </w:r>
      </w:hyperlink>
    </w:p>
    <w:p w14:paraId="21133514" w14:textId="4FF21FD4" w:rsidR="00612760" w:rsidRPr="009B0AB0" w:rsidRDefault="007D7368">
      <w:pPr>
        <w:pStyle w:val="TOC2"/>
        <w:rPr>
          <w:rFonts w:asciiTheme="minorHAnsi" w:hAnsiTheme="minorHAnsi"/>
          <w:noProof/>
        </w:rPr>
      </w:pPr>
      <w:hyperlink w:anchor="_Toc117870527" w:history="1">
        <w:r w:rsidR="00612760" w:rsidRPr="009B0AB0">
          <w:rPr>
            <w:rStyle w:val="Hyperlink"/>
            <w:noProof/>
          </w:rPr>
          <w:t>Timeframes</w:t>
        </w:r>
        <w:r w:rsidR="00612760" w:rsidRPr="009B0AB0">
          <w:rPr>
            <w:noProof/>
            <w:webHidden/>
          </w:rPr>
          <w:tab/>
        </w:r>
        <w:r w:rsidR="00612760" w:rsidRPr="009B0AB0">
          <w:rPr>
            <w:noProof/>
            <w:webHidden/>
          </w:rPr>
          <w:fldChar w:fldCharType="begin"/>
        </w:r>
        <w:r w:rsidR="00612760" w:rsidRPr="009B0AB0">
          <w:rPr>
            <w:noProof/>
            <w:webHidden/>
          </w:rPr>
          <w:instrText xml:space="preserve"> PAGEREF _Toc117870527 \h </w:instrText>
        </w:r>
        <w:r w:rsidR="00612760" w:rsidRPr="009B0AB0">
          <w:rPr>
            <w:noProof/>
            <w:webHidden/>
          </w:rPr>
        </w:r>
        <w:r w:rsidR="00612760" w:rsidRPr="009B0AB0">
          <w:rPr>
            <w:noProof/>
            <w:webHidden/>
          </w:rPr>
          <w:fldChar w:fldCharType="separate"/>
        </w:r>
        <w:r w:rsidR="0025149F">
          <w:rPr>
            <w:noProof/>
            <w:webHidden/>
          </w:rPr>
          <w:t>30</w:t>
        </w:r>
        <w:r w:rsidR="00612760" w:rsidRPr="009B0AB0">
          <w:rPr>
            <w:noProof/>
            <w:webHidden/>
          </w:rPr>
          <w:fldChar w:fldCharType="end"/>
        </w:r>
      </w:hyperlink>
    </w:p>
    <w:p w14:paraId="78E7FD41" w14:textId="48482973" w:rsidR="00612760" w:rsidRPr="009B0AB0" w:rsidRDefault="007D7368">
      <w:pPr>
        <w:pStyle w:val="TOC2"/>
        <w:rPr>
          <w:rFonts w:asciiTheme="minorHAnsi" w:hAnsiTheme="minorHAnsi"/>
          <w:noProof/>
        </w:rPr>
      </w:pPr>
      <w:hyperlink w:anchor="_Toc117870528" w:history="1">
        <w:r w:rsidR="00612760" w:rsidRPr="009B0AB0">
          <w:rPr>
            <w:rStyle w:val="Hyperlink"/>
            <w:noProof/>
          </w:rPr>
          <w:t>How to provide feedback</w:t>
        </w:r>
        <w:r w:rsidR="00612760" w:rsidRPr="009B0AB0">
          <w:rPr>
            <w:noProof/>
            <w:webHidden/>
          </w:rPr>
          <w:tab/>
        </w:r>
        <w:r w:rsidR="00612760" w:rsidRPr="009B0AB0">
          <w:rPr>
            <w:noProof/>
            <w:webHidden/>
          </w:rPr>
          <w:fldChar w:fldCharType="begin"/>
        </w:r>
        <w:r w:rsidR="00612760" w:rsidRPr="009B0AB0">
          <w:rPr>
            <w:noProof/>
            <w:webHidden/>
          </w:rPr>
          <w:instrText xml:space="preserve"> PAGEREF _Toc117870528 \h </w:instrText>
        </w:r>
        <w:r w:rsidR="00612760" w:rsidRPr="009B0AB0">
          <w:rPr>
            <w:noProof/>
            <w:webHidden/>
          </w:rPr>
        </w:r>
        <w:r w:rsidR="00612760" w:rsidRPr="009B0AB0">
          <w:rPr>
            <w:noProof/>
            <w:webHidden/>
          </w:rPr>
          <w:fldChar w:fldCharType="separate"/>
        </w:r>
        <w:r w:rsidR="0025149F">
          <w:rPr>
            <w:noProof/>
            <w:webHidden/>
          </w:rPr>
          <w:t>30</w:t>
        </w:r>
        <w:r w:rsidR="00612760" w:rsidRPr="009B0AB0">
          <w:rPr>
            <w:noProof/>
            <w:webHidden/>
          </w:rPr>
          <w:fldChar w:fldCharType="end"/>
        </w:r>
      </w:hyperlink>
    </w:p>
    <w:p w14:paraId="76EBA145" w14:textId="60582A9A" w:rsidR="00612760" w:rsidRPr="009B0AB0" w:rsidRDefault="007D7368">
      <w:pPr>
        <w:pStyle w:val="TOC2"/>
        <w:rPr>
          <w:rFonts w:asciiTheme="minorHAnsi" w:hAnsiTheme="minorHAnsi"/>
          <w:noProof/>
        </w:rPr>
      </w:pPr>
      <w:hyperlink w:anchor="_Toc117870529" w:history="1">
        <w:r w:rsidR="00612760" w:rsidRPr="009B0AB0">
          <w:rPr>
            <w:rStyle w:val="Hyperlink"/>
            <w:noProof/>
          </w:rPr>
          <w:t>Publishing and releasing submissions</w:t>
        </w:r>
        <w:r w:rsidR="00612760" w:rsidRPr="009B0AB0">
          <w:rPr>
            <w:noProof/>
            <w:webHidden/>
          </w:rPr>
          <w:tab/>
        </w:r>
        <w:r w:rsidR="00612760" w:rsidRPr="009B0AB0">
          <w:rPr>
            <w:noProof/>
            <w:webHidden/>
          </w:rPr>
          <w:fldChar w:fldCharType="begin"/>
        </w:r>
        <w:r w:rsidR="00612760" w:rsidRPr="009B0AB0">
          <w:rPr>
            <w:noProof/>
            <w:webHidden/>
          </w:rPr>
          <w:instrText xml:space="preserve"> PAGEREF _Toc117870529 \h </w:instrText>
        </w:r>
        <w:r w:rsidR="00612760" w:rsidRPr="009B0AB0">
          <w:rPr>
            <w:noProof/>
            <w:webHidden/>
          </w:rPr>
        </w:r>
        <w:r w:rsidR="00612760" w:rsidRPr="009B0AB0">
          <w:rPr>
            <w:noProof/>
            <w:webHidden/>
          </w:rPr>
          <w:fldChar w:fldCharType="separate"/>
        </w:r>
        <w:r w:rsidR="0025149F">
          <w:rPr>
            <w:noProof/>
            <w:webHidden/>
          </w:rPr>
          <w:t>30</w:t>
        </w:r>
        <w:r w:rsidR="00612760" w:rsidRPr="009B0AB0">
          <w:rPr>
            <w:noProof/>
            <w:webHidden/>
          </w:rPr>
          <w:fldChar w:fldCharType="end"/>
        </w:r>
      </w:hyperlink>
    </w:p>
    <w:p w14:paraId="4896BB3E" w14:textId="46373AAC" w:rsidR="00612760" w:rsidRPr="009B0AB0" w:rsidRDefault="007D7368">
      <w:pPr>
        <w:pStyle w:val="TOC1"/>
        <w:rPr>
          <w:rFonts w:asciiTheme="minorHAnsi" w:hAnsiTheme="minorHAnsi"/>
          <w:noProof/>
        </w:rPr>
      </w:pPr>
      <w:hyperlink w:anchor="_Toc117870530" w:history="1">
        <w:r w:rsidR="00612760" w:rsidRPr="009B0AB0">
          <w:rPr>
            <w:rStyle w:val="Hyperlink"/>
            <w:noProof/>
          </w:rPr>
          <w:t>Glossary</w:t>
        </w:r>
        <w:r w:rsidR="00612760" w:rsidRPr="009B0AB0">
          <w:rPr>
            <w:noProof/>
            <w:webHidden/>
          </w:rPr>
          <w:tab/>
        </w:r>
        <w:r w:rsidR="00612760" w:rsidRPr="009B0AB0">
          <w:rPr>
            <w:noProof/>
            <w:webHidden/>
          </w:rPr>
          <w:fldChar w:fldCharType="begin"/>
        </w:r>
        <w:r w:rsidR="00612760" w:rsidRPr="009B0AB0">
          <w:rPr>
            <w:noProof/>
            <w:webHidden/>
          </w:rPr>
          <w:instrText xml:space="preserve"> PAGEREF _Toc117870530 \h </w:instrText>
        </w:r>
        <w:r w:rsidR="00612760" w:rsidRPr="009B0AB0">
          <w:rPr>
            <w:noProof/>
            <w:webHidden/>
          </w:rPr>
        </w:r>
        <w:r w:rsidR="00612760" w:rsidRPr="009B0AB0">
          <w:rPr>
            <w:noProof/>
            <w:webHidden/>
          </w:rPr>
          <w:fldChar w:fldCharType="separate"/>
        </w:r>
        <w:r w:rsidR="0025149F">
          <w:rPr>
            <w:noProof/>
            <w:webHidden/>
          </w:rPr>
          <w:t>32</w:t>
        </w:r>
        <w:r w:rsidR="00612760" w:rsidRPr="009B0AB0">
          <w:rPr>
            <w:noProof/>
            <w:webHidden/>
          </w:rPr>
          <w:fldChar w:fldCharType="end"/>
        </w:r>
      </w:hyperlink>
    </w:p>
    <w:p w14:paraId="599A1802" w14:textId="62C5DEAB" w:rsidR="00612760" w:rsidRPr="009B0AB0" w:rsidRDefault="007D7368">
      <w:pPr>
        <w:pStyle w:val="TOC1"/>
        <w:rPr>
          <w:rFonts w:asciiTheme="minorHAnsi" w:hAnsiTheme="minorHAnsi"/>
          <w:noProof/>
        </w:rPr>
      </w:pPr>
      <w:hyperlink w:anchor="_Toc117870531" w:history="1">
        <w:r w:rsidR="00612760" w:rsidRPr="009B0AB0">
          <w:rPr>
            <w:rStyle w:val="Hyperlink"/>
            <w:noProof/>
          </w:rPr>
          <w:t>Appendix 1: Assessment of regulatory options – mandatory product stewardship</w:t>
        </w:r>
        <w:r w:rsidR="00612760" w:rsidRPr="009B0AB0">
          <w:rPr>
            <w:noProof/>
            <w:webHidden/>
          </w:rPr>
          <w:tab/>
        </w:r>
        <w:r w:rsidR="00612760" w:rsidRPr="009B0AB0">
          <w:rPr>
            <w:noProof/>
            <w:webHidden/>
          </w:rPr>
          <w:fldChar w:fldCharType="begin"/>
        </w:r>
        <w:r w:rsidR="00612760" w:rsidRPr="009B0AB0">
          <w:rPr>
            <w:noProof/>
            <w:webHidden/>
          </w:rPr>
          <w:instrText xml:space="preserve"> PAGEREF _Toc117870531 \h </w:instrText>
        </w:r>
        <w:r w:rsidR="00612760" w:rsidRPr="009B0AB0">
          <w:rPr>
            <w:noProof/>
            <w:webHidden/>
          </w:rPr>
        </w:r>
        <w:r w:rsidR="00612760" w:rsidRPr="009B0AB0">
          <w:rPr>
            <w:noProof/>
            <w:webHidden/>
          </w:rPr>
          <w:fldChar w:fldCharType="separate"/>
        </w:r>
        <w:r w:rsidR="0025149F">
          <w:rPr>
            <w:noProof/>
            <w:webHidden/>
          </w:rPr>
          <w:t>33</w:t>
        </w:r>
        <w:r w:rsidR="00612760" w:rsidRPr="009B0AB0">
          <w:rPr>
            <w:noProof/>
            <w:webHidden/>
          </w:rPr>
          <w:fldChar w:fldCharType="end"/>
        </w:r>
      </w:hyperlink>
    </w:p>
    <w:p w14:paraId="0797E071" w14:textId="7C147B4B" w:rsidR="00612760" w:rsidRPr="009B0AB0" w:rsidRDefault="007D7368">
      <w:pPr>
        <w:pStyle w:val="TOC1"/>
        <w:rPr>
          <w:rFonts w:asciiTheme="minorHAnsi" w:hAnsiTheme="minorHAnsi"/>
          <w:noProof/>
        </w:rPr>
      </w:pPr>
      <w:hyperlink w:anchor="_Toc117870532" w:history="1">
        <w:r w:rsidR="00612760" w:rsidRPr="009B0AB0">
          <w:rPr>
            <w:rStyle w:val="Hyperlink"/>
            <w:noProof/>
          </w:rPr>
          <w:t>Appendix 2: Summary of proposed product stewardship scheme for refrigerants</w:t>
        </w:r>
        <w:r w:rsidR="00612760" w:rsidRPr="009B0AB0">
          <w:rPr>
            <w:noProof/>
            <w:webHidden/>
          </w:rPr>
          <w:tab/>
        </w:r>
        <w:r w:rsidR="00612760" w:rsidRPr="009B0AB0">
          <w:rPr>
            <w:noProof/>
            <w:webHidden/>
          </w:rPr>
          <w:fldChar w:fldCharType="begin"/>
        </w:r>
        <w:r w:rsidR="00612760" w:rsidRPr="009B0AB0">
          <w:rPr>
            <w:noProof/>
            <w:webHidden/>
          </w:rPr>
          <w:instrText xml:space="preserve"> PAGEREF _Toc117870532 \h </w:instrText>
        </w:r>
        <w:r w:rsidR="00612760" w:rsidRPr="009B0AB0">
          <w:rPr>
            <w:noProof/>
            <w:webHidden/>
          </w:rPr>
        </w:r>
        <w:r w:rsidR="00612760" w:rsidRPr="009B0AB0">
          <w:rPr>
            <w:noProof/>
            <w:webHidden/>
          </w:rPr>
          <w:fldChar w:fldCharType="separate"/>
        </w:r>
        <w:r w:rsidR="0025149F">
          <w:rPr>
            <w:noProof/>
            <w:webHidden/>
          </w:rPr>
          <w:t>35</w:t>
        </w:r>
        <w:r w:rsidR="00612760" w:rsidRPr="009B0AB0">
          <w:rPr>
            <w:noProof/>
            <w:webHidden/>
          </w:rPr>
          <w:fldChar w:fldCharType="end"/>
        </w:r>
      </w:hyperlink>
    </w:p>
    <w:p w14:paraId="688A0F1D" w14:textId="6B75F80C" w:rsidR="00612760" w:rsidRPr="009B0AB0" w:rsidRDefault="007D7368">
      <w:pPr>
        <w:pStyle w:val="TOC1"/>
        <w:rPr>
          <w:rFonts w:asciiTheme="minorHAnsi" w:hAnsiTheme="minorHAnsi"/>
          <w:noProof/>
        </w:rPr>
      </w:pPr>
      <w:hyperlink w:anchor="_Toc117870533" w:history="1">
        <w:r w:rsidR="00612760" w:rsidRPr="009B0AB0">
          <w:rPr>
            <w:rStyle w:val="Hyperlink"/>
            <w:noProof/>
          </w:rPr>
          <w:t>Appendix 3: List of hydrofluorocarbons currently regulated by the Ozone Layer Protection Regulations 1996</w:t>
        </w:r>
        <w:r w:rsidR="00612760" w:rsidRPr="009B0AB0">
          <w:rPr>
            <w:noProof/>
            <w:webHidden/>
          </w:rPr>
          <w:tab/>
        </w:r>
        <w:r w:rsidR="00612760" w:rsidRPr="009B0AB0">
          <w:rPr>
            <w:noProof/>
            <w:webHidden/>
          </w:rPr>
          <w:fldChar w:fldCharType="begin"/>
        </w:r>
        <w:r w:rsidR="00612760" w:rsidRPr="009B0AB0">
          <w:rPr>
            <w:noProof/>
            <w:webHidden/>
          </w:rPr>
          <w:instrText xml:space="preserve"> PAGEREF _Toc117870533 \h </w:instrText>
        </w:r>
        <w:r w:rsidR="00612760" w:rsidRPr="009B0AB0">
          <w:rPr>
            <w:noProof/>
            <w:webHidden/>
          </w:rPr>
        </w:r>
        <w:r w:rsidR="00612760" w:rsidRPr="009B0AB0">
          <w:rPr>
            <w:noProof/>
            <w:webHidden/>
          </w:rPr>
          <w:fldChar w:fldCharType="separate"/>
        </w:r>
        <w:r w:rsidR="0025149F">
          <w:rPr>
            <w:noProof/>
            <w:webHidden/>
          </w:rPr>
          <w:t>44</w:t>
        </w:r>
        <w:r w:rsidR="00612760" w:rsidRPr="009B0AB0">
          <w:rPr>
            <w:noProof/>
            <w:webHidden/>
          </w:rPr>
          <w:fldChar w:fldCharType="end"/>
        </w:r>
      </w:hyperlink>
    </w:p>
    <w:p w14:paraId="1DCF5B70" w14:textId="77777777" w:rsidR="00417263" w:rsidRPr="009B0AB0" w:rsidRDefault="00417263" w:rsidP="00417263">
      <w:pPr>
        <w:pStyle w:val="BodyText"/>
      </w:pPr>
      <w:r w:rsidRPr="009B0AB0">
        <w:fldChar w:fldCharType="end"/>
      </w:r>
    </w:p>
    <w:p w14:paraId="29703852" w14:textId="3C121C2A" w:rsidR="00B9129D" w:rsidRPr="009B0AB0" w:rsidRDefault="00B9129D" w:rsidP="00417263">
      <w:pPr>
        <w:pStyle w:val="BodyText"/>
      </w:pPr>
      <w:r w:rsidRPr="009B0AB0">
        <w:br w:type="page"/>
      </w:r>
    </w:p>
    <w:p w14:paraId="73F9D75C" w14:textId="77777777" w:rsidR="00795D74" w:rsidRPr="009B0AB0" w:rsidRDefault="00795D74" w:rsidP="00795D74">
      <w:pPr>
        <w:pStyle w:val="Heading"/>
      </w:pPr>
      <w:bookmarkStart w:id="7" w:name="_Toc111531909"/>
      <w:bookmarkStart w:id="8" w:name="_Toc111799030"/>
      <w:bookmarkStart w:id="9" w:name="_Toc112068712"/>
      <w:r w:rsidRPr="009B0AB0">
        <w:t>Tables</w:t>
      </w:r>
    </w:p>
    <w:p w14:paraId="68118E72" w14:textId="1F0ABCF9" w:rsidR="007C662F" w:rsidRDefault="00795D74">
      <w:pPr>
        <w:pStyle w:val="TableofFigures"/>
        <w:tabs>
          <w:tab w:val="right" w:pos="8494"/>
        </w:tabs>
        <w:rPr>
          <w:rFonts w:asciiTheme="minorHAnsi" w:hAnsiTheme="minorHAnsi"/>
          <w:noProof/>
        </w:rPr>
      </w:pPr>
      <w:r w:rsidRPr="009B0AB0">
        <w:fldChar w:fldCharType="begin"/>
      </w:r>
      <w:r w:rsidRPr="009B0AB0">
        <w:instrText xml:space="preserve"> TOC \h \z \t "Table heading" \c </w:instrText>
      </w:r>
      <w:r w:rsidRPr="009B0AB0">
        <w:fldChar w:fldCharType="separate"/>
      </w:r>
      <w:hyperlink w:anchor="_Toc118301102" w:history="1">
        <w:r w:rsidR="007C662F" w:rsidRPr="00FB6CE0">
          <w:rPr>
            <w:rStyle w:val="Hyperlink"/>
            <w:noProof/>
          </w:rPr>
          <w:t>Table 1:</w:t>
        </w:r>
        <w:r w:rsidR="007C662F">
          <w:rPr>
            <w:rFonts w:asciiTheme="minorHAnsi" w:hAnsiTheme="minorHAnsi"/>
            <w:noProof/>
          </w:rPr>
          <w:tab/>
        </w:r>
        <w:r w:rsidR="007C662F" w:rsidRPr="00FB6CE0">
          <w:rPr>
            <w:rStyle w:val="Hyperlink"/>
            <w:noProof/>
          </w:rPr>
          <w:t>Emissions reduction plan – fluorinated gas actions relating to product stewardship and training</w:t>
        </w:r>
        <w:r w:rsidR="007C662F">
          <w:rPr>
            <w:noProof/>
            <w:webHidden/>
          </w:rPr>
          <w:tab/>
        </w:r>
        <w:r w:rsidR="007C662F">
          <w:rPr>
            <w:noProof/>
            <w:webHidden/>
          </w:rPr>
          <w:fldChar w:fldCharType="begin"/>
        </w:r>
        <w:r w:rsidR="007C662F">
          <w:rPr>
            <w:noProof/>
            <w:webHidden/>
          </w:rPr>
          <w:instrText xml:space="preserve"> PAGEREF _Toc118301102 \h </w:instrText>
        </w:r>
        <w:r w:rsidR="007C662F">
          <w:rPr>
            <w:noProof/>
            <w:webHidden/>
          </w:rPr>
        </w:r>
        <w:r w:rsidR="007C662F">
          <w:rPr>
            <w:noProof/>
            <w:webHidden/>
          </w:rPr>
          <w:fldChar w:fldCharType="separate"/>
        </w:r>
        <w:r w:rsidR="007C662F">
          <w:rPr>
            <w:noProof/>
            <w:webHidden/>
          </w:rPr>
          <w:t>11</w:t>
        </w:r>
        <w:r w:rsidR="007C662F">
          <w:rPr>
            <w:noProof/>
            <w:webHidden/>
          </w:rPr>
          <w:fldChar w:fldCharType="end"/>
        </w:r>
      </w:hyperlink>
    </w:p>
    <w:p w14:paraId="04929FEE" w14:textId="046D40F2" w:rsidR="007C662F" w:rsidRDefault="007D7368">
      <w:pPr>
        <w:pStyle w:val="TableofFigures"/>
        <w:tabs>
          <w:tab w:val="right" w:pos="8494"/>
        </w:tabs>
        <w:rPr>
          <w:rFonts w:asciiTheme="minorHAnsi" w:hAnsiTheme="minorHAnsi"/>
          <w:noProof/>
        </w:rPr>
      </w:pPr>
      <w:hyperlink w:anchor="_Toc118301103" w:history="1">
        <w:r w:rsidR="007C662F" w:rsidRPr="00FB6CE0">
          <w:rPr>
            <w:rStyle w:val="Hyperlink"/>
            <w:noProof/>
          </w:rPr>
          <w:t xml:space="preserve">Table 2: </w:t>
        </w:r>
        <w:r w:rsidR="007C662F">
          <w:rPr>
            <w:rFonts w:asciiTheme="minorHAnsi" w:hAnsiTheme="minorHAnsi"/>
            <w:noProof/>
          </w:rPr>
          <w:tab/>
        </w:r>
        <w:r w:rsidR="007C662F" w:rsidRPr="00FB6CE0">
          <w:rPr>
            <w:rStyle w:val="Hyperlink"/>
            <w:noProof/>
          </w:rPr>
          <w:t>Proposed refrigerant product stewardship regulations</w:t>
        </w:r>
        <w:r w:rsidR="007C662F">
          <w:rPr>
            <w:noProof/>
            <w:webHidden/>
          </w:rPr>
          <w:tab/>
        </w:r>
        <w:r w:rsidR="007C662F">
          <w:rPr>
            <w:noProof/>
            <w:webHidden/>
          </w:rPr>
          <w:fldChar w:fldCharType="begin"/>
        </w:r>
        <w:r w:rsidR="007C662F">
          <w:rPr>
            <w:noProof/>
            <w:webHidden/>
          </w:rPr>
          <w:instrText xml:space="preserve"> PAGEREF _Toc118301103 \h </w:instrText>
        </w:r>
        <w:r w:rsidR="007C662F">
          <w:rPr>
            <w:noProof/>
            <w:webHidden/>
          </w:rPr>
        </w:r>
        <w:r w:rsidR="007C662F">
          <w:rPr>
            <w:noProof/>
            <w:webHidden/>
          </w:rPr>
          <w:fldChar w:fldCharType="separate"/>
        </w:r>
        <w:r w:rsidR="007C662F">
          <w:rPr>
            <w:noProof/>
            <w:webHidden/>
          </w:rPr>
          <w:t>12</w:t>
        </w:r>
        <w:r w:rsidR="007C662F">
          <w:rPr>
            <w:noProof/>
            <w:webHidden/>
          </w:rPr>
          <w:fldChar w:fldCharType="end"/>
        </w:r>
      </w:hyperlink>
    </w:p>
    <w:p w14:paraId="080E3240" w14:textId="44DB9B73" w:rsidR="007C662F" w:rsidRDefault="007D7368">
      <w:pPr>
        <w:pStyle w:val="TableofFigures"/>
        <w:tabs>
          <w:tab w:val="right" w:pos="8494"/>
        </w:tabs>
        <w:rPr>
          <w:rFonts w:asciiTheme="minorHAnsi" w:hAnsiTheme="minorHAnsi"/>
          <w:noProof/>
        </w:rPr>
      </w:pPr>
      <w:hyperlink w:anchor="_Toc118301104" w:history="1">
        <w:r w:rsidR="007C662F" w:rsidRPr="00FB6CE0">
          <w:rPr>
            <w:rStyle w:val="Hyperlink"/>
            <w:noProof/>
          </w:rPr>
          <w:t>Table 3:</w:t>
        </w:r>
        <w:r w:rsidR="007C662F">
          <w:rPr>
            <w:rFonts w:asciiTheme="minorHAnsi" w:hAnsiTheme="minorHAnsi"/>
            <w:noProof/>
          </w:rPr>
          <w:tab/>
        </w:r>
        <w:r w:rsidR="007C662F" w:rsidRPr="00FB6CE0">
          <w:rPr>
            <w:rStyle w:val="Hyperlink"/>
            <w:noProof/>
          </w:rPr>
          <w:t>Current proposed timeline for import and sale prohibitions</w:t>
        </w:r>
        <w:r w:rsidR="007C662F">
          <w:rPr>
            <w:noProof/>
            <w:webHidden/>
          </w:rPr>
          <w:tab/>
        </w:r>
        <w:r w:rsidR="007C662F">
          <w:rPr>
            <w:noProof/>
            <w:webHidden/>
          </w:rPr>
          <w:fldChar w:fldCharType="begin"/>
        </w:r>
        <w:r w:rsidR="007C662F">
          <w:rPr>
            <w:noProof/>
            <w:webHidden/>
          </w:rPr>
          <w:instrText xml:space="preserve"> PAGEREF _Toc118301104 \h </w:instrText>
        </w:r>
        <w:r w:rsidR="007C662F">
          <w:rPr>
            <w:noProof/>
            <w:webHidden/>
          </w:rPr>
        </w:r>
        <w:r w:rsidR="007C662F">
          <w:rPr>
            <w:noProof/>
            <w:webHidden/>
          </w:rPr>
          <w:fldChar w:fldCharType="separate"/>
        </w:r>
        <w:r w:rsidR="007C662F">
          <w:rPr>
            <w:noProof/>
            <w:webHidden/>
          </w:rPr>
          <w:t>26</w:t>
        </w:r>
        <w:r w:rsidR="007C662F">
          <w:rPr>
            <w:noProof/>
            <w:webHidden/>
          </w:rPr>
          <w:fldChar w:fldCharType="end"/>
        </w:r>
      </w:hyperlink>
    </w:p>
    <w:p w14:paraId="23AA6AFD" w14:textId="19E782D6" w:rsidR="007C662F" w:rsidRDefault="007D7368">
      <w:pPr>
        <w:pStyle w:val="TableofFigures"/>
        <w:tabs>
          <w:tab w:val="right" w:pos="8494"/>
        </w:tabs>
        <w:rPr>
          <w:rFonts w:asciiTheme="minorHAnsi" w:hAnsiTheme="minorHAnsi"/>
          <w:noProof/>
        </w:rPr>
      </w:pPr>
      <w:hyperlink w:anchor="_Toc118301105" w:history="1">
        <w:r w:rsidR="007C662F" w:rsidRPr="00FB6CE0">
          <w:rPr>
            <w:rStyle w:val="Hyperlink"/>
            <w:noProof/>
          </w:rPr>
          <w:t>Table 4:</w:t>
        </w:r>
        <w:r w:rsidR="007C662F">
          <w:rPr>
            <w:rFonts w:asciiTheme="minorHAnsi" w:hAnsiTheme="minorHAnsi"/>
            <w:noProof/>
          </w:rPr>
          <w:tab/>
        </w:r>
        <w:r w:rsidR="007C662F" w:rsidRPr="00FB6CE0">
          <w:rPr>
            <w:rStyle w:val="Hyperlink"/>
            <w:noProof/>
          </w:rPr>
          <w:t>Regulation options assessed</w:t>
        </w:r>
        <w:r w:rsidR="007C662F">
          <w:rPr>
            <w:noProof/>
            <w:webHidden/>
          </w:rPr>
          <w:tab/>
        </w:r>
        <w:r w:rsidR="007C662F">
          <w:rPr>
            <w:noProof/>
            <w:webHidden/>
          </w:rPr>
          <w:fldChar w:fldCharType="begin"/>
        </w:r>
        <w:r w:rsidR="007C662F">
          <w:rPr>
            <w:noProof/>
            <w:webHidden/>
          </w:rPr>
          <w:instrText xml:space="preserve"> PAGEREF _Toc118301105 \h </w:instrText>
        </w:r>
        <w:r w:rsidR="007C662F">
          <w:rPr>
            <w:noProof/>
            <w:webHidden/>
          </w:rPr>
        </w:r>
        <w:r w:rsidR="007C662F">
          <w:rPr>
            <w:noProof/>
            <w:webHidden/>
          </w:rPr>
          <w:fldChar w:fldCharType="separate"/>
        </w:r>
        <w:r w:rsidR="007C662F">
          <w:rPr>
            <w:noProof/>
            <w:webHidden/>
          </w:rPr>
          <w:t>32</w:t>
        </w:r>
        <w:r w:rsidR="007C662F">
          <w:rPr>
            <w:noProof/>
            <w:webHidden/>
          </w:rPr>
          <w:fldChar w:fldCharType="end"/>
        </w:r>
      </w:hyperlink>
    </w:p>
    <w:p w14:paraId="5BD7260E" w14:textId="46F8BD83" w:rsidR="007C662F" w:rsidRDefault="007D7368">
      <w:pPr>
        <w:pStyle w:val="TableofFigures"/>
        <w:tabs>
          <w:tab w:val="right" w:pos="8494"/>
        </w:tabs>
        <w:rPr>
          <w:rFonts w:asciiTheme="minorHAnsi" w:hAnsiTheme="minorHAnsi"/>
          <w:noProof/>
        </w:rPr>
      </w:pPr>
      <w:hyperlink w:anchor="_Toc118301106" w:history="1">
        <w:r w:rsidR="007C662F" w:rsidRPr="00FB6CE0">
          <w:rPr>
            <w:rStyle w:val="Hyperlink"/>
            <w:noProof/>
          </w:rPr>
          <w:t xml:space="preserve">Table 5: </w:t>
        </w:r>
        <w:r w:rsidR="007C662F">
          <w:rPr>
            <w:rFonts w:asciiTheme="minorHAnsi" w:hAnsiTheme="minorHAnsi"/>
            <w:noProof/>
          </w:rPr>
          <w:tab/>
        </w:r>
        <w:r w:rsidR="007C662F" w:rsidRPr="00FB6CE0">
          <w:rPr>
            <w:rStyle w:val="Hyperlink"/>
            <w:noProof/>
          </w:rPr>
          <w:t>Co-design working party membership – product stewardship scheme for regulated refrigerants</w:t>
        </w:r>
        <w:r w:rsidR="007C662F">
          <w:rPr>
            <w:noProof/>
            <w:webHidden/>
          </w:rPr>
          <w:tab/>
        </w:r>
        <w:r w:rsidR="007C662F">
          <w:rPr>
            <w:noProof/>
            <w:webHidden/>
          </w:rPr>
          <w:fldChar w:fldCharType="begin"/>
        </w:r>
        <w:r w:rsidR="007C662F">
          <w:rPr>
            <w:noProof/>
            <w:webHidden/>
          </w:rPr>
          <w:instrText xml:space="preserve"> PAGEREF _Toc118301106 \h </w:instrText>
        </w:r>
        <w:r w:rsidR="007C662F">
          <w:rPr>
            <w:noProof/>
            <w:webHidden/>
          </w:rPr>
        </w:r>
        <w:r w:rsidR="007C662F">
          <w:rPr>
            <w:noProof/>
            <w:webHidden/>
          </w:rPr>
          <w:fldChar w:fldCharType="separate"/>
        </w:r>
        <w:r w:rsidR="007C662F">
          <w:rPr>
            <w:noProof/>
            <w:webHidden/>
          </w:rPr>
          <w:t>34</w:t>
        </w:r>
        <w:r w:rsidR="007C662F">
          <w:rPr>
            <w:noProof/>
            <w:webHidden/>
          </w:rPr>
          <w:fldChar w:fldCharType="end"/>
        </w:r>
      </w:hyperlink>
    </w:p>
    <w:p w14:paraId="67DBBF20" w14:textId="36196B6A" w:rsidR="007C662F" w:rsidRDefault="007D7368">
      <w:pPr>
        <w:pStyle w:val="TableofFigures"/>
        <w:tabs>
          <w:tab w:val="right" w:pos="8494"/>
        </w:tabs>
        <w:rPr>
          <w:rFonts w:asciiTheme="minorHAnsi" w:hAnsiTheme="minorHAnsi"/>
          <w:noProof/>
        </w:rPr>
      </w:pPr>
      <w:hyperlink w:anchor="_Toc118301107" w:history="1">
        <w:r w:rsidR="007C662F" w:rsidRPr="00FB6CE0">
          <w:rPr>
            <w:rStyle w:val="Hyperlink"/>
            <w:noProof/>
          </w:rPr>
          <w:t>Table 6:</w:t>
        </w:r>
        <w:r w:rsidR="007C662F">
          <w:rPr>
            <w:rFonts w:asciiTheme="minorHAnsi" w:hAnsiTheme="minorHAnsi"/>
            <w:noProof/>
          </w:rPr>
          <w:tab/>
        </w:r>
        <w:r w:rsidR="007C662F" w:rsidRPr="00FB6CE0">
          <w:rPr>
            <w:rStyle w:val="Hyperlink"/>
            <w:noProof/>
          </w:rPr>
          <w:t>Classes of persons likely to engage with the accredited scheme for refrigerants</w:t>
        </w:r>
        <w:r w:rsidR="007C662F">
          <w:rPr>
            <w:noProof/>
            <w:webHidden/>
          </w:rPr>
          <w:tab/>
        </w:r>
        <w:r w:rsidR="007C662F">
          <w:rPr>
            <w:noProof/>
            <w:webHidden/>
          </w:rPr>
          <w:fldChar w:fldCharType="begin"/>
        </w:r>
        <w:r w:rsidR="007C662F">
          <w:rPr>
            <w:noProof/>
            <w:webHidden/>
          </w:rPr>
          <w:instrText xml:space="preserve"> PAGEREF _Toc118301107 \h </w:instrText>
        </w:r>
        <w:r w:rsidR="007C662F">
          <w:rPr>
            <w:noProof/>
            <w:webHidden/>
          </w:rPr>
        </w:r>
        <w:r w:rsidR="007C662F">
          <w:rPr>
            <w:noProof/>
            <w:webHidden/>
          </w:rPr>
          <w:fldChar w:fldCharType="separate"/>
        </w:r>
        <w:r w:rsidR="007C662F">
          <w:rPr>
            <w:noProof/>
            <w:webHidden/>
          </w:rPr>
          <w:t>36</w:t>
        </w:r>
        <w:r w:rsidR="007C662F">
          <w:rPr>
            <w:noProof/>
            <w:webHidden/>
          </w:rPr>
          <w:fldChar w:fldCharType="end"/>
        </w:r>
      </w:hyperlink>
    </w:p>
    <w:p w14:paraId="744018DF" w14:textId="2F167AF6" w:rsidR="007C662F" w:rsidRDefault="007D7368">
      <w:pPr>
        <w:pStyle w:val="TableofFigures"/>
        <w:tabs>
          <w:tab w:val="right" w:pos="8494"/>
        </w:tabs>
        <w:rPr>
          <w:rFonts w:asciiTheme="minorHAnsi" w:hAnsiTheme="minorHAnsi"/>
          <w:noProof/>
        </w:rPr>
      </w:pPr>
      <w:hyperlink w:anchor="_Toc118301108" w:history="1">
        <w:r w:rsidR="007C662F" w:rsidRPr="00FB6CE0">
          <w:rPr>
            <w:rStyle w:val="Hyperlink"/>
            <w:noProof/>
          </w:rPr>
          <w:t xml:space="preserve">Table 7: </w:t>
        </w:r>
        <w:r w:rsidR="007C662F">
          <w:rPr>
            <w:rFonts w:asciiTheme="minorHAnsi" w:hAnsiTheme="minorHAnsi"/>
            <w:noProof/>
          </w:rPr>
          <w:tab/>
        </w:r>
        <w:r w:rsidR="007C662F" w:rsidRPr="00FB6CE0">
          <w:rPr>
            <w:rStyle w:val="Hyperlink"/>
            <w:noProof/>
          </w:rPr>
          <w:t>Roles and responsibilities of main scheme participants</w:t>
        </w:r>
        <w:r w:rsidR="007C662F">
          <w:rPr>
            <w:noProof/>
            <w:webHidden/>
          </w:rPr>
          <w:tab/>
        </w:r>
        <w:r w:rsidR="007C662F">
          <w:rPr>
            <w:noProof/>
            <w:webHidden/>
          </w:rPr>
          <w:fldChar w:fldCharType="begin"/>
        </w:r>
        <w:r w:rsidR="007C662F">
          <w:rPr>
            <w:noProof/>
            <w:webHidden/>
          </w:rPr>
          <w:instrText xml:space="preserve"> PAGEREF _Toc118301108 \h </w:instrText>
        </w:r>
        <w:r w:rsidR="007C662F">
          <w:rPr>
            <w:noProof/>
            <w:webHidden/>
          </w:rPr>
        </w:r>
        <w:r w:rsidR="007C662F">
          <w:rPr>
            <w:noProof/>
            <w:webHidden/>
          </w:rPr>
          <w:fldChar w:fldCharType="separate"/>
        </w:r>
        <w:r w:rsidR="007C662F">
          <w:rPr>
            <w:noProof/>
            <w:webHidden/>
          </w:rPr>
          <w:t>37</w:t>
        </w:r>
        <w:r w:rsidR="007C662F">
          <w:rPr>
            <w:noProof/>
            <w:webHidden/>
          </w:rPr>
          <w:fldChar w:fldCharType="end"/>
        </w:r>
      </w:hyperlink>
    </w:p>
    <w:p w14:paraId="5A071294" w14:textId="1BA65B5E" w:rsidR="007C662F" w:rsidRDefault="007D7368">
      <w:pPr>
        <w:pStyle w:val="TableofFigures"/>
        <w:tabs>
          <w:tab w:val="right" w:pos="8494"/>
        </w:tabs>
        <w:rPr>
          <w:rFonts w:asciiTheme="minorHAnsi" w:hAnsiTheme="minorHAnsi"/>
          <w:noProof/>
        </w:rPr>
      </w:pPr>
      <w:hyperlink w:anchor="_Toc118301109" w:history="1">
        <w:r w:rsidR="007C662F" w:rsidRPr="00FB6CE0">
          <w:rPr>
            <w:rStyle w:val="Hyperlink"/>
            <w:noProof/>
          </w:rPr>
          <w:t xml:space="preserve">Table 8: </w:t>
        </w:r>
        <w:r w:rsidR="007C662F">
          <w:rPr>
            <w:rFonts w:asciiTheme="minorHAnsi" w:hAnsiTheme="minorHAnsi"/>
            <w:noProof/>
          </w:rPr>
          <w:tab/>
        </w:r>
        <w:r w:rsidR="007C662F" w:rsidRPr="00FB6CE0">
          <w:rPr>
            <w:rStyle w:val="Hyperlink"/>
            <w:noProof/>
          </w:rPr>
          <w:t>Recommended product stewardship scheme training matrix from co-design working party</w:t>
        </w:r>
        <w:r w:rsidR="007C662F">
          <w:rPr>
            <w:noProof/>
            <w:webHidden/>
          </w:rPr>
          <w:tab/>
        </w:r>
        <w:r w:rsidR="007C662F">
          <w:rPr>
            <w:noProof/>
            <w:webHidden/>
          </w:rPr>
          <w:fldChar w:fldCharType="begin"/>
        </w:r>
        <w:r w:rsidR="007C662F">
          <w:rPr>
            <w:noProof/>
            <w:webHidden/>
          </w:rPr>
          <w:instrText xml:space="preserve"> PAGEREF _Toc118301109 \h </w:instrText>
        </w:r>
        <w:r w:rsidR="007C662F">
          <w:rPr>
            <w:noProof/>
            <w:webHidden/>
          </w:rPr>
        </w:r>
        <w:r w:rsidR="007C662F">
          <w:rPr>
            <w:noProof/>
            <w:webHidden/>
          </w:rPr>
          <w:fldChar w:fldCharType="separate"/>
        </w:r>
        <w:r w:rsidR="007C662F">
          <w:rPr>
            <w:noProof/>
            <w:webHidden/>
          </w:rPr>
          <w:t>41</w:t>
        </w:r>
        <w:r w:rsidR="007C662F">
          <w:rPr>
            <w:noProof/>
            <w:webHidden/>
          </w:rPr>
          <w:fldChar w:fldCharType="end"/>
        </w:r>
      </w:hyperlink>
    </w:p>
    <w:p w14:paraId="5C60A370" w14:textId="05084186" w:rsidR="007C662F" w:rsidRDefault="007D7368">
      <w:pPr>
        <w:pStyle w:val="TableofFigures"/>
        <w:tabs>
          <w:tab w:val="right" w:pos="8494"/>
        </w:tabs>
        <w:rPr>
          <w:rFonts w:asciiTheme="minorHAnsi" w:hAnsiTheme="minorHAnsi"/>
          <w:noProof/>
        </w:rPr>
      </w:pPr>
      <w:hyperlink w:anchor="_Toc118301110" w:history="1">
        <w:r w:rsidR="007C662F" w:rsidRPr="00FB6CE0">
          <w:rPr>
            <w:rStyle w:val="Hyperlink"/>
            <w:noProof/>
          </w:rPr>
          <w:t>Table 9:</w:t>
        </w:r>
        <w:r w:rsidR="007C662F">
          <w:rPr>
            <w:rFonts w:asciiTheme="minorHAnsi" w:hAnsiTheme="minorHAnsi"/>
            <w:noProof/>
          </w:rPr>
          <w:tab/>
        </w:r>
        <w:r w:rsidR="007C662F" w:rsidRPr="00FB6CE0">
          <w:rPr>
            <w:rStyle w:val="Hyperlink"/>
            <w:noProof/>
          </w:rPr>
          <w:t>List of hydrofluorocarbons currently regulated by the Ozone Layer Protection Regulations 1996</w:t>
        </w:r>
        <w:r w:rsidR="007C662F">
          <w:rPr>
            <w:noProof/>
            <w:webHidden/>
          </w:rPr>
          <w:tab/>
        </w:r>
        <w:r w:rsidR="007C662F">
          <w:rPr>
            <w:noProof/>
            <w:webHidden/>
          </w:rPr>
          <w:fldChar w:fldCharType="begin"/>
        </w:r>
        <w:r w:rsidR="007C662F">
          <w:rPr>
            <w:noProof/>
            <w:webHidden/>
          </w:rPr>
          <w:instrText xml:space="preserve"> PAGEREF _Toc118301110 \h </w:instrText>
        </w:r>
        <w:r w:rsidR="007C662F">
          <w:rPr>
            <w:noProof/>
            <w:webHidden/>
          </w:rPr>
        </w:r>
        <w:r w:rsidR="007C662F">
          <w:rPr>
            <w:noProof/>
            <w:webHidden/>
          </w:rPr>
          <w:fldChar w:fldCharType="separate"/>
        </w:r>
        <w:r w:rsidR="007C662F">
          <w:rPr>
            <w:noProof/>
            <w:webHidden/>
          </w:rPr>
          <w:t>43</w:t>
        </w:r>
        <w:r w:rsidR="007C662F">
          <w:rPr>
            <w:noProof/>
            <w:webHidden/>
          </w:rPr>
          <w:fldChar w:fldCharType="end"/>
        </w:r>
      </w:hyperlink>
    </w:p>
    <w:p w14:paraId="5A2A5967" w14:textId="026ADA34" w:rsidR="00795D74" w:rsidRPr="009B0AB0" w:rsidRDefault="00795D74" w:rsidP="00795D74">
      <w:pPr>
        <w:pStyle w:val="BodyText"/>
      </w:pPr>
      <w:r w:rsidRPr="009B0AB0">
        <w:fldChar w:fldCharType="end"/>
      </w:r>
    </w:p>
    <w:p w14:paraId="25B4BCE8" w14:textId="77777777" w:rsidR="00795D74" w:rsidRPr="009B0AB0" w:rsidRDefault="00795D74" w:rsidP="00795D74">
      <w:pPr>
        <w:rPr>
          <w:lang w:val="en-NZ"/>
        </w:rPr>
      </w:pPr>
    </w:p>
    <w:p w14:paraId="21BFC6C2" w14:textId="77777777" w:rsidR="00795D74" w:rsidRPr="009B0AB0" w:rsidRDefault="00795D74" w:rsidP="00795D74">
      <w:pPr>
        <w:pStyle w:val="Heading"/>
      </w:pPr>
      <w:r w:rsidRPr="009B0AB0">
        <w:t>Figures</w:t>
      </w:r>
    </w:p>
    <w:p w14:paraId="14A390AF" w14:textId="58521D5E" w:rsidR="00FD3E13" w:rsidRPr="009B0AB0" w:rsidRDefault="00795D74">
      <w:pPr>
        <w:pStyle w:val="TableofFigures"/>
        <w:tabs>
          <w:tab w:val="right" w:pos="8494"/>
        </w:tabs>
        <w:rPr>
          <w:rFonts w:asciiTheme="minorHAnsi" w:hAnsiTheme="minorHAnsi"/>
        </w:rPr>
      </w:pPr>
      <w:r w:rsidRPr="009B0AB0">
        <w:fldChar w:fldCharType="begin"/>
      </w:r>
      <w:r w:rsidRPr="009B0AB0">
        <w:instrText xml:space="preserve"> TOC \h \z \t "Figure heading" \c </w:instrText>
      </w:r>
      <w:r w:rsidRPr="009B0AB0">
        <w:fldChar w:fldCharType="separate"/>
      </w:r>
      <w:hyperlink w:anchor="_Toc117870599" w:history="1">
        <w:r w:rsidR="00FD3E13" w:rsidRPr="009B0AB0">
          <w:rPr>
            <w:rStyle w:val="Hyperlink"/>
          </w:rPr>
          <w:t>Figure 1:</w:t>
        </w:r>
        <w:r w:rsidR="00FD3E13" w:rsidRPr="009B0AB0">
          <w:rPr>
            <w:rFonts w:asciiTheme="minorHAnsi" w:hAnsiTheme="minorHAnsi"/>
          </w:rPr>
          <w:tab/>
        </w:r>
        <w:r w:rsidR="00FD3E13" w:rsidRPr="009B0AB0">
          <w:rPr>
            <w:rStyle w:val="Hyperlink"/>
          </w:rPr>
          <w:t xml:space="preserve">Structure proposed </w:t>
        </w:r>
        <w:r w:rsidR="00633DA9">
          <w:rPr>
            <w:rStyle w:val="Hyperlink"/>
          </w:rPr>
          <w:t>for</w:t>
        </w:r>
        <w:r w:rsidR="00633DA9" w:rsidRPr="009B0AB0">
          <w:rPr>
            <w:rStyle w:val="Hyperlink"/>
          </w:rPr>
          <w:t xml:space="preserve"> </w:t>
        </w:r>
        <w:r w:rsidR="00FD3E13" w:rsidRPr="009B0AB0">
          <w:rPr>
            <w:rStyle w:val="Hyperlink"/>
          </w:rPr>
          <w:t>co-design working group for refrigerant product stewardship</w:t>
        </w:r>
        <w:r w:rsidR="00FD3E13" w:rsidRPr="009B0AB0">
          <w:rPr>
            <w:webHidden/>
          </w:rPr>
          <w:tab/>
        </w:r>
        <w:r w:rsidR="00FD3E13" w:rsidRPr="009B0AB0">
          <w:rPr>
            <w:webHidden/>
          </w:rPr>
          <w:fldChar w:fldCharType="begin"/>
        </w:r>
        <w:r w:rsidR="00FD3E13" w:rsidRPr="009B0AB0">
          <w:rPr>
            <w:webHidden/>
          </w:rPr>
          <w:instrText xml:space="preserve"> PAGEREF _Toc117870599 \h </w:instrText>
        </w:r>
        <w:r w:rsidR="00FD3E13" w:rsidRPr="009B0AB0">
          <w:rPr>
            <w:webHidden/>
          </w:rPr>
        </w:r>
        <w:r w:rsidR="00FD3E13" w:rsidRPr="009B0AB0">
          <w:rPr>
            <w:webHidden/>
          </w:rPr>
          <w:fldChar w:fldCharType="separate"/>
        </w:r>
        <w:r w:rsidR="00FD3E13" w:rsidRPr="009B0AB0">
          <w:rPr>
            <w:webHidden/>
          </w:rPr>
          <w:t>35</w:t>
        </w:r>
        <w:r w:rsidR="00FD3E13" w:rsidRPr="009B0AB0">
          <w:rPr>
            <w:webHidden/>
          </w:rPr>
          <w:fldChar w:fldCharType="end"/>
        </w:r>
      </w:hyperlink>
    </w:p>
    <w:p w14:paraId="61F24EA8" w14:textId="1EA1C6D5" w:rsidR="00FD3E13" w:rsidRPr="009B0AB0" w:rsidRDefault="007D7368">
      <w:pPr>
        <w:pStyle w:val="TableofFigures"/>
        <w:tabs>
          <w:tab w:val="right" w:pos="8494"/>
        </w:tabs>
        <w:rPr>
          <w:rFonts w:asciiTheme="minorHAnsi" w:hAnsiTheme="minorHAnsi"/>
        </w:rPr>
      </w:pPr>
      <w:hyperlink w:anchor="_Toc117870600" w:history="1">
        <w:r w:rsidR="00FD3E13" w:rsidRPr="009B0AB0">
          <w:rPr>
            <w:rStyle w:val="Hyperlink"/>
          </w:rPr>
          <w:t>Figure 2:</w:t>
        </w:r>
        <w:r w:rsidR="00FD3E13" w:rsidRPr="009B0AB0">
          <w:rPr>
            <w:rFonts w:asciiTheme="minorHAnsi" w:hAnsiTheme="minorHAnsi"/>
          </w:rPr>
          <w:tab/>
        </w:r>
        <w:r w:rsidR="00FD3E13" w:rsidRPr="009B0AB0">
          <w:rPr>
            <w:rStyle w:val="Hyperlink"/>
          </w:rPr>
          <w:t>Proposed ‘umbrella licence’ concept to link all refrigerant competence recognition</w:t>
        </w:r>
        <w:r w:rsidR="00FD3E13" w:rsidRPr="009B0AB0">
          <w:rPr>
            <w:webHidden/>
          </w:rPr>
          <w:tab/>
        </w:r>
        <w:r w:rsidR="00FD3E13" w:rsidRPr="009B0AB0">
          <w:rPr>
            <w:webHidden/>
          </w:rPr>
          <w:fldChar w:fldCharType="begin"/>
        </w:r>
        <w:r w:rsidR="00FD3E13" w:rsidRPr="009B0AB0">
          <w:rPr>
            <w:webHidden/>
          </w:rPr>
          <w:instrText xml:space="preserve"> PAGEREF _Toc117870600 \h </w:instrText>
        </w:r>
        <w:r w:rsidR="00FD3E13" w:rsidRPr="009B0AB0">
          <w:rPr>
            <w:webHidden/>
          </w:rPr>
        </w:r>
        <w:r w:rsidR="00FD3E13" w:rsidRPr="009B0AB0">
          <w:rPr>
            <w:webHidden/>
          </w:rPr>
          <w:fldChar w:fldCharType="separate"/>
        </w:r>
        <w:r w:rsidR="00FD3E13" w:rsidRPr="009B0AB0">
          <w:rPr>
            <w:webHidden/>
          </w:rPr>
          <w:t>39</w:t>
        </w:r>
        <w:r w:rsidR="00FD3E13" w:rsidRPr="009B0AB0">
          <w:rPr>
            <w:webHidden/>
          </w:rPr>
          <w:fldChar w:fldCharType="end"/>
        </w:r>
      </w:hyperlink>
    </w:p>
    <w:p w14:paraId="7BAA05D1" w14:textId="27C06F01" w:rsidR="00795D74" w:rsidRPr="009B0AB0" w:rsidRDefault="00795D74" w:rsidP="00795D74">
      <w:pPr>
        <w:pStyle w:val="BodyText"/>
      </w:pPr>
      <w:r w:rsidRPr="009B0AB0">
        <w:fldChar w:fldCharType="end"/>
      </w:r>
    </w:p>
    <w:p w14:paraId="4736E849" w14:textId="77777777" w:rsidR="005B4A90" w:rsidRPr="009B0AB0" w:rsidRDefault="005B4A90" w:rsidP="00795D74">
      <w:pPr>
        <w:pStyle w:val="BodyText"/>
      </w:pPr>
      <w:r w:rsidRPr="009B0AB0">
        <w:br w:type="page"/>
      </w:r>
    </w:p>
    <w:p w14:paraId="6373CEFC" w14:textId="6D71F0FC" w:rsidR="00550839" w:rsidRPr="009B0AB0" w:rsidRDefault="00550839" w:rsidP="00550839">
      <w:pPr>
        <w:pStyle w:val="Heading1"/>
      </w:pPr>
      <w:bookmarkStart w:id="10" w:name="_Toc117870507"/>
      <w:r w:rsidRPr="009B0AB0">
        <w:t>Introduction</w:t>
      </w:r>
      <w:bookmarkEnd w:id="7"/>
      <w:bookmarkEnd w:id="8"/>
      <w:bookmarkEnd w:id="9"/>
      <w:bookmarkEnd w:id="10"/>
    </w:p>
    <w:p w14:paraId="3E36754B" w14:textId="777AEC2E" w:rsidR="003C0E1C" w:rsidRPr="009B0AB0" w:rsidRDefault="003C0E1C" w:rsidP="00357EE9">
      <w:pPr>
        <w:pStyle w:val="Heading2"/>
        <w:spacing w:before="240"/>
      </w:pPr>
      <w:bookmarkStart w:id="11" w:name="_Toc111531910"/>
      <w:bookmarkStart w:id="12" w:name="_Toc111799031"/>
      <w:bookmarkStart w:id="13" w:name="_Toc112068713"/>
      <w:bookmarkStart w:id="14" w:name="_Toc117870508"/>
      <w:r w:rsidRPr="009B0AB0">
        <w:t>About this consultation</w:t>
      </w:r>
      <w:bookmarkEnd w:id="11"/>
      <w:bookmarkEnd w:id="12"/>
      <w:bookmarkEnd w:id="13"/>
      <w:bookmarkEnd w:id="14"/>
      <w:r w:rsidR="008526AD" w:rsidRPr="009B0AB0">
        <w:t xml:space="preserve"> </w:t>
      </w:r>
    </w:p>
    <w:p w14:paraId="5C636C6D" w14:textId="7ADEC2AD" w:rsidR="003C0E1C" w:rsidRPr="009B0AB0" w:rsidRDefault="00DE63D0" w:rsidP="00357EE9">
      <w:pPr>
        <w:pStyle w:val="Heading3"/>
        <w:spacing w:before="240"/>
      </w:pPr>
      <w:r w:rsidRPr="009B0AB0">
        <w:t>Fluorinated</w:t>
      </w:r>
      <w:r w:rsidR="00C148B3" w:rsidRPr="009B0AB0">
        <w:t xml:space="preserve"> </w:t>
      </w:r>
      <w:r w:rsidR="0008288F" w:rsidRPr="009B0AB0">
        <w:t>gases</w:t>
      </w:r>
      <w:r w:rsidR="000B0FA9" w:rsidRPr="009B0AB0">
        <w:t xml:space="preserve"> </w:t>
      </w:r>
      <w:r w:rsidR="003B6508" w:rsidRPr="009B0AB0">
        <w:t>and refrigerants</w:t>
      </w:r>
    </w:p>
    <w:p w14:paraId="46EBD2FD" w14:textId="08FF5E44" w:rsidR="00A32586" w:rsidRPr="009B0AB0" w:rsidRDefault="00D74D49" w:rsidP="00312757">
      <w:pPr>
        <w:pStyle w:val="BodyText"/>
      </w:pPr>
      <w:r w:rsidRPr="009B0AB0">
        <w:t>F</w:t>
      </w:r>
      <w:r w:rsidR="00DE63D0" w:rsidRPr="009B0AB0">
        <w:t>luorinated</w:t>
      </w:r>
      <w:r w:rsidR="0097776D" w:rsidRPr="009B0AB0">
        <w:t xml:space="preserve"> </w:t>
      </w:r>
      <w:r w:rsidRPr="009B0AB0">
        <w:t xml:space="preserve">gases </w:t>
      </w:r>
      <w:r w:rsidR="00DE63D0" w:rsidRPr="009B0AB0">
        <w:t xml:space="preserve">(F-gases) </w:t>
      </w:r>
      <w:r w:rsidRPr="009B0AB0">
        <w:t xml:space="preserve">are potent greenhouse gases </w:t>
      </w:r>
      <w:r w:rsidR="0033206F" w:rsidRPr="009B0AB0">
        <w:t xml:space="preserve">that </w:t>
      </w:r>
      <w:r w:rsidR="00604FE8" w:rsidRPr="009B0AB0">
        <w:t xml:space="preserve">make up </w:t>
      </w:r>
      <w:r w:rsidR="0209BE37" w:rsidRPr="009B0AB0">
        <w:t xml:space="preserve">about </w:t>
      </w:r>
      <w:r w:rsidR="00982AAF" w:rsidRPr="009B0AB0">
        <w:t xml:space="preserve">2 </w:t>
      </w:r>
      <w:r w:rsidRPr="009B0AB0">
        <w:t xml:space="preserve">per cent </w:t>
      </w:r>
      <w:r w:rsidR="0013567A" w:rsidRPr="009B0AB0">
        <w:t xml:space="preserve">of Aotearoa </w:t>
      </w:r>
      <w:r w:rsidRPr="009B0AB0">
        <w:t>New Zealand</w:t>
      </w:r>
      <w:r w:rsidR="008020DC" w:rsidRPr="009B0AB0">
        <w:t>’</w:t>
      </w:r>
      <w:r w:rsidRPr="009B0AB0">
        <w:t xml:space="preserve">s </w:t>
      </w:r>
      <w:r w:rsidR="0013567A" w:rsidRPr="009B0AB0">
        <w:t>annual</w:t>
      </w:r>
      <w:r w:rsidRPr="009B0AB0">
        <w:t xml:space="preserve"> </w:t>
      </w:r>
      <w:r w:rsidR="00D3703B" w:rsidRPr="009B0AB0">
        <w:t xml:space="preserve">greenhouse gas </w:t>
      </w:r>
      <w:r w:rsidRPr="009B0AB0">
        <w:t xml:space="preserve">emissions. </w:t>
      </w:r>
      <w:r w:rsidR="00982AAF" w:rsidRPr="009B0AB0">
        <w:t>Most</w:t>
      </w:r>
      <w:r w:rsidRPr="009B0AB0">
        <w:t xml:space="preserve"> F-gases used in Aotearoa New Zealand are hydrofluorocarbons (HFCs) used as refrigerant gases</w:t>
      </w:r>
      <w:r w:rsidR="001F6095" w:rsidRPr="009B0AB0">
        <w:t>.</w:t>
      </w:r>
      <w:r w:rsidR="00F75F10" w:rsidRPr="009B0AB0">
        <w:t xml:space="preserve"> </w:t>
      </w:r>
    </w:p>
    <w:p w14:paraId="45AC94DA" w14:textId="1BAA313C" w:rsidR="00A32586" w:rsidRPr="009B0AB0" w:rsidRDefault="00A32586" w:rsidP="00312757">
      <w:pPr>
        <w:pStyle w:val="BodyText"/>
      </w:pPr>
      <w:r w:rsidRPr="009B0AB0">
        <w:t>Refrigerants are a</w:t>
      </w:r>
      <w:r w:rsidR="00D3703B" w:rsidRPr="009B0AB0">
        <w:t>n</w:t>
      </w:r>
      <w:r w:rsidRPr="009B0AB0">
        <w:t xml:space="preserve"> important component </w:t>
      </w:r>
      <w:r w:rsidR="00D3703B" w:rsidRPr="009B0AB0">
        <w:t>of air</w:t>
      </w:r>
      <w:r w:rsidR="00162D66" w:rsidRPr="009B0AB0">
        <w:t>-</w:t>
      </w:r>
      <w:r w:rsidR="00D3703B" w:rsidRPr="009B0AB0">
        <w:t>conditioning and refrigeration technology</w:t>
      </w:r>
      <w:r w:rsidR="00FB78DE" w:rsidRPr="009B0AB0">
        <w:t>. They can be found in almost all heat</w:t>
      </w:r>
      <w:r w:rsidR="003605CE" w:rsidRPr="009B0AB0">
        <w:t xml:space="preserve"> </w:t>
      </w:r>
      <w:r w:rsidR="00FB78DE" w:rsidRPr="009B0AB0">
        <w:t>pumps</w:t>
      </w:r>
      <w:r w:rsidR="003605CE" w:rsidRPr="009B0AB0">
        <w:t xml:space="preserve">, dehumidifiers, </w:t>
      </w:r>
      <w:proofErr w:type="gramStart"/>
      <w:r w:rsidR="00290A20" w:rsidRPr="009B0AB0">
        <w:t>refrigerators</w:t>
      </w:r>
      <w:proofErr w:type="gramEnd"/>
      <w:r w:rsidR="00290A20" w:rsidRPr="009B0AB0">
        <w:t xml:space="preserve"> and freezers.</w:t>
      </w:r>
      <w:r w:rsidR="00D3703B" w:rsidRPr="009B0AB0">
        <w:t xml:space="preserve"> </w:t>
      </w:r>
      <w:r w:rsidR="00290A20" w:rsidRPr="009B0AB0">
        <w:t>They also</w:t>
      </w:r>
      <w:r w:rsidR="00D3703B" w:rsidRPr="009B0AB0">
        <w:t xml:space="preserve"> play vital roles in essential services</w:t>
      </w:r>
      <w:r w:rsidR="002B6616" w:rsidRPr="009B0AB0">
        <w:t>,</w:t>
      </w:r>
      <w:r w:rsidR="49491EF5" w:rsidRPr="009B0AB0">
        <w:t xml:space="preserve"> by</w:t>
      </w:r>
      <w:r w:rsidR="00D3703B" w:rsidRPr="009B0AB0">
        <w:t xml:space="preserve"> keep</w:t>
      </w:r>
      <w:r w:rsidR="00687577" w:rsidRPr="009B0AB0">
        <w:t>ing</w:t>
      </w:r>
      <w:r w:rsidR="00D3703B" w:rsidRPr="009B0AB0">
        <w:t xml:space="preserve"> temperature</w:t>
      </w:r>
      <w:r w:rsidR="001A5E20" w:rsidRPr="009B0AB0">
        <w:t>-</w:t>
      </w:r>
      <w:r w:rsidR="00D3703B" w:rsidRPr="009B0AB0">
        <w:t>sensitive goods</w:t>
      </w:r>
      <w:r w:rsidR="00971846" w:rsidRPr="009B0AB0">
        <w:t xml:space="preserve"> (</w:t>
      </w:r>
      <w:r w:rsidR="00D3703B" w:rsidRPr="009B0AB0">
        <w:t xml:space="preserve">such as </w:t>
      </w:r>
      <w:r w:rsidR="00DE63D0" w:rsidRPr="009B0AB0">
        <w:t>food products and medicines</w:t>
      </w:r>
      <w:r w:rsidR="00971846" w:rsidRPr="009B0AB0">
        <w:t>)</w:t>
      </w:r>
      <w:r w:rsidR="00DE63D0" w:rsidRPr="009B0AB0">
        <w:t xml:space="preserve"> cool for transport and storage. </w:t>
      </w:r>
    </w:p>
    <w:p w14:paraId="7CBF2748" w14:textId="0ACA7D7B" w:rsidR="000B0FA9" w:rsidRPr="009B0AB0" w:rsidRDefault="46671B0B" w:rsidP="00312757">
      <w:pPr>
        <w:pStyle w:val="BodyText"/>
      </w:pPr>
      <w:r w:rsidRPr="009B0AB0">
        <w:t>The proposed policies outlined in this consultation document</w:t>
      </w:r>
      <w:r w:rsidR="00A32586" w:rsidRPr="009B0AB0">
        <w:t xml:space="preserve"> aim to reduce the </w:t>
      </w:r>
      <w:r w:rsidR="00B51107" w:rsidRPr="009B0AB0">
        <w:t>contribution of</w:t>
      </w:r>
      <w:r w:rsidR="00AD2934" w:rsidRPr="009B0AB0">
        <w:t> </w:t>
      </w:r>
      <w:r w:rsidR="00B51107" w:rsidRPr="009B0AB0">
        <w:t xml:space="preserve">F-gases to </w:t>
      </w:r>
      <w:r w:rsidR="005575C2" w:rsidRPr="009B0AB0">
        <w:t xml:space="preserve">Aotearoa </w:t>
      </w:r>
      <w:r w:rsidR="00B51107" w:rsidRPr="009B0AB0">
        <w:t>New Zealand</w:t>
      </w:r>
      <w:r w:rsidR="008020DC" w:rsidRPr="009B0AB0">
        <w:t>’</w:t>
      </w:r>
      <w:r w:rsidR="00B51107" w:rsidRPr="009B0AB0">
        <w:t>s greenhouse gas</w:t>
      </w:r>
      <w:r w:rsidR="00A32586" w:rsidRPr="009B0AB0">
        <w:t xml:space="preserve"> emission</w:t>
      </w:r>
      <w:r w:rsidR="00D3703B" w:rsidRPr="009B0AB0">
        <w:t>s</w:t>
      </w:r>
      <w:r w:rsidR="49491EF5" w:rsidRPr="009B0AB0">
        <w:t xml:space="preserve">, in recognition of the negative </w:t>
      </w:r>
      <w:r w:rsidR="002B6616" w:rsidRPr="009B0AB0">
        <w:t xml:space="preserve">effect </w:t>
      </w:r>
      <w:r w:rsidR="49491EF5" w:rsidRPr="009B0AB0">
        <w:t xml:space="preserve">these substances have on </w:t>
      </w:r>
      <w:r w:rsidR="002B6616" w:rsidRPr="009B0AB0">
        <w:t xml:space="preserve">the </w:t>
      </w:r>
      <w:r w:rsidR="49491EF5" w:rsidRPr="009B0AB0">
        <w:t>climate</w:t>
      </w:r>
      <w:r w:rsidR="4A0D3E99" w:rsidRPr="009B0AB0">
        <w:t>.</w:t>
      </w:r>
      <w:r w:rsidR="00D3703B" w:rsidRPr="009B0AB0">
        <w:t xml:space="preserve"> </w:t>
      </w:r>
      <w:r w:rsidR="000B0FA9" w:rsidRPr="009B0AB0">
        <w:t xml:space="preserve">This </w:t>
      </w:r>
      <w:r w:rsidR="6B5E2F97" w:rsidRPr="009B0AB0">
        <w:t>document</w:t>
      </w:r>
      <w:r w:rsidR="000B0FA9" w:rsidRPr="009B0AB0">
        <w:t xml:space="preserve"> contains details of several previously announced policies that </w:t>
      </w:r>
      <w:r w:rsidR="00DE63D0" w:rsidRPr="009B0AB0">
        <w:t xml:space="preserve">aim to </w:t>
      </w:r>
      <w:r w:rsidR="00B00DB3" w:rsidRPr="009B0AB0">
        <w:t>reduce</w:t>
      </w:r>
      <w:r w:rsidR="000B0FA9" w:rsidRPr="009B0AB0">
        <w:t xml:space="preserve"> the unnecessary use of these gases and </w:t>
      </w:r>
      <w:r w:rsidR="009323A8" w:rsidRPr="009B0AB0">
        <w:t>promote</w:t>
      </w:r>
      <w:r w:rsidR="000B0FA9" w:rsidRPr="009B0AB0">
        <w:t xml:space="preserve"> </w:t>
      </w:r>
      <w:r w:rsidR="0023543A" w:rsidRPr="009B0AB0">
        <w:t>appropriate handling and disposal</w:t>
      </w:r>
      <w:r w:rsidR="000B0FA9" w:rsidRPr="009B0AB0">
        <w:t xml:space="preserve">. </w:t>
      </w:r>
    </w:p>
    <w:p w14:paraId="0797B61E" w14:textId="580EBF04" w:rsidR="0008288F" w:rsidRPr="009B0AB0" w:rsidRDefault="0008288F" w:rsidP="00744400">
      <w:pPr>
        <w:pStyle w:val="Heading3"/>
      </w:pPr>
      <w:r w:rsidRPr="009B0AB0">
        <w:t xml:space="preserve">Product </w:t>
      </w:r>
      <w:r w:rsidR="00BA0BFE" w:rsidRPr="009B0AB0">
        <w:t>s</w:t>
      </w:r>
      <w:r w:rsidRPr="009B0AB0">
        <w:t>tewardship</w:t>
      </w:r>
    </w:p>
    <w:p w14:paraId="229B2DF5" w14:textId="3DC9D270" w:rsidR="00DC25CD" w:rsidRPr="009B0AB0" w:rsidRDefault="00DC25CD" w:rsidP="00312757">
      <w:pPr>
        <w:pStyle w:val="BodyText"/>
      </w:pPr>
      <w:r w:rsidRPr="009B0AB0">
        <w:t>In July 2020</w:t>
      </w:r>
      <w:r w:rsidR="00EF2D57" w:rsidRPr="009B0AB0">
        <w:t>,</w:t>
      </w:r>
      <w:r w:rsidRPr="009B0AB0">
        <w:t xml:space="preserve"> refrigerants </w:t>
      </w:r>
      <w:r w:rsidR="007F7D9D" w:rsidRPr="009B0AB0">
        <w:t xml:space="preserve">and other synthetic greenhouse gases </w:t>
      </w:r>
      <w:r w:rsidRPr="009B0AB0">
        <w:t xml:space="preserve">were made a priority product under the </w:t>
      </w:r>
      <w:hyperlink r:id="rId20" w:history="1">
        <w:r w:rsidRPr="009B0AB0">
          <w:rPr>
            <w:rStyle w:val="Hyperlink"/>
          </w:rPr>
          <w:t>Waste Mini</w:t>
        </w:r>
        <w:r w:rsidR="0CDF2D22" w:rsidRPr="009B0AB0">
          <w:rPr>
            <w:rStyle w:val="Hyperlink"/>
          </w:rPr>
          <w:t>mis</w:t>
        </w:r>
        <w:r w:rsidRPr="009B0AB0">
          <w:rPr>
            <w:rStyle w:val="Hyperlink"/>
          </w:rPr>
          <w:t>ation Act 2008</w:t>
        </w:r>
      </w:hyperlink>
      <w:r w:rsidR="0084462C" w:rsidRPr="009B0AB0">
        <w:t xml:space="preserve"> (</w:t>
      </w:r>
      <w:hyperlink r:id="rId21" w:history="1">
        <w:r w:rsidR="0084462C" w:rsidRPr="009B0AB0">
          <w:rPr>
            <w:rStyle w:val="Hyperlink"/>
          </w:rPr>
          <w:t>WMA</w:t>
        </w:r>
      </w:hyperlink>
      <w:r w:rsidR="0084462C" w:rsidRPr="009B0AB0">
        <w:t>)</w:t>
      </w:r>
      <w:r w:rsidR="00BC794E" w:rsidRPr="009B0AB0">
        <w:t xml:space="preserve">. This </w:t>
      </w:r>
      <w:r w:rsidRPr="009B0AB0">
        <w:t xml:space="preserve">requires a product stewardship scheme </w:t>
      </w:r>
      <w:r w:rsidR="002C0AB0" w:rsidRPr="009B0AB0">
        <w:t xml:space="preserve">to </w:t>
      </w:r>
      <w:r w:rsidRPr="009B0AB0">
        <w:t>be developed</w:t>
      </w:r>
      <w:r w:rsidR="002C0AB0" w:rsidRPr="009B0AB0">
        <w:t xml:space="preserve"> and enables regulations to mandate acting in accordance with the scheme</w:t>
      </w:r>
      <w:r w:rsidRPr="009B0AB0">
        <w:t>.</w:t>
      </w:r>
      <w:r w:rsidR="00BA7228" w:rsidRPr="009B0AB0">
        <w:t xml:space="preserve"> </w:t>
      </w:r>
      <w:r w:rsidR="00BC794E" w:rsidRPr="009B0AB0">
        <w:t>In</w:t>
      </w:r>
      <w:r w:rsidR="00A37AD4" w:rsidRPr="009B0AB0">
        <w:t> </w:t>
      </w:r>
      <w:r w:rsidR="00BC794E" w:rsidRPr="009B0AB0">
        <w:t>May 2020</w:t>
      </w:r>
      <w:r w:rsidR="00E24820" w:rsidRPr="009B0AB0">
        <w:t>,</w:t>
      </w:r>
      <w:r w:rsidR="00BC794E" w:rsidRPr="009B0AB0">
        <w:t xml:space="preserve"> a</w:t>
      </w:r>
      <w:r w:rsidR="00BA7228" w:rsidRPr="009B0AB0">
        <w:t xml:space="preserve">n industry co-design </w:t>
      </w:r>
      <w:r w:rsidR="009D29FB" w:rsidRPr="009B0AB0">
        <w:t>working party</w:t>
      </w:r>
      <w:r w:rsidR="00BA7228" w:rsidRPr="009B0AB0">
        <w:t xml:space="preserve"> proposed </w:t>
      </w:r>
      <w:r w:rsidR="00970A3F" w:rsidRPr="009B0AB0">
        <w:t xml:space="preserve">the framework for a </w:t>
      </w:r>
      <w:r w:rsidR="00D345B2" w:rsidRPr="009B0AB0">
        <w:t xml:space="preserve">regulated </w:t>
      </w:r>
      <w:r w:rsidR="00970A3F" w:rsidRPr="009B0AB0">
        <w:t xml:space="preserve">scheme </w:t>
      </w:r>
      <w:r w:rsidR="00970A3F" w:rsidRPr="009B0AB0">
        <w:rPr>
          <w:spacing w:val="-2"/>
        </w:rPr>
        <w:t>targeting</w:t>
      </w:r>
      <w:r w:rsidR="00BA7228" w:rsidRPr="009B0AB0">
        <w:rPr>
          <w:spacing w:val="-2"/>
        </w:rPr>
        <w:t xml:space="preserve"> refrigerants. </w:t>
      </w:r>
      <w:r w:rsidR="00C41E2A" w:rsidRPr="009B0AB0">
        <w:rPr>
          <w:rFonts w:eastAsia="Lato-Regular"/>
          <w:spacing w:val="-2"/>
        </w:rPr>
        <w:t>Imp</w:t>
      </w:r>
      <w:r w:rsidR="00847972" w:rsidRPr="009B0AB0">
        <w:rPr>
          <w:rFonts w:eastAsia="Lato-Regular"/>
          <w:spacing w:val="-2"/>
        </w:rPr>
        <w:t>ortant</w:t>
      </w:r>
      <w:r w:rsidR="00C41E2A" w:rsidRPr="009B0AB0">
        <w:rPr>
          <w:rFonts w:eastAsia="Lato-Regular"/>
          <w:spacing w:val="-2"/>
        </w:rPr>
        <w:t xml:space="preserve"> </w:t>
      </w:r>
      <w:r w:rsidR="00BA7228" w:rsidRPr="009B0AB0">
        <w:rPr>
          <w:rFonts w:eastAsia="Lato-Regular"/>
          <w:spacing w:val="-2"/>
        </w:rPr>
        <w:t xml:space="preserve">elements include improved </w:t>
      </w:r>
      <w:r w:rsidR="004F691A" w:rsidRPr="009B0AB0">
        <w:rPr>
          <w:rFonts w:eastAsia="Lato-Regular"/>
          <w:spacing w:val="-2"/>
        </w:rPr>
        <w:t>requirements for workplace competence</w:t>
      </w:r>
      <w:r w:rsidR="009E2652" w:rsidRPr="009B0AB0">
        <w:rPr>
          <w:rFonts w:eastAsia="Lato-Regular"/>
        </w:rPr>
        <w:t xml:space="preserve"> </w:t>
      </w:r>
      <w:r w:rsidR="00BA7228" w:rsidRPr="009B0AB0">
        <w:rPr>
          <w:rFonts w:eastAsia="Lato-Regular"/>
        </w:rPr>
        <w:t xml:space="preserve">and widened coverage </w:t>
      </w:r>
      <w:r w:rsidR="00731A75" w:rsidRPr="009B0AB0">
        <w:rPr>
          <w:rFonts w:eastAsia="Lato-Regular"/>
        </w:rPr>
        <w:t xml:space="preserve">to </w:t>
      </w:r>
      <w:r w:rsidR="00BA7228" w:rsidRPr="009B0AB0">
        <w:rPr>
          <w:rFonts w:eastAsia="Lato-Regular"/>
        </w:rPr>
        <w:t xml:space="preserve">other sectors using </w:t>
      </w:r>
      <w:r w:rsidR="0057626D" w:rsidRPr="009B0AB0">
        <w:rPr>
          <w:rFonts w:eastAsia="Lato-Regular"/>
        </w:rPr>
        <w:t xml:space="preserve">F-gases </w:t>
      </w:r>
      <w:r w:rsidR="00BA7228" w:rsidRPr="009B0AB0">
        <w:rPr>
          <w:rFonts w:eastAsia="Lato-Regular"/>
        </w:rPr>
        <w:t>(</w:t>
      </w:r>
      <w:proofErr w:type="spellStart"/>
      <w:r w:rsidR="00E54AAE" w:rsidRPr="009B0AB0">
        <w:rPr>
          <w:rFonts w:eastAsia="Lato-Regular"/>
        </w:rPr>
        <w:t>eg</w:t>
      </w:r>
      <w:proofErr w:type="spellEnd"/>
      <w:r w:rsidR="00BA7228" w:rsidRPr="009B0AB0">
        <w:rPr>
          <w:rFonts w:eastAsia="Lato-Regular"/>
        </w:rPr>
        <w:t xml:space="preserve">, automotive air conditioning and heat pumps). </w:t>
      </w:r>
      <w:r w:rsidR="00BE2519" w:rsidRPr="009B0AB0">
        <w:rPr>
          <w:rFonts w:eastAsia="Lato-Regular"/>
        </w:rPr>
        <w:t>In May 2022</w:t>
      </w:r>
      <w:r w:rsidR="00B03229" w:rsidRPr="009B0AB0">
        <w:rPr>
          <w:rFonts w:eastAsia="Lato-Regular"/>
        </w:rPr>
        <w:t>,</w:t>
      </w:r>
      <w:r w:rsidR="00BE2519" w:rsidRPr="009B0AB0">
        <w:rPr>
          <w:rFonts w:eastAsia="Lato-Regular"/>
        </w:rPr>
        <w:t xml:space="preserve"> a mandated product stewardship scheme was included as an action under the </w:t>
      </w:r>
      <w:r w:rsidR="6FFEA3E8" w:rsidRPr="009B0AB0">
        <w:rPr>
          <w:rFonts w:eastAsia="Lato-Regular"/>
        </w:rPr>
        <w:t xml:space="preserve">first </w:t>
      </w:r>
      <w:r w:rsidR="00447415">
        <w:rPr>
          <w:rFonts w:eastAsia="Lato-Regular"/>
        </w:rPr>
        <w:t>e</w:t>
      </w:r>
      <w:r w:rsidR="00BE2519" w:rsidRPr="009B0AB0">
        <w:rPr>
          <w:rFonts w:eastAsia="Lato-Regular"/>
        </w:rPr>
        <w:t xml:space="preserve">missions </w:t>
      </w:r>
      <w:r w:rsidR="00447415">
        <w:rPr>
          <w:rFonts w:eastAsia="Lato-Regular"/>
        </w:rPr>
        <w:t>r</w:t>
      </w:r>
      <w:r w:rsidR="00BE2519" w:rsidRPr="009B0AB0">
        <w:rPr>
          <w:rFonts w:eastAsia="Lato-Regular"/>
        </w:rPr>
        <w:t xml:space="preserve">eduction </w:t>
      </w:r>
      <w:r w:rsidR="00447415">
        <w:rPr>
          <w:rFonts w:eastAsia="Lato-Regular"/>
        </w:rPr>
        <w:t>p</w:t>
      </w:r>
      <w:r w:rsidR="00BE2519" w:rsidRPr="009B0AB0">
        <w:rPr>
          <w:rFonts w:eastAsia="Lato-Regular"/>
        </w:rPr>
        <w:t>lan.</w:t>
      </w:r>
      <w:bookmarkStart w:id="15" w:name="_Ref117164661"/>
      <w:r w:rsidR="00AD5DAA" w:rsidRPr="009B0AB0">
        <w:rPr>
          <w:rStyle w:val="FootnoteReference"/>
          <w:rFonts w:eastAsia="Lato-Regular"/>
        </w:rPr>
        <w:footnoteReference w:id="2"/>
      </w:r>
      <w:bookmarkEnd w:id="15"/>
      <w:r w:rsidR="00BE2519" w:rsidRPr="009B0AB0">
        <w:rPr>
          <w:rFonts w:eastAsia="Lato-Regular"/>
        </w:rPr>
        <w:t xml:space="preserve"> </w:t>
      </w:r>
      <w:r w:rsidR="00BA7228" w:rsidRPr="009B0AB0">
        <w:rPr>
          <w:rFonts w:eastAsia="Lato-Regular"/>
        </w:rPr>
        <w:t xml:space="preserve">We </w:t>
      </w:r>
      <w:r w:rsidR="00F8541E" w:rsidRPr="009B0AB0">
        <w:rPr>
          <w:rFonts w:eastAsia="Lato-Regular"/>
        </w:rPr>
        <w:t>now wish to seek input from a wider audience on the content of these regulations and the requirements of a mand</w:t>
      </w:r>
      <w:r w:rsidR="00CF01F6" w:rsidRPr="009B0AB0">
        <w:rPr>
          <w:rFonts w:eastAsia="Lato-Regular"/>
        </w:rPr>
        <w:t>at</w:t>
      </w:r>
      <w:r w:rsidR="00F8541E" w:rsidRPr="009B0AB0">
        <w:rPr>
          <w:rFonts w:eastAsia="Lato-Regular"/>
        </w:rPr>
        <w:t xml:space="preserve">ory product stewardship </w:t>
      </w:r>
      <w:r w:rsidR="00CF01F6" w:rsidRPr="009B0AB0">
        <w:rPr>
          <w:rFonts w:eastAsia="Lato-Regular"/>
        </w:rPr>
        <w:t>scheme</w:t>
      </w:r>
      <w:r w:rsidR="00F8541E" w:rsidRPr="009B0AB0">
        <w:rPr>
          <w:rFonts w:eastAsia="Lato-Regular"/>
        </w:rPr>
        <w:t xml:space="preserve"> for refrigerants.</w:t>
      </w:r>
    </w:p>
    <w:p w14:paraId="5D926C3D" w14:textId="2D93CC63" w:rsidR="0008288F" w:rsidRPr="009B0AB0" w:rsidRDefault="0008288F" w:rsidP="00A37AD4">
      <w:pPr>
        <w:pStyle w:val="Heading3"/>
      </w:pPr>
      <w:r w:rsidRPr="009B0AB0">
        <w:t>Prohibitions</w:t>
      </w:r>
    </w:p>
    <w:p w14:paraId="5CB647EA" w14:textId="6B6D6D16" w:rsidR="00DD5D2F" w:rsidRPr="009B0AB0" w:rsidRDefault="00F40658" w:rsidP="00357EE9">
      <w:pPr>
        <w:pStyle w:val="BodyText"/>
      </w:pPr>
      <w:r w:rsidRPr="009B0AB0">
        <w:t xml:space="preserve">Based on recommendations from the Climate Change Commission, we have developed proposals for prohibitions to target </w:t>
      </w:r>
      <w:r w:rsidR="00DC2895" w:rsidRPr="009B0AB0">
        <w:t xml:space="preserve">the </w:t>
      </w:r>
      <w:r w:rsidR="000B773B" w:rsidRPr="009B0AB0">
        <w:t>import</w:t>
      </w:r>
      <w:r w:rsidR="00DC2895" w:rsidRPr="009B0AB0">
        <w:t xml:space="preserve"> and sale</w:t>
      </w:r>
      <w:r w:rsidR="000B773B" w:rsidRPr="009B0AB0">
        <w:t xml:space="preserve"> of equipment pre-charged with </w:t>
      </w:r>
      <w:r w:rsidR="007E4021" w:rsidRPr="009B0AB0">
        <w:t>HFCs</w:t>
      </w:r>
      <w:r w:rsidR="00E24124" w:rsidRPr="009B0AB0">
        <w:t>,</w:t>
      </w:r>
      <w:r w:rsidR="000B773B" w:rsidRPr="009B0AB0">
        <w:t xml:space="preserve"> whe</w:t>
      </w:r>
      <w:r w:rsidR="00963B55" w:rsidRPr="009B0AB0">
        <w:t>n</w:t>
      </w:r>
      <w:r w:rsidR="00F22DFD" w:rsidRPr="009B0AB0">
        <w:t xml:space="preserve"> and where</w:t>
      </w:r>
      <w:r w:rsidR="000B773B" w:rsidRPr="009B0AB0">
        <w:t xml:space="preserve"> alternatives are available. Th</w:t>
      </w:r>
      <w:r w:rsidR="00D25D66" w:rsidRPr="009B0AB0">
        <w:t>is</w:t>
      </w:r>
      <w:r w:rsidR="000B773B" w:rsidRPr="009B0AB0">
        <w:t xml:space="preserve"> aim</w:t>
      </w:r>
      <w:r w:rsidR="00D25D66" w:rsidRPr="009B0AB0">
        <w:t>s</w:t>
      </w:r>
      <w:r w:rsidR="000B773B" w:rsidRPr="009B0AB0">
        <w:t xml:space="preserve"> to stop the continued use of these gases in areas where </w:t>
      </w:r>
      <w:r w:rsidR="2091CC9F" w:rsidRPr="009B0AB0">
        <w:t>a viable pathway</w:t>
      </w:r>
      <w:r w:rsidR="6CEA84E8" w:rsidRPr="009B0AB0">
        <w:t xml:space="preserve"> </w:t>
      </w:r>
      <w:r w:rsidR="00F77B5D" w:rsidRPr="009B0AB0">
        <w:t xml:space="preserve">exists </w:t>
      </w:r>
      <w:r w:rsidR="003674E4" w:rsidRPr="009B0AB0">
        <w:t>to shift</w:t>
      </w:r>
      <w:r w:rsidR="000B773B" w:rsidRPr="009B0AB0">
        <w:t xml:space="preserve"> to alternatives</w:t>
      </w:r>
      <w:r w:rsidR="000B0FA9" w:rsidRPr="009B0AB0">
        <w:t xml:space="preserve"> with lower environmental impact</w:t>
      </w:r>
      <w:r w:rsidR="000B773B" w:rsidRPr="009B0AB0">
        <w:t>. We are seeking input from the public and</w:t>
      </w:r>
      <w:proofErr w:type="gramStart"/>
      <w:r w:rsidR="00F77B5D" w:rsidRPr="009B0AB0">
        <w:t>,</w:t>
      </w:r>
      <w:r w:rsidR="000B773B" w:rsidRPr="009B0AB0">
        <w:t xml:space="preserve"> in particular</w:t>
      </w:r>
      <w:r w:rsidR="00F77B5D" w:rsidRPr="009B0AB0">
        <w:t>,</w:t>
      </w:r>
      <w:r w:rsidR="000B773B" w:rsidRPr="009B0AB0">
        <w:t xml:space="preserve"> industries</w:t>
      </w:r>
      <w:proofErr w:type="gramEnd"/>
      <w:r w:rsidR="000B773B" w:rsidRPr="009B0AB0">
        <w:t xml:space="preserve"> </w:t>
      </w:r>
      <w:r w:rsidR="00F77B5D" w:rsidRPr="009B0AB0">
        <w:t xml:space="preserve">that </w:t>
      </w:r>
      <w:r w:rsidR="000B773B" w:rsidRPr="009B0AB0">
        <w:t xml:space="preserve">use </w:t>
      </w:r>
      <w:r w:rsidR="00480422" w:rsidRPr="009B0AB0">
        <w:t xml:space="preserve">or distribute </w:t>
      </w:r>
      <w:r w:rsidR="000B773B" w:rsidRPr="009B0AB0">
        <w:t xml:space="preserve">F-gases, to best inform </w:t>
      </w:r>
      <w:r w:rsidR="00333873" w:rsidRPr="009B0AB0">
        <w:t>aspects of these prohibitions</w:t>
      </w:r>
      <w:r w:rsidR="000B773B" w:rsidRPr="009B0AB0">
        <w:t xml:space="preserve"> and ensure we are mitigating any adverse effects of our proposals. </w:t>
      </w:r>
    </w:p>
    <w:p w14:paraId="3261A8EA" w14:textId="2A4C14C9" w:rsidR="003C0E1C" w:rsidRPr="009B0AB0" w:rsidRDefault="003C0E1C" w:rsidP="00550839">
      <w:pPr>
        <w:pStyle w:val="Heading2"/>
      </w:pPr>
      <w:bookmarkStart w:id="16" w:name="_Toc111531911"/>
      <w:bookmarkStart w:id="17" w:name="_Toc111799032"/>
      <w:bookmarkStart w:id="18" w:name="_Toc112068714"/>
      <w:bookmarkStart w:id="19" w:name="_Toc117870509"/>
      <w:r w:rsidRPr="009B0AB0">
        <w:t>Have your say</w:t>
      </w:r>
      <w:bookmarkEnd w:id="16"/>
      <w:bookmarkEnd w:id="17"/>
      <w:bookmarkEnd w:id="18"/>
      <w:bookmarkEnd w:id="19"/>
    </w:p>
    <w:p w14:paraId="0E5DEBC1" w14:textId="1BC71260" w:rsidR="001D6471" w:rsidRPr="009B0AB0" w:rsidRDefault="003C0E1C" w:rsidP="00312757">
      <w:pPr>
        <w:pStyle w:val="BodyText"/>
      </w:pPr>
      <w:r w:rsidRPr="009B0AB0">
        <w:t>The purpose of this consultation is to:</w:t>
      </w:r>
    </w:p>
    <w:p w14:paraId="3AAB0228" w14:textId="7FD1057B" w:rsidR="003C0E1C" w:rsidRPr="009B0AB0" w:rsidRDefault="00715616" w:rsidP="00A37AD4">
      <w:pPr>
        <w:pStyle w:val="Bullet"/>
      </w:pPr>
      <w:r w:rsidRPr="009B0AB0">
        <w:t>s</w:t>
      </w:r>
      <w:r w:rsidR="003C0E1C" w:rsidRPr="009B0AB0">
        <w:t>eek your views on the proposed</w:t>
      </w:r>
      <w:r w:rsidR="00E75C1F" w:rsidRPr="009B0AB0">
        <w:t xml:space="preserve"> regulated refrigerant stewardship scheme under the</w:t>
      </w:r>
      <w:r w:rsidR="003C0E1C" w:rsidRPr="009B0AB0">
        <w:t xml:space="preserve"> </w:t>
      </w:r>
      <w:hyperlink r:id="rId22" w:history="1">
        <w:r w:rsidR="62BA7B2F" w:rsidRPr="009B0AB0">
          <w:rPr>
            <w:rStyle w:val="Hyperlink"/>
          </w:rPr>
          <w:t xml:space="preserve">Waste Minimisation Act </w:t>
        </w:r>
        <w:r w:rsidR="002D14F9" w:rsidRPr="009B0AB0">
          <w:rPr>
            <w:rStyle w:val="Hyperlink"/>
          </w:rPr>
          <w:t>2008</w:t>
        </w:r>
      </w:hyperlink>
      <w:r w:rsidR="002D14F9" w:rsidRPr="009B0AB0">
        <w:t xml:space="preserve"> </w:t>
      </w:r>
      <w:r w:rsidR="0009149F" w:rsidRPr="009B0AB0">
        <w:t xml:space="preserve">and </w:t>
      </w:r>
      <w:hyperlink r:id="rId23" w:history="1">
        <w:r w:rsidR="0009149F" w:rsidRPr="009B0AB0">
          <w:rPr>
            <w:rStyle w:val="Hyperlink"/>
          </w:rPr>
          <w:t xml:space="preserve">Ozone Layer Protection Act </w:t>
        </w:r>
        <w:r w:rsidR="002D14F9" w:rsidRPr="009B0AB0">
          <w:rPr>
            <w:rStyle w:val="Hyperlink"/>
          </w:rPr>
          <w:t>1996</w:t>
        </w:r>
      </w:hyperlink>
      <w:r w:rsidR="002D14F9" w:rsidRPr="009B0AB0">
        <w:t xml:space="preserve"> </w:t>
      </w:r>
      <w:r w:rsidR="00E63C47" w:rsidRPr="009B0AB0">
        <w:t>to reduce</w:t>
      </w:r>
      <w:r w:rsidR="007441B5" w:rsidRPr="009B0AB0">
        <w:t xml:space="preserve"> the</w:t>
      </w:r>
      <w:r w:rsidR="00E63C47" w:rsidRPr="009B0AB0">
        <w:t xml:space="preserve"> impacts of F-gases</w:t>
      </w:r>
    </w:p>
    <w:p w14:paraId="3F18B81A" w14:textId="7902456D" w:rsidR="003C0E1C" w:rsidRPr="009B0AB0" w:rsidRDefault="00715616" w:rsidP="00312757">
      <w:pPr>
        <w:pStyle w:val="Bullet"/>
      </w:pPr>
      <w:r w:rsidRPr="009B0AB0">
        <w:t>u</w:t>
      </w:r>
      <w:r w:rsidR="62BA7B2F" w:rsidRPr="009B0AB0">
        <w:t>nderstand potential impacts of, and barriers to</w:t>
      </w:r>
      <w:r w:rsidR="00E159B5" w:rsidRPr="009B0AB0">
        <w:t>,</w:t>
      </w:r>
      <w:r w:rsidR="62BA7B2F" w:rsidRPr="009B0AB0">
        <w:t xml:space="preserve"> achieving</w:t>
      </w:r>
      <w:r w:rsidR="003C0E1C" w:rsidRPr="009B0AB0">
        <w:t xml:space="preserve"> the proposed timelines for import prohibitions on equipment containing </w:t>
      </w:r>
      <w:r w:rsidR="00053DC5" w:rsidRPr="009B0AB0">
        <w:t>F-gases</w:t>
      </w:r>
    </w:p>
    <w:p w14:paraId="0C6F5C88" w14:textId="38FC9B92" w:rsidR="003C0E1C" w:rsidRPr="009B0AB0" w:rsidRDefault="00715616" w:rsidP="00312757">
      <w:pPr>
        <w:pStyle w:val="Bullet"/>
      </w:pPr>
      <w:r w:rsidRPr="009B0AB0">
        <w:t>u</w:t>
      </w:r>
      <w:r w:rsidR="003C0E1C" w:rsidRPr="009B0AB0">
        <w:t xml:space="preserve">nderstand business </w:t>
      </w:r>
      <w:r w:rsidR="004257A4" w:rsidRPr="009B0AB0">
        <w:t xml:space="preserve">and consumer perspectives on the possible </w:t>
      </w:r>
      <w:r w:rsidR="00C94A5F" w:rsidRPr="009B0AB0">
        <w:t xml:space="preserve">effect </w:t>
      </w:r>
      <w:r w:rsidR="004257A4" w:rsidRPr="009B0AB0">
        <w:t>of these proposals</w:t>
      </w:r>
      <w:r w:rsidR="000E1C73" w:rsidRPr="009B0AB0">
        <w:t>.</w:t>
      </w:r>
    </w:p>
    <w:p w14:paraId="00699D38" w14:textId="21F608B2" w:rsidR="004257A4" w:rsidRPr="009B0AB0" w:rsidRDefault="004257A4" w:rsidP="00312757">
      <w:pPr>
        <w:pStyle w:val="BodyText"/>
      </w:pPr>
      <w:r w:rsidRPr="009B0AB0">
        <w:t>We welcome your feedback on the options set out in this document</w:t>
      </w:r>
      <w:r w:rsidR="005A11AF" w:rsidRPr="009B0AB0">
        <w:t>.</w:t>
      </w:r>
    </w:p>
    <w:p w14:paraId="71B33D26" w14:textId="4C2516C1" w:rsidR="004257A4" w:rsidRPr="009B0AB0" w:rsidRDefault="004257A4" w:rsidP="009245AB">
      <w:pPr>
        <w:pStyle w:val="Heading3"/>
      </w:pPr>
      <w:r w:rsidRPr="009B0AB0">
        <w:t>Sending feedback</w:t>
      </w:r>
    </w:p>
    <w:p w14:paraId="45E6BC03" w14:textId="1EE4E031" w:rsidR="004257A4" w:rsidRPr="009B0AB0" w:rsidRDefault="00B632C2" w:rsidP="00312757">
      <w:pPr>
        <w:pStyle w:val="BodyText"/>
      </w:pPr>
      <w:r w:rsidRPr="009B0AB0">
        <w:t>To submit your comments, you can comple</w:t>
      </w:r>
      <w:r w:rsidR="00842ACB" w:rsidRPr="009B0AB0">
        <w:t xml:space="preserve">te </w:t>
      </w:r>
      <w:r w:rsidR="002126A3" w:rsidRPr="009B0AB0">
        <w:t>the online feed</w:t>
      </w:r>
      <w:r w:rsidR="003478F3" w:rsidRPr="009B0AB0">
        <w:t>b</w:t>
      </w:r>
      <w:r w:rsidR="002126A3" w:rsidRPr="009B0AB0">
        <w:t>ack form at</w:t>
      </w:r>
      <w:r w:rsidR="003478F3" w:rsidRPr="009B0AB0">
        <w:t>:</w:t>
      </w:r>
      <w:r w:rsidR="004D3B51" w:rsidRPr="009B0AB0">
        <w:t xml:space="preserve"> </w:t>
      </w:r>
      <w:r w:rsidR="003B68C4" w:rsidRPr="003B68C4">
        <w:t>https://consult.environment.govt.nz/waste/f-gases-and</w:t>
      </w:r>
      <w:r w:rsidR="003B68C4">
        <w:t>-</w:t>
      </w:r>
      <w:r w:rsidR="003B68C4" w:rsidRPr="003B68C4">
        <w:t>refrigerants</w:t>
      </w:r>
    </w:p>
    <w:p w14:paraId="6E947ADE" w14:textId="458E6D45" w:rsidR="001B5397" w:rsidRPr="009B0AB0" w:rsidRDefault="00EA4BF0" w:rsidP="00312757">
      <w:pPr>
        <w:pStyle w:val="BodyText"/>
      </w:pPr>
      <w:r w:rsidRPr="009B0AB0">
        <w:t xml:space="preserve">For full details, see </w:t>
      </w:r>
      <w:hyperlink w:anchor="_Section_4:_Have" w:history="1">
        <w:r w:rsidR="00C94A5F" w:rsidRPr="009B0AB0">
          <w:rPr>
            <w:rStyle w:val="Hyperlink"/>
          </w:rPr>
          <w:t>s</w:t>
        </w:r>
        <w:r w:rsidRPr="009B0AB0">
          <w:rPr>
            <w:rStyle w:val="Hyperlink"/>
          </w:rPr>
          <w:t>ection 4: Have your say</w:t>
        </w:r>
      </w:hyperlink>
      <w:r w:rsidR="00622B77" w:rsidRPr="009B0AB0">
        <w:t>.</w:t>
      </w:r>
    </w:p>
    <w:p w14:paraId="5DF158A4" w14:textId="1E81C9BC" w:rsidR="004257A4" w:rsidRPr="009B0AB0" w:rsidRDefault="004257A4" w:rsidP="009245AB">
      <w:pPr>
        <w:pStyle w:val="Heading3"/>
      </w:pPr>
      <w:r w:rsidRPr="009B0AB0">
        <w:t>Consultation questions</w:t>
      </w:r>
    </w:p>
    <w:p w14:paraId="7424F75A" w14:textId="2F42CC4C" w:rsidR="004257A4" w:rsidRPr="009B0AB0" w:rsidRDefault="004257A4" w:rsidP="00C158F5">
      <w:pPr>
        <w:pStyle w:val="BodyText"/>
      </w:pPr>
      <w:r w:rsidRPr="009B0AB0">
        <w:t>The questions throughout this document are a guide only</w:t>
      </w:r>
      <w:r w:rsidR="0008288F" w:rsidRPr="009B0AB0">
        <w:t>. You do not have to answer them all</w:t>
      </w:r>
      <w:r w:rsidR="00C344C0" w:rsidRPr="009B0AB0">
        <w:t>,</w:t>
      </w:r>
      <w:r w:rsidR="0008288F" w:rsidRPr="009B0AB0">
        <w:t xml:space="preserve"> and we encourage any additional comments. </w:t>
      </w:r>
    </w:p>
    <w:p w14:paraId="08D0F775" w14:textId="64EBC3FE" w:rsidR="004A62AA" w:rsidRPr="009B0AB0" w:rsidRDefault="00E24124" w:rsidP="00C158F5">
      <w:pPr>
        <w:pStyle w:val="BodyText"/>
        <w:rPr>
          <w:b/>
          <w:bCs/>
        </w:rPr>
      </w:pPr>
      <w:r w:rsidRPr="009B0AB0">
        <w:rPr>
          <w:b/>
          <w:bCs/>
        </w:rPr>
        <w:t xml:space="preserve">Submissions close </w:t>
      </w:r>
      <w:r w:rsidR="006F7C4A" w:rsidRPr="009B0AB0">
        <w:rPr>
          <w:b/>
          <w:bCs/>
        </w:rPr>
        <w:t xml:space="preserve">at </w:t>
      </w:r>
      <w:r w:rsidR="006A4514">
        <w:rPr>
          <w:b/>
          <w:bCs/>
        </w:rPr>
        <w:t>11</w:t>
      </w:r>
      <w:r w:rsidR="008010B5" w:rsidRPr="009B0AB0">
        <w:rPr>
          <w:b/>
          <w:bCs/>
        </w:rPr>
        <w:t>.</w:t>
      </w:r>
      <w:r w:rsidR="006A4514">
        <w:rPr>
          <w:b/>
          <w:bCs/>
        </w:rPr>
        <w:t>59</w:t>
      </w:r>
      <w:r w:rsidR="006A4514" w:rsidRPr="009B0AB0">
        <w:rPr>
          <w:b/>
          <w:bCs/>
        </w:rPr>
        <w:t xml:space="preserve"> </w:t>
      </w:r>
      <w:r w:rsidR="0023281F" w:rsidRPr="009B0AB0">
        <w:rPr>
          <w:b/>
          <w:bCs/>
        </w:rPr>
        <w:t xml:space="preserve">pm on </w:t>
      </w:r>
      <w:r w:rsidR="00EC0DEF" w:rsidRPr="009B0AB0">
        <w:rPr>
          <w:b/>
          <w:bCs/>
        </w:rPr>
        <w:t>1</w:t>
      </w:r>
      <w:r w:rsidR="003B1A12">
        <w:rPr>
          <w:b/>
          <w:bCs/>
        </w:rPr>
        <w:t>8</w:t>
      </w:r>
      <w:r w:rsidR="00EC0DEF" w:rsidRPr="009B0AB0">
        <w:rPr>
          <w:b/>
          <w:bCs/>
        </w:rPr>
        <w:t xml:space="preserve"> December 2022</w:t>
      </w:r>
      <w:r w:rsidRPr="009B0AB0">
        <w:rPr>
          <w:b/>
          <w:bCs/>
        </w:rPr>
        <w:t xml:space="preserve">. </w:t>
      </w:r>
    </w:p>
    <w:p w14:paraId="508D72B9" w14:textId="5D7705A9" w:rsidR="004A62AA" w:rsidRPr="009B0AB0" w:rsidRDefault="004A62AA" w:rsidP="004257A4">
      <w:pPr>
        <w:tabs>
          <w:tab w:val="left" w:pos="5908"/>
        </w:tabs>
        <w:rPr>
          <w:lang w:val="en-NZ"/>
        </w:rPr>
      </w:pPr>
    </w:p>
    <w:p w14:paraId="03CDC36E" w14:textId="77777777" w:rsidR="00C158F5" w:rsidRPr="009B0AB0" w:rsidRDefault="00C158F5">
      <w:pPr>
        <w:rPr>
          <w:rFonts w:ascii="Georgia" w:eastAsiaTheme="majorEastAsia" w:hAnsi="Georgia" w:cstheme="majorBidi"/>
          <w:b/>
          <w:bCs/>
          <w:color w:val="1B556B"/>
          <w:sz w:val="48"/>
          <w:szCs w:val="28"/>
          <w:lang w:val="en-NZ" w:eastAsia="en-NZ"/>
        </w:rPr>
      </w:pPr>
      <w:bookmarkStart w:id="20" w:name="_Section_1:_Progressing"/>
      <w:bookmarkStart w:id="21" w:name="_Toc111531912"/>
      <w:bookmarkStart w:id="22" w:name="_Toc111799033"/>
      <w:bookmarkStart w:id="23" w:name="_Toc112068715"/>
      <w:bookmarkEnd w:id="20"/>
      <w:r w:rsidRPr="009B0AB0">
        <w:rPr>
          <w:lang w:val="en-NZ"/>
        </w:rPr>
        <w:br w:type="page"/>
      </w:r>
    </w:p>
    <w:p w14:paraId="3A211829" w14:textId="40494085" w:rsidR="004A62AA" w:rsidRPr="009B0AB0" w:rsidRDefault="001542EF" w:rsidP="00550839">
      <w:pPr>
        <w:pStyle w:val="Heading1"/>
      </w:pPr>
      <w:bookmarkStart w:id="24" w:name="_Toc117870510"/>
      <w:r w:rsidRPr="009B0AB0">
        <w:t xml:space="preserve">Section </w:t>
      </w:r>
      <w:r w:rsidR="00550839" w:rsidRPr="009B0AB0">
        <w:t>1</w:t>
      </w:r>
      <w:r w:rsidRPr="009B0AB0">
        <w:t xml:space="preserve">: </w:t>
      </w:r>
      <w:r w:rsidR="004A62AA" w:rsidRPr="009B0AB0">
        <w:t>Progressing towards a</w:t>
      </w:r>
      <w:r w:rsidR="00C158F5" w:rsidRPr="009B0AB0">
        <w:t> </w:t>
      </w:r>
      <w:r w:rsidR="001419D8" w:rsidRPr="009B0AB0">
        <w:t>fluorinated</w:t>
      </w:r>
      <w:r w:rsidR="007D7583" w:rsidRPr="009B0AB0">
        <w:t>-gas</w:t>
      </w:r>
      <w:r w:rsidR="0024248A">
        <w:t>-</w:t>
      </w:r>
      <w:r w:rsidR="007D7583" w:rsidRPr="009B0AB0">
        <w:t>free future</w:t>
      </w:r>
      <w:bookmarkEnd w:id="21"/>
      <w:bookmarkEnd w:id="22"/>
      <w:bookmarkEnd w:id="23"/>
      <w:bookmarkEnd w:id="24"/>
    </w:p>
    <w:p w14:paraId="0C8E627D" w14:textId="32C4086E" w:rsidR="007D7583" w:rsidRPr="009B0AB0" w:rsidRDefault="00AD1F08" w:rsidP="0037021C">
      <w:pPr>
        <w:pStyle w:val="Heading3"/>
        <w:spacing w:before="240"/>
      </w:pPr>
      <w:r w:rsidRPr="009B0AB0">
        <w:t>Fluorinated</w:t>
      </w:r>
      <w:r w:rsidR="0031276C" w:rsidRPr="009B0AB0">
        <w:t xml:space="preserve"> </w:t>
      </w:r>
      <w:r w:rsidR="007355E2" w:rsidRPr="009B0AB0">
        <w:t xml:space="preserve">gases and their </w:t>
      </w:r>
      <w:r w:rsidR="007D7583" w:rsidRPr="009B0AB0">
        <w:t xml:space="preserve">environmental impact </w:t>
      </w:r>
    </w:p>
    <w:p w14:paraId="6617CF3D" w14:textId="5DC948A2" w:rsidR="00EB4276" w:rsidRPr="009B0AB0" w:rsidRDefault="00CF2E9C" w:rsidP="009A5963">
      <w:pPr>
        <w:pStyle w:val="BodyText"/>
        <w:spacing w:before="100" w:after="100"/>
      </w:pPr>
      <w:r w:rsidRPr="009B0AB0">
        <w:t>Fluorinated</w:t>
      </w:r>
      <w:r w:rsidR="00434EAC" w:rsidRPr="009B0AB0">
        <w:t xml:space="preserve"> </w:t>
      </w:r>
      <w:r w:rsidRPr="009B0AB0">
        <w:t xml:space="preserve">gases (F-gases) are </w:t>
      </w:r>
      <w:r w:rsidR="00664D91" w:rsidRPr="009B0AB0">
        <w:t>a class of fluorine</w:t>
      </w:r>
      <w:r w:rsidR="003F794F" w:rsidRPr="009B0AB0">
        <w:t>-</w:t>
      </w:r>
      <w:r w:rsidR="00664D91" w:rsidRPr="009B0AB0">
        <w:t>containing compounds</w:t>
      </w:r>
      <w:r w:rsidR="001746C0" w:rsidRPr="009B0AB0">
        <w:t xml:space="preserve"> that are gases at</w:t>
      </w:r>
      <w:r w:rsidR="0037021C" w:rsidRPr="009B0AB0">
        <w:t> </w:t>
      </w:r>
      <w:r w:rsidR="001746C0" w:rsidRPr="009B0AB0">
        <w:t>ambient temperatures</w:t>
      </w:r>
      <w:r w:rsidR="006A1DC2" w:rsidRPr="009B0AB0">
        <w:t>.</w:t>
      </w:r>
      <w:r w:rsidR="005F49A0" w:rsidRPr="009B0AB0">
        <w:t xml:space="preserve"> </w:t>
      </w:r>
      <w:r w:rsidR="00166F40" w:rsidRPr="009B0AB0">
        <w:t>F</w:t>
      </w:r>
      <w:r w:rsidR="008822CF" w:rsidRPr="009B0AB0">
        <w:t>our classes of F-gases</w:t>
      </w:r>
      <w:r w:rsidR="00166F40" w:rsidRPr="009B0AB0">
        <w:t xml:space="preserve"> exist</w:t>
      </w:r>
      <w:r w:rsidR="00801A09" w:rsidRPr="009B0AB0">
        <w:t xml:space="preserve">: </w:t>
      </w:r>
      <w:r w:rsidR="00166F40" w:rsidRPr="009B0AB0">
        <w:t>h</w:t>
      </w:r>
      <w:r w:rsidR="00801A09" w:rsidRPr="009B0AB0">
        <w:t xml:space="preserve">ydrofluorocarbons (HFCs), </w:t>
      </w:r>
      <w:r w:rsidR="00BC47F8" w:rsidRPr="009B0AB0">
        <w:t>perfluorocarbons</w:t>
      </w:r>
      <w:r w:rsidR="00801A09" w:rsidRPr="009B0AB0">
        <w:t xml:space="preserve"> </w:t>
      </w:r>
      <w:r w:rsidR="00BC47F8" w:rsidRPr="009B0AB0">
        <w:t>(PFCs), sul</w:t>
      </w:r>
      <w:r w:rsidR="00E6526C" w:rsidRPr="009B0AB0">
        <w:t>ph</w:t>
      </w:r>
      <w:r w:rsidR="00BC47F8" w:rsidRPr="009B0AB0">
        <w:t>ur hexafluoride (SF</w:t>
      </w:r>
      <w:r w:rsidR="00BC47F8" w:rsidRPr="009B0AB0">
        <w:rPr>
          <w:vertAlign w:val="subscript"/>
        </w:rPr>
        <w:t>6</w:t>
      </w:r>
      <w:r w:rsidR="00BC47F8" w:rsidRPr="009B0AB0">
        <w:t>) and nitrogen trifluoride (NF</w:t>
      </w:r>
      <w:r w:rsidR="00BC47F8" w:rsidRPr="009B0AB0">
        <w:rPr>
          <w:vertAlign w:val="subscript"/>
        </w:rPr>
        <w:t>3</w:t>
      </w:r>
      <w:r w:rsidR="00BC47F8" w:rsidRPr="009B0AB0">
        <w:t xml:space="preserve">). The </w:t>
      </w:r>
      <w:r w:rsidR="005F49A0" w:rsidRPr="009B0AB0">
        <w:t xml:space="preserve">chemical </w:t>
      </w:r>
      <w:r w:rsidR="00BC47F8" w:rsidRPr="009B0AB0">
        <w:t>propertie</w:t>
      </w:r>
      <w:r w:rsidR="005F49A0" w:rsidRPr="009B0AB0">
        <w:t xml:space="preserve">s </w:t>
      </w:r>
      <w:r w:rsidR="00BC47F8" w:rsidRPr="009B0AB0">
        <w:t xml:space="preserve">of these gases </w:t>
      </w:r>
      <w:r w:rsidR="005F49A0" w:rsidRPr="009B0AB0">
        <w:t xml:space="preserve">make them useful in </w:t>
      </w:r>
      <w:r w:rsidR="00CC66D9" w:rsidRPr="009B0AB0">
        <w:t>several</w:t>
      </w:r>
      <w:r w:rsidR="005F49A0" w:rsidRPr="009B0AB0">
        <w:t xml:space="preserve"> applications</w:t>
      </w:r>
      <w:r w:rsidR="00D40266" w:rsidRPr="009B0AB0">
        <w:t xml:space="preserve"> but also mean they can have a significant imp</w:t>
      </w:r>
      <w:r w:rsidR="00F9667B" w:rsidRPr="009B0AB0">
        <w:t>act</w:t>
      </w:r>
      <w:r w:rsidR="00D40266" w:rsidRPr="009B0AB0">
        <w:t xml:space="preserve"> on the climate</w:t>
      </w:r>
      <w:r w:rsidR="00F9667B" w:rsidRPr="009B0AB0">
        <w:t>.</w:t>
      </w:r>
    </w:p>
    <w:p w14:paraId="30BBB14C" w14:textId="0890CAE7" w:rsidR="009F0E21" w:rsidRPr="009B0AB0" w:rsidRDefault="00EB4276" w:rsidP="009A5963">
      <w:pPr>
        <w:pStyle w:val="BodyText"/>
        <w:spacing w:before="100" w:after="100"/>
      </w:pPr>
      <w:r w:rsidRPr="009B0AB0">
        <w:t>F-</w:t>
      </w:r>
      <w:r w:rsidR="0350B607" w:rsidRPr="009B0AB0">
        <w:t>gases</w:t>
      </w:r>
      <w:r w:rsidR="00CF2E9C" w:rsidRPr="009B0AB0">
        <w:t xml:space="preserve"> have high global warming potentials (GWPs). GWP is a measure of a </w:t>
      </w:r>
      <w:r w:rsidR="385B49D9" w:rsidRPr="009B0AB0">
        <w:t>substance</w:t>
      </w:r>
      <w:r w:rsidR="008020DC" w:rsidRPr="009B0AB0">
        <w:t>’</w:t>
      </w:r>
      <w:r w:rsidR="385B49D9" w:rsidRPr="009B0AB0">
        <w:t>s</w:t>
      </w:r>
      <w:r w:rsidR="00CF2E9C" w:rsidRPr="009B0AB0">
        <w:t xml:space="preserve"> ability to absorb heat in the atmosphere and </w:t>
      </w:r>
      <w:r w:rsidR="0069220D" w:rsidRPr="009B0AB0">
        <w:t>is</w:t>
      </w:r>
      <w:r w:rsidR="00CF2E9C" w:rsidRPr="009B0AB0">
        <w:t xml:space="preserve"> </w:t>
      </w:r>
      <w:r w:rsidR="0069220D" w:rsidRPr="009B0AB0">
        <w:t>indicative of</w:t>
      </w:r>
      <w:r w:rsidR="00CF2E9C" w:rsidRPr="009B0AB0">
        <w:t xml:space="preserve"> </w:t>
      </w:r>
      <w:r w:rsidR="007959C3" w:rsidRPr="009B0AB0">
        <w:t xml:space="preserve">a </w:t>
      </w:r>
      <w:r w:rsidR="6E55C2A8" w:rsidRPr="009B0AB0">
        <w:t>substance</w:t>
      </w:r>
      <w:r w:rsidR="008020DC" w:rsidRPr="009B0AB0">
        <w:t>’</w:t>
      </w:r>
      <w:r w:rsidR="6E55C2A8" w:rsidRPr="009B0AB0">
        <w:t>s</w:t>
      </w:r>
      <w:r w:rsidR="00CF2E9C" w:rsidRPr="009B0AB0">
        <w:t xml:space="preserve"> ability to </w:t>
      </w:r>
      <w:r w:rsidR="00D573C0" w:rsidRPr="009B0AB0">
        <w:t xml:space="preserve">affect </w:t>
      </w:r>
      <w:r w:rsidR="00CF2E9C" w:rsidRPr="009B0AB0">
        <w:t>the</w:t>
      </w:r>
      <w:r w:rsidR="009F0E21" w:rsidRPr="009B0AB0">
        <w:t xml:space="preserve"> climate through the</w:t>
      </w:r>
      <w:r w:rsidR="00CF2E9C" w:rsidRPr="009B0AB0">
        <w:t xml:space="preserve"> greenhouse gas cycle. </w:t>
      </w:r>
      <w:r w:rsidR="009F0E21" w:rsidRPr="009B0AB0">
        <w:t>GWP</w:t>
      </w:r>
      <w:r w:rsidR="00CF2E9C" w:rsidRPr="009B0AB0">
        <w:t xml:space="preserve"> is measured by mass equivalents of carbon dioxide (CO</w:t>
      </w:r>
      <w:r w:rsidR="00CF2E9C" w:rsidRPr="009B0AB0">
        <w:rPr>
          <w:vertAlign w:val="subscript"/>
        </w:rPr>
        <w:t>2</w:t>
      </w:r>
      <w:r w:rsidR="00CF2E9C" w:rsidRPr="009B0AB0">
        <w:t>eq).</w:t>
      </w:r>
      <w:r w:rsidR="00DA34B3" w:rsidRPr="009B0AB0">
        <w:t xml:space="preserve"> Generally, </w:t>
      </w:r>
      <w:r w:rsidR="008451AC" w:rsidRPr="009B0AB0">
        <w:t xml:space="preserve">we consider a low GWP </w:t>
      </w:r>
      <w:r w:rsidR="00E574E6" w:rsidRPr="009B0AB0">
        <w:t>to be below 150</w:t>
      </w:r>
      <w:r w:rsidR="00707F05" w:rsidRPr="009B0AB0">
        <w:t xml:space="preserve"> and </w:t>
      </w:r>
      <w:r w:rsidR="00450598" w:rsidRPr="009B0AB0">
        <w:t xml:space="preserve">a </w:t>
      </w:r>
      <w:r w:rsidR="00707F05" w:rsidRPr="009B0AB0">
        <w:t xml:space="preserve">high </w:t>
      </w:r>
      <w:r w:rsidR="00757099" w:rsidRPr="009B0AB0">
        <w:t>GWP to be abo</w:t>
      </w:r>
      <w:r w:rsidR="00904E99" w:rsidRPr="009B0AB0">
        <w:t>ve</w:t>
      </w:r>
      <w:r w:rsidR="0037021C" w:rsidRPr="009B0AB0">
        <w:t> </w:t>
      </w:r>
      <w:r w:rsidR="00904E99" w:rsidRPr="009B0AB0">
        <w:t>750</w:t>
      </w:r>
      <w:r w:rsidR="00745B67" w:rsidRPr="009B0AB0">
        <w:t xml:space="preserve">. </w:t>
      </w:r>
      <w:r w:rsidR="00B84844" w:rsidRPr="009B0AB0">
        <w:t>Substances with GWP</w:t>
      </w:r>
      <w:r w:rsidR="00E43FCB" w:rsidRPr="009B0AB0">
        <w:t>s</w:t>
      </w:r>
      <w:r w:rsidR="00B84844" w:rsidRPr="009B0AB0">
        <w:t xml:space="preserve"> between 150 and 750 we consider intermediate GWPs.</w:t>
      </w:r>
      <w:r w:rsidR="00331FED" w:rsidRPr="009B0AB0">
        <w:t xml:space="preserve"> </w:t>
      </w:r>
    </w:p>
    <w:p w14:paraId="2FFC9AC5" w14:textId="5E78A3A1" w:rsidR="00CF2E9C" w:rsidRPr="009B0AB0" w:rsidRDefault="00CF2E9C" w:rsidP="009A5963">
      <w:pPr>
        <w:pStyle w:val="BodyText"/>
        <w:spacing w:before="100" w:after="100"/>
      </w:pPr>
      <w:r w:rsidRPr="009B0AB0">
        <w:t>F-gases typically have GWP</w:t>
      </w:r>
      <w:r w:rsidR="00602C05" w:rsidRPr="009B0AB0">
        <w:t>s in</w:t>
      </w:r>
      <w:r w:rsidRPr="009B0AB0">
        <w:t xml:space="preserve"> the hundreds or thousands, which means they have a considerable impact on the climate despite being emitted in </w:t>
      </w:r>
      <w:r w:rsidR="004B2F0B" w:rsidRPr="009B0AB0">
        <w:t>low</w:t>
      </w:r>
      <w:r w:rsidRPr="009B0AB0">
        <w:t xml:space="preserve"> quantities. They are estimated to make up</w:t>
      </w:r>
      <w:r w:rsidR="008D5FE5" w:rsidRPr="009B0AB0">
        <w:t xml:space="preserve"> around</w:t>
      </w:r>
      <w:r w:rsidRPr="009B0AB0">
        <w:t xml:space="preserve"> </w:t>
      </w:r>
      <w:r w:rsidR="00CE4999" w:rsidRPr="009B0AB0">
        <w:t>2 </w:t>
      </w:r>
      <w:r w:rsidR="3456D6F9" w:rsidRPr="009B0AB0">
        <w:t>per cent</w:t>
      </w:r>
      <w:r w:rsidRPr="009B0AB0">
        <w:t xml:space="preserve"> of </w:t>
      </w:r>
      <w:r w:rsidR="00CF3298" w:rsidRPr="009B0AB0">
        <w:t xml:space="preserve">Aotearoa </w:t>
      </w:r>
      <w:r w:rsidRPr="009B0AB0">
        <w:t>New Zealand</w:t>
      </w:r>
      <w:r w:rsidR="008020DC" w:rsidRPr="009B0AB0">
        <w:t>’</w:t>
      </w:r>
      <w:r w:rsidRPr="009B0AB0">
        <w:t>s greenhouse gas emissions</w:t>
      </w:r>
      <w:r w:rsidR="00C436BD" w:rsidRPr="009B0AB0">
        <w:t> </w:t>
      </w:r>
      <w:r w:rsidRPr="009B0AB0">
        <w:t>in terms of CO</w:t>
      </w:r>
      <w:r w:rsidRPr="009B0AB0">
        <w:rPr>
          <w:vertAlign w:val="subscript"/>
        </w:rPr>
        <w:t>2</w:t>
      </w:r>
      <w:r w:rsidRPr="009B0AB0">
        <w:t xml:space="preserve"> equivalents. As a result of their </w:t>
      </w:r>
      <w:r w:rsidR="00EC3153" w:rsidRPr="009B0AB0">
        <w:t>environmental impact</w:t>
      </w:r>
      <w:r w:rsidRPr="009B0AB0">
        <w:t>, F-gases are</w:t>
      </w:r>
      <w:r w:rsidR="0037021C" w:rsidRPr="009B0AB0">
        <w:t> </w:t>
      </w:r>
      <w:r w:rsidRPr="009B0AB0">
        <w:t>the target of</w:t>
      </w:r>
      <w:r w:rsidR="00BC7C67" w:rsidRPr="009B0AB0">
        <w:t xml:space="preserve"> several </w:t>
      </w:r>
      <w:r w:rsidR="00CF3298" w:rsidRPr="009B0AB0">
        <w:t>g</w:t>
      </w:r>
      <w:r w:rsidR="00BC7C67" w:rsidRPr="009B0AB0">
        <w:t>overnment</w:t>
      </w:r>
      <w:r w:rsidRPr="009B0AB0">
        <w:t xml:space="preserve"> initiatives that seek to reduce their </w:t>
      </w:r>
      <w:r w:rsidR="00575618" w:rsidRPr="009B0AB0">
        <w:t xml:space="preserve">contribution to </w:t>
      </w:r>
      <w:r w:rsidR="00CF3298" w:rsidRPr="009B0AB0">
        <w:t xml:space="preserve">Aotearoa </w:t>
      </w:r>
      <w:r w:rsidR="00575618" w:rsidRPr="009B0AB0">
        <w:t>New Zealand</w:t>
      </w:r>
      <w:r w:rsidR="008020DC" w:rsidRPr="009B0AB0">
        <w:t>’</w:t>
      </w:r>
      <w:r w:rsidR="00575618" w:rsidRPr="009B0AB0">
        <w:t>s greenhouse gas</w:t>
      </w:r>
      <w:r w:rsidRPr="009B0AB0">
        <w:t xml:space="preserve"> emissions.</w:t>
      </w:r>
      <w:r w:rsidR="00DA0332" w:rsidRPr="009B0AB0">
        <w:t xml:space="preserve"> </w:t>
      </w:r>
    </w:p>
    <w:p w14:paraId="39F35D00" w14:textId="6075E8BF" w:rsidR="004E1665" w:rsidRPr="009B0AB0" w:rsidRDefault="00AD1F08" w:rsidP="009A5963">
      <w:pPr>
        <w:pStyle w:val="Heading3"/>
        <w:spacing w:before="320"/>
      </w:pPr>
      <w:r w:rsidRPr="009B0AB0">
        <w:t>Fluorinated</w:t>
      </w:r>
      <w:r w:rsidR="0031276C" w:rsidRPr="009B0AB0">
        <w:t xml:space="preserve"> </w:t>
      </w:r>
      <w:r w:rsidR="004E1665" w:rsidRPr="009B0AB0">
        <w:t>gases as refrigerants</w:t>
      </w:r>
    </w:p>
    <w:p w14:paraId="74F298C1" w14:textId="148DB935" w:rsidR="00E33F5E" w:rsidRPr="009B0AB0" w:rsidRDefault="00CF2E9C" w:rsidP="009A5963">
      <w:pPr>
        <w:pStyle w:val="BodyText"/>
        <w:spacing w:before="100" w:after="100"/>
      </w:pPr>
      <w:r w:rsidRPr="009B0AB0">
        <w:t>In</w:t>
      </w:r>
      <w:r w:rsidR="00CF3298" w:rsidRPr="009B0AB0">
        <w:t xml:space="preserve"> Aotearoa</w:t>
      </w:r>
      <w:r w:rsidRPr="009B0AB0">
        <w:t xml:space="preserve"> New Zealand, F-gases are mostly</w:t>
      </w:r>
      <w:r w:rsidR="003E325C" w:rsidRPr="009B0AB0">
        <w:t xml:space="preserve"> HFCs</w:t>
      </w:r>
      <w:r w:rsidR="00EF20FD" w:rsidRPr="009B0AB0">
        <w:t>,</w:t>
      </w:r>
      <w:r w:rsidR="003E325C" w:rsidRPr="009B0AB0">
        <w:t xml:space="preserve"> </w:t>
      </w:r>
      <w:r w:rsidR="000F3BBC" w:rsidRPr="009B0AB0">
        <w:t xml:space="preserve">which are </w:t>
      </w:r>
      <w:r w:rsidR="00EF20FD" w:rsidRPr="009B0AB0">
        <w:t xml:space="preserve">primarily </w:t>
      </w:r>
      <w:r w:rsidR="003E325C" w:rsidRPr="009B0AB0">
        <w:t>used as refrigerants.</w:t>
      </w:r>
      <w:r w:rsidR="007355E2" w:rsidRPr="009B0AB0">
        <w:t xml:space="preserve"> </w:t>
      </w:r>
    </w:p>
    <w:p w14:paraId="2CEAE19C" w14:textId="26030BB7" w:rsidR="003E325C" w:rsidRPr="009B0AB0" w:rsidRDefault="00CF2E9C" w:rsidP="009A5963">
      <w:pPr>
        <w:pStyle w:val="BodyText"/>
        <w:spacing w:before="100" w:after="100"/>
      </w:pPr>
      <w:r w:rsidRPr="009B0AB0">
        <w:t>Refrigerants are gases whose physical properties are used to manipulate</w:t>
      </w:r>
      <w:r w:rsidR="00D0351A" w:rsidRPr="009B0AB0">
        <w:t xml:space="preserve"> the</w:t>
      </w:r>
      <w:r w:rsidRPr="009B0AB0">
        <w:t xml:space="preserve"> temperature</w:t>
      </w:r>
      <w:r w:rsidR="00AB0812" w:rsidRPr="009B0AB0">
        <w:t xml:space="preserve"> of the surrounding environment</w:t>
      </w:r>
      <w:r w:rsidR="00987E98" w:rsidRPr="009B0AB0">
        <w:t>, and</w:t>
      </w:r>
      <w:r w:rsidRPr="009B0AB0">
        <w:t xml:space="preserve"> are an essential component of refrigerators, </w:t>
      </w:r>
      <w:proofErr w:type="gramStart"/>
      <w:r w:rsidRPr="009B0AB0">
        <w:t>freezers</w:t>
      </w:r>
      <w:proofErr w:type="gramEnd"/>
      <w:r w:rsidRPr="009B0AB0">
        <w:t xml:space="preserve"> and air</w:t>
      </w:r>
      <w:r w:rsidR="00162B87" w:rsidRPr="009B0AB0">
        <w:t>-</w:t>
      </w:r>
      <w:r w:rsidRPr="009B0AB0">
        <w:t>condition</w:t>
      </w:r>
      <w:r w:rsidR="00162B87" w:rsidRPr="009B0AB0">
        <w:t>ing</w:t>
      </w:r>
      <w:r w:rsidRPr="009B0AB0">
        <w:t xml:space="preserve"> units. </w:t>
      </w:r>
      <w:r w:rsidR="003E325C" w:rsidRPr="009B0AB0">
        <w:t>Refrigerants are not consumed as they are used</w:t>
      </w:r>
      <w:r w:rsidR="00D5432C" w:rsidRPr="009B0AB0">
        <w:t>, so</w:t>
      </w:r>
      <w:r w:rsidR="00437CFC" w:rsidRPr="009B0AB0">
        <w:t xml:space="preserve"> </w:t>
      </w:r>
      <w:r w:rsidR="005E6E85" w:rsidRPr="009B0AB0">
        <w:t>e</w:t>
      </w:r>
      <w:r w:rsidR="003E325C" w:rsidRPr="009B0AB0">
        <w:t xml:space="preserve">missions are </w:t>
      </w:r>
      <w:r w:rsidR="00E85025" w:rsidRPr="009B0AB0">
        <w:t xml:space="preserve">mostly </w:t>
      </w:r>
      <w:r w:rsidR="007F227F" w:rsidRPr="009B0AB0">
        <w:t>the</w:t>
      </w:r>
      <w:r w:rsidR="003E325C" w:rsidRPr="009B0AB0">
        <w:t xml:space="preserve"> result of leaking equipment and improper disposal. To be disposed of</w:t>
      </w:r>
      <w:r w:rsidR="00C44502" w:rsidRPr="009B0AB0">
        <w:t xml:space="preserve"> properly</w:t>
      </w:r>
      <w:r w:rsidR="00D5497D" w:rsidRPr="009B0AB0">
        <w:t>,</w:t>
      </w:r>
      <w:r w:rsidR="003E325C" w:rsidRPr="009B0AB0">
        <w:t xml:space="preserve"> HFC refrigerants </w:t>
      </w:r>
      <w:r w:rsidR="00084BDF" w:rsidRPr="009B0AB0">
        <w:t>(</w:t>
      </w:r>
      <w:r w:rsidR="003E325C" w:rsidRPr="009B0AB0">
        <w:t>and other F-gases</w:t>
      </w:r>
      <w:r w:rsidR="00084BDF" w:rsidRPr="009B0AB0">
        <w:t>)</w:t>
      </w:r>
      <w:r w:rsidR="003E325C" w:rsidRPr="009B0AB0">
        <w:t xml:space="preserve"> need to be </w:t>
      </w:r>
      <w:r w:rsidR="00FB45AE" w:rsidRPr="009B0AB0">
        <w:t>re</w:t>
      </w:r>
      <w:r w:rsidR="003E325C" w:rsidRPr="009B0AB0">
        <w:t>captured and incinerated at high temperatures.</w:t>
      </w:r>
    </w:p>
    <w:p w14:paraId="535D5D1A" w14:textId="65774C11" w:rsidR="00CF2E9C" w:rsidRPr="009B0AB0" w:rsidRDefault="00C96AC6" w:rsidP="009A5963">
      <w:pPr>
        <w:pStyle w:val="BodyText"/>
        <w:spacing w:before="100" w:after="100"/>
      </w:pPr>
      <w:r w:rsidRPr="009B0AB0">
        <w:t>Refrigerant</w:t>
      </w:r>
      <w:r w:rsidR="003959DC" w:rsidRPr="009B0AB0">
        <w:t xml:space="preserve">s are everywhere. They can be found in </w:t>
      </w:r>
      <w:r w:rsidR="7784325D" w:rsidRPr="009B0AB0">
        <w:t>house</w:t>
      </w:r>
      <w:r w:rsidR="673CE87D" w:rsidRPr="009B0AB0">
        <w:t>hold</w:t>
      </w:r>
      <w:r w:rsidR="003959DC" w:rsidRPr="009B0AB0">
        <w:t xml:space="preserve"> appliances</w:t>
      </w:r>
      <w:r w:rsidR="000C1C94" w:rsidRPr="009B0AB0">
        <w:t>,</w:t>
      </w:r>
      <w:r w:rsidR="003959DC" w:rsidRPr="009B0AB0">
        <w:t xml:space="preserve"> such as heat pumps, </w:t>
      </w:r>
      <w:proofErr w:type="gramStart"/>
      <w:r w:rsidR="003959DC" w:rsidRPr="009B0AB0">
        <w:t>refrigerators</w:t>
      </w:r>
      <w:proofErr w:type="gramEnd"/>
      <w:r w:rsidR="003959DC" w:rsidRPr="009B0AB0">
        <w:t xml:space="preserve"> and dehumidifiers</w:t>
      </w:r>
      <w:r w:rsidR="00E723C1" w:rsidRPr="009B0AB0">
        <w:t xml:space="preserve">, </w:t>
      </w:r>
      <w:r w:rsidR="00011A79" w:rsidRPr="009B0AB0">
        <w:t xml:space="preserve">as well as </w:t>
      </w:r>
      <w:r w:rsidR="00E723C1" w:rsidRPr="009B0AB0">
        <w:t xml:space="preserve">in commercial </w:t>
      </w:r>
      <w:r w:rsidR="00F03A27" w:rsidRPr="009B0AB0">
        <w:t xml:space="preserve">refrigeration. </w:t>
      </w:r>
      <w:r w:rsidR="00CF2E9C" w:rsidRPr="009B0AB0">
        <w:t>Refrigerants</w:t>
      </w:r>
      <w:r w:rsidR="00941DAF" w:rsidRPr="009B0AB0">
        <w:t xml:space="preserve"> also play </w:t>
      </w:r>
      <w:r w:rsidR="00CF2E9C" w:rsidRPr="009B0AB0">
        <w:t>a</w:t>
      </w:r>
      <w:r w:rsidR="000C1C94" w:rsidRPr="009B0AB0">
        <w:t>n</w:t>
      </w:r>
      <w:r w:rsidR="00CF2E9C" w:rsidRPr="009B0AB0">
        <w:t xml:space="preserve"> </w:t>
      </w:r>
      <w:r w:rsidR="00971545" w:rsidRPr="009B0AB0">
        <w:t>essential</w:t>
      </w:r>
      <w:r w:rsidR="000C1C94" w:rsidRPr="009B0AB0">
        <w:t xml:space="preserve"> </w:t>
      </w:r>
      <w:r w:rsidR="00941DAF" w:rsidRPr="009B0AB0">
        <w:t>role in</w:t>
      </w:r>
      <w:r w:rsidR="00CF2E9C" w:rsidRPr="009B0AB0">
        <w:t xml:space="preserve"> several </w:t>
      </w:r>
      <w:r w:rsidR="00941DAF" w:rsidRPr="009B0AB0">
        <w:t>important</w:t>
      </w:r>
      <w:r w:rsidR="00CF2E9C" w:rsidRPr="009B0AB0">
        <w:t xml:space="preserve"> industries. </w:t>
      </w:r>
      <w:r w:rsidR="00C35E60" w:rsidRPr="009B0AB0">
        <w:t xml:space="preserve">They </w:t>
      </w:r>
      <w:r w:rsidR="009A03FE" w:rsidRPr="009B0AB0">
        <w:t xml:space="preserve">are involved in food production </w:t>
      </w:r>
      <w:r w:rsidR="003E0B49" w:rsidRPr="009B0AB0">
        <w:t>and</w:t>
      </w:r>
      <w:r w:rsidR="00CF2E9C" w:rsidRPr="009B0AB0">
        <w:t xml:space="preserve"> </w:t>
      </w:r>
      <w:r w:rsidR="00C5322B" w:rsidRPr="009B0AB0">
        <w:t xml:space="preserve">allow for the </w:t>
      </w:r>
      <w:r w:rsidR="00CF2E9C" w:rsidRPr="009B0AB0">
        <w:t xml:space="preserve">operation of the </w:t>
      </w:r>
      <w:r w:rsidR="00D5432C" w:rsidRPr="009B0AB0">
        <w:t>‘</w:t>
      </w:r>
      <w:r w:rsidR="00CF2E9C" w:rsidRPr="009B0AB0">
        <w:t>cold chain</w:t>
      </w:r>
      <w:r w:rsidR="00D5432C" w:rsidRPr="009B0AB0">
        <w:t>’,</w:t>
      </w:r>
      <w:r w:rsidR="00CF2E9C" w:rsidRPr="009B0AB0">
        <w:t xml:space="preserve"> which allows temperature</w:t>
      </w:r>
      <w:r w:rsidR="00A674FC" w:rsidRPr="009B0AB0">
        <w:t>-</w:t>
      </w:r>
      <w:r w:rsidR="00CF2E9C" w:rsidRPr="009B0AB0">
        <w:t>sensitive goods (</w:t>
      </w:r>
      <w:proofErr w:type="spellStart"/>
      <w:r w:rsidR="00A674FC" w:rsidRPr="009B0AB0">
        <w:t>eg</w:t>
      </w:r>
      <w:proofErr w:type="spellEnd"/>
      <w:r w:rsidR="00A674FC" w:rsidRPr="009B0AB0">
        <w:t xml:space="preserve">, </w:t>
      </w:r>
      <w:r w:rsidR="00CF2E9C" w:rsidRPr="009B0AB0">
        <w:t>perishable food and medicine) to be transported and stored</w:t>
      </w:r>
      <w:r w:rsidR="00342C45" w:rsidRPr="009B0AB0">
        <w:t xml:space="preserve"> throughout global supply chains</w:t>
      </w:r>
      <w:r w:rsidR="00CF2E9C" w:rsidRPr="009B0AB0">
        <w:t xml:space="preserve">. </w:t>
      </w:r>
    </w:p>
    <w:p w14:paraId="4559BEA3" w14:textId="13B6F274" w:rsidR="00EC7D13" w:rsidRPr="009B0AB0" w:rsidRDefault="00A91CC1" w:rsidP="009A5963">
      <w:pPr>
        <w:pStyle w:val="BodyText"/>
        <w:spacing w:before="100" w:after="100"/>
      </w:pPr>
      <w:r w:rsidRPr="009B0AB0">
        <w:t>Despite the</w:t>
      </w:r>
      <w:r w:rsidR="00B94EE3" w:rsidRPr="009B0AB0">
        <w:t>ir</w:t>
      </w:r>
      <w:r w:rsidRPr="009B0AB0">
        <w:t xml:space="preserve"> environmental impact, </w:t>
      </w:r>
      <w:r w:rsidR="00404968" w:rsidRPr="009B0AB0">
        <w:t xml:space="preserve">HFC </w:t>
      </w:r>
      <w:r w:rsidR="005B1A9A" w:rsidRPr="009B0AB0">
        <w:t xml:space="preserve">refrigerant gases </w:t>
      </w:r>
      <w:r w:rsidR="00EE0891" w:rsidRPr="009B0AB0">
        <w:t xml:space="preserve">provide a lot of benefits. </w:t>
      </w:r>
      <w:r w:rsidR="00EC7D13" w:rsidRPr="009B0AB0">
        <w:t>Domestic heat pumps allow homes to be heated in a safe and energy</w:t>
      </w:r>
      <w:r w:rsidR="00A674FC" w:rsidRPr="009B0AB0">
        <w:t>-</w:t>
      </w:r>
      <w:r w:rsidR="00EC7D13" w:rsidRPr="009B0AB0">
        <w:t xml:space="preserve">efficient manner </w:t>
      </w:r>
      <w:r w:rsidR="00A674FC" w:rsidRPr="009B0AB0">
        <w:t xml:space="preserve">– </w:t>
      </w:r>
      <w:r w:rsidR="00EC7D13" w:rsidRPr="009B0AB0">
        <w:t xml:space="preserve">compared </w:t>
      </w:r>
      <w:r w:rsidR="0000718B" w:rsidRPr="009B0AB0">
        <w:t xml:space="preserve">with </w:t>
      </w:r>
      <w:r w:rsidR="005B1A9A" w:rsidRPr="009B0AB0">
        <w:t xml:space="preserve">methods that </w:t>
      </w:r>
      <w:r w:rsidR="00FD0344" w:rsidRPr="009B0AB0">
        <w:t>use combustion</w:t>
      </w:r>
      <w:r w:rsidR="00A674FC" w:rsidRPr="009B0AB0">
        <w:t xml:space="preserve"> –</w:t>
      </w:r>
      <w:r w:rsidR="00FA5FFC" w:rsidRPr="009B0AB0">
        <w:t xml:space="preserve"> and refrigerants have been employed i</w:t>
      </w:r>
      <w:r w:rsidR="00611B19" w:rsidRPr="009B0AB0">
        <w:t>n</w:t>
      </w:r>
      <w:r w:rsidR="00FA5FFC" w:rsidRPr="009B0AB0">
        <w:t xml:space="preserve"> food production </w:t>
      </w:r>
      <w:r w:rsidR="007126AF" w:rsidRPr="009B0AB0">
        <w:t xml:space="preserve">to allow </w:t>
      </w:r>
      <w:r w:rsidR="00FB350C" w:rsidRPr="009B0AB0">
        <w:t>it to be</w:t>
      </w:r>
      <w:r w:rsidR="00FE7CD1" w:rsidRPr="009B0AB0">
        <w:t xml:space="preserve"> </w:t>
      </w:r>
      <w:r w:rsidR="007126AF" w:rsidRPr="009B0AB0">
        <w:t xml:space="preserve">more cost-effective. </w:t>
      </w:r>
    </w:p>
    <w:p w14:paraId="512DA40A" w14:textId="1D2D5DE3" w:rsidR="00705CE4" w:rsidRPr="009B0AB0" w:rsidRDefault="00436C49" w:rsidP="009A5963">
      <w:pPr>
        <w:pStyle w:val="Heading3"/>
        <w:spacing w:before="320"/>
      </w:pPr>
      <w:r w:rsidRPr="009B0AB0">
        <w:t>Alternatives</w:t>
      </w:r>
      <w:r w:rsidR="00705CE4" w:rsidRPr="009B0AB0">
        <w:t xml:space="preserve"> to </w:t>
      </w:r>
      <w:r w:rsidR="00800578" w:rsidRPr="009B0AB0">
        <w:t xml:space="preserve">hydrofluorocarbon </w:t>
      </w:r>
      <w:r w:rsidR="00DF28CA" w:rsidRPr="009B0AB0">
        <w:t>r</w:t>
      </w:r>
      <w:r w:rsidRPr="009B0AB0">
        <w:t>efrigerants</w:t>
      </w:r>
    </w:p>
    <w:p w14:paraId="114CE7BA" w14:textId="05648351" w:rsidR="008F52AC" w:rsidRPr="009B0AB0" w:rsidRDefault="008F52AC" w:rsidP="009A5963">
      <w:pPr>
        <w:pStyle w:val="BodyText"/>
        <w:spacing w:before="100" w:after="100"/>
      </w:pPr>
      <w:r w:rsidRPr="009B0AB0">
        <w:t>Transitioning to low</w:t>
      </w:r>
      <w:r w:rsidR="00D716BC" w:rsidRPr="009B0AB0">
        <w:t>-</w:t>
      </w:r>
      <w:r w:rsidRPr="009B0AB0">
        <w:t xml:space="preserve">GWP </w:t>
      </w:r>
      <w:r w:rsidR="00443F6D" w:rsidRPr="009B0AB0">
        <w:t xml:space="preserve">refrigerants </w:t>
      </w:r>
      <w:r w:rsidRPr="009B0AB0">
        <w:t xml:space="preserve">will be essential </w:t>
      </w:r>
      <w:r w:rsidR="00750DFA" w:rsidRPr="009B0AB0">
        <w:t>to</w:t>
      </w:r>
      <w:r w:rsidR="00340F02" w:rsidRPr="009B0AB0">
        <w:t xml:space="preserve"> lowering F-gas emissions</w:t>
      </w:r>
      <w:r w:rsidR="00750DFA" w:rsidRPr="009B0AB0">
        <w:t xml:space="preserve"> without </w:t>
      </w:r>
      <w:r w:rsidR="00A917AB" w:rsidRPr="009B0AB0">
        <w:t xml:space="preserve">significantly </w:t>
      </w:r>
      <w:r w:rsidR="0092451E" w:rsidRPr="009B0AB0">
        <w:t xml:space="preserve">affecting </w:t>
      </w:r>
      <w:r w:rsidR="00443F6D" w:rsidRPr="009B0AB0">
        <w:t>industries that rely on refrigerants</w:t>
      </w:r>
      <w:r w:rsidR="00750DFA" w:rsidRPr="009B0AB0">
        <w:t>.</w:t>
      </w:r>
    </w:p>
    <w:p w14:paraId="64704714" w14:textId="1518FD97" w:rsidR="001F030B" w:rsidRPr="009B0AB0" w:rsidRDefault="001F030B" w:rsidP="006A4E9C">
      <w:pPr>
        <w:pStyle w:val="Heading4"/>
      </w:pPr>
      <w:r w:rsidRPr="009B0AB0">
        <w:t>Hydrochlorofluorocarbons</w:t>
      </w:r>
      <w:r w:rsidR="00413C1A" w:rsidRPr="009B0AB0">
        <w:t xml:space="preserve"> and chlorofluorocarbons</w:t>
      </w:r>
    </w:p>
    <w:p w14:paraId="50D507C6" w14:textId="2BE6FD93" w:rsidR="008A6AD2" w:rsidRPr="009B0AB0" w:rsidRDefault="008A6AD2" w:rsidP="009A5963">
      <w:pPr>
        <w:pStyle w:val="BodyText"/>
        <w:spacing w:before="100" w:after="100"/>
      </w:pPr>
      <w:r w:rsidRPr="009B0AB0">
        <w:t>The previous generation of refrigerants were</w:t>
      </w:r>
      <w:r w:rsidR="00116D9D" w:rsidRPr="009B0AB0">
        <w:t xml:space="preserve"> primarily </w:t>
      </w:r>
      <w:r w:rsidR="00E86D75" w:rsidRPr="009B0AB0">
        <w:t>hydrochlorofluorocarbons (</w:t>
      </w:r>
      <w:r w:rsidR="00116D9D" w:rsidRPr="009B0AB0">
        <w:t>HCFCs</w:t>
      </w:r>
      <w:r w:rsidR="00E86D75" w:rsidRPr="009B0AB0">
        <w:t>)</w:t>
      </w:r>
      <w:r w:rsidR="00513E80" w:rsidRPr="009B0AB0">
        <w:t xml:space="preserve"> and</w:t>
      </w:r>
      <w:r w:rsidR="00E86D75" w:rsidRPr="009B0AB0">
        <w:t xml:space="preserve"> chlorofluorocarbons</w:t>
      </w:r>
      <w:r w:rsidR="00513E80" w:rsidRPr="009B0AB0">
        <w:t xml:space="preserve"> </w:t>
      </w:r>
      <w:r w:rsidR="00E86D75" w:rsidRPr="009B0AB0">
        <w:t>(</w:t>
      </w:r>
      <w:r w:rsidR="00513E80" w:rsidRPr="009B0AB0">
        <w:t>CFCs</w:t>
      </w:r>
      <w:proofErr w:type="gramStart"/>
      <w:r w:rsidR="00E86D75" w:rsidRPr="009B0AB0">
        <w:t>)</w:t>
      </w:r>
      <w:r w:rsidR="00212857" w:rsidRPr="009B0AB0">
        <w:t xml:space="preserve">, </w:t>
      </w:r>
      <w:r w:rsidR="00D716BC" w:rsidRPr="009B0AB0">
        <w:t>but</w:t>
      </w:r>
      <w:proofErr w:type="gramEnd"/>
      <w:r w:rsidR="00D716BC" w:rsidRPr="009B0AB0">
        <w:t xml:space="preserve"> </w:t>
      </w:r>
      <w:r w:rsidR="00212857" w:rsidRPr="009B0AB0">
        <w:t>were replaced due to the</w:t>
      </w:r>
      <w:r w:rsidRPr="009B0AB0">
        <w:t>ir</w:t>
      </w:r>
      <w:r w:rsidR="00212857" w:rsidRPr="009B0AB0">
        <w:t xml:space="preserve"> </w:t>
      </w:r>
      <w:r w:rsidR="00D74E2F" w:rsidRPr="009B0AB0">
        <w:t>ability to deplete the</w:t>
      </w:r>
      <w:r w:rsidR="00D74E2F" w:rsidRPr="009B0AB0" w:rsidDel="00D74E2F">
        <w:t xml:space="preserve"> ozone layer</w:t>
      </w:r>
      <w:r w:rsidR="00752041" w:rsidRPr="009B0AB0">
        <w:t xml:space="preserve">. </w:t>
      </w:r>
      <w:r w:rsidR="00513E80" w:rsidRPr="009B0AB0">
        <w:t xml:space="preserve">These gases </w:t>
      </w:r>
      <w:r w:rsidR="00752041" w:rsidRPr="009B0AB0">
        <w:t>and other ozone</w:t>
      </w:r>
      <w:r w:rsidR="00D02EDD" w:rsidRPr="009B0AB0">
        <w:t>-</w:t>
      </w:r>
      <w:r w:rsidR="00752041" w:rsidRPr="009B0AB0">
        <w:t>depleting substances began to be phased out globally in the 1990s</w:t>
      </w:r>
      <w:r w:rsidR="00D74E2F" w:rsidRPr="009B0AB0">
        <w:t xml:space="preserve">. </w:t>
      </w:r>
      <w:r w:rsidR="006E7DBC" w:rsidRPr="009B0AB0">
        <w:t>This phase</w:t>
      </w:r>
      <w:r w:rsidR="00D02EDD" w:rsidRPr="009B0AB0">
        <w:t>-</w:t>
      </w:r>
      <w:r w:rsidR="006E7DBC" w:rsidRPr="009B0AB0">
        <w:t xml:space="preserve">out was </w:t>
      </w:r>
      <w:r w:rsidR="00363C28" w:rsidRPr="009B0AB0">
        <w:t>facilitated</w:t>
      </w:r>
      <w:r w:rsidR="006E7DBC" w:rsidRPr="009B0AB0">
        <w:t xml:space="preserve"> by the Montreal Protocol.</w:t>
      </w:r>
      <w:r w:rsidR="00363C28" w:rsidRPr="009B0AB0">
        <w:rPr>
          <w:rStyle w:val="FootnoteReference"/>
        </w:rPr>
        <w:footnoteReference w:id="3"/>
      </w:r>
      <w:r w:rsidR="00472821" w:rsidRPr="009B0AB0">
        <w:t xml:space="preserve"> HFCs</w:t>
      </w:r>
      <w:r w:rsidR="00257308" w:rsidRPr="009B0AB0">
        <w:t xml:space="preserve">, having similar </w:t>
      </w:r>
      <w:r w:rsidR="00B01496" w:rsidRPr="009B0AB0">
        <w:t xml:space="preserve">chemical and </w:t>
      </w:r>
      <w:r w:rsidR="00257308" w:rsidRPr="009B0AB0">
        <w:t>physical properties,</w:t>
      </w:r>
      <w:r w:rsidR="00472821" w:rsidRPr="009B0AB0">
        <w:t xml:space="preserve"> became common replacement</w:t>
      </w:r>
      <w:r w:rsidR="00B01496" w:rsidRPr="009B0AB0">
        <w:t>s.</w:t>
      </w:r>
      <w:r w:rsidR="00257308" w:rsidRPr="009B0AB0">
        <w:t xml:space="preserve"> </w:t>
      </w:r>
    </w:p>
    <w:p w14:paraId="12BB8F52" w14:textId="716AFC6B" w:rsidR="001F030B" w:rsidRPr="009B0AB0" w:rsidRDefault="00526B0C" w:rsidP="006A4E9C">
      <w:pPr>
        <w:pStyle w:val="Heading4"/>
      </w:pPr>
      <w:r w:rsidRPr="009B0AB0">
        <w:t>Natural refrigerants</w:t>
      </w:r>
    </w:p>
    <w:p w14:paraId="40EAF152" w14:textId="47E99156" w:rsidR="007B6933" w:rsidRPr="009B0AB0" w:rsidRDefault="00D1458B" w:rsidP="009A5963">
      <w:pPr>
        <w:pStyle w:val="BodyText"/>
        <w:spacing w:before="100" w:after="100"/>
      </w:pPr>
      <w:r w:rsidRPr="009B0AB0">
        <w:t xml:space="preserve">A common </w:t>
      </w:r>
      <w:r w:rsidR="00541259" w:rsidRPr="009B0AB0">
        <w:t>low</w:t>
      </w:r>
      <w:r w:rsidR="00696F48" w:rsidRPr="009B0AB0">
        <w:t>-</w:t>
      </w:r>
      <w:r w:rsidR="00541259" w:rsidRPr="009B0AB0">
        <w:t xml:space="preserve">GWP </w:t>
      </w:r>
      <w:r w:rsidRPr="009B0AB0">
        <w:t xml:space="preserve">alternative to </w:t>
      </w:r>
      <w:r w:rsidR="007D4B46" w:rsidRPr="009B0AB0">
        <w:t>F-gases</w:t>
      </w:r>
      <w:r w:rsidR="00C23EE6" w:rsidRPr="009B0AB0">
        <w:t xml:space="preserve"> is </w:t>
      </w:r>
      <w:r w:rsidR="00EB160C" w:rsidRPr="009B0AB0">
        <w:t xml:space="preserve">a group of substances referred to as </w:t>
      </w:r>
      <w:r w:rsidR="00696F48" w:rsidRPr="009B0AB0">
        <w:t>‘</w:t>
      </w:r>
      <w:r w:rsidR="00C23EE6" w:rsidRPr="009B0AB0">
        <w:t xml:space="preserve">natural </w:t>
      </w:r>
      <w:proofErr w:type="gramStart"/>
      <w:r w:rsidR="00C23EE6" w:rsidRPr="009B0AB0">
        <w:t>refrigerants</w:t>
      </w:r>
      <w:r w:rsidR="00696F48" w:rsidRPr="009B0AB0">
        <w:t>’</w:t>
      </w:r>
      <w:proofErr w:type="gramEnd"/>
      <w:r w:rsidR="00C23EE6" w:rsidRPr="009B0AB0">
        <w:t>. T</w:t>
      </w:r>
      <w:r w:rsidR="00EB160C" w:rsidRPr="009B0AB0">
        <w:t>hese include hydrocarbons (such as prop</w:t>
      </w:r>
      <w:r w:rsidR="00723AC5" w:rsidRPr="009B0AB0">
        <w:t>a</w:t>
      </w:r>
      <w:r w:rsidR="00EB160C" w:rsidRPr="009B0AB0">
        <w:t>ne</w:t>
      </w:r>
      <w:r w:rsidR="0017252B" w:rsidRPr="009B0AB0">
        <w:t xml:space="preserve"> or isobutane), carbon dioxide and ammonia.</w:t>
      </w:r>
      <w:r w:rsidR="008F52AC" w:rsidRPr="009B0AB0">
        <w:t xml:space="preserve"> </w:t>
      </w:r>
      <w:r w:rsidR="0435DCB4" w:rsidRPr="009B0AB0">
        <w:t>T</w:t>
      </w:r>
      <w:r w:rsidR="008F52AC" w:rsidRPr="009B0AB0">
        <w:t>hese substances</w:t>
      </w:r>
      <w:r w:rsidR="00927464" w:rsidRPr="009B0AB0">
        <w:t xml:space="preserve"> have a </w:t>
      </w:r>
      <w:r w:rsidR="00697E7D" w:rsidRPr="009B0AB0">
        <w:t xml:space="preserve">lower </w:t>
      </w:r>
      <w:r w:rsidR="00927464" w:rsidRPr="009B0AB0">
        <w:t xml:space="preserve">environmental impact </w:t>
      </w:r>
      <w:r w:rsidR="00697E7D" w:rsidRPr="009B0AB0">
        <w:t xml:space="preserve">than </w:t>
      </w:r>
      <w:r w:rsidR="007D4B46" w:rsidRPr="009B0AB0">
        <w:t>F-gases</w:t>
      </w:r>
      <w:r w:rsidR="008033BD" w:rsidRPr="009B0AB0">
        <w:t xml:space="preserve"> and are typically more affordable</w:t>
      </w:r>
      <w:r w:rsidR="79322EFF" w:rsidRPr="009B0AB0">
        <w:t>. However,</w:t>
      </w:r>
      <w:r w:rsidR="008033BD" w:rsidRPr="009B0AB0">
        <w:t xml:space="preserve"> they </w:t>
      </w:r>
      <w:r w:rsidR="02DFBD65" w:rsidRPr="009B0AB0">
        <w:t>also</w:t>
      </w:r>
      <w:r w:rsidR="008033BD" w:rsidRPr="009B0AB0">
        <w:t xml:space="preserve"> have </w:t>
      </w:r>
      <w:r w:rsidR="00B44191" w:rsidRPr="009B0AB0">
        <w:t>several</w:t>
      </w:r>
      <w:r w:rsidR="008033BD" w:rsidRPr="009B0AB0">
        <w:t xml:space="preserve"> </w:t>
      </w:r>
      <w:r w:rsidR="003F7002" w:rsidRPr="009B0AB0">
        <w:t>properties</w:t>
      </w:r>
      <w:r w:rsidR="008033BD" w:rsidRPr="009B0AB0">
        <w:t xml:space="preserve"> that </w:t>
      </w:r>
      <w:r w:rsidR="00650EB2" w:rsidRPr="009B0AB0">
        <w:t>can</w:t>
      </w:r>
      <w:r w:rsidR="008033BD" w:rsidRPr="009B0AB0">
        <w:t xml:space="preserve"> make them difficult or dangerous to handle. </w:t>
      </w:r>
      <w:r w:rsidR="00672F47" w:rsidRPr="009B0AB0">
        <w:t>For instance, h</w:t>
      </w:r>
      <w:r w:rsidR="008033BD" w:rsidRPr="009B0AB0">
        <w:t xml:space="preserve">ydrocarbons are </w:t>
      </w:r>
      <w:r w:rsidR="00522495" w:rsidRPr="009B0AB0">
        <w:t xml:space="preserve">highly </w:t>
      </w:r>
      <w:r w:rsidR="00E974DD" w:rsidRPr="009B0AB0">
        <w:t>flammabl</w:t>
      </w:r>
      <w:r w:rsidR="00522495" w:rsidRPr="009B0AB0">
        <w:t>e</w:t>
      </w:r>
      <w:r w:rsidR="00E974DD" w:rsidRPr="009B0AB0">
        <w:t>,</w:t>
      </w:r>
      <w:r w:rsidR="00522495" w:rsidRPr="009B0AB0">
        <w:t xml:space="preserve"> carbon dioxide requires high</w:t>
      </w:r>
      <w:r w:rsidR="0077363F" w:rsidRPr="009B0AB0">
        <w:t>-</w:t>
      </w:r>
      <w:r w:rsidR="00522495" w:rsidRPr="009B0AB0">
        <w:t>pressure systems, and ammonia is toxic</w:t>
      </w:r>
      <w:r w:rsidR="0034052B" w:rsidRPr="009B0AB0">
        <w:t xml:space="preserve">. Mitigating these risks </w:t>
      </w:r>
      <w:r w:rsidR="008B532F" w:rsidRPr="009B0AB0">
        <w:t xml:space="preserve">is </w:t>
      </w:r>
      <w:r w:rsidR="00571C37" w:rsidRPr="009B0AB0">
        <w:t>necessary</w:t>
      </w:r>
      <w:r w:rsidR="00910EC1" w:rsidRPr="009B0AB0">
        <w:t xml:space="preserve"> </w:t>
      </w:r>
      <w:r w:rsidR="0034052B" w:rsidRPr="009B0AB0">
        <w:t xml:space="preserve">to </w:t>
      </w:r>
      <w:r w:rsidR="00910EC1" w:rsidRPr="009B0AB0">
        <w:t>allow</w:t>
      </w:r>
      <w:r w:rsidR="008B532F" w:rsidRPr="009B0AB0">
        <w:t xml:space="preserve"> wider</w:t>
      </w:r>
      <w:r w:rsidR="0034052B" w:rsidRPr="009B0AB0">
        <w:t xml:space="preserve"> use of these gases.</w:t>
      </w:r>
    </w:p>
    <w:p w14:paraId="4E268C71" w14:textId="05C90D95" w:rsidR="00526B0C" w:rsidRPr="009B0AB0" w:rsidRDefault="00526B0C" w:rsidP="006A4E9C">
      <w:pPr>
        <w:pStyle w:val="Heading4"/>
      </w:pPr>
      <w:proofErr w:type="spellStart"/>
      <w:r w:rsidRPr="009B0AB0">
        <w:t>Hydroflu</w:t>
      </w:r>
      <w:r w:rsidR="00E0612E" w:rsidRPr="009B0AB0">
        <w:t>o</w:t>
      </w:r>
      <w:r w:rsidRPr="009B0AB0">
        <w:t>roolefins</w:t>
      </w:r>
      <w:proofErr w:type="spellEnd"/>
    </w:p>
    <w:p w14:paraId="4810874F" w14:textId="2B83FE84" w:rsidR="00436C49" w:rsidRPr="009B0AB0" w:rsidRDefault="00B167CF" w:rsidP="009A5963">
      <w:pPr>
        <w:pStyle w:val="BodyText"/>
        <w:spacing w:before="100" w:after="100"/>
      </w:pPr>
      <w:r w:rsidRPr="009B0AB0">
        <w:t xml:space="preserve">Another alternative to HFC refrigerants </w:t>
      </w:r>
      <w:r w:rsidR="0038758B" w:rsidRPr="009B0AB0">
        <w:t>is</w:t>
      </w:r>
      <w:r w:rsidRPr="009B0AB0">
        <w:t xml:space="preserve"> </w:t>
      </w:r>
      <w:proofErr w:type="spellStart"/>
      <w:r w:rsidRPr="009B0AB0">
        <w:t>hydrofluoroolefins</w:t>
      </w:r>
      <w:proofErr w:type="spellEnd"/>
      <w:r w:rsidRPr="009B0AB0">
        <w:t xml:space="preserve"> (HFOs). </w:t>
      </w:r>
      <w:r w:rsidR="00832C6F" w:rsidRPr="009B0AB0">
        <w:t>HFOs</w:t>
      </w:r>
      <w:r w:rsidR="00196A50" w:rsidRPr="009B0AB0">
        <w:t xml:space="preserve"> have considerably lower </w:t>
      </w:r>
      <w:r w:rsidR="002722DE" w:rsidRPr="009B0AB0">
        <w:t xml:space="preserve">GWP </w:t>
      </w:r>
      <w:r w:rsidR="00CA556C" w:rsidRPr="009B0AB0">
        <w:t xml:space="preserve">than HFCs </w:t>
      </w:r>
      <w:r w:rsidR="002722DE" w:rsidRPr="009B0AB0">
        <w:t>(some</w:t>
      </w:r>
      <w:r w:rsidR="00C544B4" w:rsidRPr="009B0AB0">
        <w:t xml:space="preserve"> less than 1 GWP</w:t>
      </w:r>
      <w:r w:rsidR="002722DE" w:rsidRPr="009B0AB0">
        <w:t>)</w:t>
      </w:r>
      <w:r w:rsidR="00152B7D" w:rsidRPr="009B0AB0">
        <w:t>,</w:t>
      </w:r>
      <w:r w:rsidR="00302658" w:rsidRPr="009B0AB0">
        <w:t xml:space="preserve"> </w:t>
      </w:r>
      <w:r w:rsidR="00413BFA" w:rsidRPr="009B0AB0">
        <w:t>which</w:t>
      </w:r>
      <w:r w:rsidR="00302658" w:rsidRPr="009B0AB0">
        <w:t xml:space="preserve"> </w:t>
      </w:r>
      <w:r w:rsidR="00771E29" w:rsidRPr="009B0AB0">
        <w:t>make</w:t>
      </w:r>
      <w:r w:rsidR="00413BFA" w:rsidRPr="009B0AB0">
        <w:t>s</w:t>
      </w:r>
      <w:r w:rsidR="00771E29" w:rsidRPr="009B0AB0">
        <w:t xml:space="preserve"> them a</w:t>
      </w:r>
      <w:r w:rsidR="006D2771" w:rsidRPr="009B0AB0">
        <w:t>n attractive option for an alternative refrigerant</w:t>
      </w:r>
      <w:r w:rsidR="00302658" w:rsidRPr="009B0AB0">
        <w:t xml:space="preserve">. HFOs can also be mixed with HFCs to make refrigerant blends with an </w:t>
      </w:r>
      <w:r w:rsidR="007155F9" w:rsidRPr="009B0AB0">
        <w:t>intermediate GWP</w:t>
      </w:r>
      <w:r w:rsidR="00546696" w:rsidRPr="009B0AB0">
        <w:t>,</w:t>
      </w:r>
      <w:r w:rsidR="002D2841" w:rsidRPr="009B0AB0">
        <w:t xml:space="preserve"> </w:t>
      </w:r>
      <w:r w:rsidR="006B2529" w:rsidRPr="009B0AB0">
        <w:t>potentially</w:t>
      </w:r>
      <w:r w:rsidR="002D2841" w:rsidRPr="009B0AB0">
        <w:t xml:space="preserve"> provid</w:t>
      </w:r>
      <w:r w:rsidR="006B2529" w:rsidRPr="009B0AB0">
        <w:t>ing</w:t>
      </w:r>
      <w:r w:rsidR="002D2841" w:rsidRPr="009B0AB0">
        <w:t xml:space="preserve"> a stopgap</w:t>
      </w:r>
      <w:r w:rsidR="00A751A0" w:rsidRPr="009B0AB0">
        <w:t xml:space="preserve"> replacement until </w:t>
      </w:r>
      <w:r w:rsidR="00EA3C41" w:rsidRPr="009B0AB0">
        <w:t>lower</w:t>
      </w:r>
      <w:r w:rsidR="00202B78" w:rsidRPr="009B0AB0">
        <w:t>-</w:t>
      </w:r>
      <w:r w:rsidR="00EA3C41" w:rsidRPr="009B0AB0">
        <w:t>GWP refrigerants are developed</w:t>
      </w:r>
      <w:r w:rsidR="008A4A37" w:rsidRPr="009B0AB0">
        <w:t xml:space="preserve">. </w:t>
      </w:r>
      <w:r w:rsidR="0001627D" w:rsidRPr="009B0AB0">
        <w:t xml:space="preserve">Many still consider </w:t>
      </w:r>
      <w:r w:rsidR="00A51B57" w:rsidRPr="009B0AB0">
        <w:t xml:space="preserve">HFOs </w:t>
      </w:r>
      <w:r w:rsidR="0001627D" w:rsidRPr="009B0AB0">
        <w:t xml:space="preserve">to be an emerging technology in the refrigerant </w:t>
      </w:r>
      <w:r w:rsidR="008A4A37" w:rsidRPr="009B0AB0">
        <w:t>field</w:t>
      </w:r>
      <w:r w:rsidR="00453263" w:rsidRPr="009B0AB0">
        <w:t>,</w:t>
      </w:r>
      <w:r w:rsidR="008A4A37" w:rsidRPr="009B0AB0">
        <w:t xml:space="preserve"> a</w:t>
      </w:r>
      <w:r w:rsidR="00F803AF" w:rsidRPr="009B0AB0">
        <w:t xml:space="preserve">nd their full impact on the environment is </w:t>
      </w:r>
      <w:r w:rsidR="004E6C65" w:rsidRPr="009B0AB0">
        <w:t xml:space="preserve">not </w:t>
      </w:r>
      <w:r w:rsidR="008A4A37" w:rsidRPr="009B0AB0">
        <w:t xml:space="preserve">yet </w:t>
      </w:r>
      <w:r w:rsidR="00ED694F" w:rsidRPr="009B0AB0">
        <w:t>known.</w:t>
      </w:r>
      <w:r w:rsidR="00F803AF" w:rsidRPr="009B0AB0">
        <w:t xml:space="preserve"> </w:t>
      </w:r>
    </w:p>
    <w:p w14:paraId="0327FC09" w14:textId="11860939" w:rsidR="00CF2E9C" w:rsidRPr="009B0AB0" w:rsidRDefault="00CA7627" w:rsidP="001074AB">
      <w:pPr>
        <w:pStyle w:val="Heading2"/>
      </w:pPr>
      <w:bookmarkStart w:id="25" w:name="_Toc111531913"/>
      <w:bookmarkStart w:id="26" w:name="_Toc111799034"/>
      <w:bookmarkStart w:id="27" w:name="_Toc112068716"/>
      <w:bookmarkStart w:id="28" w:name="_Toc117870511"/>
      <w:r w:rsidRPr="009B0AB0">
        <w:t>C</w:t>
      </w:r>
      <w:r w:rsidR="003E325C" w:rsidRPr="009B0AB0">
        <w:t>urrent regulatory environment</w:t>
      </w:r>
      <w:bookmarkEnd w:id="25"/>
      <w:bookmarkEnd w:id="26"/>
      <w:bookmarkEnd w:id="27"/>
      <w:bookmarkEnd w:id="28"/>
    </w:p>
    <w:p w14:paraId="7D955CB4" w14:textId="286D0F72" w:rsidR="009F0E21" w:rsidRPr="009B0AB0" w:rsidRDefault="00CA7627" w:rsidP="001074AB">
      <w:pPr>
        <w:pStyle w:val="BodyText"/>
      </w:pPr>
      <w:r w:rsidRPr="009B0AB0">
        <w:t>S</w:t>
      </w:r>
      <w:r w:rsidR="009F0E21" w:rsidRPr="009B0AB0">
        <w:t xml:space="preserve">everal active government policies </w:t>
      </w:r>
      <w:r w:rsidRPr="009B0AB0">
        <w:t xml:space="preserve">are </w:t>
      </w:r>
      <w:r w:rsidR="009C0829" w:rsidRPr="009B0AB0">
        <w:t xml:space="preserve">currently </w:t>
      </w:r>
      <w:r w:rsidR="009F0E21" w:rsidRPr="009B0AB0">
        <w:t>facilitating a phase</w:t>
      </w:r>
      <w:r w:rsidR="00232BF5" w:rsidRPr="009B0AB0">
        <w:t>-</w:t>
      </w:r>
      <w:r w:rsidR="009F0E21" w:rsidRPr="009B0AB0">
        <w:t xml:space="preserve">down of </w:t>
      </w:r>
      <w:r w:rsidR="007353FB" w:rsidRPr="009B0AB0">
        <w:t>F-gases</w:t>
      </w:r>
      <w:r w:rsidR="009F0E21" w:rsidRPr="009B0AB0">
        <w:t>.</w:t>
      </w:r>
    </w:p>
    <w:p w14:paraId="03D96ADF" w14:textId="69D08CB3" w:rsidR="007355E2" w:rsidRPr="009B0AB0" w:rsidRDefault="007355E2" w:rsidP="006A4E9C">
      <w:pPr>
        <w:pStyle w:val="Heading4"/>
      </w:pPr>
      <w:r w:rsidRPr="009B0AB0">
        <w:t xml:space="preserve">Emissions Trading Scheme </w:t>
      </w:r>
    </w:p>
    <w:p w14:paraId="46E59D7D" w14:textId="5731EACB" w:rsidR="007355E2" w:rsidRPr="009B0AB0" w:rsidRDefault="006C1512" w:rsidP="009A5963">
      <w:pPr>
        <w:pStyle w:val="BodyText"/>
        <w:spacing w:before="100" w:after="100"/>
      </w:pPr>
      <w:r w:rsidRPr="009B0AB0">
        <w:t xml:space="preserve">Under </w:t>
      </w:r>
      <w:r w:rsidR="004D7BC7" w:rsidRPr="009B0AB0">
        <w:t xml:space="preserve">the </w:t>
      </w:r>
      <w:r w:rsidRPr="009B0AB0">
        <w:t>New Zealand Emission</w:t>
      </w:r>
      <w:r w:rsidR="004D7BC7" w:rsidRPr="009B0AB0">
        <w:t>s</w:t>
      </w:r>
      <w:r w:rsidRPr="009B0AB0">
        <w:t xml:space="preserve"> Trading Scheme (NZ ETS)</w:t>
      </w:r>
      <w:r w:rsidR="00082DD2" w:rsidRPr="009B0AB0">
        <w:t xml:space="preserve">, importers and manufacturers </w:t>
      </w:r>
      <w:r w:rsidR="008E6E3A" w:rsidRPr="009B0AB0">
        <w:t xml:space="preserve">of HFCs </w:t>
      </w:r>
      <w:r w:rsidR="00082DD2" w:rsidRPr="009B0AB0">
        <w:t xml:space="preserve">are required to offset their emissions by obtaining </w:t>
      </w:r>
      <w:r w:rsidR="00FD2DB1" w:rsidRPr="009B0AB0">
        <w:t>New Zealand emission units</w:t>
      </w:r>
      <w:r w:rsidR="00082DD2" w:rsidRPr="009B0AB0">
        <w:t xml:space="preserve"> </w:t>
      </w:r>
      <w:r w:rsidR="00FD2DB1" w:rsidRPr="009B0AB0">
        <w:t>(</w:t>
      </w:r>
      <w:r w:rsidR="00082DD2" w:rsidRPr="009B0AB0">
        <w:t>NZUs</w:t>
      </w:r>
      <w:r w:rsidR="00FD2DB1" w:rsidRPr="009B0AB0">
        <w:t>)</w:t>
      </w:r>
      <w:r w:rsidR="00082DD2" w:rsidRPr="009B0AB0">
        <w:t>.</w:t>
      </w:r>
      <w:r w:rsidR="00805EE8" w:rsidRPr="009B0AB0">
        <w:rPr>
          <w:rStyle w:val="FootnoteReference"/>
          <w:iCs/>
        </w:rPr>
        <w:footnoteReference w:id="4"/>
      </w:r>
    </w:p>
    <w:p w14:paraId="0B51E8CE" w14:textId="394E9B78" w:rsidR="00614B02" w:rsidRPr="009B0AB0" w:rsidRDefault="005938AA" w:rsidP="009A5963">
      <w:pPr>
        <w:pStyle w:val="BodyText"/>
        <w:spacing w:before="100" w:after="100"/>
      </w:pPr>
      <w:r w:rsidRPr="009B0AB0">
        <w:t xml:space="preserve">The costs incurred </w:t>
      </w:r>
      <w:r w:rsidR="00E779E7" w:rsidRPr="009B0AB0">
        <w:t xml:space="preserve">by </w:t>
      </w:r>
      <w:r w:rsidR="007912B8" w:rsidRPr="009B0AB0">
        <w:t>obtaining NZUs</w:t>
      </w:r>
      <w:r w:rsidRPr="009B0AB0">
        <w:t xml:space="preserve"> are passed down the supply chain</w:t>
      </w:r>
      <w:r w:rsidR="008A0EA2" w:rsidRPr="009B0AB0">
        <w:t>.</w:t>
      </w:r>
      <w:r w:rsidRPr="009B0AB0">
        <w:t xml:space="preserve"> </w:t>
      </w:r>
      <w:r w:rsidR="008A0EA2" w:rsidRPr="009B0AB0">
        <w:t xml:space="preserve">They </w:t>
      </w:r>
      <w:r w:rsidR="00842D1B" w:rsidRPr="009B0AB0">
        <w:t xml:space="preserve">have a significant </w:t>
      </w:r>
      <w:r w:rsidR="009C7C58" w:rsidRPr="009B0AB0">
        <w:t xml:space="preserve">effect </w:t>
      </w:r>
      <w:r w:rsidR="00842D1B" w:rsidRPr="009B0AB0">
        <w:t>on</w:t>
      </w:r>
      <w:r w:rsidR="005D35E3" w:rsidRPr="009B0AB0">
        <w:t xml:space="preserve"> </w:t>
      </w:r>
      <w:r w:rsidR="00AF703D" w:rsidRPr="009B0AB0">
        <w:t xml:space="preserve">consumer </w:t>
      </w:r>
      <w:r w:rsidR="005D35E3" w:rsidRPr="009B0AB0">
        <w:t>price</w:t>
      </w:r>
      <w:r w:rsidR="00AF703D" w:rsidRPr="009B0AB0">
        <w:t>s</w:t>
      </w:r>
      <w:r w:rsidR="0048411E" w:rsidRPr="009B0AB0">
        <w:t>, e</w:t>
      </w:r>
      <w:r w:rsidR="005D35E3" w:rsidRPr="009B0AB0">
        <w:t xml:space="preserve">specially on </w:t>
      </w:r>
      <w:r w:rsidR="00AF703D" w:rsidRPr="009B0AB0">
        <w:t>HFCs</w:t>
      </w:r>
      <w:r w:rsidR="005D35E3" w:rsidRPr="009B0AB0">
        <w:t xml:space="preserve"> with particularly high GWPs</w:t>
      </w:r>
      <w:r w:rsidR="00C01C8D" w:rsidRPr="009B0AB0">
        <w:t>,</w:t>
      </w:r>
      <w:r w:rsidR="00D50453" w:rsidRPr="009B0AB0">
        <w:t xml:space="preserve"> </w:t>
      </w:r>
      <w:r w:rsidR="003619E9" w:rsidRPr="009B0AB0">
        <w:t xml:space="preserve">because </w:t>
      </w:r>
      <w:r w:rsidR="00842D1B" w:rsidRPr="009B0AB0">
        <w:t>levies on bulk HFCs are applied based on GWP</w:t>
      </w:r>
      <w:r w:rsidR="00D50453" w:rsidRPr="009B0AB0">
        <w:t xml:space="preserve">. </w:t>
      </w:r>
      <w:r w:rsidR="0048411E" w:rsidRPr="009B0AB0">
        <w:t>This also means t</w:t>
      </w:r>
      <w:r w:rsidR="007912B8" w:rsidRPr="009B0AB0">
        <w:t xml:space="preserve">he cost of </w:t>
      </w:r>
      <w:r w:rsidR="00AF703D" w:rsidRPr="009B0AB0">
        <w:t>these gases</w:t>
      </w:r>
      <w:r w:rsidR="007912B8" w:rsidRPr="009B0AB0">
        <w:t xml:space="preserve"> will increase with the price of carbon</w:t>
      </w:r>
      <w:r w:rsidR="0048411E" w:rsidRPr="009B0AB0">
        <w:t>.</w:t>
      </w:r>
    </w:p>
    <w:p w14:paraId="148A2147" w14:textId="21E2C89A" w:rsidR="00614B02" w:rsidRPr="009B0AB0" w:rsidRDefault="2B172241" w:rsidP="001074AB">
      <w:pPr>
        <w:pStyle w:val="BodyText"/>
      </w:pPr>
      <w:r w:rsidRPr="009B0AB0">
        <w:t>The</w:t>
      </w:r>
      <w:r w:rsidR="00842D1B" w:rsidRPr="009B0AB0">
        <w:t xml:space="preserve"> </w:t>
      </w:r>
      <w:hyperlink r:id="rId24" w:history="1">
        <w:r w:rsidR="00842D1B" w:rsidRPr="009B0AB0">
          <w:rPr>
            <w:rStyle w:val="Hyperlink"/>
          </w:rPr>
          <w:t>Climate Change (Other Removal Activities) Regulations 2009</w:t>
        </w:r>
      </w:hyperlink>
      <w:r w:rsidR="00842D1B" w:rsidRPr="009B0AB0">
        <w:t xml:space="preserve"> </w:t>
      </w:r>
      <w:r w:rsidR="0085560B" w:rsidRPr="009B0AB0">
        <w:t xml:space="preserve">provide </w:t>
      </w:r>
      <w:r w:rsidR="00842D1B" w:rsidRPr="009B0AB0">
        <w:t xml:space="preserve">the </w:t>
      </w:r>
      <w:r w:rsidR="00614B02" w:rsidRPr="009B0AB0">
        <w:t>ability for participants in the NZ ETS to obtain NZUs for the export or destruction of HFCs. The eligibility criteria for this scheme were</w:t>
      </w:r>
      <w:r w:rsidR="000D3934" w:rsidRPr="009B0AB0">
        <w:t xml:space="preserve"> </w:t>
      </w:r>
      <w:r w:rsidR="00614B02" w:rsidRPr="009B0AB0">
        <w:t>recently consulted on.</w:t>
      </w:r>
      <w:r w:rsidR="0024081B" w:rsidRPr="009B0AB0">
        <w:rPr>
          <w:rStyle w:val="FootnoteReference"/>
          <w:iCs/>
        </w:rPr>
        <w:footnoteReference w:id="5"/>
      </w:r>
      <w:r w:rsidR="00614B02" w:rsidRPr="009B0AB0">
        <w:t xml:space="preserve"> </w:t>
      </w:r>
    </w:p>
    <w:p w14:paraId="021A6949" w14:textId="50A1F6B6" w:rsidR="00614B02" w:rsidRPr="009B0AB0" w:rsidRDefault="00614B02" w:rsidP="001074AB">
      <w:pPr>
        <w:pStyle w:val="BodyText"/>
      </w:pPr>
      <w:r w:rsidRPr="009B0AB0">
        <w:t xml:space="preserve">The </w:t>
      </w:r>
      <w:hyperlink r:id="rId25" w:history="1">
        <w:r w:rsidRPr="009B0AB0">
          <w:rPr>
            <w:rStyle w:val="Hyperlink"/>
          </w:rPr>
          <w:t>Climate Change Response Act 2002</w:t>
        </w:r>
      </w:hyperlink>
      <w:r w:rsidRPr="009B0AB0">
        <w:t xml:space="preserve"> makes it an offence to knowingly release a synthetic greenhouse gas while working with equipment containing refrigerants. </w:t>
      </w:r>
    </w:p>
    <w:p w14:paraId="5EFD1629" w14:textId="47BA50B7" w:rsidR="00614B02" w:rsidRPr="009B0AB0" w:rsidRDefault="00614B02" w:rsidP="006A4E9C">
      <w:pPr>
        <w:pStyle w:val="Heading4"/>
      </w:pPr>
      <w:r w:rsidRPr="009B0AB0">
        <w:t xml:space="preserve">Synthetic </w:t>
      </w:r>
      <w:r w:rsidR="0068449A" w:rsidRPr="009B0AB0">
        <w:t>g</w:t>
      </w:r>
      <w:r w:rsidRPr="009B0AB0">
        <w:t xml:space="preserve">reenhouse </w:t>
      </w:r>
      <w:r w:rsidR="0068449A" w:rsidRPr="009B0AB0">
        <w:t>g</w:t>
      </w:r>
      <w:r w:rsidRPr="009B0AB0">
        <w:t xml:space="preserve">as </w:t>
      </w:r>
      <w:r w:rsidR="0068449A" w:rsidRPr="009B0AB0">
        <w:t>l</w:t>
      </w:r>
      <w:r w:rsidRPr="009B0AB0">
        <w:t>evy</w:t>
      </w:r>
    </w:p>
    <w:p w14:paraId="5C5121A2" w14:textId="537E5E0B" w:rsidR="00842D1B" w:rsidRPr="009B0AB0" w:rsidRDefault="00614B02" w:rsidP="001074AB">
      <w:pPr>
        <w:pStyle w:val="BodyText"/>
        <w:rPr>
          <w:iCs/>
        </w:rPr>
      </w:pPr>
      <w:r w:rsidRPr="009B0AB0">
        <w:t>The</w:t>
      </w:r>
      <w:r w:rsidR="006822FA" w:rsidRPr="009B0AB0">
        <w:t xml:space="preserve"> </w:t>
      </w:r>
      <w:hyperlink r:id="rId26" w:history="1">
        <w:r w:rsidR="000A4F9D" w:rsidRPr="009B0AB0">
          <w:rPr>
            <w:rStyle w:val="Hyperlink"/>
          </w:rPr>
          <w:t>Climate Change Response Act 2002</w:t>
        </w:r>
      </w:hyperlink>
      <w:r w:rsidRPr="009B0AB0">
        <w:t xml:space="preserve"> </w:t>
      </w:r>
      <w:r w:rsidR="00D109BC" w:rsidRPr="009B0AB0">
        <w:t xml:space="preserve">imposes </w:t>
      </w:r>
      <w:r w:rsidRPr="009B0AB0">
        <w:t xml:space="preserve">a levy on </w:t>
      </w:r>
      <w:r w:rsidR="00E44B7F" w:rsidRPr="009B0AB0">
        <w:t>imported</w:t>
      </w:r>
      <w:r w:rsidRPr="009B0AB0">
        <w:t xml:space="preserve"> goods that contain synthetic </w:t>
      </w:r>
      <w:r w:rsidR="007D4B46" w:rsidRPr="009B0AB0">
        <w:t>greenhouse gases including refrigerants</w:t>
      </w:r>
      <w:r w:rsidRPr="009B0AB0">
        <w:t xml:space="preserve">. </w:t>
      </w:r>
      <w:r w:rsidR="00913DDC" w:rsidRPr="009B0AB0">
        <w:t xml:space="preserve">The </w:t>
      </w:r>
      <w:r w:rsidR="009F63E2" w:rsidRPr="009B0AB0">
        <w:t xml:space="preserve">levy fees are set out </w:t>
      </w:r>
      <w:r w:rsidR="00305627" w:rsidRPr="009B0AB0">
        <w:t xml:space="preserve">in the </w:t>
      </w:r>
      <w:hyperlink r:id="rId27" w:history="1">
        <w:r w:rsidR="00D109BC" w:rsidRPr="009B0AB0">
          <w:rPr>
            <w:rStyle w:val="Hyperlink"/>
          </w:rPr>
          <w:t>Climate Change (Synthetic Greenhouse Gas Levies) Regulations 2013</w:t>
        </w:r>
      </w:hyperlink>
      <w:r w:rsidR="46F0A6D3" w:rsidRPr="009B0AB0">
        <w:t>.</w:t>
      </w:r>
      <w:r w:rsidR="003167AB" w:rsidRPr="009B0AB0">
        <w:t xml:space="preserve"> </w:t>
      </w:r>
      <w:r w:rsidRPr="009B0AB0">
        <w:t xml:space="preserve">This is designed to target imports not covered by the </w:t>
      </w:r>
      <w:r w:rsidR="00F33656" w:rsidRPr="009B0AB0">
        <w:t xml:space="preserve">standard </w:t>
      </w:r>
      <w:r w:rsidRPr="009B0AB0">
        <w:t>NZ ETS requirements.</w:t>
      </w:r>
      <w:r w:rsidR="00551E82" w:rsidRPr="009B0AB0">
        <w:rPr>
          <w:rStyle w:val="FootnoteReference"/>
        </w:rPr>
        <w:footnoteReference w:id="6"/>
      </w:r>
    </w:p>
    <w:p w14:paraId="3D257E02" w14:textId="70545AAD" w:rsidR="007355E2" w:rsidRPr="009B0AB0" w:rsidRDefault="004317C0" w:rsidP="006A4E9C">
      <w:pPr>
        <w:pStyle w:val="Heading4"/>
      </w:pPr>
      <w:r w:rsidRPr="009B0AB0">
        <w:t xml:space="preserve">Permitting scheme for bulk imports of </w:t>
      </w:r>
      <w:r w:rsidR="00E935D7" w:rsidRPr="009B0AB0">
        <w:t>hydrofluorocarbons</w:t>
      </w:r>
    </w:p>
    <w:p w14:paraId="0C076513" w14:textId="77777777" w:rsidR="000A4F9D" w:rsidRPr="009B0AB0" w:rsidRDefault="007355E2" w:rsidP="001074AB">
      <w:pPr>
        <w:pStyle w:val="BodyText"/>
      </w:pPr>
      <w:r w:rsidRPr="009B0AB0">
        <w:t xml:space="preserve">In 2016, </w:t>
      </w:r>
      <w:r w:rsidR="000A4F9D" w:rsidRPr="009B0AB0">
        <w:t xml:space="preserve">Aotearoa </w:t>
      </w:r>
      <w:r w:rsidRPr="009B0AB0">
        <w:t xml:space="preserve">New Zealand </w:t>
      </w:r>
      <w:r w:rsidR="007357EC" w:rsidRPr="009B0AB0">
        <w:t xml:space="preserve">became a </w:t>
      </w:r>
      <w:r w:rsidRPr="009B0AB0">
        <w:t>party to the Kigali Amendment to the Montreal Protocol.</w:t>
      </w:r>
      <w:r w:rsidR="00296723" w:rsidRPr="009B0AB0">
        <w:rPr>
          <w:rStyle w:val="FootnoteReference"/>
        </w:rPr>
        <w:footnoteReference w:id="7"/>
      </w:r>
      <w:r w:rsidRPr="009B0AB0">
        <w:t xml:space="preserve"> Th</w:t>
      </w:r>
      <w:r w:rsidR="00A20711" w:rsidRPr="009B0AB0">
        <w:t>e Kigali Amendment</w:t>
      </w:r>
      <w:r w:rsidRPr="009B0AB0">
        <w:t xml:space="preserve"> require</w:t>
      </w:r>
      <w:r w:rsidR="00A20711" w:rsidRPr="009B0AB0">
        <w:t>s</w:t>
      </w:r>
      <w:r w:rsidRPr="009B0AB0">
        <w:t xml:space="preserve"> parties to limit their consumption (defined as production and import minus export) of HFCs by specified amounts between 2019 and 2036. </w:t>
      </w:r>
    </w:p>
    <w:p w14:paraId="01909EC8" w14:textId="4656100B" w:rsidR="006B4C5A" w:rsidRPr="009B0AB0" w:rsidRDefault="007355E2" w:rsidP="001074AB">
      <w:pPr>
        <w:pStyle w:val="BodyText"/>
      </w:pPr>
      <w:r w:rsidRPr="009B0AB0">
        <w:t xml:space="preserve">To fulfil these obligations, the </w:t>
      </w:r>
      <w:hyperlink r:id="rId28" w:history="1">
        <w:r w:rsidRPr="009B0AB0">
          <w:rPr>
            <w:rStyle w:val="Hyperlink"/>
          </w:rPr>
          <w:t>Ozone Layer Protection Regulations 1996</w:t>
        </w:r>
      </w:hyperlink>
      <w:r w:rsidRPr="009B0AB0">
        <w:t xml:space="preserve"> </w:t>
      </w:r>
      <w:r w:rsidR="00B307A9" w:rsidRPr="009B0AB0">
        <w:t xml:space="preserve">were </w:t>
      </w:r>
      <w:r w:rsidRPr="009B0AB0">
        <w:t xml:space="preserve">amended to </w:t>
      </w:r>
      <w:r w:rsidR="00FA6961" w:rsidRPr="009B0AB0">
        <w:t>introduce a scheme that limits the import of bulk</w:t>
      </w:r>
      <w:r w:rsidR="001C5491" w:rsidRPr="009B0AB0">
        <w:t xml:space="preserve"> HFCs.</w:t>
      </w:r>
      <w:r w:rsidR="00FA6961" w:rsidRPr="009B0AB0">
        <w:t xml:space="preserve"> </w:t>
      </w:r>
      <w:r w:rsidR="003E10FB" w:rsidRPr="009B0AB0">
        <w:t xml:space="preserve">Bulk HFCs are gases in cylinders </w:t>
      </w:r>
      <w:r w:rsidR="00E530FD" w:rsidRPr="009B0AB0">
        <w:t xml:space="preserve">that </w:t>
      </w:r>
      <w:r w:rsidR="003E10FB" w:rsidRPr="009B0AB0">
        <w:rPr>
          <w:spacing w:val="-2"/>
        </w:rPr>
        <w:t>are used to charge products</w:t>
      </w:r>
      <w:r w:rsidR="00BA6A95" w:rsidRPr="009B0AB0">
        <w:rPr>
          <w:spacing w:val="-2"/>
        </w:rPr>
        <w:t>,</w:t>
      </w:r>
      <w:r w:rsidR="000A4F9D" w:rsidRPr="009B0AB0">
        <w:rPr>
          <w:spacing w:val="-2"/>
        </w:rPr>
        <w:t xml:space="preserve"> either for </w:t>
      </w:r>
      <w:r w:rsidR="003E10FB" w:rsidRPr="009B0AB0">
        <w:rPr>
          <w:spacing w:val="-2"/>
        </w:rPr>
        <w:t>charging new products or recharging existing products.</w:t>
      </w:r>
      <w:r w:rsidR="000A4F9D" w:rsidRPr="009B0AB0">
        <w:t xml:space="preserve"> </w:t>
      </w:r>
      <w:r w:rsidR="00673D80" w:rsidRPr="009B0AB0">
        <w:t xml:space="preserve">This scheme, which came </w:t>
      </w:r>
      <w:r w:rsidR="003A5D99" w:rsidRPr="009B0AB0">
        <w:t>into force</w:t>
      </w:r>
      <w:r w:rsidR="00522365" w:rsidRPr="009B0AB0">
        <w:t xml:space="preserve"> from</w:t>
      </w:r>
      <w:r w:rsidR="777EC11F" w:rsidRPr="009B0AB0">
        <w:t xml:space="preserve"> 1 January 2020, </w:t>
      </w:r>
      <w:r w:rsidR="004317C0" w:rsidRPr="009B0AB0">
        <w:t>requires import</w:t>
      </w:r>
      <w:r w:rsidR="00FA6961" w:rsidRPr="009B0AB0">
        <w:t>er</w:t>
      </w:r>
      <w:r w:rsidR="004317C0" w:rsidRPr="009B0AB0">
        <w:t>s of bulk HFCs to obtain a permit</w:t>
      </w:r>
      <w:r w:rsidR="00FA6961" w:rsidRPr="009B0AB0">
        <w:t xml:space="preserve"> for the substances they import</w:t>
      </w:r>
      <w:r w:rsidR="004317C0" w:rsidRPr="009B0AB0">
        <w:t>.</w:t>
      </w:r>
      <w:r w:rsidR="005503F6" w:rsidRPr="009B0AB0">
        <w:rPr>
          <w:rStyle w:val="FootnoteReference"/>
        </w:rPr>
        <w:footnoteReference w:id="8"/>
      </w:r>
      <w:r w:rsidR="004317C0" w:rsidRPr="009B0AB0">
        <w:t xml:space="preserve"> Permits are issued in decreasing amounts over time </w:t>
      </w:r>
      <w:r w:rsidR="00FA6961" w:rsidRPr="009B0AB0">
        <w:t xml:space="preserve">and </w:t>
      </w:r>
      <w:r w:rsidR="008E6E3A" w:rsidRPr="009B0AB0">
        <w:t>are based on the CO</w:t>
      </w:r>
      <w:r w:rsidR="008E6E3A" w:rsidRPr="009B0AB0">
        <w:rPr>
          <w:vertAlign w:val="subscript"/>
        </w:rPr>
        <w:t>2</w:t>
      </w:r>
      <w:r w:rsidR="008E6E3A" w:rsidRPr="009B0AB0">
        <w:t xml:space="preserve">eq </w:t>
      </w:r>
      <w:r w:rsidR="00C44CE2" w:rsidRPr="009B0AB0">
        <w:t>ton</w:t>
      </w:r>
      <w:r w:rsidR="00032E8D" w:rsidRPr="009B0AB0">
        <w:t xml:space="preserve">nes </w:t>
      </w:r>
      <w:r w:rsidR="008E6E3A" w:rsidRPr="009B0AB0">
        <w:t>of the HFC (</w:t>
      </w:r>
      <w:r w:rsidR="01DBC816" w:rsidRPr="009B0AB0">
        <w:t>considering</w:t>
      </w:r>
      <w:r w:rsidR="008E6E3A" w:rsidRPr="009B0AB0">
        <w:t xml:space="preserve"> </w:t>
      </w:r>
      <w:r w:rsidR="00407B2E" w:rsidRPr="009B0AB0">
        <w:t>weight</w:t>
      </w:r>
      <w:r w:rsidR="008E6E3A" w:rsidRPr="009B0AB0">
        <w:t xml:space="preserve"> and GWP</w:t>
      </w:r>
      <w:r w:rsidR="0019027A" w:rsidRPr="009B0AB0">
        <w:t xml:space="preserve"> of the</w:t>
      </w:r>
      <w:r w:rsidR="004723E0" w:rsidRPr="009B0AB0">
        <w:t> </w:t>
      </w:r>
      <w:r w:rsidR="0019027A" w:rsidRPr="009B0AB0">
        <w:t>gas</w:t>
      </w:r>
      <w:r w:rsidR="008E6E3A" w:rsidRPr="009B0AB0">
        <w:t xml:space="preserve">). </w:t>
      </w:r>
    </w:p>
    <w:p w14:paraId="0BB3AF1E" w14:textId="6C095852" w:rsidR="00AD1DD1" w:rsidRPr="009B0AB0" w:rsidRDefault="00AD1DD1" w:rsidP="001074AB">
      <w:pPr>
        <w:pStyle w:val="BodyText"/>
      </w:pPr>
      <w:r w:rsidRPr="009B0AB0">
        <w:t>This phase</w:t>
      </w:r>
      <w:r w:rsidR="003D73B0" w:rsidRPr="009B0AB0">
        <w:t xml:space="preserve"> </w:t>
      </w:r>
      <w:r w:rsidR="00404968" w:rsidRPr="009B0AB0">
        <w:t xml:space="preserve">down </w:t>
      </w:r>
      <w:r w:rsidRPr="009B0AB0">
        <w:t>is more ambitious than the obligations required by the Kigali Amendment</w:t>
      </w:r>
      <w:r w:rsidRPr="009B0AB0">
        <w:rPr>
          <w:i/>
          <w:iCs/>
        </w:rPr>
        <w:t>.</w:t>
      </w:r>
      <w:r w:rsidRPr="009B0AB0">
        <w:t xml:space="preserve"> The quantities of HFCs allowed by the permitting scheme are smaller than the amounts prescribed in the Kigali Amendment</w:t>
      </w:r>
      <w:r w:rsidRPr="009B0AB0">
        <w:rPr>
          <w:i/>
          <w:iCs/>
        </w:rPr>
        <w:t xml:space="preserve">. </w:t>
      </w:r>
      <w:r w:rsidR="00C11EF2" w:rsidRPr="009B0AB0">
        <w:t xml:space="preserve">The </w:t>
      </w:r>
      <w:r w:rsidR="0051079F" w:rsidRPr="009B0AB0">
        <w:t>Kigali</w:t>
      </w:r>
      <w:r w:rsidR="00C11EF2" w:rsidRPr="009B0AB0">
        <w:t xml:space="preserve"> Amendment require</w:t>
      </w:r>
      <w:r w:rsidR="0051079F" w:rsidRPr="009B0AB0">
        <w:t>s</w:t>
      </w:r>
      <w:r w:rsidR="00C11EF2" w:rsidRPr="009B0AB0">
        <w:t xml:space="preserve"> parties to phase</w:t>
      </w:r>
      <w:r w:rsidR="000A4F9D" w:rsidRPr="009B0AB0">
        <w:t xml:space="preserve"> </w:t>
      </w:r>
      <w:r w:rsidR="00C11EF2" w:rsidRPr="009B0AB0">
        <w:t xml:space="preserve">down consumption </w:t>
      </w:r>
      <w:r w:rsidR="0051079F" w:rsidRPr="009B0AB0">
        <w:t xml:space="preserve">of HFCs to </w:t>
      </w:r>
      <w:r w:rsidR="00C11EF2" w:rsidRPr="009B0AB0">
        <w:t xml:space="preserve">levels specified in </w:t>
      </w:r>
      <w:r w:rsidR="0051079F" w:rsidRPr="009B0AB0">
        <w:t xml:space="preserve">the </w:t>
      </w:r>
      <w:r w:rsidR="00C11EF2" w:rsidRPr="009B0AB0">
        <w:t xml:space="preserve">phase-down schedule in the </w:t>
      </w:r>
      <w:r w:rsidR="0051079F" w:rsidRPr="009B0AB0">
        <w:t>A</w:t>
      </w:r>
      <w:r w:rsidR="00C11EF2" w:rsidRPr="009B0AB0">
        <w:t>mendment. The phase</w:t>
      </w:r>
      <w:r w:rsidR="003D73B0" w:rsidRPr="009B0AB0">
        <w:t xml:space="preserve"> </w:t>
      </w:r>
      <w:r w:rsidR="00C11EF2" w:rsidRPr="009B0AB0">
        <w:t xml:space="preserve">down in the </w:t>
      </w:r>
      <w:r w:rsidR="000A4F9D" w:rsidRPr="009B0AB0">
        <w:t xml:space="preserve">Aotearoa </w:t>
      </w:r>
      <w:r w:rsidR="00C11EF2" w:rsidRPr="009B0AB0">
        <w:t xml:space="preserve">New Zealand regulations prescribes lower levels of consumption than the </w:t>
      </w:r>
      <w:r w:rsidR="000A4F9D" w:rsidRPr="009B0AB0">
        <w:t>A</w:t>
      </w:r>
      <w:r w:rsidR="00C11EF2" w:rsidRPr="009B0AB0">
        <w:t xml:space="preserve">mendment requires. </w:t>
      </w:r>
      <w:r w:rsidRPr="009B0AB0">
        <w:t>However, this scheme does not account for HFCs imported in pre-charged equipment.</w:t>
      </w:r>
    </w:p>
    <w:p w14:paraId="3EF3A402" w14:textId="5E8DE514" w:rsidR="00C11EF2" w:rsidRPr="009B0AB0" w:rsidRDefault="007D7368" w:rsidP="001074AB">
      <w:pPr>
        <w:pStyle w:val="BodyText"/>
      </w:pPr>
      <w:hyperlink r:id="rId29" w:history="1">
        <w:r w:rsidR="00C11EF2" w:rsidRPr="009B0AB0">
          <w:rPr>
            <w:rStyle w:val="Hyperlink"/>
          </w:rPr>
          <w:t>Section</w:t>
        </w:r>
        <w:r w:rsidR="0064534C" w:rsidRPr="009B0AB0">
          <w:rPr>
            <w:rStyle w:val="Hyperlink"/>
          </w:rPr>
          <w:t xml:space="preserve"> 27</w:t>
        </w:r>
        <w:r w:rsidR="00C11EF2" w:rsidRPr="009B0AB0">
          <w:rPr>
            <w:rStyle w:val="Hyperlink"/>
          </w:rPr>
          <w:t xml:space="preserve"> of </w:t>
        </w:r>
        <w:r w:rsidR="007129D7" w:rsidRPr="009B0AB0">
          <w:rPr>
            <w:rStyle w:val="Hyperlink"/>
          </w:rPr>
          <w:t>the Ozone Layer Protection Act 1996</w:t>
        </w:r>
      </w:hyperlink>
      <w:r w:rsidR="007129D7" w:rsidRPr="009B0AB0">
        <w:rPr>
          <w:i/>
          <w:iCs/>
        </w:rPr>
        <w:t xml:space="preserve"> </w:t>
      </w:r>
      <w:r w:rsidR="00FC1B7E" w:rsidRPr="009B0AB0">
        <w:t>(</w:t>
      </w:r>
      <w:hyperlink r:id="rId30" w:history="1">
        <w:r w:rsidR="00FC1B7E" w:rsidRPr="009B0AB0">
          <w:rPr>
            <w:rStyle w:val="Hyperlink"/>
          </w:rPr>
          <w:t>OLPA</w:t>
        </w:r>
      </w:hyperlink>
      <w:r w:rsidR="00FC1B7E" w:rsidRPr="009B0AB0">
        <w:t xml:space="preserve">) </w:t>
      </w:r>
      <w:r w:rsidR="00C11EF2" w:rsidRPr="009B0AB0">
        <w:t xml:space="preserve">requires that phase-down schedules </w:t>
      </w:r>
      <w:r w:rsidR="0068449A" w:rsidRPr="009B0AB0">
        <w:t>be</w:t>
      </w:r>
      <w:r w:rsidR="00C11EF2" w:rsidRPr="009B0AB0">
        <w:t xml:space="preserve"> reviewed </w:t>
      </w:r>
      <w:r w:rsidR="006059B2" w:rsidRPr="009B0AB0">
        <w:t>every two years</w:t>
      </w:r>
      <w:r w:rsidR="00C11EF2" w:rsidRPr="009B0AB0">
        <w:t>.</w:t>
      </w:r>
    </w:p>
    <w:p w14:paraId="7FB66822" w14:textId="73CF7BA3" w:rsidR="009F0E21" w:rsidRPr="009B0AB0" w:rsidRDefault="00FA6961" w:rsidP="00EA34B9">
      <w:pPr>
        <w:pStyle w:val="Heading2"/>
      </w:pPr>
      <w:bookmarkStart w:id="29" w:name="_Toc111531914"/>
      <w:bookmarkStart w:id="30" w:name="_Toc111799035"/>
      <w:bookmarkStart w:id="31" w:name="_Toc112068717"/>
      <w:bookmarkStart w:id="32" w:name="_Toc117870512"/>
      <w:r w:rsidRPr="009B0AB0">
        <w:t>Planned interventions</w:t>
      </w:r>
      <w:bookmarkEnd w:id="29"/>
      <w:bookmarkEnd w:id="30"/>
      <w:bookmarkEnd w:id="31"/>
      <w:bookmarkEnd w:id="32"/>
    </w:p>
    <w:p w14:paraId="4AA24F9D" w14:textId="45782C6C" w:rsidR="00F53894" w:rsidRPr="009B0AB0" w:rsidRDefault="002B3E0B" w:rsidP="009D19EB">
      <w:pPr>
        <w:pStyle w:val="BodyText"/>
      </w:pPr>
      <w:r w:rsidRPr="009B0AB0">
        <w:t>T</w:t>
      </w:r>
      <w:r w:rsidR="00F53894" w:rsidRPr="009B0AB0">
        <w:t>he Go</w:t>
      </w:r>
      <w:r w:rsidR="00CF6418" w:rsidRPr="009B0AB0">
        <w:t>vernment</w:t>
      </w:r>
      <w:r w:rsidR="008020DC" w:rsidRPr="009B0AB0">
        <w:t>’</w:t>
      </w:r>
      <w:r w:rsidR="00CF6418" w:rsidRPr="009B0AB0">
        <w:t xml:space="preserve">s first </w:t>
      </w:r>
      <w:r w:rsidR="00D30522" w:rsidRPr="009B0AB0">
        <w:t>e</w:t>
      </w:r>
      <w:r w:rsidR="00CF6418" w:rsidRPr="009B0AB0">
        <w:t xml:space="preserve">missions </w:t>
      </w:r>
      <w:r w:rsidR="00D30522" w:rsidRPr="009B0AB0">
        <w:t>r</w:t>
      </w:r>
      <w:r w:rsidR="00CF6418" w:rsidRPr="009B0AB0">
        <w:t xml:space="preserve">eduction </w:t>
      </w:r>
      <w:r w:rsidR="00D30522" w:rsidRPr="009B0AB0">
        <w:t>p</w:t>
      </w:r>
      <w:r w:rsidR="00CF6418" w:rsidRPr="009B0AB0">
        <w:t>lan</w:t>
      </w:r>
      <w:r w:rsidR="00551C53" w:rsidRPr="009B0AB0">
        <w:t xml:space="preserve"> </w:t>
      </w:r>
      <w:r w:rsidR="00CF6418" w:rsidRPr="009B0AB0">
        <w:t xml:space="preserve">outlined several planned </w:t>
      </w:r>
      <w:r w:rsidR="00BA45F3" w:rsidRPr="009B0AB0">
        <w:t xml:space="preserve">interventions that aim to reduce F-gas emissions and </w:t>
      </w:r>
      <w:r w:rsidR="00384117" w:rsidRPr="009B0AB0">
        <w:t>facilitate a transition to low</w:t>
      </w:r>
      <w:r w:rsidR="000A4F9D" w:rsidRPr="009B0AB0">
        <w:t>-</w:t>
      </w:r>
      <w:r w:rsidR="00384117" w:rsidRPr="009B0AB0">
        <w:t>GWP alternatives.</w:t>
      </w:r>
      <w:r w:rsidR="00384117" w:rsidRPr="009B0AB0">
        <w:rPr>
          <w:rStyle w:val="FootnoteReference"/>
        </w:rPr>
        <w:footnoteReference w:id="9"/>
      </w:r>
    </w:p>
    <w:p w14:paraId="22000E59" w14:textId="064680AB" w:rsidR="00087F84" w:rsidRPr="009B0AB0" w:rsidRDefault="00087F84" w:rsidP="009D19EB">
      <w:pPr>
        <w:pStyle w:val="Heading3"/>
      </w:pPr>
      <w:r w:rsidRPr="009B0AB0">
        <w:t>Training and licensing for work with alternative</w:t>
      </w:r>
      <w:r w:rsidR="00DD6D0F" w:rsidRPr="009B0AB0">
        <w:t> </w:t>
      </w:r>
      <w:r w:rsidRPr="009B0AB0">
        <w:t>refrigerants</w:t>
      </w:r>
    </w:p>
    <w:p w14:paraId="77332427" w14:textId="0D726225" w:rsidR="00087F84" w:rsidRPr="009B0AB0" w:rsidRDefault="00087F84" w:rsidP="009D19EB">
      <w:pPr>
        <w:pStyle w:val="BodyText"/>
      </w:pPr>
      <w:r w:rsidRPr="009B0AB0">
        <w:t>The Ministry of Business, Innovation and Employment (MBIE) is developing regulations that</w:t>
      </w:r>
      <w:r w:rsidR="006055D1" w:rsidRPr="009B0AB0">
        <w:t> </w:t>
      </w:r>
      <w:r w:rsidRPr="009B0AB0">
        <w:t>will establish a licen</w:t>
      </w:r>
      <w:r w:rsidRPr="009B0AB0" w:rsidDel="00087F84">
        <w:t>s</w:t>
      </w:r>
      <w:r w:rsidRPr="009B0AB0">
        <w:t xml:space="preserve">ing regime for workers doing various kinds of </w:t>
      </w:r>
      <w:r w:rsidR="0010683A" w:rsidRPr="009B0AB0">
        <w:t>high-risk</w:t>
      </w:r>
      <w:r w:rsidRPr="009B0AB0">
        <w:t xml:space="preserve"> work. Refrigerant technicians will be some of the first workers </w:t>
      </w:r>
      <w:r w:rsidR="000F0DD9" w:rsidRPr="009B0AB0">
        <w:t xml:space="preserve">who </w:t>
      </w:r>
      <w:r w:rsidRPr="009B0AB0">
        <w:t>will need to be licensed under the new Health and Safety at Work (High</w:t>
      </w:r>
      <w:r w:rsidR="00A81039" w:rsidRPr="009B0AB0">
        <w:t>-</w:t>
      </w:r>
      <w:r w:rsidRPr="009B0AB0">
        <w:t>Risk Work Licences) Regulations</w:t>
      </w:r>
      <w:r w:rsidR="00042185" w:rsidRPr="009B0AB0">
        <w:t xml:space="preserve"> (HRWL Regulations)</w:t>
      </w:r>
      <w:r w:rsidRPr="009B0AB0">
        <w:t>. The new</w:t>
      </w:r>
      <w:r w:rsidR="006055D1" w:rsidRPr="009B0AB0">
        <w:t> </w:t>
      </w:r>
      <w:r w:rsidRPr="009B0AB0">
        <w:t xml:space="preserve">regulations will require </w:t>
      </w:r>
      <w:r w:rsidR="00F71E4C" w:rsidRPr="009B0AB0">
        <w:t xml:space="preserve">a licence to be held by </w:t>
      </w:r>
      <w:r w:rsidRPr="009B0AB0">
        <w:t xml:space="preserve">all technicians </w:t>
      </w:r>
      <w:r w:rsidR="0059167E" w:rsidRPr="009B0AB0">
        <w:t xml:space="preserve">who </w:t>
      </w:r>
      <w:r w:rsidRPr="009B0AB0">
        <w:t>work on refrigeration, heating or air</w:t>
      </w:r>
      <w:r w:rsidR="00A81039" w:rsidRPr="009B0AB0">
        <w:t>-</w:t>
      </w:r>
      <w:r w:rsidRPr="009B0AB0">
        <w:t xml:space="preserve">conditioning systems </w:t>
      </w:r>
      <w:r w:rsidR="00E34ED6" w:rsidRPr="009B0AB0">
        <w:t>in industrial and commercial settings involving</w:t>
      </w:r>
      <w:r w:rsidRPr="009B0AB0">
        <w:t xml:space="preserve"> hazardous refrigerants. </w:t>
      </w:r>
    </w:p>
    <w:p w14:paraId="6DD9570F" w14:textId="48E415F3" w:rsidR="00087F84" w:rsidRPr="009B0AB0" w:rsidRDefault="00087F84" w:rsidP="009D19EB">
      <w:pPr>
        <w:pStyle w:val="BodyText"/>
      </w:pPr>
      <w:r w:rsidRPr="009B0AB0">
        <w:t>The regulations will take effect around March 2023</w:t>
      </w:r>
      <w:r w:rsidR="00F71E4C" w:rsidRPr="009B0AB0">
        <w:t>,</w:t>
      </w:r>
      <w:r w:rsidRPr="009B0AB0">
        <w:t xml:space="preserve"> and technicians will need to be licensed by</w:t>
      </w:r>
      <w:r w:rsidR="006055D1" w:rsidRPr="009B0AB0">
        <w:t> </w:t>
      </w:r>
      <w:r w:rsidRPr="009B0AB0">
        <w:t>early 2027.</w:t>
      </w:r>
    </w:p>
    <w:p w14:paraId="7163ADE2" w14:textId="12DF7B93" w:rsidR="00036484" w:rsidRPr="009B0AB0" w:rsidRDefault="00BF3F8A" w:rsidP="00E475B4">
      <w:pPr>
        <w:pStyle w:val="Heading3"/>
      </w:pPr>
      <w:r w:rsidRPr="009B0AB0">
        <w:t xml:space="preserve">Mandated </w:t>
      </w:r>
      <w:r w:rsidR="004544C1" w:rsidRPr="009B0AB0">
        <w:t>p</w:t>
      </w:r>
      <w:r w:rsidR="00036484" w:rsidRPr="009B0AB0">
        <w:t xml:space="preserve">roduct </w:t>
      </w:r>
      <w:r w:rsidR="004544C1" w:rsidRPr="009B0AB0">
        <w:t>s</w:t>
      </w:r>
      <w:r w:rsidR="00036484" w:rsidRPr="009B0AB0">
        <w:t>tewardship</w:t>
      </w:r>
      <w:r w:rsidR="007C2E42" w:rsidRPr="009B0AB0">
        <w:t xml:space="preserve"> for refrigerants</w:t>
      </w:r>
    </w:p>
    <w:p w14:paraId="1812B728" w14:textId="321C8FE0" w:rsidR="00036484" w:rsidRPr="009B0AB0" w:rsidRDefault="0088298B" w:rsidP="001074AB">
      <w:pPr>
        <w:pStyle w:val="BodyText"/>
      </w:pPr>
      <w:r w:rsidRPr="009B0AB0">
        <w:rPr>
          <w:rFonts w:cs="Arial"/>
        </w:rPr>
        <w:t>In July 2020</w:t>
      </w:r>
      <w:r w:rsidR="003571C9" w:rsidRPr="009B0AB0">
        <w:rPr>
          <w:rFonts w:cs="Arial"/>
        </w:rPr>
        <w:t>,</w:t>
      </w:r>
      <w:r w:rsidRPr="009B0AB0">
        <w:rPr>
          <w:rFonts w:cs="Arial"/>
        </w:rPr>
        <w:t xml:space="preserve"> refrigerants </w:t>
      </w:r>
      <w:r w:rsidR="007D4B46" w:rsidRPr="009B0AB0">
        <w:rPr>
          <w:rFonts w:cs="Arial"/>
        </w:rPr>
        <w:t xml:space="preserve">and other </w:t>
      </w:r>
      <w:r w:rsidRPr="009B0AB0">
        <w:rPr>
          <w:rFonts w:cs="Arial"/>
        </w:rPr>
        <w:t xml:space="preserve">synthetic </w:t>
      </w:r>
      <w:r w:rsidR="007D4B46" w:rsidRPr="009B0AB0">
        <w:rPr>
          <w:rFonts w:cs="Arial"/>
        </w:rPr>
        <w:t>greenhouse gases</w:t>
      </w:r>
      <w:r w:rsidRPr="009B0AB0">
        <w:rPr>
          <w:rFonts w:cs="Arial"/>
        </w:rPr>
        <w:t xml:space="preserve"> were made a priority product under the </w:t>
      </w:r>
      <w:hyperlink r:id="rId31" w:history="1">
        <w:r w:rsidR="00B37E95" w:rsidRPr="009B0AB0">
          <w:rPr>
            <w:rStyle w:val="Hyperlink"/>
            <w:rFonts w:cs="Arial"/>
          </w:rPr>
          <w:t>WMA</w:t>
        </w:r>
      </w:hyperlink>
      <w:r w:rsidR="008B48E6" w:rsidRPr="009B0AB0">
        <w:rPr>
          <w:rFonts w:cs="Arial"/>
        </w:rPr>
        <w:t>,</w:t>
      </w:r>
      <w:r w:rsidRPr="009B0AB0">
        <w:rPr>
          <w:rFonts w:cs="Arial"/>
        </w:rPr>
        <w:t xml:space="preserve"> which requires </w:t>
      </w:r>
      <w:r w:rsidR="48DC63D0" w:rsidRPr="009B0AB0">
        <w:rPr>
          <w:rFonts w:cs="Arial"/>
        </w:rPr>
        <w:t>a product</w:t>
      </w:r>
      <w:r w:rsidRPr="009B0AB0">
        <w:rPr>
          <w:rFonts w:cs="Arial"/>
        </w:rPr>
        <w:t xml:space="preserve"> stewardship scheme </w:t>
      </w:r>
      <w:r w:rsidR="002D6150" w:rsidRPr="009B0AB0">
        <w:rPr>
          <w:rFonts w:cs="Arial"/>
        </w:rPr>
        <w:t xml:space="preserve">to </w:t>
      </w:r>
      <w:r w:rsidRPr="009B0AB0">
        <w:rPr>
          <w:rFonts w:cs="Arial"/>
        </w:rPr>
        <w:t>be developed</w:t>
      </w:r>
      <w:r w:rsidR="007C2E42" w:rsidRPr="009B0AB0">
        <w:rPr>
          <w:rFonts w:cs="Arial"/>
        </w:rPr>
        <w:t xml:space="preserve"> and enable</w:t>
      </w:r>
      <w:r w:rsidR="00C54F1D" w:rsidRPr="009B0AB0">
        <w:rPr>
          <w:rFonts w:cs="Arial"/>
        </w:rPr>
        <w:t>s</w:t>
      </w:r>
      <w:r w:rsidR="007C2E42" w:rsidRPr="009B0AB0">
        <w:rPr>
          <w:rFonts w:cs="Arial"/>
        </w:rPr>
        <w:t xml:space="preserve"> regulations to </w:t>
      </w:r>
      <w:r w:rsidR="007B1B5B" w:rsidRPr="009B0AB0">
        <w:rPr>
          <w:rFonts w:cs="Arial"/>
        </w:rPr>
        <w:t>mandate acting in accordance with the scheme</w:t>
      </w:r>
      <w:r w:rsidRPr="009B0AB0">
        <w:rPr>
          <w:rFonts w:cs="Arial"/>
        </w:rPr>
        <w:t>.</w:t>
      </w:r>
      <w:r w:rsidR="00966904" w:rsidRPr="009B0AB0">
        <w:rPr>
          <w:rFonts w:cs="Arial"/>
        </w:rPr>
        <w:t xml:space="preserve"> Th</w:t>
      </w:r>
      <w:r w:rsidR="007B1B5B" w:rsidRPr="009B0AB0">
        <w:rPr>
          <w:rFonts w:cs="Arial"/>
        </w:rPr>
        <w:t xml:space="preserve">e </w:t>
      </w:r>
      <w:r w:rsidR="039EEB45" w:rsidRPr="009B0AB0">
        <w:rPr>
          <w:rFonts w:cs="Arial"/>
        </w:rPr>
        <w:t>new</w:t>
      </w:r>
      <w:r w:rsidR="00966904" w:rsidRPr="009B0AB0">
        <w:rPr>
          <w:rFonts w:cs="Arial"/>
        </w:rPr>
        <w:t xml:space="preserve"> scheme w</w:t>
      </w:r>
      <w:r w:rsidR="00F851A5" w:rsidRPr="009B0AB0">
        <w:rPr>
          <w:rFonts w:cs="Arial"/>
        </w:rPr>
        <w:t>ill</w:t>
      </w:r>
      <w:r w:rsidR="00966904" w:rsidRPr="009B0AB0">
        <w:rPr>
          <w:rFonts w:cs="Arial"/>
        </w:rPr>
        <w:t xml:space="preserve"> build on </w:t>
      </w:r>
      <w:r w:rsidR="00876519" w:rsidRPr="009B0AB0">
        <w:rPr>
          <w:rFonts w:cs="Arial"/>
        </w:rPr>
        <w:t xml:space="preserve">the </w:t>
      </w:r>
      <w:r w:rsidR="00966904" w:rsidRPr="009B0AB0">
        <w:rPr>
          <w:rFonts w:cs="Arial"/>
        </w:rPr>
        <w:t>current</w:t>
      </w:r>
      <w:r w:rsidR="00F851A5" w:rsidRPr="009B0AB0">
        <w:rPr>
          <w:rFonts w:cs="Arial"/>
        </w:rPr>
        <w:t xml:space="preserve"> voluntary product stewardship scheme and aim to improve the handling and disposal of refrigerant gases</w:t>
      </w:r>
      <w:r w:rsidR="00C52631" w:rsidRPr="009B0AB0">
        <w:rPr>
          <w:rFonts w:cs="Arial"/>
        </w:rPr>
        <w:t xml:space="preserve">, </w:t>
      </w:r>
      <w:r w:rsidR="008B48E6" w:rsidRPr="009B0AB0">
        <w:t xml:space="preserve">and </w:t>
      </w:r>
      <w:r w:rsidR="00A355FE" w:rsidRPr="009B0AB0">
        <w:t>the</w:t>
      </w:r>
      <w:r w:rsidR="008B48E6" w:rsidRPr="009B0AB0">
        <w:t xml:space="preserve"> </w:t>
      </w:r>
      <w:r w:rsidR="000D03BC" w:rsidRPr="009B0AB0">
        <w:t>requirements for workplace competence</w:t>
      </w:r>
      <w:r w:rsidR="00F851A5" w:rsidRPr="009B0AB0">
        <w:rPr>
          <w:rFonts w:cs="Arial"/>
        </w:rPr>
        <w:t>.</w:t>
      </w:r>
    </w:p>
    <w:p w14:paraId="78B93AE6" w14:textId="02196707" w:rsidR="00EC3153" w:rsidRPr="009B0AB0" w:rsidRDefault="00EC3153" w:rsidP="00E475B4">
      <w:pPr>
        <w:pStyle w:val="Heading3"/>
      </w:pPr>
      <w:r w:rsidRPr="009B0AB0">
        <w:t>Prohibitions</w:t>
      </w:r>
    </w:p>
    <w:p w14:paraId="65EC3FD4" w14:textId="6EB414FB" w:rsidR="00260A4E" w:rsidRPr="009B0AB0" w:rsidRDefault="00260A4E" w:rsidP="006A4E9C">
      <w:pPr>
        <w:pStyle w:val="Heading4"/>
      </w:pPr>
      <w:r w:rsidRPr="009B0AB0">
        <w:t>Import prohibitions on pre</w:t>
      </w:r>
      <w:r w:rsidR="002A2181" w:rsidRPr="009B0AB0">
        <w:t>-</w:t>
      </w:r>
      <w:r w:rsidRPr="009B0AB0">
        <w:t>charged equipment</w:t>
      </w:r>
    </w:p>
    <w:p w14:paraId="2D3E62A2" w14:textId="0E7E69DD" w:rsidR="002A2181" w:rsidRPr="009B0AB0" w:rsidRDefault="00AA130F" w:rsidP="001074AB">
      <w:pPr>
        <w:pStyle w:val="BodyText"/>
      </w:pPr>
      <w:r w:rsidRPr="009B0AB0">
        <w:t xml:space="preserve">The </w:t>
      </w:r>
      <w:r w:rsidR="005832F4" w:rsidRPr="009B0AB0">
        <w:t>Ministry</w:t>
      </w:r>
      <w:r w:rsidR="00260A4E" w:rsidRPr="009B0AB0">
        <w:t xml:space="preserve"> for the Environment</w:t>
      </w:r>
      <w:r w:rsidR="005832F4" w:rsidRPr="009B0AB0">
        <w:t xml:space="preserve"> </w:t>
      </w:r>
      <w:r w:rsidR="00796900" w:rsidRPr="009B0AB0">
        <w:t>(</w:t>
      </w:r>
      <w:proofErr w:type="spellStart"/>
      <w:r w:rsidR="00796900" w:rsidRPr="009B0AB0">
        <w:t>MfE</w:t>
      </w:r>
      <w:proofErr w:type="spellEnd"/>
      <w:r w:rsidR="00796900" w:rsidRPr="009B0AB0">
        <w:t>)</w:t>
      </w:r>
      <w:r w:rsidR="005832F4" w:rsidRPr="009B0AB0">
        <w:t xml:space="preserve"> </w:t>
      </w:r>
      <w:r w:rsidR="00A332CB" w:rsidRPr="009B0AB0">
        <w:t>is</w:t>
      </w:r>
      <w:r w:rsidR="005832F4" w:rsidRPr="009B0AB0">
        <w:t xml:space="preserve"> develop</w:t>
      </w:r>
      <w:r w:rsidR="00A332CB" w:rsidRPr="009B0AB0">
        <w:t>ing</w:t>
      </w:r>
      <w:r w:rsidR="005832F4" w:rsidRPr="009B0AB0">
        <w:t xml:space="preserve"> prohibitions to target </w:t>
      </w:r>
      <w:r w:rsidR="00DE03C6" w:rsidRPr="009B0AB0">
        <w:t xml:space="preserve">the </w:t>
      </w:r>
      <w:r w:rsidR="005832F4" w:rsidRPr="009B0AB0">
        <w:t>import</w:t>
      </w:r>
      <w:r w:rsidR="00DE03C6" w:rsidRPr="009B0AB0">
        <w:t xml:space="preserve"> and sale</w:t>
      </w:r>
      <w:r w:rsidR="005832F4" w:rsidRPr="009B0AB0">
        <w:t xml:space="preserve"> of equipment pre-charged with </w:t>
      </w:r>
      <w:r w:rsidR="009C346E" w:rsidRPr="009B0AB0">
        <w:t>HFCs,</w:t>
      </w:r>
      <w:r w:rsidR="00B14636" w:rsidRPr="009B0AB0">
        <w:t xml:space="preserve"> when</w:t>
      </w:r>
      <w:r w:rsidR="009C346E" w:rsidRPr="009B0AB0">
        <w:t xml:space="preserve"> and where</w:t>
      </w:r>
      <w:r w:rsidR="00B14636" w:rsidRPr="009B0AB0">
        <w:t xml:space="preserve"> </w:t>
      </w:r>
      <w:r w:rsidR="005832F4" w:rsidRPr="009B0AB0">
        <w:t>alternatives are available</w:t>
      </w:r>
      <w:r w:rsidR="001E0407" w:rsidRPr="009B0AB0">
        <w:t xml:space="preserve">. This work aims to stop the continued use of </w:t>
      </w:r>
      <w:r w:rsidR="007D4B46" w:rsidRPr="009B0AB0">
        <w:t>F-gases</w:t>
      </w:r>
      <w:r w:rsidR="001E0407" w:rsidRPr="009B0AB0">
        <w:t xml:space="preserve"> in areas where </w:t>
      </w:r>
      <w:r w:rsidR="009C346E" w:rsidRPr="009B0AB0">
        <w:t>the market</w:t>
      </w:r>
      <w:r w:rsidR="001E0407" w:rsidRPr="009B0AB0">
        <w:t xml:space="preserve"> </w:t>
      </w:r>
      <w:proofErr w:type="gramStart"/>
      <w:r w:rsidR="001E0407" w:rsidRPr="009B0AB0">
        <w:t>is capable of shifting</w:t>
      </w:r>
      <w:proofErr w:type="gramEnd"/>
      <w:r w:rsidR="001E0407" w:rsidRPr="009B0AB0">
        <w:t xml:space="preserve"> to alternatives with a lower environmental impact.</w:t>
      </w:r>
    </w:p>
    <w:p w14:paraId="68470A33" w14:textId="22FDB68D" w:rsidR="002A2181" w:rsidRPr="009B0AB0" w:rsidRDefault="002A2181" w:rsidP="006A4E9C">
      <w:pPr>
        <w:pStyle w:val="Heading4"/>
      </w:pPr>
      <w:r w:rsidRPr="009B0AB0">
        <w:t xml:space="preserve">Investigating prohibitions on specific </w:t>
      </w:r>
      <w:r w:rsidR="00454A10" w:rsidRPr="009B0AB0">
        <w:t>f</w:t>
      </w:r>
      <w:r w:rsidR="008A3A69" w:rsidRPr="009B0AB0">
        <w:t xml:space="preserve">luorinated </w:t>
      </w:r>
      <w:r w:rsidR="006D07E7" w:rsidRPr="009B0AB0">
        <w:t>gases</w:t>
      </w:r>
    </w:p>
    <w:p w14:paraId="64DCE7EE" w14:textId="695D4900" w:rsidR="006917F9" w:rsidRPr="009B0AB0" w:rsidRDefault="005832F4" w:rsidP="001074AB">
      <w:pPr>
        <w:pStyle w:val="BodyText"/>
      </w:pPr>
      <w:r w:rsidRPr="009B0AB0">
        <w:t xml:space="preserve">We are also investigating prohibiting the </w:t>
      </w:r>
      <w:r w:rsidR="006113A1" w:rsidRPr="009B0AB0">
        <w:t xml:space="preserve">sale and </w:t>
      </w:r>
      <w:r w:rsidRPr="009B0AB0">
        <w:t xml:space="preserve">use of </w:t>
      </w:r>
      <w:r w:rsidR="009C346E" w:rsidRPr="009B0AB0">
        <w:t>specific F-gases</w:t>
      </w:r>
      <w:r w:rsidRPr="009B0AB0">
        <w:t xml:space="preserve">. </w:t>
      </w:r>
      <w:r w:rsidR="00C24900" w:rsidRPr="009B0AB0">
        <w:t xml:space="preserve">This would provide the legislative tools needed to eventually ban </w:t>
      </w:r>
      <w:r w:rsidR="004B5405" w:rsidRPr="009B0AB0">
        <w:t>the use of F-gases all together.</w:t>
      </w:r>
      <w:r w:rsidR="001F6571" w:rsidRPr="009B0AB0">
        <w:t xml:space="preserve"> We are currently considering </w:t>
      </w:r>
      <w:r w:rsidR="00841D63" w:rsidRPr="009B0AB0">
        <w:t>the framework for this</w:t>
      </w:r>
      <w:r w:rsidR="004D20D1" w:rsidRPr="009B0AB0">
        <w:t>.</w:t>
      </w:r>
    </w:p>
    <w:p w14:paraId="218B4D9D" w14:textId="77777777" w:rsidR="009D19EB" w:rsidRPr="009B0AB0" w:rsidRDefault="009D19EB" w:rsidP="009D19EB">
      <w:pPr>
        <w:pStyle w:val="BodyText"/>
      </w:pPr>
      <w:bookmarkStart w:id="33" w:name="_Toc111531915"/>
      <w:bookmarkStart w:id="34" w:name="_Toc111799036"/>
      <w:bookmarkStart w:id="35" w:name="_Toc112068718"/>
      <w:r w:rsidRPr="009B0AB0">
        <w:br w:type="page"/>
      </w:r>
    </w:p>
    <w:p w14:paraId="6144E780" w14:textId="62458EFC" w:rsidR="001542EF" w:rsidRPr="009B0AB0" w:rsidRDefault="001542EF" w:rsidP="009D19EB">
      <w:pPr>
        <w:pStyle w:val="Heading1"/>
      </w:pPr>
      <w:bookmarkStart w:id="36" w:name="_Toc117870513"/>
      <w:r w:rsidRPr="009B0AB0">
        <w:t xml:space="preserve">Section </w:t>
      </w:r>
      <w:r w:rsidR="00EA34B9" w:rsidRPr="009B0AB0">
        <w:t>2</w:t>
      </w:r>
      <w:r w:rsidRPr="009B0AB0">
        <w:t xml:space="preserve">: Regulated </w:t>
      </w:r>
      <w:r w:rsidR="00B70009" w:rsidRPr="009B0AB0">
        <w:t>p</w:t>
      </w:r>
      <w:r w:rsidRPr="009B0AB0">
        <w:t xml:space="preserve">roduct </w:t>
      </w:r>
      <w:r w:rsidR="00B70009" w:rsidRPr="009B0AB0">
        <w:t>s</w:t>
      </w:r>
      <w:r w:rsidRPr="009B0AB0">
        <w:t>tewardship</w:t>
      </w:r>
      <w:bookmarkEnd w:id="33"/>
      <w:bookmarkEnd w:id="34"/>
      <w:bookmarkEnd w:id="35"/>
      <w:bookmarkEnd w:id="36"/>
    </w:p>
    <w:p w14:paraId="777666D9" w14:textId="19E470B4" w:rsidR="00E764AC" w:rsidRPr="009B0AB0" w:rsidRDefault="002852C3" w:rsidP="001074AB">
      <w:pPr>
        <w:pStyle w:val="BodyText"/>
        <w:rPr>
          <w:rFonts w:ascii="Segoe UI" w:hAnsi="Segoe UI" w:cs="Segoe UI"/>
          <w:sz w:val="18"/>
          <w:szCs w:val="18"/>
        </w:rPr>
      </w:pPr>
      <w:r w:rsidRPr="009B0AB0">
        <w:t xml:space="preserve">Aotearoa </w:t>
      </w:r>
      <w:r w:rsidR="00E764AC" w:rsidRPr="009B0AB0">
        <w:t>New Zealand</w:t>
      </w:r>
      <w:r w:rsidR="008020DC" w:rsidRPr="009B0AB0">
        <w:t>’</w:t>
      </w:r>
      <w:r w:rsidR="00E764AC" w:rsidRPr="009B0AB0">
        <w:t xml:space="preserve">s first </w:t>
      </w:r>
      <w:r w:rsidR="00E943C2" w:rsidRPr="009B0AB0">
        <w:t>e</w:t>
      </w:r>
      <w:r w:rsidR="00E764AC" w:rsidRPr="009B0AB0">
        <w:t xml:space="preserve">missions </w:t>
      </w:r>
      <w:r w:rsidR="00E943C2" w:rsidRPr="009B0AB0">
        <w:t>r</w:t>
      </w:r>
      <w:r w:rsidR="00E764AC" w:rsidRPr="009B0AB0">
        <w:t xml:space="preserve">eduction </w:t>
      </w:r>
      <w:r w:rsidR="00E943C2" w:rsidRPr="009B0AB0">
        <w:t>p</w:t>
      </w:r>
      <w:r w:rsidR="00E764AC" w:rsidRPr="009B0AB0">
        <w:t>lan</w:t>
      </w:r>
      <w:r w:rsidR="00F95E52" w:rsidRPr="009B0AB0">
        <w:t>,</w:t>
      </w:r>
      <w:r w:rsidR="00E764AC" w:rsidRPr="009B0AB0">
        <w:t xml:space="preserve"> announced in May 2022</w:t>
      </w:r>
      <w:r w:rsidR="00F95E52" w:rsidRPr="009B0AB0">
        <w:t>,</w:t>
      </w:r>
      <w:r w:rsidR="00E764AC" w:rsidRPr="009B0AB0">
        <w:t xml:space="preserve"> includes actions to reduce F-gas emissions through enhanced training and </w:t>
      </w:r>
      <w:r w:rsidR="00B632E1" w:rsidRPr="009B0AB0">
        <w:t>authorisation</w:t>
      </w:r>
      <w:r w:rsidR="00556844" w:rsidRPr="009B0AB0">
        <w:t>,</w:t>
      </w:r>
      <w:r w:rsidR="00E764AC" w:rsidRPr="009B0AB0">
        <w:t xml:space="preserve"> and a mandatory product stewardship scheme (</w:t>
      </w:r>
      <w:hyperlink w:anchor="Table_1" w:history="1">
        <w:r w:rsidR="004D763C" w:rsidRPr="009B0AB0">
          <w:rPr>
            <w:rStyle w:val="Hyperlink"/>
          </w:rPr>
          <w:t>table 1</w:t>
        </w:r>
      </w:hyperlink>
      <w:r w:rsidR="00E764AC" w:rsidRPr="009B0AB0">
        <w:t>)</w:t>
      </w:r>
      <w:r w:rsidR="002A7F32" w:rsidRPr="009B0AB0">
        <w:t xml:space="preserve">. </w:t>
      </w:r>
    </w:p>
    <w:p w14:paraId="70CE8B7B" w14:textId="5FD1D693" w:rsidR="00AB716B" w:rsidRPr="009B0AB0" w:rsidRDefault="00AB716B" w:rsidP="004D763C">
      <w:pPr>
        <w:pStyle w:val="Tableheading"/>
      </w:pPr>
      <w:bookmarkStart w:id="37" w:name="Table_1"/>
      <w:bookmarkStart w:id="38" w:name="_Toc118301102"/>
      <w:r w:rsidRPr="009B0AB0">
        <w:t xml:space="preserve">Table </w:t>
      </w:r>
      <w:r w:rsidRPr="009B0AB0">
        <w:fldChar w:fldCharType="begin"/>
      </w:r>
      <w:r w:rsidRPr="009B0AB0">
        <w:instrText>SEQ Table \* ARABIC</w:instrText>
      </w:r>
      <w:r w:rsidRPr="009B0AB0">
        <w:fldChar w:fldCharType="separate"/>
      </w:r>
      <w:r w:rsidR="00140DE8" w:rsidRPr="009B0AB0">
        <w:t>1</w:t>
      </w:r>
      <w:r w:rsidRPr="009B0AB0">
        <w:fldChar w:fldCharType="end"/>
      </w:r>
      <w:r w:rsidR="001074AB" w:rsidRPr="009B0AB0">
        <w:t>:</w:t>
      </w:r>
      <w:r w:rsidR="001074AB" w:rsidRPr="009B0AB0">
        <w:tab/>
      </w:r>
      <w:r w:rsidRPr="009B0AB0">
        <w:t xml:space="preserve">Emissions </w:t>
      </w:r>
      <w:r w:rsidR="00E943C2" w:rsidRPr="009B0AB0">
        <w:t>r</w:t>
      </w:r>
      <w:r w:rsidRPr="009B0AB0">
        <w:t xml:space="preserve">eduction </w:t>
      </w:r>
      <w:r w:rsidR="00E943C2" w:rsidRPr="009B0AB0">
        <w:t>p</w:t>
      </w:r>
      <w:r w:rsidRPr="009B0AB0">
        <w:t xml:space="preserve">lan – </w:t>
      </w:r>
      <w:r w:rsidR="00FD3E13" w:rsidRPr="009B0AB0">
        <w:t xml:space="preserve">fluorinated </w:t>
      </w:r>
      <w:r w:rsidRPr="009B0AB0">
        <w:t>gas actions relating to product stewardship and</w:t>
      </w:r>
      <w:r w:rsidR="00FD3E13" w:rsidRPr="009B0AB0">
        <w:t> </w:t>
      </w:r>
      <w:r w:rsidRPr="009B0AB0">
        <w:t>training</w:t>
      </w:r>
      <w:bookmarkEnd w:id="37"/>
      <w:r w:rsidRPr="009B0AB0">
        <w:rPr>
          <w:rStyle w:val="FootnoteReference"/>
          <w:color w:val="auto"/>
          <w:sz w:val="20"/>
        </w:rPr>
        <w:footnoteReference w:id="10"/>
      </w:r>
      <w:bookmarkEnd w:id="38"/>
      <w:r w:rsidR="00DA0332" w:rsidRPr="009B0AB0">
        <w:t xml:space="preserve"> </w:t>
      </w:r>
    </w:p>
    <w:tbl>
      <w:tblPr>
        <w:tblW w:w="8505" w:type="dxa"/>
        <w:tblBorders>
          <w:top w:val="outset" w:sz="6" w:space="0" w:color="auto"/>
          <w:left w:val="outset" w:sz="6" w:space="0" w:color="auto"/>
          <w:bottom w:val="outset" w:sz="6" w:space="0" w:color="auto"/>
          <w:right w:val="outset" w:sz="6" w:space="0" w:color="auto"/>
        </w:tblBorders>
        <w:tblLayout w:type="fixed"/>
        <w:tblCellMar>
          <w:left w:w="85" w:type="dxa"/>
          <w:right w:w="57" w:type="dxa"/>
        </w:tblCellMar>
        <w:tblLook w:val="04A0" w:firstRow="1" w:lastRow="0" w:firstColumn="1" w:lastColumn="0" w:noHBand="0" w:noVBand="1"/>
      </w:tblPr>
      <w:tblGrid>
        <w:gridCol w:w="2097"/>
        <w:gridCol w:w="1731"/>
        <w:gridCol w:w="1390"/>
        <w:gridCol w:w="1161"/>
        <w:gridCol w:w="2126"/>
      </w:tblGrid>
      <w:tr w:rsidR="009D19EB" w:rsidRPr="009B0AB0" w14:paraId="5499E219" w14:textId="77777777" w:rsidTr="001E188F">
        <w:tc>
          <w:tcPr>
            <w:tcW w:w="2097" w:type="dxa"/>
            <w:tcBorders>
              <w:top w:val="nil"/>
              <w:left w:val="nil"/>
              <w:bottom w:val="nil"/>
              <w:right w:val="single" w:sz="2" w:space="0" w:color="FFFFFF" w:themeColor="background1"/>
            </w:tcBorders>
            <w:shd w:val="clear" w:color="auto" w:fill="1B556B"/>
            <w:vAlign w:val="bottom"/>
            <w:hideMark/>
          </w:tcPr>
          <w:p w14:paraId="0A12A39C" w14:textId="77777777" w:rsidR="00E764AC" w:rsidRPr="009B0AB0" w:rsidRDefault="00E764AC" w:rsidP="009D19EB">
            <w:pPr>
              <w:pStyle w:val="TableTextbold"/>
              <w:rPr>
                <w:rFonts w:ascii="Times New Roman" w:hAnsi="Times New Roman" w:cs="Times New Roman"/>
                <w:color w:val="FFFFFF" w:themeColor="background1"/>
                <w:sz w:val="24"/>
                <w:szCs w:val="24"/>
              </w:rPr>
            </w:pPr>
            <w:r w:rsidRPr="009B0AB0">
              <w:rPr>
                <w:color w:val="FFFFFF" w:themeColor="background1"/>
              </w:rPr>
              <w:t>Actions for delivery </w:t>
            </w:r>
          </w:p>
        </w:tc>
        <w:tc>
          <w:tcPr>
            <w:tcW w:w="1731" w:type="dxa"/>
            <w:tcBorders>
              <w:top w:val="nil"/>
              <w:left w:val="single" w:sz="2" w:space="0" w:color="FFFFFF" w:themeColor="background1"/>
              <w:bottom w:val="nil"/>
              <w:right w:val="single" w:sz="2" w:space="0" w:color="FFFFFF" w:themeColor="background1"/>
            </w:tcBorders>
            <w:shd w:val="clear" w:color="auto" w:fill="1B556B"/>
            <w:vAlign w:val="bottom"/>
            <w:hideMark/>
          </w:tcPr>
          <w:p w14:paraId="081B42AF" w14:textId="77777777" w:rsidR="00E764AC" w:rsidRPr="009B0AB0" w:rsidRDefault="00E764AC" w:rsidP="009D19EB">
            <w:pPr>
              <w:pStyle w:val="TableTextbold"/>
              <w:rPr>
                <w:rFonts w:ascii="Times New Roman" w:hAnsi="Times New Roman" w:cs="Times New Roman"/>
                <w:color w:val="FFFFFF" w:themeColor="background1"/>
                <w:sz w:val="24"/>
                <w:szCs w:val="24"/>
              </w:rPr>
            </w:pPr>
            <w:r w:rsidRPr="009B0AB0">
              <w:rPr>
                <w:color w:val="FFFFFF" w:themeColor="background1"/>
              </w:rPr>
              <w:t>Proposed outputs </w:t>
            </w:r>
          </w:p>
        </w:tc>
        <w:tc>
          <w:tcPr>
            <w:tcW w:w="1390" w:type="dxa"/>
            <w:tcBorders>
              <w:top w:val="nil"/>
              <w:left w:val="single" w:sz="2" w:space="0" w:color="FFFFFF" w:themeColor="background1"/>
              <w:bottom w:val="nil"/>
              <w:right w:val="single" w:sz="2" w:space="0" w:color="FFFFFF" w:themeColor="background1"/>
            </w:tcBorders>
            <w:shd w:val="clear" w:color="auto" w:fill="1B556B"/>
            <w:vAlign w:val="bottom"/>
            <w:hideMark/>
          </w:tcPr>
          <w:p w14:paraId="18D9F118" w14:textId="77777777" w:rsidR="00E764AC" w:rsidRPr="009B0AB0" w:rsidRDefault="00E764AC" w:rsidP="009D19EB">
            <w:pPr>
              <w:pStyle w:val="TableTextbold"/>
              <w:rPr>
                <w:rFonts w:ascii="Times New Roman" w:hAnsi="Times New Roman" w:cs="Times New Roman"/>
                <w:color w:val="FFFFFF" w:themeColor="background1"/>
                <w:sz w:val="24"/>
                <w:szCs w:val="24"/>
              </w:rPr>
            </w:pPr>
            <w:r w:rsidRPr="009B0AB0">
              <w:rPr>
                <w:color w:val="FFFFFF" w:themeColor="background1"/>
              </w:rPr>
              <w:t>Timeline </w:t>
            </w:r>
          </w:p>
        </w:tc>
        <w:tc>
          <w:tcPr>
            <w:tcW w:w="1161" w:type="dxa"/>
            <w:tcBorders>
              <w:top w:val="nil"/>
              <w:left w:val="single" w:sz="2" w:space="0" w:color="FFFFFF" w:themeColor="background1"/>
              <w:bottom w:val="nil"/>
              <w:right w:val="single" w:sz="2" w:space="0" w:color="FFFFFF" w:themeColor="background1"/>
            </w:tcBorders>
            <w:shd w:val="clear" w:color="auto" w:fill="1B556B"/>
            <w:vAlign w:val="bottom"/>
            <w:hideMark/>
          </w:tcPr>
          <w:p w14:paraId="7C02DE10" w14:textId="30C2B5B5" w:rsidR="00E764AC" w:rsidRPr="009B0AB0" w:rsidRDefault="00E764AC" w:rsidP="009D19EB">
            <w:pPr>
              <w:pStyle w:val="TableTextbold"/>
              <w:rPr>
                <w:rFonts w:ascii="Times New Roman" w:hAnsi="Times New Roman" w:cs="Times New Roman"/>
                <w:color w:val="FFFFFF" w:themeColor="background1"/>
                <w:sz w:val="24"/>
                <w:szCs w:val="24"/>
              </w:rPr>
            </w:pPr>
            <w:r w:rsidRPr="009B0AB0">
              <w:rPr>
                <w:color w:val="FFFFFF" w:themeColor="background1"/>
              </w:rPr>
              <w:t>Lead</w:t>
            </w:r>
            <w:r w:rsidR="00DA0332" w:rsidRPr="009B0AB0">
              <w:rPr>
                <w:color w:val="FFFFFF" w:themeColor="background1"/>
              </w:rPr>
              <w:t xml:space="preserve"> </w:t>
            </w:r>
            <w:r w:rsidRPr="009B0AB0">
              <w:rPr>
                <w:color w:val="FFFFFF" w:themeColor="background1"/>
              </w:rPr>
              <w:t>(</w:t>
            </w:r>
            <w:r w:rsidR="00EF061A" w:rsidRPr="009B0AB0">
              <w:rPr>
                <w:color w:val="FFFFFF" w:themeColor="background1"/>
              </w:rPr>
              <w:t>s</w:t>
            </w:r>
            <w:r w:rsidRPr="009B0AB0">
              <w:rPr>
                <w:color w:val="FFFFFF" w:themeColor="background1"/>
              </w:rPr>
              <w:t>upport)</w:t>
            </w:r>
          </w:p>
        </w:tc>
        <w:tc>
          <w:tcPr>
            <w:tcW w:w="2126" w:type="dxa"/>
            <w:tcBorders>
              <w:top w:val="nil"/>
              <w:left w:val="single" w:sz="2" w:space="0" w:color="FFFFFF" w:themeColor="background1"/>
              <w:bottom w:val="nil"/>
              <w:right w:val="nil"/>
            </w:tcBorders>
            <w:shd w:val="clear" w:color="auto" w:fill="1B556B"/>
            <w:vAlign w:val="bottom"/>
            <w:hideMark/>
          </w:tcPr>
          <w:p w14:paraId="150DFC6F" w14:textId="7225840D" w:rsidR="00E764AC" w:rsidRPr="009B0AB0" w:rsidRDefault="00E764AC" w:rsidP="009D19EB">
            <w:pPr>
              <w:pStyle w:val="TableTextbold"/>
              <w:rPr>
                <w:rFonts w:ascii="Times New Roman" w:hAnsi="Times New Roman" w:cs="Times New Roman"/>
                <w:color w:val="FFFFFF" w:themeColor="background1"/>
                <w:sz w:val="24"/>
                <w:szCs w:val="24"/>
              </w:rPr>
            </w:pPr>
            <w:r w:rsidRPr="009B0AB0">
              <w:rPr>
                <w:color w:val="FFFFFF" w:themeColor="background1"/>
              </w:rPr>
              <w:t>Key stakeholders</w:t>
            </w:r>
            <w:r w:rsidR="00EF061A" w:rsidRPr="009B0AB0">
              <w:rPr>
                <w:color w:val="FFFFFF" w:themeColor="background1"/>
              </w:rPr>
              <w:t xml:space="preserve"> and</w:t>
            </w:r>
            <w:r w:rsidRPr="009B0AB0">
              <w:rPr>
                <w:color w:val="FFFFFF" w:themeColor="background1"/>
              </w:rPr>
              <w:t>/</w:t>
            </w:r>
            <w:r w:rsidR="00EF061A" w:rsidRPr="009B0AB0">
              <w:rPr>
                <w:color w:val="FFFFFF" w:themeColor="background1"/>
              </w:rPr>
              <w:t xml:space="preserve">or </w:t>
            </w:r>
            <w:r w:rsidRPr="009B0AB0">
              <w:rPr>
                <w:color w:val="FFFFFF" w:themeColor="background1"/>
              </w:rPr>
              <w:t>partnerships</w:t>
            </w:r>
            <w:r w:rsidR="00DA0332" w:rsidRPr="009B0AB0">
              <w:rPr>
                <w:color w:val="FFFFFF" w:themeColor="background1"/>
              </w:rPr>
              <w:t xml:space="preserve"> </w:t>
            </w:r>
          </w:p>
        </w:tc>
      </w:tr>
      <w:tr w:rsidR="00E764AC" w:rsidRPr="009B0AB0" w14:paraId="0E2785C2" w14:textId="77777777" w:rsidTr="001E188F">
        <w:tc>
          <w:tcPr>
            <w:tcW w:w="2097" w:type="dxa"/>
            <w:tcBorders>
              <w:top w:val="nil"/>
              <w:left w:val="nil"/>
              <w:bottom w:val="single" w:sz="2" w:space="0" w:color="1B556B"/>
              <w:right w:val="single" w:sz="2" w:space="0" w:color="1B556B"/>
            </w:tcBorders>
            <w:shd w:val="clear" w:color="auto" w:fill="auto"/>
            <w:hideMark/>
          </w:tcPr>
          <w:p w14:paraId="2E83C6A1" w14:textId="4694E11E" w:rsidR="00E764AC" w:rsidRPr="009B0AB0" w:rsidRDefault="00E764AC" w:rsidP="00046DD1">
            <w:pPr>
              <w:pStyle w:val="TableText"/>
              <w:rPr>
                <w:rFonts w:ascii="Times New Roman" w:hAnsi="Times New Roman" w:cs="Times New Roman"/>
                <w:sz w:val="24"/>
                <w:szCs w:val="24"/>
              </w:rPr>
            </w:pPr>
            <w:r w:rsidRPr="009B0AB0">
              <w:rPr>
                <w:b/>
                <w:bCs/>
              </w:rPr>
              <w:t>16.1</w:t>
            </w:r>
            <w:r w:rsidR="00635DCD" w:rsidRPr="009B0AB0">
              <w:rPr>
                <w:b/>
                <w:bCs/>
              </w:rPr>
              <w:t xml:space="preserve"> </w:t>
            </w:r>
            <w:r w:rsidRPr="009B0AB0">
              <w:t xml:space="preserve">Develop training and </w:t>
            </w:r>
            <w:r w:rsidR="73643F4F" w:rsidRPr="009B0AB0">
              <w:t>licensing</w:t>
            </w:r>
            <w:r w:rsidR="08053235" w:rsidRPr="009B0AB0">
              <w:t xml:space="preserve"> </w:t>
            </w:r>
            <w:r w:rsidRPr="009B0AB0">
              <w:t xml:space="preserve">for </w:t>
            </w:r>
            <w:r w:rsidR="00CB70FD" w:rsidRPr="009B0AB0">
              <w:t xml:space="preserve">workers </w:t>
            </w:r>
            <w:r w:rsidRPr="009B0AB0">
              <w:t>handling alternative gases</w:t>
            </w:r>
            <w:r w:rsidR="00065179" w:rsidRPr="009B0AB0">
              <w:t xml:space="preserve"> </w:t>
            </w:r>
            <w:r w:rsidR="00065179" w:rsidRPr="009B0AB0">
              <w:rPr>
                <w:iCs/>
              </w:rPr>
              <w:t>(</w:t>
            </w:r>
            <w:r w:rsidR="000E16E5" w:rsidRPr="009B0AB0">
              <w:t>installing, commissioning, decommissioning, dismantling, repairing, or maintaining plant that uses flammable, toxic or very high operating pressure refrigerants</w:t>
            </w:r>
            <w:r w:rsidR="00065179" w:rsidRPr="009B0AB0">
              <w:t>)</w:t>
            </w:r>
          </w:p>
        </w:tc>
        <w:tc>
          <w:tcPr>
            <w:tcW w:w="1731" w:type="dxa"/>
            <w:tcBorders>
              <w:top w:val="nil"/>
              <w:left w:val="single" w:sz="2" w:space="0" w:color="1B556B"/>
              <w:bottom w:val="single" w:sz="2" w:space="0" w:color="1B556B"/>
              <w:right w:val="single" w:sz="2" w:space="0" w:color="1B556B"/>
            </w:tcBorders>
            <w:shd w:val="clear" w:color="auto" w:fill="auto"/>
            <w:hideMark/>
          </w:tcPr>
          <w:p w14:paraId="1067D766" w14:textId="28D1C227" w:rsidR="00E764AC" w:rsidRPr="009B0AB0" w:rsidRDefault="00600848" w:rsidP="00046DD1">
            <w:pPr>
              <w:pStyle w:val="TableText"/>
              <w:rPr>
                <w:rFonts w:ascii="Times New Roman" w:hAnsi="Times New Roman" w:cs="Times New Roman"/>
                <w:sz w:val="24"/>
                <w:szCs w:val="24"/>
              </w:rPr>
            </w:pPr>
            <w:r w:rsidRPr="009B0AB0">
              <w:t>Licensing</w:t>
            </w:r>
            <w:r w:rsidR="00E764AC" w:rsidRPr="009B0AB0">
              <w:t xml:space="preserve"> and </w:t>
            </w:r>
            <w:r w:rsidRPr="009B0AB0">
              <w:t>authorisation</w:t>
            </w:r>
            <w:r w:rsidR="00E764AC" w:rsidRPr="009B0AB0">
              <w:t xml:space="preserve"> schemes for workers installing, servicing</w:t>
            </w:r>
            <w:r w:rsidR="002A1D99" w:rsidRPr="009B0AB0">
              <w:t>,</w:t>
            </w:r>
            <w:r w:rsidR="00E764AC" w:rsidRPr="009B0AB0">
              <w:t xml:space="preserve"> and disposing of equipment that uses natural or other alternative refrigerant gases</w:t>
            </w:r>
          </w:p>
        </w:tc>
        <w:tc>
          <w:tcPr>
            <w:tcW w:w="1390" w:type="dxa"/>
            <w:tcBorders>
              <w:top w:val="nil"/>
              <w:left w:val="single" w:sz="2" w:space="0" w:color="1B556B"/>
              <w:bottom w:val="single" w:sz="2" w:space="0" w:color="1B556B"/>
              <w:right w:val="single" w:sz="2" w:space="0" w:color="1B556B"/>
            </w:tcBorders>
            <w:shd w:val="clear" w:color="auto" w:fill="auto"/>
            <w:hideMark/>
          </w:tcPr>
          <w:p w14:paraId="7076C216" w14:textId="16949786" w:rsidR="00E764AC" w:rsidRPr="009B0AB0" w:rsidRDefault="00E764AC" w:rsidP="00046DD1">
            <w:pPr>
              <w:pStyle w:val="TableText"/>
            </w:pPr>
            <w:r w:rsidRPr="009B0AB0">
              <w:t xml:space="preserve">First emissions budget </w:t>
            </w:r>
            <w:r w:rsidR="002A1D99" w:rsidRPr="009B0AB0">
              <w:br/>
            </w:r>
            <w:r w:rsidRPr="009B0AB0">
              <w:t>(2022–25) </w:t>
            </w:r>
          </w:p>
          <w:p w14:paraId="7ABF0D69" w14:textId="0B0789D2" w:rsidR="00E764AC" w:rsidRPr="009B0AB0" w:rsidRDefault="000C44DB" w:rsidP="00046DD1">
            <w:pPr>
              <w:pStyle w:val="TableText"/>
              <w:rPr>
                <w:rFonts w:ascii="Times New Roman" w:hAnsi="Times New Roman" w:cs="Times New Roman"/>
              </w:rPr>
            </w:pPr>
            <w:r w:rsidRPr="009B0AB0">
              <w:t xml:space="preserve">Proposed </w:t>
            </w:r>
            <w:r w:rsidR="000B30B7" w:rsidRPr="009B0AB0">
              <w:t xml:space="preserve">regulations </w:t>
            </w:r>
            <w:r w:rsidR="00647F79" w:rsidRPr="009B0AB0">
              <w:t>to</w:t>
            </w:r>
            <w:r w:rsidR="000B30B7" w:rsidRPr="009B0AB0">
              <w:t xml:space="preserve"> take effect around March 2023 and technicians </w:t>
            </w:r>
            <w:r w:rsidR="00647F79" w:rsidRPr="009B0AB0">
              <w:t>to</w:t>
            </w:r>
            <w:r w:rsidR="000B30B7" w:rsidRPr="009B0AB0">
              <w:t xml:space="preserve"> be licensed by early 2027</w:t>
            </w:r>
          </w:p>
        </w:tc>
        <w:tc>
          <w:tcPr>
            <w:tcW w:w="1161" w:type="dxa"/>
            <w:tcBorders>
              <w:top w:val="nil"/>
              <w:left w:val="single" w:sz="2" w:space="0" w:color="1B556B"/>
              <w:bottom w:val="single" w:sz="2" w:space="0" w:color="1B556B"/>
              <w:right w:val="single" w:sz="2" w:space="0" w:color="1B556B"/>
            </w:tcBorders>
            <w:shd w:val="clear" w:color="auto" w:fill="auto"/>
            <w:hideMark/>
          </w:tcPr>
          <w:p w14:paraId="19771592" w14:textId="77777777" w:rsidR="00C16EDA" w:rsidRPr="009B0AB0" w:rsidRDefault="0089192C" w:rsidP="002A1D99">
            <w:pPr>
              <w:pStyle w:val="TableText"/>
              <w:spacing w:after="0"/>
            </w:pPr>
            <w:r w:rsidRPr="009B0AB0">
              <w:t>MBIE</w:t>
            </w:r>
          </w:p>
          <w:p w14:paraId="0E727F8A" w14:textId="2A50E56E" w:rsidR="00E764AC" w:rsidRPr="009B0AB0" w:rsidRDefault="00C16EDA" w:rsidP="00046DD1">
            <w:pPr>
              <w:pStyle w:val="TableText"/>
              <w:rPr>
                <w:rFonts w:ascii="Times New Roman" w:hAnsi="Times New Roman" w:cs="Times New Roman"/>
                <w:sz w:val="24"/>
                <w:szCs w:val="24"/>
              </w:rPr>
            </w:pPr>
            <w:r w:rsidRPr="009B0AB0">
              <w:t>(</w:t>
            </w:r>
            <w:r w:rsidR="00E764AC" w:rsidRPr="009B0AB0">
              <w:t>WorkSafe) </w:t>
            </w:r>
          </w:p>
        </w:tc>
        <w:tc>
          <w:tcPr>
            <w:tcW w:w="2126" w:type="dxa"/>
            <w:tcBorders>
              <w:top w:val="nil"/>
              <w:left w:val="single" w:sz="2" w:space="0" w:color="1B556B"/>
              <w:bottom w:val="single" w:sz="2" w:space="0" w:color="1B556B"/>
              <w:right w:val="nil"/>
            </w:tcBorders>
            <w:shd w:val="clear" w:color="auto" w:fill="auto"/>
            <w:hideMark/>
          </w:tcPr>
          <w:p w14:paraId="5993977D" w14:textId="7C7E84D9" w:rsidR="00E764AC" w:rsidRPr="009B0AB0" w:rsidRDefault="00E764AC" w:rsidP="00046DD1">
            <w:pPr>
              <w:pStyle w:val="TableText"/>
              <w:rPr>
                <w:rFonts w:ascii="Times New Roman" w:hAnsi="Times New Roman" w:cs="Times New Roman"/>
                <w:sz w:val="24"/>
                <w:szCs w:val="24"/>
              </w:rPr>
            </w:pPr>
            <w:r w:rsidRPr="009B0AB0">
              <w:t>MBIE, WorkSafe, other regulatory organisations, users</w:t>
            </w:r>
            <w:r w:rsidR="00CA46E8" w:rsidRPr="009B0AB0">
              <w:t>, industry</w:t>
            </w:r>
            <w:r w:rsidR="000A3332" w:rsidRPr="009B0AB0">
              <w:t>, training bodies</w:t>
            </w:r>
            <w:r w:rsidR="00B3289D" w:rsidRPr="009B0AB0">
              <w:t>,</w:t>
            </w:r>
            <w:r w:rsidRPr="009B0AB0">
              <w:t xml:space="preserve"> and </w:t>
            </w:r>
            <w:r w:rsidR="00B3289D" w:rsidRPr="009B0AB0">
              <w:t>refrigerant</w:t>
            </w:r>
            <w:r w:rsidRPr="009B0AB0">
              <w:t xml:space="preserve"> technicians </w:t>
            </w:r>
          </w:p>
        </w:tc>
      </w:tr>
      <w:tr w:rsidR="00E764AC" w:rsidRPr="009B0AB0" w14:paraId="66646AD3" w14:textId="77777777" w:rsidTr="001E188F">
        <w:tc>
          <w:tcPr>
            <w:tcW w:w="2097" w:type="dxa"/>
            <w:tcBorders>
              <w:top w:val="single" w:sz="2" w:space="0" w:color="1B556B"/>
              <w:left w:val="nil"/>
              <w:bottom w:val="single" w:sz="2" w:space="0" w:color="1B556B"/>
              <w:right w:val="single" w:sz="2" w:space="0" w:color="1B556B"/>
            </w:tcBorders>
            <w:shd w:val="clear" w:color="auto" w:fill="auto"/>
            <w:hideMark/>
          </w:tcPr>
          <w:p w14:paraId="1D4313CF" w14:textId="77777777" w:rsidR="00E764AC" w:rsidRPr="009B0AB0" w:rsidRDefault="00E764AC" w:rsidP="00046DD1">
            <w:pPr>
              <w:pStyle w:val="TableText"/>
              <w:rPr>
                <w:rFonts w:ascii="Times New Roman" w:hAnsi="Times New Roman" w:cs="Times New Roman"/>
                <w:sz w:val="24"/>
                <w:szCs w:val="24"/>
              </w:rPr>
            </w:pPr>
            <w:r w:rsidRPr="009B0AB0">
              <w:rPr>
                <w:b/>
                <w:bCs/>
              </w:rPr>
              <w:t>16.4</w:t>
            </w:r>
            <w:r w:rsidRPr="009B0AB0">
              <w:t xml:space="preserve"> Introduce a mandatory product stewardship scheme for refrigerants </w:t>
            </w:r>
          </w:p>
        </w:tc>
        <w:tc>
          <w:tcPr>
            <w:tcW w:w="1731" w:type="dxa"/>
            <w:tcBorders>
              <w:top w:val="single" w:sz="2" w:space="0" w:color="1B556B"/>
              <w:left w:val="single" w:sz="2" w:space="0" w:color="1B556B"/>
              <w:bottom w:val="single" w:sz="2" w:space="0" w:color="1B556B"/>
              <w:right w:val="single" w:sz="2" w:space="0" w:color="1B556B"/>
            </w:tcBorders>
            <w:shd w:val="clear" w:color="auto" w:fill="auto"/>
            <w:hideMark/>
          </w:tcPr>
          <w:p w14:paraId="315BA5BF" w14:textId="77777777" w:rsidR="00E764AC" w:rsidRPr="009B0AB0" w:rsidRDefault="00E764AC" w:rsidP="00046DD1">
            <w:pPr>
              <w:pStyle w:val="TableText"/>
              <w:rPr>
                <w:rFonts w:ascii="Times New Roman" w:hAnsi="Times New Roman" w:cs="Times New Roman"/>
                <w:sz w:val="24"/>
                <w:szCs w:val="24"/>
              </w:rPr>
            </w:pPr>
            <w:r w:rsidRPr="009B0AB0">
              <w:t>Implement regulated product stewardship via an accredited scheme for refrigerants </w:t>
            </w:r>
          </w:p>
        </w:tc>
        <w:tc>
          <w:tcPr>
            <w:tcW w:w="1390" w:type="dxa"/>
            <w:tcBorders>
              <w:top w:val="single" w:sz="2" w:space="0" w:color="1B556B"/>
              <w:left w:val="single" w:sz="2" w:space="0" w:color="1B556B"/>
              <w:bottom w:val="single" w:sz="2" w:space="0" w:color="1B556B"/>
              <w:right w:val="single" w:sz="2" w:space="0" w:color="1B556B"/>
            </w:tcBorders>
            <w:shd w:val="clear" w:color="auto" w:fill="auto"/>
            <w:hideMark/>
          </w:tcPr>
          <w:p w14:paraId="23F2570C" w14:textId="2F91F26A" w:rsidR="00E764AC" w:rsidRPr="009B0AB0" w:rsidRDefault="00E764AC" w:rsidP="004C5C6A">
            <w:pPr>
              <w:pStyle w:val="TableText"/>
              <w:rPr>
                <w:rFonts w:ascii="Times New Roman" w:hAnsi="Times New Roman" w:cs="Times New Roman"/>
                <w:sz w:val="24"/>
                <w:szCs w:val="24"/>
              </w:rPr>
            </w:pPr>
            <w:r w:rsidRPr="009B0AB0">
              <w:t xml:space="preserve">First emissions budget </w:t>
            </w:r>
            <w:r w:rsidR="002A1D99" w:rsidRPr="009B0AB0">
              <w:br/>
            </w:r>
            <w:r w:rsidRPr="009B0AB0">
              <w:t>(2022–25)</w:t>
            </w:r>
            <w:r w:rsidR="00DA0332" w:rsidRPr="009B0AB0">
              <w:t xml:space="preserve"> </w:t>
            </w:r>
          </w:p>
        </w:tc>
        <w:tc>
          <w:tcPr>
            <w:tcW w:w="1161" w:type="dxa"/>
            <w:tcBorders>
              <w:top w:val="single" w:sz="2" w:space="0" w:color="1B556B"/>
              <w:left w:val="single" w:sz="2" w:space="0" w:color="1B556B"/>
              <w:bottom w:val="single" w:sz="2" w:space="0" w:color="1B556B"/>
              <w:right w:val="single" w:sz="2" w:space="0" w:color="1B556B"/>
            </w:tcBorders>
            <w:shd w:val="clear" w:color="auto" w:fill="auto"/>
            <w:hideMark/>
          </w:tcPr>
          <w:p w14:paraId="230225DA" w14:textId="77777777" w:rsidR="00E764AC" w:rsidRPr="009B0AB0" w:rsidRDefault="00E764AC" w:rsidP="00046DD1">
            <w:pPr>
              <w:pStyle w:val="TableText"/>
              <w:rPr>
                <w:rFonts w:ascii="Times New Roman" w:hAnsi="Times New Roman" w:cs="Times New Roman"/>
                <w:sz w:val="24"/>
                <w:szCs w:val="24"/>
              </w:rPr>
            </w:pPr>
            <w:proofErr w:type="spellStart"/>
            <w:r w:rsidRPr="009B0AB0">
              <w:t>MfE</w:t>
            </w:r>
            <w:proofErr w:type="spellEnd"/>
            <w:r w:rsidRPr="009B0AB0">
              <w:t> </w:t>
            </w:r>
          </w:p>
        </w:tc>
        <w:tc>
          <w:tcPr>
            <w:tcW w:w="2126" w:type="dxa"/>
            <w:tcBorders>
              <w:top w:val="single" w:sz="2" w:space="0" w:color="1B556B"/>
              <w:left w:val="single" w:sz="2" w:space="0" w:color="1B556B"/>
              <w:bottom w:val="single" w:sz="2" w:space="0" w:color="1B556B"/>
              <w:right w:val="nil"/>
            </w:tcBorders>
            <w:shd w:val="clear" w:color="auto" w:fill="auto"/>
            <w:hideMark/>
          </w:tcPr>
          <w:p w14:paraId="2472E268" w14:textId="30DE36A0" w:rsidR="00E764AC" w:rsidRPr="009B0AB0" w:rsidRDefault="00E764AC" w:rsidP="00046DD1">
            <w:pPr>
              <w:pStyle w:val="TableText"/>
              <w:rPr>
                <w:rFonts w:ascii="Times New Roman" w:hAnsi="Times New Roman" w:cs="Times New Roman"/>
                <w:sz w:val="24"/>
                <w:szCs w:val="24"/>
              </w:rPr>
            </w:pPr>
            <w:r w:rsidRPr="009B0AB0">
              <w:t>MBIE, WorkSafe, other regulatory organisations, installers of heating, refrigerating and air</w:t>
            </w:r>
            <w:r w:rsidR="008F7E53" w:rsidRPr="009B0AB0">
              <w:t>-</w:t>
            </w:r>
            <w:r w:rsidRPr="009B0AB0">
              <w:t>conditioning equipment </w:t>
            </w:r>
          </w:p>
        </w:tc>
      </w:tr>
    </w:tbl>
    <w:p w14:paraId="2201D95D" w14:textId="02969577" w:rsidR="00277282" w:rsidRPr="009B0AB0" w:rsidRDefault="00277282" w:rsidP="00310919">
      <w:pPr>
        <w:pStyle w:val="Note"/>
      </w:pPr>
      <w:r w:rsidRPr="009B0AB0">
        <w:t xml:space="preserve">Note: </w:t>
      </w:r>
      <w:r w:rsidR="009D45FB" w:rsidRPr="009B0AB0">
        <w:t xml:space="preserve">MBIE = </w:t>
      </w:r>
      <w:r w:rsidR="00FB2988" w:rsidRPr="009B0AB0">
        <w:t xml:space="preserve">Ministry of Business, Innovation and Employment; </w:t>
      </w:r>
      <w:proofErr w:type="spellStart"/>
      <w:r w:rsidR="00FB2988" w:rsidRPr="009B0AB0">
        <w:t>MfE</w:t>
      </w:r>
      <w:proofErr w:type="spellEnd"/>
      <w:r w:rsidR="00FB2988" w:rsidRPr="009B0AB0">
        <w:t xml:space="preserve"> = </w:t>
      </w:r>
      <w:r w:rsidR="00AC5D68" w:rsidRPr="009B0AB0">
        <w:t>Ministry for the Environment; WorkSafe</w:t>
      </w:r>
      <w:r w:rsidR="00DD6D0F" w:rsidRPr="009B0AB0">
        <w:t> </w:t>
      </w:r>
      <w:r w:rsidR="00AC5D68" w:rsidRPr="009B0AB0">
        <w:t>=</w:t>
      </w:r>
      <w:r w:rsidR="00DD6D0F" w:rsidRPr="009B0AB0">
        <w:t> </w:t>
      </w:r>
      <w:r w:rsidR="00AC5D68" w:rsidRPr="009B0AB0">
        <w:t>WorkSafe New Zealand</w:t>
      </w:r>
      <w:r w:rsidR="00F33121" w:rsidRPr="009B0AB0">
        <w:t>.</w:t>
      </w:r>
    </w:p>
    <w:p w14:paraId="7830605E" w14:textId="4BB8C756" w:rsidR="00E764AC" w:rsidRPr="009B0AB0" w:rsidRDefault="00E764AC" w:rsidP="004C5C6A">
      <w:pPr>
        <w:pStyle w:val="BodyText"/>
        <w:spacing w:before="240"/>
      </w:pPr>
      <w:r w:rsidRPr="009B0AB0">
        <w:t>This chapter proposes regulations to give effect to action 16.4</w:t>
      </w:r>
      <w:r w:rsidR="009A5F7E" w:rsidRPr="009B0AB0">
        <w:t>.</w:t>
      </w:r>
      <w:r w:rsidRPr="009B0AB0" w:rsidDel="009A5F7E">
        <w:t xml:space="preserve"> </w:t>
      </w:r>
      <w:r w:rsidR="009A5F7E" w:rsidRPr="009B0AB0">
        <w:t xml:space="preserve">This </w:t>
      </w:r>
      <w:r w:rsidRPr="009B0AB0">
        <w:t xml:space="preserve">would support the </w:t>
      </w:r>
      <w:r w:rsidR="00F04B56" w:rsidRPr="009B0AB0">
        <w:t>Emissions Reduction Plan</w:t>
      </w:r>
      <w:r w:rsidRPr="009B0AB0">
        <w:t xml:space="preserve"> through increasing removals of high-G</w:t>
      </w:r>
      <w:r w:rsidR="00BA0BFE" w:rsidRPr="009B0AB0">
        <w:t>WP</w:t>
      </w:r>
      <w:r w:rsidRPr="009B0AB0">
        <w:t xml:space="preserve"> gases and reducing F</w:t>
      </w:r>
      <w:r w:rsidR="00644ABE" w:rsidRPr="009B0AB0">
        <w:noBreakHyphen/>
      </w:r>
      <w:r w:rsidRPr="009B0AB0">
        <w:t>gas</w:t>
      </w:r>
      <w:r w:rsidR="00644ABE" w:rsidRPr="009B0AB0">
        <w:t> </w:t>
      </w:r>
      <w:r w:rsidRPr="009B0AB0">
        <w:t>emissions from leakage</w:t>
      </w:r>
      <w:r w:rsidR="00285E2F" w:rsidRPr="009B0AB0">
        <w:t>,</w:t>
      </w:r>
      <w:r w:rsidRPr="009B0AB0">
        <w:t xml:space="preserve"> as scheme participation</w:t>
      </w:r>
      <w:r w:rsidR="00E51461" w:rsidRPr="009B0AB0">
        <w:t xml:space="preserve"> and improved</w:t>
      </w:r>
      <w:r w:rsidRPr="009B0AB0">
        <w:t xml:space="preserve"> </w:t>
      </w:r>
      <w:r w:rsidR="00B74780" w:rsidRPr="009B0AB0">
        <w:t xml:space="preserve">workplace competence </w:t>
      </w:r>
      <w:r w:rsidRPr="009B0AB0">
        <w:t>become</w:t>
      </w:r>
      <w:r w:rsidR="00B74780" w:rsidRPr="009B0AB0">
        <w:t>s</w:t>
      </w:r>
      <w:r w:rsidRPr="009B0AB0">
        <w:t xml:space="preserve"> universal.</w:t>
      </w:r>
    </w:p>
    <w:p w14:paraId="0105035F" w14:textId="2F702D0C" w:rsidR="00E8476B" w:rsidRPr="009B0AB0" w:rsidRDefault="00E764AC" w:rsidP="004C5C6A">
      <w:pPr>
        <w:pStyle w:val="BodyText"/>
      </w:pPr>
      <w:r w:rsidRPr="009B0AB0">
        <w:t>Consultation on framework regulations to give effect to action 16.1 will be undertaken separately by MBIE</w:t>
      </w:r>
      <w:r w:rsidR="00E8476B" w:rsidRPr="009B0AB0">
        <w:t>.</w:t>
      </w:r>
    </w:p>
    <w:p w14:paraId="4CC68F3B" w14:textId="1898B14D" w:rsidR="00A874A1" w:rsidRPr="009B0AB0" w:rsidRDefault="00A874A1" w:rsidP="00E21C7E">
      <w:pPr>
        <w:pStyle w:val="BodyText"/>
        <w:rPr>
          <w:rFonts w:ascii="Segoe UI" w:hAnsi="Segoe UI" w:cs="Segoe UI"/>
          <w:sz w:val="18"/>
          <w:szCs w:val="18"/>
        </w:rPr>
      </w:pPr>
      <w:r w:rsidRPr="009B0AB0">
        <w:t>The proposed regulations are set out in</w:t>
      </w:r>
      <w:r w:rsidR="004D763C" w:rsidRPr="009B0AB0">
        <w:t xml:space="preserve"> </w:t>
      </w:r>
      <w:hyperlink w:anchor="Table_2" w:history="1">
        <w:r w:rsidR="004D763C" w:rsidRPr="009B0AB0">
          <w:rPr>
            <w:rStyle w:val="Hyperlink"/>
          </w:rPr>
          <w:t>table 2</w:t>
        </w:r>
      </w:hyperlink>
      <w:r w:rsidR="00D33335" w:rsidRPr="009B0AB0">
        <w:t xml:space="preserve">. An </w:t>
      </w:r>
      <w:r w:rsidR="00C9774C" w:rsidRPr="009B0AB0">
        <w:t>expla</w:t>
      </w:r>
      <w:r w:rsidR="007E073B" w:rsidRPr="009B0AB0">
        <w:t xml:space="preserve">nation of their rationale and indicative questions for consultation are set </w:t>
      </w:r>
      <w:r w:rsidR="005844B1" w:rsidRPr="009B0AB0">
        <w:t>out in the following subsections.</w:t>
      </w:r>
    </w:p>
    <w:p w14:paraId="7E0E1A2A" w14:textId="0F8FC181" w:rsidR="00140DE8" w:rsidRPr="009B0AB0" w:rsidRDefault="00140DE8" w:rsidP="004C5C6A">
      <w:pPr>
        <w:pStyle w:val="Tableheading"/>
      </w:pPr>
      <w:bookmarkStart w:id="39" w:name="_Ref117167991"/>
      <w:bookmarkStart w:id="40" w:name="_Toc118301103"/>
      <w:bookmarkStart w:id="41" w:name="_Toc112068719"/>
      <w:bookmarkStart w:id="42" w:name="Table_2"/>
      <w:r w:rsidRPr="009B0AB0">
        <w:t xml:space="preserve">Table </w:t>
      </w:r>
      <w:r>
        <w:fldChar w:fldCharType="begin"/>
      </w:r>
      <w:r>
        <w:instrText>SEQ Table \* ARABIC</w:instrText>
      </w:r>
      <w:r>
        <w:fldChar w:fldCharType="separate"/>
      </w:r>
      <w:r w:rsidRPr="009B0AB0">
        <w:t>2</w:t>
      </w:r>
      <w:r>
        <w:fldChar w:fldCharType="end"/>
      </w:r>
      <w:bookmarkEnd w:id="39"/>
      <w:r w:rsidRPr="009B0AB0">
        <w:t xml:space="preserve">: </w:t>
      </w:r>
      <w:r w:rsidRPr="009B0AB0">
        <w:tab/>
        <w:t>Proposed refrigerant product stewardship regulations</w:t>
      </w:r>
      <w:bookmarkEnd w:id="40"/>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CellMar>
          <w:left w:w="85" w:type="dxa"/>
          <w:right w:w="57" w:type="dxa"/>
        </w:tblCellMar>
        <w:tblLook w:val="04A0" w:firstRow="1" w:lastRow="0" w:firstColumn="1" w:lastColumn="0" w:noHBand="0" w:noVBand="1"/>
      </w:tblPr>
      <w:tblGrid>
        <w:gridCol w:w="1208"/>
        <w:gridCol w:w="1800"/>
        <w:gridCol w:w="1750"/>
        <w:gridCol w:w="1894"/>
        <w:gridCol w:w="1853"/>
      </w:tblGrid>
      <w:tr w:rsidR="00F12A92" w:rsidRPr="009B0AB0" w14:paraId="7CBD9726" w14:textId="77777777" w:rsidTr="000556EC">
        <w:tc>
          <w:tcPr>
            <w:tcW w:w="1208" w:type="dxa"/>
            <w:vMerge w:val="restart"/>
            <w:tcBorders>
              <w:top w:val="single" w:sz="2" w:space="0" w:color="1B556B"/>
              <w:bottom w:val="nil"/>
              <w:right w:val="nil"/>
            </w:tcBorders>
            <w:shd w:val="clear" w:color="auto" w:fill="1B5569"/>
          </w:tcPr>
          <w:bookmarkEnd w:id="41"/>
          <w:bookmarkEnd w:id="42"/>
          <w:p w14:paraId="7DD7FB7C" w14:textId="77777777" w:rsidR="001675F8" w:rsidRPr="009B0AB0" w:rsidRDefault="001675F8" w:rsidP="004B4D72">
            <w:pPr>
              <w:pStyle w:val="TableText"/>
              <w:keepNext/>
              <w:spacing w:line="230" w:lineRule="atLeast"/>
              <w:rPr>
                <w:b/>
                <w:bCs/>
              </w:rPr>
            </w:pPr>
            <w:r w:rsidRPr="009B0AB0">
              <w:rPr>
                <w:b/>
                <w:bCs/>
                <w:color w:val="FFFFFF" w:themeColor="background1"/>
              </w:rPr>
              <w:t xml:space="preserve">Proposed regulations </w:t>
            </w:r>
          </w:p>
        </w:tc>
        <w:tc>
          <w:tcPr>
            <w:tcW w:w="1800" w:type="dxa"/>
            <w:tcBorders>
              <w:left w:val="nil"/>
            </w:tcBorders>
            <w:shd w:val="clear" w:color="auto" w:fill="auto"/>
          </w:tcPr>
          <w:p w14:paraId="2D909D00" w14:textId="5DC9DDBE" w:rsidR="001675F8" w:rsidRPr="009B0AB0" w:rsidRDefault="001675F8" w:rsidP="004B4D72">
            <w:pPr>
              <w:pStyle w:val="TableText"/>
              <w:keepNext/>
              <w:spacing w:line="230" w:lineRule="atLeast"/>
              <w:rPr>
                <w:color w:val="000000" w:themeColor="text1"/>
              </w:rPr>
            </w:pPr>
            <w:r w:rsidRPr="009B0AB0">
              <w:rPr>
                <w:color w:val="000000" w:themeColor="text1"/>
              </w:rPr>
              <w:t>Sale in accordance with accredited scheme</w:t>
            </w:r>
          </w:p>
        </w:tc>
        <w:tc>
          <w:tcPr>
            <w:tcW w:w="3644" w:type="dxa"/>
            <w:gridSpan w:val="2"/>
          </w:tcPr>
          <w:p w14:paraId="1FE3C2FF" w14:textId="5BA206BC" w:rsidR="001675F8" w:rsidRPr="009B0AB0" w:rsidRDefault="00A0376F" w:rsidP="004B4D72">
            <w:pPr>
              <w:pStyle w:val="TableText"/>
              <w:keepNext/>
              <w:spacing w:line="230" w:lineRule="atLeast"/>
              <w:rPr>
                <w:color w:val="000000" w:themeColor="text1"/>
              </w:rPr>
            </w:pPr>
            <w:r w:rsidRPr="009B0AB0">
              <w:rPr>
                <w:color w:val="000000" w:themeColor="text1"/>
              </w:rPr>
              <w:t xml:space="preserve">Workforce competence evidence </w:t>
            </w:r>
            <w:r w:rsidR="001675F8" w:rsidRPr="009B0AB0">
              <w:rPr>
                <w:color w:val="000000" w:themeColor="text1"/>
              </w:rPr>
              <w:t>required to work with equipment containing or designed to use refrigerants</w:t>
            </w:r>
            <w:r w:rsidR="0084462C" w:rsidRPr="009B0AB0">
              <w:rPr>
                <w:color w:val="000000" w:themeColor="text1"/>
              </w:rPr>
              <w:t>,</w:t>
            </w:r>
            <w:r w:rsidR="001675F8" w:rsidRPr="009B0AB0">
              <w:rPr>
                <w:color w:val="000000" w:themeColor="text1"/>
              </w:rPr>
              <w:t xml:space="preserve"> or to purchase bulk or pre-charged refrigerants</w:t>
            </w:r>
          </w:p>
        </w:tc>
        <w:tc>
          <w:tcPr>
            <w:tcW w:w="1853" w:type="dxa"/>
            <w:tcBorders>
              <w:right w:val="nil"/>
            </w:tcBorders>
            <w:shd w:val="clear" w:color="auto" w:fill="auto"/>
          </w:tcPr>
          <w:p w14:paraId="7FBC7ABD" w14:textId="77777777" w:rsidR="001675F8" w:rsidRPr="009B0AB0" w:rsidRDefault="001675F8" w:rsidP="004B4D72">
            <w:pPr>
              <w:pStyle w:val="TableText"/>
              <w:keepNext/>
              <w:spacing w:line="230" w:lineRule="atLeast"/>
              <w:rPr>
                <w:color w:val="000000" w:themeColor="text1"/>
              </w:rPr>
            </w:pPr>
            <w:r w:rsidRPr="009B0AB0">
              <w:rPr>
                <w:color w:val="000000" w:themeColor="text1"/>
              </w:rPr>
              <w:t xml:space="preserve">Quality standard for end-of-life management of refrigerants plus reporting </w:t>
            </w:r>
          </w:p>
        </w:tc>
      </w:tr>
      <w:tr w:rsidR="00086BC2" w:rsidRPr="009B0AB0" w14:paraId="3DE82CEE" w14:textId="77777777" w:rsidTr="000556EC">
        <w:tc>
          <w:tcPr>
            <w:tcW w:w="1208" w:type="dxa"/>
            <w:vMerge/>
            <w:tcBorders>
              <w:top w:val="nil"/>
              <w:bottom w:val="nil"/>
              <w:right w:val="nil"/>
            </w:tcBorders>
            <w:shd w:val="clear" w:color="auto" w:fill="1B5569"/>
          </w:tcPr>
          <w:p w14:paraId="105C7BA0" w14:textId="77777777" w:rsidR="001675F8" w:rsidRPr="009B0AB0" w:rsidRDefault="001675F8" w:rsidP="002F1349">
            <w:pPr>
              <w:pStyle w:val="TableText"/>
              <w:spacing w:line="230" w:lineRule="atLeast"/>
            </w:pPr>
          </w:p>
        </w:tc>
        <w:tc>
          <w:tcPr>
            <w:tcW w:w="1800" w:type="dxa"/>
            <w:tcBorders>
              <w:left w:val="nil"/>
            </w:tcBorders>
          </w:tcPr>
          <w:p w14:paraId="46FF757A" w14:textId="0E1D8AB0" w:rsidR="001675F8" w:rsidRPr="009B0AB0" w:rsidRDefault="001675F8" w:rsidP="002F1349">
            <w:pPr>
              <w:pStyle w:val="TableText"/>
              <w:spacing w:line="230" w:lineRule="atLeast"/>
            </w:pPr>
            <w:r w:rsidRPr="009B0AB0">
              <w:t xml:space="preserve">WMA </w:t>
            </w:r>
            <w:r w:rsidR="0071235B" w:rsidRPr="009B0AB0">
              <w:t>s</w:t>
            </w:r>
            <w:r w:rsidRPr="009B0AB0">
              <w:t>22(1)(a)</w:t>
            </w:r>
          </w:p>
        </w:tc>
        <w:tc>
          <w:tcPr>
            <w:tcW w:w="1750" w:type="dxa"/>
          </w:tcPr>
          <w:p w14:paraId="514AA6AE" w14:textId="132B738D" w:rsidR="001675F8" w:rsidRPr="009B0AB0" w:rsidRDefault="001675F8" w:rsidP="002F1349">
            <w:pPr>
              <w:pStyle w:val="TableText"/>
              <w:spacing w:line="230" w:lineRule="atLeast"/>
            </w:pPr>
            <w:r w:rsidRPr="009B0AB0">
              <w:t xml:space="preserve">OLPA </w:t>
            </w:r>
            <w:r w:rsidR="00164BC2" w:rsidRPr="009B0AB0">
              <w:t>s</w:t>
            </w:r>
            <w:r w:rsidRPr="009B0AB0">
              <w:t xml:space="preserve">11 and </w:t>
            </w:r>
            <w:r w:rsidR="00164BC2" w:rsidRPr="009B0AB0">
              <w:t>s</w:t>
            </w:r>
            <w:r w:rsidRPr="009B0AB0">
              <w:t>16</w:t>
            </w:r>
          </w:p>
        </w:tc>
        <w:tc>
          <w:tcPr>
            <w:tcW w:w="1894" w:type="dxa"/>
          </w:tcPr>
          <w:p w14:paraId="37E9477D" w14:textId="4A7EAFCF" w:rsidR="001675F8" w:rsidRPr="009B0AB0" w:rsidRDefault="001675F8" w:rsidP="002F1349">
            <w:pPr>
              <w:pStyle w:val="TableText"/>
              <w:spacing w:line="230" w:lineRule="atLeast"/>
            </w:pPr>
            <w:r w:rsidRPr="009B0AB0">
              <w:t xml:space="preserve">WMA </w:t>
            </w:r>
            <w:r w:rsidR="00164BC2" w:rsidRPr="009B0AB0">
              <w:t>s</w:t>
            </w:r>
            <w:r w:rsidRPr="009B0AB0">
              <w:t>23(1)(b)</w:t>
            </w:r>
          </w:p>
        </w:tc>
        <w:tc>
          <w:tcPr>
            <w:tcW w:w="1853" w:type="dxa"/>
            <w:tcBorders>
              <w:right w:val="nil"/>
            </w:tcBorders>
          </w:tcPr>
          <w:p w14:paraId="0B685DEE" w14:textId="3939F8FD" w:rsidR="001675F8" w:rsidRPr="009B0AB0" w:rsidRDefault="001675F8" w:rsidP="002F1349">
            <w:pPr>
              <w:pStyle w:val="TableText"/>
              <w:spacing w:line="230" w:lineRule="atLeast"/>
            </w:pPr>
            <w:r w:rsidRPr="009B0AB0">
              <w:t xml:space="preserve">WMA </w:t>
            </w:r>
            <w:r w:rsidR="007E0902" w:rsidRPr="009B0AB0">
              <w:t>s</w:t>
            </w:r>
            <w:r w:rsidRPr="009B0AB0">
              <w:t>23(1)(g) and (h)</w:t>
            </w:r>
          </w:p>
        </w:tc>
      </w:tr>
      <w:tr w:rsidR="00172196" w:rsidRPr="009B0AB0" w14:paraId="30F529B5" w14:textId="77777777" w:rsidTr="000556EC">
        <w:tc>
          <w:tcPr>
            <w:tcW w:w="1208" w:type="dxa"/>
            <w:tcBorders>
              <w:top w:val="nil"/>
              <w:bottom w:val="single" w:sz="4" w:space="0" w:color="FFFFFF" w:themeColor="background1"/>
              <w:right w:val="single" w:sz="4" w:space="0" w:color="FFFFFF" w:themeColor="background1"/>
            </w:tcBorders>
            <w:shd w:val="clear" w:color="auto" w:fill="D9D9D9" w:themeFill="background1" w:themeFillShade="D9"/>
          </w:tcPr>
          <w:p w14:paraId="0F108C84" w14:textId="77777777" w:rsidR="001675F8" w:rsidRPr="009B0AB0" w:rsidRDefault="001675F8" w:rsidP="002F1349">
            <w:pPr>
              <w:pStyle w:val="TableText"/>
              <w:spacing w:line="230" w:lineRule="atLeast"/>
              <w:rPr>
                <w:color w:val="000000" w:themeColor="text1"/>
              </w:rPr>
            </w:pPr>
            <w:r w:rsidRPr="009B0AB0">
              <w:rPr>
                <w:color w:val="000000" w:themeColor="text1"/>
              </w:rPr>
              <w:t>Problem being addressed</w:t>
            </w:r>
          </w:p>
        </w:tc>
        <w:tc>
          <w:tcPr>
            <w:tcW w:w="1800" w:type="dxa"/>
            <w:tcBorders>
              <w:left w:val="single" w:sz="4" w:space="0" w:color="FFFFFF" w:themeColor="background1"/>
            </w:tcBorders>
            <w:shd w:val="clear" w:color="auto" w:fill="D9D9D9" w:themeFill="background1" w:themeFillShade="D9"/>
          </w:tcPr>
          <w:p w14:paraId="08EB6691" w14:textId="77777777" w:rsidR="001675F8" w:rsidRPr="009B0AB0" w:rsidRDefault="001675F8" w:rsidP="002F1349">
            <w:pPr>
              <w:pStyle w:val="TableText"/>
              <w:spacing w:line="230" w:lineRule="atLeast"/>
              <w:rPr>
                <w:color w:val="000000" w:themeColor="text1"/>
              </w:rPr>
            </w:pPr>
            <w:r w:rsidRPr="009B0AB0">
              <w:rPr>
                <w:color w:val="000000" w:themeColor="text1"/>
              </w:rPr>
              <w:t>Limited effect of voluntary schemes</w:t>
            </w:r>
          </w:p>
        </w:tc>
        <w:tc>
          <w:tcPr>
            <w:tcW w:w="5497" w:type="dxa"/>
            <w:gridSpan w:val="3"/>
            <w:tcBorders>
              <w:right w:val="nil"/>
            </w:tcBorders>
            <w:shd w:val="clear" w:color="auto" w:fill="D9D9D9" w:themeFill="background1" w:themeFillShade="D9"/>
          </w:tcPr>
          <w:p w14:paraId="49CA8E82" w14:textId="49C3AB03" w:rsidR="001675F8" w:rsidRPr="009B0AB0" w:rsidRDefault="001675F8" w:rsidP="002F1349">
            <w:pPr>
              <w:pStyle w:val="TableText"/>
              <w:spacing w:line="230" w:lineRule="atLeast"/>
              <w:rPr>
                <w:color w:val="000000" w:themeColor="text1"/>
              </w:rPr>
            </w:pPr>
            <w:r w:rsidRPr="009B0AB0">
              <w:rPr>
                <w:color w:val="000000" w:themeColor="text1"/>
              </w:rPr>
              <w:t xml:space="preserve">Leakage of </w:t>
            </w:r>
            <w:r w:rsidR="007D4B46" w:rsidRPr="009B0AB0">
              <w:rPr>
                <w:color w:val="000000" w:themeColor="text1"/>
              </w:rPr>
              <w:t>F-gases</w:t>
            </w:r>
            <w:r w:rsidRPr="009B0AB0">
              <w:rPr>
                <w:color w:val="000000" w:themeColor="text1"/>
              </w:rPr>
              <w:t xml:space="preserve"> (risk of harm to environment) </w:t>
            </w:r>
          </w:p>
          <w:p w14:paraId="7AC9F627" w14:textId="0A926DE3" w:rsidR="001675F8" w:rsidRPr="009B0AB0" w:rsidRDefault="001675F8" w:rsidP="002F1349">
            <w:pPr>
              <w:pStyle w:val="TableText"/>
              <w:spacing w:before="0" w:line="230" w:lineRule="atLeast"/>
              <w:rPr>
                <w:color w:val="000000" w:themeColor="text1"/>
              </w:rPr>
            </w:pPr>
            <w:r w:rsidRPr="009B0AB0">
              <w:rPr>
                <w:color w:val="000000" w:themeColor="text1"/>
              </w:rPr>
              <w:t>Leakage of F-gas alternatives in</w:t>
            </w:r>
            <w:r w:rsidR="0035794E" w:rsidRPr="009B0AB0">
              <w:rPr>
                <w:color w:val="000000" w:themeColor="text1"/>
              </w:rPr>
              <w:t xml:space="preserve"> </w:t>
            </w:r>
            <w:r w:rsidRPr="009B0AB0">
              <w:rPr>
                <w:color w:val="000000" w:themeColor="text1"/>
              </w:rPr>
              <w:t>areas not covered by proposed HRWL Regulations (risk of harm to people or property)</w:t>
            </w:r>
          </w:p>
        </w:tc>
      </w:tr>
      <w:tr w:rsidR="00086BC2" w:rsidRPr="009B0AB0" w14:paraId="5C719CB4" w14:textId="77777777" w:rsidTr="000556EC">
        <w:tc>
          <w:tcPr>
            <w:tcW w:w="1208" w:type="dxa"/>
            <w:tcBorders>
              <w:top w:val="single" w:sz="4" w:space="0" w:color="FFFFFF" w:themeColor="background1"/>
              <w:bottom w:val="single" w:sz="4" w:space="0" w:color="FFFFFF" w:themeColor="background1"/>
              <w:right w:val="single" w:sz="4" w:space="0" w:color="FFFFFF" w:themeColor="background1"/>
            </w:tcBorders>
            <w:shd w:val="clear" w:color="auto" w:fill="1B5569"/>
          </w:tcPr>
          <w:p w14:paraId="484DE230" w14:textId="77777777" w:rsidR="001675F8" w:rsidRPr="009B0AB0" w:rsidRDefault="001675F8" w:rsidP="002F1349">
            <w:pPr>
              <w:pStyle w:val="TableText"/>
              <w:spacing w:line="230" w:lineRule="atLeast"/>
              <w:rPr>
                <w:b/>
                <w:bCs/>
                <w:color w:val="FFFFFF" w:themeColor="background1"/>
              </w:rPr>
            </w:pPr>
            <w:r w:rsidRPr="009B0AB0">
              <w:rPr>
                <w:b/>
                <w:bCs/>
                <w:color w:val="FFFFFF" w:themeColor="background1"/>
              </w:rPr>
              <w:t>Persons or entities covered</w:t>
            </w:r>
          </w:p>
        </w:tc>
        <w:tc>
          <w:tcPr>
            <w:tcW w:w="1800" w:type="dxa"/>
            <w:tcBorders>
              <w:left w:val="single" w:sz="4" w:space="0" w:color="FFFFFF" w:themeColor="background1"/>
            </w:tcBorders>
          </w:tcPr>
          <w:p w14:paraId="6EEB38AE" w14:textId="5B19930F" w:rsidR="001675F8" w:rsidRPr="009B0AB0" w:rsidRDefault="001675F8" w:rsidP="002F1349">
            <w:pPr>
              <w:pStyle w:val="TableText"/>
              <w:spacing w:line="230" w:lineRule="atLeast"/>
            </w:pPr>
            <w:r w:rsidRPr="009B0AB0">
              <w:t xml:space="preserve">People whose business sells or distributes </w:t>
            </w:r>
            <w:r w:rsidR="007D4B46" w:rsidRPr="009B0AB0">
              <w:t>F-gases</w:t>
            </w:r>
            <w:r w:rsidRPr="009B0AB0">
              <w:t xml:space="preserve"> or products containing them</w:t>
            </w:r>
          </w:p>
        </w:tc>
        <w:tc>
          <w:tcPr>
            <w:tcW w:w="1750" w:type="dxa"/>
          </w:tcPr>
          <w:p w14:paraId="50EA64F8" w14:textId="63EFD7A2" w:rsidR="001675F8" w:rsidRPr="009B0AB0" w:rsidRDefault="001675F8" w:rsidP="002F1349">
            <w:pPr>
              <w:pStyle w:val="TableText"/>
              <w:spacing w:line="230" w:lineRule="atLeast"/>
            </w:pPr>
            <w:r w:rsidRPr="009B0AB0">
              <w:t xml:space="preserve">People whose business installs, services, </w:t>
            </w:r>
            <w:proofErr w:type="gramStart"/>
            <w:r w:rsidRPr="009B0AB0">
              <w:t>modifies</w:t>
            </w:r>
            <w:proofErr w:type="gramEnd"/>
            <w:r w:rsidRPr="009B0AB0">
              <w:t xml:space="preserve"> or </w:t>
            </w:r>
            <w:r w:rsidRPr="009B0AB0">
              <w:rPr>
                <w:spacing w:val="-2"/>
              </w:rPr>
              <w:t>dismantles equipment</w:t>
            </w:r>
            <w:r w:rsidRPr="009B0AB0">
              <w:t xml:space="preserve"> containing or designed to use a controlled substance </w:t>
            </w:r>
            <w:r w:rsidR="00866646" w:rsidRPr="009B0AB0">
              <w:t xml:space="preserve">that </w:t>
            </w:r>
            <w:r w:rsidRPr="009B0AB0">
              <w:t>is a refrigerant</w:t>
            </w:r>
          </w:p>
        </w:tc>
        <w:tc>
          <w:tcPr>
            <w:tcW w:w="1894" w:type="dxa"/>
          </w:tcPr>
          <w:p w14:paraId="19A17260" w14:textId="490F4D6C" w:rsidR="001675F8" w:rsidRPr="009B0AB0" w:rsidRDefault="001675F8" w:rsidP="002F1349">
            <w:pPr>
              <w:pStyle w:val="TableText"/>
              <w:spacing w:line="230" w:lineRule="atLeast"/>
            </w:pPr>
            <w:r w:rsidRPr="009B0AB0">
              <w:t xml:space="preserve">People whose business sells bulk or pre-charged </w:t>
            </w:r>
            <w:r w:rsidR="007D4B46" w:rsidRPr="009B0AB0">
              <w:t>F-gases</w:t>
            </w:r>
            <w:r w:rsidRPr="009B0AB0">
              <w:t xml:space="preserve"> </w:t>
            </w:r>
          </w:p>
        </w:tc>
        <w:tc>
          <w:tcPr>
            <w:tcW w:w="1853" w:type="dxa"/>
            <w:tcBorders>
              <w:right w:val="nil"/>
            </w:tcBorders>
          </w:tcPr>
          <w:p w14:paraId="61AD9D1F" w14:textId="556C61CD" w:rsidR="001675F8" w:rsidRPr="009B0AB0" w:rsidRDefault="001675F8" w:rsidP="002F1349">
            <w:pPr>
              <w:pStyle w:val="TableText"/>
              <w:spacing w:line="230" w:lineRule="atLeast"/>
            </w:pPr>
            <w:r w:rsidRPr="009B0AB0">
              <w:t xml:space="preserve">People whose business disposes, degases, decommissions, </w:t>
            </w:r>
            <w:proofErr w:type="gramStart"/>
            <w:r w:rsidRPr="009B0AB0">
              <w:t>recycles</w:t>
            </w:r>
            <w:proofErr w:type="gramEnd"/>
            <w:r w:rsidRPr="009B0AB0">
              <w:t xml:space="preserve"> or wrecks equipment that contain</w:t>
            </w:r>
            <w:r w:rsidR="00BE2D0A" w:rsidRPr="009B0AB0">
              <w:t>s</w:t>
            </w:r>
            <w:r w:rsidRPr="009B0AB0">
              <w:t xml:space="preserve"> or </w:t>
            </w:r>
            <w:r w:rsidR="00BE2D0A" w:rsidRPr="009B0AB0">
              <w:t xml:space="preserve">is </w:t>
            </w:r>
            <w:r w:rsidRPr="009B0AB0">
              <w:t xml:space="preserve">designed to use </w:t>
            </w:r>
            <w:r w:rsidR="007D4B46" w:rsidRPr="009B0AB0">
              <w:t>F-gases</w:t>
            </w:r>
            <w:r w:rsidRPr="009B0AB0">
              <w:t xml:space="preserve"> </w:t>
            </w:r>
          </w:p>
        </w:tc>
      </w:tr>
      <w:tr w:rsidR="00086BC2" w:rsidRPr="009B0AB0" w14:paraId="7F1C272D" w14:textId="77777777" w:rsidTr="000556EC">
        <w:tc>
          <w:tcPr>
            <w:tcW w:w="1208" w:type="dxa"/>
            <w:tcBorders>
              <w:top w:val="single" w:sz="4" w:space="0" w:color="FFFFFF" w:themeColor="background1"/>
              <w:bottom w:val="single" w:sz="4" w:space="0" w:color="FFFFFF" w:themeColor="background1"/>
              <w:right w:val="single" w:sz="4" w:space="0" w:color="FFFFFF" w:themeColor="background1"/>
            </w:tcBorders>
            <w:shd w:val="clear" w:color="auto" w:fill="1B5569"/>
          </w:tcPr>
          <w:p w14:paraId="0D959B8E" w14:textId="77777777" w:rsidR="001675F8" w:rsidRPr="009B0AB0" w:rsidRDefault="001675F8" w:rsidP="002F1349">
            <w:pPr>
              <w:pStyle w:val="TableText"/>
              <w:spacing w:line="230" w:lineRule="atLeast"/>
              <w:rPr>
                <w:b/>
                <w:bCs/>
                <w:color w:val="FFFFFF" w:themeColor="background1"/>
              </w:rPr>
            </w:pPr>
            <w:r w:rsidRPr="009B0AB0">
              <w:rPr>
                <w:b/>
                <w:bCs/>
                <w:color w:val="FFFFFF" w:themeColor="background1"/>
              </w:rPr>
              <w:t>Obligations</w:t>
            </w:r>
          </w:p>
        </w:tc>
        <w:tc>
          <w:tcPr>
            <w:tcW w:w="1800" w:type="dxa"/>
            <w:tcBorders>
              <w:left w:val="single" w:sz="4" w:space="0" w:color="FFFFFF" w:themeColor="background1"/>
            </w:tcBorders>
          </w:tcPr>
          <w:p w14:paraId="3F7D5B38" w14:textId="3DA0E026" w:rsidR="001675F8" w:rsidRPr="009B0AB0" w:rsidRDefault="001675F8" w:rsidP="002F1349">
            <w:pPr>
              <w:pStyle w:val="TableText"/>
              <w:spacing w:line="230" w:lineRule="atLeast"/>
            </w:pPr>
            <w:r w:rsidRPr="009B0AB0">
              <w:t xml:space="preserve">The priority product may only be sold in accordance with the accredited scheme </w:t>
            </w:r>
          </w:p>
        </w:tc>
        <w:tc>
          <w:tcPr>
            <w:tcW w:w="1750" w:type="dxa"/>
          </w:tcPr>
          <w:p w14:paraId="47215BDE" w14:textId="5B70814C" w:rsidR="001675F8" w:rsidRPr="009B0AB0" w:rsidRDefault="001675F8" w:rsidP="002F1349">
            <w:pPr>
              <w:pStyle w:val="TableText"/>
              <w:spacing w:line="230" w:lineRule="atLeast"/>
            </w:pPr>
            <w:r w:rsidRPr="009B0AB0">
              <w:t>These businesses will need to register with, and ensure their staff have qualifications recognised by, the accredited refrigerant stewardship scheme</w:t>
            </w:r>
          </w:p>
        </w:tc>
        <w:tc>
          <w:tcPr>
            <w:tcW w:w="1894" w:type="dxa"/>
          </w:tcPr>
          <w:p w14:paraId="65CE3C65" w14:textId="4A43C0E9" w:rsidR="001675F8" w:rsidRPr="009B0AB0" w:rsidRDefault="001675F8" w:rsidP="002F1349">
            <w:pPr>
              <w:pStyle w:val="TableText"/>
              <w:spacing w:line="230" w:lineRule="atLeast"/>
            </w:pPr>
            <w:r w:rsidRPr="009B0AB0">
              <w:t>These businesses will need to register with the accredited refrigerant</w:t>
            </w:r>
            <w:r w:rsidR="00DA0332" w:rsidRPr="009B0AB0">
              <w:t xml:space="preserve"> </w:t>
            </w:r>
            <w:r w:rsidRPr="009B0AB0">
              <w:t>stewardship scheme and ensure buyers of the</w:t>
            </w:r>
            <w:r w:rsidR="009935F0" w:rsidRPr="009B0AB0">
              <w:t>ir</w:t>
            </w:r>
            <w:r w:rsidRPr="009B0AB0">
              <w:t xml:space="preserve"> goods</w:t>
            </w:r>
            <w:r w:rsidR="00DA0332" w:rsidRPr="009B0AB0">
              <w:t xml:space="preserve"> </w:t>
            </w:r>
            <w:r w:rsidRPr="009B0AB0">
              <w:t xml:space="preserve">are either companies registered with or individuals with qualifications recognised by the accredited scheme </w:t>
            </w:r>
          </w:p>
        </w:tc>
        <w:tc>
          <w:tcPr>
            <w:tcW w:w="1853" w:type="dxa"/>
            <w:tcBorders>
              <w:right w:val="nil"/>
            </w:tcBorders>
          </w:tcPr>
          <w:p w14:paraId="33EFEC59" w14:textId="776FC28C" w:rsidR="001675F8" w:rsidRPr="009B0AB0" w:rsidRDefault="001675F8" w:rsidP="00981734">
            <w:pPr>
              <w:pStyle w:val="TableBullet"/>
              <w:spacing w:line="230" w:lineRule="atLeast"/>
              <w:ind w:left="227" w:hanging="227"/>
            </w:pPr>
            <w:r w:rsidRPr="009B0AB0">
              <w:t xml:space="preserve">Disposal of </w:t>
            </w:r>
            <w:r w:rsidR="007D4B46" w:rsidRPr="009B0AB0">
              <w:t>F-gases</w:t>
            </w:r>
            <w:r w:rsidRPr="009B0AB0">
              <w:t xml:space="preserve"> or other synthetic greenhouse gas</w:t>
            </w:r>
            <w:r w:rsidR="00673466" w:rsidRPr="009B0AB0">
              <w:t>es</w:t>
            </w:r>
            <w:r w:rsidRPr="009B0AB0">
              <w:t xml:space="preserve"> only permitted through complete denaturing (</w:t>
            </w:r>
            <w:proofErr w:type="spellStart"/>
            <w:r w:rsidRPr="009B0AB0">
              <w:t>eg</w:t>
            </w:r>
            <w:proofErr w:type="spellEnd"/>
            <w:r w:rsidRPr="009B0AB0">
              <w:t xml:space="preserve">, plasma arc plant) </w:t>
            </w:r>
          </w:p>
          <w:p w14:paraId="51171F64" w14:textId="02E99536" w:rsidR="001675F8" w:rsidRPr="009B0AB0" w:rsidRDefault="001675F8" w:rsidP="00981734">
            <w:pPr>
              <w:pStyle w:val="TableBullet"/>
              <w:spacing w:line="230" w:lineRule="atLeast"/>
              <w:ind w:left="227" w:hanging="227"/>
            </w:pPr>
            <w:r w:rsidRPr="009B0AB0">
              <w:t>These businesses will need to register with, and ensure their staff have qualifications recognised by, the accredited product stewardship scheme</w:t>
            </w:r>
          </w:p>
        </w:tc>
      </w:tr>
      <w:tr w:rsidR="00086BC2" w:rsidRPr="009B0AB0" w14:paraId="3370F1E7" w14:textId="77777777" w:rsidTr="000556EC">
        <w:tc>
          <w:tcPr>
            <w:tcW w:w="1208" w:type="dxa"/>
            <w:tcBorders>
              <w:top w:val="single" w:sz="4" w:space="0" w:color="FFFFFF" w:themeColor="background1"/>
              <w:bottom w:val="single" w:sz="4" w:space="0" w:color="FFFFFF" w:themeColor="background1"/>
              <w:right w:val="single" w:sz="4" w:space="0" w:color="FFFFFF" w:themeColor="background1"/>
            </w:tcBorders>
            <w:shd w:val="clear" w:color="auto" w:fill="1B5569"/>
          </w:tcPr>
          <w:p w14:paraId="7617E01B" w14:textId="77777777" w:rsidR="001675F8" w:rsidRPr="009B0AB0" w:rsidRDefault="001675F8" w:rsidP="002F1349">
            <w:pPr>
              <w:pStyle w:val="TableText"/>
              <w:spacing w:line="230" w:lineRule="atLeast"/>
              <w:rPr>
                <w:b/>
                <w:bCs/>
                <w:color w:val="FFFFFF" w:themeColor="background1"/>
              </w:rPr>
            </w:pPr>
            <w:r w:rsidRPr="009B0AB0">
              <w:rPr>
                <w:b/>
                <w:bCs/>
                <w:color w:val="FFFFFF" w:themeColor="background1"/>
              </w:rPr>
              <w:t>Rationale</w:t>
            </w:r>
          </w:p>
        </w:tc>
        <w:tc>
          <w:tcPr>
            <w:tcW w:w="1800" w:type="dxa"/>
            <w:tcBorders>
              <w:left w:val="single" w:sz="4" w:space="0" w:color="FFFFFF" w:themeColor="background1"/>
            </w:tcBorders>
          </w:tcPr>
          <w:p w14:paraId="0CFD6845" w14:textId="3CDB1C77" w:rsidR="001675F8" w:rsidRPr="009B0AB0" w:rsidRDefault="001675F8" w:rsidP="002F1349">
            <w:pPr>
              <w:pStyle w:val="TableText"/>
              <w:spacing w:line="230" w:lineRule="atLeast"/>
            </w:pPr>
            <w:r w:rsidRPr="009B0AB0">
              <w:t xml:space="preserve">This creates an enforceable obligation to </w:t>
            </w:r>
            <w:r w:rsidR="00B87887" w:rsidRPr="009B0AB0">
              <w:t>require sale</w:t>
            </w:r>
            <w:r w:rsidRPr="009B0AB0">
              <w:t xml:space="preserve"> in accordance with an accredited scheme. This will establish a level playing field for industry and ensure producers take responsibility for mitigating the environmental impacts of the products</w:t>
            </w:r>
          </w:p>
        </w:tc>
        <w:tc>
          <w:tcPr>
            <w:tcW w:w="1750" w:type="dxa"/>
          </w:tcPr>
          <w:p w14:paraId="7095C74D" w14:textId="613F1A15" w:rsidR="001675F8" w:rsidRPr="009B0AB0" w:rsidRDefault="001675F8" w:rsidP="002F1349">
            <w:pPr>
              <w:pStyle w:val="TableText"/>
              <w:spacing w:line="230" w:lineRule="atLeast"/>
            </w:pPr>
            <w:r w:rsidRPr="009B0AB0">
              <w:t xml:space="preserve">This would set an enforceable requirement to have suitable </w:t>
            </w:r>
            <w:r w:rsidR="00C452DD" w:rsidRPr="009B0AB0">
              <w:t xml:space="preserve">evidence of </w:t>
            </w:r>
            <w:r w:rsidR="009E6C80" w:rsidRPr="009B0AB0">
              <w:t>competence</w:t>
            </w:r>
            <w:r w:rsidRPr="009B0AB0">
              <w:t xml:space="preserve"> to work with</w:t>
            </w:r>
            <w:r w:rsidR="006212EF" w:rsidRPr="009B0AB0">
              <w:t xml:space="preserve"> </w:t>
            </w:r>
            <w:r w:rsidRPr="009B0AB0">
              <w:t xml:space="preserve">refrigerants (most of which are defined as </w:t>
            </w:r>
            <w:r w:rsidR="008020DC" w:rsidRPr="009B0AB0">
              <w:t>‘</w:t>
            </w:r>
            <w:r w:rsidRPr="009B0AB0">
              <w:t>controlled products</w:t>
            </w:r>
            <w:r w:rsidR="008020DC" w:rsidRPr="009B0AB0">
              <w:t>’</w:t>
            </w:r>
            <w:r w:rsidRPr="009B0AB0">
              <w:t xml:space="preserve"> under</w:t>
            </w:r>
            <w:r w:rsidR="008526AD" w:rsidRPr="009B0AB0">
              <w:t xml:space="preserve"> </w:t>
            </w:r>
            <w:hyperlink r:id="rId32" w:history="1">
              <w:r w:rsidR="00FD0657" w:rsidRPr="009B0AB0">
                <w:rPr>
                  <w:rStyle w:val="Hyperlink"/>
                </w:rPr>
                <w:t>OLPA</w:t>
              </w:r>
            </w:hyperlink>
            <w:r w:rsidRPr="009B0AB0">
              <w:t>)</w:t>
            </w:r>
          </w:p>
        </w:tc>
        <w:tc>
          <w:tcPr>
            <w:tcW w:w="1894" w:type="dxa"/>
          </w:tcPr>
          <w:p w14:paraId="3D0BC391" w14:textId="790F3B40" w:rsidR="001675F8" w:rsidRPr="009B0AB0" w:rsidRDefault="001675F8" w:rsidP="002F1349">
            <w:pPr>
              <w:pStyle w:val="TableText"/>
              <w:spacing w:line="230" w:lineRule="atLeast"/>
            </w:pPr>
            <w:r w:rsidRPr="009B0AB0">
              <w:t>Most refrigerant emissions are from leaks from poor equipment installation</w:t>
            </w:r>
            <w:r w:rsidR="00EE1059" w:rsidRPr="009B0AB0">
              <w:t xml:space="preserve"> and/or</w:t>
            </w:r>
            <w:r w:rsidRPr="009B0AB0">
              <w:t xml:space="preserve"> management. Replacement gases will not be obtainable for people who cannot demonstrate they have suitable skills to prevent further leakage</w:t>
            </w:r>
          </w:p>
        </w:tc>
        <w:tc>
          <w:tcPr>
            <w:tcW w:w="1853" w:type="dxa"/>
            <w:tcBorders>
              <w:right w:val="nil"/>
            </w:tcBorders>
          </w:tcPr>
          <w:p w14:paraId="6B50D530" w14:textId="4299C6EE" w:rsidR="0047154C" w:rsidRPr="009B0AB0" w:rsidRDefault="001675F8" w:rsidP="00400B4C">
            <w:pPr>
              <w:pStyle w:val="TableBullet"/>
              <w:spacing w:line="230" w:lineRule="atLeast"/>
              <w:ind w:left="227" w:hanging="227"/>
              <w:rPr>
                <w:rFonts w:eastAsia="Times New Roman"/>
              </w:rPr>
            </w:pPr>
            <w:r w:rsidRPr="009B0AB0">
              <w:rPr>
                <w:rFonts w:eastAsia="Times New Roman"/>
              </w:rPr>
              <w:t>This would set a standard for safe disposal</w:t>
            </w:r>
            <w:r w:rsidR="00532CC4" w:rsidRPr="009B0AB0">
              <w:rPr>
                <w:rFonts w:eastAsia="Times New Roman"/>
              </w:rPr>
              <w:t xml:space="preserve"> </w:t>
            </w:r>
            <w:r w:rsidR="00945CDD" w:rsidRPr="009B0AB0">
              <w:rPr>
                <w:rFonts w:eastAsia="Times New Roman"/>
              </w:rPr>
              <w:t>of gases tha</w:t>
            </w:r>
            <w:r w:rsidR="00EE1059" w:rsidRPr="009B0AB0">
              <w:rPr>
                <w:rFonts w:eastAsia="Times New Roman"/>
              </w:rPr>
              <w:t>t</w:t>
            </w:r>
            <w:r w:rsidR="00945CDD" w:rsidRPr="009B0AB0">
              <w:rPr>
                <w:rFonts w:eastAsia="Times New Roman"/>
              </w:rPr>
              <w:t xml:space="preserve"> </w:t>
            </w:r>
            <w:r w:rsidR="002902A6" w:rsidRPr="009B0AB0">
              <w:rPr>
                <w:rFonts w:eastAsia="Times New Roman"/>
              </w:rPr>
              <w:t xml:space="preserve">would </w:t>
            </w:r>
            <w:r w:rsidR="002902A6" w:rsidRPr="009B0AB0">
              <w:t>otherwise</w:t>
            </w:r>
            <w:r w:rsidR="00291B75" w:rsidRPr="009B0AB0">
              <w:rPr>
                <w:rFonts w:eastAsia="Times New Roman"/>
              </w:rPr>
              <w:t xml:space="preserve"> </w:t>
            </w:r>
            <w:r w:rsidR="00945CDD" w:rsidRPr="009B0AB0">
              <w:rPr>
                <w:rFonts w:eastAsia="Times New Roman"/>
              </w:rPr>
              <w:t>impact</w:t>
            </w:r>
            <w:r w:rsidR="00750796" w:rsidRPr="009B0AB0">
              <w:rPr>
                <w:rFonts w:eastAsia="Times New Roman"/>
              </w:rPr>
              <w:t xml:space="preserve"> </w:t>
            </w:r>
            <w:r w:rsidR="00945CDD" w:rsidRPr="009B0AB0">
              <w:rPr>
                <w:rFonts w:eastAsia="Times New Roman"/>
              </w:rPr>
              <w:t xml:space="preserve">climate change and </w:t>
            </w:r>
            <w:r w:rsidR="00294F7D" w:rsidRPr="009B0AB0">
              <w:rPr>
                <w:rFonts w:eastAsia="Times New Roman"/>
              </w:rPr>
              <w:t>the ozone layer</w:t>
            </w:r>
            <w:r w:rsidR="0047154C" w:rsidRPr="009B0AB0">
              <w:rPr>
                <w:rFonts w:eastAsia="Times New Roman"/>
              </w:rPr>
              <w:t>.</w:t>
            </w:r>
            <w:r w:rsidR="00897CCE" w:rsidRPr="009B0AB0">
              <w:rPr>
                <w:rFonts w:eastAsia="Times New Roman"/>
              </w:rPr>
              <w:t xml:space="preserve"> Recycling the gases risks them being leaked later</w:t>
            </w:r>
          </w:p>
          <w:p w14:paraId="075A6F6A" w14:textId="3C7031CA" w:rsidR="001675F8" w:rsidRPr="009B0AB0" w:rsidRDefault="0047154C" w:rsidP="00400B4C">
            <w:pPr>
              <w:pStyle w:val="TableBullet"/>
              <w:spacing w:line="230" w:lineRule="atLeast"/>
              <w:ind w:left="227" w:hanging="227"/>
              <w:rPr>
                <w:rFonts w:eastAsia="Times New Roman"/>
              </w:rPr>
            </w:pPr>
            <w:r w:rsidRPr="009B0AB0">
              <w:rPr>
                <w:rFonts w:eastAsia="Times New Roman"/>
              </w:rPr>
              <w:t xml:space="preserve">It would also </w:t>
            </w:r>
            <w:r w:rsidR="007339B0" w:rsidRPr="009B0AB0">
              <w:rPr>
                <w:rFonts w:eastAsia="Times New Roman"/>
              </w:rPr>
              <w:t xml:space="preserve">complement the proposed </w:t>
            </w:r>
            <w:hyperlink r:id="rId33" w:history="1">
              <w:r w:rsidR="00FD0657" w:rsidRPr="009B0AB0">
                <w:rPr>
                  <w:rStyle w:val="Hyperlink"/>
                </w:rPr>
                <w:t>OLPA</w:t>
              </w:r>
            </w:hyperlink>
            <w:r w:rsidR="00FD0657" w:rsidRPr="009B0AB0">
              <w:rPr>
                <w:rFonts w:eastAsia="Times New Roman"/>
              </w:rPr>
              <w:t xml:space="preserve"> </w:t>
            </w:r>
            <w:r w:rsidR="004010B0" w:rsidRPr="009B0AB0">
              <w:rPr>
                <w:rFonts w:eastAsia="Times New Roman"/>
              </w:rPr>
              <w:t>enforcement</w:t>
            </w:r>
            <w:r w:rsidR="00D9738D" w:rsidRPr="009B0AB0">
              <w:rPr>
                <w:rFonts w:eastAsia="Times New Roman"/>
              </w:rPr>
              <w:t xml:space="preserve"> </w:t>
            </w:r>
            <w:r w:rsidR="00C3257D" w:rsidRPr="009B0AB0">
              <w:rPr>
                <w:rFonts w:eastAsia="Times New Roman"/>
              </w:rPr>
              <w:t xml:space="preserve">powers </w:t>
            </w:r>
            <w:r w:rsidR="00D9738D" w:rsidRPr="009B0AB0">
              <w:rPr>
                <w:rFonts w:eastAsia="Times New Roman"/>
              </w:rPr>
              <w:t xml:space="preserve">to </w:t>
            </w:r>
            <w:r w:rsidR="00AB10F3" w:rsidRPr="009B0AB0">
              <w:rPr>
                <w:rFonts w:eastAsia="Times New Roman"/>
              </w:rPr>
              <w:t xml:space="preserve">require </w:t>
            </w:r>
            <w:r w:rsidR="00B67F01" w:rsidRPr="009B0AB0">
              <w:t>those</w:t>
            </w:r>
            <w:r w:rsidR="0058485F" w:rsidRPr="009B0AB0">
              <w:rPr>
                <w:rFonts w:eastAsia="Times New Roman"/>
              </w:rPr>
              <w:t xml:space="preserve"> disposing, degass</w:t>
            </w:r>
            <w:r w:rsidR="008C248E" w:rsidRPr="009B0AB0">
              <w:rPr>
                <w:rFonts w:eastAsia="Times New Roman"/>
              </w:rPr>
              <w:t>ing or recycling equipment</w:t>
            </w:r>
            <w:r w:rsidR="007044AA" w:rsidRPr="009B0AB0">
              <w:rPr>
                <w:rFonts w:eastAsia="Times New Roman"/>
              </w:rPr>
              <w:t xml:space="preserve"> </w:t>
            </w:r>
            <w:r w:rsidR="00AB10F3" w:rsidRPr="009B0AB0">
              <w:rPr>
                <w:rFonts w:eastAsia="Times New Roman"/>
              </w:rPr>
              <w:t xml:space="preserve">to </w:t>
            </w:r>
            <w:r w:rsidR="00B73A96" w:rsidRPr="009B0AB0">
              <w:rPr>
                <w:rFonts w:eastAsia="Times New Roman"/>
              </w:rPr>
              <w:t xml:space="preserve">also </w:t>
            </w:r>
            <w:r w:rsidR="00AB10F3" w:rsidRPr="009B0AB0">
              <w:rPr>
                <w:rFonts w:eastAsia="Times New Roman"/>
              </w:rPr>
              <w:t xml:space="preserve">have </w:t>
            </w:r>
            <w:r w:rsidR="00B67F01" w:rsidRPr="009B0AB0">
              <w:rPr>
                <w:rFonts w:eastAsia="Times New Roman"/>
              </w:rPr>
              <w:t xml:space="preserve">evidence of </w:t>
            </w:r>
            <w:r w:rsidR="004326B8" w:rsidRPr="009B0AB0">
              <w:rPr>
                <w:rFonts w:eastAsia="Times New Roman"/>
              </w:rPr>
              <w:t>competence</w:t>
            </w:r>
            <w:r w:rsidR="00B67F01" w:rsidRPr="009B0AB0">
              <w:rPr>
                <w:color w:val="000000" w:themeColor="text1"/>
              </w:rPr>
              <w:t xml:space="preserve"> to do</w:t>
            </w:r>
            <w:r w:rsidR="003D3486" w:rsidRPr="009B0AB0">
              <w:rPr>
                <w:color w:val="000000" w:themeColor="text1"/>
              </w:rPr>
              <w:t> </w:t>
            </w:r>
            <w:r w:rsidR="00B67F01" w:rsidRPr="009B0AB0">
              <w:rPr>
                <w:color w:val="000000" w:themeColor="text1"/>
              </w:rPr>
              <w:t>so.</w:t>
            </w:r>
          </w:p>
        </w:tc>
      </w:tr>
    </w:tbl>
    <w:p w14:paraId="2ACC79DF" w14:textId="05EBBB85" w:rsidR="000556EC" w:rsidRPr="009B0AB0" w:rsidRDefault="000556EC" w:rsidP="00310919">
      <w:pPr>
        <w:pStyle w:val="Note"/>
      </w:pPr>
      <w:r w:rsidRPr="009B0AB0">
        <w:t xml:space="preserve">Note: </w:t>
      </w:r>
      <w:r w:rsidR="003D2954" w:rsidRPr="009B0AB0">
        <w:t xml:space="preserve">F-gases = </w:t>
      </w:r>
      <w:r w:rsidR="00B71224" w:rsidRPr="009B0AB0">
        <w:t xml:space="preserve">fluorinated gases; </w:t>
      </w:r>
      <w:r w:rsidRPr="009B0AB0">
        <w:t>OLPA</w:t>
      </w:r>
      <w:r w:rsidR="00B646E1" w:rsidRPr="009B0AB0">
        <w:t xml:space="preserve"> = </w:t>
      </w:r>
      <w:r w:rsidR="00783535" w:rsidRPr="009B0AB0">
        <w:t xml:space="preserve">Ozone Layer Protection Act 1996; WMA = </w:t>
      </w:r>
      <w:r w:rsidR="0032079E" w:rsidRPr="009B0AB0">
        <w:t>Waste Minimisation Act 2008</w:t>
      </w:r>
      <w:r w:rsidRPr="009B0AB0">
        <w:t>.</w:t>
      </w:r>
    </w:p>
    <w:p w14:paraId="3E23B3E8" w14:textId="58228496" w:rsidR="00242F30" w:rsidRPr="009B0AB0" w:rsidRDefault="00242F30" w:rsidP="002F1349">
      <w:pPr>
        <w:pStyle w:val="Heading2"/>
      </w:pPr>
      <w:bookmarkStart w:id="43" w:name="_Toc117870514"/>
      <w:r w:rsidRPr="009B0AB0">
        <w:t>Voluntary product stewardship</w:t>
      </w:r>
      <w:bookmarkEnd w:id="43"/>
    </w:p>
    <w:p w14:paraId="688827E9" w14:textId="5485992E" w:rsidR="00E764AC" w:rsidRPr="009B0AB0" w:rsidRDefault="00242F30" w:rsidP="002F1349">
      <w:pPr>
        <w:pStyle w:val="BodyText"/>
        <w:rPr>
          <w:spacing w:val="-2"/>
        </w:rPr>
      </w:pPr>
      <w:r w:rsidRPr="009B0AB0">
        <w:t xml:space="preserve">Voluntary refrigerant stewardship services have been delivered in </w:t>
      </w:r>
      <w:r w:rsidR="000F65AD" w:rsidRPr="009B0AB0">
        <w:t xml:space="preserve">Aotearoa </w:t>
      </w:r>
      <w:r w:rsidRPr="009B0AB0">
        <w:t xml:space="preserve">New Zealand for many years by two trusts established by industry leaders. The Trust for the Destruction of Synthetic Refrigerants (Recovery Trust) operates an accredited voluntary scheme to collect and destroy synthetic </w:t>
      </w:r>
      <w:r w:rsidR="00673A8A" w:rsidRPr="009B0AB0">
        <w:t>r</w:t>
      </w:r>
      <w:r w:rsidR="00E764AC" w:rsidRPr="009B0AB0">
        <w:t>efrigerants</w:t>
      </w:r>
      <w:r w:rsidR="000F65AD" w:rsidRPr="009B0AB0">
        <w:t>,</w:t>
      </w:r>
      <w:r w:rsidR="00E764AC" w:rsidRPr="009B0AB0">
        <w:t xml:space="preserve"> including F-gases</w:t>
      </w:r>
      <w:r w:rsidR="00246CDF" w:rsidRPr="009B0AB0">
        <w:t>.</w:t>
      </w:r>
      <w:r w:rsidR="00246CDF" w:rsidRPr="009B0AB0">
        <w:rPr>
          <w:rStyle w:val="FootnoteReference"/>
        </w:rPr>
        <w:footnoteReference w:id="11"/>
      </w:r>
      <w:r w:rsidR="00246CDF" w:rsidRPr="009B0AB0">
        <w:t xml:space="preserve"> </w:t>
      </w:r>
      <w:r w:rsidR="00E764AC" w:rsidRPr="009B0AB0">
        <w:t xml:space="preserve">The Refrigerant License Trust </w:t>
      </w:r>
      <w:r w:rsidR="00B712B7" w:rsidRPr="009B0AB0">
        <w:t xml:space="preserve">Board </w:t>
      </w:r>
      <w:r w:rsidR="00E764AC" w:rsidRPr="009B0AB0">
        <w:rPr>
          <w:spacing w:val="-2"/>
        </w:rPr>
        <w:t>fosters training and licen</w:t>
      </w:r>
      <w:r w:rsidR="004458C5" w:rsidRPr="009B0AB0">
        <w:rPr>
          <w:spacing w:val="-2"/>
        </w:rPr>
        <w:t>s</w:t>
      </w:r>
      <w:r w:rsidR="00E764AC" w:rsidRPr="009B0AB0">
        <w:rPr>
          <w:spacing w:val="-2"/>
        </w:rPr>
        <w:t>ing to reduce risk of harm in the workplace and to the environment.</w:t>
      </w:r>
      <w:r w:rsidR="00B44CE9" w:rsidRPr="009B0AB0">
        <w:rPr>
          <w:rStyle w:val="FootnoteReference"/>
          <w:spacing w:val="-2"/>
        </w:rPr>
        <w:footnoteReference w:id="12"/>
      </w:r>
    </w:p>
    <w:p w14:paraId="0AFFC8ED" w14:textId="791BBC76" w:rsidR="00E764AC" w:rsidRPr="009B0AB0" w:rsidRDefault="00E764AC" w:rsidP="00E244F9">
      <w:pPr>
        <w:pStyle w:val="BodyText"/>
        <w:rPr>
          <w:rFonts w:ascii="Segoe UI" w:hAnsi="Segoe UI" w:cs="Segoe UI"/>
          <w:sz w:val="18"/>
          <w:szCs w:val="18"/>
        </w:rPr>
      </w:pPr>
      <w:r w:rsidRPr="009B0AB0">
        <w:t>Both trusts have made significant improvements in industry best practi</w:t>
      </w:r>
      <w:r w:rsidR="00BE6627" w:rsidRPr="009B0AB0">
        <w:t>c</w:t>
      </w:r>
      <w:r w:rsidRPr="009B0AB0">
        <w:t>e. However, as is typical of voluntary schemes</w:t>
      </w:r>
      <w:r w:rsidR="1DF34866" w:rsidRPr="009B0AB0">
        <w:t>,</w:t>
      </w:r>
      <w:r w:rsidRPr="009B0AB0">
        <w:t xml:space="preserve"> both have also experienced free-rider issues in funding, and low participation rates have prevented them </w:t>
      </w:r>
      <w:r w:rsidR="00222AEF" w:rsidRPr="009B0AB0">
        <w:t xml:space="preserve">from </w:t>
      </w:r>
      <w:r w:rsidRPr="009B0AB0">
        <w:t>achieving their aspirations.</w:t>
      </w:r>
      <w:r w:rsidR="00DA0332" w:rsidRPr="009B0AB0">
        <w:t xml:space="preserve"> </w:t>
      </w:r>
    </w:p>
    <w:p w14:paraId="11CBF48E" w14:textId="23A7DF62" w:rsidR="00E764AC" w:rsidRPr="009B0AB0" w:rsidRDefault="00E764AC" w:rsidP="00E244F9">
      <w:pPr>
        <w:pStyle w:val="Heading2"/>
      </w:pPr>
      <w:bookmarkStart w:id="44" w:name="_Toc112068720"/>
      <w:bookmarkStart w:id="45" w:name="_Toc117870515"/>
      <w:r w:rsidRPr="009B0AB0">
        <w:t>Priority product declaration</w:t>
      </w:r>
      <w:bookmarkEnd w:id="44"/>
      <w:bookmarkEnd w:id="45"/>
    </w:p>
    <w:p w14:paraId="5871B7DD" w14:textId="0ABAE1BA" w:rsidR="00E764AC" w:rsidRPr="009B0AB0" w:rsidRDefault="00E764AC" w:rsidP="00E244F9">
      <w:pPr>
        <w:pStyle w:val="BodyText"/>
      </w:pPr>
      <w:r w:rsidRPr="009B0AB0">
        <w:t xml:space="preserve">Public consultation in 2019 informed </w:t>
      </w:r>
      <w:r w:rsidR="00BA3646" w:rsidRPr="009B0AB0">
        <w:t>the</w:t>
      </w:r>
      <w:r w:rsidRPr="009B0AB0">
        <w:t xml:space="preserve"> Government</w:t>
      </w:r>
      <w:r w:rsidR="008020DC" w:rsidRPr="009B0AB0">
        <w:t>’</w:t>
      </w:r>
      <w:r w:rsidRPr="009B0AB0">
        <w:t>s decision to declare refrigerants and other synthetic greenhouse gases as priority products in July 2020. The priority product scope</w:t>
      </w:r>
      <w:r w:rsidR="00E244F9" w:rsidRPr="009B0AB0">
        <w:t> </w:t>
      </w:r>
      <w:r w:rsidRPr="009B0AB0">
        <w:t>is:</w:t>
      </w:r>
    </w:p>
    <w:p w14:paraId="1DA76FAE" w14:textId="6E0335A8" w:rsidR="00E764AC" w:rsidRPr="009B0AB0" w:rsidRDefault="00E764AC" w:rsidP="00E244F9">
      <w:pPr>
        <w:pStyle w:val="Quote"/>
        <w:rPr>
          <w:rFonts w:ascii="Segoe UI" w:hAnsi="Segoe UI" w:cs="Segoe UI"/>
          <w:szCs w:val="20"/>
        </w:rPr>
      </w:pPr>
      <w:r w:rsidRPr="009B0AB0">
        <w:rPr>
          <w:szCs w:val="20"/>
        </w:rPr>
        <w:t>All refrigerant gases (including SF</w:t>
      </w:r>
      <w:r w:rsidRPr="009B0AB0">
        <w:rPr>
          <w:szCs w:val="20"/>
          <w:vertAlign w:val="subscript"/>
        </w:rPr>
        <w:t>6</w:t>
      </w:r>
      <w:r w:rsidR="00EA54D8" w:rsidRPr="009B0AB0">
        <w:rPr>
          <w:szCs w:val="20"/>
        </w:rPr>
        <w:t xml:space="preserve"> [</w:t>
      </w:r>
      <w:r w:rsidR="00592349" w:rsidRPr="009B0AB0">
        <w:rPr>
          <w:szCs w:val="20"/>
        </w:rPr>
        <w:t>s</w:t>
      </w:r>
      <w:r w:rsidR="00EA54D8" w:rsidRPr="009B0AB0">
        <w:rPr>
          <w:szCs w:val="20"/>
        </w:rPr>
        <w:t>ulphur hexafluoride</w:t>
      </w:r>
      <w:r w:rsidR="00592349" w:rsidRPr="009B0AB0">
        <w:rPr>
          <w:szCs w:val="20"/>
        </w:rPr>
        <w:t>]</w:t>
      </w:r>
      <w:r w:rsidRPr="009B0AB0">
        <w:rPr>
          <w:szCs w:val="20"/>
        </w:rPr>
        <w:t>) used for heating, cooling and</w:t>
      </w:r>
      <w:r w:rsidRPr="009B0AB0">
        <w:t xml:space="preserve"> air conditioning that are ozone depleting substances for the purposes of the Ozone Layer Protection Act 1996 or synthetic greenhouse gases under the </w:t>
      </w:r>
      <w:r w:rsidR="000A4F9D" w:rsidRPr="009B0AB0">
        <w:t>Climate Change Response Act 2002</w:t>
      </w:r>
      <w:r w:rsidRPr="009B0AB0">
        <w:t>; or products containing these gases</w:t>
      </w:r>
      <w:r w:rsidRPr="009B0AB0">
        <w:rPr>
          <w:szCs w:val="20"/>
        </w:rPr>
        <w:t>.</w:t>
      </w:r>
      <w:r w:rsidR="00125C77" w:rsidRPr="009B0AB0">
        <w:rPr>
          <w:rStyle w:val="FootnoteReference"/>
          <w:rFonts w:eastAsia="Times New Roman"/>
          <w:sz w:val="20"/>
          <w:szCs w:val="20"/>
        </w:rPr>
        <w:footnoteReference w:id="13"/>
      </w:r>
    </w:p>
    <w:p w14:paraId="3B742A3F" w14:textId="2CC0E336" w:rsidR="00E764AC" w:rsidRPr="009B0AB0" w:rsidRDefault="00E764AC" w:rsidP="00E244F9">
      <w:pPr>
        <w:pStyle w:val="BodyText"/>
      </w:pPr>
      <w:r w:rsidRPr="009B0AB0">
        <w:t xml:space="preserve">The declaration of </w:t>
      </w:r>
      <w:r w:rsidR="009B5226" w:rsidRPr="009B0AB0">
        <w:t>a</w:t>
      </w:r>
      <w:r w:rsidRPr="009B0AB0">
        <w:t xml:space="preserve"> priority product enables </w:t>
      </w:r>
      <w:r w:rsidR="001E4594" w:rsidRPr="009B0AB0">
        <w:t xml:space="preserve">the making of </w:t>
      </w:r>
      <w:r w:rsidRPr="009B0AB0">
        <w:t>regulation</w:t>
      </w:r>
      <w:r w:rsidR="001E4594" w:rsidRPr="009B0AB0">
        <w:t>s</w:t>
      </w:r>
      <w:r w:rsidRPr="009B0AB0">
        <w:t xml:space="preserve"> to </w:t>
      </w:r>
      <w:r w:rsidR="00687E7A" w:rsidRPr="009B0AB0">
        <w:t xml:space="preserve">prohibit the sale of </w:t>
      </w:r>
      <w:r w:rsidR="00FB7553" w:rsidRPr="009B0AB0">
        <w:t xml:space="preserve">that product </w:t>
      </w:r>
      <w:r w:rsidR="00687E7A" w:rsidRPr="009B0AB0">
        <w:t>except in</w:t>
      </w:r>
      <w:r w:rsidRPr="009B0AB0">
        <w:t xml:space="preserve"> accordance with an accredited scheme.</w:t>
      </w:r>
    </w:p>
    <w:p w14:paraId="72858A07" w14:textId="1B08F668" w:rsidR="00E764AC" w:rsidRPr="009B0AB0" w:rsidRDefault="00E764AC" w:rsidP="00E244F9">
      <w:pPr>
        <w:pStyle w:val="Heading2"/>
      </w:pPr>
      <w:bookmarkStart w:id="46" w:name="_Toc112068721"/>
      <w:bookmarkStart w:id="47" w:name="_Toc117870516"/>
      <w:r w:rsidRPr="009B0AB0">
        <w:t>Obligation to take part</w:t>
      </w:r>
      <w:bookmarkEnd w:id="46"/>
      <w:bookmarkEnd w:id="47"/>
    </w:p>
    <w:p w14:paraId="080D11E7" w14:textId="2ABB6EF1" w:rsidR="00E764AC" w:rsidRPr="009B0AB0" w:rsidRDefault="00E764AC" w:rsidP="00E244F9">
      <w:pPr>
        <w:pStyle w:val="BodyText"/>
      </w:pPr>
      <w:r w:rsidRPr="009B0AB0">
        <w:t>The Government proposes regulating to prohibit the sale of synthetic refrigerants</w:t>
      </w:r>
      <w:r w:rsidR="00627D81" w:rsidRPr="009B0AB0">
        <w:t>,</w:t>
      </w:r>
      <w:r w:rsidRPr="009B0AB0">
        <w:t xml:space="preserve"> except in accordance with an accredited scheme</w:t>
      </w:r>
      <w:r w:rsidR="00627D81" w:rsidRPr="009B0AB0">
        <w:t>,</w:t>
      </w:r>
      <w:r w:rsidRPr="009B0AB0">
        <w:t xml:space="preserve"> under </w:t>
      </w:r>
      <w:hyperlink r:id="rId34" w:anchor="DLM1154586" w:history="1">
        <w:r w:rsidRPr="009B0AB0">
          <w:rPr>
            <w:rStyle w:val="Hyperlink"/>
          </w:rPr>
          <w:t>section 22(1)(a) of the WMA</w:t>
        </w:r>
      </w:hyperlink>
      <w:r w:rsidRPr="009B0AB0">
        <w:t xml:space="preserve">. This would mean that producers, </w:t>
      </w:r>
      <w:proofErr w:type="gramStart"/>
      <w:r w:rsidRPr="009B0AB0">
        <w:t>sellers</w:t>
      </w:r>
      <w:proofErr w:type="gramEnd"/>
      <w:r w:rsidRPr="009B0AB0">
        <w:t xml:space="preserve"> and distributors</w:t>
      </w:r>
      <w:r w:rsidR="001E6A12" w:rsidRPr="009B0AB0">
        <w:rPr>
          <w:rStyle w:val="FootnoteReference"/>
        </w:rPr>
        <w:footnoteReference w:id="14"/>
      </w:r>
      <w:r w:rsidRPr="009B0AB0">
        <w:t xml:space="preserve"> of the priority products would be required to </w:t>
      </w:r>
      <w:r w:rsidR="00D2093F" w:rsidRPr="009B0AB0">
        <w:t xml:space="preserve">sell </w:t>
      </w:r>
      <w:r w:rsidR="0058442C" w:rsidRPr="009B0AB0">
        <w:t xml:space="preserve">only </w:t>
      </w:r>
      <w:r w:rsidRPr="009B0AB0">
        <w:t>in accordance with an accredited scheme covering that product.</w:t>
      </w:r>
      <w:r w:rsidR="00940CBC" w:rsidRPr="009B0AB0">
        <w:t xml:space="preserve"> </w:t>
      </w:r>
    </w:p>
    <w:p w14:paraId="787478FF" w14:textId="4216AACE" w:rsidR="00E764AC" w:rsidRPr="009B0AB0" w:rsidRDefault="00E764AC" w:rsidP="00E244F9">
      <w:pPr>
        <w:pStyle w:val="BodyText"/>
      </w:pPr>
      <w:r w:rsidRPr="009B0AB0">
        <w:t xml:space="preserve">What it means to </w:t>
      </w:r>
      <w:r w:rsidR="00453A5A" w:rsidRPr="009B0AB0">
        <w:t>be</w:t>
      </w:r>
      <w:r w:rsidRPr="009B0AB0">
        <w:t xml:space="preserve"> </w:t>
      </w:r>
      <w:r w:rsidR="008020DC" w:rsidRPr="009B0AB0">
        <w:t>“</w:t>
      </w:r>
      <w:r w:rsidRPr="009B0AB0">
        <w:t>in accordance with an accredited scheme</w:t>
      </w:r>
      <w:r w:rsidR="008020DC" w:rsidRPr="009B0AB0">
        <w:t>”</w:t>
      </w:r>
      <w:r w:rsidRPr="009B0AB0">
        <w:t xml:space="preserve"> will be clarified at the time of</w:t>
      </w:r>
      <w:r w:rsidR="00AF71E6" w:rsidRPr="009B0AB0">
        <w:t> </w:t>
      </w:r>
      <w:r w:rsidRPr="009B0AB0">
        <w:t xml:space="preserve">scheme accreditation. Once a decision to regulate under </w:t>
      </w:r>
      <w:hyperlink r:id="rId35" w:history="1">
        <w:r w:rsidRPr="009B0AB0">
          <w:rPr>
            <w:rStyle w:val="Hyperlink"/>
          </w:rPr>
          <w:t>section 22(1)(a)</w:t>
        </w:r>
      </w:hyperlink>
      <w:r w:rsidRPr="009B0AB0">
        <w:t xml:space="preserve"> is announced</w:t>
      </w:r>
      <w:r w:rsidR="004614D7" w:rsidRPr="009B0AB0">
        <w:t>,</w:t>
      </w:r>
      <w:r w:rsidRPr="009B0AB0">
        <w:t xml:space="preserve"> and</w:t>
      </w:r>
      <w:r w:rsidR="00AF71E6" w:rsidRPr="009B0AB0">
        <w:t> </w:t>
      </w:r>
      <w:r w:rsidRPr="009B0AB0">
        <w:t>before such regulation</w:t>
      </w:r>
      <w:r w:rsidR="001141B9" w:rsidRPr="009B0AB0">
        <w:t>s</w:t>
      </w:r>
      <w:r w:rsidRPr="009B0AB0">
        <w:t xml:space="preserve"> take effect, </w:t>
      </w:r>
      <w:proofErr w:type="spellStart"/>
      <w:r w:rsidR="004614D7" w:rsidRPr="009B0AB0">
        <w:t>MfE</w:t>
      </w:r>
      <w:proofErr w:type="spellEnd"/>
      <w:r w:rsidR="004614D7" w:rsidRPr="009B0AB0">
        <w:t xml:space="preserve"> </w:t>
      </w:r>
      <w:r w:rsidRPr="009B0AB0">
        <w:t>would ensure detailed information is available on</w:t>
      </w:r>
      <w:r w:rsidR="00AF71E6" w:rsidRPr="009B0AB0">
        <w:t> </w:t>
      </w:r>
      <w:r w:rsidRPr="009B0AB0">
        <w:t>its website, on the website for the product stewardship scheme, and directly to industry organisations.</w:t>
      </w:r>
      <w:r w:rsidR="00DA0332" w:rsidRPr="009B0AB0">
        <w:t xml:space="preserve"> </w:t>
      </w:r>
    </w:p>
    <w:p w14:paraId="2752C3AD" w14:textId="3280580F" w:rsidR="00E764AC" w:rsidRPr="009B0AB0" w:rsidRDefault="00E764AC" w:rsidP="000E719F">
      <w:pPr>
        <w:pStyle w:val="BodyText"/>
        <w:keepLines/>
      </w:pPr>
      <w:r w:rsidRPr="009B0AB0">
        <w:t xml:space="preserve">A regulated refrigerant scheme was co-designed by an industry working </w:t>
      </w:r>
      <w:r w:rsidR="00A93E83" w:rsidRPr="009B0AB0">
        <w:t xml:space="preserve">party </w:t>
      </w:r>
      <w:r w:rsidR="00426656" w:rsidRPr="009B0AB0">
        <w:t xml:space="preserve">that </w:t>
      </w:r>
      <w:r w:rsidRPr="009B0AB0">
        <w:t>reported to</w:t>
      </w:r>
      <w:r w:rsidR="000E719F" w:rsidRPr="009B0AB0">
        <w:t> </w:t>
      </w:r>
      <w:r w:rsidR="00F63BF2" w:rsidRPr="009B0AB0">
        <w:t>the G</w:t>
      </w:r>
      <w:r w:rsidRPr="009B0AB0">
        <w:t xml:space="preserve">overnment in 2020. </w:t>
      </w:r>
      <w:r w:rsidR="00426656" w:rsidRPr="009B0AB0">
        <w:t xml:space="preserve">Main </w:t>
      </w:r>
      <w:r w:rsidRPr="009B0AB0">
        <w:t xml:space="preserve">elements include improved </w:t>
      </w:r>
      <w:r w:rsidR="00463E3D" w:rsidRPr="009B0AB0">
        <w:t xml:space="preserve">workplace </w:t>
      </w:r>
      <w:r w:rsidR="00EE360C" w:rsidRPr="009B0AB0">
        <w:t>competenc</w:t>
      </w:r>
      <w:r w:rsidR="00C452B1" w:rsidRPr="009B0AB0">
        <w:t>e</w:t>
      </w:r>
      <w:r w:rsidR="0063423F" w:rsidRPr="009B0AB0">
        <w:t xml:space="preserve"> </w:t>
      </w:r>
      <w:r w:rsidR="00943FBD" w:rsidRPr="009B0AB0">
        <w:t>assurance and</w:t>
      </w:r>
      <w:r w:rsidRPr="009B0AB0">
        <w:t xml:space="preserve"> </w:t>
      </w:r>
      <w:proofErr w:type="gramStart"/>
      <w:r w:rsidRPr="009B0AB0">
        <w:t>widened</w:t>
      </w:r>
      <w:proofErr w:type="gramEnd"/>
      <w:r w:rsidRPr="009B0AB0">
        <w:t xml:space="preserve"> coverage of other sectors using synthetic refrigerants (</w:t>
      </w:r>
      <w:proofErr w:type="spellStart"/>
      <w:r w:rsidRPr="009B0AB0">
        <w:t>eg</w:t>
      </w:r>
      <w:proofErr w:type="spellEnd"/>
      <w:r w:rsidRPr="009B0AB0">
        <w:t xml:space="preserve">, automotive air conditioning and heat pumps). Proposed roles and responsibilities of key players is summarised in </w:t>
      </w:r>
      <w:hyperlink w:anchor="_Appendix_2:_Summary" w:history="1">
        <w:r w:rsidR="004D763C" w:rsidRPr="009B0AB0">
          <w:rPr>
            <w:rStyle w:val="Hyperlink"/>
          </w:rPr>
          <w:t>a</w:t>
        </w:r>
        <w:r w:rsidRPr="009B0AB0">
          <w:rPr>
            <w:rStyle w:val="Hyperlink"/>
          </w:rPr>
          <w:t>ppendix</w:t>
        </w:r>
        <w:r w:rsidR="00244807" w:rsidRPr="009B0AB0">
          <w:rPr>
            <w:rStyle w:val="Hyperlink"/>
          </w:rPr>
          <w:t xml:space="preserve"> </w:t>
        </w:r>
        <w:r w:rsidR="00400F77" w:rsidRPr="009B0AB0">
          <w:rPr>
            <w:rStyle w:val="Hyperlink"/>
          </w:rPr>
          <w:t>2</w:t>
        </w:r>
      </w:hyperlink>
      <w:r w:rsidR="00400F77" w:rsidRPr="009B0AB0">
        <w:t xml:space="preserve"> (</w:t>
      </w:r>
      <w:hyperlink w:anchor="Table_6" w:history="1">
        <w:r w:rsidR="00980652" w:rsidRPr="009B0AB0">
          <w:rPr>
            <w:rStyle w:val="Hyperlink"/>
          </w:rPr>
          <w:t>table 6</w:t>
        </w:r>
      </w:hyperlink>
      <w:r w:rsidR="00A66037" w:rsidRPr="009B0AB0">
        <w:t xml:space="preserve"> and </w:t>
      </w:r>
      <w:hyperlink w:anchor="Table_7" w:history="1">
        <w:r w:rsidR="00980652" w:rsidRPr="009B0AB0">
          <w:rPr>
            <w:rStyle w:val="Hyperlink"/>
          </w:rPr>
          <w:t>table 7</w:t>
        </w:r>
      </w:hyperlink>
      <w:r w:rsidR="00A86B01" w:rsidRPr="009B0AB0">
        <w:t>)</w:t>
      </w:r>
      <w:r w:rsidR="00244807" w:rsidRPr="009B0AB0">
        <w:t>.</w:t>
      </w:r>
      <w:r w:rsidR="00DA0332" w:rsidRPr="009B0AB0">
        <w:t xml:space="preserve"> </w:t>
      </w:r>
    </w:p>
    <w:p w14:paraId="2D299333" w14:textId="03FAC06E" w:rsidR="00E764AC" w:rsidRPr="009B0AB0" w:rsidRDefault="00E764AC" w:rsidP="00811F3C">
      <w:pPr>
        <w:pStyle w:val="BodyText"/>
      </w:pPr>
      <w:r w:rsidRPr="009B0AB0">
        <w:t>Application for accreditation of a scheme based on the 2020 co-design and ab</w:t>
      </w:r>
      <w:r w:rsidR="008A3A61" w:rsidRPr="009B0AB0">
        <w:t>ility</w:t>
      </w:r>
      <w:r w:rsidRPr="009B0AB0">
        <w:t xml:space="preserve"> to meet the priority product accreditation criteria</w:t>
      </w:r>
      <w:r w:rsidR="005C186D" w:rsidRPr="009B0AB0">
        <w:rPr>
          <w:rStyle w:val="FootnoteReference"/>
        </w:rPr>
        <w:footnoteReference w:id="15"/>
      </w:r>
      <w:r w:rsidRPr="009B0AB0">
        <w:t xml:space="preserve"> is anticipated </w:t>
      </w:r>
      <w:r w:rsidR="00E3215B" w:rsidRPr="009B0AB0">
        <w:t>before</w:t>
      </w:r>
      <w:r w:rsidR="00CD75EF" w:rsidRPr="009B0AB0">
        <w:t xml:space="preserve"> </w:t>
      </w:r>
      <w:r w:rsidR="00A13DF0" w:rsidRPr="009B0AB0">
        <w:t xml:space="preserve">the </w:t>
      </w:r>
      <w:r w:rsidR="00CD75EF" w:rsidRPr="009B0AB0">
        <w:t>expiry of the current refrigerant scheme accreditation in August 2024</w:t>
      </w:r>
      <w:r w:rsidRPr="009B0AB0">
        <w:t>.</w:t>
      </w:r>
    </w:p>
    <w:p w14:paraId="2F00CCB7" w14:textId="75F5BE49" w:rsidR="00E764AC" w:rsidRPr="009B0AB0" w:rsidRDefault="00E764AC" w:rsidP="00811F3C">
      <w:pPr>
        <w:pStyle w:val="BodyText"/>
      </w:pPr>
      <w:r w:rsidRPr="009B0AB0">
        <w:t xml:space="preserve">If </w:t>
      </w:r>
      <w:hyperlink r:id="rId36" w:anchor="DLM1154586" w:history="1">
        <w:r w:rsidR="00054DAF" w:rsidRPr="009B0AB0">
          <w:rPr>
            <w:rStyle w:val="Hyperlink"/>
          </w:rPr>
          <w:t>section 22(1)(a) of the WMA</w:t>
        </w:r>
      </w:hyperlink>
      <w:r w:rsidR="00054DAF" w:rsidRPr="009B0AB0">
        <w:t xml:space="preserve"> </w:t>
      </w:r>
      <w:r w:rsidRPr="009B0AB0">
        <w:t>is not implemented:</w:t>
      </w:r>
    </w:p>
    <w:p w14:paraId="4CBA635E" w14:textId="2D832EB4" w:rsidR="00E764AC" w:rsidRPr="009B0AB0" w:rsidRDefault="00E764AC" w:rsidP="004864A9">
      <w:pPr>
        <w:pStyle w:val="Bullet"/>
      </w:pPr>
      <w:r w:rsidRPr="009B0AB0">
        <w:t xml:space="preserve">there would not be a </w:t>
      </w:r>
      <w:r w:rsidR="008020DC" w:rsidRPr="009B0AB0">
        <w:t>‘</w:t>
      </w:r>
      <w:r w:rsidRPr="009B0AB0">
        <w:t>level playing field</w:t>
      </w:r>
      <w:r w:rsidR="008020DC" w:rsidRPr="009B0AB0">
        <w:t>’</w:t>
      </w:r>
      <w:r w:rsidRPr="009B0AB0">
        <w:t xml:space="preserve"> within the refrigerant supply chains </w:t>
      </w:r>
      <w:r w:rsidR="00C56A24" w:rsidRPr="009B0AB0">
        <w:t>because</w:t>
      </w:r>
      <w:r w:rsidRPr="009B0AB0">
        <w:t xml:space="preserve"> no</w:t>
      </w:r>
      <w:r w:rsidR="000E719F" w:rsidRPr="009B0AB0">
        <w:t> </w:t>
      </w:r>
      <w:r w:rsidRPr="009B0AB0">
        <w:t>party will be required to participate, and free-rider issues experienced by voluntary schemes would continue</w:t>
      </w:r>
    </w:p>
    <w:p w14:paraId="58BEDD61" w14:textId="60393A52" w:rsidR="00B6171A" w:rsidRPr="009B0AB0" w:rsidRDefault="00447EAC" w:rsidP="00873AC0">
      <w:pPr>
        <w:pStyle w:val="Bullet"/>
        <w:spacing w:after="240"/>
      </w:pPr>
      <w:r w:rsidRPr="009B0AB0">
        <w:t xml:space="preserve">reduction </w:t>
      </w:r>
      <w:r w:rsidR="00460EFF" w:rsidRPr="009B0AB0">
        <w:t xml:space="preserve">in </w:t>
      </w:r>
      <w:r w:rsidR="00E764AC" w:rsidRPr="009B0AB0">
        <w:t>current rates of F-gas emissions</w:t>
      </w:r>
      <w:r w:rsidR="003D1DF4" w:rsidRPr="009B0AB0">
        <w:t xml:space="preserve"> would be unlikely</w:t>
      </w:r>
      <w:r w:rsidR="00E764AC" w:rsidRPr="009B0AB0">
        <w:t>.</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EB2047" w:rsidRPr="009B0AB0" w14:paraId="4DF40B3B" w14:textId="77777777" w:rsidTr="00096C9A">
        <w:tc>
          <w:tcPr>
            <w:tcW w:w="0" w:type="auto"/>
            <w:shd w:val="clear" w:color="auto" w:fill="D2DDE2"/>
          </w:tcPr>
          <w:p w14:paraId="67CED355" w14:textId="4982DFC2" w:rsidR="004A389F" w:rsidRPr="009B0AB0" w:rsidRDefault="004A389F" w:rsidP="00D12C54">
            <w:pPr>
              <w:pStyle w:val="Boxtext"/>
              <w:spacing w:before="240" w:after="0"/>
              <w:rPr>
                <w:rFonts w:ascii="Segoe UI" w:eastAsia="Times New Roman" w:hAnsi="Segoe UI" w:cs="Segoe UI"/>
                <w:b/>
                <w:bCs/>
                <w:sz w:val="18"/>
                <w:szCs w:val="18"/>
              </w:rPr>
            </w:pPr>
            <w:r w:rsidRPr="009B0AB0">
              <w:rPr>
                <w:rFonts w:eastAsia="Times New Roman"/>
                <w:b/>
                <w:bCs/>
              </w:rPr>
              <w:t>Question 1</w:t>
            </w:r>
          </w:p>
          <w:p w14:paraId="4CB5D839" w14:textId="77777777" w:rsidR="00D12C54" w:rsidRPr="009B0AB0" w:rsidRDefault="004A389F" w:rsidP="00D12C54">
            <w:pPr>
              <w:pStyle w:val="Boxtext"/>
              <w:spacing w:after="0"/>
              <w:rPr>
                <w:rFonts w:eastAsia="Times New Roman"/>
              </w:rPr>
            </w:pPr>
            <w:r w:rsidRPr="009B0AB0">
              <w:rPr>
                <w:rFonts w:eastAsia="Times New Roman"/>
              </w:rPr>
              <w:t>Do you agree in principle that a regulated framework should be introduced to ensure effective product stewardship for synthetic refrigerants?</w:t>
            </w:r>
          </w:p>
          <w:p w14:paraId="048E63EF" w14:textId="6F256C75" w:rsidR="004A389F" w:rsidRPr="009B0AB0" w:rsidRDefault="004A389F" w:rsidP="00D12C54">
            <w:pPr>
              <w:pStyle w:val="Boxtext"/>
            </w:pPr>
            <w:r w:rsidRPr="009B0AB0">
              <w:t>If not, why not?</w:t>
            </w:r>
          </w:p>
          <w:p w14:paraId="659C8B8F" w14:textId="417F3E39" w:rsidR="004A389F" w:rsidRPr="009B0AB0" w:rsidRDefault="004A389F" w:rsidP="00D12C54">
            <w:pPr>
              <w:pStyle w:val="Boxtext"/>
              <w:spacing w:after="0"/>
              <w:rPr>
                <w:b/>
                <w:bCs/>
              </w:rPr>
            </w:pPr>
            <w:r w:rsidRPr="009B0AB0">
              <w:rPr>
                <w:b/>
                <w:bCs/>
              </w:rPr>
              <w:t>Question 2</w:t>
            </w:r>
          </w:p>
          <w:p w14:paraId="24B6DEFF" w14:textId="77777777" w:rsidR="00096C9A" w:rsidRPr="009B0AB0" w:rsidRDefault="004A389F" w:rsidP="00096C9A">
            <w:pPr>
              <w:pStyle w:val="Boxtext"/>
              <w:spacing w:after="0"/>
              <w:rPr>
                <w:rFonts w:eastAsia="Times New Roman"/>
              </w:rPr>
            </w:pPr>
            <w:r w:rsidRPr="009B0AB0">
              <w:rPr>
                <w:rFonts w:eastAsia="Times New Roman"/>
              </w:rPr>
              <w:t>Do you agree with the proposal to make it mandatory to sell a product only in accordance with an accredited scheme for synthetic refrigerants? </w:t>
            </w:r>
          </w:p>
          <w:p w14:paraId="41A2CE95" w14:textId="1695B235" w:rsidR="004A389F" w:rsidRPr="009B0AB0" w:rsidRDefault="004A389F" w:rsidP="004A389F">
            <w:pPr>
              <w:pStyle w:val="Boxtext"/>
              <w:rPr>
                <w:rFonts w:ascii="Segoe UI" w:eastAsia="Times New Roman" w:hAnsi="Segoe UI" w:cs="Segoe UI"/>
                <w:sz w:val="18"/>
                <w:szCs w:val="18"/>
              </w:rPr>
            </w:pPr>
            <w:r w:rsidRPr="009B0AB0">
              <w:rPr>
                <w:rFonts w:eastAsia="Times New Roman"/>
              </w:rPr>
              <w:t>If not, why not? </w:t>
            </w:r>
          </w:p>
          <w:p w14:paraId="1DDBF79B" w14:textId="423F7E5E" w:rsidR="004A389F" w:rsidRPr="009B0AB0" w:rsidRDefault="004A389F" w:rsidP="00D12C54">
            <w:pPr>
              <w:pStyle w:val="Boxtext"/>
              <w:spacing w:after="0"/>
              <w:rPr>
                <w:b/>
                <w:bCs/>
              </w:rPr>
            </w:pPr>
            <w:r w:rsidRPr="009B0AB0">
              <w:rPr>
                <w:b/>
                <w:bCs/>
              </w:rPr>
              <w:t>Question 3</w:t>
            </w:r>
          </w:p>
          <w:p w14:paraId="0B015A5B" w14:textId="228BAAEF" w:rsidR="00EB2047" w:rsidRPr="009B0AB0" w:rsidRDefault="004A389F" w:rsidP="00096C9A">
            <w:pPr>
              <w:pStyle w:val="Boxtext"/>
              <w:spacing w:after="180"/>
              <w:rPr>
                <w:rFonts w:ascii="Segoe UI" w:eastAsia="Times New Roman" w:hAnsi="Segoe UI" w:cs="Segoe UI"/>
                <w:sz w:val="18"/>
                <w:szCs w:val="18"/>
              </w:rPr>
            </w:pPr>
            <w:r w:rsidRPr="009B0AB0">
              <w:rPr>
                <w:rFonts w:eastAsia="Times New Roman"/>
              </w:rPr>
              <w:t xml:space="preserve">What would be the impacts </w:t>
            </w:r>
            <w:r w:rsidR="000976AC" w:rsidRPr="009B0AB0">
              <w:rPr>
                <w:rFonts w:eastAsia="Times New Roman"/>
              </w:rPr>
              <w:t>on</w:t>
            </w:r>
            <w:r w:rsidRPr="009B0AB0">
              <w:rPr>
                <w:rFonts w:eastAsia="Times New Roman"/>
              </w:rPr>
              <w:t xml:space="preserve"> your business if your participation in the proposed schemes is required? Please provide details o</w:t>
            </w:r>
            <w:r w:rsidR="00B162E2" w:rsidRPr="009B0AB0">
              <w:rPr>
                <w:rFonts w:eastAsia="Times New Roman"/>
              </w:rPr>
              <w:t>f</w:t>
            </w:r>
            <w:r w:rsidRPr="009B0AB0">
              <w:rPr>
                <w:rFonts w:eastAsia="Times New Roman"/>
              </w:rPr>
              <w:t xml:space="preserve"> anticipated costs, </w:t>
            </w:r>
            <w:proofErr w:type="gramStart"/>
            <w:r w:rsidRPr="009B0AB0">
              <w:rPr>
                <w:rFonts w:eastAsia="Times New Roman"/>
              </w:rPr>
              <w:t>benefits</w:t>
            </w:r>
            <w:proofErr w:type="gramEnd"/>
            <w:r w:rsidRPr="009B0AB0">
              <w:rPr>
                <w:rFonts w:eastAsia="Times New Roman"/>
              </w:rPr>
              <w:t xml:space="preserve"> and other impacts. </w:t>
            </w:r>
          </w:p>
        </w:tc>
      </w:tr>
    </w:tbl>
    <w:p w14:paraId="7310639E" w14:textId="742A841D" w:rsidR="00E764AC" w:rsidRPr="009B0AB0" w:rsidRDefault="00E764AC" w:rsidP="00096C9A">
      <w:pPr>
        <w:pStyle w:val="Heading2"/>
        <w:spacing w:before="400"/>
      </w:pPr>
      <w:bookmarkStart w:id="48" w:name="_Workforce_competence"/>
      <w:bookmarkStart w:id="49" w:name="_Toc117870517"/>
      <w:bookmarkEnd w:id="48"/>
      <w:r w:rsidRPr="009B0AB0">
        <w:t xml:space="preserve">Workforce </w:t>
      </w:r>
      <w:r w:rsidR="00602B63" w:rsidRPr="009B0AB0">
        <w:t>competence</w:t>
      </w:r>
      <w:bookmarkEnd w:id="49"/>
    </w:p>
    <w:p w14:paraId="56CA98D6" w14:textId="5F9C0CF7" w:rsidR="00E764AC" w:rsidRPr="009B0AB0" w:rsidRDefault="00E764AC" w:rsidP="002E08ED">
      <w:pPr>
        <w:pStyle w:val="BodyText"/>
      </w:pPr>
      <w:r w:rsidRPr="009B0AB0">
        <w:t>Most of</w:t>
      </w:r>
      <w:r w:rsidR="00AD18A2" w:rsidRPr="009B0AB0">
        <w:t xml:space="preserve"> Aotearoa</w:t>
      </w:r>
      <w:r w:rsidRPr="009B0AB0">
        <w:t xml:space="preserve"> New Zealand</w:t>
      </w:r>
      <w:r w:rsidR="008020DC" w:rsidRPr="009B0AB0">
        <w:t>’</w:t>
      </w:r>
      <w:r w:rsidRPr="009B0AB0">
        <w:t>s F-gas emissions arise from leaks in improperly installed or maintained equipment or disposal of end-of-life equipment. This can occur because technicians and</w:t>
      </w:r>
      <w:r w:rsidR="00930080" w:rsidRPr="009B0AB0">
        <w:t xml:space="preserve"> those who</w:t>
      </w:r>
      <w:r w:rsidRPr="009B0AB0">
        <w:t xml:space="preserve"> dismantle</w:t>
      </w:r>
      <w:r w:rsidR="00930080" w:rsidRPr="009B0AB0">
        <w:t xml:space="preserve"> refrigerant equipment</w:t>
      </w:r>
      <w:r w:rsidRPr="009B0AB0">
        <w:t xml:space="preserve"> are legally able to work on refrigeration, heat pump or air</w:t>
      </w:r>
      <w:r w:rsidR="00216C5D" w:rsidRPr="009B0AB0">
        <w:t>-</w:t>
      </w:r>
      <w:r w:rsidRPr="009B0AB0">
        <w:t xml:space="preserve">conditioning systems outside of their competence, and </w:t>
      </w:r>
      <w:hyperlink r:id="rId37" w:history="1">
        <w:r w:rsidR="00FD0657" w:rsidRPr="009B0AB0">
          <w:rPr>
            <w:rStyle w:val="Hyperlink"/>
          </w:rPr>
          <w:t>OLPA</w:t>
        </w:r>
      </w:hyperlink>
      <w:r w:rsidR="002E08ED" w:rsidRPr="009B0AB0">
        <w:t> </w:t>
      </w:r>
      <w:r w:rsidRPr="009B0AB0">
        <w:t>prohibition against discharge is difficult to monitor and enforce.</w:t>
      </w:r>
      <w:r w:rsidR="00E53219" w:rsidRPr="009B0AB0">
        <w:rPr>
          <w:rStyle w:val="FootnoteReference"/>
        </w:rPr>
        <w:footnoteReference w:id="16"/>
      </w:r>
      <w:r w:rsidR="00DA0332" w:rsidRPr="009B0AB0">
        <w:t xml:space="preserve"> </w:t>
      </w:r>
      <w:r w:rsidR="0055052C" w:rsidRPr="009B0AB0">
        <w:t>Further intervention is</w:t>
      </w:r>
      <w:r w:rsidR="002E08ED" w:rsidRPr="009B0AB0">
        <w:t> </w:t>
      </w:r>
      <w:r w:rsidR="0055052C" w:rsidRPr="009B0AB0">
        <w:t>needed to prevent release of F-gases caused by people working outside of their level of</w:t>
      </w:r>
      <w:r w:rsidR="005179AE" w:rsidRPr="009B0AB0">
        <w:t> </w:t>
      </w:r>
      <w:r w:rsidR="0055052C" w:rsidRPr="009B0AB0">
        <w:t>competence.</w:t>
      </w:r>
    </w:p>
    <w:p w14:paraId="35562E12" w14:textId="3B8FC705" w:rsidR="00E764AC" w:rsidRPr="009B0AB0" w:rsidRDefault="001813F4" w:rsidP="002E08ED">
      <w:pPr>
        <w:pStyle w:val="BodyText"/>
      </w:pPr>
      <w:r w:rsidRPr="009B0AB0">
        <w:t>T</w:t>
      </w:r>
      <w:r w:rsidR="00E764AC" w:rsidRPr="009B0AB0">
        <w:t xml:space="preserve">wo areas of </w:t>
      </w:r>
      <w:r w:rsidR="00CD55D4" w:rsidRPr="009B0AB0">
        <w:t>competenc</w:t>
      </w:r>
      <w:r w:rsidR="00AC5E18" w:rsidRPr="009B0AB0">
        <w:t>e</w:t>
      </w:r>
      <w:r w:rsidR="00E764AC" w:rsidRPr="009B0AB0">
        <w:t xml:space="preserve"> </w:t>
      </w:r>
      <w:r w:rsidRPr="009B0AB0">
        <w:t xml:space="preserve">are </w:t>
      </w:r>
      <w:r w:rsidR="00E764AC" w:rsidRPr="009B0AB0">
        <w:t xml:space="preserve">essential </w:t>
      </w:r>
      <w:r w:rsidRPr="009B0AB0">
        <w:t xml:space="preserve">for </w:t>
      </w:r>
      <w:r w:rsidR="00E764AC" w:rsidRPr="009B0AB0">
        <w:t>reduc</w:t>
      </w:r>
      <w:r w:rsidR="00D969FE" w:rsidRPr="009B0AB0">
        <w:t>ing</w:t>
      </w:r>
      <w:r w:rsidR="00E764AC" w:rsidRPr="009B0AB0">
        <w:t xml:space="preserve"> risk of harm to the community and the environment from F-gases and their alternatives</w:t>
      </w:r>
      <w:r w:rsidR="00070BA2" w:rsidRPr="009B0AB0">
        <w:t>:</w:t>
      </w:r>
      <w:r w:rsidR="00DA0332" w:rsidRPr="009B0AB0">
        <w:t xml:space="preserve"> </w:t>
      </w:r>
    </w:p>
    <w:p w14:paraId="46324AB2" w14:textId="3B4A5E5B" w:rsidR="00E764AC" w:rsidRPr="009B0AB0" w:rsidRDefault="00D969FE" w:rsidP="002E08ED">
      <w:pPr>
        <w:pStyle w:val="Bullet"/>
      </w:pPr>
      <w:r w:rsidRPr="009B0AB0">
        <w:t>b</w:t>
      </w:r>
      <w:r w:rsidR="00E764AC" w:rsidRPr="009B0AB0">
        <w:t>est practi</w:t>
      </w:r>
      <w:r w:rsidRPr="009B0AB0">
        <w:t>c</w:t>
      </w:r>
      <w:r w:rsidR="00E764AC" w:rsidRPr="009B0AB0">
        <w:t>e management of F-gases to reduce high risk of harm to people, property and the environment from climate change and damage to the ozone layer</w:t>
      </w:r>
      <w:r w:rsidR="00DA0332" w:rsidRPr="009B0AB0">
        <w:t xml:space="preserve"> </w:t>
      </w:r>
    </w:p>
    <w:p w14:paraId="1268668F" w14:textId="533A6179" w:rsidR="00E764AC" w:rsidRPr="009B0AB0" w:rsidRDefault="00BF3D5C" w:rsidP="002E08ED">
      <w:pPr>
        <w:pStyle w:val="Bullet"/>
      </w:pPr>
      <w:r w:rsidRPr="009B0AB0">
        <w:t>b</w:t>
      </w:r>
      <w:r w:rsidR="00E764AC" w:rsidRPr="009B0AB0">
        <w:t>est practi</w:t>
      </w:r>
      <w:r w:rsidRPr="009B0AB0">
        <w:t>c</w:t>
      </w:r>
      <w:r w:rsidR="00E764AC" w:rsidRPr="009B0AB0">
        <w:t>e management of flammable and toxic F-gas alternatives to reduce significant risk of harm to people and property.</w:t>
      </w:r>
      <w:r w:rsidR="00DA0332" w:rsidRPr="009B0AB0">
        <w:t xml:space="preserve"> </w:t>
      </w:r>
    </w:p>
    <w:p w14:paraId="4A3331E6" w14:textId="59CC8D44" w:rsidR="00E764AC" w:rsidRPr="009B0AB0" w:rsidRDefault="00E764AC" w:rsidP="002E08ED">
      <w:pPr>
        <w:pStyle w:val="BodyText"/>
      </w:pPr>
      <w:r w:rsidRPr="009B0AB0">
        <w:t xml:space="preserve">Most refrigerant technicians over their career will encounter both types of gases and need to understand and follow </w:t>
      </w:r>
      <w:r w:rsidR="000E3014" w:rsidRPr="009B0AB0">
        <w:t xml:space="preserve">best </w:t>
      </w:r>
      <w:r w:rsidRPr="009B0AB0">
        <w:t>practi</w:t>
      </w:r>
      <w:r w:rsidR="00045755" w:rsidRPr="009B0AB0">
        <w:t>c</w:t>
      </w:r>
      <w:r w:rsidRPr="009B0AB0">
        <w:t>e for each. Currently</w:t>
      </w:r>
      <w:r w:rsidR="00D53782" w:rsidRPr="009B0AB0">
        <w:t>,</w:t>
      </w:r>
      <w:r w:rsidRPr="009B0AB0">
        <w:t xml:space="preserve"> the only certification required is the Approved Filler compliance certificate</w:t>
      </w:r>
      <w:r w:rsidR="007A7C4D" w:rsidRPr="009B0AB0">
        <w:t>,</w:t>
      </w:r>
      <w:r w:rsidRPr="009B0AB0">
        <w:t xml:space="preserve"> which addresses </w:t>
      </w:r>
      <w:r w:rsidR="00B220E3" w:rsidRPr="009B0AB0">
        <w:t xml:space="preserve">just </w:t>
      </w:r>
      <w:r w:rsidRPr="009B0AB0">
        <w:t>a small part of this</w:t>
      </w:r>
      <w:r w:rsidR="0005587D" w:rsidRPr="009B0AB0">
        <w:t>.</w:t>
      </w:r>
      <w:r w:rsidR="000B34DA" w:rsidRPr="009B0AB0">
        <w:rPr>
          <w:rStyle w:val="FootnoteReference"/>
        </w:rPr>
        <w:footnoteReference w:id="17"/>
      </w:r>
      <w:r w:rsidR="0005587D" w:rsidRPr="009B0AB0">
        <w:t xml:space="preserve"> </w:t>
      </w:r>
    </w:p>
    <w:p w14:paraId="290E1601" w14:textId="0723141F" w:rsidR="00E764AC" w:rsidRPr="009B0AB0" w:rsidRDefault="00E764AC" w:rsidP="002E08ED">
      <w:pPr>
        <w:pStyle w:val="BodyText"/>
      </w:pPr>
      <w:r w:rsidRPr="009B0AB0">
        <w:t>Work</w:t>
      </w:r>
      <w:r w:rsidR="009D70BA" w:rsidRPr="009B0AB0">
        <w:t xml:space="preserve"> health and</w:t>
      </w:r>
      <w:r w:rsidRPr="009B0AB0">
        <w:t xml:space="preserve"> safety falls under different legislation and agency management </w:t>
      </w:r>
      <w:r w:rsidR="00261443" w:rsidRPr="009B0AB0">
        <w:t>t</w:t>
      </w:r>
      <w:r w:rsidR="007015E4" w:rsidRPr="009B0AB0">
        <w:t>han</w:t>
      </w:r>
      <w:r w:rsidR="0023739C" w:rsidRPr="009B0AB0">
        <w:t xml:space="preserve"> </w:t>
      </w:r>
      <w:r w:rsidRPr="009B0AB0">
        <w:t>ozone layer protection and climate change mitigation</w:t>
      </w:r>
      <w:r w:rsidR="0005587D" w:rsidRPr="009B0AB0">
        <w:t xml:space="preserve">. </w:t>
      </w:r>
    </w:p>
    <w:p w14:paraId="0E1C349F" w14:textId="2993C7D0" w:rsidR="009A30A1" w:rsidRPr="009B0AB0" w:rsidRDefault="009A30A1" w:rsidP="002E08ED">
      <w:pPr>
        <w:pStyle w:val="BodyText"/>
      </w:pPr>
      <w:r w:rsidRPr="009B0AB0">
        <w:t>MBIE</w:t>
      </w:r>
      <w:r w:rsidR="008020DC" w:rsidRPr="009B0AB0">
        <w:t>’</w:t>
      </w:r>
      <w:r w:rsidRPr="009B0AB0">
        <w:t xml:space="preserve">s development of regulations covering licensing for handling F-gas alternatives </w:t>
      </w:r>
      <w:r w:rsidR="00F14422" w:rsidRPr="009B0AB0">
        <w:t xml:space="preserve">in the </w:t>
      </w:r>
      <w:r w:rsidRPr="009B0AB0">
        <w:t>areas of highest risk to people and property in commercial and industrial settings is well underway, following consultations in 2018 and 2020. The new regulations will require</w:t>
      </w:r>
      <w:r w:rsidR="007E75A0" w:rsidRPr="009B0AB0">
        <w:t xml:space="preserve"> a licence to be held by</w:t>
      </w:r>
      <w:r w:rsidRPr="009B0AB0">
        <w:t xml:space="preserve"> all technicians doing work on industrial and commercial refrigeration, heating or air</w:t>
      </w:r>
      <w:r w:rsidR="007E75A0" w:rsidRPr="009B0AB0">
        <w:t>-</w:t>
      </w:r>
      <w:r w:rsidRPr="009B0AB0">
        <w:t xml:space="preserve">conditioning systems that use hazardous refrigerants. However, the new </w:t>
      </w:r>
      <w:r w:rsidR="00471F9B" w:rsidRPr="009B0AB0">
        <w:t>HRWL</w:t>
      </w:r>
      <w:r w:rsidRPr="009B0AB0">
        <w:t xml:space="preserve"> Regulations will not cover many parts of the industry where risk of refrigerant leakage is currently high. The high-risk work licensing regime has certain exclusions, for example:</w:t>
      </w:r>
    </w:p>
    <w:p w14:paraId="6B1B7DD1" w14:textId="318ACFFB" w:rsidR="009A30A1" w:rsidRPr="009B0AB0" w:rsidRDefault="009A30A1" w:rsidP="002E08ED">
      <w:pPr>
        <w:pStyle w:val="Bullet"/>
      </w:pPr>
      <w:r w:rsidRPr="009B0AB0">
        <w:t>commercial and industrial plant using F-gas, including farm milk vats and transport</w:t>
      </w:r>
    </w:p>
    <w:p w14:paraId="18B6B4C3" w14:textId="6C1AC10F" w:rsidR="009A30A1" w:rsidRPr="009B0AB0" w:rsidRDefault="009A30A1" w:rsidP="002E08ED">
      <w:pPr>
        <w:pStyle w:val="Bullet"/>
      </w:pPr>
      <w:r w:rsidRPr="009B0AB0">
        <w:t>automotive air conditioning</w:t>
      </w:r>
    </w:p>
    <w:p w14:paraId="63D788D3" w14:textId="57A483DC" w:rsidR="00E764AC" w:rsidRPr="009B0AB0" w:rsidRDefault="00E764AC" w:rsidP="002E08ED">
      <w:pPr>
        <w:pStyle w:val="Bullet"/>
      </w:pPr>
      <w:r w:rsidRPr="009B0AB0">
        <w:t>domestic heat pumps or appliances </w:t>
      </w:r>
    </w:p>
    <w:p w14:paraId="4948CBB7" w14:textId="71FE7159" w:rsidR="00812A1A" w:rsidRPr="009B0AB0" w:rsidRDefault="00E764AC" w:rsidP="002E08ED">
      <w:pPr>
        <w:pStyle w:val="Bullet"/>
      </w:pPr>
      <w:r w:rsidRPr="009B0AB0">
        <w:t xml:space="preserve">dismantling, wrecking or disposal of </w:t>
      </w:r>
      <w:r w:rsidR="005B192A" w:rsidRPr="009B0AB0">
        <w:t>heating, ventilation, air</w:t>
      </w:r>
      <w:r w:rsidR="00527E5A" w:rsidRPr="009B0AB0">
        <w:t>-</w:t>
      </w:r>
      <w:r w:rsidR="005B192A" w:rsidRPr="009B0AB0">
        <w:t>conditioning and refrigeration (</w:t>
      </w:r>
      <w:r w:rsidRPr="009B0AB0">
        <w:t>HVAC&amp;R</w:t>
      </w:r>
      <w:r w:rsidR="005B192A" w:rsidRPr="009B0AB0">
        <w:t>)</w:t>
      </w:r>
      <w:r w:rsidRPr="009B0AB0">
        <w:t xml:space="preserve"> equipment</w:t>
      </w:r>
      <w:r w:rsidR="0005587D" w:rsidRPr="009B0AB0">
        <w:t xml:space="preserve">, </w:t>
      </w:r>
      <w:r w:rsidRPr="009B0AB0">
        <w:t xml:space="preserve">extraction of refrigerants for recycling, </w:t>
      </w:r>
      <w:proofErr w:type="gramStart"/>
      <w:r w:rsidRPr="009B0AB0">
        <w:t>disposal</w:t>
      </w:r>
      <w:proofErr w:type="gramEnd"/>
      <w:r w:rsidRPr="009B0AB0">
        <w:t xml:space="preserve"> or export.</w:t>
      </w:r>
    </w:p>
    <w:p w14:paraId="5AA36F00" w14:textId="5AAED1EC" w:rsidR="00626BE0" w:rsidRPr="009B0AB0" w:rsidRDefault="00286CCC" w:rsidP="002E08ED">
      <w:pPr>
        <w:pStyle w:val="BodyText"/>
      </w:pPr>
      <w:r w:rsidRPr="009B0AB0">
        <w:t xml:space="preserve">It is estimated </w:t>
      </w:r>
      <w:r w:rsidR="00E746F2" w:rsidRPr="009B0AB0">
        <w:t>around</w:t>
      </w:r>
      <w:r w:rsidRPr="009B0AB0">
        <w:t xml:space="preserve"> </w:t>
      </w:r>
      <w:r w:rsidR="001A4836" w:rsidRPr="009B0AB0">
        <w:t xml:space="preserve">25,000 to </w:t>
      </w:r>
      <w:r w:rsidRPr="009B0AB0">
        <w:t xml:space="preserve">30,000 </w:t>
      </w:r>
      <w:r w:rsidR="005D7DD6" w:rsidRPr="009B0AB0">
        <w:t xml:space="preserve">technicians work </w:t>
      </w:r>
      <w:r w:rsidR="00F57D20" w:rsidRPr="009B0AB0">
        <w:t>on equipment containing</w:t>
      </w:r>
      <w:r w:rsidR="005D7DD6" w:rsidRPr="009B0AB0">
        <w:t xml:space="preserve"> </w:t>
      </w:r>
      <w:r w:rsidR="008D6EE0" w:rsidRPr="009B0AB0">
        <w:t>F</w:t>
      </w:r>
      <w:r w:rsidR="005D7DD6" w:rsidRPr="009B0AB0">
        <w:t xml:space="preserve">-gases and </w:t>
      </w:r>
      <w:r w:rsidR="005D7DD6" w:rsidRPr="009B0AB0">
        <w:rPr>
          <w:spacing w:val="-2"/>
        </w:rPr>
        <w:t>other synthetic refrigerants</w:t>
      </w:r>
      <w:r w:rsidR="00D030E8" w:rsidRPr="009B0AB0">
        <w:rPr>
          <w:spacing w:val="-2"/>
        </w:rPr>
        <w:t xml:space="preserve"> in </w:t>
      </w:r>
      <w:r w:rsidR="00BD24BD" w:rsidRPr="009B0AB0">
        <w:rPr>
          <w:spacing w:val="-2"/>
        </w:rPr>
        <w:t>both stationary and mobile applications</w:t>
      </w:r>
      <w:r w:rsidR="000473A5" w:rsidRPr="009B0AB0">
        <w:rPr>
          <w:spacing w:val="-2"/>
        </w:rPr>
        <w:t xml:space="preserve"> in </w:t>
      </w:r>
      <w:r w:rsidR="00614A31" w:rsidRPr="009B0AB0">
        <w:rPr>
          <w:spacing w:val="-2"/>
        </w:rPr>
        <w:t xml:space="preserve">Aotearoa </w:t>
      </w:r>
      <w:r w:rsidR="000473A5" w:rsidRPr="009B0AB0">
        <w:rPr>
          <w:spacing w:val="-2"/>
        </w:rPr>
        <w:t>New</w:t>
      </w:r>
      <w:r w:rsidR="00043543" w:rsidRPr="009B0AB0">
        <w:rPr>
          <w:spacing w:val="-2"/>
        </w:rPr>
        <w:t> </w:t>
      </w:r>
      <w:r w:rsidR="000473A5" w:rsidRPr="009B0AB0">
        <w:rPr>
          <w:spacing w:val="-2"/>
        </w:rPr>
        <w:t>Zealand</w:t>
      </w:r>
      <w:r w:rsidR="001A4836" w:rsidRPr="009B0AB0">
        <w:rPr>
          <w:spacing w:val="-2"/>
        </w:rPr>
        <w:t>.</w:t>
      </w:r>
      <w:r w:rsidR="001A4836" w:rsidRPr="009B0AB0">
        <w:t xml:space="preserve"> </w:t>
      </w:r>
    </w:p>
    <w:p w14:paraId="05F6F634" w14:textId="0E63D777" w:rsidR="00E705E6" w:rsidRPr="009B0AB0" w:rsidRDefault="00626BE0" w:rsidP="00043543">
      <w:pPr>
        <w:pStyle w:val="BodyText"/>
      </w:pPr>
      <w:r w:rsidRPr="009B0AB0">
        <w:t xml:space="preserve">Of this group, </w:t>
      </w:r>
      <w:r w:rsidR="000528E8" w:rsidRPr="009B0AB0">
        <w:t xml:space="preserve">around </w:t>
      </w:r>
      <w:r w:rsidR="00F57D20" w:rsidRPr="009B0AB0">
        <w:t>7</w:t>
      </w:r>
      <w:r w:rsidR="00614A31" w:rsidRPr="009B0AB0">
        <w:t>,</w:t>
      </w:r>
      <w:r w:rsidR="00F57D20" w:rsidRPr="009B0AB0">
        <w:t>000 are registered as</w:t>
      </w:r>
      <w:r w:rsidR="001A4836" w:rsidRPr="009B0AB0">
        <w:t xml:space="preserve"> </w:t>
      </w:r>
      <w:r w:rsidR="007B42F8" w:rsidRPr="009B0AB0">
        <w:t>Approved Fillers under the WorkSafe framework</w:t>
      </w:r>
      <w:r w:rsidR="0017742C" w:rsidRPr="009B0AB0">
        <w:t xml:space="preserve"> and </w:t>
      </w:r>
      <w:r w:rsidR="00335A93" w:rsidRPr="009B0AB0">
        <w:t xml:space="preserve">so </w:t>
      </w:r>
      <w:r w:rsidR="0017742C" w:rsidRPr="009B0AB0">
        <w:t xml:space="preserve">have </w:t>
      </w:r>
      <w:r w:rsidR="00C01A70" w:rsidRPr="009B0AB0">
        <w:t xml:space="preserve">basic </w:t>
      </w:r>
      <w:r w:rsidR="0017742C" w:rsidRPr="009B0AB0">
        <w:t>entry</w:t>
      </w:r>
      <w:r w:rsidR="00614A31" w:rsidRPr="009B0AB0">
        <w:t>-</w:t>
      </w:r>
      <w:r w:rsidR="0017742C" w:rsidRPr="009B0AB0">
        <w:t>level</w:t>
      </w:r>
      <w:r w:rsidR="00F045EF" w:rsidRPr="009B0AB0">
        <w:t xml:space="preserve"> skills. </w:t>
      </w:r>
      <w:r w:rsidR="003F6789" w:rsidRPr="009B0AB0">
        <w:t xml:space="preserve">Another subgroup </w:t>
      </w:r>
      <w:r w:rsidR="00996C47" w:rsidRPr="009B0AB0">
        <w:t>of technicians ha</w:t>
      </w:r>
      <w:r w:rsidR="00335A93" w:rsidRPr="009B0AB0">
        <w:t>s</w:t>
      </w:r>
      <w:r w:rsidR="00996C47" w:rsidRPr="009B0AB0">
        <w:t xml:space="preserve"> </w:t>
      </w:r>
      <w:r w:rsidR="00312EFA" w:rsidRPr="009B0AB0">
        <w:t xml:space="preserve">received </w:t>
      </w:r>
      <w:r w:rsidR="00933DCE" w:rsidRPr="009B0AB0">
        <w:t xml:space="preserve">a mix of </w:t>
      </w:r>
      <w:r w:rsidR="001A3657" w:rsidRPr="009B0AB0">
        <w:t xml:space="preserve">informal </w:t>
      </w:r>
      <w:r w:rsidR="006428E0" w:rsidRPr="009B0AB0">
        <w:t>or equipment manufacturer-</w:t>
      </w:r>
      <w:r w:rsidR="00933DCE" w:rsidRPr="009B0AB0">
        <w:t xml:space="preserve">approved </w:t>
      </w:r>
      <w:r w:rsidR="001A3657" w:rsidRPr="009B0AB0">
        <w:t>workplace training,</w:t>
      </w:r>
      <w:r w:rsidR="00846743" w:rsidRPr="009B0AB0">
        <w:t xml:space="preserve"> </w:t>
      </w:r>
      <w:r w:rsidR="00D553AC" w:rsidRPr="009B0AB0">
        <w:t>New Zealand Qualifications Authority (</w:t>
      </w:r>
      <w:r w:rsidR="00846743" w:rsidRPr="009B0AB0">
        <w:t>NZQA</w:t>
      </w:r>
      <w:r w:rsidR="00D553AC" w:rsidRPr="009B0AB0">
        <w:t>)</w:t>
      </w:r>
      <w:r w:rsidR="00846743" w:rsidRPr="009B0AB0">
        <w:t xml:space="preserve"> qualifications </w:t>
      </w:r>
      <w:r w:rsidR="00840363" w:rsidRPr="009B0AB0">
        <w:t xml:space="preserve">or </w:t>
      </w:r>
      <w:r w:rsidR="00846743" w:rsidRPr="009B0AB0">
        <w:t>certifications from overseas</w:t>
      </w:r>
      <w:r w:rsidR="00273FB6" w:rsidRPr="009B0AB0">
        <w:t>, which may or may not have been updated with recent industry developments</w:t>
      </w:r>
      <w:r w:rsidR="008C55DB" w:rsidRPr="009B0AB0">
        <w:t xml:space="preserve"> in equipment and available gases</w:t>
      </w:r>
      <w:r w:rsidR="00273FB6" w:rsidRPr="009B0AB0">
        <w:t xml:space="preserve">. </w:t>
      </w:r>
    </w:p>
    <w:p w14:paraId="7C3057D9" w14:textId="11C96C73" w:rsidR="00025C6D" w:rsidRPr="009B0AB0" w:rsidRDefault="00E705E6" w:rsidP="00043543">
      <w:pPr>
        <w:pStyle w:val="BodyText"/>
      </w:pPr>
      <w:r w:rsidRPr="009B0AB0">
        <w:t xml:space="preserve">This leaves </w:t>
      </w:r>
      <w:r w:rsidR="006F70F1" w:rsidRPr="009B0AB0">
        <w:t>most</w:t>
      </w:r>
      <w:r w:rsidR="00846743" w:rsidRPr="009B0AB0">
        <w:t xml:space="preserve"> of the workforce</w:t>
      </w:r>
      <w:r w:rsidR="00996C47" w:rsidRPr="009B0AB0">
        <w:t xml:space="preserve"> – </w:t>
      </w:r>
      <w:r w:rsidR="00846743" w:rsidRPr="009B0AB0">
        <w:t xml:space="preserve">particularly </w:t>
      </w:r>
      <w:r w:rsidR="00BA3A7F" w:rsidRPr="009B0AB0">
        <w:t>those in the automotive air conditioning and heat pump sectors</w:t>
      </w:r>
      <w:r w:rsidR="00996C47" w:rsidRPr="009B0AB0">
        <w:t xml:space="preserve"> –</w:t>
      </w:r>
      <w:r w:rsidR="00BA3A7F" w:rsidRPr="009B0AB0">
        <w:t xml:space="preserve"> </w:t>
      </w:r>
      <w:r w:rsidR="00585375" w:rsidRPr="009B0AB0">
        <w:t>considered by industry sources</w:t>
      </w:r>
      <w:r w:rsidR="0052097D" w:rsidRPr="009B0AB0">
        <w:t xml:space="preserve"> to have </w:t>
      </w:r>
      <w:r w:rsidR="008A4C68" w:rsidRPr="009B0AB0">
        <w:t xml:space="preserve">insufficient </w:t>
      </w:r>
      <w:r w:rsidR="00C1492F" w:rsidRPr="009B0AB0">
        <w:t>competence</w:t>
      </w:r>
      <w:r w:rsidR="008A4C68" w:rsidRPr="009B0AB0">
        <w:t xml:space="preserve"> to </w:t>
      </w:r>
      <w:r w:rsidR="001C077D" w:rsidRPr="009B0AB0">
        <w:t>reduce</w:t>
      </w:r>
      <w:r w:rsidR="008A4C68" w:rsidRPr="009B0AB0">
        <w:t xml:space="preserve"> </w:t>
      </w:r>
      <w:r w:rsidR="00276DDC" w:rsidRPr="009B0AB0">
        <w:t xml:space="preserve">the </w:t>
      </w:r>
      <w:r w:rsidR="00E42F81" w:rsidRPr="009B0AB0">
        <w:t xml:space="preserve">risk of </w:t>
      </w:r>
      <w:r w:rsidR="008A4C68" w:rsidRPr="009B0AB0">
        <w:t>harm</w:t>
      </w:r>
      <w:r w:rsidR="00BF6B8C" w:rsidRPr="009B0AB0">
        <w:t xml:space="preserve"> from </w:t>
      </w:r>
      <w:r w:rsidR="00581956" w:rsidRPr="009B0AB0">
        <w:t>working with equipment containing</w:t>
      </w:r>
      <w:r w:rsidR="001A25C1" w:rsidRPr="009B0AB0">
        <w:t xml:space="preserve"> </w:t>
      </w:r>
      <w:r w:rsidR="00BF6B8C" w:rsidRPr="009B0AB0">
        <w:t>refrigerants</w:t>
      </w:r>
      <w:r w:rsidR="00BA3A7F" w:rsidRPr="009B0AB0">
        <w:t>.</w:t>
      </w:r>
    </w:p>
    <w:p w14:paraId="0A236F47" w14:textId="470545AE" w:rsidR="008352CD" w:rsidRPr="009B0AB0" w:rsidRDefault="008352CD" w:rsidP="00043543">
      <w:pPr>
        <w:pStyle w:val="Heading3"/>
      </w:pPr>
      <w:r w:rsidRPr="009B0AB0">
        <w:t xml:space="preserve">Stewardship scheme </w:t>
      </w:r>
      <w:r w:rsidR="000C4717" w:rsidRPr="009B0AB0">
        <w:t>competenc</w:t>
      </w:r>
      <w:r w:rsidR="00AC5E18" w:rsidRPr="009B0AB0">
        <w:t>e</w:t>
      </w:r>
      <w:r w:rsidR="000C4717" w:rsidRPr="009B0AB0">
        <w:t xml:space="preserve"> recognition</w:t>
      </w:r>
      <w:r w:rsidR="00940CBC" w:rsidRPr="009B0AB0">
        <w:t xml:space="preserve"> </w:t>
      </w:r>
      <w:r w:rsidRPr="009B0AB0">
        <w:t>framework</w:t>
      </w:r>
    </w:p>
    <w:p w14:paraId="0B7A8D06" w14:textId="0B42E07D" w:rsidR="00E764AC" w:rsidRPr="009B0AB0" w:rsidRDefault="00E764AC" w:rsidP="002617B2">
      <w:pPr>
        <w:pStyle w:val="BodyText"/>
        <w:keepNext/>
        <w:spacing w:after="100"/>
      </w:pPr>
      <w:r w:rsidRPr="009B0AB0">
        <w:t xml:space="preserve">The industry co-design working party </w:t>
      </w:r>
      <w:r w:rsidR="00B32D70" w:rsidRPr="009B0AB0">
        <w:t xml:space="preserve">in 2020 </w:t>
      </w:r>
      <w:r w:rsidRPr="009B0AB0">
        <w:t>recommended a framework to: </w:t>
      </w:r>
    </w:p>
    <w:p w14:paraId="7780DCFE" w14:textId="78FF4B23" w:rsidR="00E764AC" w:rsidRPr="009B0AB0" w:rsidRDefault="00E764AC" w:rsidP="002617B2">
      <w:pPr>
        <w:pStyle w:val="Bullet"/>
        <w:spacing w:after="100"/>
      </w:pPr>
      <w:r w:rsidRPr="009B0AB0">
        <w:t>create a licen</w:t>
      </w:r>
      <w:r w:rsidR="00D21241" w:rsidRPr="009B0AB0">
        <w:t>c</w:t>
      </w:r>
      <w:r w:rsidRPr="009B0AB0">
        <w:t xml:space="preserve">e regime run by the accredited refrigerant stewardship scheme for persons working with synthetic refrigerants and products </w:t>
      </w:r>
      <w:r w:rsidR="00C07765" w:rsidRPr="009B0AB0">
        <w:t xml:space="preserve">that </w:t>
      </w:r>
      <w:r w:rsidRPr="009B0AB0">
        <w:t>contain them </w:t>
      </w:r>
    </w:p>
    <w:p w14:paraId="25AAF6DC" w14:textId="6622556A" w:rsidR="00E764AC" w:rsidRPr="009B0AB0" w:rsidRDefault="00E764AC" w:rsidP="002617B2">
      <w:pPr>
        <w:pStyle w:val="Bullet"/>
        <w:spacing w:after="100"/>
      </w:pPr>
      <w:r w:rsidRPr="009B0AB0">
        <w:t xml:space="preserve">create an </w:t>
      </w:r>
      <w:r w:rsidR="008020DC" w:rsidRPr="009B0AB0">
        <w:t>‘</w:t>
      </w:r>
      <w:r w:rsidRPr="009B0AB0">
        <w:t>umbrella licence</w:t>
      </w:r>
      <w:r w:rsidR="008020DC" w:rsidRPr="009B0AB0">
        <w:t>’</w:t>
      </w:r>
      <w:r w:rsidRPr="009B0AB0">
        <w:t xml:space="preserve"> administered by industry to</w:t>
      </w:r>
      <w:r w:rsidR="0041795B" w:rsidRPr="009B0AB0">
        <w:t>:</w:t>
      </w:r>
      <w:r w:rsidRPr="009B0AB0">
        <w:t> </w:t>
      </w:r>
    </w:p>
    <w:p w14:paraId="2ACD0FB1" w14:textId="1191FBCE" w:rsidR="00E764AC" w:rsidRPr="009B0AB0" w:rsidRDefault="00E764AC" w:rsidP="002617B2">
      <w:pPr>
        <w:pStyle w:val="Sub-list"/>
        <w:spacing w:after="100"/>
      </w:pPr>
      <w:r w:rsidRPr="009B0AB0">
        <w:t xml:space="preserve">capture both </w:t>
      </w:r>
      <w:r w:rsidR="006E26B2" w:rsidRPr="009B0AB0">
        <w:t xml:space="preserve">licensing of workers using hazardous refrigerants </w:t>
      </w:r>
      <w:r w:rsidRPr="009B0AB0">
        <w:t>and stewardship scheme licences in all classes</w:t>
      </w:r>
    </w:p>
    <w:p w14:paraId="17DFD4DE" w14:textId="77777777" w:rsidR="00E764AC" w:rsidRPr="009B0AB0" w:rsidRDefault="00E764AC" w:rsidP="002617B2">
      <w:pPr>
        <w:pStyle w:val="Sub-list"/>
        <w:spacing w:after="100"/>
      </w:pPr>
      <w:r w:rsidRPr="009B0AB0">
        <w:t>ensure transparency and engagement by all participants </w:t>
      </w:r>
    </w:p>
    <w:p w14:paraId="00F5FAC8" w14:textId="108ED428" w:rsidR="00E764AC" w:rsidRPr="009B0AB0" w:rsidRDefault="00E764AC" w:rsidP="002617B2">
      <w:pPr>
        <w:pStyle w:val="Sub-list"/>
        <w:spacing w:after="100"/>
      </w:pPr>
      <w:r w:rsidRPr="009B0AB0">
        <w:t xml:space="preserve">ensure no confusion </w:t>
      </w:r>
      <w:r w:rsidR="00D21241" w:rsidRPr="009B0AB0">
        <w:t xml:space="preserve">for </w:t>
      </w:r>
      <w:r w:rsidRPr="009B0AB0">
        <w:t>participants </w:t>
      </w:r>
    </w:p>
    <w:p w14:paraId="77A26B9F" w14:textId="411F609F" w:rsidR="00E764AC" w:rsidRPr="009B0AB0" w:rsidRDefault="00E764AC" w:rsidP="002617B2">
      <w:pPr>
        <w:pStyle w:val="Sub-list"/>
        <w:spacing w:after="100"/>
      </w:pPr>
      <w:r w:rsidRPr="009B0AB0">
        <w:t>ensure no loophole</w:t>
      </w:r>
      <w:r w:rsidRPr="009B0AB0">
        <w:rPr>
          <w:i/>
          <w:iCs/>
        </w:rPr>
        <w:t xml:space="preserve">s </w:t>
      </w:r>
      <w:r w:rsidRPr="009B0AB0">
        <w:t>(all refrigerants covered)</w:t>
      </w:r>
      <w:r w:rsidR="009E4923" w:rsidRPr="009B0AB0">
        <w:rPr>
          <w:rStyle w:val="FootnoteReference"/>
        </w:rPr>
        <w:footnoteReference w:id="18"/>
      </w:r>
      <w:r w:rsidRPr="009B0AB0">
        <w:t> </w:t>
      </w:r>
    </w:p>
    <w:p w14:paraId="5C8C9619" w14:textId="194F2017" w:rsidR="00010366" w:rsidRPr="009B0AB0" w:rsidRDefault="00896100" w:rsidP="00A51024">
      <w:pPr>
        <w:pStyle w:val="Bullet"/>
      </w:pPr>
      <w:r w:rsidRPr="009B0AB0">
        <w:t xml:space="preserve">require </w:t>
      </w:r>
      <w:r w:rsidR="002B7DB5" w:rsidRPr="009B0AB0">
        <w:t xml:space="preserve">companies to join the scheme and ensure </w:t>
      </w:r>
      <w:r w:rsidR="00370376" w:rsidRPr="009B0AB0">
        <w:t xml:space="preserve">that </w:t>
      </w:r>
      <w:r w:rsidR="002B7DB5" w:rsidRPr="009B0AB0">
        <w:t xml:space="preserve">only properly trained people </w:t>
      </w:r>
      <w:r w:rsidR="00370376" w:rsidRPr="009B0AB0">
        <w:t xml:space="preserve">work on HVAC&amp;R equipment (see </w:t>
      </w:r>
      <w:hyperlink w:anchor="_Appendix_2:_Summary" w:history="1">
        <w:r w:rsidR="00370376" w:rsidRPr="009B0AB0">
          <w:rPr>
            <w:rStyle w:val="Hyperlink"/>
          </w:rPr>
          <w:t>appendix 2</w:t>
        </w:r>
      </w:hyperlink>
      <w:r w:rsidR="00370376" w:rsidRPr="009B0AB0">
        <w:t xml:space="preserve">, </w:t>
      </w:r>
      <w:hyperlink w:anchor="Table_6" w:history="1">
        <w:r w:rsidR="00980652" w:rsidRPr="009B0AB0">
          <w:rPr>
            <w:rStyle w:val="Hyperlink"/>
          </w:rPr>
          <w:t>table 6</w:t>
        </w:r>
      </w:hyperlink>
      <w:r w:rsidR="00370376" w:rsidRPr="009B0AB0">
        <w:t>)</w:t>
      </w:r>
      <w:r w:rsidR="00164AD2" w:rsidRPr="009B0AB0">
        <w:t>.</w:t>
      </w:r>
      <w:r w:rsidR="00010366" w:rsidRPr="009B0AB0">
        <w:t xml:space="preserve"> </w:t>
      </w:r>
    </w:p>
    <w:p w14:paraId="15CA5041" w14:textId="54AB4514" w:rsidR="006708E0" w:rsidRPr="009B0AB0" w:rsidRDefault="00010366" w:rsidP="002617B2">
      <w:pPr>
        <w:pStyle w:val="BodyText"/>
        <w:spacing w:before="100"/>
      </w:pPr>
      <w:r w:rsidRPr="009B0AB0">
        <w:t>It is anticipated the regulated stewardship scheme will phase</w:t>
      </w:r>
      <w:r w:rsidR="00CA1173" w:rsidRPr="009B0AB0">
        <w:t xml:space="preserve"> </w:t>
      </w:r>
      <w:r w:rsidRPr="009B0AB0">
        <w:t xml:space="preserve">in requirements for recognition of </w:t>
      </w:r>
      <w:r w:rsidR="006708E0" w:rsidRPr="009B0AB0">
        <w:t>competence</w:t>
      </w:r>
      <w:r w:rsidRPr="009B0AB0">
        <w:t xml:space="preserve"> over time</w:t>
      </w:r>
      <w:r w:rsidR="00CA1173" w:rsidRPr="009B0AB0">
        <w:t>,</w:t>
      </w:r>
      <w:r w:rsidRPr="009B0AB0">
        <w:t xml:space="preserve"> in collaboration with industry sector leaders. </w:t>
      </w:r>
      <w:r w:rsidR="005B654F" w:rsidRPr="009B0AB0">
        <w:t>It is anticipated</w:t>
      </w:r>
      <w:r w:rsidR="005B654F" w:rsidRPr="009B0AB0" w:rsidDel="00704088">
        <w:t xml:space="preserve"> </w:t>
      </w:r>
      <w:r w:rsidR="005B654F" w:rsidRPr="009B0AB0">
        <w:t xml:space="preserve">the </w:t>
      </w:r>
      <w:r w:rsidR="00A04C6C" w:rsidRPr="009B0AB0">
        <w:t xml:space="preserve">regulated </w:t>
      </w:r>
      <w:r w:rsidR="005B654F" w:rsidRPr="009B0AB0">
        <w:t xml:space="preserve">stewardship scheme will, </w:t>
      </w:r>
      <w:r w:rsidR="0038607E" w:rsidRPr="009B0AB0">
        <w:t>based</w:t>
      </w:r>
      <w:r w:rsidR="005B654F" w:rsidRPr="009B0AB0">
        <w:t xml:space="preserve"> on </w:t>
      </w:r>
      <w:r w:rsidR="00A04C6C" w:rsidRPr="009B0AB0">
        <w:t xml:space="preserve">sector </w:t>
      </w:r>
      <w:r w:rsidR="005B654F" w:rsidRPr="009B0AB0">
        <w:t>advice, recognis</w:t>
      </w:r>
      <w:r w:rsidR="00A04C6C" w:rsidRPr="009B0AB0">
        <w:t>e</w:t>
      </w:r>
      <w:r w:rsidR="005B654F" w:rsidRPr="009B0AB0">
        <w:t xml:space="preserve"> </w:t>
      </w:r>
      <w:r w:rsidR="00A04C6C" w:rsidRPr="009B0AB0">
        <w:t>a</w:t>
      </w:r>
      <w:r w:rsidR="00A51024" w:rsidRPr="009B0AB0">
        <w:t> </w:t>
      </w:r>
      <w:r w:rsidR="005B654F" w:rsidRPr="009B0AB0">
        <w:t xml:space="preserve">mix of competence indicators, including NZQA qualifications, WorkSafe </w:t>
      </w:r>
      <w:r w:rsidR="003527C5" w:rsidRPr="009B0AB0">
        <w:t>licen</w:t>
      </w:r>
      <w:r w:rsidR="00756023" w:rsidRPr="009B0AB0">
        <w:t>c</w:t>
      </w:r>
      <w:r w:rsidR="003527C5" w:rsidRPr="009B0AB0">
        <w:t>es</w:t>
      </w:r>
      <w:r w:rsidR="005B654F" w:rsidRPr="009B0AB0">
        <w:t>, OEM (original equipment manufacturer) certified training</w:t>
      </w:r>
      <w:r w:rsidR="002B7B15" w:rsidRPr="009B0AB0">
        <w:t>,</w:t>
      </w:r>
      <w:r w:rsidR="005B654F" w:rsidRPr="009B0AB0">
        <w:t xml:space="preserve"> overseas certifications, and other </w:t>
      </w:r>
      <w:r w:rsidR="008020DC" w:rsidRPr="009B0AB0">
        <w:t>‘</w:t>
      </w:r>
      <w:r w:rsidR="005B654F" w:rsidRPr="009B0AB0">
        <w:t>records of prior learning</w:t>
      </w:r>
      <w:r w:rsidR="008020DC" w:rsidRPr="009B0AB0">
        <w:t>’</w:t>
      </w:r>
      <w:r w:rsidR="005B654F" w:rsidRPr="009B0AB0">
        <w:t>.</w:t>
      </w:r>
    </w:p>
    <w:p w14:paraId="0E4E226D" w14:textId="132FD558" w:rsidR="00010366" w:rsidRPr="009B0AB0" w:rsidRDefault="00542C89" w:rsidP="002617B2">
      <w:pPr>
        <w:pStyle w:val="BodyText"/>
        <w:spacing w:before="100"/>
      </w:pPr>
      <w:r w:rsidRPr="009B0AB0">
        <w:rPr>
          <w:noProof/>
        </w:rPr>
        <mc:AlternateContent>
          <mc:Choice Requires="wps">
            <w:drawing>
              <wp:anchor distT="45720" distB="45720" distL="114300" distR="114300" simplePos="0" relativeHeight="251658240" behindDoc="0" locked="0" layoutInCell="1" allowOverlap="1" wp14:anchorId="5E005401" wp14:editId="58F984D3">
                <wp:simplePos x="0" y="0"/>
                <wp:positionH relativeFrom="margin">
                  <wp:posOffset>3968750</wp:posOffset>
                </wp:positionH>
                <wp:positionV relativeFrom="paragraph">
                  <wp:posOffset>533738</wp:posOffset>
                </wp:positionV>
                <wp:extent cx="1424305" cy="956310"/>
                <wp:effectExtent l="0" t="0" r="23495" b="152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956310"/>
                        </a:xfrm>
                        <a:prstGeom prst="rect">
                          <a:avLst/>
                        </a:prstGeom>
                        <a:solidFill>
                          <a:srgbClr val="FFFFFF"/>
                        </a:solidFill>
                        <a:ln w="3175">
                          <a:solidFill>
                            <a:schemeClr val="bg1">
                              <a:lumMod val="85000"/>
                            </a:schemeClr>
                          </a:solidFill>
                          <a:miter lim="800000"/>
                          <a:headEnd/>
                          <a:tailEnd/>
                        </a:ln>
                      </wps:spPr>
                      <wps:txbx>
                        <w:txbxContent>
                          <w:p w14:paraId="107DD08F" w14:textId="25CEFFC1" w:rsidR="00010366" w:rsidRPr="00443B92" w:rsidRDefault="00542C89" w:rsidP="00010366">
                            <w:pPr>
                              <w:rPr>
                                <w:i/>
                                <w:iCs/>
                              </w:rPr>
                            </w:pPr>
                            <w:r>
                              <w:rPr>
                                <w:i/>
                                <w:iCs/>
                                <w:noProof/>
                              </w:rPr>
                              <w:drawing>
                                <wp:inline distT="0" distB="0" distL="0" distR="0" wp14:anchorId="4AC2200A" wp14:editId="544B2582">
                                  <wp:extent cx="1227244" cy="826936"/>
                                  <wp:effectExtent l="0" t="0" r="0" b="0"/>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227244" cy="82693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005401" id="_x0000_t202" coordsize="21600,21600" o:spt="202" path="m,l,21600r21600,l21600,xe">
                <v:stroke joinstyle="miter"/>
                <v:path gradientshapeok="t" o:connecttype="rect"/>
              </v:shapetype>
              <v:shape id="Text Box 2" o:spid="_x0000_s1026" type="#_x0000_t202" style="position:absolute;margin-left:312.5pt;margin-top:42.05pt;width:112.15pt;height:75.3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" strokecolor="#d8d8d8 [2732]" strokeweight=".25pt">
                <v:textbox>
                  <w:txbxContent>
                    <w:p w14:paraId="107DD08F" w14:textId="25CEFFC1" w:rsidR="00010366" w:rsidRPr="00443B92" w:rsidRDefault="00542C89" w:rsidP="00010366">
                      <w:pPr>
                        <w:rPr>
                          <w:i/>
                          <w:iCs/>
                        </w:rPr>
                      </w:pPr>
                      <w:r>
                        <w:rPr>
                          <w:i/>
                          <w:iCs/>
                          <w:noProof/>
                        </w:rPr>
                        <w:drawing>
                          <wp:inline distT="0" distB="0" distL="0" distR="0" wp14:anchorId="4AC2200A" wp14:editId="544B2582">
                            <wp:extent cx="1227244" cy="826936"/>
                            <wp:effectExtent l="0" t="0" r="0" b="0"/>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227244" cy="826936"/>
                                    </a:xfrm>
                                    <a:prstGeom prst="rect">
                                      <a:avLst/>
                                    </a:prstGeom>
                                  </pic:spPr>
                                </pic:pic>
                              </a:graphicData>
                            </a:graphic>
                          </wp:inline>
                        </w:drawing>
                      </w:r>
                    </w:p>
                  </w:txbxContent>
                </v:textbox>
                <w10:wrap type="square" anchorx="margin"/>
              </v:shape>
            </w:pict>
          </mc:Fallback>
        </mc:AlternateContent>
      </w:r>
      <w:r w:rsidR="00010366" w:rsidRPr="009B0AB0">
        <w:t>The voluntary scheme has recently commenced this process</w:t>
      </w:r>
      <w:r w:rsidR="00756023" w:rsidRPr="009B0AB0">
        <w:t>,</w:t>
      </w:r>
      <w:r w:rsidR="00010366" w:rsidRPr="009B0AB0">
        <w:t xml:space="preserve"> with the launch of a Cool</w:t>
      </w:r>
      <w:r w:rsidR="00897660" w:rsidRPr="009B0AB0">
        <w:t>-</w:t>
      </w:r>
      <w:r w:rsidR="00010366" w:rsidRPr="009B0AB0">
        <w:t>Safe branding framework to identify stewardship scheme</w:t>
      </w:r>
      <w:r w:rsidR="00756023" w:rsidRPr="009B0AB0">
        <w:t>–</w:t>
      </w:r>
      <w:r w:rsidR="00010366" w:rsidRPr="009B0AB0">
        <w:t xml:space="preserve">recognised </w:t>
      </w:r>
      <w:r w:rsidR="00823E5E" w:rsidRPr="009B0AB0">
        <w:t>competence</w:t>
      </w:r>
      <w:r w:rsidR="008606DD" w:rsidRPr="009B0AB0">
        <w:t xml:space="preserve"> for individual technicians </w:t>
      </w:r>
      <w:r w:rsidR="00010366" w:rsidRPr="009B0AB0">
        <w:t>and scheme</w:t>
      </w:r>
      <w:r w:rsidR="0062469F" w:rsidRPr="009B0AB0">
        <w:t xml:space="preserve"> </w:t>
      </w:r>
      <w:r w:rsidR="00010366" w:rsidRPr="009B0AB0">
        <w:t>accredit</w:t>
      </w:r>
      <w:r w:rsidR="0062469F" w:rsidRPr="009B0AB0">
        <w:t xml:space="preserve">ation of </w:t>
      </w:r>
      <w:r w:rsidR="00010366" w:rsidRPr="009B0AB0">
        <w:t xml:space="preserve">refrigerant collection systems. Next steps are </w:t>
      </w:r>
      <w:r w:rsidR="00CE63F1" w:rsidRPr="009B0AB0">
        <w:t>anticipated</w:t>
      </w:r>
      <w:r w:rsidR="00010366" w:rsidRPr="009B0AB0">
        <w:t xml:space="preserve"> to include </w:t>
      </w:r>
      <w:r w:rsidR="007D7863" w:rsidRPr="009B0AB0">
        <w:t xml:space="preserve">development of </w:t>
      </w:r>
      <w:r w:rsidR="00B32C6E" w:rsidRPr="009B0AB0">
        <w:t>sector</w:t>
      </w:r>
      <w:r w:rsidR="00896819" w:rsidRPr="009B0AB0">
        <w:t xml:space="preserve"> </w:t>
      </w:r>
      <w:r w:rsidR="00275265" w:rsidRPr="009B0AB0">
        <w:t xml:space="preserve">workforce </w:t>
      </w:r>
      <w:r w:rsidR="00896819" w:rsidRPr="009B0AB0">
        <w:t>competence framework</w:t>
      </w:r>
      <w:r w:rsidR="00B32C6E" w:rsidRPr="009B0AB0">
        <w:t>s</w:t>
      </w:r>
      <w:r w:rsidR="009543FD" w:rsidRPr="009B0AB0">
        <w:t xml:space="preserve"> </w:t>
      </w:r>
      <w:r w:rsidR="00010366" w:rsidRPr="009B0AB0">
        <w:t>in consultation with industry leaders</w:t>
      </w:r>
      <w:r w:rsidR="00A74B6D" w:rsidRPr="009B0AB0">
        <w:t>, as outlined below</w:t>
      </w:r>
      <w:r w:rsidR="00010366" w:rsidRPr="009B0AB0">
        <w:t>.</w:t>
      </w:r>
    </w:p>
    <w:p w14:paraId="668B695E" w14:textId="461382AB" w:rsidR="00010366" w:rsidRPr="009B0AB0" w:rsidRDefault="00010366" w:rsidP="007E053D">
      <w:pPr>
        <w:pStyle w:val="Bullet"/>
        <w:rPr>
          <w:sz w:val="18"/>
          <w:szCs w:val="18"/>
        </w:rPr>
      </w:pPr>
      <w:r w:rsidRPr="009B0AB0">
        <w:t>Establish a framework for recognition of prior learning</w:t>
      </w:r>
      <w:r w:rsidR="00A74B6D" w:rsidRPr="009B0AB0">
        <w:t>,</w:t>
      </w:r>
      <w:r w:rsidRPr="009B0AB0">
        <w:t xml:space="preserve"> including the NZQA standards specified in the co-design report</w:t>
      </w:r>
      <w:r w:rsidR="00CD241E" w:rsidRPr="009B0AB0">
        <w:t>,</w:t>
      </w:r>
      <w:r w:rsidR="007173BA" w:rsidRPr="009B0AB0">
        <w:rPr>
          <w:rStyle w:val="FootnoteReference"/>
          <w:rFonts w:cstheme="minorHAnsi"/>
        </w:rPr>
        <w:footnoteReference w:id="19"/>
      </w:r>
      <w:r w:rsidR="009543FD" w:rsidRPr="009B0AB0">
        <w:t xml:space="preserve"> </w:t>
      </w:r>
      <w:r w:rsidRPr="009B0AB0">
        <w:t xml:space="preserve">in collaboration with </w:t>
      </w:r>
      <w:r w:rsidR="0055052C" w:rsidRPr="009B0AB0">
        <w:rPr>
          <w:szCs w:val="22"/>
        </w:rPr>
        <w:t xml:space="preserve">industry groups such as </w:t>
      </w:r>
      <w:r w:rsidRPr="009B0AB0">
        <w:t xml:space="preserve">the </w:t>
      </w:r>
      <w:r w:rsidR="00DF2441" w:rsidRPr="009B0AB0">
        <w:t>Refrigerant License Trust Board</w:t>
      </w:r>
      <w:r w:rsidRPr="009B0AB0">
        <w:t>, Institute of Refrigeration</w:t>
      </w:r>
      <w:r w:rsidR="000C1E8A" w:rsidRPr="009B0AB0">
        <w:t>, Heating</w:t>
      </w:r>
      <w:r w:rsidRPr="009B0AB0">
        <w:t xml:space="preserve"> </w:t>
      </w:r>
      <w:r w:rsidR="003F399E" w:rsidRPr="009B0AB0">
        <w:t>and</w:t>
      </w:r>
      <w:r w:rsidRPr="009B0AB0">
        <w:t xml:space="preserve"> Air Conditioning </w:t>
      </w:r>
      <w:r w:rsidR="00CE3D0B" w:rsidRPr="009B0AB0">
        <w:t xml:space="preserve">Engineers, </w:t>
      </w:r>
      <w:r w:rsidRPr="009B0AB0">
        <w:t>and the Climate Control Companies Association</w:t>
      </w:r>
      <w:r w:rsidR="005F66D3" w:rsidRPr="009B0AB0">
        <w:t>.</w:t>
      </w:r>
    </w:p>
    <w:p w14:paraId="4A591AD5" w14:textId="78AED067" w:rsidR="001239FB" w:rsidRPr="009B0AB0" w:rsidRDefault="00010366" w:rsidP="00C528C5">
      <w:pPr>
        <w:pStyle w:val="Bullet"/>
        <w:rPr>
          <w:szCs w:val="22"/>
        </w:rPr>
      </w:pPr>
      <w:r w:rsidRPr="009B0AB0">
        <w:rPr>
          <w:szCs w:val="22"/>
        </w:rPr>
        <w:t>Phase</w:t>
      </w:r>
      <w:r w:rsidR="005F66D3" w:rsidRPr="009B0AB0">
        <w:rPr>
          <w:szCs w:val="22"/>
        </w:rPr>
        <w:t xml:space="preserve"> </w:t>
      </w:r>
      <w:r w:rsidRPr="009B0AB0">
        <w:rPr>
          <w:szCs w:val="22"/>
        </w:rPr>
        <w:t xml:space="preserve">in </w:t>
      </w:r>
      <w:r w:rsidRPr="009B0AB0">
        <w:t xml:space="preserve">new </w:t>
      </w:r>
      <w:r w:rsidR="00E60B4C" w:rsidRPr="009B0AB0">
        <w:t>competence</w:t>
      </w:r>
      <w:r w:rsidRPr="009B0AB0">
        <w:t xml:space="preserve"> frameworks </w:t>
      </w:r>
      <w:r w:rsidR="00EC16EE" w:rsidRPr="009B0AB0">
        <w:t xml:space="preserve">for the </w:t>
      </w:r>
      <w:r w:rsidR="00F94898" w:rsidRPr="009B0AB0">
        <w:t xml:space="preserve">automotive </w:t>
      </w:r>
      <w:r w:rsidR="001239FB" w:rsidRPr="009B0AB0">
        <w:t>air</w:t>
      </w:r>
      <w:r w:rsidR="006B6058" w:rsidRPr="009B0AB0">
        <w:t>-</w:t>
      </w:r>
      <w:r w:rsidR="001239FB" w:rsidRPr="009B0AB0">
        <w:t xml:space="preserve">conditioning </w:t>
      </w:r>
      <w:r w:rsidR="00F94898" w:rsidRPr="009B0AB0">
        <w:t xml:space="preserve">and heat pump </w:t>
      </w:r>
      <w:r w:rsidRPr="009B0AB0">
        <w:rPr>
          <w:szCs w:val="22"/>
        </w:rPr>
        <w:t>sectors</w:t>
      </w:r>
      <w:r w:rsidR="009543FD" w:rsidRPr="009B0AB0">
        <w:rPr>
          <w:szCs w:val="22"/>
        </w:rPr>
        <w:t xml:space="preserve">, </w:t>
      </w:r>
      <w:r w:rsidRPr="009B0AB0">
        <w:rPr>
          <w:szCs w:val="22"/>
        </w:rPr>
        <w:t xml:space="preserve">in collaboration with </w:t>
      </w:r>
      <w:r w:rsidR="0055052C" w:rsidRPr="009B0AB0">
        <w:rPr>
          <w:szCs w:val="22"/>
        </w:rPr>
        <w:t xml:space="preserve">industry groups such as </w:t>
      </w:r>
      <w:r w:rsidRPr="009B0AB0">
        <w:rPr>
          <w:szCs w:val="22"/>
        </w:rPr>
        <w:t xml:space="preserve">the </w:t>
      </w:r>
      <w:r w:rsidRPr="009B0AB0">
        <w:t>Motor Trade Association and Heat Pump Suppliers Association</w:t>
      </w:r>
      <w:r w:rsidR="00281186" w:rsidRPr="009B0AB0">
        <w:t>.</w:t>
      </w:r>
    </w:p>
    <w:p w14:paraId="6847B011" w14:textId="780A783A" w:rsidR="001A3AC6" w:rsidRPr="009B0AB0" w:rsidRDefault="001239FB" w:rsidP="00C528C5">
      <w:pPr>
        <w:pStyle w:val="Bullet"/>
        <w:rPr>
          <w:szCs w:val="22"/>
        </w:rPr>
      </w:pPr>
      <w:r w:rsidRPr="009B0AB0">
        <w:rPr>
          <w:spacing w:val="-2"/>
        </w:rPr>
        <w:t>Explore a</w:t>
      </w:r>
      <w:r w:rsidR="00A23995" w:rsidRPr="009B0AB0">
        <w:rPr>
          <w:spacing w:val="-2"/>
        </w:rPr>
        <w:t xml:space="preserve"> competence framework for the </w:t>
      </w:r>
      <w:r w:rsidR="008B1A48" w:rsidRPr="009B0AB0">
        <w:rPr>
          <w:spacing w:val="-2"/>
        </w:rPr>
        <w:t xml:space="preserve">HVAC&amp;R </w:t>
      </w:r>
      <w:r w:rsidR="007E0FDB" w:rsidRPr="009B0AB0">
        <w:rPr>
          <w:spacing w:val="-2"/>
        </w:rPr>
        <w:t xml:space="preserve">equipment </w:t>
      </w:r>
      <w:r w:rsidR="00A23995" w:rsidRPr="009B0AB0">
        <w:rPr>
          <w:spacing w:val="-2"/>
        </w:rPr>
        <w:t>disposal and recycling</w:t>
      </w:r>
      <w:r w:rsidR="007E0FDB" w:rsidRPr="009B0AB0">
        <w:rPr>
          <w:spacing w:val="-2"/>
        </w:rPr>
        <w:t xml:space="preserve"> sector</w:t>
      </w:r>
      <w:r w:rsidR="00817EA1" w:rsidRPr="009B0AB0">
        <w:rPr>
          <w:spacing w:val="-2"/>
        </w:rPr>
        <w:t>,</w:t>
      </w:r>
      <w:r w:rsidR="007E0FDB" w:rsidRPr="009B0AB0">
        <w:t xml:space="preserve"> in </w:t>
      </w:r>
      <w:r w:rsidR="007E0FDB" w:rsidRPr="009B0AB0">
        <w:rPr>
          <w:szCs w:val="22"/>
        </w:rPr>
        <w:t xml:space="preserve">collaboration with </w:t>
      </w:r>
      <w:r w:rsidR="0055052C" w:rsidRPr="009B0AB0">
        <w:rPr>
          <w:szCs w:val="22"/>
        </w:rPr>
        <w:t xml:space="preserve">industry groups such as </w:t>
      </w:r>
      <w:r w:rsidR="007E0FDB" w:rsidRPr="009B0AB0">
        <w:rPr>
          <w:szCs w:val="22"/>
        </w:rPr>
        <w:t>the Waste Management Institute of New Zealand</w:t>
      </w:r>
      <w:r w:rsidR="00E66F1A" w:rsidRPr="009B0AB0">
        <w:rPr>
          <w:szCs w:val="22"/>
        </w:rPr>
        <w:t xml:space="preserve">, </w:t>
      </w:r>
      <w:r w:rsidR="00817EA1" w:rsidRPr="009B0AB0">
        <w:rPr>
          <w:szCs w:val="22"/>
        </w:rPr>
        <w:t xml:space="preserve">New Zealand </w:t>
      </w:r>
      <w:r w:rsidR="00046676" w:rsidRPr="009B0AB0">
        <w:rPr>
          <w:szCs w:val="22"/>
        </w:rPr>
        <w:t xml:space="preserve">Association </w:t>
      </w:r>
      <w:r w:rsidR="00281186" w:rsidRPr="009B0AB0">
        <w:rPr>
          <w:szCs w:val="22"/>
        </w:rPr>
        <w:t xml:space="preserve">of </w:t>
      </w:r>
      <w:r w:rsidR="00817EA1" w:rsidRPr="009B0AB0">
        <w:rPr>
          <w:szCs w:val="22"/>
        </w:rPr>
        <w:t xml:space="preserve">Metal </w:t>
      </w:r>
      <w:r w:rsidR="008910EA" w:rsidRPr="009B0AB0">
        <w:rPr>
          <w:szCs w:val="22"/>
        </w:rPr>
        <w:t>Recyclers</w:t>
      </w:r>
      <w:r w:rsidR="008E7190" w:rsidRPr="009B0AB0">
        <w:rPr>
          <w:szCs w:val="22"/>
        </w:rPr>
        <w:t xml:space="preserve"> and the Motor Trade Association.</w:t>
      </w:r>
    </w:p>
    <w:p w14:paraId="5465888A" w14:textId="03282030" w:rsidR="007D1117" w:rsidRPr="009B0AB0" w:rsidRDefault="00331A2E" w:rsidP="007E053D">
      <w:pPr>
        <w:pStyle w:val="Bullet"/>
      </w:pPr>
      <w:r w:rsidRPr="009B0AB0">
        <w:t xml:space="preserve">Explore </w:t>
      </w:r>
      <w:r w:rsidR="00281186" w:rsidRPr="009B0AB0">
        <w:t xml:space="preserve">the </w:t>
      </w:r>
      <w:r w:rsidR="00DC5BC3" w:rsidRPr="009B0AB0">
        <w:t xml:space="preserve">inclusion of </w:t>
      </w:r>
      <w:r w:rsidR="00817EA1" w:rsidRPr="009B0AB0">
        <w:t>SF</w:t>
      </w:r>
      <w:r w:rsidR="00817EA1" w:rsidRPr="009B0AB0">
        <w:rPr>
          <w:vertAlign w:val="subscript"/>
        </w:rPr>
        <w:t>6</w:t>
      </w:r>
      <w:r w:rsidR="005F2282" w:rsidRPr="009B0AB0">
        <w:t xml:space="preserve"> in scheme frameworks,</w:t>
      </w:r>
      <w:r w:rsidR="00817EA1" w:rsidRPr="009B0AB0">
        <w:t xml:space="preserve"> </w:t>
      </w:r>
      <w:r w:rsidR="00CA18F8" w:rsidRPr="009B0AB0">
        <w:t>in consultation with</w:t>
      </w:r>
      <w:r w:rsidR="00F84988" w:rsidRPr="009B0AB0">
        <w:t xml:space="preserve"> the electricity generation and distribution sectors</w:t>
      </w:r>
      <w:r w:rsidR="009543FD" w:rsidRPr="009B0AB0">
        <w:t>.</w:t>
      </w:r>
      <w:r w:rsidR="006E7560" w:rsidRPr="009B0AB0">
        <w:rPr>
          <w:rStyle w:val="FootnoteReference"/>
          <w:rFonts w:cstheme="minorHAnsi"/>
          <w:szCs w:val="22"/>
        </w:rPr>
        <w:footnoteReference w:id="20"/>
      </w:r>
    </w:p>
    <w:p w14:paraId="0AC47AF5" w14:textId="0268EBFC" w:rsidR="00C25C3A" w:rsidRPr="009B0AB0" w:rsidRDefault="00C25C3A" w:rsidP="002617B2">
      <w:pPr>
        <w:pStyle w:val="Heading3"/>
      </w:pPr>
      <w:r w:rsidRPr="009B0AB0">
        <w:t>Compl</w:t>
      </w:r>
      <w:r w:rsidR="00520A57" w:rsidRPr="009B0AB0">
        <w:t>e</w:t>
      </w:r>
      <w:r w:rsidRPr="009B0AB0">
        <w:t>mentary measures</w:t>
      </w:r>
    </w:p>
    <w:p w14:paraId="2D07AFF8" w14:textId="42B6A43E" w:rsidR="00E764AC" w:rsidRPr="009B0AB0" w:rsidRDefault="00E764AC" w:rsidP="00D82720">
      <w:pPr>
        <w:pStyle w:val="BodyText"/>
        <w:keepNext/>
      </w:pPr>
      <w:r w:rsidRPr="009B0AB0">
        <w:t xml:space="preserve">To </w:t>
      </w:r>
      <w:r w:rsidR="00D17330" w:rsidRPr="009B0AB0">
        <w:t>support</w:t>
      </w:r>
      <w:r w:rsidRPr="009B0AB0">
        <w:t xml:space="preserve"> this concept </w:t>
      </w:r>
      <w:r w:rsidR="008F04A3" w:rsidRPr="009B0AB0">
        <w:t xml:space="preserve">of </w:t>
      </w:r>
      <w:r w:rsidRPr="009B0AB0">
        <w:t>using enforceable measures available under existing legislation, the Government proposes the following package</w:t>
      </w:r>
      <w:r w:rsidR="005100D0" w:rsidRPr="009B0AB0">
        <w:t>.</w:t>
      </w:r>
    </w:p>
    <w:p w14:paraId="2C74EAEA" w14:textId="0F5BFD0B" w:rsidR="000F7E3A" w:rsidRPr="009B0AB0" w:rsidRDefault="00557856" w:rsidP="002617B2">
      <w:pPr>
        <w:pStyle w:val="Bullet"/>
      </w:pPr>
      <w:r w:rsidRPr="009B0AB0">
        <w:t>R</w:t>
      </w:r>
      <w:r w:rsidR="00E764AC" w:rsidRPr="009B0AB0">
        <w:t xml:space="preserve">equire </w:t>
      </w:r>
      <w:r w:rsidRPr="009B0AB0">
        <w:t xml:space="preserve">under </w:t>
      </w:r>
      <w:r w:rsidR="000C4A67" w:rsidRPr="009B0AB0">
        <w:t xml:space="preserve">the </w:t>
      </w:r>
      <w:hyperlink r:id="rId39" w:history="1">
        <w:r w:rsidRPr="009B0AB0">
          <w:rPr>
            <w:rStyle w:val="Hyperlink"/>
          </w:rPr>
          <w:t>WMA</w:t>
        </w:r>
        <w:r w:rsidR="005100D0" w:rsidRPr="009B0AB0">
          <w:rPr>
            <w:rStyle w:val="Hyperlink"/>
          </w:rPr>
          <w:t>,</w:t>
        </w:r>
        <w:r w:rsidRPr="009B0AB0">
          <w:rPr>
            <w:rStyle w:val="Hyperlink"/>
          </w:rPr>
          <w:t xml:space="preserve"> section 23(1</w:t>
        </w:r>
        <w:r w:rsidRPr="009B0AB0">
          <w:rPr>
            <w:rStyle w:val="Hyperlink"/>
            <w:szCs w:val="22"/>
          </w:rPr>
          <w:t>)(</w:t>
        </w:r>
        <w:r w:rsidR="00281E03" w:rsidRPr="009B0AB0">
          <w:rPr>
            <w:rStyle w:val="Hyperlink"/>
            <w:szCs w:val="22"/>
          </w:rPr>
          <w:t>g</w:t>
        </w:r>
        <w:r w:rsidR="000F21B3" w:rsidRPr="009B0AB0">
          <w:rPr>
            <w:rStyle w:val="Hyperlink"/>
            <w:szCs w:val="22"/>
          </w:rPr>
          <w:t>)</w:t>
        </w:r>
        <w:r w:rsidR="00281E03" w:rsidRPr="009B0AB0">
          <w:rPr>
            <w:rStyle w:val="Hyperlink"/>
            <w:szCs w:val="22"/>
          </w:rPr>
          <w:t xml:space="preserve"> and</w:t>
        </w:r>
        <w:r w:rsidR="005100D0" w:rsidRPr="009B0AB0">
          <w:rPr>
            <w:rStyle w:val="Hyperlink"/>
            <w:szCs w:val="22"/>
          </w:rPr>
          <w:t xml:space="preserve"> </w:t>
        </w:r>
        <w:r w:rsidR="000F21B3" w:rsidRPr="009B0AB0">
          <w:rPr>
            <w:rStyle w:val="Hyperlink"/>
            <w:szCs w:val="22"/>
          </w:rPr>
          <w:t>(h</w:t>
        </w:r>
        <w:r w:rsidRPr="009B0AB0">
          <w:rPr>
            <w:rStyle w:val="Hyperlink"/>
            <w:szCs w:val="22"/>
          </w:rPr>
          <w:t>)</w:t>
        </w:r>
      </w:hyperlink>
      <w:r w:rsidRPr="009B0AB0">
        <w:t> </w:t>
      </w:r>
      <w:r w:rsidR="000F21B3" w:rsidRPr="009B0AB0">
        <w:t xml:space="preserve">that </w:t>
      </w:r>
      <w:r w:rsidR="006F3B2E" w:rsidRPr="009B0AB0">
        <w:t>any person</w:t>
      </w:r>
      <w:r w:rsidR="00451D4D" w:rsidRPr="009B0AB0">
        <w:rPr>
          <w:rFonts w:cstheme="minorHAnsi"/>
        </w:rPr>
        <w:t xml:space="preserve"> whose business disposes, degasses, decommissions, </w:t>
      </w:r>
      <w:r w:rsidR="007B03BE" w:rsidRPr="009B0AB0">
        <w:rPr>
          <w:rFonts w:cstheme="minorHAnsi"/>
        </w:rPr>
        <w:t xml:space="preserve">or </w:t>
      </w:r>
      <w:r w:rsidR="00451D4D" w:rsidRPr="009B0AB0">
        <w:rPr>
          <w:rFonts w:cstheme="minorHAnsi"/>
        </w:rPr>
        <w:t>recycles equipment that contain</w:t>
      </w:r>
      <w:r w:rsidR="00967488" w:rsidRPr="009B0AB0">
        <w:rPr>
          <w:rFonts w:cstheme="minorHAnsi"/>
        </w:rPr>
        <w:t>s</w:t>
      </w:r>
      <w:r w:rsidR="00451D4D" w:rsidRPr="009B0AB0">
        <w:rPr>
          <w:rFonts w:cstheme="minorHAnsi"/>
        </w:rPr>
        <w:t xml:space="preserve"> or </w:t>
      </w:r>
      <w:r w:rsidR="00967488" w:rsidRPr="009B0AB0">
        <w:rPr>
          <w:rFonts w:cstheme="minorHAnsi"/>
        </w:rPr>
        <w:t>is</w:t>
      </w:r>
      <w:r w:rsidR="00451D4D" w:rsidRPr="009B0AB0">
        <w:rPr>
          <w:rFonts w:cstheme="minorHAnsi"/>
        </w:rPr>
        <w:t xml:space="preserve"> designed to</w:t>
      </w:r>
      <w:r w:rsidR="00BD22F5" w:rsidRPr="009B0AB0">
        <w:rPr>
          <w:rFonts w:cstheme="minorHAnsi"/>
        </w:rPr>
        <w:t> </w:t>
      </w:r>
      <w:r w:rsidR="00451D4D" w:rsidRPr="009B0AB0">
        <w:rPr>
          <w:rFonts w:cstheme="minorHAnsi"/>
        </w:rPr>
        <w:t>use synthetic</w:t>
      </w:r>
      <w:r w:rsidR="00451D4D" w:rsidRPr="009B0AB0">
        <w:rPr>
          <w:rFonts w:cstheme="minorHAnsi"/>
          <w:sz w:val="20"/>
        </w:rPr>
        <w:t xml:space="preserve"> </w:t>
      </w:r>
      <w:r w:rsidR="00451D4D" w:rsidRPr="009B0AB0">
        <w:rPr>
          <w:rFonts w:cstheme="minorHAnsi"/>
        </w:rPr>
        <w:t xml:space="preserve">refrigerants </w:t>
      </w:r>
      <w:r w:rsidR="00501B01" w:rsidRPr="009B0AB0">
        <w:rPr>
          <w:rFonts w:cstheme="minorHAnsi"/>
        </w:rPr>
        <w:t xml:space="preserve">must register with the accredited refrigerant stewardship scheme and demonstrate that they and their employees </w:t>
      </w:r>
      <w:r w:rsidR="00501B01" w:rsidRPr="009B0AB0">
        <w:t>have</w:t>
      </w:r>
      <w:r w:rsidR="00501B01" w:rsidRPr="009B0AB0">
        <w:rPr>
          <w:rFonts w:cstheme="minorHAnsi"/>
        </w:rPr>
        <w:t xml:space="preserve"> the appropriate level of qualifications recognised by that scheme for their work</w:t>
      </w:r>
      <w:r w:rsidR="0028745D" w:rsidRPr="009B0AB0">
        <w:rPr>
          <w:rFonts w:cstheme="minorHAnsi"/>
        </w:rPr>
        <w:t>.</w:t>
      </w:r>
    </w:p>
    <w:p w14:paraId="6EA2AD51" w14:textId="2B5CBA21" w:rsidR="0036052F" w:rsidRPr="009B0AB0" w:rsidRDefault="0061529C" w:rsidP="0036052F">
      <w:pPr>
        <w:pStyle w:val="Bullet"/>
      </w:pPr>
      <w:r w:rsidRPr="009B0AB0">
        <w:t xml:space="preserve">Require under </w:t>
      </w:r>
      <w:r w:rsidR="00BD7E7F" w:rsidRPr="009B0AB0">
        <w:t xml:space="preserve">the </w:t>
      </w:r>
      <w:hyperlink r:id="rId40" w:history="1">
        <w:r w:rsidRPr="009B0AB0">
          <w:rPr>
            <w:rStyle w:val="Hyperlink"/>
          </w:rPr>
          <w:t>WMA</w:t>
        </w:r>
        <w:r w:rsidR="005100D0" w:rsidRPr="009B0AB0">
          <w:rPr>
            <w:rStyle w:val="Hyperlink"/>
          </w:rPr>
          <w:t>, section</w:t>
        </w:r>
        <w:r w:rsidRPr="009B0AB0">
          <w:rPr>
            <w:rStyle w:val="Hyperlink"/>
          </w:rPr>
          <w:t xml:space="preserve"> 23(1)(b)</w:t>
        </w:r>
      </w:hyperlink>
      <w:r w:rsidRPr="009B0AB0">
        <w:t xml:space="preserve"> that </w:t>
      </w:r>
      <w:r w:rsidR="007A0ACF" w:rsidRPr="009B0AB0">
        <w:t>any person</w:t>
      </w:r>
      <w:r w:rsidR="0036052F" w:rsidRPr="009B0AB0">
        <w:t xml:space="preserve"> whose business </w:t>
      </w:r>
      <w:r w:rsidR="00655AD3" w:rsidRPr="009B0AB0">
        <w:t xml:space="preserve">is or includes </w:t>
      </w:r>
      <w:r w:rsidR="00D47897" w:rsidRPr="009B0AB0">
        <w:t>the sale of</w:t>
      </w:r>
      <w:r w:rsidR="0036052F" w:rsidRPr="009B0AB0">
        <w:t xml:space="preserve"> bulk or pre-charged synthetic refrigerants </w:t>
      </w:r>
      <w:r w:rsidR="00764B76" w:rsidRPr="009B0AB0">
        <w:t>must</w:t>
      </w:r>
      <w:r w:rsidR="00DB1AE2" w:rsidRPr="009B0AB0">
        <w:t xml:space="preserve"> register with the accredited refrigerant stewardship scheme and</w:t>
      </w:r>
      <w:r w:rsidR="00DE21B6" w:rsidRPr="009B0AB0">
        <w:t xml:space="preserve"> ensure </w:t>
      </w:r>
      <w:r w:rsidR="0081692F" w:rsidRPr="009B0AB0">
        <w:t xml:space="preserve">their </w:t>
      </w:r>
      <w:r w:rsidR="00DE21B6" w:rsidRPr="009B0AB0">
        <w:t xml:space="preserve">buyers </w:t>
      </w:r>
      <w:r w:rsidR="00805712" w:rsidRPr="009B0AB0">
        <w:t xml:space="preserve">of such goods </w:t>
      </w:r>
      <w:r w:rsidR="00DE21B6" w:rsidRPr="009B0AB0">
        <w:t>are either companies registered with the accredited scheme or individuals with qualifications recognised by the accredited scheme</w:t>
      </w:r>
      <w:r w:rsidR="008F6150" w:rsidRPr="009B0AB0">
        <w:t>.</w:t>
      </w:r>
    </w:p>
    <w:p w14:paraId="767985D8" w14:textId="0ABA7227" w:rsidR="00E764AC" w:rsidRPr="009B0AB0" w:rsidRDefault="004F6FB9" w:rsidP="00E501FC">
      <w:pPr>
        <w:pStyle w:val="Bullet"/>
      </w:pPr>
      <w:r w:rsidRPr="009B0AB0">
        <w:t>Set a new regulation</w:t>
      </w:r>
      <w:r w:rsidR="00E764AC" w:rsidRPr="009B0AB0">
        <w:t xml:space="preserve"> under</w:t>
      </w:r>
      <w:r w:rsidR="004D3B51" w:rsidRPr="009B0AB0">
        <w:t xml:space="preserve"> </w:t>
      </w:r>
      <w:hyperlink r:id="rId41" w:history="1">
        <w:r w:rsidR="0076253A" w:rsidRPr="009B0AB0">
          <w:rPr>
            <w:rStyle w:val="Hyperlink"/>
          </w:rPr>
          <w:t>OLP</w:t>
        </w:r>
        <w:r w:rsidR="008F6150" w:rsidRPr="009B0AB0">
          <w:rPr>
            <w:rStyle w:val="Hyperlink"/>
          </w:rPr>
          <w:t>A, section</w:t>
        </w:r>
      </w:hyperlink>
      <w:r w:rsidR="00E764AC" w:rsidRPr="009B0AB0">
        <w:t xml:space="preserve"> </w:t>
      </w:r>
      <w:hyperlink r:id="rId42" w:history="1">
        <w:r w:rsidR="00E764AC" w:rsidRPr="009B0AB0">
          <w:rPr>
            <w:rStyle w:val="Hyperlink"/>
          </w:rPr>
          <w:t>11</w:t>
        </w:r>
      </w:hyperlink>
      <w:r w:rsidR="00E764AC" w:rsidRPr="009B0AB0">
        <w:t xml:space="preserve"> and </w:t>
      </w:r>
      <w:r w:rsidR="00920028" w:rsidRPr="009B0AB0">
        <w:t xml:space="preserve">section </w:t>
      </w:r>
      <w:hyperlink r:id="rId43" w:history="1">
        <w:r w:rsidR="00E764AC" w:rsidRPr="009B0AB0">
          <w:rPr>
            <w:rStyle w:val="Hyperlink"/>
          </w:rPr>
          <w:t>16</w:t>
        </w:r>
      </w:hyperlink>
      <w:r w:rsidR="00E764AC" w:rsidRPr="009B0AB0">
        <w:t xml:space="preserve"> </w:t>
      </w:r>
      <w:r w:rsidRPr="009B0AB0">
        <w:t>to require</w:t>
      </w:r>
      <w:r w:rsidR="004D3B51" w:rsidRPr="009B0AB0">
        <w:t xml:space="preserve"> </w:t>
      </w:r>
      <w:r w:rsidR="00AD5A6C" w:rsidRPr="009B0AB0">
        <w:t xml:space="preserve">any person </w:t>
      </w:r>
      <w:r w:rsidR="00E764AC" w:rsidRPr="009B0AB0">
        <w:t>whose business is or includes the installation, servicing, modif</w:t>
      </w:r>
      <w:r w:rsidR="00485192" w:rsidRPr="009B0AB0">
        <w:t>ication</w:t>
      </w:r>
      <w:r w:rsidR="00E764AC" w:rsidRPr="009B0AB0">
        <w:t>, or dismantling of any equipment containing or designed to use</w:t>
      </w:r>
      <w:r w:rsidR="00E764AC" w:rsidRPr="009B0AB0" w:rsidDel="00AB01B1">
        <w:t xml:space="preserve"> </w:t>
      </w:r>
      <w:r w:rsidR="00E764AC" w:rsidRPr="009B0AB0">
        <w:t xml:space="preserve">any controlled substance </w:t>
      </w:r>
      <w:r w:rsidR="009D6941" w:rsidRPr="009B0AB0">
        <w:t xml:space="preserve">that </w:t>
      </w:r>
      <w:r w:rsidR="00E764AC" w:rsidRPr="009B0AB0">
        <w:t>is a refrigerant, or</w:t>
      </w:r>
      <w:r w:rsidR="00BD22F5" w:rsidRPr="009B0AB0">
        <w:t> </w:t>
      </w:r>
      <w:r w:rsidR="00E764AC" w:rsidRPr="009B0AB0">
        <w:t>the direct handling of these substances involving a possible risk of their release into the</w:t>
      </w:r>
      <w:r w:rsidR="00CB5652" w:rsidRPr="009B0AB0">
        <w:t> </w:t>
      </w:r>
      <w:r w:rsidR="00E764AC" w:rsidRPr="009B0AB0">
        <w:t>atmosphere</w:t>
      </w:r>
      <w:r w:rsidR="00400008" w:rsidRPr="009B0AB0">
        <w:t>,</w:t>
      </w:r>
      <w:r w:rsidRPr="009B0AB0">
        <w:rPr>
          <w:rFonts w:cstheme="minorHAnsi"/>
          <w:szCs w:val="22"/>
        </w:rPr>
        <w:t xml:space="preserve"> to</w:t>
      </w:r>
      <w:r w:rsidR="002B730C" w:rsidRPr="009B0AB0">
        <w:rPr>
          <w:rFonts w:cstheme="minorHAnsi"/>
          <w:szCs w:val="22"/>
        </w:rPr>
        <w:t xml:space="preserve"> register with</w:t>
      </w:r>
      <w:r w:rsidR="00A856D5" w:rsidRPr="009B0AB0">
        <w:rPr>
          <w:rFonts w:cstheme="minorHAnsi"/>
          <w:szCs w:val="22"/>
        </w:rPr>
        <w:t xml:space="preserve"> the accredited </w:t>
      </w:r>
      <w:r w:rsidR="00415AC0" w:rsidRPr="009B0AB0">
        <w:rPr>
          <w:rFonts w:cstheme="minorHAnsi"/>
          <w:szCs w:val="22"/>
        </w:rPr>
        <w:t>refrigerant</w:t>
      </w:r>
      <w:r w:rsidR="00A856D5" w:rsidRPr="009B0AB0">
        <w:rPr>
          <w:rFonts w:cstheme="minorHAnsi"/>
          <w:szCs w:val="22"/>
        </w:rPr>
        <w:t xml:space="preserve"> stewardship scheme</w:t>
      </w:r>
      <w:r w:rsidR="002B730C" w:rsidRPr="009B0AB0">
        <w:rPr>
          <w:rFonts w:cstheme="minorHAnsi"/>
          <w:szCs w:val="22"/>
        </w:rPr>
        <w:t xml:space="preserve"> and </w:t>
      </w:r>
      <w:r w:rsidR="004E0BDE" w:rsidRPr="009B0AB0">
        <w:rPr>
          <w:rFonts w:cstheme="minorHAnsi"/>
          <w:szCs w:val="22"/>
        </w:rPr>
        <w:t>demonstrate that</w:t>
      </w:r>
      <w:r w:rsidR="002B730C" w:rsidRPr="009B0AB0">
        <w:rPr>
          <w:rFonts w:cstheme="minorHAnsi"/>
          <w:szCs w:val="22"/>
        </w:rPr>
        <w:t xml:space="preserve"> the</w:t>
      </w:r>
      <w:r w:rsidR="004F45C3" w:rsidRPr="009B0AB0">
        <w:rPr>
          <w:rFonts w:cstheme="minorHAnsi"/>
          <w:szCs w:val="22"/>
        </w:rPr>
        <w:t>y and their employees</w:t>
      </w:r>
      <w:r w:rsidR="002B730C" w:rsidRPr="009B0AB0">
        <w:rPr>
          <w:rFonts w:cstheme="minorHAnsi"/>
          <w:szCs w:val="22"/>
        </w:rPr>
        <w:t xml:space="preserve"> have </w:t>
      </w:r>
      <w:r w:rsidR="006F3C8F" w:rsidRPr="009B0AB0">
        <w:rPr>
          <w:rFonts w:cstheme="minorHAnsi"/>
          <w:szCs w:val="22"/>
        </w:rPr>
        <w:t xml:space="preserve">the appropriate level of </w:t>
      </w:r>
      <w:r w:rsidR="002B730C" w:rsidRPr="009B0AB0">
        <w:rPr>
          <w:rFonts w:cstheme="minorHAnsi"/>
          <w:szCs w:val="22"/>
        </w:rPr>
        <w:t>qualifications recognised by</w:t>
      </w:r>
      <w:r w:rsidR="003468B0" w:rsidRPr="009B0AB0">
        <w:rPr>
          <w:rFonts w:cstheme="minorHAnsi"/>
          <w:szCs w:val="22"/>
        </w:rPr>
        <w:t xml:space="preserve"> </w:t>
      </w:r>
      <w:r w:rsidR="004D66F4" w:rsidRPr="009B0AB0">
        <w:rPr>
          <w:rFonts w:cstheme="minorHAnsi"/>
          <w:szCs w:val="22"/>
        </w:rPr>
        <w:t>that</w:t>
      </w:r>
      <w:r w:rsidR="002B730C" w:rsidRPr="009B0AB0">
        <w:rPr>
          <w:rFonts w:cstheme="minorHAnsi"/>
          <w:szCs w:val="22"/>
        </w:rPr>
        <w:t xml:space="preserve"> scheme</w:t>
      </w:r>
      <w:r w:rsidR="004D66F4" w:rsidRPr="009B0AB0">
        <w:rPr>
          <w:rFonts w:cstheme="minorHAnsi"/>
          <w:szCs w:val="22"/>
        </w:rPr>
        <w:t xml:space="preserve"> </w:t>
      </w:r>
      <w:r w:rsidR="006F3C8F" w:rsidRPr="009B0AB0">
        <w:rPr>
          <w:rFonts w:cstheme="minorHAnsi"/>
          <w:szCs w:val="22"/>
        </w:rPr>
        <w:t>for</w:t>
      </w:r>
      <w:r w:rsidR="0047708C" w:rsidRPr="009B0AB0">
        <w:rPr>
          <w:rFonts w:cstheme="minorHAnsi"/>
          <w:szCs w:val="22"/>
        </w:rPr>
        <w:t xml:space="preserve"> the</w:t>
      </w:r>
      <w:r w:rsidR="003F4185" w:rsidRPr="009B0AB0">
        <w:rPr>
          <w:rFonts w:cstheme="minorHAnsi"/>
          <w:szCs w:val="22"/>
        </w:rPr>
        <w:t>ir</w:t>
      </w:r>
      <w:r w:rsidR="0047708C" w:rsidRPr="009B0AB0">
        <w:rPr>
          <w:rFonts w:cstheme="minorHAnsi"/>
          <w:szCs w:val="22"/>
        </w:rPr>
        <w:t xml:space="preserve"> </w:t>
      </w:r>
      <w:r w:rsidR="00CC38F7" w:rsidRPr="009B0AB0">
        <w:rPr>
          <w:rFonts w:cstheme="minorHAnsi"/>
          <w:szCs w:val="22"/>
        </w:rPr>
        <w:t>work</w:t>
      </w:r>
      <w:r w:rsidR="0047708C" w:rsidRPr="009B0AB0">
        <w:rPr>
          <w:rFonts w:cstheme="minorHAnsi"/>
          <w:szCs w:val="22"/>
        </w:rPr>
        <w:t>.</w:t>
      </w:r>
    </w:p>
    <w:p w14:paraId="2F109945" w14:textId="32FB8815" w:rsidR="00E764AC" w:rsidRPr="009B0AB0" w:rsidRDefault="00E764AC" w:rsidP="002617B2">
      <w:pPr>
        <w:pStyle w:val="BodyText"/>
      </w:pPr>
      <w:r w:rsidRPr="009B0AB0">
        <w:t xml:space="preserve">If </w:t>
      </w:r>
      <w:r w:rsidR="00C64874" w:rsidRPr="009B0AB0">
        <w:t>these provisions</w:t>
      </w:r>
      <w:r w:rsidRPr="009B0AB0">
        <w:t xml:space="preserve"> are not implemented: </w:t>
      </w:r>
    </w:p>
    <w:p w14:paraId="2AD4B1D4" w14:textId="455628C3" w:rsidR="00E764AC" w:rsidRPr="009B0AB0" w:rsidRDefault="002A68BE" w:rsidP="002617B2">
      <w:pPr>
        <w:pStyle w:val="Bullet"/>
      </w:pPr>
      <w:r w:rsidRPr="009B0AB0">
        <w:t>no enforceable competenc</w:t>
      </w:r>
      <w:r w:rsidR="00AC5E18" w:rsidRPr="009B0AB0">
        <w:t>e</w:t>
      </w:r>
      <w:r w:rsidRPr="009B0AB0">
        <w:t xml:space="preserve"> requirement</w:t>
      </w:r>
      <w:r w:rsidR="00FF77F4" w:rsidRPr="009B0AB0">
        <w:t xml:space="preserve"> </w:t>
      </w:r>
      <w:r w:rsidR="007A2629" w:rsidRPr="009B0AB0">
        <w:t xml:space="preserve">will be in place </w:t>
      </w:r>
      <w:r w:rsidR="004C0C84" w:rsidRPr="009B0AB0">
        <w:t xml:space="preserve">for people </w:t>
      </w:r>
      <w:r w:rsidR="00067B7C" w:rsidRPr="009B0AB0">
        <w:t xml:space="preserve">who </w:t>
      </w:r>
      <w:r w:rsidR="004C0C84" w:rsidRPr="009B0AB0">
        <w:t>handl</w:t>
      </w:r>
      <w:r w:rsidRPr="009B0AB0">
        <w:t>e</w:t>
      </w:r>
      <w:r w:rsidR="004C0C84" w:rsidRPr="009B0AB0">
        <w:t xml:space="preserve"> </w:t>
      </w:r>
      <w:r w:rsidR="007A2629" w:rsidRPr="009B0AB0">
        <w:t>most</w:t>
      </w:r>
      <w:r w:rsidR="006308D5" w:rsidRPr="009B0AB0">
        <w:t xml:space="preserve"> </w:t>
      </w:r>
      <w:r w:rsidR="00AC1710" w:rsidRPr="009B0AB0">
        <w:t>F</w:t>
      </w:r>
      <w:r w:rsidR="0011187E" w:rsidRPr="009B0AB0">
        <w:noBreakHyphen/>
      </w:r>
      <w:r w:rsidR="00AC1710" w:rsidRPr="009B0AB0">
        <w:t xml:space="preserve">gases </w:t>
      </w:r>
      <w:r w:rsidR="00574781" w:rsidRPr="009B0AB0">
        <w:t xml:space="preserve">and F-gas alternatives </w:t>
      </w:r>
      <w:r w:rsidR="0011187E" w:rsidRPr="009B0AB0">
        <w:t xml:space="preserve">that </w:t>
      </w:r>
      <w:r w:rsidRPr="009B0AB0">
        <w:t xml:space="preserve">are </w:t>
      </w:r>
      <w:r w:rsidR="006308D5" w:rsidRPr="009B0AB0">
        <w:t xml:space="preserve">not </w:t>
      </w:r>
      <w:r w:rsidR="005B733D" w:rsidRPr="009B0AB0">
        <w:t>in</w:t>
      </w:r>
      <w:r w:rsidR="006308D5" w:rsidRPr="009B0AB0">
        <w:t xml:space="preserve"> high-risk installations </w:t>
      </w:r>
      <w:r w:rsidR="00A93EB0" w:rsidRPr="009B0AB0">
        <w:t xml:space="preserve">covered by the WorkSafe framework </w:t>
      </w:r>
    </w:p>
    <w:p w14:paraId="3CB6C99D" w14:textId="716D9894" w:rsidR="00E764AC" w:rsidRPr="009B0AB0" w:rsidRDefault="00E764AC" w:rsidP="006021A3">
      <w:pPr>
        <w:pStyle w:val="Bullet"/>
        <w:spacing w:after="240"/>
      </w:pPr>
      <w:r w:rsidRPr="009B0AB0">
        <w:t xml:space="preserve">risks of environmental and human health harm </w:t>
      </w:r>
      <w:r w:rsidR="005B733D" w:rsidRPr="009B0AB0">
        <w:t>from release of refrigerants</w:t>
      </w:r>
      <w:r w:rsidR="005B05F6" w:rsidRPr="009B0AB0">
        <w:t xml:space="preserve"> </w:t>
      </w:r>
      <w:r w:rsidRPr="009B0AB0">
        <w:t>w</w:t>
      </w:r>
      <w:r w:rsidR="003704FF" w:rsidRPr="009B0AB0">
        <w:t>ill</w:t>
      </w:r>
      <w:r w:rsidRPr="009B0AB0">
        <w:t xml:space="preserve"> not be </w:t>
      </w:r>
      <w:r w:rsidR="008D4ACA" w:rsidRPr="009B0AB0">
        <w:t xml:space="preserve">substantially </w:t>
      </w:r>
      <w:r w:rsidRPr="009B0AB0">
        <w:t>reduced.</w:t>
      </w:r>
      <w:r w:rsidR="00940CBC" w:rsidRPr="009B0AB0">
        <w:t xml:space="preserve">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C661F1" w:rsidRPr="009B0AB0" w14:paraId="6390097E" w14:textId="77777777" w:rsidTr="003B442A">
        <w:tc>
          <w:tcPr>
            <w:tcW w:w="0" w:type="auto"/>
            <w:tcBorders>
              <w:bottom w:val="single" w:sz="4" w:space="0" w:color="D2DDE1" w:themeColor="background2"/>
            </w:tcBorders>
            <w:shd w:val="clear" w:color="auto" w:fill="D2DDE2"/>
          </w:tcPr>
          <w:p w14:paraId="4AD29229" w14:textId="7654A2A2" w:rsidR="00B6171A" w:rsidRPr="009B0AB0" w:rsidRDefault="00B6171A" w:rsidP="002617B2">
            <w:pPr>
              <w:pStyle w:val="Boxtext"/>
              <w:spacing w:before="240" w:after="0"/>
              <w:rPr>
                <w:b/>
                <w:bCs/>
              </w:rPr>
            </w:pPr>
            <w:r w:rsidRPr="009B0AB0">
              <w:rPr>
                <w:b/>
                <w:bCs/>
              </w:rPr>
              <w:t>Question 4</w:t>
            </w:r>
          </w:p>
          <w:p w14:paraId="6CA5870C" w14:textId="5C081118" w:rsidR="00D34707" w:rsidRPr="009B0AB0" w:rsidRDefault="00B6171A" w:rsidP="00D34707">
            <w:pPr>
              <w:pStyle w:val="Boxtext"/>
              <w:spacing w:before="80" w:after="60"/>
            </w:pPr>
            <w:r w:rsidRPr="009B0AB0">
              <w:t>Do you agree with the proposal to restrict sale</w:t>
            </w:r>
            <w:r w:rsidR="00AF01CC" w:rsidRPr="009B0AB0">
              <w:t>s</w:t>
            </w:r>
            <w:r w:rsidRPr="009B0AB0">
              <w:t xml:space="preserve"> of F-gases, in bulk, pre-charged units or products, to companies that are registered with an accredited scheme or an individual </w:t>
            </w:r>
            <w:r w:rsidR="00AF01CC" w:rsidRPr="009B0AB0">
              <w:t xml:space="preserve">who </w:t>
            </w:r>
            <w:r w:rsidRPr="009B0AB0">
              <w:t xml:space="preserve">can demonstrate appropriate competence recognised by an accredited scheme under </w:t>
            </w:r>
            <w:r w:rsidR="00DA034B" w:rsidRPr="009B0AB0">
              <w:t>section</w:t>
            </w:r>
            <w:r w:rsidR="002D6683" w:rsidRPr="009B0AB0">
              <w:t> </w:t>
            </w:r>
            <w:r w:rsidRPr="009B0AB0">
              <w:t>2</w:t>
            </w:r>
            <w:r w:rsidR="002D6683" w:rsidRPr="009B0AB0">
              <w:t>3</w:t>
            </w:r>
            <w:r w:rsidRPr="009B0AB0">
              <w:t>(1)(b) of the Waste Minimisation Act</w:t>
            </w:r>
            <w:r w:rsidR="00266463" w:rsidRPr="009B0AB0">
              <w:t xml:space="preserve"> 2008</w:t>
            </w:r>
            <w:r w:rsidRPr="009B0AB0">
              <w:t>?</w:t>
            </w:r>
          </w:p>
          <w:p w14:paraId="0B3DFC26" w14:textId="13A644AE" w:rsidR="00B6171A" w:rsidRPr="009B0AB0" w:rsidRDefault="00B6171A" w:rsidP="002617B2">
            <w:pPr>
              <w:pStyle w:val="Boxtext"/>
            </w:pPr>
            <w:r w:rsidRPr="009B0AB0">
              <w:t>If not, why not? </w:t>
            </w:r>
          </w:p>
          <w:p w14:paraId="63FEFBB2" w14:textId="3C84B25E" w:rsidR="00B6171A" w:rsidRPr="009B0AB0" w:rsidRDefault="00B6171A" w:rsidP="00D34707">
            <w:pPr>
              <w:pStyle w:val="Boxtext"/>
              <w:spacing w:after="0"/>
              <w:rPr>
                <w:b/>
                <w:bCs/>
              </w:rPr>
            </w:pPr>
            <w:r w:rsidRPr="009B0AB0">
              <w:rPr>
                <w:b/>
                <w:bCs/>
              </w:rPr>
              <w:t>Question 5</w:t>
            </w:r>
          </w:p>
          <w:p w14:paraId="397D39B5" w14:textId="77777777" w:rsidR="00D34707" w:rsidRPr="009B0AB0" w:rsidRDefault="00B6171A" w:rsidP="00D34707">
            <w:pPr>
              <w:pStyle w:val="Boxtext"/>
              <w:spacing w:before="80" w:after="60"/>
            </w:pPr>
            <w:r w:rsidRPr="009B0AB0">
              <w:t>Do you agree with the proposal to require businesses decommissioning, dismantling, disposing</w:t>
            </w:r>
            <w:r w:rsidR="00115BC1" w:rsidRPr="009B0AB0">
              <w:t xml:space="preserve"> of</w:t>
            </w:r>
            <w:r w:rsidRPr="009B0AB0">
              <w:t xml:space="preserve"> or recycling equipment containing refrigerants or other synthetic greenhouse gases to register with an accredited refrigerant stewardship scheme and demonstrate appropriate competence recognised by the scheme under </w:t>
            </w:r>
            <w:r w:rsidR="00DA034B" w:rsidRPr="009B0AB0">
              <w:t xml:space="preserve">section </w:t>
            </w:r>
            <w:r w:rsidRPr="009B0AB0">
              <w:t>2</w:t>
            </w:r>
            <w:r w:rsidR="00DA034B" w:rsidRPr="009B0AB0">
              <w:t>3</w:t>
            </w:r>
            <w:r w:rsidRPr="009B0AB0">
              <w:t>(1)(g) and (h) of the Waste Minimisation Act</w:t>
            </w:r>
            <w:r w:rsidR="00266463" w:rsidRPr="009B0AB0">
              <w:t xml:space="preserve"> 2008</w:t>
            </w:r>
            <w:r w:rsidRPr="009B0AB0">
              <w:t xml:space="preserve">? </w:t>
            </w:r>
          </w:p>
          <w:p w14:paraId="73B0E00B" w14:textId="11513F9C" w:rsidR="00C661F1" w:rsidRPr="009B0AB0" w:rsidRDefault="00B6171A" w:rsidP="001025AB">
            <w:pPr>
              <w:pStyle w:val="Boxtext"/>
              <w:spacing w:after="180"/>
            </w:pPr>
            <w:r w:rsidRPr="009B0AB0">
              <w:t>If not, why not? </w:t>
            </w:r>
          </w:p>
        </w:tc>
      </w:tr>
      <w:tr w:rsidR="001025AB" w:rsidRPr="009B0AB0" w14:paraId="593AE91D" w14:textId="77777777" w:rsidTr="003B442A">
        <w:tc>
          <w:tcPr>
            <w:tcW w:w="0" w:type="auto"/>
            <w:tcBorders>
              <w:top w:val="single" w:sz="4" w:space="0" w:color="D2DDE1" w:themeColor="background2"/>
              <w:bottom w:val="single" w:sz="4" w:space="0" w:color="D2DDE1" w:themeColor="background2"/>
            </w:tcBorders>
            <w:shd w:val="clear" w:color="auto" w:fill="D2DDE2"/>
          </w:tcPr>
          <w:p w14:paraId="0AAC378B" w14:textId="77777777" w:rsidR="001025AB" w:rsidRPr="009B0AB0" w:rsidRDefault="001025AB" w:rsidP="001025AB">
            <w:pPr>
              <w:pStyle w:val="Boxtext"/>
              <w:keepNext/>
              <w:spacing w:before="180" w:after="0"/>
              <w:rPr>
                <w:b/>
                <w:bCs/>
              </w:rPr>
            </w:pPr>
            <w:r w:rsidRPr="009B0AB0">
              <w:rPr>
                <w:b/>
                <w:bCs/>
              </w:rPr>
              <w:t>Question 6</w:t>
            </w:r>
          </w:p>
          <w:p w14:paraId="0BDB73C4" w14:textId="3FAF2F83" w:rsidR="001025AB" w:rsidRPr="009B0AB0" w:rsidRDefault="001025AB" w:rsidP="00B142F9">
            <w:pPr>
              <w:pStyle w:val="Boxtext"/>
              <w:keepNext/>
              <w:spacing w:before="80" w:after="60"/>
              <w:ind w:right="227"/>
            </w:pPr>
            <w:r w:rsidRPr="009B0AB0">
              <w:t xml:space="preserve">Do you agree with the proposal to require businesses that install, service, modify or dismantle any equipment containing or designed to use any controlled substance </w:t>
            </w:r>
            <w:r w:rsidR="0082015D" w:rsidRPr="009B0AB0">
              <w:t xml:space="preserve">that </w:t>
            </w:r>
            <w:r w:rsidRPr="009B0AB0">
              <w:t>is a refrigerant, or</w:t>
            </w:r>
            <w:r w:rsidR="00BD22F5" w:rsidRPr="009B0AB0">
              <w:t> </w:t>
            </w:r>
            <w:r w:rsidRPr="009B0AB0">
              <w:t xml:space="preserve">the direct handling of these substances involving a possible risk of their release into the atmosphere, </w:t>
            </w:r>
            <w:r w:rsidR="00574020" w:rsidRPr="009B0AB0">
              <w:t>to</w:t>
            </w:r>
            <w:r w:rsidR="0051325C">
              <w:t>:</w:t>
            </w:r>
            <w:r w:rsidR="0051325C">
              <w:br/>
              <w:t xml:space="preserve">(a) </w:t>
            </w:r>
            <w:r w:rsidR="00574020" w:rsidRPr="009B0AB0">
              <w:t xml:space="preserve"> </w:t>
            </w:r>
            <w:r w:rsidRPr="009B0AB0">
              <w:t xml:space="preserve">register with the accredited refrigerant stewardship scheme and </w:t>
            </w:r>
            <w:r w:rsidR="00885D54">
              <w:br/>
              <w:t xml:space="preserve">(b) </w:t>
            </w:r>
            <w:r w:rsidRPr="009B0AB0">
              <w:t xml:space="preserve">demonstrate that employees have the appropriate competence recognised by that scheme for their work, </w:t>
            </w:r>
            <w:r w:rsidR="00885D54">
              <w:br/>
            </w:r>
            <w:r w:rsidRPr="009B0AB0">
              <w:rPr>
                <w:spacing w:val="-2"/>
              </w:rPr>
              <w:t xml:space="preserve">under a new regulation using section 11 and </w:t>
            </w:r>
            <w:r w:rsidR="00A25533" w:rsidRPr="009B0AB0">
              <w:rPr>
                <w:spacing w:val="-2"/>
              </w:rPr>
              <w:t xml:space="preserve">section </w:t>
            </w:r>
            <w:r w:rsidRPr="009B0AB0">
              <w:rPr>
                <w:spacing w:val="-2"/>
              </w:rPr>
              <w:t>16 of the Ozone Layer Protection Act 1996?</w:t>
            </w:r>
            <w:r w:rsidRPr="009B0AB0">
              <w:t xml:space="preserve"> </w:t>
            </w:r>
          </w:p>
          <w:p w14:paraId="7CF4D661" w14:textId="77777777" w:rsidR="001025AB" w:rsidRPr="009B0AB0" w:rsidRDefault="001025AB" w:rsidP="001025AB">
            <w:pPr>
              <w:pStyle w:val="Boxtext"/>
            </w:pPr>
            <w:r w:rsidRPr="009B0AB0">
              <w:t>If not, why not?</w:t>
            </w:r>
          </w:p>
          <w:p w14:paraId="57D13F92" w14:textId="77777777" w:rsidR="001025AB" w:rsidRPr="009B0AB0" w:rsidRDefault="001025AB" w:rsidP="001025AB">
            <w:pPr>
              <w:pStyle w:val="Boxtext"/>
              <w:spacing w:after="0"/>
              <w:rPr>
                <w:b/>
                <w:bCs/>
              </w:rPr>
            </w:pPr>
            <w:r w:rsidRPr="009B0AB0">
              <w:rPr>
                <w:b/>
                <w:bCs/>
              </w:rPr>
              <w:t>Question 7</w:t>
            </w:r>
          </w:p>
          <w:p w14:paraId="1180B974" w14:textId="1BD20A95" w:rsidR="001025AB" w:rsidRPr="009B0AB0" w:rsidRDefault="001025AB" w:rsidP="001025AB">
            <w:pPr>
              <w:pStyle w:val="Boxtext"/>
              <w:spacing w:before="80" w:after="60"/>
            </w:pPr>
            <w:r w:rsidRPr="009B0AB0">
              <w:t xml:space="preserve">What would be the impacts </w:t>
            </w:r>
            <w:r w:rsidR="00B142F9" w:rsidRPr="009B0AB0">
              <w:t xml:space="preserve">on </w:t>
            </w:r>
            <w:r w:rsidRPr="009B0AB0">
              <w:t xml:space="preserve">your business if registration with an accredited refrigerant stewardship scheme and appropriate competence assurance for technicians were required for </w:t>
            </w:r>
            <w:r w:rsidR="00EE6406" w:rsidRPr="009B0AB0">
              <w:t xml:space="preserve">the </w:t>
            </w:r>
            <w:r w:rsidRPr="009B0AB0">
              <w:t>sale and management of F-gases?</w:t>
            </w:r>
          </w:p>
          <w:p w14:paraId="5DD1EB40" w14:textId="5AF5FDBF" w:rsidR="001025AB" w:rsidRPr="009B0AB0" w:rsidRDefault="001025AB" w:rsidP="001025AB">
            <w:pPr>
              <w:pStyle w:val="Boxtext"/>
              <w:spacing w:after="180"/>
            </w:pPr>
            <w:r w:rsidRPr="009B0AB0">
              <w:t xml:space="preserve">Please provide details of anticipated costs, </w:t>
            </w:r>
            <w:proofErr w:type="gramStart"/>
            <w:r w:rsidRPr="009B0AB0">
              <w:t>benefits</w:t>
            </w:r>
            <w:proofErr w:type="gramEnd"/>
            <w:r w:rsidRPr="009B0AB0">
              <w:t xml:space="preserve"> and other impacts.</w:t>
            </w:r>
          </w:p>
        </w:tc>
      </w:tr>
    </w:tbl>
    <w:p w14:paraId="4C8AB9B7" w14:textId="5AF57135" w:rsidR="00E764AC" w:rsidRPr="009B0AB0" w:rsidRDefault="00E764AC" w:rsidP="005F5A52">
      <w:pPr>
        <w:pStyle w:val="Heading2"/>
        <w:spacing w:before="440"/>
      </w:pPr>
      <w:bookmarkStart w:id="50" w:name="_Toc112068723"/>
      <w:bookmarkStart w:id="51" w:name="_Toc117870518"/>
      <w:r w:rsidRPr="009B0AB0">
        <w:t>Scheme funding</w:t>
      </w:r>
      <w:bookmarkEnd w:id="50"/>
      <w:bookmarkEnd w:id="51"/>
    </w:p>
    <w:p w14:paraId="01037EEC" w14:textId="595593F9" w:rsidR="00E764AC" w:rsidRPr="009B0AB0" w:rsidRDefault="00E764AC" w:rsidP="005F5A52">
      <w:pPr>
        <w:pStyle w:val="BodyText"/>
      </w:pPr>
      <w:r w:rsidRPr="009B0AB0">
        <w:t>For a regulated product stewardship scheme to achieve greater benefits than a voluntary scheme, it must have sufficient resourcing to undertake improved programmes and services</w:t>
      </w:r>
      <w:r w:rsidR="002C1C38" w:rsidRPr="009B0AB0">
        <w:t>,</w:t>
      </w:r>
      <w:r w:rsidRPr="009B0AB0">
        <w:t xml:space="preserve"> </w:t>
      </w:r>
      <w:r w:rsidR="002C1C38" w:rsidRPr="009B0AB0">
        <w:t xml:space="preserve">as well as </w:t>
      </w:r>
      <w:r w:rsidRPr="009B0AB0">
        <w:t>industry-wide participation</w:t>
      </w:r>
      <w:r w:rsidR="00A00DCF" w:rsidRPr="009B0AB0">
        <w:t xml:space="preserve">. </w:t>
      </w:r>
    </w:p>
    <w:p w14:paraId="7E28C440" w14:textId="682C291F" w:rsidR="00E764AC" w:rsidRPr="009B0AB0" w:rsidRDefault="00E764AC" w:rsidP="005F5A52">
      <w:pPr>
        <w:pStyle w:val="BodyText"/>
      </w:pPr>
      <w:r w:rsidRPr="009B0AB0">
        <w:t>Currently</w:t>
      </w:r>
      <w:r w:rsidR="002C1C38" w:rsidRPr="009B0AB0">
        <w:t>,</w:t>
      </w:r>
      <w:r w:rsidRPr="009B0AB0">
        <w:t xml:space="preserve"> the Refrigerant Licen</w:t>
      </w:r>
      <w:r w:rsidR="002C1C38" w:rsidRPr="009B0AB0">
        <w:t>s</w:t>
      </w:r>
      <w:r w:rsidR="00BC24CE" w:rsidRPr="009B0AB0">
        <w:t>e</w:t>
      </w:r>
      <w:r w:rsidRPr="009B0AB0">
        <w:t xml:space="preserve"> Trust</w:t>
      </w:r>
      <w:r w:rsidR="00BC24CE" w:rsidRPr="009B0AB0">
        <w:t xml:space="preserve"> Board</w:t>
      </w:r>
      <w:r w:rsidRPr="009B0AB0">
        <w:t xml:space="preserve"> is funded by a voluntary levy on industry. The Recovery Trust has</w:t>
      </w:r>
      <w:r w:rsidR="00DA1659" w:rsidRPr="009B0AB0">
        <w:t xml:space="preserve"> also</w:t>
      </w:r>
      <w:r w:rsidR="007E62A6" w:rsidRPr="009B0AB0">
        <w:t>,</w:t>
      </w:r>
      <w:r w:rsidRPr="009B0AB0">
        <w:t xml:space="preserve"> until recently</w:t>
      </w:r>
      <w:r w:rsidR="007E62A6" w:rsidRPr="009B0AB0">
        <w:t>,</w:t>
      </w:r>
      <w:r w:rsidRPr="009B0AB0">
        <w:t xml:space="preserve"> been funded by a voluntary levy on bulk imports and some modest liquidation of </w:t>
      </w:r>
      <w:r w:rsidR="007E62A6" w:rsidRPr="009B0AB0">
        <w:t>its</w:t>
      </w:r>
      <w:r w:rsidRPr="009B0AB0">
        <w:t xml:space="preserve"> </w:t>
      </w:r>
      <w:r w:rsidR="00070B3A" w:rsidRPr="009B0AB0">
        <w:t>NZ </w:t>
      </w:r>
      <w:r w:rsidRPr="009B0AB0">
        <w:t>ETS credits held in trust for these activities. </w:t>
      </w:r>
      <w:r w:rsidR="00C67A15" w:rsidRPr="009B0AB0">
        <w:t xml:space="preserve">The </w:t>
      </w:r>
      <w:r w:rsidR="004E50BF" w:rsidRPr="009B0AB0">
        <w:t xml:space="preserve">co-designed scheme </w:t>
      </w:r>
      <w:r w:rsidR="00201EF4" w:rsidRPr="009B0AB0">
        <w:t xml:space="preserve">proposed a combination of </w:t>
      </w:r>
      <w:r w:rsidR="00070B3A" w:rsidRPr="009B0AB0">
        <w:t>NZ </w:t>
      </w:r>
      <w:r w:rsidR="00512B77" w:rsidRPr="009B0AB0">
        <w:t xml:space="preserve">ETS </w:t>
      </w:r>
      <w:r w:rsidR="00062A1E" w:rsidRPr="009B0AB0">
        <w:t xml:space="preserve">credits and </w:t>
      </w:r>
      <w:r w:rsidR="008B2C03" w:rsidRPr="009B0AB0">
        <w:t xml:space="preserve">establishment of a new </w:t>
      </w:r>
      <w:r w:rsidR="008020DC" w:rsidRPr="009B0AB0">
        <w:t>‘</w:t>
      </w:r>
      <w:r w:rsidR="008B2C03" w:rsidRPr="009B0AB0">
        <w:t>advance stewardship fee</w:t>
      </w:r>
      <w:r w:rsidR="008020DC" w:rsidRPr="009B0AB0">
        <w:t>’</w:t>
      </w:r>
      <w:r w:rsidR="008B2C03" w:rsidRPr="009B0AB0">
        <w:t xml:space="preserve"> (</w:t>
      </w:r>
      <w:hyperlink w:anchor="_Appendix_2:_Summary" w:history="1">
        <w:r w:rsidR="008B2C03" w:rsidRPr="009B0AB0">
          <w:rPr>
            <w:rStyle w:val="Hyperlink"/>
          </w:rPr>
          <w:t>appendix 2</w:t>
        </w:r>
      </w:hyperlink>
      <w:r w:rsidR="008B2C03" w:rsidRPr="009B0AB0">
        <w:t>).</w:t>
      </w:r>
    </w:p>
    <w:p w14:paraId="7CFDC502" w14:textId="555F1ADE" w:rsidR="00E764AC" w:rsidRPr="009B0AB0" w:rsidRDefault="00E764AC" w:rsidP="005F5A52">
      <w:pPr>
        <w:pStyle w:val="BodyText"/>
      </w:pPr>
      <w:r w:rsidRPr="009B0AB0">
        <w:t xml:space="preserve">This section looks at funding options potentially available for a future regulated product stewardship scheme for </w:t>
      </w:r>
      <w:r w:rsidR="00BD7B6F" w:rsidRPr="009B0AB0">
        <w:t>F-gases</w:t>
      </w:r>
      <w:r w:rsidRPr="009B0AB0">
        <w:t xml:space="preserve">. </w:t>
      </w:r>
    </w:p>
    <w:p w14:paraId="5DEFE862" w14:textId="6F11B76B" w:rsidR="00E764AC" w:rsidRPr="009B0AB0" w:rsidRDefault="00E764AC" w:rsidP="005F5A52">
      <w:pPr>
        <w:pStyle w:val="BodyText"/>
      </w:pPr>
      <w:r w:rsidRPr="009B0AB0">
        <w:t xml:space="preserve">The </w:t>
      </w:r>
      <w:hyperlink r:id="rId44" w:anchor="DLM1154586" w:history="1">
        <w:r w:rsidRPr="009B0AB0">
          <w:rPr>
            <w:rStyle w:val="Hyperlink"/>
          </w:rPr>
          <w:t>WMA</w:t>
        </w:r>
      </w:hyperlink>
      <w:r w:rsidRPr="009B0AB0">
        <w:t xml:space="preserve"> allows the setting of a fee under </w:t>
      </w:r>
      <w:hyperlink r:id="rId45" w:history="1">
        <w:r w:rsidRPr="009B0AB0">
          <w:rPr>
            <w:rStyle w:val="Hyperlink"/>
          </w:rPr>
          <w:t>section 23(1)(d)</w:t>
        </w:r>
      </w:hyperlink>
      <w:r w:rsidRPr="009B0AB0">
        <w:t xml:space="preserve"> to fund stewardship scheme services. Last year</w:t>
      </w:r>
      <w:r w:rsidR="00741570" w:rsidRPr="009B0AB0">
        <w:t>,</w:t>
      </w:r>
      <w:r w:rsidRPr="009B0AB0">
        <w:t xml:space="preserve"> consultation was undertaken for this option for the proposed tyre and large battery schemes.</w:t>
      </w:r>
      <w:r w:rsidR="00D5769F" w:rsidRPr="009B0AB0">
        <w:rPr>
          <w:rStyle w:val="FootnoteReference"/>
        </w:rPr>
        <w:footnoteReference w:id="21"/>
      </w:r>
    </w:p>
    <w:p w14:paraId="57B2E05A" w14:textId="78822DF3" w:rsidR="00E764AC" w:rsidRPr="009B0AB0" w:rsidRDefault="00E764AC" w:rsidP="005F5A52">
      <w:pPr>
        <w:pStyle w:val="BodyText"/>
      </w:pPr>
      <w:r w:rsidRPr="009B0AB0">
        <w:t xml:space="preserve">A fee is not a </w:t>
      </w:r>
      <w:r w:rsidR="00F929A5" w:rsidRPr="009B0AB0">
        <w:t>levy and</w:t>
      </w:r>
      <w:r w:rsidRPr="009B0AB0">
        <w:t xml:space="preserve"> must be used for specified cost-recovery for services. To use this as an option, clarity is required on the amount of the fee, what it will be spent on, and what entity will collect it. Such details are not yet confirmed for a regulated product stewardship scheme for </w:t>
      </w:r>
      <w:r w:rsidR="00BD7B6F" w:rsidRPr="009B0AB0">
        <w:t>F-gases</w:t>
      </w:r>
      <w:r w:rsidRPr="009B0AB0">
        <w:t>. </w:t>
      </w:r>
    </w:p>
    <w:p w14:paraId="68630A46" w14:textId="645B33E0" w:rsidR="00C36C9C" w:rsidRPr="009B0AB0" w:rsidRDefault="00E764AC" w:rsidP="005F5A52">
      <w:pPr>
        <w:pStyle w:val="BodyText"/>
      </w:pPr>
      <w:r w:rsidRPr="009B0AB0">
        <w:t>In 2020 the co-design working party proposed a fee of $1 per k</w:t>
      </w:r>
      <w:r w:rsidR="00846E13" w:rsidRPr="009B0AB0">
        <w:t>ilo</w:t>
      </w:r>
      <w:r w:rsidRPr="009B0AB0">
        <w:t>g</w:t>
      </w:r>
      <w:r w:rsidR="00846E13" w:rsidRPr="009B0AB0">
        <w:t>ram</w:t>
      </w:r>
      <w:r w:rsidRPr="009B0AB0">
        <w:t xml:space="preserve"> of </w:t>
      </w:r>
      <w:r w:rsidR="00BD7B6F" w:rsidRPr="009B0AB0">
        <w:t>F-gases</w:t>
      </w:r>
      <w:r w:rsidRPr="009B0AB0">
        <w:t xml:space="preserve"> brought into the market to fund a new regulated scheme. </w:t>
      </w:r>
      <w:r w:rsidR="00567D88" w:rsidRPr="009B0AB0">
        <w:t>A</w:t>
      </w:r>
      <w:r w:rsidR="006D351E" w:rsidRPr="009B0AB0">
        <w:t xml:space="preserve">pplication for accreditation for a regulated scheme </w:t>
      </w:r>
      <w:r w:rsidR="00567D88" w:rsidRPr="009B0AB0">
        <w:t xml:space="preserve">and further discussion with industry </w:t>
      </w:r>
      <w:r w:rsidR="006D351E" w:rsidRPr="009B0AB0">
        <w:t xml:space="preserve">are required to firm up details of </w:t>
      </w:r>
      <w:r w:rsidR="0096196A" w:rsidRPr="009B0AB0">
        <w:t>fee amount</w:t>
      </w:r>
      <w:r w:rsidR="006D351E" w:rsidRPr="009B0AB0">
        <w:t xml:space="preserve"> and </w:t>
      </w:r>
      <w:r w:rsidR="006D351E" w:rsidRPr="009B0AB0">
        <w:rPr>
          <w:spacing w:val="-2"/>
        </w:rPr>
        <w:t>phase-in dates of funded services</w:t>
      </w:r>
      <w:r w:rsidR="0078397A" w:rsidRPr="009B0AB0">
        <w:rPr>
          <w:spacing w:val="-2"/>
        </w:rPr>
        <w:t xml:space="preserve"> be</w:t>
      </w:r>
      <w:r w:rsidR="00913AFE" w:rsidRPr="009B0AB0">
        <w:rPr>
          <w:spacing w:val="-2"/>
        </w:rPr>
        <w:t xml:space="preserve">fore a </w:t>
      </w:r>
      <w:r w:rsidR="006D351E" w:rsidRPr="009B0AB0">
        <w:rPr>
          <w:spacing w:val="-2"/>
        </w:rPr>
        <w:t xml:space="preserve">new fee regulation </w:t>
      </w:r>
      <w:r w:rsidR="00913AFE" w:rsidRPr="009B0AB0">
        <w:rPr>
          <w:spacing w:val="-2"/>
        </w:rPr>
        <w:t xml:space="preserve">can be </w:t>
      </w:r>
      <w:r w:rsidR="00F929A5" w:rsidRPr="009B0AB0">
        <w:rPr>
          <w:spacing w:val="-2"/>
        </w:rPr>
        <w:t xml:space="preserve">proposed </w:t>
      </w:r>
      <w:r w:rsidR="00846E13" w:rsidRPr="009B0AB0">
        <w:rPr>
          <w:spacing w:val="-2"/>
        </w:rPr>
        <w:t xml:space="preserve">for </w:t>
      </w:r>
      <w:r w:rsidR="00F929A5" w:rsidRPr="009B0AB0">
        <w:rPr>
          <w:spacing w:val="-2"/>
        </w:rPr>
        <w:t>consultation</w:t>
      </w:r>
      <w:r w:rsidR="006D351E" w:rsidRPr="009B0AB0">
        <w:t>. </w:t>
      </w:r>
    </w:p>
    <w:p w14:paraId="66E6BBD6" w14:textId="571EA7F6" w:rsidR="00E764AC" w:rsidRPr="009B0AB0" w:rsidRDefault="00522BC4" w:rsidP="005F5A52">
      <w:pPr>
        <w:pStyle w:val="Heading3"/>
      </w:pPr>
      <w:r w:rsidRPr="009B0AB0">
        <w:t xml:space="preserve">Emissions Trading Scheme </w:t>
      </w:r>
      <w:r w:rsidR="000B59E7" w:rsidRPr="009B0AB0">
        <w:t xml:space="preserve">removal </w:t>
      </w:r>
      <w:r w:rsidR="00E764AC" w:rsidRPr="009B0AB0">
        <w:t>credits</w:t>
      </w:r>
    </w:p>
    <w:p w14:paraId="3CC0F329" w14:textId="7BB7808B" w:rsidR="00E764AC" w:rsidRPr="009B0AB0" w:rsidRDefault="00E764AC" w:rsidP="00473F60">
      <w:pPr>
        <w:pStyle w:val="BodyText"/>
        <w:spacing w:before="100" w:after="100"/>
      </w:pPr>
      <w:r w:rsidRPr="009B0AB0">
        <w:t>Since 2013</w:t>
      </w:r>
      <w:r w:rsidR="00A73A41" w:rsidRPr="009B0AB0">
        <w:t>,</w:t>
      </w:r>
      <w:r w:rsidRPr="009B0AB0">
        <w:t xml:space="preserve"> the Recovery Trust </w:t>
      </w:r>
      <w:r w:rsidR="001121B6" w:rsidRPr="009B0AB0">
        <w:t xml:space="preserve">has </w:t>
      </w:r>
      <w:r w:rsidRPr="009B0AB0">
        <w:t xml:space="preserve">collected </w:t>
      </w:r>
      <w:r w:rsidR="001121B6" w:rsidRPr="009B0AB0">
        <w:t xml:space="preserve">NZ </w:t>
      </w:r>
      <w:r w:rsidRPr="009B0AB0">
        <w:t>ETS</w:t>
      </w:r>
      <w:r w:rsidR="00360CD8" w:rsidRPr="009B0AB0">
        <w:t xml:space="preserve"> </w:t>
      </w:r>
      <w:r w:rsidR="008020DC" w:rsidRPr="009B0AB0">
        <w:t>‘</w:t>
      </w:r>
      <w:r w:rsidR="00360CD8" w:rsidRPr="009B0AB0">
        <w:t>other removals</w:t>
      </w:r>
      <w:r w:rsidR="008020DC" w:rsidRPr="009B0AB0">
        <w:t>’</w:t>
      </w:r>
      <w:r w:rsidR="00360CD8" w:rsidRPr="009B0AB0">
        <w:t xml:space="preserve"> credits in NZUs</w:t>
      </w:r>
      <w:r w:rsidRPr="009B0AB0">
        <w:t xml:space="preserve"> for HFCs and PFCs</w:t>
      </w:r>
      <w:r w:rsidR="001121B6" w:rsidRPr="009B0AB0">
        <w:t>,</w:t>
      </w:r>
      <w:r w:rsidRPr="009B0AB0">
        <w:t xml:space="preserve"> which </w:t>
      </w:r>
      <w:r w:rsidR="00CC0177" w:rsidRPr="009B0AB0">
        <w:t>it has</w:t>
      </w:r>
      <w:r w:rsidRPr="009B0AB0">
        <w:t xml:space="preserve"> collected and exported for documented destruction in an Australian plasma arc plant.</w:t>
      </w:r>
      <w:r w:rsidR="00DA0332" w:rsidRPr="009B0AB0">
        <w:t xml:space="preserve"> </w:t>
      </w:r>
    </w:p>
    <w:p w14:paraId="513D2D62" w14:textId="23E67FAC" w:rsidR="00E764AC" w:rsidRPr="009B0AB0" w:rsidRDefault="00E764AC" w:rsidP="00473F60">
      <w:pPr>
        <w:pStyle w:val="BodyText"/>
        <w:spacing w:before="100" w:after="100"/>
      </w:pPr>
      <w:r w:rsidRPr="009B0AB0">
        <w:t>For nearly</w:t>
      </w:r>
      <w:r w:rsidRPr="009B0AB0" w:rsidDel="00F737BA">
        <w:t xml:space="preserve"> </w:t>
      </w:r>
      <w:r w:rsidR="00F737BA" w:rsidRPr="009B0AB0">
        <w:t xml:space="preserve">10 </w:t>
      </w:r>
      <w:r w:rsidRPr="009B0AB0">
        <w:t>years</w:t>
      </w:r>
      <w:r w:rsidR="003420A1" w:rsidRPr="009B0AB0">
        <w:t>,</w:t>
      </w:r>
      <w:r w:rsidRPr="009B0AB0">
        <w:t xml:space="preserve"> </w:t>
      </w:r>
      <w:r w:rsidR="0009330A" w:rsidRPr="009B0AB0">
        <w:t xml:space="preserve">regulation </w:t>
      </w:r>
      <w:r w:rsidRPr="009B0AB0">
        <w:t xml:space="preserve">22 of the </w:t>
      </w:r>
      <w:hyperlink r:id="rId46" w:history="1">
        <w:r w:rsidRPr="009B0AB0">
          <w:rPr>
            <w:rStyle w:val="Hyperlink"/>
          </w:rPr>
          <w:t>Climate Change (Other Removal Activities) Regulations 2009</w:t>
        </w:r>
      </w:hyperlink>
      <w:r w:rsidRPr="009B0AB0">
        <w:t xml:space="preserve"> has enabled the </w:t>
      </w:r>
      <w:r w:rsidR="00D4308E" w:rsidRPr="009B0AB0">
        <w:t xml:space="preserve">Recovery </w:t>
      </w:r>
      <w:r w:rsidRPr="009B0AB0">
        <w:t xml:space="preserve">Trust to have a monopoly on these </w:t>
      </w:r>
      <w:r w:rsidR="007A5AD4" w:rsidRPr="009B0AB0">
        <w:t>NZU</w:t>
      </w:r>
      <w:r w:rsidR="008416BE" w:rsidRPr="009B0AB0">
        <w:t xml:space="preserve"> </w:t>
      </w:r>
      <w:r w:rsidR="00E07D46" w:rsidRPr="009B0AB0">
        <w:t xml:space="preserve">removal </w:t>
      </w:r>
      <w:r w:rsidRPr="009B0AB0">
        <w:t>credits. Recent decisions on the</w:t>
      </w:r>
      <w:r w:rsidR="001E187A" w:rsidRPr="009B0AB0">
        <w:t>se</w:t>
      </w:r>
      <w:r w:rsidRPr="009B0AB0">
        <w:t xml:space="preserve"> </w:t>
      </w:r>
      <w:r w:rsidR="00D05B88" w:rsidRPr="009B0AB0">
        <w:t>R</w:t>
      </w:r>
      <w:r w:rsidRPr="009B0AB0">
        <w:t>egulations mean that</w:t>
      </w:r>
      <w:r w:rsidR="00BB6635" w:rsidRPr="009B0AB0">
        <w:t>,</w:t>
      </w:r>
      <w:r w:rsidRPr="009B0AB0">
        <w:t xml:space="preserve"> </w:t>
      </w:r>
      <w:r w:rsidR="008416BE" w:rsidRPr="009B0AB0">
        <w:t>from January 2023</w:t>
      </w:r>
      <w:r w:rsidR="00BB6635" w:rsidRPr="009B0AB0">
        <w:t>,</w:t>
      </w:r>
      <w:r w:rsidR="008416BE" w:rsidRPr="009B0AB0">
        <w:t xml:space="preserve"> </w:t>
      </w:r>
      <w:r w:rsidRPr="009B0AB0">
        <w:t xml:space="preserve">such credits will be open to any party registered under the </w:t>
      </w:r>
      <w:r w:rsidR="00D4308E" w:rsidRPr="009B0AB0">
        <w:t>NZ </w:t>
      </w:r>
      <w:r w:rsidRPr="009B0AB0">
        <w:t xml:space="preserve">ETS </w:t>
      </w:r>
      <w:r w:rsidR="00716216" w:rsidRPr="009B0AB0">
        <w:t>that</w:t>
      </w:r>
      <w:r w:rsidR="00D4308E" w:rsidRPr="009B0AB0">
        <w:t xml:space="preserve"> meets </w:t>
      </w:r>
      <w:r w:rsidR="005314F8" w:rsidRPr="009B0AB0">
        <w:t>the other</w:t>
      </w:r>
      <w:r w:rsidRPr="009B0AB0">
        <w:t xml:space="preserve"> requirements for removal activity.</w:t>
      </w:r>
      <w:r w:rsidR="00796F0F" w:rsidRPr="009B0AB0">
        <w:rPr>
          <w:rStyle w:val="FootnoteReference"/>
        </w:rPr>
        <w:footnoteReference w:id="22"/>
      </w:r>
      <w:r w:rsidR="00940CBC" w:rsidRPr="009B0AB0">
        <w:t xml:space="preserve"> </w:t>
      </w:r>
    </w:p>
    <w:p w14:paraId="3302D900" w14:textId="7B8E1AFE" w:rsidR="00E764AC" w:rsidRPr="009B0AB0" w:rsidRDefault="00E764AC" w:rsidP="00473F60">
      <w:pPr>
        <w:pStyle w:val="BodyText"/>
        <w:spacing w:before="100" w:after="100"/>
      </w:pPr>
      <w:r w:rsidRPr="009B0AB0">
        <w:t xml:space="preserve">This opens an opportunity for market forces to increase the recovery of F-gases for export or destruction, and possibly incentivise F-gas recycling. </w:t>
      </w:r>
      <w:r w:rsidR="002F6358" w:rsidRPr="009B0AB0">
        <w:t>However, without</w:t>
      </w:r>
      <w:r w:rsidRPr="009B0AB0">
        <w:t xml:space="preserve"> controls</w:t>
      </w:r>
      <w:r w:rsidR="00716216" w:rsidRPr="009B0AB0">
        <w:t>,</w:t>
      </w:r>
      <w:r w:rsidRPr="009B0AB0">
        <w:t xml:space="preserve"> this will not ensure </w:t>
      </w:r>
      <w:r w:rsidR="00FB42EC" w:rsidRPr="009B0AB0">
        <w:t xml:space="preserve">that </w:t>
      </w:r>
      <w:r w:rsidRPr="009B0AB0">
        <w:t xml:space="preserve">high-GWP gases </w:t>
      </w:r>
      <w:r w:rsidR="00FB42EC" w:rsidRPr="009B0AB0">
        <w:t>are prevented</w:t>
      </w:r>
      <w:r w:rsidRPr="009B0AB0">
        <w:t xml:space="preserve"> from leaking to </w:t>
      </w:r>
      <w:r w:rsidR="003A4BA2" w:rsidRPr="009B0AB0">
        <w:t xml:space="preserve">the </w:t>
      </w:r>
      <w:r w:rsidRPr="009B0AB0">
        <w:t xml:space="preserve">atmosphere and contributing to climate change. The </w:t>
      </w:r>
      <w:hyperlink w:anchor="_Workforce_competence" w:history="1">
        <w:r w:rsidR="00252D18" w:rsidRPr="009B0AB0">
          <w:rPr>
            <w:rStyle w:val="Hyperlink"/>
          </w:rPr>
          <w:t>W</w:t>
        </w:r>
        <w:r w:rsidR="00C603B1" w:rsidRPr="009B0AB0">
          <w:rPr>
            <w:rStyle w:val="Hyperlink"/>
          </w:rPr>
          <w:t>ork</w:t>
        </w:r>
        <w:r w:rsidR="000773D5" w:rsidRPr="009B0AB0">
          <w:rPr>
            <w:rStyle w:val="Hyperlink"/>
          </w:rPr>
          <w:t>forc</w:t>
        </w:r>
        <w:r w:rsidR="00342F39" w:rsidRPr="009B0AB0">
          <w:rPr>
            <w:rStyle w:val="Hyperlink"/>
          </w:rPr>
          <w:t>e competence</w:t>
        </w:r>
      </w:hyperlink>
      <w:r w:rsidR="00FB42EC" w:rsidRPr="009B0AB0">
        <w:t xml:space="preserve"> </w:t>
      </w:r>
      <w:r w:rsidR="00CD7ED8" w:rsidRPr="009B0AB0">
        <w:t>and</w:t>
      </w:r>
      <w:r w:rsidRPr="009B0AB0">
        <w:t xml:space="preserve"> </w:t>
      </w:r>
      <w:hyperlink w:anchor="_Leak_prevention" w:history="1">
        <w:r w:rsidR="00252D18" w:rsidRPr="009B0AB0">
          <w:rPr>
            <w:rStyle w:val="Hyperlink"/>
          </w:rPr>
          <w:t>L</w:t>
        </w:r>
        <w:r w:rsidRPr="009B0AB0">
          <w:rPr>
            <w:rStyle w:val="Hyperlink"/>
          </w:rPr>
          <w:t>eak prevention</w:t>
        </w:r>
      </w:hyperlink>
      <w:r w:rsidRPr="009B0AB0">
        <w:t xml:space="preserve"> sections of this chapter discuss control options. </w:t>
      </w:r>
    </w:p>
    <w:p w14:paraId="0F4BAB05" w14:textId="7BA757E4" w:rsidR="00E764AC" w:rsidRPr="009B0AB0" w:rsidRDefault="00E764AC" w:rsidP="00473F60">
      <w:pPr>
        <w:pStyle w:val="BodyText"/>
        <w:spacing w:before="100" w:after="100"/>
      </w:pPr>
      <w:r w:rsidRPr="009B0AB0">
        <w:t>To date</w:t>
      </w:r>
      <w:r w:rsidR="00552405" w:rsidRPr="009B0AB0">
        <w:t>,</w:t>
      </w:r>
      <w:r w:rsidRPr="009B0AB0">
        <w:t xml:space="preserve"> the </w:t>
      </w:r>
      <w:r w:rsidR="006B59EB" w:rsidRPr="009B0AB0">
        <w:t xml:space="preserve">NZUs </w:t>
      </w:r>
      <w:r w:rsidRPr="009B0AB0">
        <w:t xml:space="preserve">received by the </w:t>
      </w:r>
      <w:r w:rsidR="000773D5" w:rsidRPr="009B0AB0">
        <w:t xml:space="preserve">Recovery </w:t>
      </w:r>
      <w:r w:rsidRPr="009B0AB0">
        <w:t>Trust have largely been reserved for future use to fulfil the object</w:t>
      </w:r>
      <w:r w:rsidR="006F0DE9" w:rsidRPr="009B0AB0">
        <w:t>ives</w:t>
      </w:r>
      <w:r w:rsidRPr="009B0AB0">
        <w:t xml:space="preserve"> of the Trust. This has been in anticipation of the time when volumes of high-GWP legacy F-gases emerging for collection and destruction would not be able to be funded by </w:t>
      </w:r>
      <w:r w:rsidR="00045E42" w:rsidRPr="009B0AB0">
        <w:t xml:space="preserve">NZUs </w:t>
      </w:r>
      <w:r w:rsidR="00DF490C" w:rsidRPr="009B0AB0">
        <w:t xml:space="preserve">earned on removal </w:t>
      </w:r>
      <w:r w:rsidR="00B2403D" w:rsidRPr="009B0AB0">
        <w:t xml:space="preserve">of high-GWP </w:t>
      </w:r>
      <w:r w:rsidR="00BF401D" w:rsidRPr="009B0AB0">
        <w:t>gases</w:t>
      </w:r>
      <w:r w:rsidR="00AF50B4" w:rsidRPr="009B0AB0">
        <w:t xml:space="preserve">, </w:t>
      </w:r>
      <w:r w:rsidR="004D6AF7" w:rsidRPr="009B0AB0">
        <w:t>because</w:t>
      </w:r>
      <w:r w:rsidR="00AF50B4" w:rsidRPr="009B0AB0">
        <w:t xml:space="preserve"> only </w:t>
      </w:r>
      <w:r w:rsidRPr="009B0AB0">
        <w:t xml:space="preserve">lower-GWP gases </w:t>
      </w:r>
      <w:r w:rsidR="00AF50B4" w:rsidRPr="009B0AB0">
        <w:t xml:space="preserve">would be </w:t>
      </w:r>
      <w:r w:rsidRPr="009B0AB0">
        <w:t>entering the market.</w:t>
      </w:r>
      <w:r w:rsidR="00DA0332" w:rsidRPr="009B0AB0">
        <w:t xml:space="preserve"> </w:t>
      </w:r>
    </w:p>
    <w:p w14:paraId="64ECA65F" w14:textId="0F7AA843" w:rsidR="00E764AC" w:rsidRPr="009B0AB0" w:rsidRDefault="00C969FC" w:rsidP="00473F60">
      <w:pPr>
        <w:pStyle w:val="BodyText"/>
        <w:spacing w:before="100" w:after="100"/>
      </w:pPr>
      <w:r w:rsidRPr="009B0AB0">
        <w:t>In</w:t>
      </w:r>
      <w:r w:rsidR="00E764AC" w:rsidRPr="009B0AB0">
        <w:t xml:space="preserve"> </w:t>
      </w:r>
      <w:r w:rsidR="00CB3E07" w:rsidRPr="009B0AB0">
        <w:t>recent years</w:t>
      </w:r>
      <w:r w:rsidR="000773D5" w:rsidRPr="009B0AB0">
        <w:t>,</w:t>
      </w:r>
      <w:r w:rsidR="00CB3E07" w:rsidRPr="009B0AB0">
        <w:t xml:space="preserve"> the </w:t>
      </w:r>
      <w:r w:rsidR="00E764AC" w:rsidRPr="009B0AB0">
        <w:t xml:space="preserve">market value of these </w:t>
      </w:r>
      <w:r w:rsidR="00F910D4" w:rsidRPr="009B0AB0">
        <w:t xml:space="preserve">NZUs </w:t>
      </w:r>
      <w:r w:rsidR="00E764AC" w:rsidRPr="009B0AB0">
        <w:t>ha</w:t>
      </w:r>
      <w:r w:rsidR="00B22FA0" w:rsidRPr="009B0AB0">
        <w:t>s</w:t>
      </w:r>
      <w:r w:rsidR="00E764AC" w:rsidRPr="009B0AB0">
        <w:t xml:space="preserve"> increased </w:t>
      </w:r>
      <w:r w:rsidR="00DA11F1" w:rsidRPr="009B0AB0">
        <w:t>significantly</w:t>
      </w:r>
      <w:r w:rsidR="00E764AC" w:rsidRPr="009B0AB0">
        <w:t xml:space="preserve">. This has created an option for the </w:t>
      </w:r>
      <w:r w:rsidR="00A34239" w:rsidRPr="009B0AB0">
        <w:t xml:space="preserve">Recovery </w:t>
      </w:r>
      <w:r w:rsidR="00E764AC" w:rsidRPr="009B0AB0">
        <w:t xml:space="preserve">Trust to fund baseline regulated scheme activities for </w:t>
      </w:r>
      <w:r w:rsidR="00683EEC" w:rsidRPr="009B0AB0">
        <w:t>several</w:t>
      </w:r>
      <w:r w:rsidR="00E764AC" w:rsidRPr="009B0AB0">
        <w:t xml:space="preserve"> years if they are accredited</w:t>
      </w:r>
      <w:r w:rsidR="00BE4200" w:rsidRPr="009B0AB0">
        <w:t xml:space="preserve"> as a regulated scheme</w:t>
      </w:r>
      <w:r w:rsidR="00E764AC" w:rsidRPr="009B0AB0">
        <w:t>.</w:t>
      </w:r>
    </w:p>
    <w:p w14:paraId="65B77642" w14:textId="00EFB203" w:rsidR="00E764AC" w:rsidRPr="009B0AB0" w:rsidRDefault="00E764AC" w:rsidP="00473F60">
      <w:pPr>
        <w:pStyle w:val="BodyText"/>
        <w:spacing w:before="100" w:after="100"/>
      </w:pPr>
      <w:r w:rsidRPr="009B0AB0">
        <w:t xml:space="preserve">Some industry representatives in the regulated scheme co-design process suggested that </w:t>
      </w:r>
      <w:r w:rsidR="00737C9F" w:rsidRPr="009B0AB0">
        <w:t>Synthetic Greenhouse Gas</w:t>
      </w:r>
      <w:r w:rsidR="00683EEC" w:rsidRPr="009B0AB0">
        <w:t xml:space="preserve"> </w:t>
      </w:r>
      <w:r w:rsidRPr="009B0AB0">
        <w:t>Levy funds should be used to fund an effective refrigerant stewardship scheme. Their argument was that</w:t>
      </w:r>
      <w:r w:rsidR="00211BF4" w:rsidRPr="009B0AB0">
        <w:t>,</w:t>
      </w:r>
      <w:r w:rsidRPr="009B0AB0">
        <w:t xml:space="preserve"> </w:t>
      </w:r>
      <w:r w:rsidR="006F3027" w:rsidRPr="009B0AB0">
        <w:t xml:space="preserve">because </w:t>
      </w:r>
      <w:r w:rsidRPr="009B0AB0">
        <w:t>they are already paying a levy to</w:t>
      </w:r>
      <w:r w:rsidR="002D591B" w:rsidRPr="009B0AB0">
        <w:t> </w:t>
      </w:r>
      <w:r w:rsidRPr="009B0AB0">
        <w:t>incentivise the reduction of harmful F-gases in the market, being levied again would be double charging.</w:t>
      </w:r>
      <w:r w:rsidR="00DA0332" w:rsidRPr="009B0AB0">
        <w:t xml:space="preserve"> </w:t>
      </w:r>
    </w:p>
    <w:p w14:paraId="4A40A375" w14:textId="03698B5E" w:rsidR="00E764AC" w:rsidRPr="009B0AB0" w:rsidRDefault="00E764AC" w:rsidP="00473F60">
      <w:pPr>
        <w:pStyle w:val="BodyText"/>
        <w:spacing w:before="100" w:after="100"/>
      </w:pPr>
      <w:r w:rsidRPr="009B0AB0">
        <w:t>Currently</w:t>
      </w:r>
      <w:r w:rsidR="008C7F36" w:rsidRPr="009B0AB0">
        <w:t>,</w:t>
      </w:r>
      <w:r w:rsidRPr="009B0AB0">
        <w:t xml:space="preserve"> the </w:t>
      </w:r>
      <w:r w:rsidR="00202D81" w:rsidRPr="009B0AB0">
        <w:t>Synthetic Greenhouse Gas</w:t>
      </w:r>
      <w:r w:rsidRPr="009B0AB0">
        <w:t xml:space="preserve"> Levy funds go into </w:t>
      </w:r>
      <w:r w:rsidR="00211BF4" w:rsidRPr="009B0AB0">
        <w:t xml:space="preserve">the </w:t>
      </w:r>
      <w:r w:rsidRPr="009B0AB0">
        <w:t>Government</w:t>
      </w:r>
      <w:r w:rsidR="008020DC" w:rsidRPr="009B0AB0">
        <w:t>’</w:t>
      </w:r>
      <w:r w:rsidRPr="009B0AB0">
        <w:t>s Consolidated Fund and would not be available for this purpose without a change in legislation and/or policy.</w:t>
      </w:r>
      <w:r w:rsidR="00DA0332" w:rsidRPr="009B0AB0">
        <w:t xml:space="preserve"> </w:t>
      </w:r>
    </w:p>
    <w:p w14:paraId="2CCBA568" w14:textId="359D29C4" w:rsidR="00E764AC" w:rsidRPr="009B0AB0" w:rsidRDefault="00E764AC" w:rsidP="00473F60">
      <w:pPr>
        <w:pStyle w:val="BodyText"/>
        <w:spacing w:before="100" w:after="100"/>
      </w:pPr>
      <w:r w:rsidRPr="009B0AB0">
        <w:t xml:space="preserve">If the reserved credits held by the </w:t>
      </w:r>
      <w:r w:rsidR="00211BF4" w:rsidRPr="009B0AB0">
        <w:t xml:space="preserve">Recovery </w:t>
      </w:r>
      <w:r w:rsidRPr="009B0AB0">
        <w:t>Trust were used to return value to the industry and wider community through a regulated scheme, such perceived double</w:t>
      </w:r>
      <w:r w:rsidR="00211BF4" w:rsidRPr="009B0AB0">
        <w:t xml:space="preserve"> </w:t>
      </w:r>
      <w:r w:rsidRPr="009B0AB0">
        <w:t xml:space="preserve">charging could be avoided for a time. </w:t>
      </w:r>
      <w:r w:rsidR="00EA18B4" w:rsidRPr="009B0AB0">
        <w:t>However, t</w:t>
      </w:r>
      <w:r w:rsidRPr="009B0AB0">
        <w:t xml:space="preserve">his would not be a long-term remedy for scheme funding, </w:t>
      </w:r>
      <w:r w:rsidR="001C7F0C" w:rsidRPr="009B0AB0">
        <w:t>because</w:t>
      </w:r>
      <w:r w:rsidRPr="009B0AB0">
        <w:t xml:space="preserve"> the </w:t>
      </w:r>
      <w:r w:rsidR="001C7F0C" w:rsidRPr="009B0AB0">
        <w:t xml:space="preserve">Recovery </w:t>
      </w:r>
      <w:r w:rsidRPr="009B0AB0">
        <w:t xml:space="preserve">Trust will no longer have a monopoly on </w:t>
      </w:r>
      <w:r w:rsidR="005A2729" w:rsidRPr="009B0AB0">
        <w:t>removal credit NZUs</w:t>
      </w:r>
      <w:r w:rsidRPr="009B0AB0">
        <w:t>. </w:t>
      </w:r>
    </w:p>
    <w:p w14:paraId="1B9561D2" w14:textId="52A4EA35" w:rsidR="00E764AC" w:rsidRPr="009B0AB0" w:rsidRDefault="00E764AC" w:rsidP="002D591B">
      <w:pPr>
        <w:pStyle w:val="Heading3"/>
        <w:spacing w:before="320"/>
      </w:pPr>
      <w:r w:rsidRPr="009B0AB0">
        <w:t>New legislation</w:t>
      </w:r>
    </w:p>
    <w:p w14:paraId="4CD6835D" w14:textId="70794173" w:rsidR="00E764AC" w:rsidRPr="009B0AB0" w:rsidRDefault="00E764AC" w:rsidP="00473F60">
      <w:pPr>
        <w:pStyle w:val="BodyText"/>
        <w:spacing w:before="100" w:after="100"/>
      </w:pPr>
      <w:r w:rsidRPr="009B0AB0">
        <w:t xml:space="preserve">The </w:t>
      </w:r>
      <w:hyperlink r:id="rId47" w:anchor="DLM1154586" w:history="1">
        <w:r w:rsidR="00CE1522" w:rsidRPr="009B0AB0">
          <w:rPr>
            <w:rStyle w:val="Hyperlink"/>
          </w:rPr>
          <w:t>WMA</w:t>
        </w:r>
      </w:hyperlink>
      <w:r w:rsidRPr="009B0AB0">
        <w:t xml:space="preserve"> is being considered for review, which may in due course widen the funding options available for regulated product stewardship schemes.</w:t>
      </w:r>
      <w:r w:rsidR="00DA0332" w:rsidRPr="009B0AB0">
        <w:t xml:space="preserve"> </w:t>
      </w:r>
    </w:p>
    <w:p w14:paraId="29D4591B" w14:textId="37477AEF" w:rsidR="00FF7B7B" w:rsidRPr="009B0AB0" w:rsidRDefault="00E764AC" w:rsidP="00473F60">
      <w:pPr>
        <w:pStyle w:val="BodyText"/>
        <w:spacing w:before="100" w:after="240"/>
        <w:rPr>
          <w:color w:val="000000"/>
        </w:rPr>
      </w:pPr>
      <w:r w:rsidRPr="009B0AB0">
        <w:rPr>
          <w:color w:val="000000"/>
        </w:rPr>
        <w:t>To give timely effect to</w:t>
      </w:r>
      <w:r w:rsidR="00697B5E" w:rsidRPr="009B0AB0">
        <w:rPr>
          <w:color w:val="000000"/>
        </w:rPr>
        <w:t xml:space="preserve"> the</w:t>
      </w:r>
      <w:r w:rsidRPr="009B0AB0">
        <w:rPr>
          <w:color w:val="000000"/>
        </w:rPr>
        <w:t xml:space="preserve"> Government</w:t>
      </w:r>
      <w:r w:rsidR="008020DC" w:rsidRPr="009B0AB0">
        <w:rPr>
          <w:color w:val="000000"/>
        </w:rPr>
        <w:t>’</w:t>
      </w:r>
      <w:r w:rsidRPr="009B0AB0">
        <w:rPr>
          <w:color w:val="000000"/>
        </w:rPr>
        <w:t>s priority product decisions</w:t>
      </w:r>
      <w:r w:rsidR="00697B5E" w:rsidRPr="009B0AB0">
        <w:rPr>
          <w:color w:val="000000"/>
        </w:rPr>
        <w:t>,</w:t>
      </w:r>
      <w:r w:rsidRPr="009B0AB0">
        <w:rPr>
          <w:color w:val="000000"/>
        </w:rPr>
        <w:t xml:space="preserve"> we propose use of existing </w:t>
      </w:r>
      <w:hyperlink r:id="rId48" w:anchor="DLM1154586" w:history="1">
        <w:r w:rsidR="00CE1522" w:rsidRPr="009B0AB0">
          <w:rPr>
            <w:rStyle w:val="Hyperlink"/>
          </w:rPr>
          <w:t>WMA</w:t>
        </w:r>
      </w:hyperlink>
      <w:r w:rsidRPr="009B0AB0">
        <w:rPr>
          <w:color w:val="000000"/>
        </w:rPr>
        <w:t xml:space="preserve"> powers until additional options are available under revised legislation. If this occurs in time for subsequent consultations on priority product regulations, adjustments can be made accordingly.</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283"/>
        <w:gridCol w:w="222"/>
      </w:tblGrid>
      <w:tr w:rsidR="00FF7B7B" w:rsidRPr="009B0AB0" w14:paraId="6B5DABBE" w14:textId="3B230BD9" w:rsidTr="00473F60">
        <w:tc>
          <w:tcPr>
            <w:tcW w:w="0" w:type="auto"/>
            <w:shd w:val="clear" w:color="auto" w:fill="D2DDE2"/>
          </w:tcPr>
          <w:p w14:paraId="34E5D921" w14:textId="07A42153" w:rsidR="00FF7B7B" w:rsidRPr="009B0AB0" w:rsidRDefault="00FF7B7B" w:rsidP="00473F60">
            <w:pPr>
              <w:pStyle w:val="Boxtext"/>
              <w:spacing w:before="240" w:after="0"/>
              <w:rPr>
                <w:rFonts w:ascii="Segoe UI" w:eastAsia="Times New Roman" w:hAnsi="Segoe UI" w:cs="Segoe UI"/>
                <w:b/>
                <w:bCs/>
                <w:sz w:val="18"/>
                <w:szCs w:val="18"/>
              </w:rPr>
            </w:pPr>
            <w:r w:rsidRPr="009B0AB0">
              <w:rPr>
                <w:rFonts w:eastAsia="Times New Roman"/>
                <w:b/>
                <w:bCs/>
              </w:rPr>
              <w:t>Question 8</w:t>
            </w:r>
          </w:p>
          <w:p w14:paraId="7843A2B6" w14:textId="4BC3F2F7" w:rsidR="00473F60" w:rsidRPr="009B0AB0" w:rsidRDefault="00FF7B7B" w:rsidP="00473F60">
            <w:pPr>
              <w:pStyle w:val="Boxtext"/>
              <w:spacing w:before="80" w:after="60"/>
              <w:rPr>
                <w:rFonts w:eastAsia="Times New Roman"/>
              </w:rPr>
            </w:pPr>
            <w:r w:rsidRPr="009B0AB0">
              <w:rPr>
                <w:rFonts w:eastAsia="Times New Roman"/>
              </w:rPr>
              <w:t xml:space="preserve">Do you agree in principle that a regulated refrigerant scheme should be funded in the first years through New Zealand Units earned under the </w:t>
            </w:r>
            <w:r w:rsidR="00664E6C" w:rsidRPr="009B0AB0">
              <w:rPr>
                <w:rFonts w:eastAsia="Times New Roman"/>
              </w:rPr>
              <w:t xml:space="preserve">New Zealand </w:t>
            </w:r>
            <w:r w:rsidRPr="009B0AB0">
              <w:rPr>
                <w:rFonts w:eastAsia="Times New Roman"/>
              </w:rPr>
              <w:t>Emissions Trading Scheme by the Trust for the Destruction of Synthetic Refrigerants while longer</w:t>
            </w:r>
            <w:r w:rsidR="00FF0E75" w:rsidRPr="009B0AB0">
              <w:rPr>
                <w:rFonts w:eastAsia="Times New Roman"/>
              </w:rPr>
              <w:t>-</w:t>
            </w:r>
            <w:r w:rsidRPr="009B0AB0">
              <w:rPr>
                <w:rFonts w:eastAsia="Times New Roman"/>
              </w:rPr>
              <w:t>term funding options are developed and consulted on?</w:t>
            </w:r>
          </w:p>
          <w:p w14:paraId="62F1A541" w14:textId="4C71447A" w:rsidR="00FF7B7B" w:rsidRPr="009B0AB0" w:rsidRDefault="00FF7B7B" w:rsidP="00473F60">
            <w:pPr>
              <w:pStyle w:val="Boxtext"/>
              <w:spacing w:before="80" w:after="180"/>
            </w:pPr>
            <w:r w:rsidRPr="009B0AB0">
              <w:rPr>
                <w:rFonts w:eastAsia="Times New Roman"/>
              </w:rPr>
              <w:t xml:space="preserve">If not, why not? </w:t>
            </w:r>
          </w:p>
        </w:tc>
        <w:tc>
          <w:tcPr>
            <w:tcW w:w="0" w:type="auto"/>
            <w:shd w:val="clear" w:color="auto" w:fill="D2DDE2"/>
          </w:tcPr>
          <w:p w14:paraId="4A8A5488" w14:textId="77777777" w:rsidR="00FF7B7B" w:rsidRPr="009B0AB0" w:rsidRDefault="00FF7B7B" w:rsidP="00FF7B7B">
            <w:pPr>
              <w:pStyle w:val="Boxtext"/>
              <w:rPr>
                <w:rFonts w:eastAsia="Times New Roman"/>
                <w:b/>
                <w:bCs/>
              </w:rPr>
            </w:pPr>
          </w:p>
        </w:tc>
      </w:tr>
    </w:tbl>
    <w:p w14:paraId="53D1AA65" w14:textId="10D413D7" w:rsidR="00E764AC" w:rsidRPr="009B0AB0" w:rsidRDefault="00E764AC" w:rsidP="00473F60">
      <w:pPr>
        <w:pStyle w:val="Heading2"/>
        <w:spacing w:before="440"/>
      </w:pPr>
      <w:bookmarkStart w:id="52" w:name="_Leak_prevention"/>
      <w:bookmarkStart w:id="53" w:name="_Toc112068724"/>
      <w:bookmarkStart w:id="54" w:name="_Toc117870519"/>
      <w:bookmarkEnd w:id="52"/>
      <w:r w:rsidRPr="009B0AB0">
        <w:t>Leak prevention</w:t>
      </w:r>
      <w:bookmarkEnd w:id="53"/>
      <w:bookmarkEnd w:id="54"/>
    </w:p>
    <w:p w14:paraId="2D82B9F6" w14:textId="040758AF" w:rsidR="00E764AC" w:rsidRPr="009B0AB0" w:rsidRDefault="00E764AC" w:rsidP="00473F60">
      <w:pPr>
        <w:pStyle w:val="BodyText"/>
      </w:pPr>
      <w:r w:rsidRPr="009B0AB0">
        <w:t xml:space="preserve">F-gas emissions are a result of leaking equipment or improper disposal. It is estimated that most of </w:t>
      </w:r>
      <w:r w:rsidR="00FF0E75" w:rsidRPr="009B0AB0">
        <w:t xml:space="preserve">Aotearoa </w:t>
      </w:r>
      <w:r w:rsidRPr="009B0AB0">
        <w:t>New Zealand</w:t>
      </w:r>
      <w:r w:rsidR="008020DC" w:rsidRPr="009B0AB0">
        <w:t>’</w:t>
      </w:r>
      <w:r w:rsidRPr="009B0AB0">
        <w:t>s F-gas bulk imports are used to service equipment where refrigerant has been lost to leakage.</w:t>
      </w:r>
      <w:r w:rsidR="00474CBE" w:rsidRPr="009B0AB0">
        <w:rPr>
          <w:rStyle w:val="FootnoteReference"/>
        </w:rPr>
        <w:footnoteReference w:id="23"/>
      </w:r>
      <w:r w:rsidRPr="009B0AB0">
        <w:t xml:space="preserve"> While it is an offence </w:t>
      </w:r>
      <w:r w:rsidR="00203FF5" w:rsidRPr="009B0AB0">
        <w:t xml:space="preserve">under </w:t>
      </w:r>
      <w:hyperlink r:id="rId49" w:history="1">
        <w:r w:rsidR="0076253A" w:rsidRPr="009B0AB0">
          <w:rPr>
            <w:rStyle w:val="Hyperlink"/>
          </w:rPr>
          <w:t>OLPA</w:t>
        </w:r>
        <w:r w:rsidR="00FF0E75" w:rsidRPr="009B0AB0">
          <w:rPr>
            <w:rStyle w:val="Hyperlink"/>
            <w:color w:val="auto"/>
          </w:rPr>
          <w:t>,</w:t>
        </w:r>
        <w:r w:rsidR="0076253A" w:rsidRPr="009B0AB0">
          <w:rPr>
            <w:rStyle w:val="Hyperlink"/>
          </w:rPr>
          <w:t xml:space="preserve"> </w:t>
        </w:r>
        <w:r w:rsidR="001E128F" w:rsidRPr="009B0AB0">
          <w:rPr>
            <w:rStyle w:val="Hyperlink"/>
          </w:rPr>
          <w:t>section 13</w:t>
        </w:r>
      </w:hyperlink>
      <w:r w:rsidR="00EC4326" w:rsidRPr="009B0AB0">
        <w:t xml:space="preserve"> </w:t>
      </w:r>
      <w:r w:rsidR="00077A70" w:rsidRPr="009B0AB0">
        <w:t xml:space="preserve">to </w:t>
      </w:r>
      <w:r w:rsidR="0055409B" w:rsidRPr="009B0AB0">
        <w:t>knowing</w:t>
      </w:r>
      <w:r w:rsidR="00B919B9" w:rsidRPr="009B0AB0">
        <w:t xml:space="preserve">ly </w:t>
      </w:r>
      <w:r w:rsidR="00592D9C" w:rsidRPr="009B0AB0">
        <w:t xml:space="preserve">release </w:t>
      </w:r>
      <w:r w:rsidR="005C6669" w:rsidRPr="009B0AB0">
        <w:t xml:space="preserve">specified </w:t>
      </w:r>
      <w:r w:rsidR="00F51D94" w:rsidRPr="009B0AB0">
        <w:t xml:space="preserve">F-gases </w:t>
      </w:r>
      <w:r w:rsidRPr="009B0AB0">
        <w:t xml:space="preserve">to </w:t>
      </w:r>
      <w:r w:rsidR="00AA70BF" w:rsidRPr="009B0AB0">
        <w:t xml:space="preserve">the </w:t>
      </w:r>
      <w:r w:rsidRPr="009B0AB0">
        <w:t>atmosphere</w:t>
      </w:r>
      <w:r w:rsidR="00077A70" w:rsidRPr="009B0AB0">
        <w:t>,</w:t>
      </w:r>
      <w:r w:rsidR="00FF0669" w:rsidRPr="009B0AB0">
        <w:rPr>
          <w:rStyle w:val="FootnoteReference"/>
        </w:rPr>
        <w:footnoteReference w:id="24"/>
      </w:r>
      <w:r w:rsidRPr="009B0AB0">
        <w:t xml:space="preserve"> this provision is difficult to monitor and</w:t>
      </w:r>
      <w:r w:rsidR="00473F60" w:rsidRPr="009B0AB0">
        <w:t> </w:t>
      </w:r>
      <w:r w:rsidRPr="009B0AB0">
        <w:t>enforce</w:t>
      </w:r>
      <w:r w:rsidR="00077A70" w:rsidRPr="009B0AB0">
        <w:t>,</w:t>
      </w:r>
      <w:r w:rsidR="003A33DC" w:rsidRPr="009B0AB0">
        <w:t xml:space="preserve"> and further </w:t>
      </w:r>
      <w:r w:rsidR="00E32013" w:rsidRPr="009B0AB0">
        <w:t>intervention is needed to prevent intentional release of F-gases</w:t>
      </w:r>
      <w:r w:rsidRPr="009B0AB0">
        <w:t>.</w:t>
      </w:r>
      <w:r w:rsidR="00DA0332" w:rsidRPr="009B0AB0">
        <w:t xml:space="preserve"> </w:t>
      </w:r>
    </w:p>
    <w:p w14:paraId="38487E01" w14:textId="20B640AD" w:rsidR="00A44988" w:rsidRPr="009B0AB0" w:rsidRDefault="008145F2" w:rsidP="003B0042">
      <w:pPr>
        <w:pStyle w:val="BodyText"/>
      </w:pPr>
      <w:r w:rsidRPr="009B0AB0">
        <w:t>People working on leaking equipment will need to obtain replacement refrigerants</w:t>
      </w:r>
      <w:r w:rsidR="000C301E" w:rsidRPr="009B0AB0">
        <w:t xml:space="preserve">. </w:t>
      </w:r>
      <w:r w:rsidR="00A131E7" w:rsidRPr="009B0AB0">
        <w:t xml:space="preserve">The </w:t>
      </w:r>
      <w:r w:rsidR="00F348DA" w:rsidRPr="009B0AB0">
        <w:t xml:space="preserve">regulation </w:t>
      </w:r>
      <w:r w:rsidR="00492412" w:rsidRPr="009B0AB0">
        <w:t xml:space="preserve">proposed </w:t>
      </w:r>
      <w:r w:rsidR="00F348DA" w:rsidRPr="009B0AB0">
        <w:t>under</w:t>
      </w:r>
      <w:r w:rsidR="00A44988" w:rsidRPr="009B0AB0">
        <w:t xml:space="preserve"> </w:t>
      </w:r>
      <w:r w:rsidR="005518C4" w:rsidRPr="009B0AB0">
        <w:t xml:space="preserve">the </w:t>
      </w:r>
      <w:hyperlink r:id="rId50" w:history="1">
        <w:r w:rsidR="00A44988" w:rsidRPr="009B0AB0">
          <w:rPr>
            <w:rStyle w:val="Hyperlink"/>
          </w:rPr>
          <w:t>WMA</w:t>
        </w:r>
        <w:r w:rsidR="00252D18" w:rsidRPr="009B0AB0">
          <w:rPr>
            <w:rStyle w:val="Hyperlink"/>
            <w:color w:val="auto"/>
          </w:rPr>
          <w:t xml:space="preserve">, </w:t>
        </w:r>
        <w:r w:rsidR="00252D18" w:rsidRPr="009B0AB0">
          <w:rPr>
            <w:rStyle w:val="Hyperlink"/>
          </w:rPr>
          <w:t>section</w:t>
        </w:r>
        <w:r w:rsidR="00A44988" w:rsidRPr="009B0AB0">
          <w:rPr>
            <w:rStyle w:val="Hyperlink"/>
          </w:rPr>
          <w:t xml:space="preserve"> 23(1)(b)</w:t>
        </w:r>
      </w:hyperlink>
      <w:r w:rsidR="00A44988" w:rsidRPr="009B0AB0">
        <w:t xml:space="preserve"> </w:t>
      </w:r>
      <w:r w:rsidR="00EC2BD4" w:rsidRPr="009B0AB0">
        <w:t>(see</w:t>
      </w:r>
      <w:r w:rsidR="00492412" w:rsidRPr="009B0AB0">
        <w:t xml:space="preserve"> </w:t>
      </w:r>
      <w:hyperlink w:anchor="_Workforce_competence" w:history="1">
        <w:r w:rsidR="00252D18" w:rsidRPr="009B0AB0">
          <w:rPr>
            <w:rStyle w:val="Hyperlink"/>
          </w:rPr>
          <w:t>W</w:t>
        </w:r>
        <w:r w:rsidR="00492412" w:rsidRPr="009B0AB0">
          <w:rPr>
            <w:rStyle w:val="Hyperlink"/>
          </w:rPr>
          <w:t xml:space="preserve">orkforce </w:t>
        </w:r>
        <w:r w:rsidR="00AD5909" w:rsidRPr="009B0AB0">
          <w:rPr>
            <w:rStyle w:val="Hyperlink"/>
          </w:rPr>
          <w:t>competence</w:t>
        </w:r>
      </w:hyperlink>
      <w:r w:rsidR="00492412" w:rsidRPr="009B0AB0">
        <w:t xml:space="preserve"> </w:t>
      </w:r>
      <w:r w:rsidR="00EC2BD4" w:rsidRPr="009B0AB0">
        <w:t xml:space="preserve">above) </w:t>
      </w:r>
      <w:r w:rsidR="00492412" w:rsidRPr="009B0AB0">
        <w:t>would</w:t>
      </w:r>
      <w:r w:rsidR="00A44988" w:rsidRPr="009B0AB0">
        <w:t xml:space="preserve"> </w:t>
      </w:r>
      <w:r w:rsidR="00055BB8" w:rsidRPr="009B0AB0">
        <w:t>require</w:t>
      </w:r>
      <w:r w:rsidR="00A44988" w:rsidRPr="009B0AB0">
        <w:t xml:space="preserve"> businesses selling bulk or pre-charged </w:t>
      </w:r>
      <w:r w:rsidR="00BD7B6F" w:rsidRPr="009B0AB0">
        <w:t>F-gases</w:t>
      </w:r>
      <w:r w:rsidR="00A44988" w:rsidRPr="009B0AB0">
        <w:t xml:space="preserve"> to </w:t>
      </w:r>
      <w:r w:rsidR="00A44988" w:rsidRPr="009B0AB0">
        <w:rPr>
          <w:rFonts w:cs="Times New Roman"/>
          <w:szCs w:val="20"/>
        </w:rPr>
        <w:t xml:space="preserve">ensure </w:t>
      </w:r>
      <w:r w:rsidR="00A44988" w:rsidRPr="009B0AB0">
        <w:t xml:space="preserve">their </w:t>
      </w:r>
      <w:r w:rsidR="00A44988" w:rsidRPr="009B0AB0">
        <w:rPr>
          <w:rFonts w:cs="Times New Roman"/>
          <w:szCs w:val="20"/>
        </w:rPr>
        <w:t>buyers are</w:t>
      </w:r>
      <w:r w:rsidR="00BD22F5" w:rsidRPr="009B0AB0">
        <w:rPr>
          <w:rFonts w:cs="Times New Roman"/>
          <w:szCs w:val="20"/>
        </w:rPr>
        <w:t xml:space="preserve"> </w:t>
      </w:r>
      <w:r w:rsidR="00A44988" w:rsidRPr="009B0AB0">
        <w:rPr>
          <w:rFonts w:cs="Times New Roman"/>
          <w:szCs w:val="20"/>
        </w:rPr>
        <w:t>either</w:t>
      </w:r>
      <w:r w:rsidR="00201D7F" w:rsidRPr="009B0AB0">
        <w:rPr>
          <w:rFonts w:cs="Times New Roman"/>
          <w:szCs w:val="20"/>
        </w:rPr>
        <w:t> </w:t>
      </w:r>
      <w:r w:rsidR="00A44988" w:rsidRPr="009B0AB0">
        <w:rPr>
          <w:rFonts w:cs="Times New Roman"/>
          <w:szCs w:val="20"/>
        </w:rPr>
        <w:t xml:space="preserve">companies registered with the accredited scheme or individuals with </w:t>
      </w:r>
      <w:r w:rsidR="00261243" w:rsidRPr="009B0AB0">
        <w:rPr>
          <w:rFonts w:cs="Times New Roman"/>
          <w:szCs w:val="20"/>
        </w:rPr>
        <w:t>competence documentation</w:t>
      </w:r>
      <w:r w:rsidR="00A44988" w:rsidRPr="009B0AB0">
        <w:rPr>
          <w:rFonts w:cs="Times New Roman"/>
          <w:szCs w:val="20"/>
        </w:rPr>
        <w:t xml:space="preserve"> recognised by the accredited scheme</w:t>
      </w:r>
      <w:r w:rsidR="0092489E" w:rsidRPr="009B0AB0">
        <w:rPr>
          <w:rFonts w:cs="Times New Roman"/>
          <w:szCs w:val="20"/>
        </w:rPr>
        <w:t>.</w:t>
      </w:r>
    </w:p>
    <w:p w14:paraId="0B24E0F8" w14:textId="1413DC48" w:rsidR="00E764AC" w:rsidRPr="009B0AB0" w:rsidRDefault="00E764AC" w:rsidP="00473F60">
      <w:pPr>
        <w:pStyle w:val="BodyText"/>
      </w:pPr>
      <w:r w:rsidRPr="009B0AB0">
        <w:t xml:space="preserve">In addition to </w:t>
      </w:r>
      <w:r w:rsidR="00F02762" w:rsidRPr="009B0AB0">
        <w:t xml:space="preserve">improving assurance of workplace </w:t>
      </w:r>
      <w:r w:rsidR="00CD6EA6" w:rsidRPr="009B0AB0">
        <w:t xml:space="preserve">competence </w:t>
      </w:r>
      <w:r w:rsidRPr="009B0AB0">
        <w:t>on risks and prevention of leaks,</w:t>
      </w:r>
      <w:r w:rsidR="00473F60" w:rsidRPr="009B0AB0">
        <w:t> </w:t>
      </w:r>
      <w:r w:rsidRPr="009B0AB0">
        <w:t xml:space="preserve">an opportunity </w:t>
      </w:r>
      <w:r w:rsidR="00201D7F" w:rsidRPr="009B0AB0">
        <w:t xml:space="preserve">exists </w:t>
      </w:r>
      <w:r w:rsidR="0084379D" w:rsidRPr="009B0AB0">
        <w:t xml:space="preserve">under the </w:t>
      </w:r>
      <w:hyperlink r:id="rId51" w:anchor="DLM1154586" w:history="1">
        <w:r w:rsidR="00CE1522" w:rsidRPr="009B0AB0">
          <w:rPr>
            <w:rStyle w:val="Hyperlink"/>
          </w:rPr>
          <w:t>WMA</w:t>
        </w:r>
      </w:hyperlink>
      <w:r w:rsidR="0084379D" w:rsidRPr="009B0AB0">
        <w:t xml:space="preserve"> </w:t>
      </w:r>
      <w:r w:rsidRPr="009B0AB0">
        <w:t xml:space="preserve">to ensure </w:t>
      </w:r>
      <w:r w:rsidR="004C6687" w:rsidRPr="009B0AB0">
        <w:t xml:space="preserve">this </w:t>
      </w:r>
      <w:r w:rsidR="002F2D9F" w:rsidRPr="009B0AB0">
        <w:t xml:space="preserve">also </w:t>
      </w:r>
      <w:r w:rsidR="004C6687" w:rsidRPr="009B0AB0">
        <w:t xml:space="preserve">extends to </w:t>
      </w:r>
      <w:r w:rsidR="006B322E" w:rsidRPr="009B0AB0">
        <w:t xml:space="preserve">degassing of decommissioned equipment </w:t>
      </w:r>
      <w:r w:rsidRPr="009B0AB0">
        <w:t>and reduc</w:t>
      </w:r>
      <w:r w:rsidR="00684614" w:rsidRPr="009B0AB0">
        <w:t>ing</w:t>
      </w:r>
      <w:r w:rsidRPr="009B0AB0">
        <w:t xml:space="preserve"> the </w:t>
      </w:r>
      <w:r w:rsidR="00740D71" w:rsidRPr="009B0AB0">
        <w:t xml:space="preserve">risk of </w:t>
      </w:r>
      <w:r w:rsidRPr="009B0AB0">
        <w:t xml:space="preserve">recycling </w:t>
      </w:r>
      <w:r w:rsidR="009F23FA" w:rsidRPr="009B0AB0">
        <w:t>F-</w:t>
      </w:r>
      <w:r w:rsidRPr="009B0AB0">
        <w:t>gases into leaking equipment here or overseas.</w:t>
      </w:r>
      <w:r w:rsidR="00DA0332" w:rsidRPr="009B0AB0">
        <w:t xml:space="preserve"> </w:t>
      </w:r>
    </w:p>
    <w:p w14:paraId="20D75254" w14:textId="50068856" w:rsidR="00E764AC" w:rsidRPr="009B0AB0" w:rsidRDefault="00E764AC" w:rsidP="003B0042">
      <w:pPr>
        <w:pStyle w:val="BodyText"/>
      </w:pPr>
      <w:r w:rsidRPr="009B0AB0">
        <w:t>Reducing leakage would have other benefits. As HFCs are phased</w:t>
      </w:r>
      <w:r w:rsidR="00684614" w:rsidRPr="009B0AB0">
        <w:t xml:space="preserve"> </w:t>
      </w:r>
      <w:r w:rsidRPr="009B0AB0">
        <w:t>down</w:t>
      </w:r>
      <w:r w:rsidR="004448D6" w:rsidRPr="009B0AB0">
        <w:t>,</w:t>
      </w:r>
      <w:r w:rsidRPr="009B0AB0">
        <w:t xml:space="preserve"> existing equipment will become more difficult and costly to service. Such equipment has high capital costs</w:t>
      </w:r>
      <w:r w:rsidR="00713CFE" w:rsidRPr="009B0AB0">
        <w:t>,</w:t>
      </w:r>
      <w:r w:rsidRPr="009B0AB0">
        <w:t xml:space="preserve"> which make businesses reluctant to convert to alternatives. Preventing leaks will reduce servicing needs, extend service</w:t>
      </w:r>
      <w:r w:rsidR="000C2E84" w:rsidRPr="009B0AB0">
        <w:t xml:space="preserve"> </w:t>
      </w:r>
      <w:proofErr w:type="gramStart"/>
      <w:r w:rsidR="000D6C5C" w:rsidRPr="009B0AB0">
        <w:t>life</w:t>
      </w:r>
      <w:proofErr w:type="gramEnd"/>
      <w:r w:rsidRPr="009B0AB0">
        <w:t xml:space="preserve"> and delay the cost of converting to low-GWP alternatives. </w:t>
      </w:r>
      <w:r w:rsidR="00DC63E1" w:rsidRPr="009B0AB0">
        <w:t>Reducing leakage would also improve energy efficiency</w:t>
      </w:r>
      <w:r w:rsidR="000C2E84" w:rsidRPr="009B0AB0">
        <w:t>,</w:t>
      </w:r>
      <w:r w:rsidR="00DC63E1" w:rsidRPr="009B0AB0">
        <w:t xml:space="preserve"> </w:t>
      </w:r>
      <w:r w:rsidR="00142F3E" w:rsidRPr="009B0AB0">
        <w:t xml:space="preserve">because </w:t>
      </w:r>
      <w:r w:rsidR="005B5B4F" w:rsidRPr="009B0AB0">
        <w:t xml:space="preserve">systems require more power when they do not have </w:t>
      </w:r>
      <w:r w:rsidR="00CB0E6D" w:rsidRPr="009B0AB0">
        <w:t xml:space="preserve">the </w:t>
      </w:r>
      <w:r w:rsidR="005B43D5" w:rsidRPr="009B0AB0">
        <w:t>correct</w:t>
      </w:r>
      <w:r w:rsidR="00CB0E6D" w:rsidRPr="009B0AB0">
        <w:t xml:space="preserve"> charge of refrigerant.</w:t>
      </w:r>
    </w:p>
    <w:p w14:paraId="2DE122EC" w14:textId="5AAFD1A1" w:rsidR="002756F5" w:rsidRPr="009B0AB0" w:rsidRDefault="00A04AC6" w:rsidP="00473F60">
      <w:pPr>
        <w:pStyle w:val="BodyText"/>
      </w:pPr>
      <w:r w:rsidRPr="009B0AB0">
        <w:t>T</w:t>
      </w:r>
      <w:r w:rsidR="00D828F6" w:rsidRPr="009B0AB0">
        <w:t xml:space="preserve">he </w:t>
      </w:r>
      <w:r w:rsidR="00A142A0" w:rsidRPr="009B0AB0">
        <w:t>currently accredited voluntary</w:t>
      </w:r>
      <w:r w:rsidR="00D828F6" w:rsidRPr="009B0AB0">
        <w:t xml:space="preserve"> </w:t>
      </w:r>
      <w:r w:rsidR="00DB7E86" w:rsidRPr="009B0AB0">
        <w:t>refrigerant stewardship</w:t>
      </w:r>
      <w:r w:rsidR="00AB43A2" w:rsidRPr="009B0AB0">
        <w:t xml:space="preserve"> scheme </w:t>
      </w:r>
      <w:r w:rsidRPr="009B0AB0">
        <w:t xml:space="preserve">has </w:t>
      </w:r>
      <w:r w:rsidR="005A4F53" w:rsidRPr="009B0AB0">
        <w:t xml:space="preserve">indicated interest in </w:t>
      </w:r>
      <w:r w:rsidR="00DB7E86" w:rsidRPr="009B0AB0">
        <w:t>p</w:t>
      </w:r>
      <w:r w:rsidR="002756F5" w:rsidRPr="009B0AB0">
        <w:t>ilot</w:t>
      </w:r>
      <w:r w:rsidR="009F694D" w:rsidRPr="009B0AB0">
        <w:t>ing</w:t>
      </w:r>
      <w:r w:rsidR="002756F5" w:rsidRPr="009B0AB0">
        <w:t xml:space="preserve"> </w:t>
      </w:r>
      <w:r w:rsidR="008C1220" w:rsidRPr="009B0AB0">
        <w:t xml:space="preserve">a </w:t>
      </w:r>
      <w:r w:rsidR="009370E2" w:rsidRPr="009B0AB0">
        <w:t>leak detection and management</w:t>
      </w:r>
      <w:r w:rsidR="002756F5" w:rsidRPr="009B0AB0">
        <w:t xml:space="preserve"> programme for large users (</w:t>
      </w:r>
      <w:proofErr w:type="spellStart"/>
      <w:r w:rsidR="002756F5" w:rsidRPr="009B0AB0">
        <w:t>eg</w:t>
      </w:r>
      <w:proofErr w:type="spellEnd"/>
      <w:r w:rsidR="002756F5" w:rsidRPr="009B0AB0">
        <w:t>, systems containing refrigerants having a GWP of over 100 tonnes of CO</w:t>
      </w:r>
      <w:r w:rsidR="002756F5" w:rsidRPr="009B0AB0">
        <w:rPr>
          <w:vertAlign w:val="subscript"/>
        </w:rPr>
        <w:t>2</w:t>
      </w:r>
      <w:r w:rsidR="001F51F5" w:rsidRPr="009B0AB0">
        <w:t>eq</w:t>
      </w:r>
      <w:r w:rsidR="002756F5" w:rsidRPr="009B0AB0">
        <w:t>)</w:t>
      </w:r>
      <w:r w:rsidRPr="009B0AB0">
        <w:t xml:space="preserve"> </w:t>
      </w:r>
      <w:r w:rsidR="00E24A82" w:rsidRPr="009B0AB0">
        <w:t>as an interim measure.</w:t>
      </w:r>
    </w:p>
    <w:p w14:paraId="7F7E17E2" w14:textId="7477161A" w:rsidR="00E764AC" w:rsidRPr="009B0AB0" w:rsidRDefault="00E764AC" w:rsidP="00473F60">
      <w:pPr>
        <w:pStyle w:val="Heading3"/>
      </w:pPr>
      <w:r w:rsidRPr="009B0AB0">
        <w:t>Quality standards</w:t>
      </w:r>
    </w:p>
    <w:p w14:paraId="4B6447C4" w14:textId="2931C7AC" w:rsidR="00E764AC" w:rsidRPr="009B0AB0" w:rsidRDefault="00C83F51" w:rsidP="001F39DD">
      <w:pPr>
        <w:pStyle w:val="BodyText"/>
        <w:keepNext/>
        <w:keepLines/>
      </w:pPr>
      <w:r>
        <w:t>T</w:t>
      </w:r>
      <w:r w:rsidR="00E764AC" w:rsidRPr="009B0AB0">
        <w:t>o incentivise regular leak</w:t>
      </w:r>
      <w:r w:rsidR="008E23EF" w:rsidRPr="009B0AB0">
        <w:t xml:space="preserve"> </w:t>
      </w:r>
      <w:r w:rsidR="00E764AC" w:rsidRPr="009B0AB0">
        <w:t>testing and elimination of refrigerant leakage</w:t>
      </w:r>
      <w:r w:rsidR="00AB58D4">
        <w:t>, we propose a</w:t>
      </w:r>
      <w:r w:rsidR="001F39DD">
        <w:t xml:space="preserve"> </w:t>
      </w:r>
      <w:r w:rsidR="00E764AC" w:rsidRPr="009B0AB0">
        <w:t xml:space="preserve">quality standard under </w:t>
      </w:r>
      <w:r w:rsidR="003530AA" w:rsidRPr="009B0AB0">
        <w:t xml:space="preserve">the </w:t>
      </w:r>
      <w:hyperlink r:id="rId52" w:history="1">
        <w:r w:rsidR="00E764AC" w:rsidRPr="009B0AB0">
          <w:rPr>
            <w:rStyle w:val="Hyperlink"/>
          </w:rPr>
          <w:t>WMA</w:t>
        </w:r>
        <w:r w:rsidR="00BF10A4" w:rsidRPr="009B0AB0">
          <w:rPr>
            <w:rStyle w:val="Hyperlink"/>
            <w:color w:val="auto"/>
          </w:rPr>
          <w:t>,</w:t>
        </w:r>
        <w:r w:rsidR="00E764AC" w:rsidRPr="009B0AB0">
          <w:rPr>
            <w:rStyle w:val="Hyperlink"/>
            <w:color w:val="auto"/>
          </w:rPr>
          <w:t xml:space="preserve"> </w:t>
        </w:r>
        <w:r w:rsidR="00E764AC" w:rsidRPr="009B0AB0">
          <w:rPr>
            <w:rStyle w:val="Hyperlink"/>
          </w:rPr>
          <w:t>section 23(1)(g) and (h)</w:t>
        </w:r>
      </w:hyperlink>
      <w:r w:rsidR="00E764AC" w:rsidRPr="009B0AB0">
        <w:t xml:space="preserve"> to require any person whose business is or includes the </w:t>
      </w:r>
      <w:r w:rsidR="00D23E35" w:rsidRPr="009B0AB0">
        <w:t>degassing</w:t>
      </w:r>
      <w:r w:rsidR="00B537D1" w:rsidRPr="009B0AB0">
        <w:t>,</w:t>
      </w:r>
      <w:r w:rsidR="00D23E35" w:rsidRPr="009B0AB0">
        <w:t xml:space="preserve"> </w:t>
      </w:r>
      <w:r w:rsidR="009C27FC" w:rsidRPr="009B0AB0">
        <w:t>de</w:t>
      </w:r>
      <w:r w:rsidR="00E764AC" w:rsidRPr="009B0AB0">
        <w:t>commissioning</w:t>
      </w:r>
      <w:r w:rsidR="00037165" w:rsidRPr="009B0AB0">
        <w:t xml:space="preserve"> </w:t>
      </w:r>
      <w:r w:rsidR="00E764AC" w:rsidRPr="009B0AB0">
        <w:t>or dismantling of any equipment containing or designed to use controlled substances, or any representative of such persons</w:t>
      </w:r>
      <w:r w:rsidR="008E23EF" w:rsidRPr="009B0AB0">
        <w:t>,</w:t>
      </w:r>
      <w:r w:rsidR="00E764AC" w:rsidRPr="009B0AB0">
        <w:t xml:space="preserve"> to: </w:t>
      </w:r>
    </w:p>
    <w:p w14:paraId="53725A41" w14:textId="15B9277F" w:rsidR="00214C77" w:rsidRPr="009B0AB0" w:rsidRDefault="00214C77" w:rsidP="001F39DD">
      <w:pPr>
        <w:pStyle w:val="Bullet"/>
      </w:pPr>
      <w:r w:rsidRPr="009B0AB0">
        <w:t>register with, and ensure their staff have qualifications recognised by, the accredited product stewardship scheme</w:t>
      </w:r>
    </w:p>
    <w:p w14:paraId="7FFF719C" w14:textId="4D63E49E" w:rsidR="00B67938" w:rsidRPr="009B0AB0" w:rsidRDefault="004A0A6F" w:rsidP="001F39DD">
      <w:pPr>
        <w:pStyle w:val="Bullet"/>
      </w:pPr>
      <w:r w:rsidRPr="009B0AB0">
        <w:t>d</w:t>
      </w:r>
      <w:r w:rsidR="00E764AC" w:rsidRPr="009B0AB0">
        <w:t>ispos</w:t>
      </w:r>
      <w:r w:rsidR="008C2A48">
        <w:t>e</w:t>
      </w:r>
      <w:r w:rsidR="00E764AC" w:rsidRPr="009B0AB0">
        <w:t xml:space="preserve"> of </w:t>
      </w:r>
      <w:r w:rsidR="00BD7B6F" w:rsidRPr="009B0AB0">
        <w:t>F-gases</w:t>
      </w:r>
      <w:r w:rsidR="000D157D" w:rsidRPr="009B0AB0">
        <w:t xml:space="preserve"> </w:t>
      </w:r>
      <w:r w:rsidR="0024658B" w:rsidRPr="009B0AB0">
        <w:t xml:space="preserve">or other synthetic </w:t>
      </w:r>
      <w:r w:rsidR="00E764AC" w:rsidRPr="009B0AB0">
        <w:t>greenhouse gas</w:t>
      </w:r>
      <w:r w:rsidR="00771D9E" w:rsidRPr="009B0AB0">
        <w:t>es</w:t>
      </w:r>
      <w:r w:rsidR="00E764AC" w:rsidRPr="009B0AB0">
        <w:t xml:space="preserve"> </w:t>
      </w:r>
      <w:r w:rsidR="00ED3F57" w:rsidRPr="009B0AB0">
        <w:t xml:space="preserve">only </w:t>
      </w:r>
      <w:r w:rsidR="00E764AC" w:rsidRPr="009B0AB0">
        <w:t>through high temperature incineration (</w:t>
      </w:r>
      <w:proofErr w:type="spellStart"/>
      <w:r w:rsidR="00E764AC" w:rsidRPr="009B0AB0">
        <w:t>eg</w:t>
      </w:r>
      <w:proofErr w:type="spellEnd"/>
      <w:r w:rsidR="00E764AC" w:rsidRPr="009B0AB0">
        <w:t>, plasma arc plant</w:t>
      </w:r>
      <w:r w:rsidR="00E70901" w:rsidRPr="009B0AB0">
        <w:t>)</w:t>
      </w:r>
      <w:r w:rsidR="00E764AC" w:rsidRPr="009B0AB0">
        <w:t xml:space="preserve"> or other full denaturing</w:t>
      </w:r>
      <w:r w:rsidR="001471E1" w:rsidRPr="009B0AB0">
        <w:t xml:space="preserve"> </w:t>
      </w:r>
    </w:p>
    <w:p w14:paraId="04E72076" w14:textId="2482B237" w:rsidR="00FF7B7B" w:rsidRPr="009B0AB0" w:rsidRDefault="008C2A48" w:rsidP="00306693">
      <w:pPr>
        <w:pStyle w:val="Bullet"/>
      </w:pPr>
      <w:r>
        <w:t xml:space="preserve">provide </w:t>
      </w:r>
      <w:r w:rsidR="001471E1" w:rsidRPr="009B0AB0">
        <w:t xml:space="preserve">documentation of this destruction </w:t>
      </w:r>
      <w:r w:rsidR="00E04C80" w:rsidRPr="009B0AB0">
        <w:t>to the accredited scheme</w:t>
      </w:r>
      <w:r w:rsidR="00E0251A" w:rsidRPr="009B0AB0">
        <w:t>,</w:t>
      </w:r>
      <w:r w:rsidR="00DA0332" w:rsidRPr="009B0AB0">
        <w:t xml:space="preserve"> </w:t>
      </w:r>
      <w:r w:rsidR="0006475F" w:rsidRPr="009B0AB0">
        <w:t>a</w:t>
      </w:r>
      <w:r w:rsidR="00A479D0" w:rsidRPr="009B0AB0">
        <w:t>nd</w:t>
      </w:r>
      <w:r w:rsidR="00DD039A" w:rsidRPr="009B0AB0">
        <w:t xml:space="preserve"> to t</w:t>
      </w:r>
      <w:r w:rsidR="0006475F" w:rsidRPr="009B0AB0">
        <w:t xml:space="preserve">he </w:t>
      </w:r>
      <w:r w:rsidR="0024427A" w:rsidRPr="009B0AB0">
        <w:t xml:space="preserve">Environmental Protection Authority </w:t>
      </w:r>
      <w:r w:rsidR="00DD039A" w:rsidRPr="009B0AB0">
        <w:t>if NZU credits are applied for</w:t>
      </w:r>
      <w:r w:rsidR="005543FF" w:rsidRPr="009B0AB0">
        <w:t>.</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1757C8" w:rsidRPr="009B0AB0" w14:paraId="3FE0FB61" w14:textId="77777777" w:rsidTr="00473F60">
        <w:tc>
          <w:tcPr>
            <w:tcW w:w="0" w:type="auto"/>
            <w:shd w:val="clear" w:color="auto" w:fill="D2DDE2"/>
          </w:tcPr>
          <w:p w14:paraId="357D5FD3" w14:textId="4B59BEAF" w:rsidR="00FF7B7B" w:rsidRPr="009B0AB0" w:rsidRDefault="00FF7B7B" w:rsidP="00473F60">
            <w:pPr>
              <w:pStyle w:val="Boxtext"/>
              <w:spacing w:before="240" w:after="0"/>
              <w:rPr>
                <w:rFonts w:eastAsia="Times New Roman"/>
                <w:b/>
                <w:bCs/>
              </w:rPr>
            </w:pPr>
            <w:r w:rsidRPr="009B0AB0">
              <w:rPr>
                <w:rFonts w:eastAsia="Times New Roman" w:cs="Calibri"/>
                <w:b/>
                <w:bCs/>
              </w:rPr>
              <w:t>Question 9</w:t>
            </w:r>
          </w:p>
          <w:p w14:paraId="25D1FD5E" w14:textId="561BA168" w:rsidR="00FF7B7B" w:rsidRPr="009B0AB0" w:rsidRDefault="00FF7B7B" w:rsidP="00473F60">
            <w:pPr>
              <w:pStyle w:val="Boxtext"/>
              <w:spacing w:before="80" w:after="60"/>
              <w:rPr>
                <w:rFonts w:eastAsia="Times New Roman"/>
              </w:rPr>
            </w:pPr>
            <w:r w:rsidRPr="009B0AB0">
              <w:rPr>
                <w:rFonts w:eastAsia="Times New Roman" w:cs="Calibri"/>
              </w:rPr>
              <w:t>Do you agree that any person whose business is or includes the decommissioning, dismantling or degassing of any equipment containing or designed to use controlled substances, or any representative of such persons</w:t>
            </w:r>
            <w:r w:rsidR="0036112D" w:rsidRPr="009B0AB0">
              <w:rPr>
                <w:rFonts w:eastAsia="Times New Roman" w:cs="Calibri"/>
              </w:rPr>
              <w:t>,</w:t>
            </w:r>
            <w:r w:rsidRPr="009B0AB0">
              <w:rPr>
                <w:rFonts w:eastAsia="Times New Roman" w:cs="Calibri"/>
              </w:rPr>
              <w:t xml:space="preserve"> be required to ensure that</w:t>
            </w:r>
            <w:r w:rsidRPr="009B0AB0">
              <w:rPr>
                <w:rFonts w:eastAsia="Times New Roman"/>
              </w:rPr>
              <w:t xml:space="preserve"> </w:t>
            </w:r>
            <w:r w:rsidRPr="009B0AB0">
              <w:rPr>
                <w:rFonts w:eastAsia="Times New Roman" w:cs="Calibri"/>
              </w:rPr>
              <w:t>disposal of F-gases or other synthetic greenhouse gas</w:t>
            </w:r>
            <w:r w:rsidR="006440D0" w:rsidRPr="009B0AB0">
              <w:rPr>
                <w:rFonts w:eastAsia="Times New Roman" w:cs="Calibri"/>
              </w:rPr>
              <w:t>es</w:t>
            </w:r>
            <w:r w:rsidRPr="009B0AB0">
              <w:rPr>
                <w:rFonts w:eastAsia="Times New Roman" w:cs="Calibri"/>
              </w:rPr>
              <w:t xml:space="preserve"> is through full destruction (</w:t>
            </w:r>
            <w:proofErr w:type="spellStart"/>
            <w:r w:rsidRPr="009B0AB0">
              <w:rPr>
                <w:rFonts w:eastAsia="Times New Roman" w:cs="Calibri"/>
              </w:rPr>
              <w:t>eg</w:t>
            </w:r>
            <w:proofErr w:type="spellEnd"/>
            <w:r w:rsidRPr="009B0AB0">
              <w:rPr>
                <w:rFonts w:eastAsia="Times New Roman" w:cs="Calibri"/>
              </w:rPr>
              <w:t>, plasma arc plant) or recycled into plant with documented leak</w:t>
            </w:r>
            <w:r w:rsidR="0036112D" w:rsidRPr="009B0AB0">
              <w:rPr>
                <w:rFonts w:eastAsia="Times New Roman" w:cs="Calibri"/>
              </w:rPr>
              <w:t>-</w:t>
            </w:r>
            <w:r w:rsidRPr="009B0AB0">
              <w:rPr>
                <w:rFonts w:eastAsia="Times New Roman" w:cs="Calibri"/>
              </w:rPr>
              <w:t>testing and repair protocols, never by release to the air?</w:t>
            </w:r>
          </w:p>
          <w:p w14:paraId="03F1BF37" w14:textId="77777777" w:rsidR="00FF7B7B" w:rsidRPr="009B0AB0" w:rsidRDefault="00FF7B7B" w:rsidP="00473F60">
            <w:pPr>
              <w:pStyle w:val="Boxtext"/>
              <w:spacing w:before="80" w:after="80"/>
              <w:rPr>
                <w:rFonts w:eastAsia="Times New Roman" w:cs="Calibri"/>
              </w:rPr>
            </w:pPr>
            <w:r w:rsidRPr="009B0AB0">
              <w:rPr>
                <w:rFonts w:eastAsia="Times New Roman" w:cs="Calibri"/>
              </w:rPr>
              <w:t>If not, why not? </w:t>
            </w:r>
          </w:p>
          <w:p w14:paraId="6C416011" w14:textId="77777777" w:rsidR="00FF7B7B" w:rsidRPr="009B0AB0" w:rsidRDefault="00FF7B7B" w:rsidP="00473F60">
            <w:pPr>
              <w:pStyle w:val="Boxtext"/>
              <w:spacing w:after="0"/>
              <w:rPr>
                <w:rFonts w:eastAsia="Times New Roman" w:cs="Calibri"/>
                <w:b/>
                <w:bCs/>
              </w:rPr>
            </w:pPr>
            <w:r w:rsidRPr="009B0AB0">
              <w:rPr>
                <w:rFonts w:eastAsia="Times New Roman" w:cs="Calibri"/>
                <w:b/>
                <w:bCs/>
              </w:rPr>
              <w:t>Question 10</w:t>
            </w:r>
          </w:p>
          <w:p w14:paraId="230F6A22" w14:textId="719B3691" w:rsidR="00FF7B7B" w:rsidRPr="009B0AB0" w:rsidRDefault="00FF7B7B" w:rsidP="00473F60">
            <w:pPr>
              <w:pStyle w:val="Boxtext"/>
              <w:spacing w:before="80" w:after="80"/>
              <w:rPr>
                <w:rFonts w:eastAsia="Times New Roman" w:cs="Calibri"/>
              </w:rPr>
            </w:pPr>
            <w:r w:rsidRPr="009B0AB0">
              <w:rPr>
                <w:rFonts w:eastAsia="Times New Roman" w:cs="Calibri"/>
              </w:rPr>
              <w:t xml:space="preserve">Do you think that recycling of F-gases into other </w:t>
            </w:r>
            <w:r w:rsidR="00F70D27" w:rsidRPr="009B0AB0">
              <w:rPr>
                <w:rFonts w:eastAsia="Times New Roman" w:cs="Calibri"/>
              </w:rPr>
              <w:t>heating, ventilation, air conditioning and refrigeration</w:t>
            </w:r>
            <w:r w:rsidRPr="009B0AB0">
              <w:rPr>
                <w:rFonts w:eastAsia="Times New Roman" w:cs="Calibri"/>
              </w:rPr>
              <w:t xml:space="preserve"> applications (domestic use or exported) should be allowed under such a quality standard?</w:t>
            </w:r>
          </w:p>
          <w:p w14:paraId="70FECE49" w14:textId="79EF311D" w:rsidR="003A5050" w:rsidRPr="009B0AB0" w:rsidRDefault="00FF7B7B" w:rsidP="00473F60">
            <w:pPr>
              <w:pStyle w:val="Boxtext"/>
              <w:spacing w:before="80" w:after="80"/>
              <w:rPr>
                <w:b/>
              </w:rPr>
            </w:pPr>
            <w:r w:rsidRPr="009B0AB0">
              <w:rPr>
                <w:rFonts w:eastAsia="Times New Roman" w:cs="Calibri"/>
              </w:rPr>
              <w:t>If so, what measures could ensure such gases are not leaked to</w:t>
            </w:r>
            <w:r w:rsidR="00337A0C" w:rsidRPr="009B0AB0">
              <w:rPr>
                <w:rFonts w:eastAsia="Times New Roman" w:cs="Calibri"/>
              </w:rPr>
              <w:t xml:space="preserve"> the</w:t>
            </w:r>
            <w:r w:rsidRPr="009B0AB0">
              <w:rPr>
                <w:rFonts w:eastAsia="Times New Roman" w:cs="Calibri"/>
              </w:rPr>
              <w:t xml:space="preserve"> atmosphere from the new </w:t>
            </w:r>
            <w:r w:rsidR="00337A0C" w:rsidRPr="009B0AB0">
              <w:t xml:space="preserve">heating, ventilation, air conditioning and refrigeration </w:t>
            </w:r>
            <w:r w:rsidRPr="009B0AB0">
              <w:rPr>
                <w:rFonts w:eastAsia="Times New Roman" w:cs="Calibri"/>
              </w:rPr>
              <w:t>applications?</w:t>
            </w:r>
          </w:p>
          <w:p w14:paraId="1515B930" w14:textId="65D329FD" w:rsidR="00FF7B7B" w:rsidRPr="009B0AB0" w:rsidRDefault="00FF7B7B" w:rsidP="00473F60">
            <w:pPr>
              <w:pStyle w:val="Boxtext"/>
              <w:spacing w:after="0"/>
              <w:rPr>
                <w:rFonts w:eastAsia="Times New Roman"/>
                <w:b/>
                <w:bCs/>
              </w:rPr>
            </w:pPr>
            <w:r w:rsidRPr="009B0AB0">
              <w:rPr>
                <w:rFonts w:eastAsia="Times New Roman" w:cs="Calibri"/>
                <w:b/>
                <w:bCs/>
              </w:rPr>
              <w:t>Question 11</w:t>
            </w:r>
          </w:p>
          <w:p w14:paraId="49864A66" w14:textId="530F2322" w:rsidR="001757C8" w:rsidRPr="009B0AB0" w:rsidRDefault="00FF7B7B" w:rsidP="00473F60">
            <w:pPr>
              <w:pStyle w:val="Boxtext"/>
              <w:spacing w:before="80" w:after="180"/>
            </w:pPr>
            <w:r w:rsidRPr="009B0AB0">
              <w:rPr>
                <w:rFonts w:eastAsia="Times New Roman" w:cs="Calibri"/>
              </w:rPr>
              <w:t xml:space="preserve">Are there other quality standards you would suggest relating to reusing, </w:t>
            </w:r>
            <w:proofErr w:type="gramStart"/>
            <w:r w:rsidRPr="009B0AB0">
              <w:rPr>
                <w:rFonts w:eastAsia="Times New Roman" w:cs="Calibri"/>
              </w:rPr>
              <w:t>recycling</w:t>
            </w:r>
            <w:proofErr w:type="gramEnd"/>
            <w:r w:rsidRPr="009B0AB0">
              <w:rPr>
                <w:rFonts w:eastAsia="Times New Roman" w:cs="Calibri"/>
              </w:rPr>
              <w:t xml:space="preserve"> or recovering F-gases?</w:t>
            </w:r>
          </w:p>
        </w:tc>
      </w:tr>
    </w:tbl>
    <w:p w14:paraId="0D808D0D" w14:textId="47E2300A" w:rsidR="00E764AC" w:rsidRPr="009B0AB0" w:rsidRDefault="00E764AC" w:rsidP="00473F60">
      <w:pPr>
        <w:pStyle w:val="Heading2"/>
        <w:spacing w:before="440"/>
      </w:pPr>
      <w:bookmarkStart w:id="55" w:name="_Toc112068725"/>
      <w:bookmarkStart w:id="56" w:name="_Toc117870520"/>
      <w:r w:rsidRPr="009B0AB0">
        <w:t>Take-back service and targets</w:t>
      </w:r>
      <w:bookmarkEnd w:id="55"/>
      <w:bookmarkEnd w:id="56"/>
    </w:p>
    <w:p w14:paraId="17AFDFE0" w14:textId="0D46B118" w:rsidR="00E764AC" w:rsidRPr="009B0AB0" w:rsidRDefault="00E764AC" w:rsidP="00473F60">
      <w:pPr>
        <w:pStyle w:val="BodyText"/>
      </w:pPr>
      <w:r w:rsidRPr="009B0AB0">
        <w:t xml:space="preserve">The inclusion of a regulated stewardship scheme in the </w:t>
      </w:r>
      <w:r w:rsidR="00EA0416">
        <w:t>e</w:t>
      </w:r>
      <w:r w:rsidR="00F94C00" w:rsidRPr="009B0AB0">
        <w:t xml:space="preserve">missions </w:t>
      </w:r>
      <w:r w:rsidR="00EA0416">
        <w:t>r</w:t>
      </w:r>
      <w:r w:rsidR="00F94C00" w:rsidRPr="009B0AB0">
        <w:t xml:space="preserve">eduction </w:t>
      </w:r>
      <w:r w:rsidR="00EA0416">
        <w:t>p</w:t>
      </w:r>
      <w:r w:rsidR="00F94C00" w:rsidRPr="009B0AB0">
        <w:t>lan</w:t>
      </w:r>
      <w:r w:rsidRPr="009B0AB0">
        <w:t xml:space="preserve"> was based on modelling for improved collection and destruction of F-gases and phase</w:t>
      </w:r>
      <w:r w:rsidR="00CF73B5" w:rsidRPr="009B0AB0">
        <w:t>-</w:t>
      </w:r>
      <w:r w:rsidRPr="009B0AB0">
        <w:t>in of a comprehensive industry licensing scheme to reduce risk of F-gas emissions from technicians working on systems outside of their competence.</w:t>
      </w:r>
    </w:p>
    <w:p w14:paraId="2D3A2BEF" w14:textId="506E8B5F" w:rsidR="00E764AC" w:rsidRPr="009B0AB0" w:rsidRDefault="00D749B7" w:rsidP="00473F60">
      <w:pPr>
        <w:pStyle w:val="BodyText"/>
      </w:pPr>
      <w:r w:rsidRPr="009B0AB0">
        <w:t xml:space="preserve">One of the regulatory option packages considered </w:t>
      </w:r>
      <w:r w:rsidR="0078479F" w:rsidRPr="009B0AB0">
        <w:t xml:space="preserve">included </w:t>
      </w:r>
      <w:r w:rsidR="00C83572" w:rsidRPr="009B0AB0">
        <w:t xml:space="preserve">setting and enforcing </w:t>
      </w:r>
      <w:r w:rsidR="00A3035F" w:rsidRPr="009B0AB0">
        <w:t>service levels and targets for the accredited scheme</w:t>
      </w:r>
      <w:r w:rsidR="00AF0AF2" w:rsidRPr="009B0AB0">
        <w:t xml:space="preserve"> (</w:t>
      </w:r>
      <w:hyperlink w:anchor="_Appendix_1:_Assessment" w:history="1">
        <w:r w:rsidR="003045EC" w:rsidRPr="009B0AB0">
          <w:rPr>
            <w:rStyle w:val="Hyperlink"/>
          </w:rPr>
          <w:t>a</w:t>
        </w:r>
        <w:r w:rsidR="006579D1" w:rsidRPr="009B0AB0">
          <w:rPr>
            <w:rStyle w:val="Hyperlink"/>
          </w:rPr>
          <w:t xml:space="preserve">ppendix </w:t>
        </w:r>
        <w:r w:rsidR="00AF0AF2" w:rsidRPr="009B0AB0">
          <w:rPr>
            <w:rStyle w:val="Hyperlink"/>
          </w:rPr>
          <w:t>1</w:t>
        </w:r>
      </w:hyperlink>
      <w:r w:rsidR="00AF0AF2" w:rsidRPr="009B0AB0">
        <w:t>)</w:t>
      </w:r>
      <w:r w:rsidR="00A3035F" w:rsidRPr="009B0AB0">
        <w:t xml:space="preserve">. </w:t>
      </w:r>
      <w:r w:rsidR="00F27229" w:rsidRPr="009B0AB0">
        <w:t>This was not selected</w:t>
      </w:r>
      <w:r w:rsidR="003045EC" w:rsidRPr="009B0AB0">
        <w:t>,</w:t>
      </w:r>
      <w:r w:rsidR="00F27229" w:rsidRPr="009B0AB0">
        <w:t xml:space="preserve"> </w:t>
      </w:r>
      <w:r w:rsidR="0044156E" w:rsidRPr="009B0AB0">
        <w:t>because</w:t>
      </w:r>
      <w:r w:rsidR="00487412" w:rsidRPr="009B0AB0">
        <w:t xml:space="preserve"> </w:t>
      </w:r>
      <w:r w:rsidR="007E6366" w:rsidRPr="009B0AB0">
        <w:t xml:space="preserve">data to </w:t>
      </w:r>
      <w:r w:rsidR="005D20C7" w:rsidRPr="009B0AB0">
        <w:t xml:space="preserve">underpin </w:t>
      </w:r>
      <w:r w:rsidR="003909A6" w:rsidRPr="009B0AB0">
        <w:t xml:space="preserve">such </w:t>
      </w:r>
      <w:r w:rsidR="005D20C7" w:rsidRPr="009B0AB0">
        <w:t xml:space="preserve">outcome </w:t>
      </w:r>
      <w:r w:rsidR="004D1BBE" w:rsidRPr="009B0AB0">
        <w:t>expectations</w:t>
      </w:r>
      <w:r w:rsidR="00AF0AF2" w:rsidRPr="009B0AB0">
        <w:t xml:space="preserve"> </w:t>
      </w:r>
      <w:r w:rsidR="00B605C5" w:rsidRPr="009B0AB0">
        <w:t xml:space="preserve">are </w:t>
      </w:r>
      <w:r w:rsidR="00AF0AF2" w:rsidRPr="009B0AB0">
        <w:t xml:space="preserve">limited. </w:t>
      </w:r>
      <w:r w:rsidR="00E764AC" w:rsidRPr="009B0AB0">
        <w:t>Further d</w:t>
      </w:r>
      <w:r w:rsidR="00087F68" w:rsidRPr="009B0AB0">
        <w:t xml:space="preserve">etail may also be available </w:t>
      </w:r>
      <w:r w:rsidR="00D11961" w:rsidRPr="009B0AB0">
        <w:t>when an</w:t>
      </w:r>
      <w:r w:rsidR="00464992" w:rsidRPr="009B0AB0">
        <w:t> </w:t>
      </w:r>
      <w:r w:rsidR="00E764AC" w:rsidRPr="009B0AB0">
        <w:t xml:space="preserve">application </w:t>
      </w:r>
      <w:r w:rsidR="00D11961" w:rsidRPr="009B0AB0">
        <w:t xml:space="preserve">is received </w:t>
      </w:r>
      <w:r w:rsidR="00E764AC" w:rsidRPr="009B0AB0">
        <w:t xml:space="preserve">for accreditation </w:t>
      </w:r>
      <w:r w:rsidR="00D11961" w:rsidRPr="009B0AB0">
        <w:t>of</w:t>
      </w:r>
      <w:r w:rsidR="00E764AC" w:rsidRPr="009B0AB0">
        <w:t xml:space="preserve"> a regulated scheme</w:t>
      </w:r>
      <w:r w:rsidR="00741007" w:rsidRPr="009B0AB0">
        <w:t xml:space="preserve">. In the meantime, </w:t>
      </w:r>
      <w:r w:rsidR="00211821" w:rsidRPr="009B0AB0">
        <w:t xml:space="preserve">we </w:t>
      </w:r>
      <w:r w:rsidR="00760270" w:rsidRPr="009B0AB0">
        <w:t xml:space="preserve">seek views </w:t>
      </w:r>
      <w:r w:rsidR="00F15905" w:rsidRPr="009B0AB0">
        <w:t>on</w:t>
      </w:r>
      <w:r w:rsidR="006B054D" w:rsidRPr="009B0AB0">
        <w:t xml:space="preserve"> appropriate </w:t>
      </w:r>
      <w:r w:rsidR="009B18C3" w:rsidRPr="009B0AB0">
        <w:t>take-back service levels and other targets</w:t>
      </w:r>
      <w:r w:rsidR="00F15905" w:rsidRPr="009B0AB0">
        <w:t xml:space="preserve"> </w:t>
      </w:r>
      <w:r w:rsidR="00760270" w:rsidRPr="009B0AB0">
        <w:t>through this consultation.</w:t>
      </w:r>
    </w:p>
    <w:p w14:paraId="2BB4416C" w14:textId="37F1C338" w:rsidR="00E764AC" w:rsidRPr="009B0AB0" w:rsidRDefault="00E764AC" w:rsidP="00473F60">
      <w:pPr>
        <w:pStyle w:val="Heading3"/>
      </w:pPr>
      <w:r w:rsidRPr="009B0AB0">
        <w:t xml:space="preserve">Recovery and destruction of </w:t>
      </w:r>
      <w:r w:rsidR="00454A10" w:rsidRPr="009B0AB0">
        <w:t xml:space="preserve">fluorinated </w:t>
      </w:r>
      <w:r w:rsidR="00C80FC1" w:rsidRPr="009B0AB0">
        <w:t>gases</w:t>
      </w:r>
    </w:p>
    <w:p w14:paraId="08C88C23" w14:textId="0BEE33FE" w:rsidR="00DC48FA" w:rsidRPr="009B0AB0" w:rsidRDefault="005214F4" w:rsidP="00473F60">
      <w:pPr>
        <w:pStyle w:val="BodyText"/>
      </w:pPr>
      <w:r w:rsidRPr="009B0AB0">
        <w:t>A</w:t>
      </w:r>
      <w:r w:rsidR="003C027B" w:rsidRPr="009B0AB0">
        <w:t xml:space="preserve">n application for </w:t>
      </w:r>
      <w:r w:rsidR="00DC48FA" w:rsidRPr="009B0AB0">
        <w:t>accreditation</w:t>
      </w:r>
      <w:r w:rsidR="00A751AA" w:rsidRPr="009B0AB0">
        <w:t xml:space="preserve"> of a product stewardship scheme</w:t>
      </w:r>
      <w:r w:rsidR="00780296" w:rsidRPr="009B0AB0">
        <w:t xml:space="preserve"> </w:t>
      </w:r>
      <w:r w:rsidR="00B24A9A" w:rsidRPr="009B0AB0">
        <w:t>is required</w:t>
      </w:r>
      <w:r w:rsidR="00DC48FA" w:rsidRPr="009B0AB0">
        <w:t xml:space="preserve"> to have:</w:t>
      </w:r>
    </w:p>
    <w:p w14:paraId="1EA84843" w14:textId="630FCC9D" w:rsidR="00DC48FA" w:rsidRPr="009B0AB0" w:rsidRDefault="00DC48FA" w:rsidP="00B9570E">
      <w:pPr>
        <w:pStyle w:val="Bullet"/>
      </w:pPr>
      <w:r w:rsidRPr="009B0AB0">
        <w:t>m</w:t>
      </w:r>
      <w:r w:rsidR="00456576" w:rsidRPr="009B0AB0">
        <w:t>easurable waste minimisation</w:t>
      </w:r>
      <w:r w:rsidRPr="009B0AB0">
        <w:t xml:space="preserve">, </w:t>
      </w:r>
      <w:proofErr w:type="gramStart"/>
      <w:r w:rsidR="00456576" w:rsidRPr="009B0AB0">
        <w:t>treatment</w:t>
      </w:r>
      <w:proofErr w:type="gramEnd"/>
      <w:r w:rsidR="00456576" w:rsidRPr="009B0AB0">
        <w:t xml:space="preserve"> or disposal objectives</w:t>
      </w:r>
    </w:p>
    <w:p w14:paraId="376740CE" w14:textId="0551FB92" w:rsidR="000741FF" w:rsidRPr="009B0AB0" w:rsidRDefault="00456576" w:rsidP="00B9570E">
      <w:pPr>
        <w:pStyle w:val="Bullet"/>
      </w:pPr>
      <w:r w:rsidRPr="009B0AB0">
        <w:t>timeframes for meeting those objectives</w:t>
      </w:r>
      <w:r w:rsidR="00560597" w:rsidRPr="009B0AB0">
        <w:t>.</w:t>
      </w:r>
      <w:r w:rsidRPr="009B0AB0">
        <w:t xml:space="preserve"> </w:t>
      </w:r>
    </w:p>
    <w:p w14:paraId="4E93059E" w14:textId="7EB3BBA4" w:rsidR="00E764AC" w:rsidRPr="009B0AB0" w:rsidRDefault="007D7368" w:rsidP="00B9570E">
      <w:pPr>
        <w:pStyle w:val="BodyText"/>
      </w:pPr>
      <w:hyperlink r:id="rId53" w:history="1">
        <w:r w:rsidR="00E764AC" w:rsidRPr="009B0AB0">
          <w:rPr>
            <w:rStyle w:val="Hyperlink"/>
          </w:rPr>
          <w:t>Section 23(1)(c) of the WMA</w:t>
        </w:r>
      </w:hyperlink>
      <w:r w:rsidR="00E764AC" w:rsidRPr="009B0AB0">
        <w:t xml:space="preserve"> allows regulation requiring a take-back service that meets </w:t>
      </w:r>
      <w:r w:rsidR="00AF345C" w:rsidRPr="009B0AB0">
        <w:t>specified requirements</w:t>
      </w:r>
      <w:r w:rsidR="00E764AC" w:rsidRPr="009B0AB0">
        <w:t xml:space="preserve"> for the collected products</w:t>
      </w:r>
      <w:r w:rsidR="00E15702" w:rsidRPr="009B0AB0">
        <w:t xml:space="preserve">. </w:t>
      </w:r>
      <w:r w:rsidR="00E764AC" w:rsidRPr="009B0AB0">
        <w:t>The guidelines for accreditation of priority product stewardship schemes set an expectation that the schemes will provide a free and convenient collection service</w:t>
      </w:r>
      <w:r w:rsidR="00796F62" w:rsidRPr="009B0AB0">
        <w:t>,</w:t>
      </w:r>
      <w:r w:rsidR="00E764AC" w:rsidRPr="009B0AB0">
        <w:t xml:space="preserve"> but </w:t>
      </w:r>
      <w:r w:rsidR="00796F62" w:rsidRPr="009B0AB0">
        <w:t>the</w:t>
      </w:r>
      <w:r w:rsidR="008646CE" w:rsidRPr="009B0AB0">
        <w:t xml:space="preserve"> guidelines </w:t>
      </w:r>
      <w:r w:rsidR="00E764AC" w:rsidRPr="009B0AB0">
        <w:t xml:space="preserve">do not define </w:t>
      </w:r>
      <w:r w:rsidR="008646CE" w:rsidRPr="009B0AB0">
        <w:t>‘</w:t>
      </w:r>
      <w:r w:rsidR="00E764AC" w:rsidRPr="009B0AB0">
        <w:t>convenience</w:t>
      </w:r>
      <w:r w:rsidR="008646CE" w:rsidRPr="009B0AB0">
        <w:t>’</w:t>
      </w:r>
      <w:r w:rsidR="00E15702" w:rsidRPr="009B0AB0">
        <w:t>.</w:t>
      </w:r>
      <w:r w:rsidR="00DA0332" w:rsidRPr="009B0AB0">
        <w:t xml:space="preserve"> </w:t>
      </w:r>
    </w:p>
    <w:p w14:paraId="1DD01EC7" w14:textId="7D3ED25A" w:rsidR="000827BC" w:rsidRPr="009B0AB0" w:rsidRDefault="000827BC" w:rsidP="00473F60">
      <w:pPr>
        <w:pStyle w:val="BodyText"/>
      </w:pPr>
      <w:r w:rsidRPr="009B0AB0">
        <w:t xml:space="preserve">The co-design working party proposed that targets for </w:t>
      </w:r>
      <w:r w:rsidR="006F1340" w:rsidRPr="009B0AB0">
        <w:t xml:space="preserve">recovery and destruction of </w:t>
      </w:r>
      <w:r w:rsidR="002E4297" w:rsidRPr="009B0AB0">
        <w:t xml:space="preserve">F-gas </w:t>
      </w:r>
      <w:r w:rsidRPr="009B0AB0">
        <w:t xml:space="preserve">refrigerants </w:t>
      </w:r>
      <w:r w:rsidR="006F1340" w:rsidRPr="009B0AB0">
        <w:t>should be</w:t>
      </w:r>
      <w:r w:rsidR="002B2A8E" w:rsidRPr="009B0AB0">
        <w:t xml:space="preserve"> 25,000 k</w:t>
      </w:r>
      <w:r w:rsidR="00C34F83" w:rsidRPr="009B0AB0">
        <w:t>ilo</w:t>
      </w:r>
      <w:r w:rsidR="002B2A8E" w:rsidRPr="009B0AB0">
        <w:t>g</w:t>
      </w:r>
      <w:r w:rsidR="00C34F83" w:rsidRPr="009B0AB0">
        <w:t>rams</w:t>
      </w:r>
      <w:r w:rsidR="002B2A8E" w:rsidRPr="009B0AB0">
        <w:t xml:space="preserve"> in the first year (baseline) to 50,000 k</w:t>
      </w:r>
      <w:r w:rsidR="00C34F83" w:rsidRPr="009B0AB0">
        <w:t>ilo</w:t>
      </w:r>
      <w:r w:rsidR="002B2A8E" w:rsidRPr="009B0AB0">
        <w:t>g</w:t>
      </w:r>
      <w:r w:rsidR="00C34F83" w:rsidRPr="009B0AB0">
        <w:t>rams</w:t>
      </w:r>
      <w:r w:rsidR="002B2A8E" w:rsidRPr="009B0AB0">
        <w:t xml:space="preserve"> in year</w:t>
      </w:r>
      <w:r w:rsidR="00EC6711" w:rsidRPr="009B0AB0">
        <w:t> </w:t>
      </w:r>
      <w:r w:rsidR="002B2A8E" w:rsidRPr="009B0AB0">
        <w:t>five</w:t>
      </w:r>
      <w:r w:rsidR="00C86B94" w:rsidRPr="009B0AB0">
        <w:t>.</w:t>
      </w:r>
      <w:r w:rsidR="00985A08" w:rsidRPr="009B0AB0">
        <w:t xml:space="preserve"> </w:t>
      </w:r>
      <w:r w:rsidR="00880CE7" w:rsidRPr="009B0AB0">
        <w:t>For the</w:t>
      </w:r>
      <w:r w:rsidR="00985A08" w:rsidRPr="009B0AB0">
        <w:t xml:space="preserve"> </w:t>
      </w:r>
      <w:r w:rsidR="00D74356" w:rsidRPr="009B0AB0">
        <w:rPr>
          <w:spacing w:val="-2"/>
        </w:rPr>
        <w:t>year ended 31 March 2020</w:t>
      </w:r>
      <w:r w:rsidR="008646CE" w:rsidRPr="009B0AB0">
        <w:rPr>
          <w:spacing w:val="-2"/>
        </w:rPr>
        <w:t>,</w:t>
      </w:r>
      <w:r w:rsidR="00D74356" w:rsidRPr="009B0AB0">
        <w:rPr>
          <w:spacing w:val="-2"/>
        </w:rPr>
        <w:t xml:space="preserve"> </w:t>
      </w:r>
      <w:r w:rsidR="00985A08" w:rsidRPr="009B0AB0">
        <w:rPr>
          <w:spacing w:val="-2"/>
        </w:rPr>
        <w:t xml:space="preserve">the </w:t>
      </w:r>
      <w:r w:rsidR="002A7EAA" w:rsidRPr="009B0AB0">
        <w:rPr>
          <w:spacing w:val="-2"/>
        </w:rPr>
        <w:t>accredited voluntary scheme</w:t>
      </w:r>
      <w:r w:rsidR="00D446BF" w:rsidRPr="009B0AB0">
        <w:rPr>
          <w:spacing w:val="-2"/>
        </w:rPr>
        <w:t xml:space="preserve"> reported </w:t>
      </w:r>
      <w:r w:rsidR="0011181C" w:rsidRPr="009B0AB0">
        <w:rPr>
          <w:spacing w:val="-2"/>
        </w:rPr>
        <w:t>37,417</w:t>
      </w:r>
      <w:r w:rsidR="00EC6711" w:rsidRPr="009B0AB0">
        <w:rPr>
          <w:spacing w:val="-2"/>
        </w:rPr>
        <w:t> </w:t>
      </w:r>
      <w:r w:rsidR="0011181C" w:rsidRPr="009B0AB0">
        <w:rPr>
          <w:spacing w:val="-2"/>
        </w:rPr>
        <w:t>k</w:t>
      </w:r>
      <w:r w:rsidR="00EC6711" w:rsidRPr="009B0AB0">
        <w:rPr>
          <w:spacing w:val="-2"/>
        </w:rPr>
        <w:t>ilo</w:t>
      </w:r>
      <w:r w:rsidR="0011181C" w:rsidRPr="009B0AB0">
        <w:rPr>
          <w:spacing w:val="-2"/>
        </w:rPr>
        <w:t>g</w:t>
      </w:r>
      <w:r w:rsidR="00EC6711" w:rsidRPr="009B0AB0">
        <w:rPr>
          <w:spacing w:val="-2"/>
        </w:rPr>
        <w:t>rams</w:t>
      </w:r>
      <w:r w:rsidR="0011181C" w:rsidRPr="009B0AB0">
        <w:rPr>
          <w:spacing w:val="-2"/>
        </w:rPr>
        <w:t xml:space="preserve"> of refrigerants</w:t>
      </w:r>
      <w:r w:rsidR="0011181C" w:rsidRPr="009B0AB0">
        <w:t xml:space="preserve"> </w:t>
      </w:r>
      <w:r w:rsidR="00985A08" w:rsidRPr="009B0AB0">
        <w:t>collect</w:t>
      </w:r>
      <w:r w:rsidR="0011181C" w:rsidRPr="009B0AB0">
        <w:t>ed and destroyed</w:t>
      </w:r>
      <w:r w:rsidR="00AA2CC0" w:rsidRPr="009B0AB0">
        <w:t>, compared with a</w:t>
      </w:r>
      <w:r w:rsidR="00BD1D01" w:rsidRPr="009B0AB0">
        <w:t>n annual scheme target for that year of 24,000 k</w:t>
      </w:r>
      <w:r w:rsidR="00EC6711" w:rsidRPr="009B0AB0">
        <w:t>ilo</w:t>
      </w:r>
      <w:r w:rsidR="00BD1D01" w:rsidRPr="009B0AB0">
        <w:t>g</w:t>
      </w:r>
      <w:r w:rsidR="00EC6711" w:rsidRPr="009B0AB0">
        <w:t>rams</w:t>
      </w:r>
      <w:r w:rsidR="00985A08" w:rsidRPr="009B0AB0">
        <w:t>.</w:t>
      </w:r>
    </w:p>
    <w:p w14:paraId="5F1F6B47" w14:textId="64C61720" w:rsidR="00065048" w:rsidRPr="009B0AB0" w:rsidRDefault="000827BC" w:rsidP="00B9570E">
      <w:pPr>
        <w:pStyle w:val="BodyText"/>
      </w:pPr>
      <w:r w:rsidRPr="009B0AB0">
        <w:t xml:space="preserve">The </w:t>
      </w:r>
      <w:r w:rsidR="00C71A5E" w:rsidRPr="009B0AB0">
        <w:t xml:space="preserve">inclusion of </w:t>
      </w:r>
      <w:r w:rsidR="00065048" w:rsidRPr="009B0AB0">
        <w:t>a</w:t>
      </w:r>
      <w:r w:rsidRPr="009B0AB0">
        <w:t xml:space="preserve"> regulated product stewardship scheme </w:t>
      </w:r>
      <w:r w:rsidR="00C71A5E" w:rsidRPr="009B0AB0">
        <w:t>in</w:t>
      </w:r>
      <w:r w:rsidR="00065048" w:rsidRPr="009B0AB0">
        <w:t xml:space="preserve"> the </w:t>
      </w:r>
      <w:r w:rsidR="00EA0416">
        <w:t>e</w:t>
      </w:r>
      <w:r w:rsidR="002F1E9E" w:rsidRPr="009B0AB0">
        <w:t xml:space="preserve">missions </w:t>
      </w:r>
      <w:r w:rsidR="00EA0416">
        <w:t>r</w:t>
      </w:r>
      <w:r w:rsidR="002F1E9E" w:rsidRPr="009B0AB0">
        <w:t xml:space="preserve">eduction </w:t>
      </w:r>
      <w:r w:rsidR="00EA0416">
        <w:t>p</w:t>
      </w:r>
      <w:r w:rsidR="002F1E9E" w:rsidRPr="009B0AB0">
        <w:t>lan</w:t>
      </w:r>
      <w:r w:rsidRPr="009B0AB0">
        <w:t xml:space="preserve"> </w:t>
      </w:r>
      <w:r w:rsidR="00065048" w:rsidRPr="009B0AB0">
        <w:t>w</w:t>
      </w:r>
      <w:r w:rsidR="00C71A5E" w:rsidRPr="009B0AB0">
        <w:t xml:space="preserve">as based on </w:t>
      </w:r>
      <w:r w:rsidR="004609C6" w:rsidRPr="009B0AB0">
        <w:t xml:space="preserve">projections of recovery and destruction of retired </w:t>
      </w:r>
      <w:r w:rsidR="00C71A5E" w:rsidRPr="009B0AB0">
        <w:t>HFC</w:t>
      </w:r>
      <w:r w:rsidR="004609C6" w:rsidRPr="009B0AB0">
        <w:t xml:space="preserve">s. </w:t>
      </w:r>
      <w:r w:rsidR="003E4BED" w:rsidRPr="009B0AB0">
        <w:t xml:space="preserve">These are expressed as </w:t>
      </w:r>
      <w:r w:rsidR="00740F9E" w:rsidRPr="009B0AB0">
        <w:t xml:space="preserve">recovery </w:t>
      </w:r>
      <w:r w:rsidR="003E4BED" w:rsidRPr="009B0AB0">
        <w:t xml:space="preserve">percentages of </w:t>
      </w:r>
      <w:r w:rsidR="0043284F" w:rsidRPr="009B0AB0">
        <w:t xml:space="preserve">estimated </w:t>
      </w:r>
      <w:r w:rsidR="00FA2D8B" w:rsidRPr="009B0AB0">
        <w:t>available gases</w:t>
      </w:r>
      <w:r w:rsidR="008646CE" w:rsidRPr="009B0AB0">
        <w:t>,</w:t>
      </w:r>
      <w:r w:rsidR="00FA2D8B" w:rsidRPr="009B0AB0">
        <w:t xml:space="preserve"> rather than </w:t>
      </w:r>
      <w:r w:rsidR="0015662F" w:rsidRPr="009B0AB0">
        <w:t>by weight</w:t>
      </w:r>
      <w:r w:rsidR="00FA2D8B" w:rsidRPr="009B0AB0">
        <w:t xml:space="preserve">. </w:t>
      </w:r>
      <w:r w:rsidR="004609C6" w:rsidRPr="009B0AB0">
        <w:t xml:space="preserve">The </w:t>
      </w:r>
      <w:r w:rsidR="00ED03E6" w:rsidRPr="009B0AB0">
        <w:t xml:space="preserve">range of </w:t>
      </w:r>
      <w:r w:rsidR="004609C6" w:rsidRPr="009B0AB0">
        <w:t>model assumptions were</w:t>
      </w:r>
      <w:r w:rsidR="00065048" w:rsidRPr="009B0AB0">
        <w:t>:</w:t>
      </w:r>
    </w:p>
    <w:p w14:paraId="1B855FCC" w14:textId="34D99B57" w:rsidR="0044180B" w:rsidRPr="009B0AB0" w:rsidRDefault="008646CE" w:rsidP="00BE3AF1">
      <w:pPr>
        <w:pStyle w:val="Bullet"/>
      </w:pPr>
      <w:r w:rsidRPr="009B0AB0">
        <w:t>b</w:t>
      </w:r>
      <w:r w:rsidR="008A2658" w:rsidRPr="009B0AB0">
        <w:t>aseline – 1</w:t>
      </w:r>
      <w:r w:rsidR="009462EC" w:rsidRPr="009B0AB0">
        <w:t>1</w:t>
      </w:r>
      <w:r w:rsidR="00B329D5" w:rsidRPr="009B0AB0">
        <w:t> per cent</w:t>
      </w:r>
      <w:r w:rsidR="009462EC" w:rsidRPr="009B0AB0">
        <w:t xml:space="preserve"> of total retired HFCs</w:t>
      </w:r>
      <w:r w:rsidR="005A189F" w:rsidRPr="009B0AB0">
        <w:t xml:space="preserve"> (estimated recovery by voluntary scheme)</w:t>
      </w:r>
    </w:p>
    <w:p w14:paraId="1D326CCE" w14:textId="646DC3F4" w:rsidR="00186B13" w:rsidRPr="009B0AB0" w:rsidRDefault="00D67057" w:rsidP="00BE3AF1">
      <w:pPr>
        <w:pStyle w:val="Bullet"/>
      </w:pPr>
      <w:r w:rsidRPr="009B0AB0">
        <w:t>2023</w:t>
      </w:r>
      <w:r w:rsidR="008646CE" w:rsidRPr="009B0AB0">
        <w:t>–</w:t>
      </w:r>
      <w:r w:rsidRPr="009B0AB0">
        <w:t xml:space="preserve">2029 </w:t>
      </w:r>
      <w:r w:rsidR="005357B3" w:rsidRPr="009B0AB0">
        <w:t>–</w:t>
      </w:r>
      <w:r w:rsidRPr="009B0AB0">
        <w:t xml:space="preserve"> i</w:t>
      </w:r>
      <w:r w:rsidR="0028791C" w:rsidRPr="009B0AB0">
        <w:t xml:space="preserve">ncrease </w:t>
      </w:r>
      <w:r w:rsidRPr="009B0AB0">
        <w:t xml:space="preserve">to </w:t>
      </w:r>
      <w:r w:rsidR="0028791C" w:rsidRPr="009B0AB0">
        <w:t>13</w:t>
      </w:r>
      <w:r w:rsidR="00B14887" w:rsidRPr="009B0AB0">
        <w:t>–</w:t>
      </w:r>
      <w:r w:rsidR="0028791C" w:rsidRPr="009B0AB0">
        <w:t>20</w:t>
      </w:r>
      <w:r w:rsidR="00B14887" w:rsidRPr="009B0AB0">
        <w:t xml:space="preserve"> per cent</w:t>
      </w:r>
      <w:r w:rsidR="00186B13" w:rsidRPr="009B0AB0">
        <w:t xml:space="preserve"> </w:t>
      </w:r>
      <w:r w:rsidRPr="009B0AB0">
        <w:t>of total retired HFCs</w:t>
      </w:r>
      <w:r w:rsidR="00DA0332" w:rsidRPr="009B0AB0">
        <w:t xml:space="preserve"> </w:t>
      </w:r>
    </w:p>
    <w:p w14:paraId="59BDB1B7" w14:textId="6A5D060A" w:rsidR="00D67057" w:rsidRPr="009B0AB0" w:rsidRDefault="00D67057" w:rsidP="00BE3AF1">
      <w:pPr>
        <w:pStyle w:val="Bullet"/>
      </w:pPr>
      <w:r w:rsidRPr="009B0AB0">
        <w:t>2030</w:t>
      </w:r>
      <w:r w:rsidR="00B14887" w:rsidRPr="009B0AB0">
        <w:t>–</w:t>
      </w:r>
      <w:r w:rsidRPr="009B0AB0">
        <w:t xml:space="preserve">2039 – increase to </w:t>
      </w:r>
      <w:r w:rsidR="009462EC" w:rsidRPr="009B0AB0">
        <w:t>20</w:t>
      </w:r>
      <w:r w:rsidR="00B14887" w:rsidRPr="009B0AB0">
        <w:t>–</w:t>
      </w:r>
      <w:r w:rsidR="009462EC" w:rsidRPr="009B0AB0">
        <w:t>30</w:t>
      </w:r>
      <w:r w:rsidR="00B14887" w:rsidRPr="009B0AB0">
        <w:t xml:space="preserve"> per cent</w:t>
      </w:r>
      <w:r w:rsidR="009462EC" w:rsidRPr="009B0AB0">
        <w:t xml:space="preserve"> </w:t>
      </w:r>
      <w:r w:rsidR="00B14887" w:rsidRPr="009B0AB0">
        <w:t>of total retired HFCs</w:t>
      </w:r>
    </w:p>
    <w:p w14:paraId="0F25BACE" w14:textId="0174032A" w:rsidR="007142CB" w:rsidRPr="009B0AB0" w:rsidRDefault="00090E65" w:rsidP="00BE3AF1">
      <w:pPr>
        <w:pStyle w:val="Bullet"/>
      </w:pPr>
      <w:r w:rsidRPr="009B0AB0">
        <w:t xml:space="preserve">2040 onwards </w:t>
      </w:r>
      <w:r w:rsidR="005357B3" w:rsidRPr="009B0AB0">
        <w:t>–</w:t>
      </w:r>
      <w:r w:rsidRPr="009B0AB0">
        <w:t xml:space="preserve"> </w:t>
      </w:r>
      <w:r w:rsidR="00594B83" w:rsidRPr="009B0AB0">
        <w:t>increase to 20</w:t>
      </w:r>
      <w:r w:rsidR="00B14887" w:rsidRPr="009B0AB0">
        <w:t>–</w:t>
      </w:r>
      <w:r w:rsidR="00594B83" w:rsidRPr="009B0AB0">
        <w:t>35</w:t>
      </w:r>
      <w:r w:rsidR="00B14887" w:rsidRPr="009B0AB0">
        <w:t xml:space="preserve"> per cent</w:t>
      </w:r>
      <w:r w:rsidR="00594B83" w:rsidRPr="009B0AB0">
        <w:t xml:space="preserve"> of total retired HFCs</w:t>
      </w:r>
      <w:r w:rsidR="007142CB" w:rsidRPr="009B0AB0">
        <w:t>.</w:t>
      </w:r>
    </w:p>
    <w:p w14:paraId="1623D22F" w14:textId="4F14CD3C" w:rsidR="00514597" w:rsidRPr="009B0AB0" w:rsidRDefault="00514597" w:rsidP="00514597">
      <w:pPr>
        <w:pStyle w:val="Heading3"/>
      </w:pPr>
      <w:r w:rsidRPr="009B0AB0">
        <w:t>Phase-in of a comprehensive workforce competence recognition framework</w:t>
      </w:r>
    </w:p>
    <w:p w14:paraId="65B15B29" w14:textId="228350C1" w:rsidR="00E910AB" w:rsidRPr="009B0AB0" w:rsidRDefault="00D16223" w:rsidP="00B9570E">
      <w:pPr>
        <w:pStyle w:val="BodyText"/>
        <w:rPr>
          <w:rFonts w:eastAsia="Times New Roman" w:cs="Calibri"/>
        </w:rPr>
      </w:pPr>
      <w:r w:rsidRPr="009B0AB0">
        <w:t xml:space="preserve">The co-design </w:t>
      </w:r>
      <w:r w:rsidR="00A16047" w:rsidRPr="009B0AB0">
        <w:t>working party</w:t>
      </w:r>
      <w:r w:rsidRPr="009B0AB0">
        <w:t xml:space="preserve"> saw </w:t>
      </w:r>
      <w:r w:rsidR="00090D1E" w:rsidRPr="009B0AB0">
        <w:t>increased competenc</w:t>
      </w:r>
      <w:r w:rsidR="00AC5E18" w:rsidRPr="009B0AB0">
        <w:t>e</w:t>
      </w:r>
      <w:r w:rsidR="00090D1E" w:rsidRPr="009B0AB0">
        <w:t xml:space="preserve"> in the</w:t>
      </w:r>
      <w:r w:rsidR="009F7A13" w:rsidRPr="009B0AB0">
        <w:t xml:space="preserve"> workforce </w:t>
      </w:r>
      <w:r w:rsidR="00EC4326" w:rsidRPr="009B0AB0">
        <w:t>as</w:t>
      </w:r>
      <w:r w:rsidR="00C87E52" w:rsidRPr="009B0AB0">
        <w:t xml:space="preserve"> </w:t>
      </w:r>
      <w:r w:rsidRPr="009B0AB0">
        <w:t xml:space="preserve">essential to </w:t>
      </w:r>
      <w:r w:rsidR="009D5C99" w:rsidRPr="009B0AB0">
        <w:t>reduce risk</w:t>
      </w:r>
      <w:r w:rsidR="00C96556" w:rsidRPr="009B0AB0">
        <w:t xml:space="preserve"> from </w:t>
      </w:r>
      <w:r w:rsidRPr="009B0AB0">
        <w:t xml:space="preserve">refrigerants </w:t>
      </w:r>
      <w:r w:rsidR="00946A21" w:rsidRPr="009B0AB0">
        <w:t xml:space="preserve">being released </w:t>
      </w:r>
      <w:r w:rsidRPr="009B0AB0">
        <w:t>by technicians working outside their areas of competence. The</w:t>
      </w:r>
      <w:r w:rsidR="003225D5" w:rsidRPr="009B0AB0">
        <w:t xml:space="preserve"> working party’s</w:t>
      </w:r>
      <w:r w:rsidRPr="009B0AB0">
        <w:t xml:space="preserve"> training recommendations were set out in a separate final report</w:t>
      </w:r>
      <w:r w:rsidR="00853255" w:rsidRPr="009B0AB0">
        <w:t>, including a</w:t>
      </w:r>
      <w:r w:rsidR="00CD4B88" w:rsidRPr="009B0AB0">
        <w:t xml:space="preserve"> </w:t>
      </w:r>
      <w:r w:rsidR="00A97735" w:rsidRPr="009B0AB0">
        <w:t xml:space="preserve">compilation of relevant </w:t>
      </w:r>
      <w:r w:rsidR="00853255" w:rsidRPr="009B0AB0">
        <w:t xml:space="preserve">unit standards </w:t>
      </w:r>
      <w:r w:rsidR="00CD4B88" w:rsidRPr="009B0AB0">
        <w:t>by sector</w:t>
      </w:r>
      <w:r w:rsidR="00AB7AF8" w:rsidRPr="009B0AB0">
        <w:t xml:space="preserve"> </w:t>
      </w:r>
      <w:r w:rsidRPr="009B0AB0">
        <w:t>(</w:t>
      </w:r>
      <w:r w:rsidR="00ED6297" w:rsidRPr="009B0AB0">
        <w:t>summarised in</w:t>
      </w:r>
      <w:r w:rsidR="000455BE" w:rsidRPr="009B0AB0">
        <w:t xml:space="preserve"> </w:t>
      </w:r>
      <w:hyperlink w:anchor="Table_8" w:history="1">
        <w:r w:rsidR="000455BE" w:rsidRPr="009B0AB0">
          <w:rPr>
            <w:rStyle w:val="Hyperlink"/>
          </w:rPr>
          <w:t>table 8</w:t>
        </w:r>
      </w:hyperlink>
      <w:r w:rsidR="000455BE" w:rsidRPr="009B0AB0">
        <w:t>,</w:t>
      </w:r>
      <w:r w:rsidR="00ED6297" w:rsidRPr="009B0AB0">
        <w:t xml:space="preserve"> </w:t>
      </w:r>
      <w:hyperlink w:anchor="Table_8" w:history="1">
        <w:r w:rsidRPr="009B0AB0">
          <w:rPr>
            <w:rStyle w:val="Hyperlink"/>
          </w:rPr>
          <w:t xml:space="preserve">appendix </w:t>
        </w:r>
        <w:r w:rsidR="00AB7AF8" w:rsidRPr="009B0AB0">
          <w:rPr>
            <w:rStyle w:val="Hyperlink"/>
          </w:rPr>
          <w:t>2</w:t>
        </w:r>
      </w:hyperlink>
      <w:r w:rsidR="00AB7AF8" w:rsidRPr="009B0AB0">
        <w:t>).</w:t>
      </w:r>
    </w:p>
    <w:p w14:paraId="42E3E5DE" w14:textId="7C9E95CD" w:rsidR="00E910AB" w:rsidRPr="009B0AB0" w:rsidRDefault="003C1A72" w:rsidP="00B9570E">
      <w:pPr>
        <w:pStyle w:val="BodyText"/>
        <w:rPr>
          <w:rFonts w:eastAsia="Times New Roman" w:cs="Calibri"/>
        </w:rPr>
      </w:pPr>
      <w:r w:rsidRPr="009B0AB0">
        <w:rPr>
          <w:rFonts w:eastAsia="Times New Roman" w:cs="Calibri"/>
        </w:rPr>
        <w:t xml:space="preserve">Targets for </w:t>
      </w:r>
      <w:r w:rsidR="00840B00" w:rsidRPr="009B0AB0">
        <w:rPr>
          <w:rFonts w:eastAsia="Times New Roman" w:cs="Calibri"/>
        </w:rPr>
        <w:t>a</w:t>
      </w:r>
      <w:r w:rsidR="00CA6A24" w:rsidRPr="009B0AB0">
        <w:rPr>
          <w:rFonts w:eastAsia="Times New Roman" w:cs="Calibri"/>
        </w:rPr>
        <w:t xml:space="preserve"> phase-in approach </w:t>
      </w:r>
      <w:r w:rsidR="00685896" w:rsidRPr="009B0AB0">
        <w:rPr>
          <w:rFonts w:eastAsia="Times New Roman" w:cs="Calibri"/>
        </w:rPr>
        <w:t>to e</w:t>
      </w:r>
      <w:r w:rsidR="005949CD" w:rsidRPr="009B0AB0">
        <w:rPr>
          <w:rFonts w:eastAsia="Times New Roman" w:cs="Calibri"/>
        </w:rPr>
        <w:t>stablish</w:t>
      </w:r>
      <w:r w:rsidR="00320AEE" w:rsidRPr="009B0AB0">
        <w:rPr>
          <w:rFonts w:eastAsia="Times New Roman" w:cs="Calibri"/>
        </w:rPr>
        <w:t xml:space="preserve"> a</w:t>
      </w:r>
      <w:r w:rsidR="005949CD" w:rsidRPr="009B0AB0">
        <w:rPr>
          <w:rFonts w:eastAsia="Times New Roman" w:cs="Calibri"/>
        </w:rPr>
        <w:t xml:space="preserve"> </w:t>
      </w:r>
      <w:r w:rsidR="00CC119F" w:rsidRPr="009B0AB0">
        <w:rPr>
          <w:rFonts w:eastAsia="Times New Roman" w:cs="Calibri"/>
        </w:rPr>
        <w:t>f</w:t>
      </w:r>
      <w:r w:rsidR="009B48C5" w:rsidRPr="009B0AB0">
        <w:rPr>
          <w:rFonts w:eastAsia="Times New Roman" w:cs="Calibri"/>
        </w:rPr>
        <w:t>rame</w:t>
      </w:r>
      <w:r w:rsidR="00320AEE" w:rsidRPr="009B0AB0">
        <w:rPr>
          <w:rFonts w:eastAsia="Times New Roman" w:cs="Calibri"/>
        </w:rPr>
        <w:t xml:space="preserve">work and individual sector </w:t>
      </w:r>
      <w:r w:rsidR="005949CD" w:rsidRPr="009B0AB0">
        <w:rPr>
          <w:rFonts w:eastAsia="Times New Roman" w:cs="Calibri"/>
        </w:rPr>
        <w:t>coverage</w:t>
      </w:r>
      <w:r w:rsidR="00EB2AEE" w:rsidRPr="009B0AB0">
        <w:rPr>
          <w:rFonts w:eastAsia="Times New Roman" w:cs="Calibri"/>
        </w:rPr>
        <w:t xml:space="preserve"> are</w:t>
      </w:r>
      <w:r w:rsidR="00464992" w:rsidRPr="009B0AB0">
        <w:rPr>
          <w:rFonts w:eastAsia="Times New Roman" w:cs="Calibri"/>
        </w:rPr>
        <w:t> </w:t>
      </w:r>
      <w:r w:rsidR="00EB2AEE" w:rsidRPr="009B0AB0">
        <w:rPr>
          <w:rFonts w:eastAsia="Times New Roman" w:cs="Calibri"/>
        </w:rPr>
        <w:t>likely to be proposed</w:t>
      </w:r>
      <w:r w:rsidR="003003C1" w:rsidRPr="009B0AB0">
        <w:t xml:space="preserve"> in an application for accreditation of a regulated refrigerant stewardship scheme</w:t>
      </w:r>
      <w:r w:rsidR="00D33EEA" w:rsidRPr="009B0AB0">
        <w:rPr>
          <w:rFonts w:eastAsia="Times New Roman" w:cs="Calibri"/>
        </w:rPr>
        <w:t>.</w:t>
      </w:r>
      <w:r w:rsidR="007A2F2D" w:rsidRPr="009B0AB0">
        <w:rPr>
          <w:rFonts w:eastAsia="Times New Roman" w:cs="Calibri"/>
        </w:rPr>
        <w:t xml:space="preserve"> </w:t>
      </w:r>
    </w:p>
    <w:p w14:paraId="60B960CF" w14:textId="4F4BD8DC" w:rsidR="00E764AC" w:rsidRPr="009B0AB0" w:rsidRDefault="00E764AC" w:rsidP="00BE3AF1">
      <w:pPr>
        <w:pStyle w:val="Heading3"/>
      </w:pPr>
      <w:r w:rsidRPr="009B0AB0">
        <w:t>Reporting on targets and take-back service</w:t>
      </w:r>
      <w:r w:rsidR="004D5E3B" w:rsidRPr="009B0AB0">
        <w:t>s</w:t>
      </w:r>
    </w:p>
    <w:p w14:paraId="42C3CA94" w14:textId="1FB6E782" w:rsidR="00E764AC" w:rsidRPr="009B0AB0" w:rsidRDefault="00E764AC" w:rsidP="00BE3AF1">
      <w:pPr>
        <w:pStyle w:val="BodyText"/>
      </w:pPr>
      <w:r w:rsidRPr="009B0AB0">
        <w:t>Monitoring and enforcement abilities of</w:t>
      </w:r>
      <w:r w:rsidR="008526AD" w:rsidRPr="009B0AB0">
        <w:t xml:space="preserve"> </w:t>
      </w:r>
      <w:proofErr w:type="spellStart"/>
      <w:r w:rsidR="002D1C5A" w:rsidRPr="009B0AB0">
        <w:t>MfE</w:t>
      </w:r>
      <w:proofErr w:type="spellEnd"/>
      <w:r w:rsidRPr="009B0AB0">
        <w:t xml:space="preserve"> will be extremely limited if information is not shared. </w:t>
      </w:r>
      <w:hyperlink r:id="rId54" w:history="1">
        <w:r w:rsidRPr="009B0AB0">
          <w:rPr>
            <w:rStyle w:val="Hyperlink"/>
          </w:rPr>
          <w:t>Section 23(1)(</w:t>
        </w:r>
        <w:proofErr w:type="spellStart"/>
        <w:r w:rsidRPr="009B0AB0">
          <w:rPr>
            <w:rStyle w:val="Hyperlink"/>
          </w:rPr>
          <w:t>i</w:t>
        </w:r>
        <w:proofErr w:type="spellEnd"/>
        <w:r w:rsidRPr="009B0AB0">
          <w:rPr>
            <w:rStyle w:val="Hyperlink"/>
          </w:rPr>
          <w:t xml:space="preserve">) </w:t>
        </w:r>
        <w:r w:rsidR="00113EA6" w:rsidRPr="009B0AB0">
          <w:rPr>
            <w:rStyle w:val="Hyperlink"/>
          </w:rPr>
          <w:t>of the WMA</w:t>
        </w:r>
      </w:hyperlink>
      <w:r w:rsidRPr="009B0AB0">
        <w:t xml:space="preserve"> allows regulation to require collection and provision </w:t>
      </w:r>
      <w:r w:rsidR="00ED4085" w:rsidRPr="009B0AB0">
        <w:t>of</w:t>
      </w:r>
      <w:r w:rsidRPr="009B0AB0">
        <w:t xml:space="preserve"> information </w:t>
      </w:r>
      <w:r w:rsidR="00ED4085" w:rsidRPr="009B0AB0">
        <w:t xml:space="preserve">to </w:t>
      </w:r>
      <w:proofErr w:type="spellStart"/>
      <w:r w:rsidR="006A1D91" w:rsidRPr="009B0AB0">
        <w:t>MfE</w:t>
      </w:r>
      <w:proofErr w:type="spellEnd"/>
      <w:r w:rsidR="00ED4085" w:rsidRPr="009B0AB0">
        <w:t xml:space="preserve"> </w:t>
      </w:r>
      <w:r w:rsidRPr="009B0AB0">
        <w:t>on provision of take-back services and meeting targets.</w:t>
      </w:r>
    </w:p>
    <w:p w14:paraId="5661A0E3" w14:textId="161629CC" w:rsidR="00E764AC" w:rsidRPr="009B0AB0" w:rsidRDefault="00E764AC" w:rsidP="00BE3AF1">
      <w:pPr>
        <w:pStyle w:val="BodyText"/>
        <w:spacing w:after="240"/>
      </w:pPr>
      <w:r w:rsidRPr="009B0AB0">
        <w:t xml:space="preserve">If </w:t>
      </w:r>
      <w:r w:rsidR="006F5CE6" w:rsidRPr="009B0AB0">
        <w:t xml:space="preserve">the </w:t>
      </w:r>
      <w:r w:rsidR="00ED0140" w:rsidRPr="009B0AB0">
        <w:t xml:space="preserve">requirements of </w:t>
      </w:r>
      <w:hyperlink r:id="rId55" w:history="1">
        <w:r w:rsidRPr="009B0AB0">
          <w:rPr>
            <w:rStyle w:val="Hyperlink"/>
          </w:rPr>
          <w:t>WMA</w:t>
        </w:r>
        <w:r w:rsidR="00ED0140" w:rsidRPr="009B0AB0">
          <w:rPr>
            <w:rStyle w:val="Hyperlink"/>
          </w:rPr>
          <w:t>,</w:t>
        </w:r>
        <w:r w:rsidRPr="009B0AB0">
          <w:rPr>
            <w:rStyle w:val="Hyperlink"/>
          </w:rPr>
          <w:t xml:space="preserve"> section 23(1)(c)</w:t>
        </w:r>
      </w:hyperlink>
      <w:r w:rsidRPr="009B0AB0">
        <w:t xml:space="preserve"> together with related </w:t>
      </w:r>
      <w:hyperlink r:id="rId56" w:history="1">
        <w:r w:rsidR="00ED0140" w:rsidRPr="009B0AB0">
          <w:rPr>
            <w:rStyle w:val="Hyperlink"/>
          </w:rPr>
          <w:t xml:space="preserve">section </w:t>
        </w:r>
        <w:r w:rsidRPr="009B0AB0">
          <w:rPr>
            <w:rStyle w:val="Hyperlink"/>
          </w:rPr>
          <w:t>23(1)(</w:t>
        </w:r>
        <w:proofErr w:type="spellStart"/>
        <w:r w:rsidRPr="009B0AB0">
          <w:rPr>
            <w:rStyle w:val="Hyperlink"/>
          </w:rPr>
          <w:t>i</w:t>
        </w:r>
        <w:proofErr w:type="spellEnd"/>
        <w:r w:rsidRPr="009B0AB0">
          <w:rPr>
            <w:rStyle w:val="Hyperlink"/>
          </w:rPr>
          <w:t>)</w:t>
        </w:r>
      </w:hyperlink>
      <w:r w:rsidRPr="009B0AB0">
        <w:t xml:space="preserve"> information requirements are not implemented, full scheme revocation under </w:t>
      </w:r>
      <w:hyperlink r:id="rId57" w:history="1">
        <w:r w:rsidRPr="009B0AB0">
          <w:rPr>
            <w:rStyle w:val="Hyperlink"/>
          </w:rPr>
          <w:t>WMA</w:t>
        </w:r>
        <w:r w:rsidR="00741570" w:rsidRPr="009B0AB0">
          <w:rPr>
            <w:rStyle w:val="Hyperlink"/>
          </w:rPr>
          <w:t>,</w:t>
        </w:r>
        <w:r w:rsidRPr="009B0AB0">
          <w:rPr>
            <w:rStyle w:val="Hyperlink"/>
          </w:rPr>
          <w:t xml:space="preserve"> section 18</w:t>
        </w:r>
      </w:hyperlink>
      <w:r w:rsidRPr="009B0AB0">
        <w:t xml:space="preserve"> is the only current enforcement tool available to </w:t>
      </w:r>
      <w:proofErr w:type="spellStart"/>
      <w:r w:rsidR="006A1D91" w:rsidRPr="009B0AB0">
        <w:t>MfE</w:t>
      </w:r>
      <w:proofErr w:type="spellEnd"/>
      <w:r w:rsidRPr="009B0AB0">
        <w:t>.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1757C8" w:rsidRPr="009B0AB0" w14:paraId="23B9FA08" w14:textId="77777777" w:rsidTr="00BE3AF1">
        <w:tc>
          <w:tcPr>
            <w:tcW w:w="0" w:type="auto"/>
            <w:shd w:val="clear" w:color="auto" w:fill="D2DDE2"/>
          </w:tcPr>
          <w:p w14:paraId="028A006E" w14:textId="0204E8B0" w:rsidR="007142CB" w:rsidRPr="009B0AB0" w:rsidRDefault="007142CB" w:rsidP="00284644">
            <w:pPr>
              <w:pStyle w:val="Boxtext"/>
              <w:keepNext/>
              <w:spacing w:before="240" w:after="0"/>
              <w:rPr>
                <w:rFonts w:ascii="Segoe UI" w:eastAsia="Times New Roman" w:hAnsi="Segoe UI" w:cs="Segoe UI"/>
                <w:b/>
                <w:bCs/>
                <w:sz w:val="18"/>
                <w:szCs w:val="18"/>
              </w:rPr>
            </w:pPr>
            <w:r w:rsidRPr="009B0AB0">
              <w:rPr>
                <w:rFonts w:eastAsia="Times New Roman"/>
                <w:b/>
                <w:bCs/>
              </w:rPr>
              <w:t>Question 12</w:t>
            </w:r>
          </w:p>
          <w:p w14:paraId="3C0E284E" w14:textId="3DDF70BE" w:rsidR="00284644" w:rsidRPr="009B0AB0" w:rsidRDefault="007142CB" w:rsidP="002D79E8">
            <w:pPr>
              <w:pStyle w:val="Boxtext"/>
              <w:spacing w:after="0"/>
              <w:rPr>
                <w:rFonts w:eastAsia="Times New Roman"/>
              </w:rPr>
            </w:pPr>
            <w:r w:rsidRPr="009B0AB0">
              <w:rPr>
                <w:rFonts w:eastAsia="Times New Roman"/>
              </w:rPr>
              <w:t xml:space="preserve">Do you agree in principle that a regulated refrigerant </w:t>
            </w:r>
            <w:r w:rsidR="00034B69" w:rsidRPr="009B0AB0">
              <w:rPr>
                <w:rFonts w:eastAsia="Times New Roman"/>
              </w:rPr>
              <w:t xml:space="preserve">stewardship </w:t>
            </w:r>
            <w:r w:rsidRPr="009B0AB0">
              <w:rPr>
                <w:rFonts w:eastAsia="Times New Roman"/>
              </w:rPr>
              <w:t>scheme should be required to meet and report on specified targets for:</w:t>
            </w:r>
          </w:p>
          <w:p w14:paraId="301BAA3B" w14:textId="305E6D5B" w:rsidR="002D79E8" w:rsidRPr="009B0AB0" w:rsidRDefault="007142CB" w:rsidP="002D79E8">
            <w:pPr>
              <w:pStyle w:val="Boxtext"/>
              <w:numPr>
                <w:ilvl w:val="0"/>
                <w:numId w:val="50"/>
              </w:numPr>
              <w:spacing w:after="0"/>
            </w:pPr>
            <w:r w:rsidRPr="009B0AB0">
              <w:rPr>
                <w:rFonts w:eastAsia="Times New Roman"/>
              </w:rPr>
              <w:t xml:space="preserve">recovery and destruction of high global warming </w:t>
            </w:r>
            <w:r w:rsidRPr="009B0AB0">
              <w:t>potential refrigerants? </w:t>
            </w:r>
          </w:p>
          <w:p w14:paraId="2E005CA6" w14:textId="5EEF144F" w:rsidR="002D79E8" w:rsidRPr="009B0AB0" w:rsidRDefault="007142CB" w:rsidP="002D79E8">
            <w:pPr>
              <w:pStyle w:val="Boxtext"/>
              <w:numPr>
                <w:ilvl w:val="0"/>
                <w:numId w:val="50"/>
              </w:numPr>
              <w:spacing w:after="60"/>
            </w:pPr>
            <w:r w:rsidRPr="009B0AB0">
              <w:t>phase-in of a comprehensive workforce competenc</w:t>
            </w:r>
            <w:r w:rsidR="00AC5E18" w:rsidRPr="009B0AB0">
              <w:t>e</w:t>
            </w:r>
            <w:r w:rsidRPr="009B0AB0">
              <w:t xml:space="preserve"> recognition framework? </w:t>
            </w:r>
          </w:p>
          <w:p w14:paraId="378287E8" w14:textId="64572442" w:rsidR="006A1D91" w:rsidRPr="009B0AB0" w:rsidRDefault="007142CB" w:rsidP="003E2DE2">
            <w:pPr>
              <w:pStyle w:val="Boxtext"/>
              <w:rPr>
                <w:rFonts w:eastAsia="Times New Roman"/>
              </w:rPr>
            </w:pPr>
            <w:r w:rsidRPr="009B0AB0">
              <w:t xml:space="preserve">If so, what levels should these targets be set at, </w:t>
            </w:r>
            <w:r w:rsidR="005B0E95" w:rsidRPr="009B0AB0">
              <w:t xml:space="preserve">and </w:t>
            </w:r>
            <w:r w:rsidRPr="009B0AB0">
              <w:t>over</w:t>
            </w:r>
            <w:r w:rsidRPr="009B0AB0">
              <w:rPr>
                <w:rFonts w:eastAsia="Times New Roman"/>
              </w:rPr>
              <w:t xml:space="preserve"> what period?</w:t>
            </w:r>
          </w:p>
          <w:p w14:paraId="284E2169" w14:textId="52343282" w:rsidR="007142CB" w:rsidRPr="009B0AB0" w:rsidRDefault="007142CB" w:rsidP="003E2DE2">
            <w:pPr>
              <w:pStyle w:val="Boxtext"/>
              <w:spacing w:before="80"/>
              <w:rPr>
                <w:rFonts w:eastAsia="Times New Roman"/>
              </w:rPr>
            </w:pPr>
            <w:r w:rsidRPr="009B0AB0">
              <w:rPr>
                <w:rFonts w:eastAsia="Times New Roman"/>
              </w:rPr>
              <w:t xml:space="preserve">If not, why not? </w:t>
            </w:r>
          </w:p>
          <w:p w14:paraId="586475C1" w14:textId="6ECBCF01" w:rsidR="007142CB" w:rsidRPr="009B0AB0" w:rsidRDefault="007142CB" w:rsidP="003E2DE2">
            <w:pPr>
              <w:pStyle w:val="Boxtext"/>
              <w:spacing w:after="0"/>
              <w:rPr>
                <w:rFonts w:ascii="Segoe UI" w:eastAsia="Times New Roman" w:hAnsi="Segoe UI" w:cs="Segoe UI"/>
                <w:b/>
                <w:bCs/>
                <w:sz w:val="18"/>
                <w:szCs w:val="18"/>
              </w:rPr>
            </w:pPr>
            <w:r w:rsidRPr="009B0AB0">
              <w:rPr>
                <w:rFonts w:eastAsia="Times New Roman"/>
                <w:b/>
                <w:bCs/>
              </w:rPr>
              <w:t>Question 13</w:t>
            </w:r>
          </w:p>
          <w:p w14:paraId="1F01D0F5" w14:textId="2F0D325C" w:rsidR="001757C8" w:rsidRPr="009B0AB0" w:rsidRDefault="007142CB" w:rsidP="003E2DE2">
            <w:pPr>
              <w:pStyle w:val="Boxtext"/>
              <w:spacing w:before="80" w:after="180"/>
            </w:pPr>
            <w:r w:rsidRPr="009B0AB0">
              <w:t xml:space="preserve">Are there other targets </w:t>
            </w:r>
            <w:r w:rsidR="00E278EF" w:rsidRPr="009B0AB0">
              <w:t xml:space="preserve">that </w:t>
            </w:r>
            <w:r w:rsidRPr="009B0AB0">
              <w:t>you think a regulated refrigerant</w:t>
            </w:r>
            <w:r w:rsidR="005B0E95" w:rsidRPr="009B0AB0">
              <w:t xml:space="preserve"> stewardship</w:t>
            </w:r>
            <w:r w:rsidRPr="009B0AB0">
              <w:t xml:space="preserve"> scheme should be required to meet and report on? Please specify.</w:t>
            </w:r>
          </w:p>
        </w:tc>
      </w:tr>
    </w:tbl>
    <w:p w14:paraId="156559EB" w14:textId="0D5A87A7" w:rsidR="00E764AC" w:rsidRPr="009B0AB0" w:rsidRDefault="00E764AC" w:rsidP="00DE13A0">
      <w:pPr>
        <w:pStyle w:val="Heading2"/>
      </w:pPr>
      <w:bookmarkStart w:id="57" w:name="_Toc112068727"/>
      <w:bookmarkStart w:id="58" w:name="_Toc117870521"/>
      <w:r w:rsidRPr="009B0AB0">
        <w:t>Compliance, monitoring and enforcement of</w:t>
      </w:r>
      <w:r w:rsidR="00DE13A0" w:rsidRPr="009B0AB0">
        <w:t> </w:t>
      </w:r>
      <w:r w:rsidRPr="009B0AB0">
        <w:t>regulations</w:t>
      </w:r>
      <w:bookmarkEnd w:id="57"/>
      <w:bookmarkEnd w:id="58"/>
    </w:p>
    <w:p w14:paraId="6C375B31" w14:textId="7AF530D6" w:rsidR="00E764AC" w:rsidRPr="009B0AB0" w:rsidRDefault="008433D3" w:rsidP="00DE13A0">
      <w:pPr>
        <w:pStyle w:val="BodyText"/>
      </w:pPr>
      <w:r w:rsidRPr="009B0AB0">
        <w:t>The Ministry</w:t>
      </w:r>
      <w:r w:rsidR="00054434" w:rsidRPr="009B0AB0">
        <w:t xml:space="preserve"> for the Environment</w:t>
      </w:r>
      <w:r w:rsidR="00E764AC" w:rsidRPr="009B0AB0">
        <w:t xml:space="preserve"> would be responsible for enforcing the proposed regulations under the </w:t>
      </w:r>
      <w:hyperlink r:id="rId58" w:anchor="DLM1154586" w:history="1">
        <w:r w:rsidR="00CE1522" w:rsidRPr="009B0AB0">
          <w:rPr>
            <w:rStyle w:val="Hyperlink"/>
          </w:rPr>
          <w:t>WMA</w:t>
        </w:r>
      </w:hyperlink>
      <w:r w:rsidR="00E764AC" w:rsidRPr="009B0AB0">
        <w:t xml:space="preserve">. Enforcement officers, appointed by the Secretary for the Environment, would enforce requirements made under regulations. The </w:t>
      </w:r>
      <w:hyperlink r:id="rId59" w:anchor="DLM1154586" w:history="1">
        <w:r w:rsidR="00CE1522" w:rsidRPr="009B0AB0">
          <w:rPr>
            <w:rStyle w:val="Hyperlink"/>
          </w:rPr>
          <w:t>WMA</w:t>
        </w:r>
      </w:hyperlink>
      <w:r w:rsidR="00CE1522" w:rsidRPr="009B0AB0">
        <w:t xml:space="preserve"> </w:t>
      </w:r>
      <w:r w:rsidR="00E764AC" w:rsidRPr="009B0AB0">
        <w:t>allows for enforcement proceedings to do</w:t>
      </w:r>
      <w:r w:rsidR="00DE13A0" w:rsidRPr="009B0AB0">
        <w:t> </w:t>
      </w:r>
      <w:r w:rsidR="00E764AC" w:rsidRPr="009B0AB0">
        <w:t>this, and infringement offences are not provided for.</w:t>
      </w:r>
    </w:p>
    <w:p w14:paraId="22B26A4D" w14:textId="0F3533B4" w:rsidR="00E764AC" w:rsidRPr="009B0AB0" w:rsidRDefault="00E764AC" w:rsidP="00DE13A0">
      <w:pPr>
        <w:pStyle w:val="BodyText"/>
      </w:pPr>
      <w:r w:rsidRPr="009B0AB0">
        <w:t>Where alleged breaches</w:t>
      </w:r>
      <w:r w:rsidR="001632AB" w:rsidRPr="009B0AB0">
        <w:t xml:space="preserve"> of</w:t>
      </w:r>
      <w:r w:rsidR="00B03A78" w:rsidRPr="009B0AB0">
        <w:t>,</w:t>
      </w:r>
      <w:r w:rsidRPr="009B0AB0">
        <w:t xml:space="preserve"> or </w:t>
      </w:r>
      <w:r w:rsidR="001632AB" w:rsidRPr="009B0AB0">
        <w:t xml:space="preserve">instances of </w:t>
      </w:r>
      <w:r w:rsidRPr="009B0AB0">
        <w:t xml:space="preserve">non-compliance </w:t>
      </w:r>
      <w:r w:rsidR="001632AB" w:rsidRPr="009B0AB0">
        <w:t>with</w:t>
      </w:r>
      <w:r w:rsidR="00B03A78" w:rsidRPr="009B0AB0">
        <w:t>,</w:t>
      </w:r>
      <w:r w:rsidRPr="009B0AB0">
        <w:t xml:space="preserve"> the proposed regulations are</w:t>
      </w:r>
      <w:r w:rsidR="00464992" w:rsidRPr="009B0AB0">
        <w:t> </w:t>
      </w:r>
      <w:r w:rsidRPr="009B0AB0">
        <w:t>identified, various enforcement tools may be used to bring about positive behaviour</w:t>
      </w:r>
      <w:r w:rsidR="00B03A78" w:rsidRPr="009B0AB0">
        <w:t>al</w:t>
      </w:r>
      <w:r w:rsidRPr="009B0AB0">
        <w:t xml:space="preserve"> change and deter future offences. Enforcement outcomes would be proportionate to the seriousness of the non-compliance</w:t>
      </w:r>
      <w:r w:rsidR="001632AB" w:rsidRPr="009B0AB0">
        <w:t>,</w:t>
      </w:r>
      <w:r w:rsidRPr="009B0AB0">
        <w:t xml:space="preserve"> following an investigation process. </w:t>
      </w:r>
    </w:p>
    <w:p w14:paraId="4F3E3CD0" w14:textId="04528BFE" w:rsidR="00CD4802" w:rsidRPr="009B0AB0" w:rsidRDefault="00E764AC" w:rsidP="00DE13A0">
      <w:pPr>
        <w:pStyle w:val="BodyText"/>
      </w:pPr>
      <w:r w:rsidRPr="009B0AB0">
        <w:t xml:space="preserve">The accredited scheme would have a role in monitoring compliance </w:t>
      </w:r>
      <w:r w:rsidR="007D440B" w:rsidRPr="009B0AB0">
        <w:t>with</w:t>
      </w:r>
      <w:r w:rsidRPr="009B0AB0">
        <w:t xml:space="preserve"> agreements </w:t>
      </w:r>
      <w:r w:rsidR="007D440B" w:rsidRPr="009B0AB0">
        <w:t xml:space="preserve">by </w:t>
      </w:r>
      <w:r w:rsidRPr="009B0AB0">
        <w:t xml:space="preserve">scheme participants. If participants do not comply with requirements, the scheme manager may escalate enforcement efforts to </w:t>
      </w:r>
      <w:r w:rsidR="00913D41">
        <w:t>the Ministry for the Environment</w:t>
      </w:r>
      <w:r w:rsidR="00C947D1" w:rsidRPr="009B0AB0">
        <w:t>.</w:t>
      </w:r>
    </w:p>
    <w:p w14:paraId="31DBB73C" w14:textId="77777777" w:rsidR="00DE13A0" w:rsidRPr="009B0AB0" w:rsidRDefault="00DE13A0" w:rsidP="00DE13A0">
      <w:pPr>
        <w:pStyle w:val="BodyText"/>
      </w:pPr>
    </w:p>
    <w:p w14:paraId="044D3407" w14:textId="77777777" w:rsidR="00DE13A0" w:rsidRPr="009B0AB0" w:rsidRDefault="00DE13A0" w:rsidP="00DE13A0">
      <w:pPr>
        <w:pStyle w:val="BodyText"/>
      </w:pPr>
      <w:bookmarkStart w:id="59" w:name="_Toc111531916"/>
      <w:bookmarkStart w:id="60" w:name="_Toc111799037"/>
      <w:bookmarkStart w:id="61" w:name="_Toc112068728"/>
      <w:r w:rsidRPr="009B0AB0">
        <w:br w:type="page"/>
      </w:r>
    </w:p>
    <w:p w14:paraId="1180F04C" w14:textId="787A3B98" w:rsidR="001542EF" w:rsidRPr="009B0AB0" w:rsidRDefault="001542EF" w:rsidP="00DE13A0">
      <w:pPr>
        <w:pStyle w:val="Heading1"/>
      </w:pPr>
      <w:bookmarkStart w:id="62" w:name="_Toc117870522"/>
      <w:r w:rsidRPr="009B0AB0">
        <w:t xml:space="preserve">Section </w:t>
      </w:r>
      <w:r w:rsidR="00EA34B9" w:rsidRPr="009B0AB0">
        <w:t>3</w:t>
      </w:r>
      <w:r w:rsidRPr="009B0AB0">
        <w:t>: Prohibitions on the import of pre-charged equipment</w:t>
      </w:r>
      <w:bookmarkEnd w:id="59"/>
      <w:bookmarkEnd w:id="60"/>
      <w:bookmarkEnd w:id="61"/>
      <w:bookmarkEnd w:id="62"/>
    </w:p>
    <w:p w14:paraId="2FE1CDF1" w14:textId="2F9D04E3" w:rsidR="00EA0A0E" w:rsidRPr="009B0AB0" w:rsidRDefault="00EA0A0E" w:rsidP="00DE13A0">
      <w:pPr>
        <w:pStyle w:val="Heading2"/>
        <w:spacing w:before="240"/>
      </w:pPr>
      <w:bookmarkStart w:id="63" w:name="_Toc111799038"/>
      <w:bookmarkStart w:id="64" w:name="_Toc112068729"/>
      <w:bookmarkStart w:id="65" w:name="_Toc117870523"/>
      <w:r w:rsidRPr="009B0AB0">
        <w:t xml:space="preserve">History of </w:t>
      </w:r>
      <w:r w:rsidR="0064476D" w:rsidRPr="009B0AB0">
        <w:t>p</w:t>
      </w:r>
      <w:r w:rsidRPr="009B0AB0">
        <w:t>roposals</w:t>
      </w:r>
      <w:bookmarkEnd w:id="63"/>
      <w:bookmarkEnd w:id="64"/>
      <w:bookmarkEnd w:id="65"/>
    </w:p>
    <w:p w14:paraId="684122ED" w14:textId="63C702DE" w:rsidR="00EA0A0E" w:rsidRPr="009B0AB0" w:rsidRDefault="00EA0A0E" w:rsidP="00DE13A0">
      <w:pPr>
        <w:pStyle w:val="BodyText"/>
      </w:pPr>
      <w:r w:rsidRPr="009B0AB0">
        <w:t xml:space="preserve">In advising </w:t>
      </w:r>
      <w:r w:rsidR="1EE3A9F7" w:rsidRPr="009B0AB0">
        <w:t>the Government</w:t>
      </w:r>
      <w:r w:rsidRPr="009B0AB0">
        <w:t xml:space="preserve"> on meeting </w:t>
      </w:r>
      <w:r w:rsidR="007D440B" w:rsidRPr="009B0AB0">
        <w:t xml:space="preserve">Aotearoa </w:t>
      </w:r>
      <w:r w:rsidRPr="009B0AB0">
        <w:t>New Zealand</w:t>
      </w:r>
      <w:r w:rsidR="008020DC" w:rsidRPr="009B0AB0">
        <w:t>’</w:t>
      </w:r>
      <w:r w:rsidRPr="009B0AB0">
        <w:t xml:space="preserve">s emissions budgets, the Climate Change Commission made recommendations </w:t>
      </w:r>
      <w:r w:rsidR="1EE3A9F7" w:rsidRPr="009B0AB0">
        <w:t>o</w:t>
      </w:r>
      <w:r w:rsidR="420F435C" w:rsidRPr="009B0AB0">
        <w:t>n</w:t>
      </w:r>
      <w:r w:rsidRPr="009B0AB0">
        <w:t xml:space="preserve"> how </w:t>
      </w:r>
      <w:r w:rsidR="24ABD070" w:rsidRPr="009B0AB0">
        <w:t xml:space="preserve">F-gas </w:t>
      </w:r>
      <w:r w:rsidRPr="009B0AB0">
        <w:t>emissions should be reduced</w:t>
      </w:r>
      <w:r w:rsidR="24ABD070" w:rsidRPr="009B0AB0">
        <w:t>.</w:t>
      </w:r>
      <w:r w:rsidRPr="009B0AB0">
        <w:t xml:space="preserve"> The</w:t>
      </w:r>
      <w:r w:rsidR="00824117" w:rsidRPr="009B0AB0">
        <w:t xml:space="preserve"> Commission</w:t>
      </w:r>
      <w:r w:rsidRPr="009B0AB0">
        <w:t xml:space="preserve"> recommended </w:t>
      </w:r>
      <w:r w:rsidR="00450B13" w:rsidRPr="009B0AB0">
        <w:t xml:space="preserve">that </w:t>
      </w:r>
      <w:r w:rsidR="008020DC" w:rsidRPr="009B0AB0">
        <w:t>“</w:t>
      </w:r>
      <w:r w:rsidRPr="009B0AB0">
        <w:t>measures to reduce HFCs should include expanding import restrictions where feasible</w:t>
      </w:r>
      <w:r w:rsidR="008020DC" w:rsidRPr="009B0AB0">
        <w:t>”</w:t>
      </w:r>
      <w:r w:rsidR="00450B13" w:rsidRPr="009B0AB0">
        <w:t>.</w:t>
      </w:r>
      <w:r w:rsidR="00CD3457" w:rsidRPr="009B0AB0">
        <w:rPr>
          <w:rStyle w:val="FootnoteReference"/>
          <w:rFonts w:cstheme="minorHAnsi"/>
        </w:rPr>
        <w:footnoteReference w:id="25"/>
      </w:r>
    </w:p>
    <w:p w14:paraId="01E9E6F1" w14:textId="545DD3D5" w:rsidR="003E47A0" w:rsidRPr="009B0AB0" w:rsidRDefault="3E25CBBE" w:rsidP="00DE13A0">
      <w:pPr>
        <w:pStyle w:val="BodyText"/>
      </w:pPr>
      <w:r w:rsidRPr="009B0AB0">
        <w:t>Initial options to address the Climate Change Commission</w:t>
      </w:r>
      <w:r w:rsidR="008020DC" w:rsidRPr="009B0AB0">
        <w:t>’</w:t>
      </w:r>
      <w:r w:rsidRPr="009B0AB0">
        <w:t>s recommendations</w:t>
      </w:r>
      <w:r w:rsidR="00641903" w:rsidRPr="009B0AB0">
        <w:t xml:space="preserve">, </w:t>
      </w:r>
      <w:r w:rsidRPr="009B0AB0">
        <w:t>proposed</w:t>
      </w:r>
      <w:r w:rsidR="00EA0A0E" w:rsidRPr="009B0AB0">
        <w:t xml:space="preserve"> as part of public consultation</w:t>
      </w:r>
      <w:r w:rsidR="0043077B" w:rsidRPr="009B0AB0">
        <w:t xml:space="preserve"> on the first Emissions Reduction Plan</w:t>
      </w:r>
      <w:r w:rsidR="00641903" w:rsidRPr="009B0AB0">
        <w:t>, included</w:t>
      </w:r>
      <w:r w:rsidR="000B2B88" w:rsidRPr="009B0AB0">
        <w:t>:</w:t>
      </w:r>
      <w:r w:rsidR="009914B4" w:rsidRPr="009B0AB0">
        <w:rPr>
          <w:rStyle w:val="FootnoteReference"/>
          <w:rFonts w:cstheme="minorHAnsi"/>
        </w:rPr>
        <w:footnoteReference w:id="26"/>
      </w:r>
    </w:p>
    <w:p w14:paraId="004F3CB6" w14:textId="42CAA817" w:rsidR="00EA0A0E" w:rsidRPr="009B0AB0" w:rsidRDefault="00641903" w:rsidP="00DE13A0">
      <w:pPr>
        <w:pStyle w:val="Bullet"/>
      </w:pPr>
      <w:r w:rsidRPr="009B0AB0">
        <w:t>e</w:t>
      </w:r>
      <w:r w:rsidR="00EA0A0E" w:rsidRPr="009B0AB0">
        <w:t>xpand</w:t>
      </w:r>
      <w:r w:rsidR="00315FF2" w:rsidRPr="009B0AB0">
        <w:t>ing</w:t>
      </w:r>
      <w:r w:rsidR="00EA0A0E" w:rsidRPr="009B0AB0">
        <w:t xml:space="preserve"> the import limits on bulk HFCs</w:t>
      </w:r>
      <w:r w:rsidRPr="009B0AB0">
        <w:t>,</w:t>
      </w:r>
      <w:r w:rsidR="00EA0A0E" w:rsidRPr="009B0AB0">
        <w:t xml:space="preserve"> to equipment containing HFCs</w:t>
      </w:r>
    </w:p>
    <w:p w14:paraId="7AD8C24B" w14:textId="409C5154" w:rsidR="00EA0A0E" w:rsidRPr="009B0AB0" w:rsidRDefault="00B019CF" w:rsidP="00DE13A0">
      <w:pPr>
        <w:pStyle w:val="Bullet"/>
      </w:pPr>
      <w:r w:rsidRPr="009B0AB0">
        <w:t>p</w:t>
      </w:r>
      <w:r w:rsidR="00EA0A0E" w:rsidRPr="009B0AB0">
        <w:t>rohibiting finished products containing HFCs (pre-charged equipment)</w:t>
      </w:r>
      <w:r w:rsidR="00764732" w:rsidRPr="009B0AB0">
        <w:t>,</w:t>
      </w:r>
      <w:r w:rsidR="00EA0A0E" w:rsidRPr="009B0AB0">
        <w:t xml:space="preserve"> where alternatives are available</w:t>
      </w:r>
    </w:p>
    <w:p w14:paraId="68A2AF95" w14:textId="55967651" w:rsidR="00EA0A0E" w:rsidRPr="009B0AB0" w:rsidRDefault="00B019CF" w:rsidP="00DE13A0">
      <w:pPr>
        <w:pStyle w:val="Bullet"/>
      </w:pPr>
      <w:r w:rsidRPr="009B0AB0">
        <w:t>r</w:t>
      </w:r>
      <w:r w:rsidR="00EA0A0E" w:rsidRPr="009B0AB0">
        <w:t>estricting the sale of HFCs used for servicing</w:t>
      </w:r>
      <w:r w:rsidR="00764732" w:rsidRPr="009B0AB0">
        <w:t>,</w:t>
      </w:r>
      <w:r w:rsidR="00EA0A0E" w:rsidRPr="009B0AB0">
        <w:t xml:space="preserve"> where alternatives are available.</w:t>
      </w:r>
    </w:p>
    <w:p w14:paraId="1FADAD9D" w14:textId="17CAA61C" w:rsidR="00377E68" w:rsidRPr="009B0AB0" w:rsidRDefault="00EA0A0E" w:rsidP="00B9570E">
      <w:pPr>
        <w:pStyle w:val="BodyText"/>
      </w:pPr>
      <w:r w:rsidRPr="009B0AB0">
        <w:t xml:space="preserve">As a result of </w:t>
      </w:r>
      <w:r w:rsidR="24ABD070" w:rsidRPr="009B0AB0">
        <w:t xml:space="preserve">this </w:t>
      </w:r>
      <w:r w:rsidR="27878BDC" w:rsidRPr="009B0AB0">
        <w:t>initial industry and public feedback</w:t>
      </w:r>
      <w:r w:rsidRPr="009B0AB0">
        <w:t xml:space="preserve">, </w:t>
      </w:r>
      <w:r w:rsidR="00377E68" w:rsidRPr="009B0AB0">
        <w:t xml:space="preserve">these options were refined into two sets of prohibitions that were included as actions in the </w:t>
      </w:r>
      <w:r w:rsidR="007370B9" w:rsidRPr="009B0AB0">
        <w:t>E</w:t>
      </w:r>
      <w:r w:rsidR="005E6138" w:rsidRPr="009B0AB0">
        <w:t xml:space="preserve">missions </w:t>
      </w:r>
      <w:r w:rsidR="007370B9" w:rsidRPr="009B0AB0">
        <w:t>R</w:t>
      </w:r>
      <w:r w:rsidR="005E6138" w:rsidRPr="009B0AB0">
        <w:t xml:space="preserve">eduction </w:t>
      </w:r>
      <w:r w:rsidR="007370B9" w:rsidRPr="009B0AB0">
        <w:t>P</w:t>
      </w:r>
      <w:r w:rsidR="005E6138" w:rsidRPr="009B0AB0">
        <w:t>lan</w:t>
      </w:r>
      <w:r w:rsidR="00377E68" w:rsidRPr="009B0AB0">
        <w:t>:</w:t>
      </w:r>
    </w:p>
    <w:p w14:paraId="253D507D" w14:textId="5E5DA5BB" w:rsidR="00377E68" w:rsidRPr="009B0AB0" w:rsidRDefault="009C51EC" w:rsidP="00B9570E">
      <w:pPr>
        <w:pStyle w:val="Bullet"/>
      </w:pPr>
      <w:r w:rsidRPr="009B0AB0">
        <w:t>p</w:t>
      </w:r>
      <w:r w:rsidR="00377E68" w:rsidRPr="009B0AB0">
        <w:t>rohibiti</w:t>
      </w:r>
      <w:r w:rsidRPr="009B0AB0">
        <w:t>ng</w:t>
      </w:r>
      <w:r w:rsidR="00377E68" w:rsidRPr="009B0AB0">
        <w:t xml:space="preserve"> imports of pre-charged equipment containing HFC </w:t>
      </w:r>
      <w:r w:rsidR="27878BDC" w:rsidRPr="009B0AB0">
        <w:t>refrigerants</w:t>
      </w:r>
    </w:p>
    <w:p w14:paraId="2D90D1D1" w14:textId="0037190A" w:rsidR="003E47A0" w:rsidRPr="009B0AB0" w:rsidRDefault="009C51EC" w:rsidP="00BF1777">
      <w:pPr>
        <w:pStyle w:val="Bullet"/>
      </w:pPr>
      <w:r w:rsidRPr="009B0AB0">
        <w:t>i</w:t>
      </w:r>
      <w:r w:rsidR="00377E68" w:rsidRPr="009B0AB0">
        <w:t>nvestigating prohibiting the sale and use of HFCs used for servicing.</w:t>
      </w:r>
    </w:p>
    <w:p w14:paraId="0DD335A4" w14:textId="2973AAD2" w:rsidR="1B5B991D" w:rsidRPr="009B0AB0" w:rsidRDefault="186986C2" w:rsidP="00B9570E">
      <w:pPr>
        <w:pStyle w:val="BodyText"/>
      </w:pPr>
      <w:r w:rsidRPr="009B0AB0">
        <w:t>In response to feedback received during the Emissions Reduction Plan consultation, we al</w:t>
      </w:r>
      <w:r w:rsidR="17092C33" w:rsidRPr="009B0AB0">
        <w:t>so included the regulated product stewardship scheme for refrigerants, and</w:t>
      </w:r>
      <w:r w:rsidR="00631DC1" w:rsidRPr="009B0AB0">
        <w:t xml:space="preserve"> the</w:t>
      </w:r>
      <w:r w:rsidR="17092C33" w:rsidRPr="009B0AB0">
        <w:t xml:space="preserve"> </w:t>
      </w:r>
      <w:r w:rsidR="00AA5618" w:rsidRPr="009B0AB0">
        <w:t>licensing</w:t>
      </w:r>
      <w:r w:rsidR="17092C33" w:rsidRPr="009B0AB0">
        <w:t xml:space="preserve"> scheme</w:t>
      </w:r>
      <w:r w:rsidR="006E26B2" w:rsidRPr="009B0AB0">
        <w:t xml:space="preserve"> to be implemented under the HRWL Regulations</w:t>
      </w:r>
      <w:r w:rsidR="17092C33" w:rsidRPr="009B0AB0">
        <w:t>, as actions in the Emissions Reduction Plan. These actions are designed to support the transition away from high</w:t>
      </w:r>
      <w:r w:rsidR="003D669E" w:rsidRPr="009B0AB0">
        <w:t>-</w:t>
      </w:r>
      <w:r w:rsidR="17092C33" w:rsidRPr="009B0AB0">
        <w:t xml:space="preserve">GWP </w:t>
      </w:r>
      <w:r w:rsidR="005F69C9" w:rsidRPr="009B0AB0">
        <w:t>refrigerants</w:t>
      </w:r>
      <w:r w:rsidR="17092C33" w:rsidRPr="009B0AB0">
        <w:t xml:space="preserve">, in recognition of concerns raised </w:t>
      </w:r>
      <w:r w:rsidR="009C3168" w:rsidRPr="009B0AB0">
        <w:t>about</w:t>
      </w:r>
      <w:r w:rsidR="17092C33" w:rsidRPr="009B0AB0">
        <w:t xml:space="preserve"> health and safety </w:t>
      </w:r>
      <w:r w:rsidR="009C3168" w:rsidRPr="009B0AB0">
        <w:t>around</w:t>
      </w:r>
      <w:r w:rsidR="17092C33" w:rsidRPr="009B0AB0">
        <w:t xml:space="preserve"> </w:t>
      </w:r>
      <w:r w:rsidR="009346E0" w:rsidRPr="009B0AB0">
        <w:t>natural</w:t>
      </w:r>
      <w:r w:rsidR="005F69C9" w:rsidRPr="009B0AB0">
        <w:t xml:space="preserve"> refrigerants and the </w:t>
      </w:r>
      <w:r w:rsidR="009B2290" w:rsidRPr="009B0AB0">
        <w:t>disposal of</w:t>
      </w:r>
      <w:r w:rsidR="17092C33" w:rsidRPr="009B0AB0">
        <w:t xml:space="preserve"> </w:t>
      </w:r>
      <w:r w:rsidR="00BD7B6F" w:rsidRPr="009B0AB0">
        <w:t>F-gases</w:t>
      </w:r>
      <w:r w:rsidR="6960D069" w:rsidRPr="009B0AB0">
        <w:t>.</w:t>
      </w:r>
    </w:p>
    <w:p w14:paraId="272D21E0" w14:textId="7A57901D" w:rsidR="007370B9" w:rsidRPr="009B0AB0" w:rsidRDefault="007370B9" w:rsidP="00B9570E">
      <w:pPr>
        <w:pStyle w:val="BodyText"/>
      </w:pPr>
      <w:r w:rsidRPr="009B0AB0">
        <w:t xml:space="preserve">Since the release of the </w:t>
      </w:r>
      <w:r w:rsidR="00203FF0">
        <w:t>e</w:t>
      </w:r>
      <w:r w:rsidR="009B2290" w:rsidRPr="009B0AB0">
        <w:t xml:space="preserve">missions </w:t>
      </w:r>
      <w:r w:rsidR="00203FF0">
        <w:t>r</w:t>
      </w:r>
      <w:r w:rsidR="009B2290" w:rsidRPr="009B0AB0">
        <w:t xml:space="preserve">eduction </w:t>
      </w:r>
      <w:r w:rsidR="00203FF0">
        <w:t>p</w:t>
      </w:r>
      <w:r w:rsidR="009B2290" w:rsidRPr="009B0AB0">
        <w:t>lan</w:t>
      </w:r>
      <w:r w:rsidRPr="009B0AB0">
        <w:t>, we have engaged further with industry groups and interested parties</w:t>
      </w:r>
      <w:r w:rsidR="00E319F5" w:rsidRPr="009B0AB0">
        <w:t>,</w:t>
      </w:r>
      <w:r w:rsidRPr="009B0AB0">
        <w:t xml:space="preserve"> </w:t>
      </w:r>
      <w:r w:rsidR="00EA1226" w:rsidRPr="009B0AB0">
        <w:t xml:space="preserve">which </w:t>
      </w:r>
      <w:r w:rsidRPr="009B0AB0">
        <w:t xml:space="preserve">have provided valuable insight into how these actions may affect the consumption of HFCs in </w:t>
      </w:r>
      <w:r w:rsidR="00BB28A8" w:rsidRPr="009B0AB0">
        <w:t>Aotearoa New</w:t>
      </w:r>
      <w:r w:rsidRPr="009B0AB0">
        <w:t xml:space="preserve"> Zealand.</w:t>
      </w:r>
      <w:r w:rsidR="000F653A" w:rsidRPr="009B0AB0">
        <w:t xml:space="preserve"> These </w:t>
      </w:r>
      <w:r w:rsidR="00614312" w:rsidRPr="009B0AB0">
        <w:t>conversations have informed the current proposals in this document.</w:t>
      </w:r>
    </w:p>
    <w:p w14:paraId="59134B4A" w14:textId="784C54AE" w:rsidR="007370B9" w:rsidRPr="009B0AB0" w:rsidRDefault="007370B9" w:rsidP="00DF5EA1">
      <w:pPr>
        <w:pStyle w:val="Heading3"/>
      </w:pPr>
      <w:r w:rsidRPr="009B0AB0">
        <w:t>Why we need import prohibitions</w:t>
      </w:r>
    </w:p>
    <w:p w14:paraId="3C717238" w14:textId="1E54DC70" w:rsidR="007370B9" w:rsidRPr="009B0AB0" w:rsidRDefault="00CB5EE0" w:rsidP="00DE13A0">
      <w:pPr>
        <w:pStyle w:val="BodyText"/>
        <w:keepLines/>
      </w:pPr>
      <w:r w:rsidRPr="009B0AB0">
        <w:t xml:space="preserve">An import prohibition on pre-charged equipment </w:t>
      </w:r>
      <w:r w:rsidR="00186527" w:rsidRPr="009B0AB0">
        <w:t>was initially</w:t>
      </w:r>
      <w:r w:rsidRPr="009B0AB0">
        <w:t xml:space="preserve"> </w:t>
      </w:r>
      <w:proofErr w:type="gramStart"/>
      <w:r w:rsidRPr="009B0AB0">
        <w:t>proposed</w:t>
      </w:r>
      <w:r w:rsidR="00A06F23" w:rsidRPr="009B0AB0">
        <w:t>,</w:t>
      </w:r>
      <w:r w:rsidRPr="009B0AB0">
        <w:t xml:space="preserve"> </w:t>
      </w:r>
      <w:r w:rsidR="00D248F7" w:rsidRPr="009B0AB0">
        <w:t>because</w:t>
      </w:r>
      <w:proofErr w:type="gramEnd"/>
      <w:r w:rsidR="00D248F7" w:rsidRPr="009B0AB0">
        <w:t xml:space="preserve"> </w:t>
      </w:r>
      <w:r w:rsidR="0048453C" w:rsidRPr="009B0AB0">
        <w:t>we observed</w:t>
      </w:r>
      <w:r w:rsidRPr="009B0AB0">
        <w:t xml:space="preserve"> </w:t>
      </w:r>
      <w:r w:rsidR="00A06F23" w:rsidRPr="009B0AB0">
        <w:rPr>
          <w:spacing w:val="-2"/>
        </w:rPr>
        <w:t xml:space="preserve">that </w:t>
      </w:r>
      <w:r w:rsidR="00BD7B8F" w:rsidRPr="009B0AB0">
        <w:rPr>
          <w:spacing w:val="-2"/>
        </w:rPr>
        <w:t xml:space="preserve">certain types of </w:t>
      </w:r>
      <w:r w:rsidRPr="009B0AB0">
        <w:rPr>
          <w:spacing w:val="-2"/>
        </w:rPr>
        <w:t xml:space="preserve">equipment containing HFCs </w:t>
      </w:r>
      <w:r w:rsidR="3492DBFC" w:rsidRPr="009B0AB0">
        <w:rPr>
          <w:spacing w:val="-2"/>
        </w:rPr>
        <w:t>continu</w:t>
      </w:r>
      <w:r w:rsidR="545FA74B" w:rsidRPr="009B0AB0">
        <w:rPr>
          <w:spacing w:val="-2"/>
        </w:rPr>
        <w:t>e</w:t>
      </w:r>
      <w:r w:rsidR="00A06F23" w:rsidRPr="009B0AB0">
        <w:rPr>
          <w:spacing w:val="-2"/>
        </w:rPr>
        <w:t>d</w:t>
      </w:r>
      <w:r w:rsidRPr="009B0AB0">
        <w:rPr>
          <w:spacing w:val="-2"/>
        </w:rPr>
        <w:t xml:space="preserve"> to be imported</w:t>
      </w:r>
      <w:r w:rsidR="00BD7B8F" w:rsidRPr="009B0AB0">
        <w:rPr>
          <w:spacing w:val="-2"/>
        </w:rPr>
        <w:t xml:space="preserve"> even when low</w:t>
      </w:r>
      <w:r w:rsidR="00464992" w:rsidRPr="009B0AB0">
        <w:rPr>
          <w:spacing w:val="-2"/>
        </w:rPr>
        <w:noBreakHyphen/>
      </w:r>
      <w:r w:rsidR="00BD7B8F" w:rsidRPr="009B0AB0">
        <w:rPr>
          <w:spacing w:val="-2"/>
        </w:rPr>
        <w:t>GWP</w:t>
      </w:r>
      <w:r w:rsidR="00BD7B8F" w:rsidRPr="009B0AB0">
        <w:t xml:space="preserve"> alternatives </w:t>
      </w:r>
      <w:r w:rsidR="0048453C" w:rsidRPr="009B0AB0">
        <w:t>were</w:t>
      </w:r>
      <w:r w:rsidR="00BD7B8F" w:rsidRPr="009B0AB0">
        <w:t xml:space="preserve"> available. </w:t>
      </w:r>
      <w:r w:rsidR="00984FC5" w:rsidRPr="009B0AB0">
        <w:t>This suggest</w:t>
      </w:r>
      <w:r w:rsidR="0048453C" w:rsidRPr="009B0AB0">
        <w:t>ed</w:t>
      </w:r>
      <w:r w:rsidR="00984FC5" w:rsidRPr="009B0AB0">
        <w:t xml:space="preserve"> that current </w:t>
      </w:r>
      <w:r w:rsidR="00E441E6" w:rsidRPr="009B0AB0">
        <w:t xml:space="preserve">government interventions </w:t>
      </w:r>
      <w:r w:rsidR="5292C65A" w:rsidRPr="009B0AB0">
        <w:t xml:space="preserve">(as outlined in </w:t>
      </w:r>
      <w:hyperlink w:anchor="_Section_1:_Progressing" w:history="1">
        <w:r w:rsidR="00C83BA0" w:rsidRPr="009B0AB0">
          <w:rPr>
            <w:rStyle w:val="Hyperlink"/>
          </w:rPr>
          <w:t>s</w:t>
        </w:r>
        <w:r w:rsidR="5292C65A" w:rsidRPr="009B0AB0">
          <w:rPr>
            <w:rStyle w:val="Hyperlink"/>
          </w:rPr>
          <w:t xml:space="preserve">ection </w:t>
        </w:r>
        <w:r w:rsidR="006E36BE" w:rsidRPr="009B0AB0">
          <w:rPr>
            <w:rStyle w:val="Hyperlink"/>
          </w:rPr>
          <w:t>1</w:t>
        </w:r>
      </w:hyperlink>
      <w:r w:rsidR="5292C65A" w:rsidRPr="009B0AB0">
        <w:t xml:space="preserve">) </w:t>
      </w:r>
      <w:r w:rsidR="00E441E6" w:rsidRPr="009B0AB0">
        <w:t>and</w:t>
      </w:r>
      <w:r w:rsidR="0071517E" w:rsidRPr="009B0AB0">
        <w:t xml:space="preserve"> the</w:t>
      </w:r>
      <w:r w:rsidR="000459A4" w:rsidRPr="009B0AB0">
        <w:t xml:space="preserve"> global phase</w:t>
      </w:r>
      <w:r w:rsidR="00A06F23" w:rsidRPr="009B0AB0">
        <w:t>-</w:t>
      </w:r>
      <w:r w:rsidR="00620A60" w:rsidRPr="009B0AB0">
        <w:t>down</w:t>
      </w:r>
      <w:r w:rsidR="000459A4" w:rsidRPr="009B0AB0">
        <w:t xml:space="preserve"> of </w:t>
      </w:r>
      <w:r w:rsidR="0071517E" w:rsidRPr="009B0AB0">
        <w:t>HFCs</w:t>
      </w:r>
      <w:r w:rsidR="00E441E6" w:rsidRPr="009B0AB0">
        <w:t xml:space="preserve"> are not enough to motivate </w:t>
      </w:r>
      <w:r w:rsidR="00CD19E8" w:rsidRPr="009B0AB0">
        <w:t>a transition</w:t>
      </w:r>
      <w:r w:rsidR="009651C0" w:rsidRPr="009B0AB0">
        <w:t>.</w:t>
      </w:r>
      <w:r w:rsidR="003E572E" w:rsidRPr="009B0AB0">
        <w:t xml:space="preserve"> </w:t>
      </w:r>
      <w:r w:rsidR="009D1554" w:rsidRPr="009B0AB0">
        <w:t>If we allow continued import</w:t>
      </w:r>
      <w:r w:rsidR="003B6C36" w:rsidRPr="009B0AB0">
        <w:t>s</w:t>
      </w:r>
      <w:r w:rsidR="009D1554" w:rsidRPr="009B0AB0">
        <w:t xml:space="preserve"> of high-GWP alternatives out of pace with the global phase</w:t>
      </w:r>
      <w:r w:rsidR="000313C5" w:rsidRPr="009B0AB0">
        <w:t>-</w:t>
      </w:r>
      <w:r w:rsidR="009D1554" w:rsidRPr="009B0AB0">
        <w:t>down</w:t>
      </w:r>
      <w:r w:rsidR="008B7B69" w:rsidRPr="009B0AB0">
        <w:t>,</w:t>
      </w:r>
      <w:r w:rsidR="00ED0FF1" w:rsidRPr="009B0AB0">
        <w:t xml:space="preserve"> </w:t>
      </w:r>
      <w:r w:rsidR="003E572E" w:rsidRPr="009B0AB0">
        <w:t xml:space="preserve">the risk </w:t>
      </w:r>
      <w:r w:rsidR="004B3286" w:rsidRPr="009B0AB0">
        <w:t xml:space="preserve">is </w:t>
      </w:r>
      <w:r w:rsidR="003E572E" w:rsidRPr="009B0AB0">
        <w:t>that</w:t>
      </w:r>
      <w:r w:rsidR="00747010" w:rsidRPr="009B0AB0">
        <w:t xml:space="preserve"> Aotearoa</w:t>
      </w:r>
      <w:r w:rsidR="00ED0FF1" w:rsidRPr="009B0AB0">
        <w:t xml:space="preserve"> New Zealand could become a dumping ground for outdated equipment </w:t>
      </w:r>
      <w:r w:rsidR="00425F02" w:rsidRPr="009B0AB0">
        <w:t xml:space="preserve">not </w:t>
      </w:r>
      <w:r w:rsidR="004E5208" w:rsidRPr="009B0AB0">
        <w:t>accepted</w:t>
      </w:r>
      <w:r w:rsidR="00425F02" w:rsidRPr="009B0AB0">
        <w:t xml:space="preserve"> </w:t>
      </w:r>
      <w:r w:rsidR="004E5208" w:rsidRPr="009B0AB0">
        <w:t xml:space="preserve">elsewhere </w:t>
      </w:r>
      <w:r w:rsidR="00425F02" w:rsidRPr="009B0AB0">
        <w:t>due to the international phase</w:t>
      </w:r>
      <w:r w:rsidR="000862E7" w:rsidRPr="009B0AB0">
        <w:t>-</w:t>
      </w:r>
      <w:r w:rsidR="00620A60" w:rsidRPr="009B0AB0">
        <w:t>down</w:t>
      </w:r>
      <w:r w:rsidR="00425F02" w:rsidRPr="009B0AB0">
        <w:t xml:space="preserve"> </w:t>
      </w:r>
      <w:r w:rsidR="004E5208" w:rsidRPr="009B0AB0">
        <w:t>of HFCs.</w:t>
      </w:r>
    </w:p>
    <w:p w14:paraId="4C64F16F" w14:textId="560C900D" w:rsidR="00A902D2" w:rsidRPr="009B0AB0" w:rsidRDefault="00EA0A0E" w:rsidP="00B9570E">
      <w:pPr>
        <w:pStyle w:val="BodyText"/>
      </w:pPr>
      <w:r w:rsidRPr="009B0AB0">
        <w:t xml:space="preserve">A prohibition on the import </w:t>
      </w:r>
      <w:r w:rsidR="004D5218" w:rsidRPr="009B0AB0">
        <w:t xml:space="preserve">and sale </w:t>
      </w:r>
      <w:r w:rsidRPr="009B0AB0">
        <w:t>of pre-charged equipment will ensure the use of high</w:t>
      </w:r>
      <w:r w:rsidR="00464992" w:rsidRPr="009B0AB0">
        <w:noBreakHyphen/>
      </w:r>
      <w:r w:rsidRPr="009B0AB0">
        <w:t>GWP refrigerant</w:t>
      </w:r>
      <w:r w:rsidR="009651C0" w:rsidRPr="009B0AB0">
        <w:t>s</w:t>
      </w:r>
      <w:r w:rsidRPr="009B0AB0">
        <w:t xml:space="preserve"> does not </w:t>
      </w:r>
      <w:r w:rsidR="009651C0" w:rsidRPr="009B0AB0">
        <w:t>continue</w:t>
      </w:r>
      <w:r w:rsidRPr="009B0AB0">
        <w:t xml:space="preserve"> once alternatives are </w:t>
      </w:r>
      <w:r w:rsidR="00F12BF1" w:rsidRPr="009B0AB0">
        <w:t>available</w:t>
      </w:r>
      <w:r w:rsidR="007B1463" w:rsidRPr="009B0AB0">
        <w:t>.</w:t>
      </w:r>
      <w:r w:rsidR="00ED0FF1" w:rsidRPr="009B0AB0">
        <w:t xml:space="preserve"> </w:t>
      </w:r>
      <w:r w:rsidR="007B1463" w:rsidRPr="009B0AB0">
        <w:t xml:space="preserve">It will </w:t>
      </w:r>
      <w:r w:rsidRPr="009B0AB0">
        <w:t xml:space="preserve">also avoid </w:t>
      </w:r>
      <w:r w:rsidR="001D635A" w:rsidRPr="009B0AB0">
        <w:t>the</w:t>
      </w:r>
      <w:r w:rsidR="00464992" w:rsidRPr="009B0AB0">
        <w:t> </w:t>
      </w:r>
      <w:r w:rsidR="001D635A" w:rsidRPr="009B0AB0">
        <w:t xml:space="preserve">need for </w:t>
      </w:r>
      <w:r w:rsidRPr="009B0AB0">
        <w:t>people to immediately transition to lower</w:t>
      </w:r>
      <w:r w:rsidR="008B2E92" w:rsidRPr="009B0AB0">
        <w:t>-</w:t>
      </w:r>
      <w:r w:rsidRPr="009B0AB0">
        <w:t xml:space="preserve">GWP alternatives. </w:t>
      </w:r>
    </w:p>
    <w:p w14:paraId="6B204504" w14:textId="0C510CF3" w:rsidR="00945F71" w:rsidRPr="009B0AB0" w:rsidRDefault="00F3469E" w:rsidP="00B9570E">
      <w:pPr>
        <w:pStyle w:val="BodyText"/>
      </w:pPr>
      <w:r w:rsidRPr="009B0AB0">
        <w:t>By imposing a</w:t>
      </w:r>
      <w:r w:rsidR="00262C7A" w:rsidRPr="009B0AB0">
        <w:t xml:space="preserve"> prohibition on </w:t>
      </w:r>
      <w:r w:rsidRPr="009B0AB0">
        <w:t xml:space="preserve">import </w:t>
      </w:r>
      <w:r w:rsidR="00D80EFA" w:rsidRPr="009B0AB0">
        <w:t xml:space="preserve">and sale </w:t>
      </w:r>
      <w:r w:rsidRPr="009B0AB0">
        <w:t>(as opposed to a prohibition on use)</w:t>
      </w:r>
      <w:r w:rsidR="00A64DDF" w:rsidRPr="009B0AB0">
        <w:t>,</w:t>
      </w:r>
      <w:r w:rsidRPr="009B0AB0">
        <w:t xml:space="preserve"> older</w:t>
      </w:r>
      <w:r w:rsidR="00464992" w:rsidRPr="009B0AB0">
        <w:t> </w:t>
      </w:r>
      <w:r w:rsidRPr="009B0AB0">
        <w:t xml:space="preserve">systems will continue to be able to be serviced by bulk HFCs. </w:t>
      </w:r>
      <w:r w:rsidR="00945F71" w:rsidRPr="009B0AB0">
        <w:t>For many consumers, air</w:t>
      </w:r>
      <w:r w:rsidR="00464992" w:rsidRPr="009B0AB0">
        <w:noBreakHyphen/>
      </w:r>
      <w:r w:rsidR="00945F71" w:rsidRPr="009B0AB0">
        <w:t>condition</w:t>
      </w:r>
      <w:r w:rsidR="2EF74256" w:rsidRPr="009B0AB0">
        <w:t>ing</w:t>
      </w:r>
      <w:r w:rsidR="00945F71" w:rsidRPr="009B0AB0">
        <w:t xml:space="preserve"> and refrigeration </w:t>
      </w:r>
      <w:r w:rsidR="005A0F4F" w:rsidRPr="009B0AB0">
        <w:t>equipment</w:t>
      </w:r>
      <w:r w:rsidR="00627A71" w:rsidRPr="009B0AB0">
        <w:t xml:space="preserve"> </w:t>
      </w:r>
      <w:r w:rsidR="0020638E" w:rsidRPr="009B0AB0">
        <w:t>are</w:t>
      </w:r>
      <w:r w:rsidR="00627A71" w:rsidRPr="009B0AB0">
        <w:t xml:space="preserve"> a large </w:t>
      </w:r>
      <w:proofErr w:type="gramStart"/>
      <w:r w:rsidR="00627A71" w:rsidRPr="009B0AB0">
        <w:t>investment</w:t>
      </w:r>
      <w:r w:rsidR="0020037A" w:rsidRPr="009B0AB0">
        <w:t>, and</w:t>
      </w:r>
      <w:proofErr w:type="gramEnd"/>
      <w:r w:rsidR="0020037A" w:rsidRPr="009B0AB0">
        <w:t xml:space="preserve"> being forced to</w:t>
      </w:r>
      <w:r w:rsidR="00464992" w:rsidRPr="009B0AB0">
        <w:t> </w:t>
      </w:r>
      <w:r w:rsidR="0020037A" w:rsidRPr="009B0AB0">
        <w:t>transition to low</w:t>
      </w:r>
      <w:r w:rsidR="004A380D" w:rsidRPr="009B0AB0">
        <w:t>-</w:t>
      </w:r>
      <w:r w:rsidR="0020037A" w:rsidRPr="009B0AB0">
        <w:t xml:space="preserve">GWP systems </w:t>
      </w:r>
      <w:r w:rsidR="00621EAB" w:rsidRPr="009B0AB0">
        <w:t xml:space="preserve">before their current systems need replacing </w:t>
      </w:r>
      <w:r w:rsidR="001A69E8" w:rsidRPr="009B0AB0">
        <w:t>would be a</w:t>
      </w:r>
      <w:r w:rsidR="00464992" w:rsidRPr="009B0AB0">
        <w:t> </w:t>
      </w:r>
      <w:r w:rsidR="005D0153" w:rsidRPr="009B0AB0">
        <w:t xml:space="preserve">considerable </w:t>
      </w:r>
      <w:r w:rsidR="001A69E8" w:rsidRPr="009B0AB0">
        <w:t xml:space="preserve">financial burden. </w:t>
      </w:r>
      <w:r w:rsidR="005D0153" w:rsidRPr="009B0AB0">
        <w:t>A</w:t>
      </w:r>
      <w:r w:rsidR="007C609C" w:rsidRPr="009B0AB0">
        <w:t xml:space="preserve"> </w:t>
      </w:r>
      <w:r w:rsidR="005D0153" w:rsidRPr="009B0AB0">
        <w:t xml:space="preserve">prohibition </w:t>
      </w:r>
      <w:r w:rsidR="007C609C" w:rsidRPr="009B0AB0">
        <w:t>on import and sale</w:t>
      </w:r>
      <w:r w:rsidR="005D0153" w:rsidRPr="009B0AB0">
        <w:t xml:space="preserve"> </w:t>
      </w:r>
      <w:r w:rsidRPr="009B0AB0">
        <w:t>allows for a transitional period</w:t>
      </w:r>
      <w:r w:rsidR="00D03064" w:rsidRPr="009B0AB0">
        <w:t>,</w:t>
      </w:r>
      <w:r w:rsidR="00DE13A0" w:rsidRPr="009B0AB0">
        <w:t> </w:t>
      </w:r>
      <w:r w:rsidR="00D03064" w:rsidRPr="009B0AB0">
        <w:t xml:space="preserve">which </w:t>
      </w:r>
      <w:r w:rsidR="00EA6F9B" w:rsidRPr="009B0AB0">
        <w:t>means</w:t>
      </w:r>
      <w:r w:rsidR="00F937C2" w:rsidRPr="009B0AB0">
        <w:t xml:space="preserve"> older systems </w:t>
      </w:r>
      <w:r w:rsidR="000616B8" w:rsidRPr="009B0AB0">
        <w:t xml:space="preserve">can </w:t>
      </w:r>
      <w:r w:rsidR="00F937C2" w:rsidRPr="009B0AB0">
        <w:t>continue to be used, avoid</w:t>
      </w:r>
      <w:r w:rsidR="006C58F0" w:rsidRPr="009B0AB0">
        <w:t>ing</w:t>
      </w:r>
      <w:r w:rsidR="00F937C2" w:rsidRPr="009B0AB0">
        <w:t xml:space="preserve"> </w:t>
      </w:r>
      <w:r w:rsidR="006C58F0" w:rsidRPr="009B0AB0">
        <w:t>this financial burden</w:t>
      </w:r>
      <w:r w:rsidR="00F937C2" w:rsidRPr="009B0AB0">
        <w:t>.</w:t>
      </w:r>
    </w:p>
    <w:p w14:paraId="6136E989" w14:textId="3D232E9B" w:rsidR="001B3B1E" w:rsidRPr="009B0AB0" w:rsidRDefault="008A0BD9" w:rsidP="00B9570E">
      <w:pPr>
        <w:pStyle w:val="BodyText"/>
      </w:pPr>
      <w:r w:rsidRPr="009B0AB0">
        <w:t>Another important aspect of the prohibitions is that the</w:t>
      </w:r>
      <w:r w:rsidR="00F80688" w:rsidRPr="009B0AB0">
        <w:t>y</w:t>
      </w:r>
      <w:r w:rsidRPr="009B0AB0">
        <w:t xml:space="preserve"> </w:t>
      </w:r>
      <w:r w:rsidR="00C8559F" w:rsidRPr="009B0AB0">
        <w:t>need to be</w:t>
      </w:r>
      <w:r w:rsidRPr="009B0AB0">
        <w:t xml:space="preserve"> introduced when alternatives are available. </w:t>
      </w:r>
      <w:r w:rsidR="00192473" w:rsidRPr="009B0AB0">
        <w:t xml:space="preserve">Aotearoa </w:t>
      </w:r>
      <w:r w:rsidR="0005019F" w:rsidRPr="009B0AB0">
        <w:t xml:space="preserve">New Zealand is a relatively small </w:t>
      </w:r>
      <w:r w:rsidR="00F80688" w:rsidRPr="009B0AB0">
        <w:t xml:space="preserve">refrigerant </w:t>
      </w:r>
      <w:r w:rsidR="0005019F" w:rsidRPr="009B0AB0">
        <w:t>market</w:t>
      </w:r>
      <w:r w:rsidR="00F80688" w:rsidRPr="009B0AB0">
        <w:t xml:space="preserve"> </w:t>
      </w:r>
      <w:r w:rsidR="00E235E5" w:rsidRPr="009B0AB0">
        <w:t xml:space="preserve">and </w:t>
      </w:r>
      <w:r w:rsidR="00E235E5" w:rsidRPr="009B0AB0" w:rsidDel="00A04794">
        <w:t>is</w:t>
      </w:r>
      <w:r w:rsidR="00DE13A0" w:rsidRPr="009B0AB0" w:rsidDel="00A04794">
        <w:t> </w:t>
      </w:r>
      <w:r w:rsidR="00E235E5" w:rsidRPr="009B0AB0">
        <w:t>subject to Australasian and</w:t>
      </w:r>
      <w:r w:rsidR="00E404EF" w:rsidRPr="009B0AB0">
        <w:t xml:space="preserve"> </w:t>
      </w:r>
      <w:r w:rsidR="00F50B4C" w:rsidRPr="009B0AB0">
        <w:t>i</w:t>
      </w:r>
      <w:r w:rsidR="00E404EF" w:rsidRPr="009B0AB0">
        <w:t>nternational supply</w:t>
      </w:r>
      <w:r w:rsidR="002B40C2" w:rsidRPr="009B0AB0">
        <w:t xml:space="preserve"> and demand</w:t>
      </w:r>
      <w:r w:rsidR="00E404EF" w:rsidRPr="009B0AB0">
        <w:t xml:space="preserve">. </w:t>
      </w:r>
      <w:r w:rsidR="00F7481F" w:rsidRPr="009B0AB0">
        <w:t xml:space="preserve">The </w:t>
      </w:r>
      <w:r w:rsidR="00192473" w:rsidRPr="009B0AB0">
        <w:t xml:space="preserve">Aotearoa </w:t>
      </w:r>
      <w:r w:rsidR="00F7481F" w:rsidRPr="009B0AB0">
        <w:t xml:space="preserve">New Zealand market has </w:t>
      </w:r>
      <w:r w:rsidR="004C2B77" w:rsidRPr="009B0AB0">
        <w:t xml:space="preserve">a </w:t>
      </w:r>
      <w:r w:rsidR="00FF0689" w:rsidRPr="009B0AB0">
        <w:t>small</w:t>
      </w:r>
      <w:r w:rsidR="00E404EF" w:rsidRPr="009B0AB0">
        <w:t xml:space="preserve"> influence over international supply, </w:t>
      </w:r>
      <w:r w:rsidR="00837077" w:rsidRPr="009B0AB0">
        <w:t xml:space="preserve">so </w:t>
      </w:r>
      <w:r w:rsidR="00E404EF" w:rsidRPr="009B0AB0">
        <w:t>prohibitions must be timed</w:t>
      </w:r>
      <w:r w:rsidR="00DE13A0" w:rsidRPr="009B0AB0">
        <w:t> </w:t>
      </w:r>
      <w:r w:rsidR="00E404EF" w:rsidRPr="009B0AB0">
        <w:t>in such a</w:t>
      </w:r>
      <w:r w:rsidR="00FC11B5" w:rsidRPr="009B0AB0">
        <w:t> </w:t>
      </w:r>
      <w:r w:rsidR="00E404EF" w:rsidRPr="009B0AB0">
        <w:t>way that enable and support a transition, rather than jeopardis</w:t>
      </w:r>
      <w:r w:rsidR="00192473" w:rsidRPr="009B0AB0">
        <w:t>ing</w:t>
      </w:r>
      <w:r w:rsidR="00E404EF" w:rsidRPr="009B0AB0">
        <w:t xml:space="preserve"> any essential industries. </w:t>
      </w:r>
    </w:p>
    <w:p w14:paraId="261901B7" w14:textId="6ADADC93" w:rsidR="001542EF" w:rsidRPr="009B0AB0" w:rsidRDefault="00C947D1" w:rsidP="00B9570E">
      <w:pPr>
        <w:pStyle w:val="BodyText"/>
      </w:pPr>
      <w:r w:rsidRPr="009B0AB0">
        <w:t>The t</w:t>
      </w:r>
      <w:r w:rsidR="001B3B1E" w:rsidRPr="009B0AB0">
        <w:t xml:space="preserve">iming </w:t>
      </w:r>
      <w:r w:rsidRPr="009B0AB0">
        <w:t xml:space="preserve">of these prohibitions </w:t>
      </w:r>
      <w:r w:rsidR="001B3B1E" w:rsidRPr="009B0AB0">
        <w:t xml:space="preserve">is also important to help to mitigate the risk of untrained or unlicensed operators carrying out work with </w:t>
      </w:r>
      <w:r w:rsidR="003F0B57" w:rsidRPr="009B0AB0">
        <w:t>hazardous</w:t>
      </w:r>
      <w:r w:rsidR="001B3B1E" w:rsidRPr="009B0AB0">
        <w:t xml:space="preserve"> refrigerants.</w:t>
      </w:r>
    </w:p>
    <w:p w14:paraId="2409D234" w14:textId="64F9B862" w:rsidR="00842D1B" w:rsidRPr="009B0AB0" w:rsidRDefault="00E9164C" w:rsidP="00DE13A0">
      <w:pPr>
        <w:pStyle w:val="Heading2"/>
      </w:pPr>
      <w:bookmarkStart w:id="66" w:name="_Toc111799039"/>
      <w:bookmarkStart w:id="67" w:name="_Toc112068730"/>
      <w:bookmarkStart w:id="68" w:name="_Toc117870524"/>
      <w:r w:rsidRPr="009B0AB0">
        <w:t>How the prohibitions would work</w:t>
      </w:r>
      <w:bookmarkEnd w:id="66"/>
      <w:bookmarkEnd w:id="67"/>
      <w:bookmarkEnd w:id="68"/>
    </w:p>
    <w:p w14:paraId="3010F227" w14:textId="04AE57D4" w:rsidR="00545A59" w:rsidRPr="009B0AB0" w:rsidRDefault="00BB0568" w:rsidP="00B9570E">
      <w:pPr>
        <w:pStyle w:val="BodyText"/>
      </w:pPr>
      <w:r w:rsidRPr="009B0AB0">
        <w:t>After specified dates, limits will</w:t>
      </w:r>
      <w:r w:rsidR="007F28AB" w:rsidRPr="009B0AB0">
        <w:t xml:space="preserve"> be imposed on </w:t>
      </w:r>
      <w:r w:rsidR="00F5305E" w:rsidRPr="009B0AB0">
        <w:t>the GWP of refrigerant that can be contained within spe</w:t>
      </w:r>
      <w:r w:rsidR="000D3FFE" w:rsidRPr="009B0AB0">
        <w:t>cified classes of goods.</w:t>
      </w:r>
      <w:r w:rsidR="001E16AD" w:rsidRPr="009B0AB0">
        <w:t xml:space="preserve"> </w:t>
      </w:r>
      <w:r w:rsidR="00775BD7" w:rsidRPr="009B0AB0">
        <w:t xml:space="preserve">If </w:t>
      </w:r>
      <w:r w:rsidR="00EF7392" w:rsidRPr="009B0AB0">
        <w:t xml:space="preserve">people </w:t>
      </w:r>
      <w:r w:rsidR="0010564E" w:rsidRPr="009B0AB0">
        <w:t xml:space="preserve">try to import </w:t>
      </w:r>
      <w:r w:rsidR="004C6877" w:rsidRPr="009B0AB0">
        <w:t xml:space="preserve">or sell </w:t>
      </w:r>
      <w:r w:rsidR="0010564E" w:rsidRPr="009B0AB0">
        <w:t>prohibited</w:t>
      </w:r>
      <w:r w:rsidR="00EF7392" w:rsidRPr="009B0AB0">
        <w:t xml:space="preserve"> </w:t>
      </w:r>
      <w:r w:rsidR="0010564E" w:rsidRPr="009B0AB0">
        <w:t>items, those goods</w:t>
      </w:r>
      <w:r w:rsidR="00EF7392" w:rsidRPr="009B0AB0">
        <w:t xml:space="preserve"> may be subject to confiscation</w:t>
      </w:r>
      <w:r w:rsidR="006E1C8A" w:rsidRPr="009B0AB0">
        <w:t>,</w:t>
      </w:r>
      <w:r w:rsidR="00EF7392" w:rsidRPr="009B0AB0">
        <w:t xml:space="preserve"> and import</w:t>
      </w:r>
      <w:r w:rsidR="0010564E" w:rsidRPr="009B0AB0">
        <w:t>er</w:t>
      </w:r>
      <w:r w:rsidR="00EF7392" w:rsidRPr="009B0AB0">
        <w:t>s may be fined</w:t>
      </w:r>
      <w:r w:rsidR="00C51B62" w:rsidRPr="009B0AB0">
        <w:t>.</w:t>
      </w:r>
    </w:p>
    <w:p w14:paraId="27D1DDB9" w14:textId="2E04D8C0" w:rsidR="00842D1B" w:rsidRPr="009B0AB0" w:rsidRDefault="00842D1B" w:rsidP="000F73B9">
      <w:pPr>
        <w:pStyle w:val="Heading3"/>
      </w:pPr>
      <w:r w:rsidRPr="009B0AB0">
        <w:t xml:space="preserve">Prohibitions </w:t>
      </w:r>
      <w:r w:rsidR="0064476D" w:rsidRPr="009B0AB0">
        <w:t>t</w:t>
      </w:r>
      <w:r w:rsidRPr="009B0AB0">
        <w:t>imeline</w:t>
      </w:r>
    </w:p>
    <w:p w14:paraId="61C3C421" w14:textId="12EB0384" w:rsidR="00A5791E" w:rsidRPr="009B0AB0" w:rsidRDefault="007D7368" w:rsidP="00B9570E">
      <w:pPr>
        <w:pStyle w:val="BodyText"/>
      </w:pPr>
      <w:hyperlink w:anchor="Table_3" w:history="1">
        <w:r w:rsidR="00B2718B" w:rsidRPr="009B0AB0">
          <w:rPr>
            <w:rStyle w:val="Hyperlink"/>
          </w:rPr>
          <w:t>T</w:t>
        </w:r>
        <w:r w:rsidR="67E1832D" w:rsidRPr="009B0AB0">
          <w:rPr>
            <w:rStyle w:val="Hyperlink"/>
          </w:rPr>
          <w:t>able</w:t>
        </w:r>
        <w:r w:rsidR="00B2718B" w:rsidRPr="009B0AB0">
          <w:rPr>
            <w:rStyle w:val="Hyperlink"/>
          </w:rPr>
          <w:t xml:space="preserve"> </w:t>
        </w:r>
        <w:r w:rsidR="00800AFE" w:rsidRPr="009B0AB0">
          <w:rPr>
            <w:rStyle w:val="Hyperlink"/>
          </w:rPr>
          <w:t>3</w:t>
        </w:r>
      </w:hyperlink>
      <w:r w:rsidR="00800AFE" w:rsidRPr="009B0AB0">
        <w:t xml:space="preserve"> </w:t>
      </w:r>
      <w:r w:rsidR="00B85C78" w:rsidRPr="009B0AB0">
        <w:t>sets out</w:t>
      </w:r>
      <w:r w:rsidR="00523402" w:rsidRPr="009B0AB0">
        <w:t xml:space="preserve"> our current </w:t>
      </w:r>
      <w:r w:rsidR="00246A7E" w:rsidRPr="009B0AB0">
        <w:t>proposed timelines</w:t>
      </w:r>
      <w:r w:rsidR="00594598" w:rsidRPr="009B0AB0">
        <w:t>. The first column</w:t>
      </w:r>
      <w:r w:rsidR="0041221A" w:rsidRPr="009B0AB0">
        <w:t xml:space="preserve"> shows the various classes of goods that will be covered</w:t>
      </w:r>
      <w:r w:rsidR="00297D69" w:rsidRPr="009B0AB0">
        <w:t>. S</w:t>
      </w:r>
      <w:r w:rsidR="00D8686B" w:rsidRPr="009B0AB0">
        <w:t xml:space="preserve">ubsequent columns </w:t>
      </w:r>
      <w:r w:rsidR="00297D69" w:rsidRPr="009B0AB0">
        <w:t>show the</w:t>
      </w:r>
      <w:r w:rsidR="00D7324B" w:rsidRPr="009B0AB0">
        <w:t xml:space="preserve"> </w:t>
      </w:r>
      <w:r w:rsidR="00297D69" w:rsidRPr="009B0AB0">
        <w:t xml:space="preserve">GWP limit that will be imposed </w:t>
      </w:r>
      <w:r w:rsidR="0060573A" w:rsidRPr="009B0AB0">
        <w:t xml:space="preserve">for </w:t>
      </w:r>
      <w:r w:rsidR="00526FFA" w:rsidRPr="009B0AB0">
        <w:t>each</w:t>
      </w:r>
      <w:r w:rsidR="0060573A" w:rsidRPr="009B0AB0">
        <w:t xml:space="preserve"> </w:t>
      </w:r>
      <w:r w:rsidR="00D7324B" w:rsidRPr="009B0AB0">
        <w:t>specifi</w:t>
      </w:r>
      <w:r w:rsidR="00526FFA" w:rsidRPr="009B0AB0">
        <w:t>ed</w:t>
      </w:r>
      <w:r w:rsidR="00D7324B" w:rsidRPr="009B0AB0">
        <w:t xml:space="preserve"> type of good</w:t>
      </w:r>
      <w:r w:rsidR="0060573A" w:rsidRPr="009B0AB0">
        <w:t xml:space="preserve"> </w:t>
      </w:r>
      <w:r w:rsidR="00CF567D" w:rsidRPr="009B0AB0">
        <w:t>from</w:t>
      </w:r>
      <w:r w:rsidR="0060573A" w:rsidRPr="009B0AB0">
        <w:t xml:space="preserve"> the date at the top of the column.</w:t>
      </w:r>
      <w:r w:rsidR="00D7324B" w:rsidRPr="009B0AB0">
        <w:t xml:space="preserve"> Goods listed </w:t>
      </w:r>
      <w:r w:rsidR="009355BC" w:rsidRPr="009B0AB0">
        <w:t xml:space="preserve">in the first column will not be able to be imported after the dates at </w:t>
      </w:r>
      <w:r w:rsidR="006B05D3" w:rsidRPr="009B0AB0">
        <w:t xml:space="preserve">the top of the second, third and fourth columns </w:t>
      </w:r>
      <w:r w:rsidR="009355BC" w:rsidRPr="009B0AB0">
        <w:t>if they contain refrigerants with GWP</w:t>
      </w:r>
      <w:r w:rsidR="00A5791E" w:rsidRPr="009B0AB0">
        <w:t>s</w:t>
      </w:r>
      <w:r w:rsidR="009355BC" w:rsidRPr="009B0AB0">
        <w:t xml:space="preserve"> higher than the value specified</w:t>
      </w:r>
      <w:r w:rsidR="00A5791E" w:rsidRPr="009B0AB0">
        <w:t xml:space="preserve"> in the body of the table.</w:t>
      </w:r>
    </w:p>
    <w:p w14:paraId="3BE70ABF" w14:textId="3A600179" w:rsidR="00062253" w:rsidRPr="009B0AB0" w:rsidRDefault="00062253" w:rsidP="00B9542F">
      <w:pPr>
        <w:pStyle w:val="Tableheading"/>
      </w:pPr>
      <w:bookmarkStart w:id="69" w:name="_Toc118301104"/>
      <w:bookmarkStart w:id="70" w:name="Table_3"/>
      <w:r w:rsidRPr="009B0AB0">
        <w:t xml:space="preserve">Table </w:t>
      </w:r>
      <w:r w:rsidR="006E1C8A" w:rsidRPr="009B0AB0">
        <w:t>3:</w:t>
      </w:r>
      <w:r w:rsidR="006E1C8A" w:rsidRPr="009B0AB0">
        <w:tab/>
      </w:r>
      <w:r w:rsidRPr="009B0AB0">
        <w:t xml:space="preserve">Current proposed timeline for import </w:t>
      </w:r>
      <w:r w:rsidR="003D6060" w:rsidRPr="009B0AB0">
        <w:t>and sale</w:t>
      </w:r>
      <w:r w:rsidRPr="009B0AB0">
        <w:t xml:space="preserve"> prohibitions</w:t>
      </w:r>
      <w:bookmarkEnd w:id="69"/>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CellMar>
          <w:left w:w="85" w:type="dxa"/>
          <w:right w:w="85" w:type="dxa"/>
        </w:tblCellMar>
        <w:tblLook w:val="04A0" w:firstRow="1" w:lastRow="0" w:firstColumn="1" w:lastColumn="0" w:noHBand="0" w:noVBand="1"/>
      </w:tblPr>
      <w:tblGrid>
        <w:gridCol w:w="2694"/>
        <w:gridCol w:w="1842"/>
        <w:gridCol w:w="1926"/>
        <w:gridCol w:w="2043"/>
      </w:tblGrid>
      <w:tr w:rsidR="00DE13A0" w:rsidRPr="009B0AB0" w14:paraId="69D51216" w14:textId="77777777" w:rsidTr="006F1628">
        <w:trPr>
          <w:tblHeader/>
        </w:trPr>
        <w:tc>
          <w:tcPr>
            <w:tcW w:w="2694" w:type="dxa"/>
            <w:vMerge w:val="restart"/>
            <w:shd w:val="clear" w:color="auto" w:fill="1B556B" w:themeFill="text2"/>
            <w:vAlign w:val="bottom"/>
            <w:hideMark/>
          </w:tcPr>
          <w:bookmarkEnd w:id="70"/>
          <w:p w14:paraId="0308A9FF" w14:textId="6C1B266C" w:rsidR="00842D1B" w:rsidRPr="009B0AB0" w:rsidRDefault="00842D1B" w:rsidP="00B31052">
            <w:pPr>
              <w:pStyle w:val="TableTextbold"/>
              <w:keepNext/>
              <w:rPr>
                <w:color w:val="FFFFFF" w:themeColor="background1"/>
              </w:rPr>
            </w:pPr>
            <w:r w:rsidRPr="009B0AB0">
              <w:rPr>
                <w:color w:val="FFFFFF" w:themeColor="background1"/>
              </w:rPr>
              <w:t>Type</w:t>
            </w:r>
            <w:r w:rsidR="0060080A" w:rsidRPr="009B0AB0">
              <w:rPr>
                <w:color w:val="FFFFFF" w:themeColor="background1"/>
              </w:rPr>
              <w:t xml:space="preserve"> of good</w:t>
            </w:r>
          </w:p>
        </w:tc>
        <w:tc>
          <w:tcPr>
            <w:tcW w:w="5811" w:type="dxa"/>
            <w:gridSpan w:val="3"/>
            <w:shd w:val="clear" w:color="auto" w:fill="1B556B" w:themeFill="text2"/>
            <w:vAlign w:val="bottom"/>
            <w:hideMark/>
          </w:tcPr>
          <w:p w14:paraId="7E6E558E" w14:textId="0B90B780" w:rsidR="00842D1B" w:rsidRPr="009B0AB0" w:rsidRDefault="000F3F4A" w:rsidP="005B6909">
            <w:pPr>
              <w:pStyle w:val="TableTextbold"/>
              <w:keepNext/>
              <w:spacing w:after="0"/>
              <w:jc w:val="center"/>
              <w:rPr>
                <w:color w:val="FFFFFF" w:themeColor="background1"/>
              </w:rPr>
            </w:pPr>
            <w:r w:rsidRPr="009B0AB0">
              <w:rPr>
                <w:color w:val="FFFFFF" w:themeColor="background1"/>
              </w:rPr>
              <w:t xml:space="preserve">Date of </w:t>
            </w:r>
            <w:r w:rsidR="006E5D68" w:rsidRPr="009B0AB0">
              <w:rPr>
                <w:color w:val="FFFFFF" w:themeColor="background1"/>
              </w:rPr>
              <w:t xml:space="preserve">prohibition </w:t>
            </w:r>
            <w:r w:rsidR="002350A2" w:rsidRPr="009B0AB0">
              <w:rPr>
                <w:color w:val="FFFFFF" w:themeColor="background1"/>
              </w:rPr>
              <w:br/>
            </w:r>
            <w:r w:rsidR="006E5D68" w:rsidRPr="009B0AB0">
              <w:rPr>
                <w:color w:val="FFFFFF" w:themeColor="background1"/>
              </w:rPr>
              <w:t xml:space="preserve">and upper </w:t>
            </w:r>
            <w:r w:rsidR="002350A2" w:rsidRPr="009B0AB0">
              <w:rPr>
                <w:color w:val="FFFFFF" w:themeColor="background1"/>
              </w:rPr>
              <w:t>g</w:t>
            </w:r>
            <w:r w:rsidR="001B0D6A" w:rsidRPr="009B0AB0">
              <w:rPr>
                <w:color w:val="FFFFFF" w:themeColor="background1"/>
              </w:rPr>
              <w:t>lobal warming potential</w:t>
            </w:r>
            <w:r w:rsidR="006E5D68" w:rsidRPr="009B0AB0">
              <w:rPr>
                <w:color w:val="FFFFFF" w:themeColor="background1"/>
              </w:rPr>
              <w:t xml:space="preserve"> limit</w:t>
            </w:r>
          </w:p>
        </w:tc>
      </w:tr>
      <w:tr w:rsidR="00825BF7" w:rsidRPr="009B0AB0" w14:paraId="2D6CFD03" w14:textId="77777777" w:rsidTr="00A36A65">
        <w:trPr>
          <w:tblHeader/>
        </w:trPr>
        <w:tc>
          <w:tcPr>
            <w:tcW w:w="2694" w:type="dxa"/>
            <w:vMerge/>
            <w:shd w:val="clear" w:color="auto" w:fill="1B556B" w:themeFill="text2"/>
            <w:vAlign w:val="bottom"/>
            <w:hideMark/>
          </w:tcPr>
          <w:p w14:paraId="2E23BD52" w14:textId="77777777" w:rsidR="00842D1B" w:rsidRPr="009B0AB0" w:rsidRDefault="00842D1B" w:rsidP="00B31052">
            <w:pPr>
              <w:pStyle w:val="TableTextbold"/>
              <w:keepNext/>
              <w:rPr>
                <w:color w:val="FFFFFF" w:themeColor="background1"/>
              </w:rPr>
            </w:pPr>
          </w:p>
        </w:tc>
        <w:tc>
          <w:tcPr>
            <w:tcW w:w="1842" w:type="dxa"/>
            <w:shd w:val="clear" w:color="auto" w:fill="1B556B" w:themeFill="text2"/>
            <w:vAlign w:val="bottom"/>
            <w:hideMark/>
          </w:tcPr>
          <w:p w14:paraId="2C22B8C6" w14:textId="70B080FD" w:rsidR="00842D1B" w:rsidRPr="009B0AB0" w:rsidRDefault="006E5D68" w:rsidP="00B31052">
            <w:pPr>
              <w:pStyle w:val="TableTextbold"/>
              <w:keepNext/>
              <w:jc w:val="center"/>
              <w:rPr>
                <w:color w:val="FFFFFF" w:themeColor="background1"/>
              </w:rPr>
            </w:pPr>
            <w:r w:rsidRPr="009B0AB0">
              <w:rPr>
                <w:color w:val="FFFFFF" w:themeColor="background1"/>
              </w:rPr>
              <w:t xml:space="preserve">From </w:t>
            </w:r>
            <w:r w:rsidR="00842D1B" w:rsidRPr="009B0AB0">
              <w:rPr>
                <w:color w:val="FFFFFF" w:themeColor="background1"/>
              </w:rPr>
              <w:t>1 January 2025</w:t>
            </w:r>
          </w:p>
        </w:tc>
        <w:tc>
          <w:tcPr>
            <w:tcW w:w="1926" w:type="dxa"/>
            <w:shd w:val="clear" w:color="auto" w:fill="1B556B" w:themeFill="text2"/>
            <w:vAlign w:val="bottom"/>
            <w:hideMark/>
          </w:tcPr>
          <w:p w14:paraId="4B17506E" w14:textId="040F0FBB" w:rsidR="00842D1B" w:rsidRPr="009B0AB0" w:rsidRDefault="006E5D68" w:rsidP="00B31052">
            <w:pPr>
              <w:pStyle w:val="TableTextbold"/>
              <w:keepNext/>
              <w:jc w:val="center"/>
              <w:rPr>
                <w:color w:val="FFFFFF" w:themeColor="background1"/>
              </w:rPr>
            </w:pPr>
            <w:r w:rsidRPr="009B0AB0">
              <w:rPr>
                <w:color w:val="FFFFFF" w:themeColor="background1"/>
              </w:rPr>
              <w:t xml:space="preserve">From </w:t>
            </w:r>
            <w:r w:rsidR="00842D1B" w:rsidRPr="009B0AB0">
              <w:rPr>
                <w:color w:val="FFFFFF" w:themeColor="background1"/>
              </w:rPr>
              <w:t>1 January 2028</w:t>
            </w:r>
          </w:p>
        </w:tc>
        <w:tc>
          <w:tcPr>
            <w:tcW w:w="2043" w:type="dxa"/>
            <w:shd w:val="clear" w:color="auto" w:fill="1B556B" w:themeFill="text2"/>
            <w:vAlign w:val="bottom"/>
          </w:tcPr>
          <w:p w14:paraId="58757742" w14:textId="04820ACB" w:rsidR="00842D1B" w:rsidRPr="009B0AB0" w:rsidRDefault="006E5D68" w:rsidP="00B31052">
            <w:pPr>
              <w:pStyle w:val="TableTextbold"/>
              <w:keepNext/>
              <w:jc w:val="center"/>
              <w:rPr>
                <w:color w:val="FFFFFF" w:themeColor="background1"/>
              </w:rPr>
            </w:pPr>
            <w:r w:rsidRPr="009B0AB0">
              <w:rPr>
                <w:color w:val="FFFFFF" w:themeColor="background1"/>
              </w:rPr>
              <w:t xml:space="preserve">From </w:t>
            </w:r>
            <w:r w:rsidR="00842D1B" w:rsidRPr="009B0AB0">
              <w:rPr>
                <w:color w:val="FFFFFF" w:themeColor="background1"/>
              </w:rPr>
              <w:t>1 January 2032</w:t>
            </w:r>
          </w:p>
        </w:tc>
      </w:tr>
      <w:tr w:rsidR="00825BF7" w:rsidRPr="009B0AB0" w14:paraId="77646D53" w14:textId="77777777" w:rsidTr="00A36A65">
        <w:tc>
          <w:tcPr>
            <w:tcW w:w="2694" w:type="dxa"/>
            <w:hideMark/>
          </w:tcPr>
          <w:p w14:paraId="4933345B" w14:textId="1AB2F363" w:rsidR="00842D1B" w:rsidRPr="009B0AB0" w:rsidRDefault="006D1129" w:rsidP="00B31052">
            <w:pPr>
              <w:pStyle w:val="TableText"/>
              <w:keepNext/>
            </w:pPr>
            <w:r w:rsidRPr="009B0AB0">
              <w:t>Household</w:t>
            </w:r>
            <w:r w:rsidR="00842D1B" w:rsidRPr="009B0AB0">
              <w:t xml:space="preserve"> refrigerators and dehumidifiers </w:t>
            </w:r>
          </w:p>
        </w:tc>
        <w:tc>
          <w:tcPr>
            <w:tcW w:w="1842" w:type="dxa"/>
            <w:vAlign w:val="center"/>
          </w:tcPr>
          <w:p w14:paraId="4C6C5FD9" w14:textId="77777777" w:rsidR="00842D1B" w:rsidRPr="009B0AB0" w:rsidRDefault="00842D1B" w:rsidP="00B31052">
            <w:pPr>
              <w:pStyle w:val="TableText"/>
              <w:keepNext/>
              <w:jc w:val="center"/>
            </w:pPr>
            <w:r w:rsidRPr="009B0AB0">
              <w:t>150</w:t>
            </w:r>
          </w:p>
        </w:tc>
        <w:tc>
          <w:tcPr>
            <w:tcW w:w="1926" w:type="dxa"/>
            <w:vAlign w:val="center"/>
          </w:tcPr>
          <w:p w14:paraId="74A5EB09" w14:textId="77B0A5AE" w:rsidR="00842D1B" w:rsidRPr="009B0AB0" w:rsidRDefault="001639C5" w:rsidP="00B31052">
            <w:pPr>
              <w:pStyle w:val="TableText"/>
              <w:keepNext/>
              <w:jc w:val="center"/>
            </w:pPr>
            <w:r w:rsidRPr="009B0AB0">
              <w:t>–</w:t>
            </w:r>
          </w:p>
        </w:tc>
        <w:tc>
          <w:tcPr>
            <w:tcW w:w="2043" w:type="dxa"/>
            <w:vAlign w:val="center"/>
          </w:tcPr>
          <w:p w14:paraId="1C36A4FE" w14:textId="42025B15" w:rsidR="00842D1B" w:rsidRPr="009B0AB0" w:rsidRDefault="001639C5" w:rsidP="00B31052">
            <w:pPr>
              <w:pStyle w:val="TableText"/>
              <w:keepNext/>
              <w:jc w:val="center"/>
            </w:pPr>
            <w:r w:rsidRPr="009B0AB0">
              <w:t>–</w:t>
            </w:r>
          </w:p>
        </w:tc>
      </w:tr>
      <w:tr w:rsidR="00825BF7" w:rsidRPr="009B0AB0" w14:paraId="73DBD6F4" w14:textId="77777777" w:rsidTr="00A36A65">
        <w:tc>
          <w:tcPr>
            <w:tcW w:w="2694" w:type="dxa"/>
            <w:hideMark/>
          </w:tcPr>
          <w:p w14:paraId="62C30D2D" w14:textId="13449EE6" w:rsidR="00842D1B" w:rsidRPr="009B0AB0" w:rsidRDefault="006D1129" w:rsidP="00DE13A0">
            <w:pPr>
              <w:pStyle w:val="TableText"/>
            </w:pPr>
            <w:r w:rsidRPr="009B0AB0">
              <w:t>Household and small commercial</w:t>
            </w:r>
            <w:r w:rsidR="00842D1B" w:rsidRPr="009B0AB0">
              <w:t xml:space="preserve"> air</w:t>
            </w:r>
            <w:r w:rsidR="009852BA" w:rsidRPr="009B0AB0">
              <w:t xml:space="preserve"> </w:t>
            </w:r>
            <w:r w:rsidR="00842D1B" w:rsidRPr="009B0AB0">
              <w:t>conditioning, heat pumps and air</w:t>
            </w:r>
            <w:r w:rsidR="009852BA" w:rsidRPr="009B0AB0">
              <w:t xml:space="preserve"> </w:t>
            </w:r>
            <w:r w:rsidR="00842D1B" w:rsidRPr="009B0AB0">
              <w:t>conditioners </w:t>
            </w:r>
          </w:p>
        </w:tc>
        <w:tc>
          <w:tcPr>
            <w:tcW w:w="1842" w:type="dxa"/>
            <w:vAlign w:val="center"/>
          </w:tcPr>
          <w:p w14:paraId="6FDD5348" w14:textId="77777777" w:rsidR="00842D1B" w:rsidRPr="009B0AB0" w:rsidRDefault="00842D1B" w:rsidP="001639C5">
            <w:pPr>
              <w:pStyle w:val="TableText"/>
              <w:jc w:val="center"/>
            </w:pPr>
            <w:r w:rsidRPr="009B0AB0">
              <w:rPr>
                <w:color w:val="000000" w:themeColor="text1"/>
              </w:rPr>
              <w:t>750</w:t>
            </w:r>
          </w:p>
        </w:tc>
        <w:tc>
          <w:tcPr>
            <w:tcW w:w="1926" w:type="dxa"/>
            <w:vAlign w:val="center"/>
          </w:tcPr>
          <w:p w14:paraId="18D0EC7E" w14:textId="77777777" w:rsidR="00842D1B" w:rsidRPr="009B0AB0" w:rsidRDefault="00842D1B" w:rsidP="001639C5">
            <w:pPr>
              <w:pStyle w:val="TableText"/>
              <w:jc w:val="center"/>
            </w:pPr>
            <w:r w:rsidRPr="009B0AB0">
              <w:t>150</w:t>
            </w:r>
          </w:p>
        </w:tc>
        <w:tc>
          <w:tcPr>
            <w:tcW w:w="2043" w:type="dxa"/>
            <w:vAlign w:val="center"/>
          </w:tcPr>
          <w:p w14:paraId="220D50A7" w14:textId="4566880D" w:rsidR="00842D1B" w:rsidRPr="009B0AB0" w:rsidRDefault="001639C5" w:rsidP="001639C5">
            <w:pPr>
              <w:pStyle w:val="TableText"/>
              <w:jc w:val="center"/>
            </w:pPr>
            <w:r w:rsidRPr="009B0AB0">
              <w:t>–</w:t>
            </w:r>
          </w:p>
        </w:tc>
      </w:tr>
      <w:tr w:rsidR="00825BF7" w:rsidRPr="009B0AB0" w14:paraId="320A4677" w14:textId="77777777" w:rsidTr="00A36A65">
        <w:tc>
          <w:tcPr>
            <w:tcW w:w="2694" w:type="dxa"/>
            <w:hideMark/>
          </w:tcPr>
          <w:p w14:paraId="53D248FF" w14:textId="4E0388D4" w:rsidR="00842D1B" w:rsidRPr="009B0AB0" w:rsidRDefault="006D1129" w:rsidP="00DE13A0">
            <w:pPr>
              <w:pStyle w:val="TableText"/>
            </w:pPr>
            <w:r w:rsidRPr="009B0AB0">
              <w:rPr>
                <w:spacing w:val="-2"/>
              </w:rPr>
              <w:t>Household and small commercial</w:t>
            </w:r>
            <w:r w:rsidR="00842D1B" w:rsidRPr="009B0AB0">
              <w:t xml:space="preserve"> water-heating heat pumps </w:t>
            </w:r>
          </w:p>
        </w:tc>
        <w:tc>
          <w:tcPr>
            <w:tcW w:w="1842" w:type="dxa"/>
            <w:vAlign w:val="center"/>
          </w:tcPr>
          <w:p w14:paraId="4547504E" w14:textId="77777777" w:rsidR="00842D1B" w:rsidRPr="009B0AB0" w:rsidRDefault="00842D1B" w:rsidP="001639C5">
            <w:pPr>
              <w:pStyle w:val="TableText"/>
              <w:jc w:val="center"/>
            </w:pPr>
            <w:r w:rsidRPr="009B0AB0">
              <w:t>150</w:t>
            </w:r>
          </w:p>
        </w:tc>
        <w:tc>
          <w:tcPr>
            <w:tcW w:w="1926" w:type="dxa"/>
            <w:vAlign w:val="center"/>
          </w:tcPr>
          <w:p w14:paraId="5BE088DD" w14:textId="497F8C50" w:rsidR="00842D1B" w:rsidRPr="009B0AB0" w:rsidRDefault="001639C5" w:rsidP="001639C5">
            <w:pPr>
              <w:pStyle w:val="TableText"/>
              <w:jc w:val="center"/>
            </w:pPr>
            <w:r w:rsidRPr="009B0AB0">
              <w:t>–</w:t>
            </w:r>
          </w:p>
        </w:tc>
        <w:tc>
          <w:tcPr>
            <w:tcW w:w="2043" w:type="dxa"/>
            <w:vAlign w:val="center"/>
          </w:tcPr>
          <w:p w14:paraId="4FEF7FE5" w14:textId="76071EC3" w:rsidR="00842D1B" w:rsidRPr="009B0AB0" w:rsidRDefault="001639C5" w:rsidP="001639C5">
            <w:pPr>
              <w:pStyle w:val="TableText"/>
              <w:jc w:val="center"/>
            </w:pPr>
            <w:r w:rsidRPr="009B0AB0">
              <w:t>–</w:t>
            </w:r>
          </w:p>
        </w:tc>
      </w:tr>
      <w:tr w:rsidR="00825BF7" w:rsidRPr="009B0AB0" w14:paraId="434BACDC" w14:textId="77777777" w:rsidTr="00A36A65">
        <w:tc>
          <w:tcPr>
            <w:tcW w:w="2694" w:type="dxa"/>
            <w:hideMark/>
          </w:tcPr>
          <w:p w14:paraId="4F3E07A4" w14:textId="4C20E50D" w:rsidR="00842D1B" w:rsidRPr="009B0AB0" w:rsidRDefault="00842D1B" w:rsidP="00DE13A0">
            <w:pPr>
              <w:pStyle w:val="TableText"/>
            </w:pPr>
            <w:r w:rsidRPr="009B0AB0">
              <w:t>Vehicle air</w:t>
            </w:r>
            <w:r w:rsidR="00DE5DDD" w:rsidRPr="009B0AB0">
              <w:t xml:space="preserve"> </w:t>
            </w:r>
            <w:r w:rsidRPr="009B0AB0">
              <w:t>conditioning (excluding trains and</w:t>
            </w:r>
            <w:r w:rsidR="00325C52" w:rsidRPr="009B0AB0">
              <w:t> </w:t>
            </w:r>
            <w:r w:rsidRPr="009B0AB0">
              <w:t>buses)</w:t>
            </w:r>
          </w:p>
        </w:tc>
        <w:tc>
          <w:tcPr>
            <w:tcW w:w="1842" w:type="dxa"/>
            <w:vAlign w:val="center"/>
          </w:tcPr>
          <w:p w14:paraId="19B7F233" w14:textId="77777777" w:rsidR="00842D1B" w:rsidRPr="009B0AB0" w:rsidRDefault="00842D1B" w:rsidP="001639C5">
            <w:pPr>
              <w:pStyle w:val="TableText"/>
              <w:jc w:val="center"/>
            </w:pPr>
            <w:r w:rsidRPr="009B0AB0">
              <w:t>150</w:t>
            </w:r>
            <w:r w:rsidRPr="009B0AB0">
              <w:br/>
              <w:t>(for new vehicles)</w:t>
            </w:r>
          </w:p>
        </w:tc>
        <w:tc>
          <w:tcPr>
            <w:tcW w:w="1926" w:type="dxa"/>
            <w:vAlign w:val="center"/>
          </w:tcPr>
          <w:p w14:paraId="40D35D47" w14:textId="77777777" w:rsidR="00842D1B" w:rsidRPr="009B0AB0" w:rsidRDefault="00842D1B" w:rsidP="001639C5">
            <w:pPr>
              <w:pStyle w:val="TableText"/>
              <w:jc w:val="center"/>
            </w:pPr>
            <w:r w:rsidRPr="009B0AB0">
              <w:t>150</w:t>
            </w:r>
            <w:r w:rsidRPr="009B0AB0">
              <w:br/>
              <w:t>(for used vehicles)</w:t>
            </w:r>
          </w:p>
        </w:tc>
        <w:tc>
          <w:tcPr>
            <w:tcW w:w="2043" w:type="dxa"/>
            <w:vAlign w:val="center"/>
          </w:tcPr>
          <w:p w14:paraId="07AE42F7" w14:textId="087BAA14" w:rsidR="00842D1B" w:rsidRPr="009B0AB0" w:rsidRDefault="001639C5" w:rsidP="001639C5">
            <w:pPr>
              <w:pStyle w:val="TableText"/>
              <w:jc w:val="center"/>
            </w:pPr>
            <w:r w:rsidRPr="009B0AB0">
              <w:t>–</w:t>
            </w:r>
          </w:p>
        </w:tc>
      </w:tr>
      <w:tr w:rsidR="00825BF7" w:rsidRPr="009B0AB0" w14:paraId="406CC67F" w14:textId="77777777" w:rsidTr="00A36A65">
        <w:tc>
          <w:tcPr>
            <w:tcW w:w="2694" w:type="dxa"/>
            <w:hideMark/>
          </w:tcPr>
          <w:p w14:paraId="4933576D" w14:textId="70F02F9A" w:rsidR="00842D1B" w:rsidRPr="009B0AB0" w:rsidRDefault="00842D1B" w:rsidP="00DE13A0">
            <w:pPr>
              <w:pStyle w:val="TableText"/>
            </w:pPr>
            <w:r w:rsidRPr="009B0AB0">
              <w:t>Passenger vehicle air</w:t>
            </w:r>
            <w:r w:rsidR="00DE5DDD" w:rsidRPr="009B0AB0">
              <w:t xml:space="preserve"> </w:t>
            </w:r>
            <w:r w:rsidRPr="009B0AB0">
              <w:t>conditioning </w:t>
            </w:r>
            <w:r w:rsidR="00161520" w:rsidRPr="009B0AB0">
              <w:t>(</w:t>
            </w:r>
            <w:proofErr w:type="spellStart"/>
            <w:r w:rsidR="00161520" w:rsidRPr="009B0AB0">
              <w:t>eg</w:t>
            </w:r>
            <w:proofErr w:type="spellEnd"/>
            <w:r w:rsidR="00161520" w:rsidRPr="009B0AB0">
              <w:t>,</w:t>
            </w:r>
            <w:r w:rsidRPr="009B0AB0">
              <w:t xml:space="preserve"> trains and buses</w:t>
            </w:r>
            <w:r w:rsidR="00161520" w:rsidRPr="009B0AB0">
              <w:t>)</w:t>
            </w:r>
          </w:p>
        </w:tc>
        <w:tc>
          <w:tcPr>
            <w:tcW w:w="1842" w:type="dxa"/>
            <w:vAlign w:val="center"/>
          </w:tcPr>
          <w:p w14:paraId="51ADD2D4" w14:textId="77777777" w:rsidR="00842D1B" w:rsidRPr="009B0AB0" w:rsidRDefault="00842D1B" w:rsidP="001639C5">
            <w:pPr>
              <w:pStyle w:val="TableText"/>
              <w:jc w:val="center"/>
            </w:pPr>
            <w:r w:rsidRPr="009B0AB0">
              <w:t>750</w:t>
            </w:r>
            <w:r w:rsidRPr="009B0AB0">
              <w:br/>
              <w:t>(for new vehicles)</w:t>
            </w:r>
          </w:p>
        </w:tc>
        <w:tc>
          <w:tcPr>
            <w:tcW w:w="1926" w:type="dxa"/>
            <w:vAlign w:val="center"/>
          </w:tcPr>
          <w:p w14:paraId="147DEDE1" w14:textId="12AF2E7F" w:rsidR="00842D1B" w:rsidRPr="009B0AB0" w:rsidRDefault="001639C5" w:rsidP="001639C5">
            <w:pPr>
              <w:pStyle w:val="TableText"/>
              <w:jc w:val="center"/>
            </w:pPr>
            <w:r w:rsidRPr="009B0AB0">
              <w:t>–</w:t>
            </w:r>
          </w:p>
        </w:tc>
        <w:tc>
          <w:tcPr>
            <w:tcW w:w="2043" w:type="dxa"/>
            <w:vAlign w:val="center"/>
          </w:tcPr>
          <w:p w14:paraId="3E1B8291" w14:textId="77777777" w:rsidR="00842D1B" w:rsidRPr="009B0AB0" w:rsidRDefault="00842D1B" w:rsidP="001639C5">
            <w:pPr>
              <w:pStyle w:val="TableText"/>
              <w:jc w:val="center"/>
            </w:pPr>
            <w:r w:rsidRPr="009B0AB0">
              <w:t xml:space="preserve">150 </w:t>
            </w:r>
            <w:r w:rsidRPr="009B0AB0">
              <w:br/>
              <w:t>(new and used vehicles)</w:t>
            </w:r>
          </w:p>
        </w:tc>
      </w:tr>
      <w:tr w:rsidR="00825BF7" w:rsidRPr="009B0AB0" w14:paraId="08BA1E39" w14:textId="77777777" w:rsidTr="00A36A65">
        <w:tc>
          <w:tcPr>
            <w:tcW w:w="2694" w:type="dxa"/>
            <w:hideMark/>
          </w:tcPr>
          <w:p w14:paraId="2807DD77" w14:textId="1EABA41D" w:rsidR="00842D1B" w:rsidRPr="009B0AB0" w:rsidRDefault="001621DE" w:rsidP="00DE13A0">
            <w:pPr>
              <w:pStyle w:val="TableText"/>
            </w:pPr>
            <w:r w:rsidRPr="009B0AB0">
              <w:t>Heavy c</w:t>
            </w:r>
            <w:r w:rsidR="00842D1B" w:rsidRPr="009B0AB0">
              <w:t xml:space="preserve">ommercial </w:t>
            </w:r>
            <w:r w:rsidRPr="009B0AB0">
              <w:t xml:space="preserve">and industrial </w:t>
            </w:r>
            <w:r w:rsidR="00842D1B" w:rsidRPr="009B0AB0">
              <w:t>air</w:t>
            </w:r>
            <w:r w:rsidR="00E93636" w:rsidRPr="009B0AB0">
              <w:t xml:space="preserve"> </w:t>
            </w:r>
            <w:r w:rsidR="00842D1B" w:rsidRPr="009B0AB0">
              <w:t>conditioning </w:t>
            </w:r>
            <w:r w:rsidR="00161520" w:rsidRPr="009B0AB0">
              <w:t>(</w:t>
            </w:r>
            <w:proofErr w:type="spellStart"/>
            <w:r w:rsidR="00161520" w:rsidRPr="009B0AB0">
              <w:t>eg</w:t>
            </w:r>
            <w:proofErr w:type="spellEnd"/>
            <w:r w:rsidR="00842D1B" w:rsidRPr="009B0AB0">
              <w:t>, office buildings and retail</w:t>
            </w:r>
            <w:r w:rsidR="00E93636" w:rsidRPr="009B0AB0">
              <w:t>,</w:t>
            </w:r>
            <w:r w:rsidR="00842D1B" w:rsidRPr="009B0AB0">
              <w:t xml:space="preserve"> including </w:t>
            </w:r>
            <w:r w:rsidR="00A83DE3" w:rsidRPr="009B0AB0">
              <w:t>variable refrigerant flow</w:t>
            </w:r>
            <w:r w:rsidR="00842D1B" w:rsidRPr="009B0AB0">
              <w:t xml:space="preserve"> systems</w:t>
            </w:r>
            <w:r w:rsidR="00161520" w:rsidRPr="009B0AB0">
              <w:t>)</w:t>
            </w:r>
          </w:p>
        </w:tc>
        <w:tc>
          <w:tcPr>
            <w:tcW w:w="1842" w:type="dxa"/>
            <w:vAlign w:val="center"/>
          </w:tcPr>
          <w:p w14:paraId="50C7E436" w14:textId="77777777" w:rsidR="00842D1B" w:rsidRPr="009B0AB0" w:rsidRDefault="00842D1B" w:rsidP="001639C5">
            <w:pPr>
              <w:pStyle w:val="TableText"/>
              <w:jc w:val="center"/>
            </w:pPr>
            <w:r w:rsidRPr="009B0AB0">
              <w:t>750</w:t>
            </w:r>
          </w:p>
        </w:tc>
        <w:tc>
          <w:tcPr>
            <w:tcW w:w="1926" w:type="dxa"/>
            <w:vAlign w:val="center"/>
          </w:tcPr>
          <w:p w14:paraId="1F8ADE7C" w14:textId="7F4FF5CC" w:rsidR="00842D1B" w:rsidRPr="009B0AB0" w:rsidRDefault="001639C5" w:rsidP="001639C5">
            <w:pPr>
              <w:pStyle w:val="TableText"/>
              <w:jc w:val="center"/>
            </w:pPr>
            <w:r w:rsidRPr="009B0AB0">
              <w:t>–</w:t>
            </w:r>
          </w:p>
        </w:tc>
        <w:tc>
          <w:tcPr>
            <w:tcW w:w="2043" w:type="dxa"/>
            <w:vAlign w:val="center"/>
          </w:tcPr>
          <w:p w14:paraId="2D85FFFB" w14:textId="77777777" w:rsidR="00842D1B" w:rsidRPr="009B0AB0" w:rsidRDefault="00842D1B" w:rsidP="001639C5">
            <w:pPr>
              <w:pStyle w:val="TableText"/>
              <w:jc w:val="center"/>
            </w:pPr>
            <w:r w:rsidRPr="009B0AB0">
              <w:t>150</w:t>
            </w:r>
          </w:p>
        </w:tc>
      </w:tr>
      <w:tr w:rsidR="00825BF7" w:rsidRPr="009B0AB0" w14:paraId="29351752" w14:textId="77777777" w:rsidTr="00A36A65">
        <w:tc>
          <w:tcPr>
            <w:tcW w:w="2694" w:type="dxa"/>
            <w:hideMark/>
          </w:tcPr>
          <w:p w14:paraId="6726229B" w14:textId="67E769A2" w:rsidR="00842D1B" w:rsidRPr="009B0AB0" w:rsidRDefault="00842D1B" w:rsidP="00DE13A0">
            <w:pPr>
              <w:pStyle w:val="TableText"/>
            </w:pPr>
            <w:r w:rsidRPr="009B0AB0">
              <w:t xml:space="preserve">Commercial refrigeration </w:t>
            </w:r>
            <w:r w:rsidR="00471579" w:rsidRPr="009B0AB0">
              <w:t>(</w:t>
            </w:r>
            <w:proofErr w:type="spellStart"/>
            <w:r w:rsidR="00471579" w:rsidRPr="009B0AB0">
              <w:t>eg</w:t>
            </w:r>
            <w:proofErr w:type="spellEnd"/>
            <w:r w:rsidR="00471579" w:rsidRPr="009B0AB0">
              <w:t xml:space="preserve">, </w:t>
            </w:r>
            <w:r w:rsidRPr="009B0AB0">
              <w:t>food retail,</w:t>
            </w:r>
            <w:r w:rsidR="003D669D" w:rsidRPr="009B0AB0">
              <w:t xml:space="preserve"> </w:t>
            </w:r>
            <w:proofErr w:type="gramStart"/>
            <w:r w:rsidRPr="009B0AB0">
              <w:t>supermarkets</w:t>
            </w:r>
            <w:proofErr w:type="gramEnd"/>
            <w:r w:rsidRPr="009B0AB0">
              <w:t xml:space="preserve"> and self</w:t>
            </w:r>
            <w:r w:rsidR="00A36A65" w:rsidRPr="009B0AB0">
              <w:noBreakHyphen/>
            </w:r>
            <w:r w:rsidRPr="009B0AB0">
              <w:t>contained cabinets</w:t>
            </w:r>
            <w:r w:rsidR="00471579" w:rsidRPr="009B0AB0">
              <w:t>)</w:t>
            </w:r>
            <w:r w:rsidRPr="009B0AB0">
              <w:t> </w:t>
            </w:r>
          </w:p>
        </w:tc>
        <w:tc>
          <w:tcPr>
            <w:tcW w:w="1842" w:type="dxa"/>
            <w:vAlign w:val="center"/>
          </w:tcPr>
          <w:p w14:paraId="3D0A9376" w14:textId="38F6A49C" w:rsidR="00842D1B" w:rsidRPr="009B0AB0" w:rsidRDefault="001639C5" w:rsidP="001639C5">
            <w:pPr>
              <w:pStyle w:val="TableText"/>
              <w:jc w:val="center"/>
            </w:pPr>
            <w:r w:rsidRPr="009B0AB0">
              <w:t>–</w:t>
            </w:r>
          </w:p>
        </w:tc>
        <w:tc>
          <w:tcPr>
            <w:tcW w:w="1926" w:type="dxa"/>
            <w:vAlign w:val="center"/>
          </w:tcPr>
          <w:p w14:paraId="59C7F912" w14:textId="77777777" w:rsidR="00842D1B" w:rsidRPr="009B0AB0" w:rsidRDefault="00842D1B" w:rsidP="001639C5">
            <w:pPr>
              <w:pStyle w:val="TableText"/>
              <w:jc w:val="center"/>
            </w:pPr>
            <w:r w:rsidRPr="009B0AB0">
              <w:t>150</w:t>
            </w:r>
          </w:p>
        </w:tc>
        <w:tc>
          <w:tcPr>
            <w:tcW w:w="2043" w:type="dxa"/>
            <w:vAlign w:val="center"/>
          </w:tcPr>
          <w:p w14:paraId="67AB1442" w14:textId="00D794D9" w:rsidR="00842D1B" w:rsidRPr="009B0AB0" w:rsidRDefault="001639C5" w:rsidP="001639C5">
            <w:pPr>
              <w:pStyle w:val="TableText"/>
              <w:jc w:val="center"/>
            </w:pPr>
            <w:r w:rsidRPr="009B0AB0">
              <w:t>–</w:t>
            </w:r>
          </w:p>
        </w:tc>
      </w:tr>
      <w:tr w:rsidR="00825BF7" w:rsidRPr="009B0AB0" w14:paraId="687721A4" w14:textId="77777777" w:rsidTr="00A36A65">
        <w:tc>
          <w:tcPr>
            <w:tcW w:w="2694" w:type="dxa"/>
            <w:hideMark/>
          </w:tcPr>
          <w:p w14:paraId="74CC7B7A" w14:textId="4865DB93" w:rsidR="00842D1B" w:rsidRPr="009B0AB0" w:rsidRDefault="00842D1B" w:rsidP="00DE13A0">
            <w:pPr>
              <w:pStyle w:val="TableText"/>
            </w:pPr>
            <w:r w:rsidRPr="009B0AB0">
              <w:t xml:space="preserve">Commercial refrigeration </w:t>
            </w:r>
            <w:r w:rsidR="004C0E0B" w:rsidRPr="009B0AB0">
              <w:t>(</w:t>
            </w:r>
            <w:proofErr w:type="spellStart"/>
            <w:r w:rsidR="004C0E0B" w:rsidRPr="009B0AB0">
              <w:t>eg</w:t>
            </w:r>
            <w:proofErr w:type="spellEnd"/>
            <w:r w:rsidR="004C0E0B" w:rsidRPr="009B0AB0">
              <w:t>,</w:t>
            </w:r>
            <w:r w:rsidRPr="009B0AB0">
              <w:t xml:space="preserve"> </w:t>
            </w:r>
            <w:r w:rsidR="00F75A5B" w:rsidRPr="009B0AB0">
              <w:t xml:space="preserve">less than </w:t>
            </w:r>
            <w:r w:rsidRPr="009B0AB0">
              <w:t>40</w:t>
            </w:r>
            <w:r w:rsidR="00325C52" w:rsidRPr="009B0AB0">
              <w:t> </w:t>
            </w:r>
            <w:r w:rsidR="00F75A5B" w:rsidRPr="009B0AB0">
              <w:t>kilowatt</w:t>
            </w:r>
            <w:r w:rsidRPr="009B0AB0">
              <w:t xml:space="preserve"> rated capacity excluding food retail and</w:t>
            </w:r>
            <w:r w:rsidR="006F1628" w:rsidRPr="009B0AB0">
              <w:t xml:space="preserve"> </w:t>
            </w:r>
            <w:r w:rsidRPr="009B0AB0">
              <w:t xml:space="preserve">applications below </w:t>
            </w:r>
            <w:r w:rsidR="00825BF7" w:rsidRPr="009B0AB0">
              <w:br/>
            </w:r>
            <w:r w:rsidR="008F4C54" w:rsidRPr="009B0AB0">
              <w:t>–</w:t>
            </w:r>
            <w:r w:rsidRPr="009B0AB0">
              <w:t>50</w:t>
            </w:r>
            <w:r w:rsidR="008F4C54" w:rsidRPr="009B0AB0">
              <w:t xml:space="preserve"> degrees </w:t>
            </w:r>
            <w:r w:rsidRPr="009B0AB0">
              <w:t>C</w:t>
            </w:r>
            <w:r w:rsidR="008F4C54" w:rsidRPr="009B0AB0">
              <w:t>elsius</w:t>
            </w:r>
            <w:r w:rsidR="001D12E9" w:rsidRPr="009B0AB0">
              <w:t>)</w:t>
            </w:r>
          </w:p>
        </w:tc>
        <w:tc>
          <w:tcPr>
            <w:tcW w:w="1842" w:type="dxa"/>
            <w:vAlign w:val="center"/>
          </w:tcPr>
          <w:p w14:paraId="63A9FD97" w14:textId="6F507D6A" w:rsidR="00842D1B" w:rsidRPr="009B0AB0" w:rsidRDefault="00842D1B" w:rsidP="001639C5">
            <w:pPr>
              <w:pStyle w:val="TableText"/>
              <w:jc w:val="center"/>
            </w:pPr>
            <w:r w:rsidRPr="009B0AB0">
              <w:t>1</w:t>
            </w:r>
            <w:r w:rsidR="001D12E9" w:rsidRPr="009B0AB0">
              <w:t>,</w:t>
            </w:r>
            <w:r w:rsidRPr="009B0AB0">
              <w:t>500</w:t>
            </w:r>
          </w:p>
        </w:tc>
        <w:tc>
          <w:tcPr>
            <w:tcW w:w="1926" w:type="dxa"/>
            <w:vAlign w:val="center"/>
          </w:tcPr>
          <w:p w14:paraId="0B7276E1" w14:textId="77777777" w:rsidR="00842D1B" w:rsidRPr="009B0AB0" w:rsidRDefault="00842D1B" w:rsidP="001639C5">
            <w:pPr>
              <w:pStyle w:val="TableText"/>
              <w:jc w:val="center"/>
            </w:pPr>
            <w:r w:rsidRPr="009B0AB0">
              <w:t>750</w:t>
            </w:r>
          </w:p>
        </w:tc>
        <w:tc>
          <w:tcPr>
            <w:tcW w:w="2043" w:type="dxa"/>
            <w:vAlign w:val="center"/>
          </w:tcPr>
          <w:p w14:paraId="4147543B" w14:textId="6F7407D3" w:rsidR="00842D1B" w:rsidRPr="009B0AB0" w:rsidRDefault="001639C5" w:rsidP="001639C5">
            <w:pPr>
              <w:pStyle w:val="TableText"/>
              <w:jc w:val="center"/>
            </w:pPr>
            <w:r w:rsidRPr="009B0AB0">
              <w:t>–</w:t>
            </w:r>
          </w:p>
        </w:tc>
      </w:tr>
      <w:tr w:rsidR="00825BF7" w:rsidRPr="009B0AB0" w14:paraId="01C33553" w14:textId="77777777" w:rsidTr="00A36A65">
        <w:tc>
          <w:tcPr>
            <w:tcW w:w="2694" w:type="dxa"/>
            <w:hideMark/>
          </w:tcPr>
          <w:p w14:paraId="3D5271FC" w14:textId="2FE45934" w:rsidR="00842D1B" w:rsidRPr="009B0AB0" w:rsidRDefault="00842D1B" w:rsidP="00DE13A0">
            <w:pPr>
              <w:pStyle w:val="TableText"/>
            </w:pPr>
            <w:r w:rsidRPr="009B0AB0">
              <w:t>Transport refrigeration </w:t>
            </w:r>
            <w:r w:rsidR="00954410" w:rsidRPr="009B0AB0">
              <w:t>(</w:t>
            </w:r>
            <w:proofErr w:type="spellStart"/>
            <w:r w:rsidRPr="009B0AB0">
              <w:t>eg</w:t>
            </w:r>
            <w:proofErr w:type="spellEnd"/>
            <w:r w:rsidRPr="009B0AB0">
              <w:t>, refrigerated trucks, shipping containers, fishing boats and reefer</w:t>
            </w:r>
            <w:r w:rsidR="00825BF7" w:rsidRPr="009B0AB0">
              <w:t> </w:t>
            </w:r>
            <w:r w:rsidRPr="009B0AB0">
              <w:t>vessels</w:t>
            </w:r>
            <w:r w:rsidR="00954410" w:rsidRPr="009B0AB0">
              <w:t>)</w:t>
            </w:r>
          </w:p>
        </w:tc>
        <w:tc>
          <w:tcPr>
            <w:tcW w:w="1842" w:type="dxa"/>
            <w:vAlign w:val="center"/>
          </w:tcPr>
          <w:p w14:paraId="1EEBAF7C" w14:textId="7D581119" w:rsidR="00842D1B" w:rsidRPr="009B0AB0" w:rsidRDefault="001639C5" w:rsidP="001639C5">
            <w:pPr>
              <w:pStyle w:val="TableText"/>
              <w:jc w:val="center"/>
            </w:pPr>
            <w:r w:rsidRPr="009B0AB0">
              <w:t>–</w:t>
            </w:r>
          </w:p>
        </w:tc>
        <w:tc>
          <w:tcPr>
            <w:tcW w:w="1926" w:type="dxa"/>
            <w:vAlign w:val="center"/>
          </w:tcPr>
          <w:p w14:paraId="52B7E0D7" w14:textId="77777777" w:rsidR="00842D1B" w:rsidRPr="009B0AB0" w:rsidRDefault="00842D1B" w:rsidP="001639C5">
            <w:pPr>
              <w:pStyle w:val="TableText"/>
              <w:jc w:val="center"/>
            </w:pPr>
            <w:r w:rsidRPr="009B0AB0">
              <w:t>1500</w:t>
            </w:r>
          </w:p>
        </w:tc>
        <w:tc>
          <w:tcPr>
            <w:tcW w:w="2043" w:type="dxa"/>
            <w:vAlign w:val="center"/>
          </w:tcPr>
          <w:p w14:paraId="73398C2B" w14:textId="77777777" w:rsidR="00842D1B" w:rsidRPr="009B0AB0" w:rsidRDefault="00842D1B" w:rsidP="001639C5">
            <w:pPr>
              <w:pStyle w:val="TableText"/>
              <w:jc w:val="center"/>
            </w:pPr>
            <w:r w:rsidRPr="009B0AB0">
              <w:t>750</w:t>
            </w:r>
          </w:p>
        </w:tc>
      </w:tr>
      <w:tr w:rsidR="00825BF7" w:rsidRPr="009B0AB0" w14:paraId="288D7B60" w14:textId="77777777" w:rsidTr="00A36A65">
        <w:tc>
          <w:tcPr>
            <w:tcW w:w="2694" w:type="dxa"/>
            <w:hideMark/>
          </w:tcPr>
          <w:p w14:paraId="38E1739D" w14:textId="105202E2" w:rsidR="00842D1B" w:rsidRPr="009B0AB0" w:rsidRDefault="00842D1B" w:rsidP="00DE13A0">
            <w:pPr>
              <w:pStyle w:val="TableText"/>
            </w:pPr>
            <w:r w:rsidRPr="009B0AB0">
              <w:t>Industrial refrigeration</w:t>
            </w:r>
            <w:r w:rsidR="00F11B1E" w:rsidRPr="009B0AB0">
              <w:t xml:space="preserve"> (</w:t>
            </w:r>
            <w:proofErr w:type="spellStart"/>
            <w:r w:rsidRPr="009B0AB0">
              <w:t>eg</w:t>
            </w:r>
            <w:proofErr w:type="spellEnd"/>
            <w:r w:rsidRPr="009B0AB0">
              <w:t xml:space="preserve">, stationary refrigerant systems with rated capacity </w:t>
            </w:r>
            <w:r w:rsidR="00C92BD2" w:rsidRPr="009B0AB0">
              <w:t xml:space="preserve">of more than </w:t>
            </w:r>
            <w:r w:rsidRPr="009B0AB0">
              <w:t>40</w:t>
            </w:r>
            <w:r w:rsidR="00C92BD2" w:rsidRPr="009B0AB0">
              <w:t> kilowatts</w:t>
            </w:r>
            <w:r w:rsidRPr="009B0AB0">
              <w:t> excluding applications</w:t>
            </w:r>
            <w:r w:rsidR="001639C5" w:rsidRPr="009B0AB0">
              <w:t xml:space="preserve"> </w:t>
            </w:r>
            <w:r w:rsidRPr="009B0AB0">
              <w:t>below </w:t>
            </w:r>
            <w:r w:rsidR="00825BF7" w:rsidRPr="009B0AB0">
              <w:br/>
            </w:r>
            <w:r w:rsidR="00A00629" w:rsidRPr="009B0AB0">
              <w:t>–</w:t>
            </w:r>
            <w:r w:rsidRPr="009B0AB0">
              <w:t>50</w:t>
            </w:r>
            <w:r w:rsidR="00A00629" w:rsidRPr="009B0AB0">
              <w:t xml:space="preserve"> degrees </w:t>
            </w:r>
            <w:r w:rsidRPr="009B0AB0">
              <w:t>C</w:t>
            </w:r>
            <w:r w:rsidR="00A00629" w:rsidRPr="009B0AB0">
              <w:t>elsius</w:t>
            </w:r>
            <w:r w:rsidR="00954410" w:rsidRPr="009B0AB0">
              <w:t>)</w:t>
            </w:r>
          </w:p>
        </w:tc>
        <w:tc>
          <w:tcPr>
            <w:tcW w:w="1842" w:type="dxa"/>
            <w:vAlign w:val="center"/>
          </w:tcPr>
          <w:p w14:paraId="3C1D2C4C" w14:textId="513E814A" w:rsidR="00842D1B" w:rsidRPr="009B0AB0" w:rsidRDefault="00842D1B" w:rsidP="001639C5">
            <w:pPr>
              <w:pStyle w:val="TableText"/>
              <w:jc w:val="center"/>
            </w:pPr>
            <w:r w:rsidRPr="009B0AB0">
              <w:t>2</w:t>
            </w:r>
            <w:r w:rsidR="001D12E9" w:rsidRPr="009B0AB0">
              <w:t>,</w:t>
            </w:r>
            <w:r w:rsidRPr="009B0AB0">
              <w:t>500</w:t>
            </w:r>
          </w:p>
        </w:tc>
        <w:tc>
          <w:tcPr>
            <w:tcW w:w="1926" w:type="dxa"/>
            <w:vAlign w:val="center"/>
          </w:tcPr>
          <w:p w14:paraId="46393D6B" w14:textId="77777777" w:rsidR="00842D1B" w:rsidRPr="009B0AB0" w:rsidRDefault="00842D1B" w:rsidP="001639C5">
            <w:pPr>
              <w:pStyle w:val="TableText"/>
              <w:jc w:val="center"/>
            </w:pPr>
            <w:r w:rsidRPr="009B0AB0">
              <w:t>150</w:t>
            </w:r>
          </w:p>
        </w:tc>
        <w:tc>
          <w:tcPr>
            <w:tcW w:w="2043" w:type="dxa"/>
            <w:vAlign w:val="center"/>
          </w:tcPr>
          <w:p w14:paraId="1CF61B99" w14:textId="063B7F70" w:rsidR="00842D1B" w:rsidRPr="009B0AB0" w:rsidRDefault="00752BAD" w:rsidP="001639C5">
            <w:pPr>
              <w:pStyle w:val="TableText"/>
              <w:jc w:val="center"/>
            </w:pPr>
            <w:r w:rsidRPr="009B0AB0">
              <w:t>–</w:t>
            </w:r>
          </w:p>
        </w:tc>
      </w:tr>
    </w:tbl>
    <w:p w14:paraId="4DCAD79D" w14:textId="7A843D43" w:rsidR="00D31FAB" w:rsidRPr="009B0AB0" w:rsidRDefault="00F459FD" w:rsidP="00752BAD">
      <w:pPr>
        <w:pStyle w:val="BodyText"/>
        <w:spacing w:before="240"/>
      </w:pPr>
      <w:r w:rsidRPr="009B0AB0">
        <w:t xml:space="preserve">During consultation </w:t>
      </w:r>
      <w:r w:rsidR="00136503" w:rsidRPr="009B0AB0">
        <w:t>on th</w:t>
      </w:r>
      <w:r w:rsidR="001A4770" w:rsidRPr="009B0AB0">
        <w:t>e</w:t>
      </w:r>
      <w:r w:rsidR="00136503" w:rsidRPr="009B0AB0">
        <w:t xml:space="preserve"> </w:t>
      </w:r>
      <w:r w:rsidR="001A4770" w:rsidRPr="009B0AB0">
        <w:t>content</w:t>
      </w:r>
      <w:r w:rsidR="00136503" w:rsidRPr="009B0AB0">
        <w:t xml:space="preserve"> of the </w:t>
      </w:r>
      <w:r w:rsidR="003F44FF">
        <w:t>e</w:t>
      </w:r>
      <w:r w:rsidR="003F44FF" w:rsidRPr="009B0AB0">
        <w:t xml:space="preserve">missions </w:t>
      </w:r>
      <w:r w:rsidR="003F44FF">
        <w:t>r</w:t>
      </w:r>
      <w:r w:rsidR="003F44FF" w:rsidRPr="009B0AB0">
        <w:t xml:space="preserve">eduction </w:t>
      </w:r>
      <w:r w:rsidR="003F44FF">
        <w:t>p</w:t>
      </w:r>
      <w:r w:rsidR="003F44FF" w:rsidRPr="009B0AB0">
        <w:t>lan</w:t>
      </w:r>
      <w:r w:rsidR="00136503" w:rsidRPr="009B0AB0">
        <w:t xml:space="preserve">, a similar </w:t>
      </w:r>
      <w:r w:rsidR="001A4770" w:rsidRPr="009B0AB0">
        <w:t>schedule</w:t>
      </w:r>
      <w:r w:rsidR="00136503" w:rsidRPr="009B0AB0">
        <w:t xml:space="preserve"> for prohibitions was provided</w:t>
      </w:r>
      <w:r w:rsidR="00CE05EA" w:rsidRPr="009B0AB0">
        <w:t>,</w:t>
      </w:r>
      <w:r w:rsidR="001A4770" w:rsidRPr="009B0AB0">
        <w:t xml:space="preserve"> based on </w:t>
      </w:r>
      <w:r w:rsidR="003C1104" w:rsidRPr="009B0AB0">
        <w:t>external expertise</w:t>
      </w:r>
      <w:r w:rsidR="00136503" w:rsidRPr="009B0AB0">
        <w:t>.</w:t>
      </w:r>
      <w:r w:rsidR="001A4770" w:rsidRPr="009B0AB0">
        <w:t xml:space="preserve"> </w:t>
      </w:r>
      <w:r w:rsidR="00B67EE6" w:rsidRPr="009B0AB0">
        <w:t>To form th</w:t>
      </w:r>
      <w:r w:rsidR="003C1104" w:rsidRPr="009B0AB0">
        <w:t>e currently proposed</w:t>
      </w:r>
      <w:r w:rsidR="001E16AD" w:rsidRPr="009B0AB0">
        <w:t xml:space="preserve"> </w:t>
      </w:r>
      <w:r w:rsidR="009923F2" w:rsidRPr="009B0AB0">
        <w:t>timeline</w:t>
      </w:r>
      <w:r w:rsidR="001A4770" w:rsidRPr="009B0AB0">
        <w:t xml:space="preserve"> seen in </w:t>
      </w:r>
      <w:hyperlink w:anchor="Table_3" w:history="1">
        <w:r w:rsidR="009E6697" w:rsidRPr="009B0AB0">
          <w:rPr>
            <w:rStyle w:val="Hyperlink"/>
          </w:rPr>
          <w:t>t</w:t>
        </w:r>
        <w:r w:rsidR="001A4770" w:rsidRPr="009B0AB0">
          <w:rPr>
            <w:rStyle w:val="Hyperlink"/>
          </w:rPr>
          <w:t xml:space="preserve">able </w:t>
        </w:r>
        <w:r w:rsidR="00800AFE" w:rsidRPr="009B0AB0">
          <w:rPr>
            <w:rStyle w:val="Hyperlink"/>
          </w:rPr>
          <w:t>3</w:t>
        </w:r>
      </w:hyperlink>
      <w:r w:rsidR="009923F2" w:rsidRPr="009B0AB0">
        <w:t>,</w:t>
      </w:r>
      <w:r w:rsidR="0065580B" w:rsidRPr="009B0AB0">
        <w:t xml:space="preserve"> we have </w:t>
      </w:r>
      <w:r w:rsidR="00AD66C3" w:rsidRPr="009B0AB0">
        <w:t xml:space="preserve">taken </w:t>
      </w:r>
      <w:r w:rsidR="003C1104" w:rsidRPr="009B0AB0">
        <w:t xml:space="preserve">the previously released </w:t>
      </w:r>
      <w:r w:rsidR="00512916" w:rsidRPr="009B0AB0">
        <w:t>schedule</w:t>
      </w:r>
      <w:r w:rsidR="00B67EE6" w:rsidRPr="009B0AB0">
        <w:t xml:space="preserve"> and </w:t>
      </w:r>
      <w:r w:rsidR="00543001" w:rsidRPr="009B0AB0">
        <w:t>considered</w:t>
      </w:r>
      <w:r w:rsidR="00BF7473" w:rsidRPr="009B0AB0">
        <w:t xml:space="preserve"> several factors</w:t>
      </w:r>
      <w:r w:rsidR="00E77C32" w:rsidRPr="009B0AB0">
        <w:t>, outlined below.</w:t>
      </w:r>
    </w:p>
    <w:p w14:paraId="684375CD" w14:textId="28A5373B" w:rsidR="00BF7473" w:rsidRPr="009B0AB0" w:rsidRDefault="00BF7473" w:rsidP="006A4E9C">
      <w:pPr>
        <w:pStyle w:val="Heading4"/>
      </w:pPr>
      <w:r w:rsidRPr="009B0AB0">
        <w:t xml:space="preserve">Legislative </w:t>
      </w:r>
      <w:r w:rsidR="00E77C32" w:rsidRPr="009B0AB0">
        <w:t>p</w:t>
      </w:r>
      <w:r w:rsidRPr="009B0AB0">
        <w:t>rocesses</w:t>
      </w:r>
    </w:p>
    <w:p w14:paraId="67CC2719" w14:textId="13584DDC" w:rsidR="00AE6205" w:rsidRPr="009B0AB0" w:rsidRDefault="003E7CC4" w:rsidP="003C753D">
      <w:pPr>
        <w:pStyle w:val="BodyText"/>
      </w:pPr>
      <w:r w:rsidRPr="009B0AB0">
        <w:t xml:space="preserve">Before </w:t>
      </w:r>
      <w:r w:rsidR="00B33AB1" w:rsidRPr="009B0AB0">
        <w:t xml:space="preserve">regulations </w:t>
      </w:r>
      <w:r w:rsidR="005F114A" w:rsidRPr="009B0AB0">
        <w:t xml:space="preserve">can come into force, we need to </w:t>
      </w:r>
      <w:r w:rsidR="00EB264F" w:rsidRPr="009B0AB0">
        <w:t>develop</w:t>
      </w:r>
      <w:r w:rsidR="00DD143C" w:rsidRPr="009B0AB0">
        <w:t xml:space="preserve"> a robust and effective mechanism for</w:t>
      </w:r>
      <w:r w:rsidR="00763BB5" w:rsidRPr="009B0AB0">
        <w:t xml:space="preserve"> monitoring</w:t>
      </w:r>
      <w:r w:rsidR="00DD143C" w:rsidRPr="009B0AB0">
        <w:t xml:space="preserve"> </w:t>
      </w:r>
      <w:r w:rsidR="00763BB5" w:rsidRPr="009B0AB0">
        <w:t xml:space="preserve">and </w:t>
      </w:r>
      <w:r w:rsidR="00DD143C" w:rsidRPr="009B0AB0">
        <w:t>enforc</w:t>
      </w:r>
      <w:r w:rsidR="00763BB5" w:rsidRPr="009B0AB0">
        <w:t>ing compliance</w:t>
      </w:r>
      <w:r w:rsidR="00AB4FC9" w:rsidRPr="009B0AB0">
        <w:t xml:space="preserve">. </w:t>
      </w:r>
      <w:r w:rsidR="007F0D04" w:rsidRPr="009B0AB0">
        <w:t xml:space="preserve">This will mainly be informed by the needs of the </w:t>
      </w:r>
      <w:r w:rsidR="006958B7" w:rsidRPr="009B0AB0">
        <w:rPr>
          <w:spacing w:val="-2"/>
        </w:rPr>
        <w:t>relevant</w:t>
      </w:r>
      <w:r w:rsidR="007F0D04" w:rsidRPr="009B0AB0">
        <w:rPr>
          <w:spacing w:val="-2"/>
        </w:rPr>
        <w:t xml:space="preserve"> </w:t>
      </w:r>
      <w:r w:rsidR="003F792E" w:rsidRPr="009B0AB0">
        <w:rPr>
          <w:spacing w:val="-2"/>
        </w:rPr>
        <w:t>enforcement</w:t>
      </w:r>
      <w:r w:rsidR="006958B7" w:rsidRPr="009B0AB0">
        <w:rPr>
          <w:spacing w:val="-2"/>
        </w:rPr>
        <w:t xml:space="preserve"> </w:t>
      </w:r>
      <w:proofErr w:type="gramStart"/>
      <w:r w:rsidR="006958B7" w:rsidRPr="009B0AB0">
        <w:rPr>
          <w:spacing w:val="-2"/>
        </w:rPr>
        <w:t>agencies</w:t>
      </w:r>
      <w:r w:rsidR="00770C6A" w:rsidRPr="009B0AB0">
        <w:rPr>
          <w:spacing w:val="-2"/>
        </w:rPr>
        <w:t>,</w:t>
      </w:r>
      <w:r w:rsidR="006958B7" w:rsidRPr="009B0AB0">
        <w:rPr>
          <w:spacing w:val="-2"/>
        </w:rPr>
        <w:t xml:space="preserve"> but</w:t>
      </w:r>
      <w:proofErr w:type="gramEnd"/>
      <w:r w:rsidR="006958B7" w:rsidRPr="009B0AB0">
        <w:rPr>
          <w:spacing w:val="-2"/>
        </w:rPr>
        <w:t xml:space="preserve"> </w:t>
      </w:r>
      <w:r w:rsidR="00AB4FC9" w:rsidRPr="009B0AB0">
        <w:rPr>
          <w:spacing w:val="-2"/>
        </w:rPr>
        <w:t xml:space="preserve">will </w:t>
      </w:r>
      <w:r w:rsidR="006958B7" w:rsidRPr="009B0AB0">
        <w:rPr>
          <w:spacing w:val="-2"/>
        </w:rPr>
        <w:t xml:space="preserve">also </w:t>
      </w:r>
      <w:r w:rsidR="00AB4FC9" w:rsidRPr="009B0AB0">
        <w:rPr>
          <w:spacing w:val="-2"/>
        </w:rPr>
        <w:t xml:space="preserve">be </w:t>
      </w:r>
      <w:r w:rsidR="000D0517" w:rsidRPr="009B0AB0">
        <w:rPr>
          <w:spacing w:val="-2"/>
        </w:rPr>
        <w:t>contingent</w:t>
      </w:r>
      <w:r w:rsidR="006958B7" w:rsidRPr="009B0AB0">
        <w:rPr>
          <w:spacing w:val="-2"/>
        </w:rPr>
        <w:t xml:space="preserve"> on </w:t>
      </w:r>
      <w:r w:rsidR="0093652E" w:rsidRPr="009B0AB0">
        <w:rPr>
          <w:spacing w:val="-2"/>
        </w:rPr>
        <w:t>the feedbac</w:t>
      </w:r>
      <w:r w:rsidR="000D0517" w:rsidRPr="009B0AB0">
        <w:rPr>
          <w:spacing w:val="-2"/>
        </w:rPr>
        <w:t xml:space="preserve">k and outcomes </w:t>
      </w:r>
      <w:r w:rsidR="00770C6A" w:rsidRPr="009B0AB0">
        <w:rPr>
          <w:spacing w:val="-2"/>
        </w:rPr>
        <w:t>from</w:t>
      </w:r>
      <w:r w:rsidR="000D0517" w:rsidRPr="009B0AB0">
        <w:rPr>
          <w:spacing w:val="-2"/>
        </w:rPr>
        <w:t xml:space="preserve"> this consultation</w:t>
      </w:r>
      <w:r w:rsidR="00E5780A" w:rsidRPr="009B0AB0">
        <w:rPr>
          <w:spacing w:val="-2"/>
        </w:rPr>
        <w:t xml:space="preserve">. </w:t>
      </w:r>
      <w:r w:rsidR="008B476C" w:rsidRPr="009B0AB0">
        <w:rPr>
          <w:spacing w:val="-2"/>
        </w:rPr>
        <w:t xml:space="preserve">Regardless of the final </w:t>
      </w:r>
      <w:r w:rsidR="007F0D04" w:rsidRPr="009B0AB0">
        <w:rPr>
          <w:spacing w:val="-2"/>
        </w:rPr>
        <w:t>regulatory mechanisms used, the process of developing</w:t>
      </w:r>
      <w:r w:rsidR="007F0D04" w:rsidRPr="009B0AB0">
        <w:t xml:space="preserve"> this takes time</w:t>
      </w:r>
      <w:r w:rsidR="002326D8" w:rsidRPr="009B0AB0">
        <w:t>, which w</w:t>
      </w:r>
      <w:r w:rsidR="00622B87" w:rsidRPr="009B0AB0">
        <w:t xml:space="preserve">e have factored </w:t>
      </w:r>
      <w:r w:rsidR="00B22E05" w:rsidRPr="009B0AB0">
        <w:t xml:space="preserve">in when considering potential </w:t>
      </w:r>
      <w:r w:rsidR="00F14ADE" w:rsidRPr="009B0AB0">
        <w:t>prohibition</w:t>
      </w:r>
      <w:r w:rsidR="00B22E05" w:rsidRPr="009B0AB0">
        <w:t xml:space="preserve"> dates.</w:t>
      </w:r>
    </w:p>
    <w:p w14:paraId="6E4075AD" w14:textId="01427C7C" w:rsidR="00174399" w:rsidRPr="009B0AB0" w:rsidRDefault="00C9798B" w:rsidP="003C753D">
      <w:pPr>
        <w:pStyle w:val="BodyText"/>
      </w:pPr>
      <w:r w:rsidRPr="009B0AB0">
        <w:t>S</w:t>
      </w:r>
      <w:r w:rsidR="00D06AD9" w:rsidRPr="009B0AB0">
        <w:t>everal</w:t>
      </w:r>
      <w:r w:rsidR="007847B6" w:rsidRPr="009B0AB0">
        <w:t xml:space="preserve"> international trade requirements must </w:t>
      </w:r>
      <w:r w:rsidRPr="009B0AB0">
        <w:t xml:space="preserve">also be </w:t>
      </w:r>
      <w:r w:rsidR="007847B6" w:rsidRPr="009B0AB0">
        <w:t>consider</w:t>
      </w:r>
      <w:r w:rsidRPr="009B0AB0">
        <w:t>ed</w:t>
      </w:r>
      <w:r w:rsidR="007847B6" w:rsidRPr="009B0AB0">
        <w:t>. Many</w:t>
      </w:r>
      <w:r w:rsidR="007847B6" w:rsidRPr="009B0AB0" w:rsidDel="00C32CEA">
        <w:t xml:space="preserve"> </w:t>
      </w:r>
      <w:r w:rsidR="007847B6" w:rsidRPr="009B0AB0">
        <w:t xml:space="preserve">have </w:t>
      </w:r>
      <w:r w:rsidR="002326D8" w:rsidRPr="009B0AB0">
        <w:t xml:space="preserve">time-sensitive </w:t>
      </w:r>
      <w:r w:rsidR="00174399" w:rsidRPr="009B0AB0">
        <w:t>obligations to notify the World Trade Organi</w:t>
      </w:r>
      <w:r w:rsidR="002326D8" w:rsidRPr="009B0AB0">
        <w:t>z</w:t>
      </w:r>
      <w:r w:rsidR="00174399" w:rsidRPr="009B0AB0">
        <w:t>ation.</w:t>
      </w:r>
      <w:r w:rsidR="008C2436" w:rsidRPr="009B0AB0">
        <w:t xml:space="preserve"> They also require justification and review</w:t>
      </w:r>
      <w:r w:rsidR="00C928F0" w:rsidRPr="009B0AB0">
        <w:t>, and the time associated with this</w:t>
      </w:r>
      <w:r w:rsidR="00D00DD8" w:rsidRPr="009B0AB0">
        <w:t xml:space="preserve"> also </w:t>
      </w:r>
      <w:r w:rsidR="00C928F0" w:rsidRPr="009B0AB0">
        <w:t xml:space="preserve">needs </w:t>
      </w:r>
      <w:r w:rsidR="00D00DD8" w:rsidRPr="009B0AB0">
        <w:t xml:space="preserve">to </w:t>
      </w:r>
      <w:r w:rsidR="00C928F0" w:rsidRPr="009B0AB0">
        <w:t>be factored in</w:t>
      </w:r>
      <w:r w:rsidR="00D00DD8" w:rsidRPr="009B0AB0">
        <w:t>.</w:t>
      </w:r>
      <w:r w:rsidR="00DA0332" w:rsidRPr="009B0AB0">
        <w:t xml:space="preserve"> </w:t>
      </w:r>
    </w:p>
    <w:p w14:paraId="1E0E3DE0" w14:textId="7509B318" w:rsidR="00BF7473" w:rsidRPr="009B0AB0" w:rsidRDefault="00BD6084" w:rsidP="006A4E9C">
      <w:pPr>
        <w:pStyle w:val="Heading4"/>
      </w:pPr>
      <w:r w:rsidRPr="009B0AB0">
        <w:rPr>
          <w:rStyle w:val="Heading5Char"/>
          <w:rFonts w:ascii="Georgia" w:hAnsi="Georgia"/>
          <w:i w:val="0"/>
        </w:rPr>
        <w:t>Impacts of other government policies</w:t>
      </w:r>
      <w:r w:rsidR="0060522F" w:rsidRPr="009B0AB0">
        <w:t xml:space="preserve"> </w:t>
      </w:r>
    </w:p>
    <w:p w14:paraId="606E88E2" w14:textId="62B93E16" w:rsidR="00604434" w:rsidRPr="009B0AB0" w:rsidRDefault="00604434" w:rsidP="003C753D">
      <w:pPr>
        <w:pStyle w:val="BodyText"/>
      </w:pPr>
      <w:r w:rsidRPr="009B0AB0">
        <w:t xml:space="preserve">We are conscious that existing and planned policies (discussed in </w:t>
      </w:r>
      <w:hyperlink w:anchor="_Section_1:_Progressing" w:history="1">
        <w:r w:rsidR="00421143" w:rsidRPr="009B0AB0">
          <w:rPr>
            <w:rStyle w:val="Hyperlink"/>
          </w:rPr>
          <w:t>s</w:t>
        </w:r>
        <w:r w:rsidRPr="009B0AB0">
          <w:rPr>
            <w:rStyle w:val="Hyperlink"/>
          </w:rPr>
          <w:t>ection 1</w:t>
        </w:r>
      </w:hyperlink>
      <w:r w:rsidRPr="009B0AB0">
        <w:t xml:space="preserve">) will </w:t>
      </w:r>
      <w:r w:rsidR="00421143" w:rsidRPr="009B0AB0">
        <w:t>affect</w:t>
      </w:r>
      <w:r w:rsidRPr="009B0AB0">
        <w:t xml:space="preserve"> the refrigerant market and need to be considered and aligned with our prohibitions. Those of most</w:t>
      </w:r>
      <w:r w:rsidR="00DD3ADD" w:rsidRPr="009B0AB0">
        <w:t> </w:t>
      </w:r>
      <w:r w:rsidRPr="009B0AB0">
        <w:t>relevance are the new high</w:t>
      </w:r>
      <w:r w:rsidR="00AC6630" w:rsidRPr="009B0AB0">
        <w:t>-</w:t>
      </w:r>
      <w:r w:rsidRPr="009B0AB0">
        <w:t xml:space="preserve">risk work licensing regime </w:t>
      </w:r>
      <w:r w:rsidR="001651FD" w:rsidRPr="009B0AB0">
        <w:t>(under the HRWL Regulations)</w:t>
      </w:r>
      <w:r w:rsidRPr="009B0AB0">
        <w:t xml:space="preserve"> for</w:t>
      </w:r>
      <w:r w:rsidR="00DD3ADD" w:rsidRPr="009B0AB0">
        <w:t> </w:t>
      </w:r>
      <w:r w:rsidRPr="009B0AB0">
        <w:t>refrigerant technicians and the refrigerant product stewardship scheme.</w:t>
      </w:r>
    </w:p>
    <w:p w14:paraId="36081541" w14:textId="34805A12" w:rsidR="00604434" w:rsidRPr="009B0AB0" w:rsidRDefault="00604434" w:rsidP="003C753D">
      <w:pPr>
        <w:pStyle w:val="BodyText"/>
      </w:pPr>
      <w:r w:rsidRPr="009B0AB0">
        <w:t xml:space="preserve">The </w:t>
      </w:r>
      <w:r w:rsidR="00AC6630" w:rsidRPr="009B0AB0">
        <w:t>high-risk</w:t>
      </w:r>
      <w:r w:rsidRPr="009B0AB0">
        <w:t xml:space="preserve"> work licensing regime for refrigerant technicians will target commercial and industrial applications of hazardous alternative refrigerants. We have made sure these areas</w:t>
      </w:r>
      <w:r w:rsidR="00DD3ADD" w:rsidRPr="009B0AB0">
        <w:t> </w:t>
      </w:r>
      <w:r w:rsidRPr="009B0AB0">
        <w:t xml:space="preserve">will still be able to use non-flammable refrigerants </w:t>
      </w:r>
      <w:r w:rsidR="00AA4149" w:rsidRPr="009B0AB0">
        <w:t>before</w:t>
      </w:r>
      <w:r w:rsidRPr="009B0AB0">
        <w:t xml:space="preserve"> the </w:t>
      </w:r>
      <w:r w:rsidR="00BF4748" w:rsidRPr="009B0AB0">
        <w:t>R</w:t>
      </w:r>
      <w:r w:rsidRPr="009B0AB0">
        <w:t>egulations tak</w:t>
      </w:r>
      <w:r w:rsidR="00AA4149" w:rsidRPr="009B0AB0">
        <w:t>e</w:t>
      </w:r>
      <w:r w:rsidRPr="009B0AB0">
        <w:t xml:space="preserve"> effect.</w:t>
      </w:r>
      <w:r w:rsidR="00DD3ADD" w:rsidRPr="009B0AB0">
        <w:t> </w:t>
      </w:r>
      <w:r w:rsidRPr="009B0AB0">
        <w:t>This</w:t>
      </w:r>
      <w:r w:rsidR="00DD3ADD" w:rsidRPr="009B0AB0">
        <w:t> </w:t>
      </w:r>
      <w:r w:rsidRPr="009B0AB0">
        <w:t>avoids creating demand for hazardous refrigerants before technicians have been</w:t>
      </w:r>
      <w:r w:rsidR="00DD3ADD" w:rsidRPr="009B0AB0">
        <w:t> </w:t>
      </w:r>
      <w:r w:rsidRPr="009B0AB0">
        <w:t>trained</w:t>
      </w:r>
      <w:r w:rsidR="00DD3ADD" w:rsidRPr="009B0AB0">
        <w:t> </w:t>
      </w:r>
      <w:r w:rsidRPr="009B0AB0">
        <w:t>and licensed.</w:t>
      </w:r>
    </w:p>
    <w:p w14:paraId="20A7BEF2" w14:textId="49C97246" w:rsidR="008776B3" w:rsidRPr="009B0AB0" w:rsidRDefault="00B30A45" w:rsidP="003C753D">
      <w:pPr>
        <w:pStyle w:val="BodyText"/>
      </w:pPr>
      <w:r w:rsidRPr="009B0AB0">
        <w:t>Prohibitions are best placed to</w:t>
      </w:r>
      <w:r w:rsidR="00E96B01" w:rsidRPr="009B0AB0">
        <w:t xml:space="preserve"> occur in line with </w:t>
      </w:r>
      <w:r w:rsidR="00571194" w:rsidRPr="009B0AB0">
        <w:t xml:space="preserve">the increasing capacity of a refrigerant product stewardship scheme. </w:t>
      </w:r>
      <w:r w:rsidR="00264472" w:rsidRPr="009B0AB0">
        <w:t>W</w:t>
      </w:r>
      <w:r w:rsidR="009C00F3" w:rsidRPr="009B0AB0">
        <w:t xml:space="preserve">e must have appropriate tools to manage </w:t>
      </w:r>
      <w:r w:rsidR="00D84887" w:rsidRPr="009B0AB0">
        <w:t xml:space="preserve">HFC refrigerants </w:t>
      </w:r>
      <w:r w:rsidR="00EE23EF" w:rsidRPr="009B0AB0">
        <w:t xml:space="preserve">when </w:t>
      </w:r>
      <w:r w:rsidR="00560EE4" w:rsidRPr="009B0AB0">
        <w:t>they are</w:t>
      </w:r>
      <w:r w:rsidR="00EE23EF" w:rsidRPr="009B0AB0">
        <w:t xml:space="preserve"> no longer </w:t>
      </w:r>
      <w:r w:rsidR="00C834E5" w:rsidRPr="009B0AB0">
        <w:t xml:space="preserve">needed. Without having appropriate destruction </w:t>
      </w:r>
      <w:r w:rsidR="00AA4E5F" w:rsidRPr="009B0AB0">
        <w:t>options available</w:t>
      </w:r>
      <w:r w:rsidR="006C09E5" w:rsidRPr="009B0AB0">
        <w:t xml:space="preserve">, </w:t>
      </w:r>
      <w:r w:rsidR="005516DC" w:rsidRPr="009B0AB0">
        <w:t xml:space="preserve">the sizable amount of </w:t>
      </w:r>
      <w:r w:rsidR="00DE00E6" w:rsidRPr="009B0AB0">
        <w:t>HFC refrigerant</w:t>
      </w:r>
      <w:r w:rsidR="005516DC" w:rsidRPr="009B0AB0">
        <w:t xml:space="preserve"> currently in use would</w:t>
      </w:r>
      <w:r w:rsidR="00DE00E6" w:rsidRPr="009B0AB0">
        <w:t xml:space="preserve"> </w:t>
      </w:r>
      <w:r w:rsidR="00485D6C" w:rsidRPr="009B0AB0">
        <w:t>mostly</w:t>
      </w:r>
      <w:r w:rsidR="00DE00E6" w:rsidRPr="009B0AB0">
        <w:t xml:space="preserve"> be emitted to</w:t>
      </w:r>
      <w:r w:rsidR="000F71C2" w:rsidRPr="009B0AB0">
        <w:t xml:space="preserve"> the</w:t>
      </w:r>
      <w:r w:rsidR="00DE00E6" w:rsidRPr="009B0AB0">
        <w:t xml:space="preserve"> atmosphere</w:t>
      </w:r>
      <w:r w:rsidR="00485D6C" w:rsidRPr="009B0AB0">
        <w:t>, increasing</w:t>
      </w:r>
      <w:r w:rsidR="005516DC" w:rsidRPr="009B0AB0">
        <w:t xml:space="preserve"> emissions</w:t>
      </w:r>
      <w:r w:rsidR="00CC7E1B" w:rsidRPr="009B0AB0">
        <w:t>,</w:t>
      </w:r>
      <w:r w:rsidR="005516DC" w:rsidRPr="009B0AB0">
        <w:t xml:space="preserve"> </w:t>
      </w:r>
      <w:r w:rsidR="000701AA" w:rsidRPr="009B0AB0">
        <w:t xml:space="preserve">when </w:t>
      </w:r>
      <w:r w:rsidR="000F71C2" w:rsidRPr="009B0AB0">
        <w:t xml:space="preserve">the </w:t>
      </w:r>
      <w:r w:rsidR="005516DC" w:rsidRPr="009B0AB0">
        <w:t>aim is the opposite.</w:t>
      </w:r>
      <w:r w:rsidR="00DA0332" w:rsidRPr="009B0AB0">
        <w:t xml:space="preserve"> </w:t>
      </w:r>
    </w:p>
    <w:p w14:paraId="187D02B6" w14:textId="77777777" w:rsidR="00862363" w:rsidRPr="009B0AB0" w:rsidRDefault="00862363" w:rsidP="006A4E9C">
      <w:pPr>
        <w:pStyle w:val="Heading4"/>
      </w:pPr>
      <w:r w:rsidRPr="009B0AB0">
        <w:t>Needs of industry and consumers</w:t>
      </w:r>
    </w:p>
    <w:p w14:paraId="0EDDCA86" w14:textId="1047ED87" w:rsidR="00862363" w:rsidRPr="009B0AB0" w:rsidRDefault="00862363" w:rsidP="003C753D">
      <w:pPr>
        <w:pStyle w:val="BodyText"/>
      </w:pPr>
      <w:r w:rsidRPr="009B0AB0">
        <w:t>We must consider that these prohibitions will have big implications for importers and distributors. These businesses will require time between regulations coming into force and</w:t>
      </w:r>
      <w:r w:rsidR="00E16EA7" w:rsidRPr="009B0AB0">
        <w:t> </w:t>
      </w:r>
      <w:r w:rsidRPr="009B0AB0">
        <w:t>prohibitions being active</w:t>
      </w:r>
      <w:r w:rsidR="006C62AE" w:rsidRPr="009B0AB0">
        <w:t>,</w:t>
      </w:r>
      <w:r w:rsidRPr="009B0AB0">
        <w:t xml:space="preserve"> to adjust their</w:t>
      </w:r>
      <w:r w:rsidR="00144071" w:rsidRPr="009B0AB0">
        <w:t xml:space="preserve"> </w:t>
      </w:r>
      <w:r w:rsidRPr="009B0AB0">
        <w:t>orders</w:t>
      </w:r>
      <w:r w:rsidR="00144071" w:rsidRPr="009B0AB0">
        <w:t xml:space="preserve"> and processes</w:t>
      </w:r>
      <w:r w:rsidRPr="009B0AB0">
        <w:t>.</w:t>
      </w:r>
    </w:p>
    <w:p w14:paraId="0AE2A147" w14:textId="56B3FD28" w:rsidR="001A4341" w:rsidRPr="009B0AB0" w:rsidRDefault="002F7FFC" w:rsidP="00BF79A9">
      <w:pPr>
        <w:pStyle w:val="Heading3"/>
      </w:pPr>
      <w:r w:rsidRPr="009B0AB0">
        <w:t>Provide your input on the timeline</w:t>
      </w:r>
    </w:p>
    <w:p w14:paraId="38556DDF" w14:textId="3346ACD6" w:rsidR="00BD6084" w:rsidRPr="009B0AB0" w:rsidRDefault="00B57D94" w:rsidP="00E16EA7">
      <w:pPr>
        <w:pStyle w:val="BodyText"/>
        <w:spacing w:after="240"/>
      </w:pPr>
      <w:r w:rsidRPr="009B0AB0">
        <w:t xml:space="preserve">Our goal is to implement these prohibitions on a timeline that allows us to address the environmental harm of F-gases, while also avoiding any unnecessary impacts on industry. </w:t>
      </w:r>
      <w:r w:rsidR="003C2764" w:rsidRPr="009B0AB0">
        <w:t>We</w:t>
      </w:r>
      <w:r w:rsidR="00E16EA7" w:rsidRPr="009B0AB0">
        <w:t> </w:t>
      </w:r>
      <w:r w:rsidR="003C2764" w:rsidRPr="009B0AB0">
        <w:t xml:space="preserve">are </w:t>
      </w:r>
      <w:r w:rsidR="007F3856" w:rsidRPr="009B0AB0">
        <w:t xml:space="preserve">now </w:t>
      </w:r>
      <w:r w:rsidR="003C2764" w:rsidRPr="009B0AB0">
        <w:t xml:space="preserve">seeking your input </w:t>
      </w:r>
      <w:r w:rsidR="007F3856" w:rsidRPr="009B0AB0">
        <w:t>into this timeline</w:t>
      </w:r>
      <w:r w:rsidR="006754A4" w:rsidRPr="009B0AB0">
        <w:t>,</w:t>
      </w:r>
      <w:r w:rsidR="007F3856" w:rsidRPr="009B0AB0">
        <w:t xml:space="preserve"> to </w:t>
      </w:r>
      <w:r w:rsidR="000C025F" w:rsidRPr="009B0AB0">
        <w:t xml:space="preserve">check </w:t>
      </w:r>
      <w:r w:rsidR="00901EC8" w:rsidRPr="009B0AB0">
        <w:t>it is viable</w:t>
      </w:r>
      <w:r w:rsidRPr="009B0AB0">
        <w:t xml:space="preserve">. </w:t>
      </w:r>
    </w:p>
    <w:tbl>
      <w:tblPr>
        <w:tblStyle w:val="TableGrid"/>
        <w:tblW w:w="8505" w:type="dxa"/>
        <w:tblInd w:w="-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185FD5" w:rsidRPr="009B0AB0" w14:paraId="493ED30B" w14:textId="77777777" w:rsidTr="00E16EA7">
        <w:tc>
          <w:tcPr>
            <w:tcW w:w="8618" w:type="dxa"/>
            <w:shd w:val="clear" w:color="auto" w:fill="D2DDE2"/>
          </w:tcPr>
          <w:p w14:paraId="7D8209E9" w14:textId="77777777" w:rsidR="007142CB" w:rsidRPr="009B0AB0" w:rsidRDefault="007142CB" w:rsidP="00E16EA7">
            <w:pPr>
              <w:pStyle w:val="Boxtext"/>
              <w:spacing w:before="240" w:after="0"/>
              <w:rPr>
                <w:b/>
                <w:bCs/>
              </w:rPr>
            </w:pPr>
            <w:r w:rsidRPr="009B0AB0">
              <w:rPr>
                <w:b/>
                <w:bCs/>
              </w:rPr>
              <w:t>Question 14</w:t>
            </w:r>
          </w:p>
          <w:p w14:paraId="00C33878" w14:textId="0D3010E1" w:rsidR="007142CB" w:rsidRPr="009B0AB0" w:rsidRDefault="007142CB" w:rsidP="00E16EA7">
            <w:pPr>
              <w:pStyle w:val="Boxtext"/>
              <w:spacing w:before="80" w:after="60"/>
            </w:pPr>
            <w:r w:rsidRPr="009B0AB0">
              <w:t xml:space="preserve">Do you think the dates and </w:t>
            </w:r>
            <w:r w:rsidR="009F5B8E" w:rsidRPr="009B0AB0">
              <w:t xml:space="preserve">global warming potential </w:t>
            </w:r>
            <w:r w:rsidRPr="009B0AB0">
              <w:t>limits in the proposed timeline are feasible and what changes, if any, would you make to the proposed prohibition timeline?</w:t>
            </w:r>
          </w:p>
          <w:p w14:paraId="5C59FAC8" w14:textId="77777777" w:rsidR="007142CB" w:rsidRPr="009B0AB0" w:rsidRDefault="007142CB" w:rsidP="00E16EA7">
            <w:pPr>
              <w:pStyle w:val="Boxtext"/>
              <w:spacing w:after="0"/>
              <w:rPr>
                <w:b/>
                <w:bCs/>
              </w:rPr>
            </w:pPr>
            <w:r w:rsidRPr="009B0AB0">
              <w:rPr>
                <w:b/>
                <w:bCs/>
              </w:rPr>
              <w:t>Question 15</w:t>
            </w:r>
          </w:p>
          <w:p w14:paraId="388108E4" w14:textId="09CB70AE" w:rsidR="00185FD5" w:rsidRPr="009B0AB0" w:rsidRDefault="007142CB" w:rsidP="00E16EA7">
            <w:pPr>
              <w:pStyle w:val="Boxtext"/>
              <w:spacing w:before="60" w:after="180"/>
            </w:pPr>
            <w:r w:rsidRPr="009B0AB0">
              <w:t>Are</w:t>
            </w:r>
            <w:r w:rsidRPr="009B0AB0" w:rsidDel="00887F87">
              <w:t xml:space="preserve"> </w:t>
            </w:r>
            <w:r w:rsidRPr="009B0AB0">
              <w:t>any categories missing from the timeline that should be included?</w:t>
            </w:r>
          </w:p>
        </w:tc>
      </w:tr>
    </w:tbl>
    <w:p w14:paraId="7680FF2B" w14:textId="73CD33A9" w:rsidR="00E70A53" w:rsidRPr="009B0AB0" w:rsidRDefault="00E70A53" w:rsidP="00E16EA7">
      <w:pPr>
        <w:pStyle w:val="Heading3"/>
        <w:spacing w:before="440"/>
      </w:pPr>
      <w:r w:rsidRPr="009B0AB0">
        <w:t xml:space="preserve">Products containing </w:t>
      </w:r>
      <w:r w:rsidR="006C62AE" w:rsidRPr="009B0AB0">
        <w:t>o</w:t>
      </w:r>
      <w:r w:rsidRPr="009B0AB0">
        <w:t>zone</w:t>
      </w:r>
      <w:r w:rsidR="006C62AE" w:rsidRPr="009B0AB0">
        <w:t>-d</w:t>
      </w:r>
      <w:r w:rsidRPr="009B0AB0">
        <w:t xml:space="preserve">epleting </w:t>
      </w:r>
      <w:r w:rsidR="006C62AE" w:rsidRPr="009B0AB0">
        <w:t>r</w:t>
      </w:r>
      <w:r w:rsidRPr="009B0AB0">
        <w:t>efrigerants</w:t>
      </w:r>
    </w:p>
    <w:p w14:paraId="4DCA157F" w14:textId="3BCF97E4" w:rsidR="00E70A53" w:rsidRPr="009B0AB0" w:rsidRDefault="00E70A53" w:rsidP="00E16EA7">
      <w:pPr>
        <w:pStyle w:val="BodyText"/>
      </w:pPr>
      <w:r w:rsidRPr="009B0AB0">
        <w:t>The previous generation of ozone</w:t>
      </w:r>
      <w:r w:rsidR="006C62AE" w:rsidRPr="009B0AB0">
        <w:t>-</w:t>
      </w:r>
      <w:r w:rsidRPr="009B0AB0">
        <w:t xml:space="preserve">depleting refrigerants </w:t>
      </w:r>
      <w:r w:rsidR="00791DF8" w:rsidRPr="009B0AB0">
        <w:t>was</w:t>
      </w:r>
      <w:r w:rsidRPr="009B0AB0">
        <w:t xml:space="preserve"> phased out by the Montreal </w:t>
      </w:r>
      <w:r w:rsidR="1003ADB0" w:rsidRPr="009B0AB0">
        <w:t>P</w:t>
      </w:r>
      <w:r w:rsidRPr="009B0AB0">
        <w:t xml:space="preserve">rotocol in the 1990s. In </w:t>
      </w:r>
      <w:r w:rsidR="00791DF8" w:rsidRPr="009B0AB0">
        <w:t xml:space="preserve">Aotearoa </w:t>
      </w:r>
      <w:r w:rsidRPr="009B0AB0">
        <w:t xml:space="preserve">New Zealand, </w:t>
      </w:r>
      <w:r w:rsidR="00C850D1" w:rsidRPr="009B0AB0">
        <w:t>specific</w:t>
      </w:r>
      <w:r w:rsidRPr="009B0AB0">
        <w:t xml:space="preserve"> </w:t>
      </w:r>
      <w:r w:rsidR="008429BA" w:rsidRPr="009B0AB0">
        <w:t>products containing HCFCs and CFCs</w:t>
      </w:r>
      <w:r w:rsidRPr="009B0AB0">
        <w:t xml:space="preserve"> </w:t>
      </w:r>
      <w:r w:rsidRPr="009B0AB0">
        <w:rPr>
          <w:spacing w:val="-2"/>
        </w:rPr>
        <w:t xml:space="preserve">were banned under </w:t>
      </w:r>
      <w:hyperlink r:id="rId60" w:history="1">
        <w:r w:rsidR="0076253A" w:rsidRPr="009B0AB0">
          <w:rPr>
            <w:rStyle w:val="Hyperlink"/>
            <w:spacing w:val="-2"/>
          </w:rPr>
          <w:t>OLPA</w:t>
        </w:r>
      </w:hyperlink>
      <w:r w:rsidR="002214A6" w:rsidRPr="009B0AB0">
        <w:rPr>
          <w:spacing w:val="-2"/>
        </w:rPr>
        <w:t>,</w:t>
      </w:r>
      <w:r w:rsidRPr="009B0AB0">
        <w:rPr>
          <w:spacing w:val="-2"/>
        </w:rPr>
        <w:t xml:space="preserve"> </w:t>
      </w:r>
      <w:r w:rsidR="00791DF8" w:rsidRPr="009B0AB0">
        <w:rPr>
          <w:spacing w:val="-2"/>
        </w:rPr>
        <w:t>but</w:t>
      </w:r>
      <w:r w:rsidRPr="009B0AB0">
        <w:rPr>
          <w:spacing w:val="-2"/>
        </w:rPr>
        <w:t xml:space="preserve"> products containing these substances were never prohibited</w:t>
      </w:r>
      <w:r w:rsidRPr="009B0AB0">
        <w:t>.</w:t>
      </w:r>
    </w:p>
    <w:p w14:paraId="5CA79329" w14:textId="6730A00A" w:rsidR="00E70A53" w:rsidRPr="009B0AB0" w:rsidRDefault="00E70A53" w:rsidP="003C753D">
      <w:pPr>
        <w:pStyle w:val="BodyText"/>
      </w:pPr>
      <w:r w:rsidRPr="009B0AB0">
        <w:t>If imported, these goods would be difficult to service</w:t>
      </w:r>
      <w:r w:rsidR="00791DF8" w:rsidRPr="009B0AB0">
        <w:t>,</w:t>
      </w:r>
      <w:r w:rsidRPr="009B0AB0">
        <w:t xml:space="preserve"> </w:t>
      </w:r>
      <w:r w:rsidR="000059AE" w:rsidRPr="009B0AB0">
        <w:t xml:space="preserve">because </w:t>
      </w:r>
      <w:r w:rsidRPr="009B0AB0">
        <w:t>the industry has already moved away from this technology. However, this is currently still an option for importers.</w:t>
      </w:r>
    </w:p>
    <w:p w14:paraId="66FC4D8B" w14:textId="0FD917A2" w:rsidR="00E70A53" w:rsidRPr="009B0AB0" w:rsidRDefault="00E70A53" w:rsidP="00E16EA7">
      <w:pPr>
        <w:pStyle w:val="BodyText"/>
        <w:spacing w:after="240"/>
      </w:pPr>
      <w:r w:rsidRPr="009B0AB0">
        <w:t xml:space="preserve">Introducing a prohibition on </w:t>
      </w:r>
      <w:r w:rsidR="002A1242" w:rsidRPr="009B0AB0">
        <w:t>the import and sale</w:t>
      </w:r>
      <w:r w:rsidRPr="009B0AB0">
        <w:t xml:space="preserve"> </w:t>
      </w:r>
      <w:r w:rsidR="1E1180A1" w:rsidRPr="009B0AB0">
        <w:t>of</w:t>
      </w:r>
      <w:r w:rsidRPr="009B0AB0">
        <w:t xml:space="preserve"> products containing HFC refrigerants also provides the opportunity to create regulations prohibiting the import </w:t>
      </w:r>
      <w:r w:rsidR="00073D5A" w:rsidRPr="009B0AB0">
        <w:t>and sale</w:t>
      </w:r>
      <w:r w:rsidRPr="009B0AB0">
        <w:t xml:space="preserve"> of goods containing ozone</w:t>
      </w:r>
      <w:r w:rsidR="00F65A92" w:rsidRPr="009B0AB0">
        <w:t>-</w:t>
      </w:r>
      <w:r w:rsidRPr="009B0AB0">
        <w:t>depleting refrigerants as well.</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3E53C4" w:rsidRPr="009B0AB0" w14:paraId="66376471" w14:textId="77777777" w:rsidTr="002A3408">
        <w:tc>
          <w:tcPr>
            <w:tcW w:w="8618" w:type="dxa"/>
            <w:shd w:val="clear" w:color="auto" w:fill="D2DDE2"/>
          </w:tcPr>
          <w:p w14:paraId="39CAE9D6" w14:textId="77777777" w:rsidR="007142CB" w:rsidRPr="009B0AB0" w:rsidRDefault="007142CB" w:rsidP="00E16EA7">
            <w:pPr>
              <w:pStyle w:val="Boxtext"/>
              <w:spacing w:before="240" w:after="0"/>
              <w:rPr>
                <w:b/>
                <w:bCs/>
              </w:rPr>
            </w:pPr>
            <w:r w:rsidRPr="009B0AB0">
              <w:rPr>
                <w:b/>
                <w:bCs/>
              </w:rPr>
              <w:t>Question 16</w:t>
            </w:r>
          </w:p>
          <w:p w14:paraId="73D5A567" w14:textId="606EC392" w:rsidR="003E53C4" w:rsidRPr="009B0AB0" w:rsidRDefault="007142CB" w:rsidP="00E16EA7">
            <w:pPr>
              <w:pStyle w:val="Boxtext"/>
              <w:spacing w:before="80" w:after="180"/>
            </w:pPr>
            <w:r w:rsidRPr="009B0AB0">
              <w:t>Do you think a ban on importing goods containing ozone</w:t>
            </w:r>
            <w:r w:rsidR="00F65A92" w:rsidRPr="009B0AB0">
              <w:t>-</w:t>
            </w:r>
            <w:r w:rsidRPr="009B0AB0">
              <w:t>depleting refrigerant</w:t>
            </w:r>
            <w:r w:rsidR="00F65A92" w:rsidRPr="009B0AB0">
              <w:t>s</w:t>
            </w:r>
            <w:r w:rsidRPr="009B0AB0">
              <w:t xml:space="preserve"> will have an impact on any current activities in </w:t>
            </w:r>
            <w:r w:rsidR="00F65A92" w:rsidRPr="009B0AB0">
              <w:t xml:space="preserve">Aotearoa </w:t>
            </w:r>
            <w:r w:rsidRPr="009B0AB0">
              <w:t>New Zealand?</w:t>
            </w:r>
          </w:p>
        </w:tc>
      </w:tr>
    </w:tbl>
    <w:p w14:paraId="7818675E" w14:textId="49701EB3" w:rsidR="0097429B" w:rsidRPr="009B0AB0" w:rsidRDefault="0097429B" w:rsidP="00E16EA7">
      <w:pPr>
        <w:pStyle w:val="Heading2"/>
        <w:spacing w:before="440"/>
      </w:pPr>
      <w:bookmarkStart w:id="71" w:name="_Toc111799040"/>
      <w:bookmarkStart w:id="72" w:name="_Toc112068731"/>
      <w:bookmarkStart w:id="73" w:name="_Toc117870525"/>
      <w:r w:rsidRPr="009B0AB0">
        <w:t xml:space="preserve">Legislative </w:t>
      </w:r>
      <w:r w:rsidR="001D3B55" w:rsidRPr="009B0AB0">
        <w:t>considerations</w:t>
      </w:r>
      <w:bookmarkEnd w:id="71"/>
      <w:bookmarkEnd w:id="72"/>
      <w:bookmarkEnd w:id="73"/>
    </w:p>
    <w:p w14:paraId="5835A29C" w14:textId="77777777" w:rsidR="00173986" w:rsidRPr="009B0AB0" w:rsidRDefault="00173986" w:rsidP="006A4E9C">
      <w:pPr>
        <w:pStyle w:val="Heading4"/>
      </w:pPr>
      <w:r w:rsidRPr="009B0AB0">
        <w:t>Ozone Layer Protection Act 1996</w:t>
      </w:r>
    </w:p>
    <w:p w14:paraId="7BB844EA" w14:textId="3AD85D44" w:rsidR="001A2BE6" w:rsidRPr="009B0AB0" w:rsidRDefault="00E86342" w:rsidP="003C753D">
      <w:pPr>
        <w:pStyle w:val="BodyText"/>
      </w:pPr>
      <w:r w:rsidRPr="009B0AB0">
        <w:t xml:space="preserve">We have determined that </w:t>
      </w:r>
      <w:hyperlink r:id="rId61" w:history="1">
        <w:r w:rsidR="0076253A" w:rsidRPr="009B0AB0">
          <w:rPr>
            <w:rStyle w:val="Hyperlink"/>
          </w:rPr>
          <w:t>OLPA</w:t>
        </w:r>
      </w:hyperlink>
      <w:r w:rsidR="0076253A" w:rsidRPr="009B0AB0">
        <w:t xml:space="preserve"> </w:t>
      </w:r>
      <w:r w:rsidR="00BA7961" w:rsidRPr="009B0AB0">
        <w:t xml:space="preserve">is the appropriate legislative mechanism </w:t>
      </w:r>
      <w:r w:rsidR="00AC0B9D" w:rsidRPr="009B0AB0">
        <w:t xml:space="preserve">by which </w:t>
      </w:r>
      <w:r w:rsidR="00BA7961" w:rsidRPr="009B0AB0">
        <w:t xml:space="preserve">to </w:t>
      </w:r>
      <w:r w:rsidR="00567B00" w:rsidRPr="009B0AB0">
        <w:t xml:space="preserve">establish </w:t>
      </w:r>
      <w:r w:rsidR="00BA7961" w:rsidRPr="009B0AB0">
        <w:t xml:space="preserve">the proposed import </w:t>
      </w:r>
      <w:r w:rsidR="00366DE0" w:rsidRPr="009B0AB0">
        <w:t xml:space="preserve">and sale </w:t>
      </w:r>
      <w:r w:rsidR="00BA7961" w:rsidRPr="009B0AB0">
        <w:t>prohibition.</w:t>
      </w:r>
      <w:r w:rsidR="001A2BE6" w:rsidRPr="009B0AB0">
        <w:t xml:space="preserve"> </w:t>
      </w:r>
      <w:r w:rsidR="00CE3B58" w:rsidRPr="009B0AB0">
        <w:t>This Act</w:t>
      </w:r>
      <w:r w:rsidR="004D44E3" w:rsidRPr="009B0AB0">
        <w:t xml:space="preserve"> </w:t>
      </w:r>
      <w:r w:rsidR="00CE3B58" w:rsidRPr="009B0AB0">
        <w:t xml:space="preserve">allows for the creation of regulations </w:t>
      </w:r>
      <w:r w:rsidR="001A2BE6" w:rsidRPr="009B0AB0">
        <w:t xml:space="preserve">that put controls </w:t>
      </w:r>
      <w:r w:rsidR="42B49F3F" w:rsidRPr="009B0AB0">
        <w:t>o</w:t>
      </w:r>
      <w:r w:rsidR="001A2BE6" w:rsidRPr="009B0AB0">
        <w:t>n ozone</w:t>
      </w:r>
      <w:r w:rsidR="00AC0B9D" w:rsidRPr="009B0AB0">
        <w:t>-</w:t>
      </w:r>
      <w:r w:rsidR="001A2BE6" w:rsidRPr="009B0AB0">
        <w:t>depleting</w:t>
      </w:r>
      <w:r w:rsidR="00220E36" w:rsidRPr="009B0AB0">
        <w:t xml:space="preserve"> </w:t>
      </w:r>
      <w:r w:rsidR="001A2BE6" w:rsidRPr="009B0AB0">
        <w:t xml:space="preserve">and </w:t>
      </w:r>
      <w:r w:rsidR="00385863" w:rsidRPr="009B0AB0">
        <w:t>controlled</w:t>
      </w:r>
      <w:r w:rsidR="001A2BE6" w:rsidRPr="009B0AB0">
        <w:t xml:space="preserve"> substances. </w:t>
      </w:r>
    </w:p>
    <w:p w14:paraId="623F89C7" w14:textId="74F8F241" w:rsidR="00173986" w:rsidRPr="009B0AB0" w:rsidRDefault="00536AD5" w:rsidP="003C753D">
      <w:pPr>
        <w:pStyle w:val="BodyText"/>
      </w:pPr>
      <w:r w:rsidRPr="009B0AB0">
        <w:t>Hydrofluorocarbon</w:t>
      </w:r>
      <w:r w:rsidR="00173986" w:rsidRPr="009B0AB0">
        <w:t xml:space="preserve">s are currently regulated </w:t>
      </w:r>
      <w:r w:rsidR="00220E36" w:rsidRPr="009B0AB0">
        <w:t xml:space="preserve">as controlled substances </w:t>
      </w:r>
      <w:r w:rsidR="00173986" w:rsidRPr="009B0AB0">
        <w:t xml:space="preserve">under </w:t>
      </w:r>
      <w:hyperlink r:id="rId62" w:history="1">
        <w:r w:rsidR="00FD0657" w:rsidRPr="009B0AB0">
          <w:rPr>
            <w:rStyle w:val="Hyperlink"/>
          </w:rPr>
          <w:t>OLPA</w:t>
        </w:r>
      </w:hyperlink>
      <w:r w:rsidR="00173986" w:rsidRPr="009B0AB0">
        <w:t xml:space="preserve"> through the permitting scheme for imports of bulk HFCs. A list of the HFCs currently regulated under this Act can be found in </w:t>
      </w:r>
      <w:hyperlink w:anchor="_Appendix_3:_List" w:history="1">
        <w:r w:rsidR="00AC0B9D" w:rsidRPr="009B0AB0">
          <w:rPr>
            <w:rStyle w:val="Hyperlink"/>
          </w:rPr>
          <w:t>a</w:t>
        </w:r>
        <w:r w:rsidR="00173986" w:rsidRPr="009B0AB0">
          <w:rPr>
            <w:rStyle w:val="Hyperlink"/>
          </w:rPr>
          <w:t xml:space="preserve">ppendix </w:t>
        </w:r>
        <w:r w:rsidR="00AB716B" w:rsidRPr="009B0AB0">
          <w:rPr>
            <w:rStyle w:val="Hyperlink"/>
          </w:rPr>
          <w:t>3</w:t>
        </w:r>
      </w:hyperlink>
      <w:r w:rsidR="00173986" w:rsidRPr="009B0AB0">
        <w:t>.</w:t>
      </w:r>
    </w:p>
    <w:p w14:paraId="206A6830" w14:textId="425BDE63" w:rsidR="00783036" w:rsidRPr="009B0AB0" w:rsidRDefault="00AC0B9D" w:rsidP="003C753D">
      <w:pPr>
        <w:pStyle w:val="BodyText"/>
      </w:pPr>
      <w:r w:rsidRPr="009B0AB0">
        <w:t xml:space="preserve">The </w:t>
      </w:r>
      <w:hyperlink r:id="rId63" w:history="1">
        <w:r w:rsidR="00FD0657" w:rsidRPr="009B0AB0">
          <w:rPr>
            <w:rStyle w:val="Hyperlink"/>
          </w:rPr>
          <w:t>OLPA</w:t>
        </w:r>
      </w:hyperlink>
      <w:r w:rsidR="00FD0657" w:rsidRPr="009B0AB0">
        <w:t xml:space="preserve"> </w:t>
      </w:r>
      <w:r w:rsidR="009258E7" w:rsidRPr="009B0AB0">
        <w:t>allows for the</w:t>
      </w:r>
      <w:r w:rsidR="00783036" w:rsidRPr="009B0AB0">
        <w:t xml:space="preserve"> creation of </w:t>
      </w:r>
      <w:r w:rsidR="000207F5" w:rsidRPr="009B0AB0">
        <w:t>regulations that:</w:t>
      </w:r>
    </w:p>
    <w:p w14:paraId="3F4A9469" w14:textId="28A4294B" w:rsidR="000207F5" w:rsidRPr="009B0AB0" w:rsidRDefault="00AC0B9D" w:rsidP="00E16EA7">
      <w:pPr>
        <w:pStyle w:val="Bullet"/>
      </w:pPr>
      <w:r w:rsidRPr="009B0AB0">
        <w:t>p</w:t>
      </w:r>
      <w:r w:rsidR="000207F5" w:rsidRPr="009B0AB0">
        <w:t xml:space="preserve">rohibit the </w:t>
      </w:r>
      <w:r w:rsidR="00385863" w:rsidRPr="009B0AB0">
        <w:t xml:space="preserve">import, export, manufacture, </w:t>
      </w:r>
      <w:proofErr w:type="gramStart"/>
      <w:r w:rsidR="00385863" w:rsidRPr="009B0AB0">
        <w:t>sale</w:t>
      </w:r>
      <w:proofErr w:type="gramEnd"/>
      <w:r w:rsidR="00385863" w:rsidRPr="009B0AB0">
        <w:t xml:space="preserve"> or use of a controlled substance</w:t>
      </w:r>
    </w:p>
    <w:p w14:paraId="3A956FA2" w14:textId="3F4945A7" w:rsidR="00173986" w:rsidRPr="009B0AB0" w:rsidRDefault="00921041" w:rsidP="00E16EA7">
      <w:pPr>
        <w:pStyle w:val="Bullet"/>
      </w:pPr>
      <w:r w:rsidRPr="009B0AB0">
        <w:t>i</w:t>
      </w:r>
      <w:r w:rsidR="00821A08" w:rsidRPr="009B0AB0">
        <w:t xml:space="preserve">mpose </w:t>
      </w:r>
      <w:r w:rsidR="00220E36" w:rsidRPr="009B0AB0">
        <w:t>permitting schemes for</w:t>
      </w:r>
      <w:r w:rsidR="000207F5" w:rsidRPr="009B0AB0">
        <w:t xml:space="preserve"> the import or export of controlled substances</w:t>
      </w:r>
    </w:p>
    <w:p w14:paraId="761EF0A3" w14:textId="20EC34B3" w:rsidR="00821A08" w:rsidRPr="009B0AB0" w:rsidRDefault="00921041" w:rsidP="00E16EA7">
      <w:pPr>
        <w:pStyle w:val="Bullet"/>
      </w:pPr>
      <w:r w:rsidRPr="009B0AB0">
        <w:t>r</w:t>
      </w:r>
      <w:r w:rsidR="00050B70" w:rsidRPr="009B0AB0">
        <w:t xml:space="preserve">equire people handling controlled substances to be </w:t>
      </w:r>
      <w:r w:rsidR="00AA67C3" w:rsidRPr="009B0AB0">
        <w:t>appropriately accredited</w:t>
      </w:r>
    </w:p>
    <w:p w14:paraId="76B7FF88" w14:textId="0B98F8EB" w:rsidR="00721183" w:rsidRPr="009B0AB0" w:rsidRDefault="00815215" w:rsidP="00E16EA7">
      <w:pPr>
        <w:pStyle w:val="Bullet"/>
      </w:pPr>
      <w:r w:rsidRPr="009B0AB0">
        <w:t>e</w:t>
      </w:r>
      <w:r w:rsidR="00AA67C3" w:rsidRPr="009B0AB0">
        <w:t>stablish offences related to the mishandling of controlled substances</w:t>
      </w:r>
      <w:r w:rsidRPr="009B0AB0">
        <w:t>.</w:t>
      </w:r>
    </w:p>
    <w:p w14:paraId="51E59083" w14:textId="77777777" w:rsidR="003E53C4" w:rsidRPr="009B0AB0" w:rsidRDefault="005F4ED6" w:rsidP="00E16EA7">
      <w:pPr>
        <w:pStyle w:val="BodyText"/>
        <w:spacing w:after="240"/>
      </w:pPr>
      <w:r w:rsidRPr="009B0AB0">
        <w:t xml:space="preserve">These provisions provide us with tools </w:t>
      </w:r>
      <w:r w:rsidR="00721183" w:rsidRPr="009B0AB0">
        <w:t>that can be used to implement the proposed prohibitions or related policies.</w:t>
      </w:r>
    </w:p>
    <w:tbl>
      <w:tblPr>
        <w:tblStyle w:val="TableGrid"/>
        <w:tblW w:w="8505" w:type="dxa"/>
        <w:tblInd w:w="-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3E53C4" w:rsidRPr="009B0AB0" w14:paraId="1CEEE1CF" w14:textId="77777777" w:rsidTr="00E16EA7">
        <w:tc>
          <w:tcPr>
            <w:tcW w:w="8618" w:type="dxa"/>
            <w:shd w:val="clear" w:color="auto" w:fill="D2DDE2"/>
          </w:tcPr>
          <w:p w14:paraId="7930D610" w14:textId="77777777" w:rsidR="007142CB" w:rsidRPr="009B0AB0" w:rsidRDefault="007142CB" w:rsidP="00E16EA7">
            <w:pPr>
              <w:pStyle w:val="Boxtext"/>
              <w:spacing w:before="240" w:after="0"/>
              <w:rPr>
                <w:b/>
                <w:bCs/>
              </w:rPr>
            </w:pPr>
            <w:r w:rsidRPr="009B0AB0">
              <w:rPr>
                <w:b/>
                <w:bCs/>
              </w:rPr>
              <w:t>Question 17</w:t>
            </w:r>
          </w:p>
          <w:p w14:paraId="65A242F0" w14:textId="41CD3F8F" w:rsidR="003E53C4" w:rsidRPr="009B0AB0" w:rsidRDefault="007142CB" w:rsidP="00E16EA7">
            <w:pPr>
              <w:pStyle w:val="Boxtext"/>
              <w:spacing w:before="80" w:after="180"/>
            </w:pPr>
            <w:r w:rsidRPr="009B0AB0">
              <w:t>What penalties should exist related to the import of pre-charged equipment (</w:t>
            </w:r>
            <w:proofErr w:type="spellStart"/>
            <w:r w:rsidR="00FF3E4F" w:rsidRPr="009B0AB0">
              <w:t>eg</w:t>
            </w:r>
            <w:proofErr w:type="spellEnd"/>
            <w:r w:rsidR="00FF3E4F" w:rsidRPr="009B0AB0">
              <w:t xml:space="preserve">, </w:t>
            </w:r>
            <w:r w:rsidRPr="009B0AB0">
              <w:t>fines, seizure of goods)?</w:t>
            </w:r>
          </w:p>
        </w:tc>
      </w:tr>
    </w:tbl>
    <w:p w14:paraId="3BCD4DA6" w14:textId="4B00C9B1" w:rsidR="00EB675A" w:rsidRPr="009B0AB0" w:rsidRDefault="00EB675A" w:rsidP="006A4E9C">
      <w:pPr>
        <w:pStyle w:val="Heading4"/>
        <w:spacing w:before="360"/>
      </w:pPr>
      <w:r w:rsidRPr="009B0AB0">
        <w:t>Other considerations</w:t>
      </w:r>
    </w:p>
    <w:p w14:paraId="47DC5E43" w14:textId="3DAA9A2D" w:rsidR="00EB675A" w:rsidRPr="009B0AB0" w:rsidRDefault="00064C38" w:rsidP="00EB675A">
      <w:pPr>
        <w:pStyle w:val="BodyText"/>
      </w:pPr>
      <w:r w:rsidRPr="009B0AB0">
        <w:t>A prohibition on import and</w:t>
      </w:r>
      <w:r w:rsidR="00FB5C7F" w:rsidRPr="009B0AB0">
        <w:t xml:space="preserve"> sale would affect international trade</w:t>
      </w:r>
      <w:r w:rsidR="00FF3E4F" w:rsidRPr="009B0AB0">
        <w:t>,</w:t>
      </w:r>
      <w:r w:rsidR="00FB5C7F" w:rsidRPr="009B0AB0">
        <w:t xml:space="preserve"> and several </w:t>
      </w:r>
      <w:r w:rsidR="00E06632" w:rsidRPr="009B0AB0">
        <w:t xml:space="preserve">obligations need to </w:t>
      </w:r>
      <w:r w:rsidR="00BC4633" w:rsidRPr="009B0AB0">
        <w:t xml:space="preserve">be </w:t>
      </w:r>
      <w:r w:rsidR="00E06632" w:rsidRPr="009B0AB0">
        <w:t>consider</w:t>
      </w:r>
      <w:r w:rsidR="00BC4633" w:rsidRPr="009B0AB0">
        <w:t>ed</w:t>
      </w:r>
      <w:r w:rsidR="00BA78CC" w:rsidRPr="009B0AB0">
        <w:t>,</w:t>
      </w:r>
      <w:r w:rsidR="00200682" w:rsidRPr="009B0AB0">
        <w:t xml:space="preserve"> </w:t>
      </w:r>
      <w:r w:rsidR="00E06632" w:rsidRPr="009B0AB0">
        <w:t xml:space="preserve">such as the Trans-Tasman Mutual Recognition Agreement </w:t>
      </w:r>
      <w:r w:rsidR="005B32B1" w:rsidRPr="009B0AB0">
        <w:t>and the Technical Barriers to Trade Agreement. The</w:t>
      </w:r>
      <w:r w:rsidR="005B32B1" w:rsidRPr="009B0AB0" w:rsidDel="00BA78CC">
        <w:t xml:space="preserve"> </w:t>
      </w:r>
      <w:r w:rsidR="00BA78CC" w:rsidRPr="009B0AB0">
        <w:t xml:space="preserve">Ministry for the Environment </w:t>
      </w:r>
      <w:r w:rsidR="005B32B1" w:rsidRPr="009B0AB0">
        <w:t xml:space="preserve">is working </w:t>
      </w:r>
      <w:r w:rsidR="00C6191C" w:rsidRPr="009B0AB0">
        <w:t>with the Ministry of Foreign Affairs and Trade to navigate these</w:t>
      </w:r>
      <w:r w:rsidR="00183927" w:rsidRPr="009B0AB0">
        <w:t xml:space="preserve"> issues</w:t>
      </w:r>
      <w:r w:rsidR="00C6191C" w:rsidRPr="009B0AB0">
        <w:t>.</w:t>
      </w:r>
      <w:r w:rsidR="005B32B1" w:rsidRPr="009B0AB0">
        <w:t xml:space="preserve"> </w:t>
      </w:r>
    </w:p>
    <w:p w14:paraId="3D1C2840" w14:textId="379D2CEB" w:rsidR="00EB675A" w:rsidRPr="009B0AB0" w:rsidRDefault="00D873A3" w:rsidP="00B22037">
      <w:pPr>
        <w:pStyle w:val="BodyText"/>
      </w:pPr>
      <w:r w:rsidRPr="009B0AB0">
        <w:t>O</w:t>
      </w:r>
      <w:r w:rsidR="00C6191C" w:rsidRPr="009B0AB0">
        <w:t xml:space="preserve">ther </w:t>
      </w:r>
      <w:r w:rsidR="00BB72B4" w:rsidRPr="009B0AB0">
        <w:t xml:space="preserve">regulations in </w:t>
      </w:r>
      <w:r w:rsidR="00FF3E4F" w:rsidRPr="009B0AB0">
        <w:t xml:space="preserve">Aotearoa </w:t>
      </w:r>
      <w:r w:rsidR="00BB72B4" w:rsidRPr="009B0AB0">
        <w:t xml:space="preserve">New Zealand </w:t>
      </w:r>
      <w:r w:rsidRPr="009B0AB0">
        <w:t xml:space="preserve">also </w:t>
      </w:r>
      <w:r w:rsidR="00BB72B4" w:rsidRPr="009B0AB0">
        <w:t xml:space="preserve">apply to equipment covered by this prohibition. </w:t>
      </w:r>
      <w:r w:rsidR="00C73FD7" w:rsidRPr="009B0AB0">
        <w:t xml:space="preserve">Equipment will still </w:t>
      </w:r>
      <w:r w:rsidR="005C2650" w:rsidRPr="009B0AB0">
        <w:t>need</w:t>
      </w:r>
      <w:r w:rsidR="00C73FD7" w:rsidRPr="009B0AB0">
        <w:t xml:space="preserve"> to meet </w:t>
      </w:r>
      <w:r w:rsidRPr="009B0AB0">
        <w:t>m</w:t>
      </w:r>
      <w:r w:rsidR="00C73FD7" w:rsidRPr="009B0AB0">
        <w:t xml:space="preserve">inimum </w:t>
      </w:r>
      <w:r w:rsidRPr="009B0AB0">
        <w:t>e</w:t>
      </w:r>
      <w:r w:rsidR="00C73FD7" w:rsidRPr="009B0AB0">
        <w:t>nergy</w:t>
      </w:r>
      <w:r w:rsidR="0058075F" w:rsidRPr="009B0AB0">
        <w:t xml:space="preserve"> </w:t>
      </w:r>
      <w:r w:rsidRPr="009B0AB0">
        <w:t>p</w:t>
      </w:r>
      <w:r w:rsidR="0058075F" w:rsidRPr="009B0AB0">
        <w:t xml:space="preserve">erformance </w:t>
      </w:r>
      <w:r w:rsidRPr="009B0AB0">
        <w:t>s</w:t>
      </w:r>
      <w:r w:rsidR="0058075F" w:rsidRPr="009B0AB0">
        <w:t xml:space="preserve">tandards </w:t>
      </w:r>
      <w:r w:rsidR="00C73FD7" w:rsidRPr="009B0AB0">
        <w:t>requirements and any requirement</w:t>
      </w:r>
      <w:r w:rsidR="0058075F" w:rsidRPr="009B0AB0">
        <w:t xml:space="preserve">s of the </w:t>
      </w:r>
      <w:hyperlink r:id="rId64" w:history="1">
        <w:r w:rsidR="0058075F" w:rsidRPr="009B0AB0">
          <w:rPr>
            <w:rStyle w:val="Hyperlink"/>
          </w:rPr>
          <w:t>Electrical (Safety) Regulations 2010</w:t>
        </w:r>
      </w:hyperlink>
      <w:r w:rsidR="0058075F" w:rsidRPr="009B0AB0">
        <w:t>.</w:t>
      </w:r>
      <w:r w:rsidR="00F21F35" w:rsidRPr="009B0AB0">
        <w:t xml:space="preserve"> A phase</w:t>
      </w:r>
      <w:r w:rsidR="008C0D03" w:rsidRPr="009B0AB0">
        <w:t>-</w:t>
      </w:r>
      <w:r w:rsidR="009511EA" w:rsidRPr="009B0AB0">
        <w:t xml:space="preserve">down </w:t>
      </w:r>
      <w:r w:rsidR="00F21F35" w:rsidRPr="009B0AB0">
        <w:t>of high</w:t>
      </w:r>
      <w:r w:rsidR="00022E00" w:rsidRPr="009B0AB0">
        <w:t>-</w:t>
      </w:r>
      <w:r w:rsidR="00F21F35" w:rsidRPr="009B0AB0">
        <w:t>GWP refrigerants in vehicles will also complement the Ministry of Transport</w:t>
      </w:r>
      <w:r w:rsidR="008020DC" w:rsidRPr="009B0AB0">
        <w:t>’</w:t>
      </w:r>
      <w:r w:rsidR="00F21F35" w:rsidRPr="009B0AB0">
        <w:t xml:space="preserve">s work to reduce vehicle emissions. </w:t>
      </w:r>
    </w:p>
    <w:p w14:paraId="10B74AD0" w14:textId="77777777" w:rsidR="00FB23E6" w:rsidRPr="009B0AB0" w:rsidRDefault="00FB23E6" w:rsidP="00FB23E6">
      <w:pPr>
        <w:pStyle w:val="BodyText"/>
      </w:pPr>
      <w:bookmarkStart w:id="74" w:name="_Section_4:_Have"/>
      <w:bookmarkStart w:id="75" w:name="_Toc111531918"/>
      <w:bookmarkStart w:id="76" w:name="_Toc111799042"/>
      <w:bookmarkStart w:id="77" w:name="_Toc112068733"/>
      <w:bookmarkEnd w:id="74"/>
      <w:r w:rsidRPr="009B0AB0">
        <w:br w:type="page"/>
      </w:r>
    </w:p>
    <w:p w14:paraId="571B9D18" w14:textId="2127D8DD" w:rsidR="003547CC" w:rsidRPr="009B0AB0" w:rsidRDefault="003547CC" w:rsidP="00FB23E6">
      <w:pPr>
        <w:pStyle w:val="Heading1"/>
      </w:pPr>
      <w:bookmarkStart w:id="78" w:name="_Toc117870526"/>
      <w:r w:rsidRPr="009B0AB0">
        <w:t xml:space="preserve">Section </w:t>
      </w:r>
      <w:r w:rsidR="0097578C" w:rsidRPr="009B0AB0">
        <w:t>4</w:t>
      </w:r>
      <w:r w:rsidRPr="009B0AB0">
        <w:t>: Have your say</w:t>
      </w:r>
      <w:bookmarkEnd w:id="75"/>
      <w:bookmarkEnd w:id="76"/>
      <w:bookmarkEnd w:id="77"/>
      <w:bookmarkEnd w:id="78"/>
    </w:p>
    <w:p w14:paraId="297CAF90" w14:textId="23716104" w:rsidR="00F35B6D" w:rsidRPr="009B0AB0" w:rsidRDefault="007132AA" w:rsidP="00FB23E6">
      <w:pPr>
        <w:pStyle w:val="BodyText"/>
      </w:pPr>
      <w:r w:rsidRPr="009B0AB0">
        <w:t xml:space="preserve">The Government welcomes your feedback on this discussion document. The questions posed throughout this document can also be found on </w:t>
      </w:r>
      <w:r w:rsidR="004B174E" w:rsidRPr="009B0AB0">
        <w:t>our</w:t>
      </w:r>
      <w:r w:rsidR="00915E4E" w:rsidRPr="009B0AB0">
        <w:t xml:space="preserve"> website. These questions </w:t>
      </w:r>
      <w:r w:rsidR="0078589C" w:rsidRPr="009B0AB0">
        <w:t>should</w:t>
      </w:r>
      <w:r w:rsidR="00915E4E" w:rsidRPr="009B0AB0">
        <w:t xml:space="preserve"> also be used as </w:t>
      </w:r>
      <w:r w:rsidR="0078589C" w:rsidRPr="009B0AB0">
        <w:t>a guide</w:t>
      </w:r>
      <w:r w:rsidR="00FD6187" w:rsidRPr="009B0AB0">
        <w:t>,</w:t>
      </w:r>
      <w:r w:rsidR="00915E4E" w:rsidRPr="009B0AB0">
        <w:t xml:space="preserve"> and all comments are welcome. You do not have to answer all the questions.</w:t>
      </w:r>
    </w:p>
    <w:p w14:paraId="22F91639" w14:textId="1AB3F8AD" w:rsidR="00915E4E" w:rsidRPr="009B0AB0" w:rsidRDefault="00915E4E" w:rsidP="00FB23E6">
      <w:pPr>
        <w:pStyle w:val="BodyText"/>
      </w:pPr>
      <w:r w:rsidRPr="009B0AB0">
        <w:t xml:space="preserve">To ensure your point of view is clearly understood, please explain your </w:t>
      </w:r>
      <w:proofErr w:type="gramStart"/>
      <w:r w:rsidRPr="009B0AB0">
        <w:t>rationale</w:t>
      </w:r>
      <w:proofErr w:type="gramEnd"/>
      <w:r w:rsidRPr="009B0AB0">
        <w:t xml:space="preserve"> and provide supporting evidence where </w:t>
      </w:r>
      <w:r w:rsidR="00C2652F" w:rsidRPr="009B0AB0">
        <w:t>possible</w:t>
      </w:r>
      <w:r w:rsidRPr="009B0AB0">
        <w:t>.</w:t>
      </w:r>
    </w:p>
    <w:p w14:paraId="75E97EA8" w14:textId="1E3C48BC" w:rsidR="00915E4E" w:rsidRPr="009B0AB0" w:rsidRDefault="00915E4E" w:rsidP="00FB23E6">
      <w:pPr>
        <w:pStyle w:val="Heading2"/>
      </w:pPr>
      <w:bookmarkStart w:id="79" w:name="_Toc111531919"/>
      <w:bookmarkStart w:id="80" w:name="_Toc111799043"/>
      <w:bookmarkStart w:id="81" w:name="_Toc112068734"/>
      <w:bookmarkStart w:id="82" w:name="_Toc117870527"/>
      <w:r w:rsidRPr="009B0AB0">
        <w:t>Timeframes</w:t>
      </w:r>
      <w:bookmarkEnd w:id="79"/>
      <w:bookmarkEnd w:id="80"/>
      <w:bookmarkEnd w:id="81"/>
      <w:bookmarkEnd w:id="82"/>
    </w:p>
    <w:p w14:paraId="38338469" w14:textId="6B267BD0" w:rsidR="00915E4E" w:rsidRPr="009B0AB0" w:rsidRDefault="00915E4E" w:rsidP="00FB23E6">
      <w:pPr>
        <w:pStyle w:val="BodyText"/>
      </w:pPr>
      <w:r w:rsidRPr="009B0AB0">
        <w:t>This consultation starts on</w:t>
      </w:r>
      <w:r w:rsidR="0023281F" w:rsidRPr="009B0AB0">
        <w:t xml:space="preserve"> </w:t>
      </w:r>
      <w:r w:rsidR="00236D6F">
        <w:t>8</w:t>
      </w:r>
      <w:r w:rsidR="00236D6F" w:rsidRPr="009B0AB0">
        <w:rPr>
          <w:vertAlign w:val="superscript"/>
        </w:rPr>
        <w:t xml:space="preserve"> </w:t>
      </w:r>
      <w:r w:rsidR="00A5655D" w:rsidRPr="009B0AB0">
        <w:t>November 2022</w:t>
      </w:r>
      <w:r w:rsidRPr="009B0AB0">
        <w:t xml:space="preserve"> and ends on</w:t>
      </w:r>
      <w:r w:rsidR="00A5655D" w:rsidRPr="009B0AB0">
        <w:t xml:space="preserve"> </w:t>
      </w:r>
      <w:r w:rsidR="00236D6F">
        <w:t>18</w:t>
      </w:r>
      <w:r w:rsidR="00236D6F" w:rsidRPr="009B0AB0">
        <w:t xml:space="preserve"> </w:t>
      </w:r>
      <w:r w:rsidR="00A5655D" w:rsidRPr="009B0AB0">
        <w:t>December 2022</w:t>
      </w:r>
      <w:r w:rsidRPr="009B0AB0">
        <w:t>.</w:t>
      </w:r>
    </w:p>
    <w:p w14:paraId="6A57AA67" w14:textId="49B1B6DA" w:rsidR="0078589C" w:rsidRPr="009B0AB0" w:rsidRDefault="00915E4E" w:rsidP="00FB23E6">
      <w:pPr>
        <w:pStyle w:val="BodyText"/>
      </w:pPr>
      <w:r w:rsidRPr="009B0AB0">
        <w:t xml:space="preserve">When the consultation period has ended, officials will </w:t>
      </w:r>
      <w:r w:rsidR="007D32E1" w:rsidRPr="009B0AB0">
        <w:t>analyse</w:t>
      </w:r>
      <w:r w:rsidRPr="009B0AB0">
        <w:t xml:space="preserve"> submissions and provide advice to the </w:t>
      </w:r>
      <w:r w:rsidR="007D32E1" w:rsidRPr="009B0AB0">
        <w:t xml:space="preserve">Government on the </w:t>
      </w:r>
      <w:r w:rsidR="00E77FF0" w:rsidRPr="009B0AB0">
        <w:t>proposed</w:t>
      </w:r>
      <w:r w:rsidR="007D32E1" w:rsidRPr="009B0AB0">
        <w:t xml:space="preserve"> policies that are discussed</w:t>
      </w:r>
      <w:r w:rsidR="0078589C" w:rsidRPr="009B0AB0">
        <w:t xml:space="preserve"> in this document.</w:t>
      </w:r>
    </w:p>
    <w:p w14:paraId="11FF8DEB" w14:textId="477D16BD" w:rsidR="00915E4E" w:rsidRPr="009B0AB0" w:rsidRDefault="0078589C" w:rsidP="00FB23E6">
      <w:pPr>
        <w:pStyle w:val="Heading2"/>
      </w:pPr>
      <w:bookmarkStart w:id="83" w:name="_Toc111531920"/>
      <w:bookmarkStart w:id="84" w:name="_Toc111799044"/>
      <w:bookmarkStart w:id="85" w:name="_Toc112068735"/>
      <w:bookmarkStart w:id="86" w:name="_Toc117870528"/>
      <w:r w:rsidRPr="009B0AB0">
        <w:t>How to provide feedback</w:t>
      </w:r>
      <w:bookmarkEnd w:id="83"/>
      <w:bookmarkEnd w:id="84"/>
      <w:bookmarkEnd w:id="85"/>
      <w:bookmarkEnd w:id="86"/>
      <w:r w:rsidR="00915E4E" w:rsidRPr="009B0AB0">
        <w:t xml:space="preserve"> </w:t>
      </w:r>
    </w:p>
    <w:p w14:paraId="00BDE758" w14:textId="3FA46EDF" w:rsidR="003D20AA" w:rsidRPr="009B0AB0" w:rsidRDefault="00E21260" w:rsidP="00FB23E6">
      <w:pPr>
        <w:pStyle w:val="BodyText"/>
      </w:pPr>
      <w:r w:rsidRPr="009B0AB0">
        <w:t>Y</w:t>
      </w:r>
      <w:r w:rsidR="00502BC9" w:rsidRPr="009B0AB0">
        <w:t xml:space="preserve">ou can </w:t>
      </w:r>
      <w:r w:rsidR="00A21643" w:rsidRPr="009B0AB0">
        <w:t>make a submission</w:t>
      </w:r>
      <w:r w:rsidRPr="009B0AB0">
        <w:t xml:space="preserve"> in two ways</w:t>
      </w:r>
      <w:r w:rsidR="00A21643" w:rsidRPr="009B0AB0">
        <w:t>:</w:t>
      </w:r>
    </w:p>
    <w:p w14:paraId="307D4855" w14:textId="54D40AF5" w:rsidR="00A21643" w:rsidRPr="009B0AB0" w:rsidRDefault="0035334A" w:rsidP="00FB23E6">
      <w:pPr>
        <w:pStyle w:val="Bullet"/>
      </w:pPr>
      <w:r w:rsidRPr="009B0AB0">
        <w:t>v</w:t>
      </w:r>
      <w:r w:rsidR="00A21643" w:rsidRPr="009B0AB0">
        <w:t xml:space="preserve">ia Citizen Space, our consultation hub, available at </w:t>
      </w:r>
      <w:hyperlink r:id="rId65" w:history="1">
        <w:r w:rsidR="00555D5E" w:rsidRPr="009B0AB0">
          <w:rPr>
            <w:rStyle w:val="Hyperlink"/>
          </w:rPr>
          <w:t>https://consult.environment.govt.nz/</w:t>
        </w:r>
      </w:hyperlink>
    </w:p>
    <w:p w14:paraId="0046BBCF" w14:textId="53628427" w:rsidR="0035334A" w:rsidRPr="009B0AB0" w:rsidRDefault="0035334A" w:rsidP="00FB23E6">
      <w:pPr>
        <w:pStyle w:val="Bullet"/>
      </w:pPr>
      <w:r w:rsidRPr="009B0AB0">
        <w:t>write your own submission</w:t>
      </w:r>
      <w:r w:rsidR="00FD6187" w:rsidRPr="009B0AB0">
        <w:t>.</w:t>
      </w:r>
    </w:p>
    <w:p w14:paraId="2F6D8CC6" w14:textId="23747410" w:rsidR="00B857BB" w:rsidRPr="009B0AB0" w:rsidRDefault="00B91F43" w:rsidP="00FB23E6">
      <w:pPr>
        <w:pStyle w:val="BodyText"/>
      </w:pPr>
      <w:r w:rsidRPr="009B0AB0">
        <w:t xml:space="preserve">We request that you </w:t>
      </w:r>
      <w:r w:rsidR="00FD6187" w:rsidRPr="009B0AB0">
        <w:t>do not</w:t>
      </w:r>
      <w:r w:rsidRPr="009B0AB0">
        <w:t xml:space="preserve"> email or post submissions, </w:t>
      </w:r>
      <w:r w:rsidR="00BC2E98" w:rsidRPr="009B0AB0">
        <w:t xml:space="preserve">because </w:t>
      </w:r>
      <w:r w:rsidRPr="009B0AB0">
        <w:t xml:space="preserve">this makes analysis more difficult. However, if you need to, please send written submissions to </w:t>
      </w:r>
      <w:r w:rsidR="00073CC6" w:rsidRPr="009B0AB0">
        <w:t>Hazardous Substances Policy</w:t>
      </w:r>
      <w:r w:rsidRPr="009B0AB0">
        <w:t xml:space="preserve">, Ministry for the Environment, PO Box 10362, Wellington 6143 and include: </w:t>
      </w:r>
    </w:p>
    <w:p w14:paraId="2C3FC650" w14:textId="58834DB7" w:rsidR="00B857BB" w:rsidRPr="009B0AB0" w:rsidRDefault="00B91F43" w:rsidP="0056416D">
      <w:pPr>
        <w:pStyle w:val="Bullet"/>
      </w:pPr>
      <w:r w:rsidRPr="009B0AB0">
        <w:t xml:space="preserve">your name or organisation </w:t>
      </w:r>
    </w:p>
    <w:p w14:paraId="17ABD0BC" w14:textId="55EC5480" w:rsidR="00B857BB" w:rsidRPr="009B0AB0" w:rsidRDefault="00B91F43" w:rsidP="0056416D">
      <w:pPr>
        <w:pStyle w:val="Bullet"/>
      </w:pPr>
      <w:r w:rsidRPr="009B0AB0">
        <w:t xml:space="preserve">your postal address </w:t>
      </w:r>
    </w:p>
    <w:p w14:paraId="7AD15E31" w14:textId="579DA7D0" w:rsidR="00B857BB" w:rsidRPr="009B0AB0" w:rsidRDefault="00B91F43" w:rsidP="0056416D">
      <w:pPr>
        <w:pStyle w:val="Bullet"/>
      </w:pPr>
      <w:r w:rsidRPr="009B0AB0">
        <w:t xml:space="preserve">your telephone </w:t>
      </w:r>
      <w:proofErr w:type="gramStart"/>
      <w:r w:rsidRPr="009B0AB0">
        <w:t>number</w:t>
      </w:r>
      <w:proofErr w:type="gramEnd"/>
      <w:r w:rsidRPr="009B0AB0">
        <w:t xml:space="preserve"> </w:t>
      </w:r>
    </w:p>
    <w:p w14:paraId="6396F2B7" w14:textId="4E29EBB7" w:rsidR="003979C9" w:rsidRPr="009B0AB0" w:rsidRDefault="00B91F43" w:rsidP="0056416D">
      <w:pPr>
        <w:pStyle w:val="Bullet"/>
      </w:pPr>
      <w:r w:rsidRPr="009B0AB0">
        <w:t>your email address.</w:t>
      </w:r>
    </w:p>
    <w:p w14:paraId="12568268" w14:textId="5B82964A" w:rsidR="00B857BB" w:rsidRPr="009B0AB0" w:rsidRDefault="00B91F43" w:rsidP="00FB23E6">
      <w:pPr>
        <w:pStyle w:val="BodyText"/>
      </w:pPr>
      <w:r w:rsidRPr="009B0AB0">
        <w:t xml:space="preserve">If you are emailing your feedback, </w:t>
      </w:r>
      <w:r w:rsidR="00BC2E98" w:rsidRPr="009B0AB0">
        <w:t xml:space="preserve">please </w:t>
      </w:r>
      <w:r w:rsidRPr="009B0AB0">
        <w:t>send it to</w:t>
      </w:r>
      <w:r w:rsidR="009B7978" w:rsidRPr="009B0AB0">
        <w:t xml:space="preserve"> </w:t>
      </w:r>
      <w:hyperlink r:id="rId66" w:history="1">
        <w:r w:rsidR="009B7978" w:rsidRPr="009B0AB0">
          <w:rPr>
            <w:rStyle w:val="Hyperlink"/>
          </w:rPr>
          <w:t>FGas@mfe.govt.nz</w:t>
        </w:r>
      </w:hyperlink>
      <w:r w:rsidR="009B7978" w:rsidRPr="009B0AB0">
        <w:t xml:space="preserve"> </w:t>
      </w:r>
      <w:r w:rsidRPr="009B0AB0">
        <w:t>as a:</w:t>
      </w:r>
    </w:p>
    <w:p w14:paraId="766249FC" w14:textId="06B0E0BB" w:rsidR="00B857BB" w:rsidRPr="009B0AB0" w:rsidRDefault="00B91F43" w:rsidP="0056416D">
      <w:pPr>
        <w:pStyle w:val="Bullet"/>
      </w:pPr>
      <w:r w:rsidRPr="009B0AB0">
        <w:t>PDF, or</w:t>
      </w:r>
    </w:p>
    <w:p w14:paraId="390E3716" w14:textId="7CEADE88" w:rsidR="003979C9" w:rsidRPr="009B0AB0" w:rsidRDefault="00B91F43" w:rsidP="0056416D">
      <w:pPr>
        <w:pStyle w:val="Bullet"/>
      </w:pPr>
      <w:r w:rsidRPr="009B0AB0">
        <w:t>Microsoft Word document (2003 or later version).</w:t>
      </w:r>
    </w:p>
    <w:p w14:paraId="43F8673A" w14:textId="138129F1" w:rsidR="00F35B6D" w:rsidRPr="009B0AB0" w:rsidRDefault="00B91F43" w:rsidP="00FB23E6">
      <w:pPr>
        <w:pStyle w:val="BodyText"/>
      </w:pPr>
      <w:r w:rsidRPr="009B0AB0">
        <w:t>Submissions close at</w:t>
      </w:r>
      <w:r w:rsidR="0023281F" w:rsidRPr="009B0AB0">
        <w:t xml:space="preserve"> </w:t>
      </w:r>
      <w:r w:rsidR="001E41CC">
        <w:t>11</w:t>
      </w:r>
      <w:r w:rsidR="00604D82" w:rsidRPr="009B0AB0">
        <w:t>.</w:t>
      </w:r>
      <w:r w:rsidR="001E41CC">
        <w:t>59</w:t>
      </w:r>
      <w:r w:rsidR="001E41CC" w:rsidRPr="009B0AB0">
        <w:t xml:space="preserve"> </w:t>
      </w:r>
      <w:r w:rsidR="0023281F" w:rsidRPr="009B0AB0">
        <w:t xml:space="preserve">pm on </w:t>
      </w:r>
      <w:r w:rsidR="001E41CC" w:rsidRPr="009B0AB0">
        <w:t>1</w:t>
      </w:r>
      <w:r w:rsidR="001E41CC">
        <w:t>8</w:t>
      </w:r>
      <w:r w:rsidR="001E41CC" w:rsidRPr="009B0AB0">
        <w:t xml:space="preserve"> </w:t>
      </w:r>
      <w:r w:rsidR="001B686A" w:rsidRPr="009B0AB0">
        <w:t>December 2022</w:t>
      </w:r>
      <w:r w:rsidR="003979C9" w:rsidRPr="009B0AB0">
        <w:t>.</w:t>
      </w:r>
    </w:p>
    <w:p w14:paraId="4DCE6A97" w14:textId="057CAE26" w:rsidR="00842D1B" w:rsidRPr="009B0AB0" w:rsidRDefault="00F53A59" w:rsidP="00477A4B">
      <w:pPr>
        <w:pStyle w:val="Heading2"/>
      </w:pPr>
      <w:bookmarkStart w:id="87" w:name="_Toc111531921"/>
      <w:bookmarkStart w:id="88" w:name="_Toc111799045"/>
      <w:bookmarkStart w:id="89" w:name="_Toc112068736"/>
      <w:bookmarkStart w:id="90" w:name="_Toc117870529"/>
      <w:r w:rsidRPr="009B0AB0">
        <w:t>Publishing and releasing submissions</w:t>
      </w:r>
      <w:bookmarkEnd w:id="87"/>
      <w:bookmarkEnd w:id="88"/>
      <w:bookmarkEnd w:id="89"/>
      <w:bookmarkEnd w:id="90"/>
    </w:p>
    <w:p w14:paraId="32318FD4" w14:textId="3E9F4525" w:rsidR="00F53A59" w:rsidRPr="009B0AB0" w:rsidRDefault="000A7FD0" w:rsidP="00FB23E6">
      <w:pPr>
        <w:pStyle w:val="BodyText"/>
      </w:pPr>
      <w:r w:rsidRPr="009B0AB0">
        <w:t>All or part of any written submission (including names of submitters) may be published on the</w:t>
      </w:r>
      <w:r w:rsidR="00FB23E6" w:rsidRPr="009B0AB0">
        <w:t> </w:t>
      </w:r>
      <w:r w:rsidRPr="009B0AB0">
        <w:t>Ministry for the Environment</w:t>
      </w:r>
      <w:r w:rsidR="008020DC" w:rsidRPr="009B0AB0">
        <w:t>’</w:t>
      </w:r>
      <w:r w:rsidRPr="009B0AB0">
        <w:t xml:space="preserve">s website, </w:t>
      </w:r>
      <w:hyperlink r:id="rId67" w:history="1">
        <w:r w:rsidRPr="009B0AB0">
          <w:rPr>
            <w:rStyle w:val="Hyperlink"/>
          </w:rPr>
          <w:t>environment.govt.nz</w:t>
        </w:r>
      </w:hyperlink>
      <w:r w:rsidRPr="009B0AB0">
        <w:t>. Unless you clearly specify otherwise in your submission, the Ministry will consider that you have consented to website posting of both your submission and your name.</w:t>
      </w:r>
    </w:p>
    <w:p w14:paraId="0F1E7662" w14:textId="72E08CCC" w:rsidR="00F53A59" w:rsidRPr="009B0AB0" w:rsidRDefault="000A7FD0" w:rsidP="00FB23E6">
      <w:pPr>
        <w:pStyle w:val="BodyText"/>
      </w:pPr>
      <w:r w:rsidRPr="009B0AB0">
        <w:t xml:space="preserve">Contents of submissions may be released to the public under the </w:t>
      </w:r>
      <w:hyperlink r:id="rId68" w:history="1">
        <w:r w:rsidR="00B25696" w:rsidRPr="009B0AB0">
          <w:rPr>
            <w:rStyle w:val="Hyperlink"/>
          </w:rPr>
          <w:t>Official Information Act 1982</w:t>
        </w:r>
      </w:hyperlink>
      <w:r w:rsidRPr="009B0AB0">
        <w:t xml:space="preserve"> following requests to the Ministry for the Environment (including via email). Please advise if you have any objection to the release of any information contained in a submission and, </w:t>
      </w:r>
      <w:proofErr w:type="gramStart"/>
      <w:r w:rsidRPr="009B0AB0">
        <w:t>in particular, which</w:t>
      </w:r>
      <w:proofErr w:type="gramEnd"/>
      <w:r w:rsidRPr="009B0AB0">
        <w:t xml:space="preserve"> part(s) you consider should be withheld, together with the reason(s) for withholding the information. We will </w:t>
      </w:r>
      <w:proofErr w:type="gramStart"/>
      <w:r w:rsidRPr="009B0AB0">
        <w:t>take into account</w:t>
      </w:r>
      <w:proofErr w:type="gramEnd"/>
      <w:r w:rsidRPr="009B0AB0">
        <w:t xml:space="preserve"> all such objections when responding to requests for copies of, and information on, submissions to this document under the </w:t>
      </w:r>
      <w:r w:rsidR="00B25696" w:rsidRPr="001F7402">
        <w:t>Official Information Act 1982</w:t>
      </w:r>
      <w:r w:rsidRPr="009B0AB0">
        <w:t>.</w:t>
      </w:r>
    </w:p>
    <w:p w14:paraId="6CDFFBA9" w14:textId="77777777" w:rsidR="00FB23E6" w:rsidRPr="009B0AB0" w:rsidRDefault="000A7FD0" w:rsidP="00FB23E6">
      <w:pPr>
        <w:pStyle w:val="BodyText"/>
      </w:pPr>
      <w:r w:rsidRPr="009B0AB0">
        <w:t xml:space="preserve">The </w:t>
      </w:r>
      <w:hyperlink r:id="rId69" w:history="1">
        <w:r w:rsidRPr="009B0AB0">
          <w:rPr>
            <w:rStyle w:val="Hyperlink"/>
          </w:rPr>
          <w:t>Privacy Act 2020</w:t>
        </w:r>
      </w:hyperlink>
      <w:r w:rsidRPr="009B0AB0">
        <w:t xml:space="preserve"> applies certain principles about the collection, use and disclosure of information about individuals by various agencies, including the Ministry for the Environment. It governs access by individuals to information about themselves held by agencies. Please clearly indicate in your submission if you do not wish your name to be included in any summary of submissions that the Ministry for the Environment may publish.</w:t>
      </w:r>
    </w:p>
    <w:p w14:paraId="0EE68E3A" w14:textId="289B678B" w:rsidR="00C45A90" w:rsidRPr="009B0AB0" w:rsidRDefault="00C45A90" w:rsidP="00FB23E6">
      <w:pPr>
        <w:pStyle w:val="BodyText"/>
      </w:pPr>
      <w:r w:rsidRPr="009B0AB0">
        <w:br w:type="page"/>
      </w:r>
    </w:p>
    <w:p w14:paraId="2A9EB24C" w14:textId="21F1B052" w:rsidR="0036100C" w:rsidRPr="009B0AB0" w:rsidRDefault="0036100C" w:rsidP="00247555">
      <w:pPr>
        <w:pStyle w:val="Heading1"/>
      </w:pPr>
      <w:bookmarkStart w:id="91" w:name="_Toc117870530"/>
      <w:bookmarkStart w:id="92" w:name="_Toc112068737"/>
      <w:bookmarkStart w:id="93" w:name="_Toc111531922"/>
      <w:bookmarkStart w:id="94" w:name="_Toc111799046"/>
      <w:r w:rsidRPr="009B0AB0">
        <w:t>Glossary</w:t>
      </w:r>
      <w:bookmarkEnd w:id="91"/>
    </w:p>
    <w:tbl>
      <w:tblPr>
        <w:tblStyle w:val="TableGrid"/>
        <w:tblW w:w="0" w:type="auto"/>
        <w:tblBorders>
          <w:top w:val="single" w:sz="2" w:space="0" w:color="1B556B" w:themeColor="text2"/>
          <w:left w:val="none" w:sz="0" w:space="0" w:color="auto"/>
          <w:bottom w:val="single" w:sz="2" w:space="0" w:color="1B556B" w:themeColor="text2"/>
          <w:right w:val="none" w:sz="0" w:space="0" w:color="auto"/>
          <w:insideH w:val="single" w:sz="2" w:space="0" w:color="1B556B" w:themeColor="text2"/>
          <w:insideV w:val="single" w:sz="2" w:space="0" w:color="1B556B" w:themeColor="text2"/>
        </w:tblBorders>
        <w:tblLook w:val="04A0" w:firstRow="1" w:lastRow="0" w:firstColumn="1" w:lastColumn="0" w:noHBand="0" w:noVBand="1"/>
      </w:tblPr>
      <w:tblGrid>
        <w:gridCol w:w="2296"/>
        <w:gridCol w:w="6208"/>
      </w:tblGrid>
      <w:tr w:rsidR="0036100C" w:rsidRPr="009B0AB0" w14:paraId="04143FD9" w14:textId="77777777" w:rsidTr="00AD4FA3">
        <w:tc>
          <w:tcPr>
            <w:tcW w:w="2296" w:type="dxa"/>
            <w:shd w:val="clear" w:color="auto" w:fill="1B556B" w:themeFill="text2"/>
          </w:tcPr>
          <w:p w14:paraId="252AD52B" w14:textId="77777777" w:rsidR="0036100C" w:rsidRPr="009B0AB0" w:rsidRDefault="0036100C" w:rsidP="00247555">
            <w:pPr>
              <w:pStyle w:val="BodyText"/>
              <w:spacing w:before="60" w:after="60"/>
              <w:rPr>
                <w:b/>
                <w:bCs/>
                <w:color w:val="FFFFFF" w:themeColor="background1"/>
              </w:rPr>
            </w:pPr>
            <w:r w:rsidRPr="009B0AB0">
              <w:rPr>
                <w:b/>
                <w:bCs/>
                <w:color w:val="FFFFFF" w:themeColor="background1"/>
              </w:rPr>
              <w:t>Term</w:t>
            </w:r>
          </w:p>
        </w:tc>
        <w:tc>
          <w:tcPr>
            <w:tcW w:w="6208" w:type="dxa"/>
            <w:shd w:val="clear" w:color="auto" w:fill="1B556B" w:themeFill="text2"/>
          </w:tcPr>
          <w:p w14:paraId="77409800" w14:textId="77777777" w:rsidR="0036100C" w:rsidRPr="009B0AB0" w:rsidRDefault="0036100C" w:rsidP="00247555">
            <w:pPr>
              <w:pStyle w:val="BodyText"/>
              <w:spacing w:before="60" w:after="60"/>
              <w:rPr>
                <w:b/>
                <w:bCs/>
                <w:color w:val="FFFFFF" w:themeColor="background1"/>
              </w:rPr>
            </w:pPr>
            <w:r w:rsidRPr="009B0AB0">
              <w:rPr>
                <w:b/>
                <w:bCs/>
                <w:color w:val="FFFFFF" w:themeColor="background1"/>
              </w:rPr>
              <w:t>Description</w:t>
            </w:r>
          </w:p>
        </w:tc>
      </w:tr>
      <w:tr w:rsidR="000366B7" w:rsidRPr="009B0AB0" w14:paraId="3E82E179" w14:textId="77777777" w:rsidTr="00AD4FA3">
        <w:tc>
          <w:tcPr>
            <w:tcW w:w="2296" w:type="dxa"/>
          </w:tcPr>
          <w:p w14:paraId="5C6CAF5A" w14:textId="043A9958" w:rsidR="000366B7" w:rsidRPr="009B0AB0" w:rsidRDefault="000366B7" w:rsidP="00247555">
            <w:pPr>
              <w:pStyle w:val="Glossary"/>
              <w:spacing w:before="60" w:after="60"/>
            </w:pPr>
            <w:r w:rsidRPr="009B0AB0">
              <w:t>ASF</w:t>
            </w:r>
          </w:p>
        </w:tc>
        <w:tc>
          <w:tcPr>
            <w:tcW w:w="6208" w:type="dxa"/>
          </w:tcPr>
          <w:p w14:paraId="508FFA51" w14:textId="127DF505" w:rsidR="000366B7" w:rsidRPr="009B0AB0" w:rsidRDefault="000366B7" w:rsidP="00247555">
            <w:pPr>
              <w:pStyle w:val="Glossary"/>
              <w:spacing w:before="60" w:after="60"/>
            </w:pPr>
            <w:r w:rsidRPr="009B0AB0">
              <w:t>Advance stewardship fee</w:t>
            </w:r>
          </w:p>
        </w:tc>
      </w:tr>
      <w:tr w:rsidR="0068256D" w:rsidRPr="009B0AB0" w14:paraId="20851440" w14:textId="77777777" w:rsidTr="00AD4FA3">
        <w:tc>
          <w:tcPr>
            <w:tcW w:w="2296" w:type="dxa"/>
          </w:tcPr>
          <w:p w14:paraId="3CC48DA8" w14:textId="1135D8EE" w:rsidR="0068256D" w:rsidRPr="009B0AB0" w:rsidRDefault="0068256D" w:rsidP="00247555">
            <w:pPr>
              <w:pStyle w:val="Glossary"/>
              <w:spacing w:before="60" w:after="60"/>
            </w:pPr>
            <w:r w:rsidRPr="009B0AB0">
              <w:t>CFC</w:t>
            </w:r>
          </w:p>
        </w:tc>
        <w:tc>
          <w:tcPr>
            <w:tcW w:w="6208" w:type="dxa"/>
          </w:tcPr>
          <w:p w14:paraId="5B7B33F5" w14:textId="230A26B4" w:rsidR="0068256D" w:rsidRPr="009B0AB0" w:rsidRDefault="0068256D" w:rsidP="00247555">
            <w:pPr>
              <w:pStyle w:val="Glossary"/>
              <w:spacing w:before="60" w:after="60"/>
            </w:pPr>
            <w:r w:rsidRPr="009B0AB0">
              <w:t>Chlorofluorocarbon</w:t>
            </w:r>
          </w:p>
        </w:tc>
      </w:tr>
      <w:tr w:rsidR="0036100C" w:rsidRPr="009B0AB0" w14:paraId="38055330" w14:textId="77777777" w:rsidTr="00AD4FA3">
        <w:tc>
          <w:tcPr>
            <w:tcW w:w="2296" w:type="dxa"/>
          </w:tcPr>
          <w:p w14:paraId="17E22773" w14:textId="77777777" w:rsidR="0036100C" w:rsidRPr="009B0AB0" w:rsidRDefault="0036100C" w:rsidP="00247555">
            <w:pPr>
              <w:pStyle w:val="Glossary"/>
              <w:spacing w:before="60" w:after="60"/>
            </w:pPr>
            <w:r w:rsidRPr="009B0AB0">
              <w:t>CO</w:t>
            </w:r>
            <w:r w:rsidRPr="009B0AB0">
              <w:rPr>
                <w:vertAlign w:val="subscript"/>
              </w:rPr>
              <w:t>2</w:t>
            </w:r>
            <w:r w:rsidRPr="009B0AB0">
              <w:t>eq</w:t>
            </w:r>
          </w:p>
        </w:tc>
        <w:tc>
          <w:tcPr>
            <w:tcW w:w="6208" w:type="dxa"/>
          </w:tcPr>
          <w:p w14:paraId="5A10226B" w14:textId="77777777" w:rsidR="0036100C" w:rsidRPr="009B0AB0" w:rsidRDefault="0036100C" w:rsidP="00247555">
            <w:pPr>
              <w:pStyle w:val="Glossary"/>
              <w:spacing w:before="60" w:after="60"/>
            </w:pPr>
            <w:r w:rsidRPr="009B0AB0">
              <w:t xml:space="preserve">Carbon dioxide equivalent </w:t>
            </w:r>
          </w:p>
        </w:tc>
      </w:tr>
      <w:tr w:rsidR="00F24372" w:rsidRPr="009B0AB0" w14:paraId="752F632F" w14:textId="77777777" w:rsidTr="00AD4FA3">
        <w:tc>
          <w:tcPr>
            <w:tcW w:w="2296" w:type="dxa"/>
          </w:tcPr>
          <w:p w14:paraId="775B380C" w14:textId="66A85102" w:rsidR="00F24372" w:rsidRPr="009B0AB0" w:rsidRDefault="00F24372" w:rsidP="00247555">
            <w:pPr>
              <w:pStyle w:val="Glossary"/>
              <w:spacing w:before="60" w:after="60"/>
            </w:pPr>
            <w:r w:rsidRPr="009B0AB0">
              <w:t>EPA</w:t>
            </w:r>
          </w:p>
        </w:tc>
        <w:tc>
          <w:tcPr>
            <w:tcW w:w="6208" w:type="dxa"/>
          </w:tcPr>
          <w:p w14:paraId="01820CBD" w14:textId="75DE27C3" w:rsidR="00F24372" w:rsidRPr="009B0AB0" w:rsidRDefault="00F24372" w:rsidP="00247555">
            <w:pPr>
              <w:pStyle w:val="Glossary"/>
              <w:spacing w:before="60" w:after="60"/>
            </w:pPr>
            <w:r w:rsidRPr="009B0AB0">
              <w:t>Environmental Protection Authority</w:t>
            </w:r>
          </w:p>
        </w:tc>
      </w:tr>
      <w:tr w:rsidR="0036100C" w:rsidRPr="009B0AB0" w14:paraId="5B3F7F89" w14:textId="77777777" w:rsidTr="00AD4FA3">
        <w:tc>
          <w:tcPr>
            <w:tcW w:w="2296" w:type="dxa"/>
          </w:tcPr>
          <w:p w14:paraId="75BF6127" w14:textId="77777777" w:rsidR="0036100C" w:rsidRPr="009B0AB0" w:rsidRDefault="0036100C" w:rsidP="00247555">
            <w:pPr>
              <w:pStyle w:val="Glossary"/>
              <w:spacing w:before="60" w:after="60"/>
            </w:pPr>
            <w:r w:rsidRPr="009B0AB0">
              <w:t>F-gas</w:t>
            </w:r>
          </w:p>
        </w:tc>
        <w:tc>
          <w:tcPr>
            <w:tcW w:w="6208" w:type="dxa"/>
          </w:tcPr>
          <w:p w14:paraId="49FF1E70" w14:textId="77777777" w:rsidR="0036100C" w:rsidRPr="009B0AB0" w:rsidRDefault="0036100C" w:rsidP="00247555">
            <w:pPr>
              <w:pStyle w:val="Glossary"/>
              <w:spacing w:before="60" w:after="60"/>
            </w:pPr>
            <w:r w:rsidRPr="009B0AB0">
              <w:t>Fluorinated gas</w:t>
            </w:r>
          </w:p>
        </w:tc>
      </w:tr>
      <w:tr w:rsidR="0036100C" w:rsidRPr="009B0AB0" w14:paraId="1093C5E8" w14:textId="77777777" w:rsidTr="00AD4FA3">
        <w:tc>
          <w:tcPr>
            <w:tcW w:w="2296" w:type="dxa"/>
          </w:tcPr>
          <w:p w14:paraId="2E0C843C" w14:textId="77777777" w:rsidR="0036100C" w:rsidRPr="009B0AB0" w:rsidRDefault="0036100C" w:rsidP="00247555">
            <w:pPr>
              <w:pStyle w:val="Glossary"/>
              <w:spacing w:before="60" w:after="60"/>
            </w:pPr>
            <w:r w:rsidRPr="009B0AB0">
              <w:t>GWP</w:t>
            </w:r>
          </w:p>
        </w:tc>
        <w:tc>
          <w:tcPr>
            <w:tcW w:w="6208" w:type="dxa"/>
          </w:tcPr>
          <w:p w14:paraId="3139C6FE" w14:textId="62F4BA44" w:rsidR="0036100C" w:rsidRPr="009B0AB0" w:rsidRDefault="0036100C" w:rsidP="00247555">
            <w:pPr>
              <w:pStyle w:val="Glossary"/>
              <w:spacing w:before="60" w:after="60"/>
            </w:pPr>
            <w:r w:rsidRPr="009B0AB0">
              <w:t xml:space="preserve">Global </w:t>
            </w:r>
            <w:r w:rsidR="00F60BFA" w:rsidRPr="009B0AB0">
              <w:t>w</w:t>
            </w:r>
            <w:r w:rsidRPr="009B0AB0">
              <w:t xml:space="preserve">arming </w:t>
            </w:r>
            <w:r w:rsidR="00F60BFA" w:rsidRPr="009B0AB0">
              <w:t>p</w:t>
            </w:r>
            <w:r w:rsidRPr="009B0AB0">
              <w:t>otential</w:t>
            </w:r>
          </w:p>
        </w:tc>
      </w:tr>
      <w:tr w:rsidR="0036100C" w:rsidRPr="009B0AB0" w14:paraId="045DFAE6" w14:textId="77777777" w:rsidTr="00AD4FA3">
        <w:tc>
          <w:tcPr>
            <w:tcW w:w="2296" w:type="dxa"/>
          </w:tcPr>
          <w:p w14:paraId="101C21A3" w14:textId="77777777" w:rsidR="0036100C" w:rsidRPr="009B0AB0" w:rsidRDefault="0036100C" w:rsidP="00247555">
            <w:pPr>
              <w:pStyle w:val="Glossary"/>
              <w:spacing w:before="60" w:after="60"/>
            </w:pPr>
            <w:r w:rsidRPr="009B0AB0">
              <w:t>HCFC</w:t>
            </w:r>
          </w:p>
        </w:tc>
        <w:tc>
          <w:tcPr>
            <w:tcW w:w="6208" w:type="dxa"/>
          </w:tcPr>
          <w:p w14:paraId="22432137" w14:textId="77777777" w:rsidR="0036100C" w:rsidRPr="009B0AB0" w:rsidRDefault="0036100C" w:rsidP="00247555">
            <w:pPr>
              <w:pStyle w:val="Glossary"/>
              <w:spacing w:before="60" w:after="60"/>
            </w:pPr>
            <w:r w:rsidRPr="009B0AB0">
              <w:t>Hydrochlorofluorocarbon</w:t>
            </w:r>
          </w:p>
        </w:tc>
      </w:tr>
      <w:tr w:rsidR="0036100C" w:rsidRPr="009B0AB0" w14:paraId="78394D8B" w14:textId="77777777" w:rsidTr="00AD4FA3">
        <w:tc>
          <w:tcPr>
            <w:tcW w:w="2296" w:type="dxa"/>
          </w:tcPr>
          <w:p w14:paraId="246EFAB6" w14:textId="77777777" w:rsidR="0036100C" w:rsidRPr="009B0AB0" w:rsidRDefault="0036100C" w:rsidP="00247555">
            <w:pPr>
              <w:pStyle w:val="Glossary"/>
              <w:spacing w:before="60" w:after="60"/>
            </w:pPr>
            <w:r w:rsidRPr="009B0AB0">
              <w:t>HFC</w:t>
            </w:r>
          </w:p>
        </w:tc>
        <w:tc>
          <w:tcPr>
            <w:tcW w:w="6208" w:type="dxa"/>
          </w:tcPr>
          <w:p w14:paraId="5094D196" w14:textId="77777777" w:rsidR="0036100C" w:rsidRPr="009B0AB0" w:rsidRDefault="0036100C" w:rsidP="00247555">
            <w:pPr>
              <w:pStyle w:val="Glossary"/>
              <w:spacing w:before="60" w:after="60"/>
            </w:pPr>
            <w:r w:rsidRPr="009B0AB0">
              <w:t>Hydrofluorocarbon</w:t>
            </w:r>
          </w:p>
        </w:tc>
      </w:tr>
      <w:tr w:rsidR="0036100C" w:rsidRPr="009B0AB0" w14:paraId="58FEDB2E" w14:textId="77777777" w:rsidTr="00AD4FA3">
        <w:tc>
          <w:tcPr>
            <w:tcW w:w="2296" w:type="dxa"/>
          </w:tcPr>
          <w:p w14:paraId="4960B678" w14:textId="77777777" w:rsidR="0036100C" w:rsidRPr="009B0AB0" w:rsidRDefault="0036100C" w:rsidP="00247555">
            <w:pPr>
              <w:pStyle w:val="Glossary"/>
              <w:spacing w:before="60" w:after="60"/>
            </w:pPr>
            <w:r w:rsidRPr="009B0AB0">
              <w:t>HFO</w:t>
            </w:r>
          </w:p>
        </w:tc>
        <w:tc>
          <w:tcPr>
            <w:tcW w:w="6208" w:type="dxa"/>
          </w:tcPr>
          <w:p w14:paraId="1E4505DE" w14:textId="77777777" w:rsidR="0036100C" w:rsidRPr="009B0AB0" w:rsidRDefault="0036100C" w:rsidP="00247555">
            <w:pPr>
              <w:pStyle w:val="Glossary"/>
              <w:spacing w:before="60" w:after="60"/>
            </w:pPr>
            <w:proofErr w:type="spellStart"/>
            <w:r w:rsidRPr="009B0AB0">
              <w:t>Hydrofluoroolefin</w:t>
            </w:r>
            <w:proofErr w:type="spellEnd"/>
          </w:p>
        </w:tc>
      </w:tr>
      <w:tr w:rsidR="0036100C" w:rsidRPr="009B0AB0" w14:paraId="007FAA19" w14:textId="77777777" w:rsidTr="00AD4FA3">
        <w:tc>
          <w:tcPr>
            <w:tcW w:w="2296" w:type="dxa"/>
          </w:tcPr>
          <w:p w14:paraId="442B6321" w14:textId="77777777" w:rsidR="0036100C" w:rsidRPr="009B0AB0" w:rsidRDefault="0036100C" w:rsidP="00247555">
            <w:pPr>
              <w:pStyle w:val="Glossary"/>
              <w:spacing w:before="60" w:after="60"/>
            </w:pPr>
            <w:r w:rsidRPr="009B0AB0">
              <w:t>HRWL Regulations</w:t>
            </w:r>
          </w:p>
        </w:tc>
        <w:tc>
          <w:tcPr>
            <w:tcW w:w="6208" w:type="dxa"/>
          </w:tcPr>
          <w:p w14:paraId="4F86C6A6" w14:textId="77777777" w:rsidR="0036100C" w:rsidRPr="009B0AB0" w:rsidRDefault="0036100C" w:rsidP="00247555">
            <w:pPr>
              <w:pStyle w:val="Glossary"/>
              <w:spacing w:before="60" w:after="60"/>
            </w:pPr>
            <w:r w:rsidRPr="009B0AB0">
              <w:t>Health and Safety at Work (High Risk Work Licenses) Regulations</w:t>
            </w:r>
          </w:p>
        </w:tc>
      </w:tr>
      <w:tr w:rsidR="0036100C" w:rsidRPr="009B0AB0" w14:paraId="3C479D0F" w14:textId="77777777" w:rsidTr="00AD4FA3">
        <w:tc>
          <w:tcPr>
            <w:tcW w:w="2296" w:type="dxa"/>
          </w:tcPr>
          <w:p w14:paraId="3CAD21C0" w14:textId="77777777" w:rsidR="0036100C" w:rsidRPr="009B0AB0" w:rsidRDefault="0036100C" w:rsidP="00247555">
            <w:pPr>
              <w:pStyle w:val="Glossary"/>
              <w:spacing w:before="60" w:after="60"/>
            </w:pPr>
            <w:r w:rsidRPr="009B0AB0">
              <w:t>HVAC&amp;R</w:t>
            </w:r>
          </w:p>
        </w:tc>
        <w:tc>
          <w:tcPr>
            <w:tcW w:w="6208" w:type="dxa"/>
          </w:tcPr>
          <w:p w14:paraId="58F4A415" w14:textId="77777777" w:rsidR="0036100C" w:rsidRPr="009B0AB0" w:rsidRDefault="0036100C" w:rsidP="00247555">
            <w:pPr>
              <w:pStyle w:val="Glossary"/>
              <w:spacing w:before="60" w:after="60"/>
            </w:pPr>
            <w:r w:rsidRPr="009B0AB0">
              <w:t xml:space="preserve">Heating, ventilation, air conditioning and refrigeration </w:t>
            </w:r>
          </w:p>
        </w:tc>
      </w:tr>
      <w:tr w:rsidR="0036100C" w:rsidRPr="009B0AB0" w14:paraId="40D8F6E6" w14:textId="77777777" w:rsidTr="00AD4FA3">
        <w:tc>
          <w:tcPr>
            <w:tcW w:w="2296" w:type="dxa"/>
          </w:tcPr>
          <w:p w14:paraId="226123B7" w14:textId="77777777" w:rsidR="0036100C" w:rsidRPr="009B0AB0" w:rsidRDefault="0036100C" w:rsidP="00247555">
            <w:pPr>
              <w:pStyle w:val="Glossary"/>
              <w:spacing w:before="60" w:after="60"/>
            </w:pPr>
            <w:r w:rsidRPr="009B0AB0">
              <w:t>MBIE</w:t>
            </w:r>
          </w:p>
        </w:tc>
        <w:tc>
          <w:tcPr>
            <w:tcW w:w="6208" w:type="dxa"/>
          </w:tcPr>
          <w:p w14:paraId="03A3E01A" w14:textId="77777777" w:rsidR="0036100C" w:rsidRPr="009B0AB0" w:rsidRDefault="0036100C" w:rsidP="00247555">
            <w:pPr>
              <w:pStyle w:val="Glossary"/>
              <w:spacing w:before="60" w:after="60"/>
            </w:pPr>
            <w:r w:rsidRPr="009B0AB0">
              <w:t>Ministry of Business, Innovation and Employment</w:t>
            </w:r>
          </w:p>
        </w:tc>
      </w:tr>
      <w:tr w:rsidR="0036100C" w:rsidRPr="009B0AB0" w14:paraId="32AED320" w14:textId="77777777" w:rsidTr="00AD4FA3">
        <w:tc>
          <w:tcPr>
            <w:tcW w:w="2296" w:type="dxa"/>
          </w:tcPr>
          <w:p w14:paraId="5E27C468" w14:textId="77777777" w:rsidR="0036100C" w:rsidRPr="009B0AB0" w:rsidRDefault="0036100C" w:rsidP="00247555">
            <w:pPr>
              <w:pStyle w:val="Glossary"/>
              <w:spacing w:before="60" w:after="60"/>
            </w:pPr>
            <w:proofErr w:type="spellStart"/>
            <w:r w:rsidRPr="009B0AB0">
              <w:t>MfE</w:t>
            </w:r>
            <w:proofErr w:type="spellEnd"/>
          </w:p>
        </w:tc>
        <w:tc>
          <w:tcPr>
            <w:tcW w:w="6208" w:type="dxa"/>
          </w:tcPr>
          <w:p w14:paraId="36A6A904" w14:textId="77777777" w:rsidR="0036100C" w:rsidRPr="009B0AB0" w:rsidRDefault="0036100C" w:rsidP="00247555">
            <w:pPr>
              <w:pStyle w:val="Glossary"/>
              <w:spacing w:before="60" w:after="60"/>
            </w:pPr>
            <w:r w:rsidRPr="009B0AB0">
              <w:t>Ministry for the Environment</w:t>
            </w:r>
          </w:p>
        </w:tc>
      </w:tr>
      <w:tr w:rsidR="0029374E" w:rsidRPr="009B0AB0" w14:paraId="40AA51DA" w14:textId="77777777" w:rsidTr="00AD4FA3">
        <w:tc>
          <w:tcPr>
            <w:tcW w:w="2296" w:type="dxa"/>
          </w:tcPr>
          <w:p w14:paraId="7E843EBA" w14:textId="6A39A4C7" w:rsidR="0029374E" w:rsidRPr="009B0AB0" w:rsidRDefault="0029374E" w:rsidP="00247555">
            <w:pPr>
              <w:pStyle w:val="Glossary"/>
              <w:spacing w:before="60" w:after="60"/>
            </w:pPr>
            <w:r w:rsidRPr="009B0AB0">
              <w:t>NF</w:t>
            </w:r>
            <w:r w:rsidRPr="009B0AB0">
              <w:rPr>
                <w:vertAlign w:val="subscript"/>
              </w:rPr>
              <w:t>3</w:t>
            </w:r>
          </w:p>
        </w:tc>
        <w:tc>
          <w:tcPr>
            <w:tcW w:w="6208" w:type="dxa"/>
          </w:tcPr>
          <w:p w14:paraId="32675165" w14:textId="06886708" w:rsidR="0029374E" w:rsidRPr="009B0AB0" w:rsidRDefault="0029374E" w:rsidP="00247555">
            <w:pPr>
              <w:pStyle w:val="Glossary"/>
              <w:spacing w:before="60" w:after="60"/>
            </w:pPr>
            <w:r w:rsidRPr="009B0AB0">
              <w:t>Nitrogen trifluoride</w:t>
            </w:r>
          </w:p>
        </w:tc>
      </w:tr>
      <w:tr w:rsidR="0036100C" w:rsidRPr="009B0AB0" w14:paraId="52D16F13" w14:textId="77777777" w:rsidTr="00AD4FA3">
        <w:tc>
          <w:tcPr>
            <w:tcW w:w="2296" w:type="dxa"/>
          </w:tcPr>
          <w:p w14:paraId="77E62FD7" w14:textId="77777777" w:rsidR="0036100C" w:rsidRPr="009B0AB0" w:rsidRDefault="0036100C" w:rsidP="00247555">
            <w:pPr>
              <w:pStyle w:val="Glossary"/>
              <w:spacing w:before="60" w:after="60"/>
            </w:pPr>
            <w:r w:rsidRPr="009B0AB0">
              <w:t>NZ ETS</w:t>
            </w:r>
          </w:p>
        </w:tc>
        <w:tc>
          <w:tcPr>
            <w:tcW w:w="6208" w:type="dxa"/>
          </w:tcPr>
          <w:p w14:paraId="54C6344E" w14:textId="77777777" w:rsidR="0036100C" w:rsidRPr="009B0AB0" w:rsidRDefault="0036100C" w:rsidP="00247555">
            <w:pPr>
              <w:pStyle w:val="Glossary"/>
              <w:spacing w:before="60" w:after="60"/>
            </w:pPr>
            <w:r w:rsidRPr="009B0AB0">
              <w:t>New Zealand Emissions Trading Scheme</w:t>
            </w:r>
          </w:p>
        </w:tc>
      </w:tr>
      <w:tr w:rsidR="00DF1554" w:rsidRPr="009B0AB0" w14:paraId="28D816C5" w14:textId="77777777" w:rsidTr="00AD4FA3">
        <w:tc>
          <w:tcPr>
            <w:tcW w:w="2296" w:type="dxa"/>
          </w:tcPr>
          <w:p w14:paraId="79718076" w14:textId="0919B127" w:rsidR="00DF1554" w:rsidRPr="009B0AB0" w:rsidRDefault="00DF1554" w:rsidP="00247555">
            <w:pPr>
              <w:pStyle w:val="Glossary"/>
              <w:spacing w:before="60" w:after="60"/>
            </w:pPr>
            <w:r w:rsidRPr="009B0AB0">
              <w:t>NZQA</w:t>
            </w:r>
          </w:p>
        </w:tc>
        <w:tc>
          <w:tcPr>
            <w:tcW w:w="6208" w:type="dxa"/>
          </w:tcPr>
          <w:p w14:paraId="125A2F5F" w14:textId="73611D50" w:rsidR="00DF1554" w:rsidRPr="009B0AB0" w:rsidRDefault="005D1DD7" w:rsidP="00247555">
            <w:pPr>
              <w:pStyle w:val="Glossary"/>
              <w:spacing w:before="60" w:after="60"/>
            </w:pPr>
            <w:r w:rsidRPr="009B0AB0">
              <w:t>New Zealand Qualifications Authority</w:t>
            </w:r>
          </w:p>
        </w:tc>
      </w:tr>
      <w:tr w:rsidR="0036100C" w:rsidRPr="009B0AB0" w14:paraId="25024CEA" w14:textId="77777777" w:rsidTr="00AD4FA3">
        <w:tc>
          <w:tcPr>
            <w:tcW w:w="2296" w:type="dxa"/>
          </w:tcPr>
          <w:p w14:paraId="479F0478" w14:textId="77777777" w:rsidR="0036100C" w:rsidRPr="009B0AB0" w:rsidRDefault="0036100C" w:rsidP="00247555">
            <w:pPr>
              <w:pStyle w:val="Glossary"/>
              <w:spacing w:before="60" w:after="60"/>
            </w:pPr>
            <w:r w:rsidRPr="009B0AB0">
              <w:t>NZU</w:t>
            </w:r>
          </w:p>
        </w:tc>
        <w:tc>
          <w:tcPr>
            <w:tcW w:w="6208" w:type="dxa"/>
          </w:tcPr>
          <w:p w14:paraId="3A7B3DE5" w14:textId="77777777" w:rsidR="0036100C" w:rsidRPr="009B0AB0" w:rsidRDefault="0036100C" w:rsidP="00247555">
            <w:pPr>
              <w:pStyle w:val="Glossary"/>
              <w:spacing w:before="60" w:after="60"/>
            </w:pPr>
            <w:r w:rsidRPr="009B0AB0">
              <w:t>New Zealand Units</w:t>
            </w:r>
          </w:p>
        </w:tc>
      </w:tr>
      <w:tr w:rsidR="0036100C" w:rsidRPr="009B0AB0" w14:paraId="4A255C7E" w14:textId="77777777" w:rsidTr="00AD4FA3">
        <w:tc>
          <w:tcPr>
            <w:tcW w:w="2296" w:type="dxa"/>
          </w:tcPr>
          <w:p w14:paraId="644D74DD" w14:textId="77777777" w:rsidR="0036100C" w:rsidRPr="009B0AB0" w:rsidRDefault="0036100C" w:rsidP="00247555">
            <w:pPr>
              <w:pStyle w:val="Glossary"/>
              <w:spacing w:before="60" w:after="60"/>
            </w:pPr>
            <w:r w:rsidRPr="009B0AB0">
              <w:t>OLPA</w:t>
            </w:r>
          </w:p>
        </w:tc>
        <w:tc>
          <w:tcPr>
            <w:tcW w:w="6208" w:type="dxa"/>
          </w:tcPr>
          <w:p w14:paraId="0A89238C" w14:textId="77777777" w:rsidR="0036100C" w:rsidRPr="009B0AB0" w:rsidRDefault="0036100C" w:rsidP="00247555">
            <w:pPr>
              <w:pStyle w:val="Glossary"/>
              <w:spacing w:before="60" w:after="60"/>
            </w:pPr>
            <w:r w:rsidRPr="009B0AB0">
              <w:t>Ozone Layer Protection Act 1996</w:t>
            </w:r>
          </w:p>
        </w:tc>
      </w:tr>
      <w:tr w:rsidR="0036100C" w:rsidRPr="009B0AB0" w14:paraId="08C86E5B" w14:textId="77777777" w:rsidTr="00AD4FA3">
        <w:tc>
          <w:tcPr>
            <w:tcW w:w="2296" w:type="dxa"/>
          </w:tcPr>
          <w:p w14:paraId="165A352D" w14:textId="77777777" w:rsidR="0036100C" w:rsidRPr="009B0AB0" w:rsidRDefault="0036100C" w:rsidP="00247555">
            <w:pPr>
              <w:pStyle w:val="Glossary"/>
              <w:spacing w:before="60" w:after="60"/>
            </w:pPr>
            <w:r w:rsidRPr="009B0AB0">
              <w:t>PFC</w:t>
            </w:r>
          </w:p>
        </w:tc>
        <w:tc>
          <w:tcPr>
            <w:tcW w:w="6208" w:type="dxa"/>
          </w:tcPr>
          <w:p w14:paraId="1DB6CC4D" w14:textId="77777777" w:rsidR="0036100C" w:rsidRPr="009B0AB0" w:rsidRDefault="0036100C" w:rsidP="00247555">
            <w:pPr>
              <w:pStyle w:val="Glossary"/>
              <w:spacing w:before="60" w:after="60"/>
            </w:pPr>
            <w:r w:rsidRPr="009B0AB0">
              <w:t>Perfluorocarbon</w:t>
            </w:r>
          </w:p>
        </w:tc>
      </w:tr>
      <w:tr w:rsidR="0036100C" w:rsidRPr="009B0AB0" w14:paraId="3DED3B6B" w14:textId="77777777" w:rsidTr="00AD4FA3">
        <w:tc>
          <w:tcPr>
            <w:tcW w:w="2296" w:type="dxa"/>
          </w:tcPr>
          <w:p w14:paraId="0C3E5E5F" w14:textId="1CFA8FD6" w:rsidR="0036100C" w:rsidRPr="009B0AB0" w:rsidRDefault="0036100C" w:rsidP="00247555">
            <w:pPr>
              <w:pStyle w:val="Glossary"/>
              <w:spacing w:before="60" w:after="60"/>
            </w:pPr>
            <w:r w:rsidRPr="009B0AB0">
              <w:t>PSO</w:t>
            </w:r>
          </w:p>
        </w:tc>
        <w:tc>
          <w:tcPr>
            <w:tcW w:w="6208" w:type="dxa"/>
          </w:tcPr>
          <w:p w14:paraId="4FB716A9" w14:textId="36BD60F7" w:rsidR="0036100C" w:rsidRPr="009B0AB0" w:rsidRDefault="0036100C" w:rsidP="00247555">
            <w:pPr>
              <w:pStyle w:val="Glossary"/>
              <w:spacing w:before="60" w:after="60"/>
            </w:pPr>
            <w:r w:rsidRPr="009B0AB0">
              <w:t xml:space="preserve">Product </w:t>
            </w:r>
            <w:r w:rsidR="006A4E9C" w:rsidRPr="009B0AB0">
              <w:t>s</w:t>
            </w:r>
            <w:r w:rsidRPr="009B0AB0">
              <w:t xml:space="preserve">tewardship </w:t>
            </w:r>
            <w:r w:rsidR="006A4E9C" w:rsidRPr="009B0AB0">
              <w:t>o</w:t>
            </w:r>
            <w:r w:rsidRPr="009B0AB0">
              <w:t>rganisation</w:t>
            </w:r>
          </w:p>
        </w:tc>
      </w:tr>
      <w:tr w:rsidR="0029374E" w:rsidRPr="009B0AB0" w14:paraId="0B86806E" w14:textId="77777777" w:rsidTr="00AD4FA3">
        <w:tc>
          <w:tcPr>
            <w:tcW w:w="2296" w:type="dxa"/>
          </w:tcPr>
          <w:p w14:paraId="2E8FCC92" w14:textId="4931E984" w:rsidR="0029374E" w:rsidRPr="009B0AB0" w:rsidRDefault="0029374E" w:rsidP="00247555">
            <w:pPr>
              <w:pStyle w:val="Glossary"/>
              <w:spacing w:before="60" w:after="60"/>
            </w:pPr>
            <w:r w:rsidRPr="009B0AB0">
              <w:t>Recovery Trust</w:t>
            </w:r>
          </w:p>
        </w:tc>
        <w:tc>
          <w:tcPr>
            <w:tcW w:w="6208" w:type="dxa"/>
          </w:tcPr>
          <w:p w14:paraId="5DA7DAEC" w14:textId="18F9BFAE" w:rsidR="0029374E" w:rsidRPr="009B0AB0" w:rsidRDefault="004C6958" w:rsidP="00247555">
            <w:pPr>
              <w:pStyle w:val="Glossary"/>
              <w:spacing w:before="60" w:after="60"/>
            </w:pPr>
            <w:r w:rsidRPr="009B0AB0">
              <w:t>Trust for the Destruction of Synthetic Refrigerants</w:t>
            </w:r>
          </w:p>
        </w:tc>
      </w:tr>
      <w:tr w:rsidR="0029374E" w:rsidRPr="009B0AB0" w14:paraId="4F94D044" w14:textId="77777777" w:rsidTr="00AD4FA3">
        <w:tc>
          <w:tcPr>
            <w:tcW w:w="2296" w:type="dxa"/>
          </w:tcPr>
          <w:p w14:paraId="2E35F4D6" w14:textId="19B72586" w:rsidR="0029374E" w:rsidRPr="009B0AB0" w:rsidRDefault="0029374E" w:rsidP="00247555">
            <w:pPr>
              <w:pStyle w:val="Glossary"/>
              <w:spacing w:before="60" w:after="60"/>
            </w:pPr>
            <w:r w:rsidRPr="009B0AB0">
              <w:t>SF</w:t>
            </w:r>
            <w:r w:rsidRPr="009B0AB0">
              <w:rPr>
                <w:vertAlign w:val="subscript"/>
              </w:rPr>
              <w:t>6</w:t>
            </w:r>
          </w:p>
        </w:tc>
        <w:tc>
          <w:tcPr>
            <w:tcW w:w="6208" w:type="dxa"/>
          </w:tcPr>
          <w:p w14:paraId="66FE9486" w14:textId="38B66F6A" w:rsidR="0029374E" w:rsidRPr="009B0AB0" w:rsidRDefault="0029374E" w:rsidP="00247555">
            <w:pPr>
              <w:pStyle w:val="Glossary"/>
              <w:spacing w:before="60" w:after="60"/>
            </w:pPr>
            <w:r w:rsidRPr="009B0AB0">
              <w:t>Sulphur hexafluoride</w:t>
            </w:r>
          </w:p>
        </w:tc>
      </w:tr>
      <w:tr w:rsidR="0036100C" w:rsidRPr="009B0AB0" w14:paraId="22A097AA" w14:textId="77777777" w:rsidTr="00AD4FA3">
        <w:tc>
          <w:tcPr>
            <w:tcW w:w="2296" w:type="dxa"/>
          </w:tcPr>
          <w:p w14:paraId="2DF624B8" w14:textId="77777777" w:rsidR="0036100C" w:rsidRPr="009B0AB0" w:rsidRDefault="0036100C" w:rsidP="00247555">
            <w:pPr>
              <w:pStyle w:val="Glossary"/>
              <w:spacing w:before="60" w:after="60"/>
            </w:pPr>
            <w:r w:rsidRPr="009B0AB0">
              <w:t>WMA</w:t>
            </w:r>
          </w:p>
        </w:tc>
        <w:tc>
          <w:tcPr>
            <w:tcW w:w="6208" w:type="dxa"/>
          </w:tcPr>
          <w:p w14:paraId="56EB797D" w14:textId="77777777" w:rsidR="0036100C" w:rsidRPr="009B0AB0" w:rsidRDefault="0036100C" w:rsidP="00247555">
            <w:pPr>
              <w:pStyle w:val="Glossary"/>
              <w:spacing w:before="60" w:after="60"/>
            </w:pPr>
            <w:r w:rsidRPr="009B0AB0">
              <w:t>Waste Minimisation Act 2008</w:t>
            </w:r>
          </w:p>
        </w:tc>
      </w:tr>
    </w:tbl>
    <w:p w14:paraId="05E713C7" w14:textId="77777777" w:rsidR="0036100C" w:rsidRPr="009B0AB0" w:rsidRDefault="0036100C" w:rsidP="00247555">
      <w:pPr>
        <w:pStyle w:val="BodyText"/>
      </w:pPr>
    </w:p>
    <w:p w14:paraId="621AFFF7" w14:textId="77777777" w:rsidR="000366B7" w:rsidRPr="009B0AB0" w:rsidRDefault="000366B7" w:rsidP="00247555">
      <w:pPr>
        <w:pStyle w:val="BodyText"/>
      </w:pPr>
      <w:bookmarkStart w:id="95" w:name="_Appendix_1:_Assessment"/>
      <w:bookmarkEnd w:id="95"/>
      <w:r w:rsidRPr="009B0AB0">
        <w:br w:type="page"/>
      </w:r>
    </w:p>
    <w:p w14:paraId="22AF4A0C" w14:textId="2B90C5B6" w:rsidR="00723B1A" w:rsidRPr="009B0AB0" w:rsidRDefault="00016075" w:rsidP="00016075">
      <w:pPr>
        <w:pStyle w:val="Heading1"/>
      </w:pPr>
      <w:bookmarkStart w:id="96" w:name="_Toc117870531"/>
      <w:r w:rsidRPr="009B0AB0">
        <w:t xml:space="preserve">Appendix 1: </w:t>
      </w:r>
      <w:r w:rsidR="00CC0DAC" w:rsidRPr="009B0AB0">
        <w:t>Assessment of r</w:t>
      </w:r>
      <w:r w:rsidRPr="009B0AB0">
        <w:t xml:space="preserve">egulatory options </w:t>
      </w:r>
      <w:r w:rsidR="002E446D" w:rsidRPr="009B0AB0">
        <w:t>–</w:t>
      </w:r>
      <w:r w:rsidR="00CC0DAC" w:rsidRPr="009B0AB0">
        <w:t xml:space="preserve"> </w:t>
      </w:r>
      <w:r w:rsidRPr="009B0AB0">
        <w:t>mandatory product stewardship</w:t>
      </w:r>
      <w:bookmarkEnd w:id="92"/>
      <w:bookmarkEnd w:id="96"/>
    </w:p>
    <w:p w14:paraId="431A3460" w14:textId="42111846" w:rsidR="00EB2480" w:rsidRPr="009B0AB0" w:rsidRDefault="00EB2480" w:rsidP="00247555">
      <w:pPr>
        <w:pStyle w:val="BodyText"/>
        <w:rPr>
          <w:rFonts w:asciiTheme="minorHAnsi" w:eastAsiaTheme="minorHAnsi" w:hAnsiTheme="minorHAnsi"/>
        </w:rPr>
      </w:pPr>
      <w:r w:rsidRPr="009B0AB0">
        <w:t xml:space="preserve">Section 22 and </w:t>
      </w:r>
      <w:r w:rsidR="0068256D" w:rsidRPr="009B0AB0">
        <w:t xml:space="preserve">section </w:t>
      </w:r>
      <w:r w:rsidRPr="009B0AB0">
        <w:t xml:space="preserve">23 of the </w:t>
      </w:r>
      <w:hyperlink r:id="rId70" w:history="1">
        <w:r w:rsidR="0002401D" w:rsidRPr="009B0AB0">
          <w:rPr>
            <w:rStyle w:val="Hyperlink"/>
          </w:rPr>
          <w:t>Waste Minimisation Act 2008</w:t>
        </w:r>
      </w:hyperlink>
      <w:r w:rsidRPr="009B0AB0">
        <w:t xml:space="preserve"> </w:t>
      </w:r>
      <w:r w:rsidR="00C3413E" w:rsidRPr="009B0AB0">
        <w:t xml:space="preserve">and section 11 and </w:t>
      </w:r>
      <w:r w:rsidR="00256603" w:rsidRPr="009B0AB0">
        <w:t xml:space="preserve">section </w:t>
      </w:r>
      <w:r w:rsidR="00C3413E" w:rsidRPr="009B0AB0">
        <w:t xml:space="preserve">16 of the </w:t>
      </w:r>
      <w:hyperlink r:id="rId71" w:history="1">
        <w:r w:rsidR="00832077" w:rsidRPr="009B0AB0">
          <w:rPr>
            <w:rStyle w:val="Hyperlink"/>
          </w:rPr>
          <w:t>Ozone Layer Protection Act 1996</w:t>
        </w:r>
      </w:hyperlink>
      <w:r w:rsidR="00C3413E" w:rsidRPr="009B0AB0">
        <w:t xml:space="preserve"> </w:t>
      </w:r>
      <w:r w:rsidRPr="009B0AB0">
        <w:t xml:space="preserve">contain powers to create regulations to support </w:t>
      </w:r>
      <w:r w:rsidR="00BD6625" w:rsidRPr="009B0AB0">
        <w:t xml:space="preserve">effective delivery of </w:t>
      </w:r>
      <w:r w:rsidRPr="009B0AB0">
        <w:t xml:space="preserve">a </w:t>
      </w:r>
      <w:r w:rsidR="008C6BC6" w:rsidRPr="009B0AB0">
        <w:t xml:space="preserve">mandated </w:t>
      </w:r>
      <w:r w:rsidR="00B702B2" w:rsidRPr="009B0AB0">
        <w:t xml:space="preserve">refrigerant </w:t>
      </w:r>
      <w:r w:rsidRPr="009B0AB0">
        <w:t xml:space="preserve">product stewardship scheme. </w:t>
      </w:r>
      <w:r w:rsidR="00CB0624" w:rsidRPr="009B0AB0">
        <w:t>T</w:t>
      </w:r>
      <w:r w:rsidR="00297298" w:rsidRPr="009B0AB0">
        <w:t>he t</w:t>
      </w:r>
      <w:r w:rsidR="00CB0624" w:rsidRPr="009B0AB0">
        <w:t xml:space="preserve">wo </w:t>
      </w:r>
      <w:r w:rsidR="0090471B" w:rsidRPr="009B0AB0">
        <w:t xml:space="preserve">regulation </w:t>
      </w:r>
      <w:r w:rsidR="00D00494" w:rsidRPr="009B0AB0">
        <w:t>package</w:t>
      </w:r>
      <w:r w:rsidR="0090471B" w:rsidRPr="009B0AB0">
        <w:t xml:space="preserve"> option</w:t>
      </w:r>
      <w:r w:rsidR="00CB0624" w:rsidRPr="009B0AB0">
        <w:t xml:space="preserve">s </w:t>
      </w:r>
      <w:r w:rsidR="003401B6" w:rsidRPr="009B0AB0">
        <w:t xml:space="preserve">considered in the </w:t>
      </w:r>
      <w:r w:rsidR="00985DE1" w:rsidRPr="009B0AB0">
        <w:t xml:space="preserve">regulatory impact assessment </w:t>
      </w:r>
      <w:r w:rsidR="00297298" w:rsidRPr="009B0AB0">
        <w:t xml:space="preserve">are </w:t>
      </w:r>
      <w:r w:rsidR="00BD6625" w:rsidRPr="009B0AB0">
        <w:t>summar</w:t>
      </w:r>
      <w:r w:rsidR="00297298" w:rsidRPr="009B0AB0">
        <w:t>ised</w:t>
      </w:r>
      <w:r w:rsidR="00BD6625" w:rsidRPr="009B0AB0">
        <w:t xml:space="preserve"> </w:t>
      </w:r>
      <w:r w:rsidRPr="009B0AB0">
        <w:t>in</w:t>
      </w:r>
      <w:r w:rsidR="00256603" w:rsidRPr="009B0AB0">
        <w:t> </w:t>
      </w:r>
      <w:hyperlink w:anchor="Table_4" w:history="1">
        <w:r w:rsidRPr="009B0AB0">
          <w:rPr>
            <w:rStyle w:val="Hyperlink"/>
          </w:rPr>
          <w:t xml:space="preserve">table </w:t>
        </w:r>
        <w:r w:rsidR="00234BE8" w:rsidRPr="009B0AB0">
          <w:rPr>
            <w:rStyle w:val="Hyperlink"/>
          </w:rPr>
          <w:t>4</w:t>
        </w:r>
      </w:hyperlink>
      <w:r w:rsidR="00297298" w:rsidRPr="009B0AB0">
        <w:t>.</w:t>
      </w:r>
    </w:p>
    <w:p w14:paraId="58F1C3A8" w14:textId="7442C052" w:rsidR="00BD6625" w:rsidRPr="009B0AB0" w:rsidRDefault="00BD6625" w:rsidP="003F6C89">
      <w:pPr>
        <w:pStyle w:val="Tableheading"/>
        <w:rPr>
          <w:color w:val="000000" w:themeColor="text1"/>
        </w:rPr>
      </w:pPr>
      <w:bookmarkStart w:id="97" w:name="_Toc118301105"/>
      <w:bookmarkStart w:id="98" w:name="Table_4"/>
      <w:r w:rsidRPr="009B0AB0">
        <w:t xml:space="preserve">Table </w:t>
      </w:r>
      <w:r w:rsidR="00234BE8" w:rsidRPr="009B0AB0">
        <w:t>4</w:t>
      </w:r>
      <w:r w:rsidRPr="009B0AB0">
        <w:t>:</w:t>
      </w:r>
      <w:r w:rsidR="00E1576C" w:rsidRPr="009B0AB0">
        <w:tab/>
      </w:r>
      <w:r w:rsidRPr="009B0AB0">
        <w:t>Regulation options assessed</w:t>
      </w:r>
      <w:bookmarkEnd w:id="97"/>
      <w:r w:rsidRPr="009B0AB0">
        <w:t xml:space="preserve"> </w:t>
      </w:r>
    </w:p>
    <w:tbl>
      <w:tblPr>
        <w:tblStyle w:val="TableGrid"/>
        <w:tblW w:w="8505" w:type="dxa"/>
        <w:tblInd w:w="-5" w:type="dxa"/>
        <w:tblLook w:val="04A0" w:firstRow="1" w:lastRow="0" w:firstColumn="1" w:lastColumn="0" w:noHBand="0" w:noVBand="1"/>
      </w:tblPr>
      <w:tblGrid>
        <w:gridCol w:w="1278"/>
        <w:gridCol w:w="7227"/>
      </w:tblGrid>
      <w:tr w:rsidR="00A754EA" w:rsidRPr="009B0AB0" w14:paraId="2E7DFC2F" w14:textId="77777777" w:rsidTr="005576F9">
        <w:trPr>
          <w:trHeight w:val="406"/>
        </w:trPr>
        <w:tc>
          <w:tcPr>
            <w:tcW w:w="1278" w:type="dxa"/>
            <w:tcBorders>
              <w:top w:val="single" w:sz="2" w:space="0" w:color="1B556B"/>
              <w:left w:val="single" w:sz="2" w:space="0" w:color="1B556B"/>
              <w:bottom w:val="single" w:sz="2" w:space="0" w:color="1B556B"/>
              <w:right w:val="single" w:sz="2" w:space="0" w:color="1B556B"/>
            </w:tcBorders>
            <w:shd w:val="clear" w:color="auto" w:fill="auto"/>
            <w:vAlign w:val="center"/>
          </w:tcPr>
          <w:bookmarkEnd w:id="98"/>
          <w:p w14:paraId="4DEBEAD5" w14:textId="77777777" w:rsidR="00A754EA" w:rsidRPr="009B0AB0" w:rsidRDefault="00A754EA" w:rsidP="00F444D5">
            <w:pPr>
              <w:rPr>
                <w:rFonts w:asciiTheme="minorHAnsi" w:hAnsiTheme="minorHAnsi" w:cstheme="minorHAnsi"/>
                <w:b/>
                <w:bCs/>
                <w:color w:val="000000" w:themeColor="text1"/>
                <w:lang w:val="en-NZ"/>
              </w:rPr>
            </w:pPr>
            <w:r w:rsidRPr="009B0AB0">
              <w:rPr>
                <w:rFonts w:asciiTheme="minorHAnsi" w:hAnsiTheme="minorHAnsi" w:cstheme="minorHAnsi"/>
                <w:b/>
                <w:bCs/>
                <w:color w:val="000000" w:themeColor="text1"/>
                <w:lang w:val="en-NZ"/>
              </w:rPr>
              <w:t>Option 1</w:t>
            </w:r>
          </w:p>
        </w:tc>
        <w:tc>
          <w:tcPr>
            <w:tcW w:w="7227" w:type="dxa"/>
            <w:tcBorders>
              <w:top w:val="single" w:sz="2" w:space="0" w:color="1B556B"/>
              <w:left w:val="single" w:sz="2" w:space="0" w:color="1B556B"/>
              <w:bottom w:val="single" w:sz="2" w:space="0" w:color="1B556B"/>
              <w:right w:val="single" w:sz="2" w:space="0" w:color="1B556B"/>
            </w:tcBorders>
            <w:shd w:val="clear" w:color="auto" w:fill="2C9986" w:themeFill="accent4"/>
            <w:vAlign w:val="center"/>
          </w:tcPr>
          <w:p w14:paraId="6E9CCF4F" w14:textId="2B8538B7" w:rsidR="00A754EA" w:rsidRPr="009B0AB0" w:rsidRDefault="00A754EA" w:rsidP="00F444D5">
            <w:pPr>
              <w:rPr>
                <w:rFonts w:asciiTheme="minorHAnsi" w:hAnsiTheme="minorHAnsi" w:cstheme="minorHAnsi"/>
                <w:lang w:val="en-NZ"/>
              </w:rPr>
            </w:pPr>
            <w:proofErr w:type="gramStart"/>
            <w:r w:rsidRPr="009B0AB0">
              <w:rPr>
                <w:rFonts w:asciiTheme="minorHAnsi" w:hAnsiTheme="minorHAnsi" w:cstheme="minorHAnsi"/>
                <w:color w:val="FFFFFF" w:themeColor="background1"/>
                <w:lang w:val="en-NZ"/>
              </w:rPr>
              <w:t>Basic foundation</w:t>
            </w:r>
            <w:proofErr w:type="gramEnd"/>
            <w:r w:rsidRPr="009B0AB0">
              <w:rPr>
                <w:rFonts w:asciiTheme="minorHAnsi" w:hAnsiTheme="minorHAnsi" w:cstheme="minorHAnsi"/>
                <w:color w:val="FFFFFF" w:themeColor="background1"/>
                <w:lang w:val="en-NZ"/>
              </w:rPr>
              <w:t xml:space="preserve"> (participation, workforce competence and quality standards)</w:t>
            </w:r>
          </w:p>
        </w:tc>
      </w:tr>
      <w:tr w:rsidR="00172196" w:rsidRPr="009B0AB0" w14:paraId="189A5E27" w14:textId="77777777" w:rsidTr="00FE33F5">
        <w:trPr>
          <w:trHeight w:val="397"/>
        </w:trPr>
        <w:tc>
          <w:tcPr>
            <w:tcW w:w="1278" w:type="dxa"/>
            <w:tcBorders>
              <w:top w:val="single" w:sz="2" w:space="0" w:color="1B556B"/>
              <w:left w:val="single" w:sz="2" w:space="0" w:color="1B556B"/>
              <w:bottom w:val="single" w:sz="2" w:space="0" w:color="1B556B"/>
              <w:right w:val="single" w:sz="2" w:space="0" w:color="1B556B"/>
            </w:tcBorders>
            <w:vAlign w:val="center"/>
          </w:tcPr>
          <w:p w14:paraId="32407556" w14:textId="77777777" w:rsidR="00BD6625" w:rsidRPr="009B0AB0" w:rsidRDefault="00BD6625" w:rsidP="00F444D5">
            <w:pPr>
              <w:rPr>
                <w:rFonts w:asciiTheme="minorHAnsi" w:hAnsiTheme="minorHAnsi" w:cstheme="minorHAnsi"/>
                <w:b/>
                <w:bCs/>
                <w:color w:val="000000" w:themeColor="text1"/>
                <w:lang w:val="en-NZ"/>
              </w:rPr>
            </w:pPr>
            <w:r w:rsidRPr="009B0AB0">
              <w:rPr>
                <w:rFonts w:asciiTheme="minorHAnsi" w:hAnsiTheme="minorHAnsi" w:cstheme="minorHAnsi"/>
                <w:b/>
                <w:bCs/>
                <w:color w:val="000000" w:themeColor="text1"/>
                <w:lang w:val="en-NZ"/>
              </w:rPr>
              <w:t>Option 2</w:t>
            </w:r>
          </w:p>
        </w:tc>
        <w:tc>
          <w:tcPr>
            <w:tcW w:w="7227" w:type="dxa"/>
            <w:tcBorders>
              <w:top w:val="single" w:sz="2" w:space="0" w:color="1B556B"/>
              <w:left w:val="single" w:sz="2" w:space="0" w:color="1B556B"/>
              <w:bottom w:val="single" w:sz="2" w:space="0" w:color="1B556B"/>
              <w:right w:val="single" w:sz="2" w:space="0" w:color="1B556B"/>
            </w:tcBorders>
            <w:shd w:val="clear" w:color="auto" w:fill="32809C"/>
            <w:vAlign w:val="center"/>
          </w:tcPr>
          <w:p w14:paraId="6DE22B0C" w14:textId="6A2E5116" w:rsidR="00BD6625" w:rsidRPr="009B0AB0" w:rsidRDefault="00BD6625" w:rsidP="00F444D5">
            <w:pPr>
              <w:rPr>
                <w:rFonts w:asciiTheme="minorHAnsi" w:hAnsiTheme="minorHAnsi" w:cstheme="minorHAnsi"/>
                <w:color w:val="FFFFFF" w:themeColor="background1"/>
                <w:lang w:val="en-NZ"/>
              </w:rPr>
            </w:pPr>
            <w:proofErr w:type="gramStart"/>
            <w:r w:rsidRPr="009B0AB0">
              <w:rPr>
                <w:rFonts w:asciiTheme="minorHAnsi" w:hAnsiTheme="minorHAnsi" w:cstheme="minorHAnsi"/>
                <w:color w:val="FFFFFF" w:themeColor="background1"/>
                <w:lang w:val="en-NZ"/>
              </w:rPr>
              <w:t>Basic foundation</w:t>
            </w:r>
            <w:proofErr w:type="gramEnd"/>
            <w:r w:rsidRPr="009B0AB0">
              <w:rPr>
                <w:rFonts w:asciiTheme="minorHAnsi" w:hAnsiTheme="minorHAnsi" w:cstheme="minorHAnsi"/>
                <w:color w:val="FFFFFF" w:themeColor="background1"/>
                <w:lang w:val="en-NZ"/>
              </w:rPr>
              <w:t xml:space="preserve"> plus outcome</w:t>
            </w:r>
            <w:r w:rsidR="00E1576C" w:rsidRPr="009B0AB0">
              <w:rPr>
                <w:rFonts w:asciiTheme="minorHAnsi" w:hAnsiTheme="minorHAnsi" w:cstheme="minorHAnsi"/>
                <w:color w:val="FFFFFF" w:themeColor="background1"/>
                <w:lang w:val="en-NZ"/>
              </w:rPr>
              <w:t>-</w:t>
            </w:r>
            <w:r w:rsidRPr="009B0AB0">
              <w:rPr>
                <w:rFonts w:asciiTheme="minorHAnsi" w:hAnsiTheme="minorHAnsi" w:cstheme="minorHAnsi"/>
                <w:color w:val="FFFFFF" w:themeColor="background1"/>
                <w:lang w:val="en-NZ"/>
              </w:rPr>
              <w:t>setting by regulation</w:t>
            </w:r>
          </w:p>
        </w:tc>
      </w:tr>
    </w:tbl>
    <w:p w14:paraId="751ABC21" w14:textId="77777777" w:rsidR="00BD6625" w:rsidRPr="009B0AB0" w:rsidRDefault="00BD6625" w:rsidP="00247555">
      <w:pPr>
        <w:pStyle w:val="BodyText"/>
        <w:spacing w:before="0" w:after="0"/>
      </w:pPr>
    </w:p>
    <w:tbl>
      <w:tblPr>
        <w:tblStyle w:val="TableGrid"/>
        <w:tblW w:w="8505" w:type="dxa"/>
        <w:tblInd w:w="-3" w:type="dxa"/>
        <w:tblBorders>
          <w:top w:val="single" w:sz="2" w:space="0" w:color="1B556B"/>
          <w:left w:val="none" w:sz="0" w:space="0" w:color="auto"/>
          <w:bottom w:val="single" w:sz="2" w:space="0" w:color="1B556B"/>
          <w:right w:val="none" w:sz="0" w:space="0" w:color="auto"/>
          <w:insideH w:val="single" w:sz="2" w:space="0" w:color="1B556B"/>
          <w:insideV w:val="single" w:sz="2" w:space="0" w:color="1B556B"/>
        </w:tblBorders>
        <w:tblLayout w:type="fixed"/>
        <w:tblCellMar>
          <w:left w:w="85" w:type="dxa"/>
          <w:right w:w="57" w:type="dxa"/>
        </w:tblCellMar>
        <w:tblLook w:val="04A0" w:firstRow="1" w:lastRow="0" w:firstColumn="1" w:lastColumn="0" w:noHBand="0" w:noVBand="1"/>
      </w:tblPr>
      <w:tblGrid>
        <w:gridCol w:w="1276"/>
        <w:gridCol w:w="1276"/>
        <w:gridCol w:w="1329"/>
        <w:gridCol w:w="1311"/>
        <w:gridCol w:w="1615"/>
        <w:gridCol w:w="1698"/>
      </w:tblGrid>
      <w:tr w:rsidR="0095205B" w:rsidRPr="009B0AB0" w14:paraId="7D1B0BBF" w14:textId="77777777" w:rsidTr="00AA734D">
        <w:trPr>
          <w:trHeight w:val="420"/>
        </w:trPr>
        <w:tc>
          <w:tcPr>
            <w:tcW w:w="1276" w:type="dxa"/>
            <w:vMerge w:val="restart"/>
            <w:shd w:val="clear" w:color="auto" w:fill="1B5569"/>
          </w:tcPr>
          <w:p w14:paraId="1DB04683" w14:textId="77777777" w:rsidR="00BD6625" w:rsidRPr="009B0AB0" w:rsidRDefault="00BD6625" w:rsidP="00247555">
            <w:pPr>
              <w:pStyle w:val="TableTextbold"/>
              <w:rPr>
                <w:color w:val="FFFFFF" w:themeColor="background1"/>
              </w:rPr>
            </w:pPr>
            <w:r w:rsidRPr="009B0AB0">
              <w:rPr>
                <w:color w:val="FFFFFF" w:themeColor="background1"/>
              </w:rPr>
              <w:t xml:space="preserve">Proposed regulations </w:t>
            </w:r>
          </w:p>
        </w:tc>
        <w:tc>
          <w:tcPr>
            <w:tcW w:w="1276" w:type="dxa"/>
            <w:shd w:val="clear" w:color="auto" w:fill="auto"/>
          </w:tcPr>
          <w:p w14:paraId="6F3C37F3" w14:textId="03B51238" w:rsidR="00BD6625" w:rsidRPr="009B0AB0" w:rsidRDefault="00BD6625" w:rsidP="00247555">
            <w:pPr>
              <w:pStyle w:val="TableText"/>
            </w:pPr>
            <w:r w:rsidRPr="009B0AB0">
              <w:t>Sale in accordance</w:t>
            </w:r>
            <w:r w:rsidR="00B02294" w:rsidRPr="009B0AB0">
              <w:t xml:space="preserve"> </w:t>
            </w:r>
            <w:r w:rsidRPr="009B0AB0">
              <w:t>with accredited scheme</w:t>
            </w:r>
          </w:p>
        </w:tc>
        <w:tc>
          <w:tcPr>
            <w:tcW w:w="2640" w:type="dxa"/>
            <w:gridSpan w:val="2"/>
          </w:tcPr>
          <w:p w14:paraId="743B54D8" w14:textId="5C6C08C4" w:rsidR="00BD6625" w:rsidRPr="009B0AB0" w:rsidRDefault="0020022D" w:rsidP="00247555">
            <w:pPr>
              <w:pStyle w:val="TableText"/>
            </w:pPr>
            <w:r w:rsidRPr="009B0AB0">
              <w:t>Workforce competence</w:t>
            </w:r>
            <w:r w:rsidR="00BD6625" w:rsidRPr="009B0AB0">
              <w:t xml:space="preserve"> </w:t>
            </w:r>
            <w:r w:rsidR="00A903FC" w:rsidRPr="009B0AB0">
              <w:t>evidence</w:t>
            </w:r>
            <w:r w:rsidR="00BD6625" w:rsidRPr="009B0AB0">
              <w:t xml:space="preserve"> required to work with equipment containing or designed to use refrigerants</w:t>
            </w:r>
            <w:r w:rsidR="00B02294" w:rsidRPr="009B0AB0">
              <w:t>,</w:t>
            </w:r>
            <w:r w:rsidR="00BD6625" w:rsidRPr="009B0AB0">
              <w:t xml:space="preserve"> or to purchase bulk or pre-charged refrigerants</w:t>
            </w:r>
          </w:p>
        </w:tc>
        <w:tc>
          <w:tcPr>
            <w:tcW w:w="1615" w:type="dxa"/>
            <w:shd w:val="clear" w:color="auto" w:fill="auto"/>
          </w:tcPr>
          <w:p w14:paraId="2332CE25" w14:textId="77777777" w:rsidR="00BD6625" w:rsidRPr="009B0AB0" w:rsidRDefault="00BD6625" w:rsidP="00247555">
            <w:pPr>
              <w:pStyle w:val="TableText"/>
            </w:pPr>
            <w:r w:rsidRPr="009B0AB0">
              <w:t xml:space="preserve">Quality standard for end-of-life management of refrigerants plus reporting </w:t>
            </w:r>
          </w:p>
        </w:tc>
        <w:tc>
          <w:tcPr>
            <w:tcW w:w="1698" w:type="dxa"/>
          </w:tcPr>
          <w:p w14:paraId="6F1B15AA" w14:textId="77777777" w:rsidR="00BD6625" w:rsidRPr="009B0AB0" w:rsidRDefault="00BD6625" w:rsidP="00247555">
            <w:pPr>
              <w:pStyle w:val="TableText"/>
            </w:pPr>
            <w:r w:rsidRPr="009B0AB0">
              <w:t>Take-back service and targets required for accredited scheme</w:t>
            </w:r>
          </w:p>
        </w:tc>
      </w:tr>
      <w:tr w:rsidR="00A03441" w:rsidRPr="009B0AB0" w14:paraId="1E73712E" w14:textId="77777777" w:rsidTr="00AA734D">
        <w:trPr>
          <w:trHeight w:val="376"/>
        </w:trPr>
        <w:tc>
          <w:tcPr>
            <w:tcW w:w="1276" w:type="dxa"/>
            <w:vMerge/>
            <w:shd w:val="clear" w:color="auto" w:fill="1B5569"/>
          </w:tcPr>
          <w:p w14:paraId="119E9B4C" w14:textId="77777777" w:rsidR="00BD6625" w:rsidRPr="009B0AB0" w:rsidRDefault="00BD6625" w:rsidP="00247555">
            <w:pPr>
              <w:pStyle w:val="TableTextbold"/>
              <w:rPr>
                <w:color w:val="FFFFFF" w:themeColor="background1"/>
              </w:rPr>
            </w:pPr>
          </w:p>
        </w:tc>
        <w:tc>
          <w:tcPr>
            <w:tcW w:w="1276" w:type="dxa"/>
          </w:tcPr>
          <w:p w14:paraId="0CB85E4C" w14:textId="51373C15" w:rsidR="00BD6625" w:rsidRPr="009B0AB0" w:rsidRDefault="00BD6625" w:rsidP="00247555">
            <w:pPr>
              <w:pStyle w:val="TableText"/>
            </w:pPr>
            <w:r w:rsidRPr="009B0AB0">
              <w:t xml:space="preserve">WMA </w:t>
            </w:r>
            <w:r w:rsidR="00E958A1" w:rsidRPr="009B0AB0">
              <w:t>s</w:t>
            </w:r>
            <w:r w:rsidRPr="009B0AB0">
              <w:t>22(1)(a)</w:t>
            </w:r>
          </w:p>
        </w:tc>
        <w:tc>
          <w:tcPr>
            <w:tcW w:w="1329" w:type="dxa"/>
          </w:tcPr>
          <w:p w14:paraId="1806391E" w14:textId="1F24BDA7" w:rsidR="00BD6625" w:rsidRPr="009B0AB0" w:rsidRDefault="00BD6625" w:rsidP="00247555">
            <w:pPr>
              <w:pStyle w:val="TableText"/>
            </w:pPr>
            <w:r w:rsidRPr="009B0AB0">
              <w:t xml:space="preserve">OLPA </w:t>
            </w:r>
            <w:r w:rsidR="00E958A1" w:rsidRPr="009B0AB0">
              <w:t>s</w:t>
            </w:r>
            <w:r w:rsidRPr="009B0AB0">
              <w:t xml:space="preserve">11 and </w:t>
            </w:r>
            <w:r w:rsidR="00E958A1" w:rsidRPr="009B0AB0">
              <w:t>s</w:t>
            </w:r>
            <w:r w:rsidRPr="009B0AB0">
              <w:t>16</w:t>
            </w:r>
          </w:p>
        </w:tc>
        <w:tc>
          <w:tcPr>
            <w:tcW w:w="1311" w:type="dxa"/>
          </w:tcPr>
          <w:p w14:paraId="41C9ED85" w14:textId="3918E933" w:rsidR="00BD6625" w:rsidRPr="009B0AB0" w:rsidRDefault="00BD6625" w:rsidP="00247555">
            <w:pPr>
              <w:pStyle w:val="TableText"/>
            </w:pPr>
            <w:r w:rsidRPr="009B0AB0">
              <w:t xml:space="preserve">WMA </w:t>
            </w:r>
            <w:r w:rsidR="00E958A1" w:rsidRPr="009B0AB0">
              <w:t>s</w:t>
            </w:r>
            <w:r w:rsidRPr="009B0AB0">
              <w:t>23(1)(b)</w:t>
            </w:r>
          </w:p>
        </w:tc>
        <w:tc>
          <w:tcPr>
            <w:tcW w:w="1615" w:type="dxa"/>
          </w:tcPr>
          <w:p w14:paraId="7AA9D4F0" w14:textId="33E1ACB6" w:rsidR="00BD6625" w:rsidRPr="009B0AB0" w:rsidRDefault="00BD6625" w:rsidP="00247555">
            <w:pPr>
              <w:pStyle w:val="TableText"/>
            </w:pPr>
            <w:r w:rsidRPr="009B0AB0">
              <w:t xml:space="preserve">WMA </w:t>
            </w:r>
            <w:r w:rsidR="00E958A1" w:rsidRPr="009B0AB0">
              <w:t>s</w:t>
            </w:r>
            <w:r w:rsidRPr="009B0AB0">
              <w:t xml:space="preserve">23(1)(g) </w:t>
            </w:r>
            <w:r w:rsidR="00E958A1" w:rsidRPr="009B0AB0">
              <w:t>and</w:t>
            </w:r>
            <w:r w:rsidR="008942F9" w:rsidRPr="009B0AB0">
              <w:t> </w:t>
            </w:r>
            <w:r w:rsidRPr="009B0AB0">
              <w:t>(h)</w:t>
            </w:r>
          </w:p>
        </w:tc>
        <w:tc>
          <w:tcPr>
            <w:tcW w:w="1698" w:type="dxa"/>
          </w:tcPr>
          <w:p w14:paraId="605B0248" w14:textId="4F010AC0" w:rsidR="00BD6625" w:rsidRPr="009B0AB0" w:rsidRDefault="00BD6625" w:rsidP="00247555">
            <w:pPr>
              <w:pStyle w:val="TableText"/>
            </w:pPr>
            <w:r w:rsidRPr="009B0AB0">
              <w:t xml:space="preserve">WMA </w:t>
            </w:r>
            <w:r w:rsidR="00E958A1" w:rsidRPr="009B0AB0">
              <w:t>s</w:t>
            </w:r>
            <w:r w:rsidRPr="009B0AB0">
              <w:t xml:space="preserve">23(1)(c) </w:t>
            </w:r>
            <w:r w:rsidR="00E958A1" w:rsidRPr="009B0AB0">
              <w:t>and</w:t>
            </w:r>
            <w:r w:rsidR="008942F9" w:rsidRPr="009B0AB0">
              <w:t> </w:t>
            </w:r>
            <w:r w:rsidRPr="009B0AB0">
              <w:t>(</w:t>
            </w:r>
            <w:proofErr w:type="spellStart"/>
            <w:r w:rsidRPr="009B0AB0">
              <w:t>i</w:t>
            </w:r>
            <w:proofErr w:type="spellEnd"/>
            <w:r w:rsidRPr="009B0AB0">
              <w:t>)</w:t>
            </w:r>
          </w:p>
        </w:tc>
      </w:tr>
      <w:tr w:rsidR="00C70B74" w:rsidRPr="009B0AB0" w14:paraId="7FB18DAF" w14:textId="77777777" w:rsidTr="00AA734D">
        <w:trPr>
          <w:trHeight w:val="376"/>
        </w:trPr>
        <w:tc>
          <w:tcPr>
            <w:tcW w:w="1276" w:type="dxa"/>
            <w:shd w:val="clear" w:color="auto" w:fill="D9D9D9" w:themeFill="background1" w:themeFillShade="D9"/>
          </w:tcPr>
          <w:p w14:paraId="4DC9B033" w14:textId="77777777" w:rsidR="00BD6625" w:rsidRPr="009B0AB0" w:rsidRDefault="00BD6625" w:rsidP="00247555">
            <w:pPr>
              <w:pStyle w:val="TableTextbold"/>
            </w:pPr>
            <w:r w:rsidRPr="009B0AB0">
              <w:t>Problem being addressed</w:t>
            </w:r>
          </w:p>
        </w:tc>
        <w:tc>
          <w:tcPr>
            <w:tcW w:w="1276" w:type="dxa"/>
            <w:shd w:val="clear" w:color="auto" w:fill="D9D9D9" w:themeFill="background1" w:themeFillShade="D9"/>
          </w:tcPr>
          <w:p w14:paraId="4D798119" w14:textId="77777777" w:rsidR="00BD6625" w:rsidRPr="009B0AB0" w:rsidRDefault="00BD6625" w:rsidP="00D858F6">
            <w:pPr>
              <w:pStyle w:val="TableText"/>
            </w:pPr>
            <w:r w:rsidRPr="009B0AB0">
              <w:t>Limited effect of voluntary schemes</w:t>
            </w:r>
          </w:p>
        </w:tc>
        <w:tc>
          <w:tcPr>
            <w:tcW w:w="4255" w:type="dxa"/>
            <w:gridSpan w:val="3"/>
            <w:shd w:val="clear" w:color="auto" w:fill="D9D9D9" w:themeFill="background1" w:themeFillShade="D9"/>
          </w:tcPr>
          <w:p w14:paraId="495A7D7D" w14:textId="0BBF718A" w:rsidR="00BD6625" w:rsidRPr="009B0AB0" w:rsidRDefault="00BD6625" w:rsidP="00D858F6">
            <w:pPr>
              <w:pStyle w:val="TableText"/>
            </w:pPr>
            <w:r w:rsidRPr="009B0AB0">
              <w:t xml:space="preserve">Leakage of </w:t>
            </w:r>
            <w:r w:rsidR="00BD7B6F" w:rsidRPr="009B0AB0">
              <w:t>F-gases</w:t>
            </w:r>
            <w:r w:rsidRPr="009B0AB0">
              <w:t xml:space="preserve"> (risk of harm to environment) </w:t>
            </w:r>
          </w:p>
          <w:p w14:paraId="2F8D0358" w14:textId="21810587" w:rsidR="00BD6625" w:rsidRPr="009B0AB0" w:rsidRDefault="00BD6625" w:rsidP="00BB3443">
            <w:pPr>
              <w:pStyle w:val="TableText"/>
              <w:spacing w:before="0"/>
            </w:pPr>
            <w:r w:rsidRPr="009B0AB0">
              <w:t xml:space="preserve">Leakage of F-gas alternatives in areas not covered by proposed </w:t>
            </w:r>
            <w:r w:rsidR="00EE6617" w:rsidRPr="009B0AB0">
              <w:t xml:space="preserve">Health and Safety at Work (High Risk Work Licenses) </w:t>
            </w:r>
            <w:r w:rsidRPr="009B0AB0">
              <w:t>Regulations (risk of harm to people or property)</w:t>
            </w:r>
          </w:p>
        </w:tc>
        <w:tc>
          <w:tcPr>
            <w:tcW w:w="1698" w:type="dxa"/>
            <w:shd w:val="clear" w:color="auto" w:fill="D9D9D9" w:themeFill="background1" w:themeFillShade="D9"/>
          </w:tcPr>
          <w:p w14:paraId="4FC62621" w14:textId="18637ADD" w:rsidR="00BD6625" w:rsidRPr="009B0AB0" w:rsidRDefault="00BD6625" w:rsidP="00D858F6">
            <w:pPr>
              <w:pStyle w:val="TableText"/>
            </w:pPr>
            <w:r w:rsidRPr="009B0AB0">
              <w:t>Low rates of gas recovery and destruction</w:t>
            </w:r>
            <w:r w:rsidR="00443474" w:rsidRPr="009B0AB0">
              <w:t>,</w:t>
            </w:r>
            <w:r w:rsidRPr="009B0AB0">
              <w:t xml:space="preserve"> and </w:t>
            </w:r>
            <w:r w:rsidR="00F010AD" w:rsidRPr="009B0AB0">
              <w:t>improv</w:t>
            </w:r>
            <w:r w:rsidR="00443474" w:rsidRPr="009B0AB0">
              <w:t>ed</w:t>
            </w:r>
            <w:r w:rsidR="00F010AD" w:rsidRPr="009B0AB0">
              <w:t xml:space="preserve"> workplace competence</w:t>
            </w:r>
          </w:p>
        </w:tc>
      </w:tr>
      <w:tr w:rsidR="00B1123A" w:rsidRPr="009B0AB0" w14:paraId="5271F781" w14:textId="77777777" w:rsidTr="00AA734D">
        <w:trPr>
          <w:trHeight w:val="376"/>
        </w:trPr>
        <w:tc>
          <w:tcPr>
            <w:tcW w:w="1276" w:type="dxa"/>
            <w:shd w:val="clear" w:color="auto" w:fill="1B5569"/>
          </w:tcPr>
          <w:p w14:paraId="599580A3" w14:textId="77777777" w:rsidR="00BD6625" w:rsidRPr="009B0AB0" w:rsidRDefault="00BD6625" w:rsidP="00247555">
            <w:pPr>
              <w:pStyle w:val="TableTextbold"/>
              <w:rPr>
                <w:color w:val="FFFFFF" w:themeColor="background1"/>
              </w:rPr>
            </w:pPr>
            <w:r w:rsidRPr="009B0AB0">
              <w:rPr>
                <w:color w:val="FFFFFF" w:themeColor="background1"/>
              </w:rPr>
              <w:t>Persons or entities covered</w:t>
            </w:r>
          </w:p>
        </w:tc>
        <w:tc>
          <w:tcPr>
            <w:tcW w:w="1276" w:type="dxa"/>
          </w:tcPr>
          <w:p w14:paraId="5774D60A" w14:textId="47815E33" w:rsidR="00BD6625" w:rsidRPr="009B0AB0" w:rsidRDefault="00BD6625" w:rsidP="00D858F6">
            <w:pPr>
              <w:pStyle w:val="TableText"/>
            </w:pPr>
            <w:r w:rsidRPr="009B0AB0">
              <w:t xml:space="preserve">People whose business sells or distributes </w:t>
            </w:r>
            <w:r w:rsidR="00BD7B6F" w:rsidRPr="009B0AB0">
              <w:t>F-gases</w:t>
            </w:r>
            <w:r w:rsidRPr="009B0AB0">
              <w:t xml:space="preserve"> or products containing them</w:t>
            </w:r>
          </w:p>
        </w:tc>
        <w:tc>
          <w:tcPr>
            <w:tcW w:w="1329" w:type="dxa"/>
          </w:tcPr>
          <w:p w14:paraId="38441BE5" w14:textId="65D5FDE7" w:rsidR="00BD6625" w:rsidRPr="009B0AB0" w:rsidRDefault="00BD6625" w:rsidP="00D858F6">
            <w:pPr>
              <w:pStyle w:val="TableText"/>
            </w:pPr>
            <w:r w:rsidRPr="009B0AB0">
              <w:t xml:space="preserve">People whose business installs, services, </w:t>
            </w:r>
            <w:proofErr w:type="gramStart"/>
            <w:r w:rsidRPr="009B0AB0">
              <w:t>modifies</w:t>
            </w:r>
            <w:proofErr w:type="gramEnd"/>
            <w:r w:rsidRPr="009B0AB0">
              <w:t xml:space="preserve"> or dismantles any equipment containing or designed to use any controlled substance </w:t>
            </w:r>
            <w:r w:rsidR="004261C6" w:rsidRPr="009B0AB0">
              <w:t xml:space="preserve">that </w:t>
            </w:r>
            <w:r w:rsidRPr="009B0AB0">
              <w:t>is a refrigerant</w:t>
            </w:r>
          </w:p>
        </w:tc>
        <w:tc>
          <w:tcPr>
            <w:tcW w:w="1311" w:type="dxa"/>
          </w:tcPr>
          <w:p w14:paraId="1320B76E" w14:textId="0CBC021B" w:rsidR="00BD6625" w:rsidRPr="009B0AB0" w:rsidRDefault="00BD6625" w:rsidP="00D858F6">
            <w:pPr>
              <w:pStyle w:val="TableText"/>
            </w:pPr>
            <w:r w:rsidRPr="009B0AB0">
              <w:t>People whose business sells bulk or pre</w:t>
            </w:r>
            <w:r w:rsidR="004261C6" w:rsidRPr="009B0AB0">
              <w:noBreakHyphen/>
            </w:r>
            <w:r w:rsidRPr="009B0AB0">
              <w:t xml:space="preserve">charged </w:t>
            </w:r>
            <w:r w:rsidR="00BD7B6F" w:rsidRPr="009B0AB0">
              <w:t>F</w:t>
            </w:r>
            <w:r w:rsidR="004261C6" w:rsidRPr="009B0AB0">
              <w:noBreakHyphen/>
            </w:r>
            <w:r w:rsidR="00BD7B6F" w:rsidRPr="009B0AB0">
              <w:t>gases</w:t>
            </w:r>
            <w:r w:rsidRPr="009B0AB0">
              <w:t xml:space="preserve"> </w:t>
            </w:r>
          </w:p>
        </w:tc>
        <w:tc>
          <w:tcPr>
            <w:tcW w:w="1615" w:type="dxa"/>
          </w:tcPr>
          <w:p w14:paraId="6929B4ED" w14:textId="709FAE74" w:rsidR="00BD6625" w:rsidRPr="009B0AB0" w:rsidRDefault="00BD6625" w:rsidP="00D858F6">
            <w:pPr>
              <w:pStyle w:val="TableText"/>
            </w:pPr>
            <w:r w:rsidRPr="009B0AB0">
              <w:t xml:space="preserve">People whose business disposes, degasses, decommissions, </w:t>
            </w:r>
            <w:proofErr w:type="gramStart"/>
            <w:r w:rsidRPr="009B0AB0">
              <w:t>recycles</w:t>
            </w:r>
            <w:proofErr w:type="gramEnd"/>
            <w:r w:rsidRPr="009B0AB0">
              <w:t xml:space="preserve"> or wrecks equipment that contain</w:t>
            </w:r>
            <w:r w:rsidR="00500978" w:rsidRPr="009B0AB0">
              <w:t>s</w:t>
            </w:r>
            <w:r w:rsidRPr="009B0AB0">
              <w:t xml:space="preserve"> or </w:t>
            </w:r>
            <w:r w:rsidR="00500978" w:rsidRPr="009B0AB0">
              <w:t xml:space="preserve">is </w:t>
            </w:r>
            <w:r w:rsidRPr="009B0AB0">
              <w:t xml:space="preserve">designed to use </w:t>
            </w:r>
            <w:r w:rsidR="00BD7B6F" w:rsidRPr="009B0AB0">
              <w:t>F</w:t>
            </w:r>
            <w:r w:rsidR="004261C6" w:rsidRPr="009B0AB0">
              <w:noBreakHyphen/>
            </w:r>
            <w:r w:rsidR="00BD7B6F" w:rsidRPr="009B0AB0">
              <w:t>gases</w:t>
            </w:r>
            <w:r w:rsidRPr="009B0AB0">
              <w:t xml:space="preserve"> </w:t>
            </w:r>
          </w:p>
        </w:tc>
        <w:tc>
          <w:tcPr>
            <w:tcW w:w="1698" w:type="dxa"/>
          </w:tcPr>
          <w:p w14:paraId="000ECA42" w14:textId="77777777" w:rsidR="00BD6625" w:rsidRPr="009B0AB0" w:rsidRDefault="00BD6625" w:rsidP="00D858F6">
            <w:pPr>
              <w:pStyle w:val="TableText"/>
            </w:pPr>
            <w:r w:rsidRPr="009B0AB0">
              <w:t>The owner of the accredited scheme</w:t>
            </w:r>
          </w:p>
        </w:tc>
      </w:tr>
      <w:tr w:rsidR="00B1123A" w:rsidRPr="009B0AB0" w14:paraId="72C4EE1D" w14:textId="77777777" w:rsidTr="00AA734D">
        <w:tc>
          <w:tcPr>
            <w:tcW w:w="1276" w:type="dxa"/>
            <w:shd w:val="clear" w:color="auto" w:fill="1B5569"/>
          </w:tcPr>
          <w:p w14:paraId="7930EC2C" w14:textId="77777777" w:rsidR="00BD6625" w:rsidRPr="009B0AB0" w:rsidRDefault="00BD6625" w:rsidP="00247555">
            <w:pPr>
              <w:pStyle w:val="TableTextbold"/>
              <w:rPr>
                <w:color w:val="FFFFFF" w:themeColor="background1"/>
              </w:rPr>
            </w:pPr>
            <w:r w:rsidRPr="009B0AB0">
              <w:rPr>
                <w:color w:val="FFFFFF" w:themeColor="background1"/>
              </w:rPr>
              <w:t>Description</w:t>
            </w:r>
          </w:p>
        </w:tc>
        <w:tc>
          <w:tcPr>
            <w:tcW w:w="1276" w:type="dxa"/>
          </w:tcPr>
          <w:p w14:paraId="64E1596E" w14:textId="77777777" w:rsidR="00BD6625" w:rsidRPr="009B0AB0" w:rsidRDefault="00BD6625" w:rsidP="00D858F6">
            <w:pPr>
              <w:pStyle w:val="TableText"/>
            </w:pPr>
            <w:r w:rsidRPr="009B0AB0">
              <w:t xml:space="preserve">The priority product may only be sold or distributed in accordance with the accredited scheme </w:t>
            </w:r>
          </w:p>
        </w:tc>
        <w:tc>
          <w:tcPr>
            <w:tcW w:w="1329" w:type="dxa"/>
          </w:tcPr>
          <w:p w14:paraId="3430BE22" w14:textId="2BB1BC79" w:rsidR="00BD6625" w:rsidRPr="009B0AB0" w:rsidRDefault="00BD6625" w:rsidP="00D858F6">
            <w:pPr>
              <w:pStyle w:val="TableText"/>
            </w:pPr>
            <w:r w:rsidRPr="009B0AB0">
              <w:t>These businesses will need to register with, and ensure their staff have qualifications recognised by, the accredited refrigerant</w:t>
            </w:r>
            <w:r w:rsidR="00DA0332" w:rsidRPr="009B0AB0">
              <w:t xml:space="preserve"> </w:t>
            </w:r>
            <w:r w:rsidRPr="009B0AB0">
              <w:t>stewardship scheme</w:t>
            </w:r>
          </w:p>
        </w:tc>
        <w:tc>
          <w:tcPr>
            <w:tcW w:w="1311" w:type="dxa"/>
          </w:tcPr>
          <w:p w14:paraId="4CFAEAC7" w14:textId="15089EB5" w:rsidR="00BD6625" w:rsidRPr="009B0AB0" w:rsidRDefault="00BD6625" w:rsidP="00D858F6">
            <w:pPr>
              <w:pStyle w:val="TableText"/>
            </w:pPr>
            <w:r w:rsidRPr="009B0AB0">
              <w:t>These businesses will need to register with the accredited refrigerant</w:t>
            </w:r>
            <w:r w:rsidR="00DA0332" w:rsidRPr="009B0AB0">
              <w:t xml:space="preserve"> </w:t>
            </w:r>
            <w:r w:rsidRPr="009B0AB0">
              <w:t>stewardship scheme and ensure buyers of these goods</w:t>
            </w:r>
            <w:r w:rsidR="00DA0332" w:rsidRPr="009B0AB0">
              <w:t xml:space="preserve"> </w:t>
            </w:r>
            <w:r w:rsidRPr="009B0AB0">
              <w:t>are either companies registered with</w:t>
            </w:r>
            <w:r w:rsidR="00F51AE7" w:rsidRPr="009B0AB0">
              <w:t>,</w:t>
            </w:r>
            <w:r w:rsidRPr="009B0AB0">
              <w:t xml:space="preserve"> or individuals with</w:t>
            </w:r>
            <w:r w:rsidR="00F51AE7" w:rsidRPr="009B0AB0">
              <w:t>,</w:t>
            </w:r>
            <w:r w:rsidRPr="009B0AB0">
              <w:t xml:space="preserve"> qualifications recognised by the accredited scheme </w:t>
            </w:r>
          </w:p>
        </w:tc>
        <w:tc>
          <w:tcPr>
            <w:tcW w:w="1615" w:type="dxa"/>
          </w:tcPr>
          <w:p w14:paraId="510DB89F" w14:textId="5C439891" w:rsidR="00BD6625" w:rsidRPr="009B0AB0" w:rsidRDefault="00BD6625" w:rsidP="009D07EC">
            <w:pPr>
              <w:pStyle w:val="TableBullet"/>
              <w:ind w:left="170" w:hanging="170"/>
            </w:pPr>
            <w:r w:rsidRPr="009B0AB0">
              <w:t xml:space="preserve">Disposal of </w:t>
            </w:r>
            <w:r w:rsidR="00BD7B6F" w:rsidRPr="009B0AB0">
              <w:t>F</w:t>
            </w:r>
            <w:r w:rsidR="009D07EC" w:rsidRPr="009B0AB0">
              <w:noBreakHyphen/>
            </w:r>
            <w:r w:rsidR="00BD7B6F" w:rsidRPr="009B0AB0">
              <w:t>gases</w:t>
            </w:r>
            <w:r w:rsidRPr="009B0AB0">
              <w:t xml:space="preserve"> or other synthetic greenhouse </w:t>
            </w:r>
            <w:proofErr w:type="gramStart"/>
            <w:r w:rsidRPr="009B0AB0">
              <w:t>gas</w:t>
            </w:r>
            <w:proofErr w:type="gramEnd"/>
            <w:r w:rsidRPr="009B0AB0">
              <w:t xml:space="preserve"> only permitted through complete denaturing (</w:t>
            </w:r>
            <w:proofErr w:type="spellStart"/>
            <w:r w:rsidRPr="009B0AB0">
              <w:t>eg</w:t>
            </w:r>
            <w:proofErr w:type="spellEnd"/>
            <w:r w:rsidRPr="009B0AB0">
              <w:t xml:space="preserve">, plasma arc plant) </w:t>
            </w:r>
          </w:p>
          <w:p w14:paraId="77014842" w14:textId="28277CCB" w:rsidR="00BD6625" w:rsidRPr="009B0AB0" w:rsidRDefault="00BD6625" w:rsidP="009D07EC">
            <w:pPr>
              <w:pStyle w:val="TableBullet"/>
              <w:ind w:left="170" w:hanging="170"/>
              <w:rPr>
                <w:rFonts w:eastAsia="Times New Roman"/>
              </w:rPr>
            </w:pPr>
            <w:r w:rsidRPr="009B0AB0">
              <w:t>These businesses will need to register with, and ensure their staff have qualifications recognised by, the accredited product stewardship scheme</w:t>
            </w:r>
          </w:p>
        </w:tc>
        <w:tc>
          <w:tcPr>
            <w:tcW w:w="1698" w:type="dxa"/>
          </w:tcPr>
          <w:p w14:paraId="073E0EA8" w14:textId="4F74AC9D" w:rsidR="00BD6625" w:rsidRPr="009B0AB0" w:rsidRDefault="00BD6625" w:rsidP="00D858F6">
            <w:pPr>
              <w:pStyle w:val="TableText"/>
            </w:pPr>
            <w:r w:rsidRPr="009B0AB0">
              <w:t>Take-back service targets and standards would be set for collection and destruction of F</w:t>
            </w:r>
            <w:r w:rsidR="00DE5A2F" w:rsidRPr="009B0AB0">
              <w:noBreakHyphen/>
            </w:r>
            <w:r w:rsidRPr="009B0AB0">
              <w:t xml:space="preserve">gases, and targets and standards set for establishment of a </w:t>
            </w:r>
            <w:r w:rsidR="0018508F" w:rsidRPr="009B0AB0">
              <w:t>workforce competenc</w:t>
            </w:r>
            <w:r w:rsidR="00AC5E18" w:rsidRPr="009B0AB0">
              <w:t>e</w:t>
            </w:r>
            <w:r w:rsidR="0018508F" w:rsidRPr="009B0AB0">
              <w:t xml:space="preserve"> </w:t>
            </w:r>
            <w:r w:rsidRPr="009B0AB0">
              <w:t xml:space="preserve">recognition </w:t>
            </w:r>
            <w:r w:rsidR="00A177B6" w:rsidRPr="009B0AB0">
              <w:t>framework</w:t>
            </w:r>
          </w:p>
        </w:tc>
      </w:tr>
      <w:tr w:rsidR="00B1123A" w:rsidRPr="009B0AB0" w14:paraId="591B627E" w14:textId="77777777" w:rsidTr="00AA734D">
        <w:trPr>
          <w:trHeight w:val="841"/>
        </w:trPr>
        <w:tc>
          <w:tcPr>
            <w:tcW w:w="1276" w:type="dxa"/>
            <w:shd w:val="clear" w:color="auto" w:fill="1B5569"/>
          </w:tcPr>
          <w:p w14:paraId="07EFB963" w14:textId="77777777" w:rsidR="00BD6625" w:rsidRPr="009B0AB0" w:rsidRDefault="00BD6625" w:rsidP="00247555">
            <w:pPr>
              <w:pStyle w:val="TableTextbold"/>
              <w:rPr>
                <w:color w:val="FFFFFF" w:themeColor="background1"/>
              </w:rPr>
            </w:pPr>
            <w:r w:rsidRPr="009B0AB0">
              <w:rPr>
                <w:color w:val="FFFFFF" w:themeColor="background1"/>
              </w:rPr>
              <w:t>Enforcement</w:t>
            </w:r>
          </w:p>
        </w:tc>
        <w:tc>
          <w:tcPr>
            <w:tcW w:w="1276" w:type="dxa"/>
          </w:tcPr>
          <w:p w14:paraId="12A7BF58" w14:textId="1C0D43BE" w:rsidR="00BD6625" w:rsidRPr="009B0AB0" w:rsidRDefault="00BD6625" w:rsidP="003F6C89">
            <w:pPr>
              <w:pStyle w:val="TableText"/>
            </w:pPr>
            <w:r w:rsidRPr="009B0AB0">
              <w:t xml:space="preserve">On business owners, by </w:t>
            </w:r>
            <w:proofErr w:type="spellStart"/>
            <w:r w:rsidRPr="009B0AB0">
              <w:t>MfE</w:t>
            </w:r>
            <w:proofErr w:type="spellEnd"/>
            <w:r w:rsidRPr="009B0AB0">
              <w:t xml:space="preserve"> </w:t>
            </w:r>
          </w:p>
        </w:tc>
        <w:tc>
          <w:tcPr>
            <w:tcW w:w="1329" w:type="dxa"/>
          </w:tcPr>
          <w:p w14:paraId="4864452C" w14:textId="1F853BFF" w:rsidR="00BD6625" w:rsidRPr="009B0AB0" w:rsidRDefault="00BD6625" w:rsidP="003F6C89">
            <w:pPr>
              <w:pStyle w:val="TableText"/>
            </w:pPr>
            <w:r w:rsidRPr="009B0AB0">
              <w:t xml:space="preserve">On business owners, by EPA or </w:t>
            </w:r>
            <w:proofErr w:type="spellStart"/>
            <w:r w:rsidRPr="009B0AB0">
              <w:t>MfE</w:t>
            </w:r>
            <w:proofErr w:type="spellEnd"/>
          </w:p>
        </w:tc>
        <w:tc>
          <w:tcPr>
            <w:tcW w:w="1311" w:type="dxa"/>
          </w:tcPr>
          <w:p w14:paraId="49BE7749" w14:textId="7C2D7A1D" w:rsidR="00BD6625" w:rsidRPr="009B0AB0" w:rsidRDefault="00BD6625" w:rsidP="003F6C89">
            <w:pPr>
              <w:pStyle w:val="TableText"/>
            </w:pPr>
            <w:r w:rsidRPr="009B0AB0">
              <w:t xml:space="preserve">On business owners, by </w:t>
            </w:r>
            <w:proofErr w:type="spellStart"/>
            <w:r w:rsidRPr="009B0AB0">
              <w:t>MfE</w:t>
            </w:r>
            <w:proofErr w:type="spellEnd"/>
          </w:p>
        </w:tc>
        <w:tc>
          <w:tcPr>
            <w:tcW w:w="1615" w:type="dxa"/>
          </w:tcPr>
          <w:p w14:paraId="2AF2FE3E" w14:textId="5229A16E" w:rsidR="00BD6625" w:rsidRPr="009B0AB0" w:rsidRDefault="00BD6625" w:rsidP="003F6C89">
            <w:pPr>
              <w:pStyle w:val="TableText"/>
            </w:pPr>
            <w:r w:rsidRPr="009B0AB0">
              <w:t xml:space="preserve">On business owners, by </w:t>
            </w:r>
            <w:proofErr w:type="spellStart"/>
            <w:r w:rsidRPr="009B0AB0">
              <w:t>MfE</w:t>
            </w:r>
            <w:proofErr w:type="spellEnd"/>
          </w:p>
        </w:tc>
        <w:tc>
          <w:tcPr>
            <w:tcW w:w="1698" w:type="dxa"/>
          </w:tcPr>
          <w:p w14:paraId="47105861" w14:textId="5D9635F8" w:rsidR="00BD6625" w:rsidRPr="009B0AB0" w:rsidRDefault="00BD6625" w:rsidP="003F6C89">
            <w:pPr>
              <w:pStyle w:val="TableText"/>
            </w:pPr>
            <w:r w:rsidRPr="009B0AB0">
              <w:t xml:space="preserve">On PSO, by </w:t>
            </w:r>
            <w:proofErr w:type="spellStart"/>
            <w:r w:rsidRPr="009B0AB0">
              <w:t>MfE</w:t>
            </w:r>
            <w:proofErr w:type="spellEnd"/>
          </w:p>
        </w:tc>
      </w:tr>
    </w:tbl>
    <w:p w14:paraId="67177A54" w14:textId="27116F38" w:rsidR="00BB3443" w:rsidRPr="009B0AB0" w:rsidRDefault="00915104" w:rsidP="00310919">
      <w:pPr>
        <w:pStyle w:val="Note"/>
      </w:pPr>
      <w:r w:rsidRPr="009B0AB0">
        <w:t xml:space="preserve">Note: </w:t>
      </w:r>
      <w:r w:rsidR="003D05EA" w:rsidRPr="009B0AB0">
        <w:t xml:space="preserve">EPA = </w:t>
      </w:r>
      <w:r w:rsidR="00306C34" w:rsidRPr="009B0AB0">
        <w:t xml:space="preserve">Environmental Protection Authority; </w:t>
      </w:r>
      <w:proofErr w:type="spellStart"/>
      <w:r w:rsidR="00306C34" w:rsidRPr="009B0AB0">
        <w:t>MfE</w:t>
      </w:r>
      <w:proofErr w:type="spellEnd"/>
      <w:r w:rsidR="00306C34" w:rsidRPr="009B0AB0">
        <w:t xml:space="preserve"> = </w:t>
      </w:r>
      <w:r w:rsidR="00310919" w:rsidRPr="009B0AB0">
        <w:t>Ministry for the Environment;</w:t>
      </w:r>
      <w:r w:rsidR="00306C34" w:rsidRPr="009B0AB0">
        <w:t xml:space="preserve"> </w:t>
      </w:r>
      <w:r w:rsidRPr="009B0AB0">
        <w:t xml:space="preserve">OLPA = </w:t>
      </w:r>
      <w:r w:rsidR="00986715" w:rsidRPr="009B0AB0">
        <w:t>Ozone Layer Protection Act 1996</w:t>
      </w:r>
      <w:r w:rsidRPr="009B0AB0">
        <w:t xml:space="preserve">; </w:t>
      </w:r>
      <w:r w:rsidR="00BA6FB5" w:rsidRPr="009B0AB0">
        <w:t xml:space="preserve">PSO = </w:t>
      </w:r>
      <w:r w:rsidR="0034592B" w:rsidRPr="009B0AB0">
        <w:t xml:space="preserve">product stewardship organisation; </w:t>
      </w:r>
      <w:r w:rsidRPr="009B0AB0">
        <w:t xml:space="preserve">WMA </w:t>
      </w:r>
      <w:r w:rsidR="00986715" w:rsidRPr="009B0AB0">
        <w:t>= Waste Minimisation Act 2008.</w:t>
      </w:r>
    </w:p>
    <w:p w14:paraId="59CBEDFC" w14:textId="24C650D3" w:rsidR="00016075" w:rsidRPr="009B0AB0" w:rsidRDefault="00016075" w:rsidP="00BB3443">
      <w:pPr>
        <w:pStyle w:val="BodyText"/>
      </w:pPr>
      <w:r w:rsidRPr="009B0AB0">
        <w:br w:type="page"/>
      </w:r>
    </w:p>
    <w:p w14:paraId="0648F715" w14:textId="34C81FBD" w:rsidR="00FD79B9" w:rsidRPr="009B0AB0" w:rsidRDefault="00FD79B9" w:rsidP="00FD79B9">
      <w:pPr>
        <w:pStyle w:val="Heading1"/>
        <w:rPr>
          <w:rStyle w:val="Strong"/>
          <w:b/>
          <w:bCs/>
        </w:rPr>
      </w:pPr>
      <w:bookmarkStart w:id="99" w:name="_Appendix_2:_Summary"/>
      <w:bookmarkStart w:id="100" w:name="_Toc117870532"/>
      <w:bookmarkEnd w:id="99"/>
      <w:r w:rsidRPr="009B0AB0">
        <w:t>Appendix 2: Summary of proposed product stewardship scheme for refrigerants</w:t>
      </w:r>
      <w:bookmarkEnd w:id="100"/>
    </w:p>
    <w:p w14:paraId="383BA1E4" w14:textId="77777777" w:rsidR="00FD79B9" w:rsidRPr="009B0AB0" w:rsidRDefault="00FD79B9" w:rsidP="000E3B0A">
      <w:pPr>
        <w:pStyle w:val="Heading3"/>
      </w:pPr>
      <w:r w:rsidRPr="009B0AB0">
        <w:t>Overview</w:t>
      </w:r>
    </w:p>
    <w:p w14:paraId="62BE89AF" w14:textId="4B06803E" w:rsidR="00FD79B9" w:rsidRPr="009B0AB0" w:rsidRDefault="00FD79B9" w:rsidP="000E3B0A">
      <w:pPr>
        <w:pStyle w:val="BodyText"/>
      </w:pPr>
      <w:r w:rsidRPr="009B0AB0">
        <w:t xml:space="preserve">The Refrigerant Recovery scheme, operated by the Trust for the Recovery and Destruction of Synthetic Refrigerants, </w:t>
      </w:r>
      <w:proofErr w:type="gramStart"/>
      <w:r w:rsidR="006621B1" w:rsidRPr="009B0AB0">
        <w:t>collects</w:t>
      </w:r>
      <w:proofErr w:type="gramEnd"/>
      <w:r w:rsidRPr="009B0AB0">
        <w:t xml:space="preserve"> and destroys high-</w:t>
      </w:r>
      <w:r w:rsidR="00E53CC2" w:rsidRPr="009B0AB0">
        <w:t>global warming potential (</w:t>
      </w:r>
      <w:r w:rsidRPr="009B0AB0">
        <w:t>GWP</w:t>
      </w:r>
      <w:r w:rsidR="00E53CC2" w:rsidRPr="009B0AB0">
        <w:t>)</w:t>
      </w:r>
      <w:r w:rsidRPr="009B0AB0">
        <w:t xml:space="preserve"> refrigerants using a voluntary levy on bulk importers of refrigerants. It has been an accredited scheme under the </w:t>
      </w:r>
      <w:hyperlink r:id="rId72" w:anchor="DLM1154586" w:history="1">
        <w:r w:rsidR="000E32BD" w:rsidRPr="009B0AB0">
          <w:rPr>
            <w:rStyle w:val="Hyperlink"/>
          </w:rPr>
          <w:t>W</w:t>
        </w:r>
        <w:r w:rsidR="00B003A2" w:rsidRPr="009B0AB0">
          <w:rPr>
            <w:rStyle w:val="Hyperlink"/>
          </w:rPr>
          <w:t xml:space="preserve">aste </w:t>
        </w:r>
        <w:r w:rsidR="000E32BD" w:rsidRPr="009B0AB0">
          <w:rPr>
            <w:rStyle w:val="Hyperlink"/>
          </w:rPr>
          <w:t>M</w:t>
        </w:r>
        <w:r w:rsidR="00B003A2" w:rsidRPr="009B0AB0">
          <w:rPr>
            <w:rStyle w:val="Hyperlink"/>
          </w:rPr>
          <w:t xml:space="preserve">anagement </w:t>
        </w:r>
        <w:r w:rsidR="000E32BD" w:rsidRPr="009B0AB0">
          <w:rPr>
            <w:rStyle w:val="Hyperlink"/>
          </w:rPr>
          <w:t>A</w:t>
        </w:r>
      </w:hyperlink>
      <w:r w:rsidR="00B003A2" w:rsidRPr="009B0AB0">
        <w:rPr>
          <w:rStyle w:val="Hyperlink"/>
        </w:rPr>
        <w:t>ct</w:t>
      </w:r>
      <w:r w:rsidR="00E640A6" w:rsidRPr="009B0AB0">
        <w:rPr>
          <w:rStyle w:val="Hyperlink"/>
        </w:rPr>
        <w:t xml:space="preserve"> 2008</w:t>
      </w:r>
      <w:r w:rsidR="000E32BD" w:rsidRPr="009B0AB0">
        <w:t xml:space="preserve"> </w:t>
      </w:r>
      <w:r w:rsidRPr="009B0AB0">
        <w:t xml:space="preserve">since 2010. </w:t>
      </w:r>
    </w:p>
    <w:p w14:paraId="42B4E0F5" w14:textId="3F04F0C7" w:rsidR="00FD79B9" w:rsidRPr="009B0AB0" w:rsidRDefault="00FD79B9" w:rsidP="006A7B00">
      <w:pPr>
        <w:pStyle w:val="BodyText"/>
      </w:pPr>
      <w:r w:rsidRPr="009B0AB0">
        <w:t xml:space="preserve">Like all voluntary accredited schemes in </w:t>
      </w:r>
      <w:r w:rsidR="001761C1" w:rsidRPr="009B0AB0">
        <w:t xml:space="preserve">Aotearoa </w:t>
      </w:r>
      <w:r w:rsidRPr="009B0AB0">
        <w:t>New Zealand</w:t>
      </w:r>
      <w:r w:rsidR="001761C1" w:rsidRPr="009B0AB0">
        <w:t>,</w:t>
      </w:r>
      <w:r w:rsidRPr="009B0AB0">
        <w:t xml:space="preserve"> this scheme has experienced issues with </w:t>
      </w:r>
      <w:proofErr w:type="gramStart"/>
      <w:r w:rsidR="006621B1" w:rsidRPr="009B0AB0">
        <w:t>free</w:t>
      </w:r>
      <w:r w:rsidR="001761C1" w:rsidRPr="009B0AB0">
        <w:t>-</w:t>
      </w:r>
      <w:r w:rsidR="006621B1" w:rsidRPr="009B0AB0">
        <w:t>riders</w:t>
      </w:r>
      <w:proofErr w:type="gramEnd"/>
      <w:r w:rsidRPr="009B0AB0">
        <w:t xml:space="preserve"> on scheme funding and limited participation, which has constrained </w:t>
      </w:r>
      <w:r w:rsidR="007B28D0" w:rsidRPr="009B0AB0">
        <w:t xml:space="preserve">its </w:t>
      </w:r>
      <w:r w:rsidRPr="009B0AB0">
        <w:t xml:space="preserve">ability to meet sponsoring industry aspirations. </w:t>
      </w:r>
    </w:p>
    <w:p w14:paraId="3026DD70" w14:textId="26025999" w:rsidR="00FD79B9" w:rsidRPr="009B0AB0" w:rsidRDefault="00FD79B9" w:rsidP="006A7B00">
      <w:pPr>
        <w:pStyle w:val="BodyText"/>
      </w:pPr>
      <w:r w:rsidRPr="009B0AB0">
        <w:t>To address this</w:t>
      </w:r>
      <w:r w:rsidR="00B43F5C" w:rsidRPr="009B0AB0">
        <w:t>,</w:t>
      </w:r>
      <w:r w:rsidRPr="009B0AB0">
        <w:t xml:space="preserve"> a co-design process </w:t>
      </w:r>
      <w:r w:rsidR="00B43F5C" w:rsidRPr="009B0AB0">
        <w:t xml:space="preserve">with industry stakeholders </w:t>
      </w:r>
      <w:r w:rsidRPr="009B0AB0">
        <w:t xml:space="preserve">was commenced in 2019 </w:t>
      </w:r>
      <w:r w:rsidRPr="009B0AB0">
        <w:rPr>
          <w:rFonts w:cstheme="minorHAnsi"/>
        </w:rPr>
        <w:t>to develop a regulated scheme design, which was</w:t>
      </w:r>
      <w:r w:rsidRPr="009B0AB0">
        <w:t xml:space="preserve"> co-funded by </w:t>
      </w:r>
      <w:r w:rsidRPr="009B0AB0">
        <w:rPr>
          <w:rFonts w:cstheme="minorHAnsi"/>
        </w:rPr>
        <w:t>the Waste Minimisation Fund. R</w:t>
      </w:r>
      <w:r w:rsidRPr="009B0AB0">
        <w:t xml:space="preserve">epresentatives from </w:t>
      </w:r>
      <w:r w:rsidR="00D45BF2" w:rsidRPr="009B0AB0">
        <w:t>several</w:t>
      </w:r>
      <w:r w:rsidRPr="009B0AB0">
        <w:t xml:space="preserve"> synthetic refrigerant sectors were involved (</w:t>
      </w:r>
      <w:hyperlink w:anchor="Table_5" w:history="1">
        <w:r w:rsidRPr="009B0AB0">
          <w:rPr>
            <w:rStyle w:val="Hyperlink"/>
          </w:rPr>
          <w:t xml:space="preserve">table </w:t>
        </w:r>
        <w:r w:rsidR="00350192" w:rsidRPr="009B0AB0">
          <w:rPr>
            <w:rStyle w:val="Hyperlink"/>
          </w:rPr>
          <w:t>5</w:t>
        </w:r>
      </w:hyperlink>
      <w:r w:rsidRPr="009B0AB0">
        <w:t>).</w:t>
      </w:r>
      <w:r w:rsidRPr="009B0AB0">
        <w:rPr>
          <w:rStyle w:val="FootnoteReference"/>
        </w:rPr>
        <w:footnoteReference w:id="27"/>
      </w:r>
    </w:p>
    <w:p w14:paraId="5E09E1A2" w14:textId="084EB516" w:rsidR="00FD79B9" w:rsidRPr="009B0AB0" w:rsidRDefault="00FD79B9" w:rsidP="00387D78">
      <w:pPr>
        <w:pStyle w:val="Tableheading"/>
      </w:pPr>
      <w:bookmarkStart w:id="101" w:name="_Toc118301106"/>
      <w:bookmarkStart w:id="102" w:name="Table_5"/>
      <w:r w:rsidRPr="009B0AB0">
        <w:t xml:space="preserve">Table </w:t>
      </w:r>
      <w:r w:rsidR="00350192" w:rsidRPr="009B0AB0">
        <w:t>5</w:t>
      </w:r>
      <w:r w:rsidRPr="009B0AB0">
        <w:t xml:space="preserve">: </w:t>
      </w:r>
      <w:r w:rsidR="00CC1D1C" w:rsidRPr="009B0AB0">
        <w:tab/>
      </w:r>
      <w:r w:rsidRPr="009B0AB0">
        <w:t>Co-design working party membership – product stewardship scheme for regulated</w:t>
      </w:r>
      <w:r w:rsidR="000E3B0A" w:rsidRPr="009B0AB0">
        <w:t> </w:t>
      </w:r>
      <w:r w:rsidRPr="009B0AB0">
        <w:t>refrigerants</w:t>
      </w:r>
      <w:bookmarkEnd w:id="101"/>
    </w:p>
    <w:tbl>
      <w:tblPr>
        <w:tblW w:w="8505" w:type="dxa"/>
        <w:tblBorders>
          <w:top w:val="single" w:sz="2" w:space="0" w:color="1B556B" w:themeColor="text2"/>
          <w:bottom w:val="single" w:sz="2" w:space="0" w:color="1B556B" w:themeColor="text2"/>
          <w:insideH w:val="single" w:sz="2" w:space="0" w:color="1B556B" w:themeColor="text2"/>
          <w:insideV w:val="single" w:sz="2" w:space="0" w:color="1B556B" w:themeColor="text2"/>
        </w:tblBorders>
        <w:tblLayout w:type="fixed"/>
        <w:tblLook w:val="0000" w:firstRow="0" w:lastRow="0" w:firstColumn="0" w:lastColumn="0" w:noHBand="0" w:noVBand="0"/>
      </w:tblPr>
      <w:tblGrid>
        <w:gridCol w:w="2746"/>
        <w:gridCol w:w="5759"/>
      </w:tblGrid>
      <w:tr w:rsidR="000E3B0A" w:rsidRPr="009B0AB0" w14:paraId="2D4BF279" w14:textId="77777777" w:rsidTr="000E3B0A">
        <w:trPr>
          <w:trHeight w:val="211"/>
        </w:trPr>
        <w:tc>
          <w:tcPr>
            <w:tcW w:w="2835" w:type="dxa"/>
            <w:shd w:val="clear" w:color="auto" w:fill="1B556B"/>
          </w:tcPr>
          <w:bookmarkEnd w:id="102"/>
          <w:p w14:paraId="3C21FCC9" w14:textId="77777777" w:rsidR="00FD79B9" w:rsidRPr="009B0AB0" w:rsidRDefault="00FD79B9" w:rsidP="000E3B0A">
            <w:pPr>
              <w:pStyle w:val="TableTextbold"/>
              <w:rPr>
                <w:color w:val="FFFFFF" w:themeColor="background1"/>
              </w:rPr>
            </w:pPr>
            <w:r w:rsidRPr="009B0AB0">
              <w:rPr>
                <w:color w:val="FFFFFF" w:themeColor="background1"/>
              </w:rPr>
              <w:t>Sector</w:t>
            </w:r>
          </w:p>
        </w:tc>
        <w:tc>
          <w:tcPr>
            <w:tcW w:w="5954" w:type="dxa"/>
            <w:shd w:val="clear" w:color="auto" w:fill="1B556B"/>
          </w:tcPr>
          <w:p w14:paraId="7EEB8B4D" w14:textId="77777777" w:rsidR="00FD79B9" w:rsidRPr="009B0AB0" w:rsidRDefault="00FD79B9" w:rsidP="000E3B0A">
            <w:pPr>
              <w:pStyle w:val="TableTextbold"/>
              <w:rPr>
                <w:color w:val="FFFFFF" w:themeColor="background1"/>
              </w:rPr>
            </w:pPr>
            <w:r w:rsidRPr="009B0AB0">
              <w:rPr>
                <w:color w:val="FFFFFF" w:themeColor="background1"/>
              </w:rPr>
              <w:t>Entities represented</w:t>
            </w:r>
          </w:p>
        </w:tc>
      </w:tr>
      <w:tr w:rsidR="009304B2" w:rsidRPr="009B0AB0" w14:paraId="6498A40A" w14:textId="77777777" w:rsidTr="000E3B0A">
        <w:trPr>
          <w:trHeight w:val="211"/>
        </w:trPr>
        <w:tc>
          <w:tcPr>
            <w:tcW w:w="2835" w:type="dxa"/>
            <w:vMerge w:val="restart"/>
          </w:tcPr>
          <w:p w14:paraId="55A1DC34" w14:textId="1A516BFF" w:rsidR="00FD79B9" w:rsidRPr="009B0AB0" w:rsidRDefault="00FD79B9" w:rsidP="000E3B0A">
            <w:pPr>
              <w:pStyle w:val="TableText"/>
            </w:pPr>
            <w:r w:rsidRPr="009B0AB0">
              <w:t>Commercial/industrial heating, ventilation, air conditioning and refrigeration</w:t>
            </w:r>
          </w:p>
        </w:tc>
        <w:tc>
          <w:tcPr>
            <w:tcW w:w="5954" w:type="dxa"/>
          </w:tcPr>
          <w:p w14:paraId="3D89A556" w14:textId="2AD2BA2F" w:rsidR="00FD79B9" w:rsidRPr="009B0AB0" w:rsidRDefault="00FD79B9" w:rsidP="000E3B0A">
            <w:pPr>
              <w:pStyle w:val="TableText"/>
            </w:pPr>
            <w:r w:rsidRPr="009B0AB0">
              <w:t xml:space="preserve">Institute of Refrigeration, Heating </w:t>
            </w:r>
            <w:r w:rsidR="00A438CD" w:rsidRPr="009B0AB0">
              <w:t>and</w:t>
            </w:r>
            <w:r w:rsidRPr="009B0AB0">
              <w:t xml:space="preserve"> Air Conditioning Engineers </w:t>
            </w:r>
          </w:p>
        </w:tc>
      </w:tr>
      <w:tr w:rsidR="009304B2" w:rsidRPr="009B0AB0" w14:paraId="52860ED7" w14:textId="77777777" w:rsidTr="000E3B0A">
        <w:trPr>
          <w:trHeight w:val="211"/>
        </w:trPr>
        <w:tc>
          <w:tcPr>
            <w:tcW w:w="2835" w:type="dxa"/>
            <w:vMerge/>
          </w:tcPr>
          <w:p w14:paraId="4ED9FEA1" w14:textId="77777777" w:rsidR="00FD79B9" w:rsidRPr="009B0AB0" w:rsidRDefault="00FD79B9" w:rsidP="000E3B0A">
            <w:pPr>
              <w:pStyle w:val="TableText"/>
            </w:pPr>
          </w:p>
        </w:tc>
        <w:tc>
          <w:tcPr>
            <w:tcW w:w="5954" w:type="dxa"/>
          </w:tcPr>
          <w:p w14:paraId="1C0A4F04" w14:textId="713D74D0" w:rsidR="00FD79B9" w:rsidRPr="009B0AB0" w:rsidRDefault="00FD79B9" w:rsidP="000E3B0A">
            <w:pPr>
              <w:pStyle w:val="TableText"/>
            </w:pPr>
            <w:r w:rsidRPr="009B0AB0">
              <w:t xml:space="preserve">Climate Control Companies Association New Zealand </w:t>
            </w:r>
          </w:p>
        </w:tc>
      </w:tr>
      <w:tr w:rsidR="009304B2" w:rsidRPr="009B0AB0" w14:paraId="4C398399" w14:textId="77777777" w:rsidTr="000E3B0A">
        <w:trPr>
          <w:trHeight w:val="211"/>
        </w:trPr>
        <w:tc>
          <w:tcPr>
            <w:tcW w:w="2835" w:type="dxa"/>
            <w:vMerge w:val="restart"/>
          </w:tcPr>
          <w:p w14:paraId="7BF42565" w14:textId="77777777" w:rsidR="00FD79B9" w:rsidRPr="009B0AB0" w:rsidRDefault="00FD79B9" w:rsidP="000E3B0A">
            <w:pPr>
              <w:pStyle w:val="TableText"/>
            </w:pPr>
            <w:r w:rsidRPr="009B0AB0">
              <w:t>Automotive air conditioning</w:t>
            </w:r>
          </w:p>
        </w:tc>
        <w:tc>
          <w:tcPr>
            <w:tcW w:w="5954" w:type="dxa"/>
          </w:tcPr>
          <w:p w14:paraId="604B84FB" w14:textId="5DB7444D" w:rsidR="00FD79B9" w:rsidRPr="009B0AB0" w:rsidRDefault="00FD79B9" w:rsidP="000E3B0A">
            <w:pPr>
              <w:pStyle w:val="TableText"/>
            </w:pPr>
            <w:r w:rsidRPr="009B0AB0">
              <w:t xml:space="preserve">Automotive Parts Industry Association </w:t>
            </w:r>
          </w:p>
        </w:tc>
      </w:tr>
      <w:tr w:rsidR="009304B2" w:rsidRPr="009B0AB0" w14:paraId="66A1C539" w14:textId="77777777" w:rsidTr="000E3B0A">
        <w:trPr>
          <w:trHeight w:val="211"/>
        </w:trPr>
        <w:tc>
          <w:tcPr>
            <w:tcW w:w="2835" w:type="dxa"/>
            <w:vMerge/>
          </w:tcPr>
          <w:p w14:paraId="557A6C6F" w14:textId="77777777" w:rsidR="00FD79B9" w:rsidRPr="009B0AB0" w:rsidRDefault="00FD79B9" w:rsidP="000E3B0A">
            <w:pPr>
              <w:pStyle w:val="TableText"/>
            </w:pPr>
          </w:p>
        </w:tc>
        <w:tc>
          <w:tcPr>
            <w:tcW w:w="5954" w:type="dxa"/>
          </w:tcPr>
          <w:p w14:paraId="549EAEB9" w14:textId="5AC417CF" w:rsidR="00FD79B9" w:rsidRPr="009B0AB0" w:rsidRDefault="00FD79B9" w:rsidP="000E3B0A">
            <w:pPr>
              <w:pStyle w:val="TableText"/>
            </w:pPr>
            <w:r w:rsidRPr="009B0AB0">
              <w:t xml:space="preserve">Imported Motor Vehicle Industry Association Incorporated </w:t>
            </w:r>
          </w:p>
        </w:tc>
      </w:tr>
      <w:tr w:rsidR="00930658" w:rsidRPr="009B0AB0" w14:paraId="59178E7E" w14:textId="77777777" w:rsidTr="000E3B0A">
        <w:trPr>
          <w:trHeight w:val="211"/>
        </w:trPr>
        <w:tc>
          <w:tcPr>
            <w:tcW w:w="2835" w:type="dxa"/>
          </w:tcPr>
          <w:p w14:paraId="671809A0" w14:textId="77777777" w:rsidR="00FD79B9" w:rsidRPr="009B0AB0" w:rsidRDefault="00FD79B9" w:rsidP="000E3B0A">
            <w:pPr>
              <w:pStyle w:val="TableText"/>
            </w:pPr>
            <w:r w:rsidRPr="009B0AB0">
              <w:t>Heat pump installers</w:t>
            </w:r>
          </w:p>
        </w:tc>
        <w:tc>
          <w:tcPr>
            <w:tcW w:w="5954" w:type="dxa"/>
          </w:tcPr>
          <w:p w14:paraId="20362AE0" w14:textId="338FCF30" w:rsidR="00FD79B9" w:rsidRPr="009B0AB0" w:rsidRDefault="00FD79B9" w:rsidP="000E3B0A">
            <w:pPr>
              <w:pStyle w:val="TableText"/>
            </w:pPr>
            <w:r w:rsidRPr="009B0AB0">
              <w:t xml:space="preserve">Heat Pump Suppliers Association </w:t>
            </w:r>
          </w:p>
        </w:tc>
      </w:tr>
      <w:tr w:rsidR="00930658" w:rsidRPr="009B0AB0" w14:paraId="2313229E" w14:textId="77777777" w:rsidTr="000E3B0A">
        <w:trPr>
          <w:trHeight w:val="211"/>
        </w:trPr>
        <w:tc>
          <w:tcPr>
            <w:tcW w:w="2835" w:type="dxa"/>
          </w:tcPr>
          <w:p w14:paraId="77C25DAC" w14:textId="77777777" w:rsidR="00FD79B9" w:rsidRPr="009B0AB0" w:rsidRDefault="00FD79B9" w:rsidP="000E3B0A">
            <w:pPr>
              <w:pStyle w:val="TableText"/>
            </w:pPr>
            <w:r w:rsidRPr="009B0AB0">
              <w:t>Technician training</w:t>
            </w:r>
          </w:p>
        </w:tc>
        <w:tc>
          <w:tcPr>
            <w:tcW w:w="5954" w:type="dxa"/>
          </w:tcPr>
          <w:p w14:paraId="769090E2" w14:textId="7B625B8F" w:rsidR="00FD79B9" w:rsidRPr="009B0AB0" w:rsidRDefault="00E94747" w:rsidP="000E3B0A">
            <w:pPr>
              <w:pStyle w:val="TableText"/>
            </w:pPr>
            <w:r w:rsidRPr="009B0AB0">
              <w:t>Re</w:t>
            </w:r>
            <w:r w:rsidR="00FF1C8B" w:rsidRPr="009B0AB0">
              <w:t>frigerant Licen</w:t>
            </w:r>
            <w:r w:rsidR="008D2BCA" w:rsidRPr="009B0AB0">
              <w:t>s</w:t>
            </w:r>
            <w:r w:rsidR="00FF1C8B" w:rsidRPr="009B0AB0">
              <w:t xml:space="preserve">e Trust Board operating as </w:t>
            </w:r>
            <w:r w:rsidR="00FD79B9" w:rsidRPr="009B0AB0">
              <w:t>Refrigerant License New Zealand</w:t>
            </w:r>
            <w:r w:rsidR="00B674F2" w:rsidRPr="009B0AB0">
              <w:t xml:space="preserve"> </w:t>
            </w:r>
          </w:p>
        </w:tc>
      </w:tr>
      <w:tr w:rsidR="00930658" w:rsidRPr="009B0AB0" w14:paraId="3FC99D62" w14:textId="77777777" w:rsidTr="000E3B0A">
        <w:trPr>
          <w:trHeight w:val="211"/>
        </w:trPr>
        <w:tc>
          <w:tcPr>
            <w:tcW w:w="2835" w:type="dxa"/>
          </w:tcPr>
          <w:p w14:paraId="3023CC42" w14:textId="77777777" w:rsidR="00FD79B9" w:rsidRPr="009B0AB0" w:rsidRDefault="00FD79B9" w:rsidP="000E3B0A">
            <w:pPr>
              <w:pStyle w:val="TableText"/>
            </w:pPr>
            <w:r w:rsidRPr="009B0AB0">
              <w:t>Bulk refrigerant importers</w:t>
            </w:r>
          </w:p>
        </w:tc>
        <w:tc>
          <w:tcPr>
            <w:tcW w:w="5954" w:type="dxa"/>
          </w:tcPr>
          <w:p w14:paraId="685FD70B" w14:textId="29F8C51D" w:rsidR="00FD79B9" w:rsidRPr="009B0AB0" w:rsidRDefault="00FD79B9" w:rsidP="000E3B0A">
            <w:pPr>
              <w:pStyle w:val="TableText"/>
            </w:pPr>
            <w:proofErr w:type="spellStart"/>
            <w:r w:rsidRPr="009B0AB0">
              <w:t>Chemiplas</w:t>
            </w:r>
            <w:proofErr w:type="spellEnd"/>
            <w:r w:rsidRPr="009B0AB0">
              <w:t xml:space="preserve"> NZ</w:t>
            </w:r>
          </w:p>
        </w:tc>
      </w:tr>
    </w:tbl>
    <w:p w14:paraId="1B732D2F" w14:textId="5DE8D0C9" w:rsidR="00FD79B9" w:rsidRPr="009B0AB0" w:rsidRDefault="00FD79B9" w:rsidP="000E3B0A">
      <w:pPr>
        <w:pStyle w:val="BodyText"/>
        <w:spacing w:before="240"/>
      </w:pPr>
      <w:r w:rsidRPr="009B0AB0">
        <w:t>The working party</w:t>
      </w:r>
      <w:r w:rsidR="008020DC" w:rsidRPr="009B0AB0">
        <w:t>’</w:t>
      </w:r>
      <w:r w:rsidRPr="009B0AB0">
        <w:t>s final report</w:t>
      </w:r>
      <w:r w:rsidR="001D596A" w:rsidRPr="009B0AB0">
        <w:t xml:space="preserve"> was provided</w:t>
      </w:r>
      <w:r w:rsidRPr="009B0AB0">
        <w:t xml:space="preserve"> to </w:t>
      </w:r>
      <w:r w:rsidR="001D596A" w:rsidRPr="009B0AB0">
        <w:t>the G</w:t>
      </w:r>
      <w:r w:rsidRPr="009B0AB0">
        <w:t>overnment in May 2020. The current voluntary scheme</w:t>
      </w:r>
      <w:r w:rsidR="008020DC" w:rsidRPr="009B0AB0">
        <w:t>’</w:t>
      </w:r>
      <w:r w:rsidRPr="009B0AB0">
        <w:t xml:space="preserve">s accreditation runs until August 2024. To move to a regulated scheme for refrigerants, an application for a new scheme design will need to be received that meets the requirements for priority product scheme accreditation, be accredited by the Minister for the Environment, and </w:t>
      </w:r>
      <w:r w:rsidR="00E86E28" w:rsidRPr="009B0AB0">
        <w:t xml:space="preserve">have </w:t>
      </w:r>
      <w:r w:rsidRPr="009B0AB0">
        <w:t xml:space="preserve">suitable regulations put in place to support </w:t>
      </w:r>
      <w:r w:rsidR="00324F65" w:rsidRPr="009B0AB0">
        <w:t xml:space="preserve">the </w:t>
      </w:r>
      <w:r w:rsidRPr="009B0AB0">
        <w:t>scheme operation.</w:t>
      </w:r>
      <w:r w:rsidR="00DA0332" w:rsidRPr="009B0AB0">
        <w:t xml:space="preserve"> </w:t>
      </w:r>
    </w:p>
    <w:p w14:paraId="2C9918AD" w14:textId="771DF887" w:rsidR="00FD79B9" w:rsidRPr="009B0AB0" w:rsidRDefault="004C7214" w:rsidP="00CC2C4C">
      <w:pPr>
        <w:pStyle w:val="Heading3"/>
      </w:pPr>
      <w:r w:rsidRPr="009B0AB0">
        <w:t>Indicative r</w:t>
      </w:r>
      <w:r w:rsidR="00FD79B9" w:rsidRPr="009B0AB0">
        <w:t>egulated scheme design</w:t>
      </w:r>
    </w:p>
    <w:p w14:paraId="08546BF5" w14:textId="14C6460F" w:rsidR="00FD79B9" w:rsidRPr="009B0AB0" w:rsidRDefault="00FD79B9" w:rsidP="006A7B00">
      <w:pPr>
        <w:pStyle w:val="BodyText"/>
      </w:pPr>
      <w:r w:rsidRPr="009B0AB0">
        <w:t xml:space="preserve">The working party considered </w:t>
      </w:r>
      <w:r w:rsidR="00D36355" w:rsidRPr="009B0AB0">
        <w:t>various</w:t>
      </w:r>
      <w:r w:rsidRPr="009B0AB0">
        <w:t xml:space="preserve"> options and proposed a scheme design </w:t>
      </w:r>
      <w:r w:rsidR="00BC1D73" w:rsidRPr="009B0AB0">
        <w:t>it</w:t>
      </w:r>
      <w:r w:rsidRPr="009B0AB0">
        <w:t xml:space="preserve"> felt would best deliver effective and efficient product stewardship for refrigerants in</w:t>
      </w:r>
      <w:r w:rsidR="00BC1D73" w:rsidRPr="009B0AB0">
        <w:t xml:space="preserve"> Aotearoa</w:t>
      </w:r>
      <w:r w:rsidRPr="009B0AB0">
        <w:t xml:space="preserve"> New Zealand. </w:t>
      </w:r>
      <w:r w:rsidR="00BC1D73" w:rsidRPr="009B0AB0">
        <w:t>The working party</w:t>
      </w:r>
      <w:r w:rsidRPr="009B0AB0">
        <w:t xml:space="preserve"> proposed a single product stewardship organisation (PSO) contracting out service delivery functions (</w:t>
      </w:r>
      <w:hyperlink w:anchor="Figure_1" w:history="1">
        <w:r w:rsidRPr="009B0AB0">
          <w:rPr>
            <w:rStyle w:val="Hyperlink"/>
          </w:rPr>
          <w:t xml:space="preserve">figure </w:t>
        </w:r>
        <w:r w:rsidR="00BA51EB" w:rsidRPr="009B0AB0">
          <w:rPr>
            <w:rStyle w:val="Hyperlink"/>
          </w:rPr>
          <w:t>1</w:t>
        </w:r>
      </w:hyperlink>
      <w:r w:rsidRPr="009B0AB0">
        <w:t>).</w:t>
      </w:r>
    </w:p>
    <w:p w14:paraId="29BE57F1" w14:textId="33AA67A1" w:rsidR="00FD79B9" w:rsidRPr="009B0AB0" w:rsidRDefault="006A7B00" w:rsidP="008915C1">
      <w:pPr>
        <w:pStyle w:val="Figureheading"/>
        <w:rPr>
          <w:rFonts w:asciiTheme="minorHAnsi" w:hAnsiTheme="minorHAnsi" w:cstheme="minorHAnsi"/>
          <w:sz w:val="22"/>
        </w:rPr>
      </w:pPr>
      <w:bookmarkStart w:id="103" w:name="Figure_1"/>
      <w:bookmarkStart w:id="104" w:name="_Toc117870599"/>
      <w:r w:rsidRPr="009B0AB0">
        <w:t>Figure 1</w:t>
      </w:r>
      <w:r w:rsidR="00950B9E" w:rsidRPr="009B0AB0">
        <w:t>:</w:t>
      </w:r>
      <w:r w:rsidR="00950B9E" w:rsidRPr="009B0AB0">
        <w:tab/>
      </w:r>
      <w:r w:rsidRPr="009B0AB0">
        <w:t xml:space="preserve">Structure proposed </w:t>
      </w:r>
      <w:r w:rsidR="00556001">
        <w:t>for</w:t>
      </w:r>
      <w:r w:rsidR="00556001" w:rsidRPr="009B0AB0">
        <w:t xml:space="preserve"> </w:t>
      </w:r>
      <w:r w:rsidRPr="009B0AB0">
        <w:t>co-design working group for refrigerant product stewardshi</w:t>
      </w:r>
      <w:r w:rsidR="00950B9E" w:rsidRPr="009B0AB0">
        <w:t>p</w:t>
      </w:r>
      <w:bookmarkEnd w:id="103"/>
      <w:bookmarkEnd w:id="104"/>
    </w:p>
    <w:p w14:paraId="06408C66" w14:textId="4C621173" w:rsidR="00FD79B9" w:rsidRPr="009B0AB0" w:rsidRDefault="00C1593A" w:rsidP="005F0FE6">
      <w:pPr>
        <w:pStyle w:val="BodyText"/>
        <w:spacing w:after="0"/>
      </w:pPr>
      <w:r>
        <w:rPr>
          <w:noProof/>
        </w:rPr>
        <w:drawing>
          <wp:inline distT="0" distB="0" distL="0" distR="0" wp14:anchorId="694438E0" wp14:editId="1CF1C598">
            <wp:extent cx="5400040" cy="3806190"/>
            <wp:effectExtent l="0" t="0" r="0" b="381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400040" cy="3806190"/>
                    </a:xfrm>
                    <a:prstGeom prst="rect">
                      <a:avLst/>
                    </a:prstGeom>
                  </pic:spPr>
                </pic:pic>
              </a:graphicData>
            </a:graphic>
          </wp:inline>
        </w:drawing>
      </w:r>
    </w:p>
    <w:p w14:paraId="15880C36" w14:textId="06EF74FA" w:rsidR="00203C70" w:rsidRDefault="00203C70" w:rsidP="008915C1">
      <w:pPr>
        <w:pStyle w:val="Note"/>
        <w:spacing w:after="0"/>
      </w:pPr>
      <w:r w:rsidRPr="009B0AB0">
        <w:t xml:space="preserve">Note: </w:t>
      </w:r>
      <w:r w:rsidR="006A7DB9">
        <w:t xml:space="preserve">NZ </w:t>
      </w:r>
      <w:r w:rsidRPr="009B0AB0">
        <w:t xml:space="preserve">ETS = </w:t>
      </w:r>
      <w:r w:rsidR="006A7DB9">
        <w:t xml:space="preserve">New Zealand </w:t>
      </w:r>
      <w:r w:rsidR="00814DA7" w:rsidRPr="009B0AB0">
        <w:t xml:space="preserve">Emissions Trading Scheme; </w:t>
      </w:r>
      <w:r w:rsidR="009F58A9" w:rsidRPr="009B0AB0">
        <w:t xml:space="preserve">IHRACE = </w:t>
      </w:r>
      <w:r w:rsidR="00BF3688" w:rsidRPr="009B0AB0">
        <w:t>Institute of Refrigeration, Heating and Air Conditioning Engineers</w:t>
      </w:r>
      <w:r w:rsidR="009F58A9" w:rsidRPr="009B0AB0">
        <w:t xml:space="preserve">; </w:t>
      </w:r>
      <w:r w:rsidR="00814DA7" w:rsidRPr="009B0AB0">
        <w:t xml:space="preserve">NZU = </w:t>
      </w:r>
      <w:r w:rsidR="007A37B7" w:rsidRPr="009B0AB0">
        <w:t>New Zealand Unit</w:t>
      </w:r>
      <w:r w:rsidR="009F58A9" w:rsidRPr="009B0AB0">
        <w:t>;</w:t>
      </w:r>
      <w:r w:rsidR="00BF3688" w:rsidRPr="009B0AB0">
        <w:t xml:space="preserve"> RLNZ = Refrigerant License New Zealand.</w:t>
      </w:r>
    </w:p>
    <w:p w14:paraId="0904C333" w14:textId="39AC2F54" w:rsidR="00921DDB" w:rsidRPr="005418CF" w:rsidRDefault="00921DDB" w:rsidP="004F04BC">
      <w:pPr>
        <w:pStyle w:val="Note"/>
      </w:pPr>
      <w:r w:rsidRPr="00921DDB">
        <w:t>This proposal reflects the situation in 2020. One aspect that has changed is that as of January 2023 ETS NZU will also be available to other parties registered with the EPA for export or destruction of gases, not just the accredited PSO. While the development of Refrigerant Recovery and its application for re-accreditation are expected to follow this design in many respects, details cannot be confirmed until regulations are in place, the application has been received, and re-accreditation granted.</w:t>
      </w:r>
    </w:p>
    <w:p w14:paraId="0231A0B2" w14:textId="77777777" w:rsidR="00FD79B9" w:rsidRPr="009B0AB0" w:rsidRDefault="00FD79B9" w:rsidP="00CE6975">
      <w:pPr>
        <w:pStyle w:val="Heading3"/>
      </w:pPr>
      <w:r w:rsidRPr="009B0AB0">
        <w:t>Governance</w:t>
      </w:r>
    </w:p>
    <w:p w14:paraId="44EE6CF5" w14:textId="1AA59C91" w:rsidR="00FD79B9" w:rsidRPr="009B0AB0" w:rsidRDefault="00FD79B9" w:rsidP="00E40072">
      <w:pPr>
        <w:pStyle w:val="BodyText"/>
        <w:spacing w:before="100" w:after="100"/>
      </w:pPr>
      <w:r w:rsidRPr="009B0AB0">
        <w:t xml:space="preserve">The </w:t>
      </w:r>
      <w:r w:rsidR="00C4778A" w:rsidRPr="009B0AB0">
        <w:t xml:space="preserve">co-design </w:t>
      </w:r>
      <w:r w:rsidRPr="009B0AB0">
        <w:t>working group recommended that the governance structure of the PSO should comprise six to eight members</w:t>
      </w:r>
      <w:r w:rsidR="00A92F50" w:rsidRPr="009B0AB0">
        <w:t>,</w:t>
      </w:r>
      <w:r w:rsidRPr="009B0AB0">
        <w:t xml:space="preserve"> with one representative from each of the following stakeholders: </w:t>
      </w:r>
    </w:p>
    <w:p w14:paraId="09D6D7DD" w14:textId="2B566148" w:rsidR="00FD79B9" w:rsidRPr="009B0AB0" w:rsidRDefault="00562EFC" w:rsidP="00E40072">
      <w:pPr>
        <w:pStyle w:val="Bullet"/>
        <w:spacing w:after="100"/>
      </w:pPr>
      <w:r w:rsidRPr="009B0AB0">
        <w:t>L</w:t>
      </w:r>
      <w:r w:rsidR="00FD79B9" w:rsidRPr="009B0AB0">
        <w:t>arge</w:t>
      </w:r>
      <w:r>
        <w:t>-</w:t>
      </w:r>
      <w:r w:rsidR="00FD79B9" w:rsidRPr="009B0AB0">
        <w:t>scale holders</w:t>
      </w:r>
      <w:r w:rsidR="005419FA" w:rsidRPr="009B0AB0">
        <w:t xml:space="preserve"> and</w:t>
      </w:r>
      <w:r w:rsidR="00FD79B9" w:rsidRPr="009B0AB0">
        <w:t>/</w:t>
      </w:r>
      <w:r w:rsidR="005419FA" w:rsidRPr="009B0AB0">
        <w:t xml:space="preserve">or </w:t>
      </w:r>
      <w:r w:rsidR="00FD79B9" w:rsidRPr="009B0AB0">
        <w:t xml:space="preserve">customers </w:t>
      </w:r>
    </w:p>
    <w:p w14:paraId="1223F023" w14:textId="64248B6F" w:rsidR="00FD79B9" w:rsidRPr="009B0AB0" w:rsidRDefault="00FD79B9" w:rsidP="00E40072">
      <w:pPr>
        <w:pStyle w:val="Bullet"/>
        <w:spacing w:after="100"/>
      </w:pPr>
      <w:r w:rsidRPr="009B0AB0">
        <w:t>refrigeration sector</w:t>
      </w:r>
      <w:r w:rsidR="005419FA" w:rsidRPr="009B0AB0">
        <w:t xml:space="preserve"> and</w:t>
      </w:r>
      <w:r w:rsidRPr="009B0AB0">
        <w:t>/</w:t>
      </w:r>
      <w:r w:rsidR="005419FA" w:rsidRPr="009B0AB0">
        <w:t xml:space="preserve">or </w:t>
      </w:r>
      <w:r w:rsidRPr="009B0AB0">
        <w:t xml:space="preserve">suppliers </w:t>
      </w:r>
    </w:p>
    <w:p w14:paraId="07C020B2" w14:textId="77777777" w:rsidR="00FD79B9" w:rsidRPr="009B0AB0" w:rsidRDefault="00FD79B9" w:rsidP="00E40072">
      <w:pPr>
        <w:pStyle w:val="Bullet"/>
        <w:spacing w:after="100"/>
      </w:pPr>
      <w:r w:rsidRPr="009B0AB0">
        <w:t xml:space="preserve">pre-charged suppliers </w:t>
      </w:r>
    </w:p>
    <w:p w14:paraId="70B3060E" w14:textId="77777777" w:rsidR="00FD79B9" w:rsidRPr="009B0AB0" w:rsidRDefault="00FD79B9" w:rsidP="00E40072">
      <w:pPr>
        <w:pStyle w:val="Bullet"/>
        <w:spacing w:after="100"/>
      </w:pPr>
      <w:r w:rsidRPr="009B0AB0">
        <w:t>automotive air conditioning</w:t>
      </w:r>
    </w:p>
    <w:p w14:paraId="1EFC4C89" w14:textId="62B0F63F" w:rsidR="00FD79B9" w:rsidRPr="009B0AB0" w:rsidRDefault="00FD79B9" w:rsidP="00E40072">
      <w:pPr>
        <w:pStyle w:val="Bullet"/>
        <w:spacing w:after="100"/>
      </w:pPr>
      <w:r w:rsidRPr="009B0AB0">
        <w:t xml:space="preserve">installation </w:t>
      </w:r>
      <w:r w:rsidR="00A92F50" w:rsidRPr="009B0AB0">
        <w:t>and</w:t>
      </w:r>
      <w:r w:rsidRPr="009B0AB0">
        <w:t xml:space="preserve"> service contractors </w:t>
      </w:r>
    </w:p>
    <w:p w14:paraId="5010EA93" w14:textId="77777777" w:rsidR="00FD79B9" w:rsidRPr="009B0AB0" w:rsidRDefault="00FD79B9" w:rsidP="00E40072">
      <w:pPr>
        <w:pStyle w:val="Bullet"/>
        <w:spacing w:after="100"/>
      </w:pPr>
      <w:r w:rsidRPr="009B0AB0">
        <w:t xml:space="preserve">refrigeration industry associations </w:t>
      </w:r>
    </w:p>
    <w:p w14:paraId="3403FC32" w14:textId="71E1172D" w:rsidR="00FD79B9" w:rsidRPr="009B0AB0" w:rsidRDefault="00FD79B9" w:rsidP="005F0FE6">
      <w:pPr>
        <w:pStyle w:val="Bullet"/>
      </w:pPr>
      <w:r w:rsidRPr="009B0AB0">
        <w:t>an independent professional chair with no conflicts</w:t>
      </w:r>
      <w:r w:rsidR="00657690" w:rsidRPr="009B0AB0">
        <w:t xml:space="preserve"> and</w:t>
      </w:r>
      <w:r w:rsidRPr="009B0AB0">
        <w:t>/</w:t>
      </w:r>
      <w:r w:rsidR="00657690" w:rsidRPr="009B0AB0">
        <w:t xml:space="preserve">or </w:t>
      </w:r>
      <w:r w:rsidRPr="009B0AB0">
        <w:t>interests, with experience in business admin</w:t>
      </w:r>
      <w:r w:rsidR="00657690" w:rsidRPr="009B0AB0">
        <w:t xml:space="preserve">istration </w:t>
      </w:r>
      <w:r w:rsidR="00A96F52">
        <w:t>or</w:t>
      </w:r>
      <w:r w:rsidR="00657690" w:rsidRPr="009B0AB0">
        <w:t xml:space="preserve"> </w:t>
      </w:r>
      <w:r w:rsidRPr="009B0AB0">
        <w:t>environmental</w:t>
      </w:r>
      <w:r w:rsidR="00F25B78" w:rsidRPr="009B0AB0">
        <w:t xml:space="preserve"> management</w:t>
      </w:r>
      <w:r w:rsidR="00594822" w:rsidRPr="009B0AB0">
        <w:t>.</w:t>
      </w:r>
    </w:p>
    <w:p w14:paraId="3E807C25" w14:textId="3AA9F20A" w:rsidR="00FD79B9" w:rsidRPr="009B0AB0" w:rsidRDefault="00FD79B9" w:rsidP="00E40072">
      <w:pPr>
        <w:pStyle w:val="BodyText"/>
        <w:spacing w:before="100" w:after="100"/>
      </w:pPr>
      <w:r w:rsidRPr="009B0AB0">
        <w:t>The recommend</w:t>
      </w:r>
      <w:r w:rsidR="00561176" w:rsidRPr="009B0AB0">
        <w:t xml:space="preserve">ations </w:t>
      </w:r>
      <w:r w:rsidRPr="009B0AB0">
        <w:t xml:space="preserve">for board members included a maximum term of three years, ability to re-stand for selection, not serving more than three consecutive terms, staggered terms to ensure continuity and retention of institutional knowledge, and payment for services </w:t>
      </w:r>
      <w:r w:rsidR="00561176" w:rsidRPr="009B0AB0">
        <w:t>albeit</w:t>
      </w:r>
      <w:r w:rsidRPr="009B0AB0">
        <w:t xml:space="preserve"> not</w:t>
      </w:r>
      <w:r w:rsidR="005F0FE6" w:rsidRPr="009B0AB0">
        <w:t> </w:t>
      </w:r>
      <w:r w:rsidRPr="009B0AB0">
        <w:t xml:space="preserve">exorbitant. </w:t>
      </w:r>
    </w:p>
    <w:p w14:paraId="62276F55" w14:textId="5AF9E49C" w:rsidR="00FD79B9" w:rsidRPr="009B0AB0" w:rsidRDefault="000366B7" w:rsidP="005C5F88">
      <w:pPr>
        <w:pStyle w:val="BodyText"/>
        <w:spacing w:after="100"/>
      </w:pPr>
      <w:r w:rsidRPr="009B0AB0">
        <w:t>The r</w:t>
      </w:r>
      <w:r w:rsidR="00FD79B9" w:rsidRPr="009B0AB0">
        <w:t>ecommend</w:t>
      </w:r>
      <w:r w:rsidR="00BA202E" w:rsidRPr="009B0AB0">
        <w:t>ed</w:t>
      </w:r>
      <w:r w:rsidR="00FD79B9" w:rsidRPr="009B0AB0">
        <w:t xml:space="preserve"> range of skills among the members included experience in governance, operational</w:t>
      </w:r>
      <w:r w:rsidR="008D3EA3" w:rsidRPr="009B0AB0">
        <w:t xml:space="preserve"> and </w:t>
      </w:r>
      <w:r w:rsidR="00FD79B9" w:rsidRPr="009B0AB0">
        <w:t>contract management, financial management, industry</w:t>
      </w:r>
      <w:r w:rsidRPr="009B0AB0">
        <w:t>-</w:t>
      </w:r>
      <w:r w:rsidR="00FD79B9" w:rsidRPr="009B0AB0">
        <w:t xml:space="preserve">specific technical skills, logistics, communications, and health, </w:t>
      </w:r>
      <w:proofErr w:type="gramStart"/>
      <w:r w:rsidR="00FD79B9" w:rsidRPr="009B0AB0">
        <w:t>safety</w:t>
      </w:r>
      <w:proofErr w:type="gramEnd"/>
      <w:r w:rsidR="00FD79B9" w:rsidRPr="009B0AB0">
        <w:t xml:space="preserve"> and environment management.</w:t>
      </w:r>
      <w:r w:rsidR="00DA0332" w:rsidRPr="009B0AB0">
        <w:t xml:space="preserve"> </w:t>
      </w:r>
    </w:p>
    <w:p w14:paraId="3BCD34BD" w14:textId="77777777" w:rsidR="003862E4" w:rsidRPr="009B0AB0" w:rsidRDefault="003862E4" w:rsidP="00442387">
      <w:pPr>
        <w:pStyle w:val="Heading3"/>
        <w:spacing w:before="240"/>
      </w:pPr>
      <w:r w:rsidRPr="009B0AB0">
        <w:t>Scheme funding</w:t>
      </w:r>
    </w:p>
    <w:p w14:paraId="51789A34" w14:textId="110ECC59" w:rsidR="003862E4" w:rsidRPr="009B0AB0" w:rsidRDefault="003862E4" w:rsidP="005C5F88">
      <w:pPr>
        <w:pStyle w:val="BodyText"/>
        <w:spacing w:before="100" w:after="100"/>
      </w:pPr>
      <w:r w:rsidRPr="009B0AB0">
        <w:t>To fund the scheme, the working group recommended a mix of advance stewardship fees (ASFs) based on the costs of collection, destruction and management of the scheme</w:t>
      </w:r>
      <w:r w:rsidR="008A3DAC" w:rsidRPr="009B0AB0">
        <w:t>,</w:t>
      </w:r>
      <w:r w:rsidRPr="009B0AB0">
        <w:t xml:space="preserve"> and </w:t>
      </w:r>
      <w:r w:rsidR="008A3DAC" w:rsidRPr="009B0AB0">
        <w:t>New Zealand Emissions Trading Scheme (</w:t>
      </w:r>
      <w:r w:rsidR="00A57BD8" w:rsidRPr="009B0AB0">
        <w:t>NZ</w:t>
      </w:r>
      <w:r w:rsidR="005F0FE6" w:rsidRPr="009B0AB0">
        <w:t> </w:t>
      </w:r>
      <w:r w:rsidRPr="009B0AB0">
        <w:t>ETS</w:t>
      </w:r>
      <w:r w:rsidR="008A3DAC" w:rsidRPr="009B0AB0">
        <w:t>)</w:t>
      </w:r>
      <w:r w:rsidRPr="009B0AB0">
        <w:t xml:space="preserve"> credit units received from destruction of refrigerants. </w:t>
      </w:r>
    </w:p>
    <w:p w14:paraId="1AC092E9" w14:textId="4339F264" w:rsidR="003862E4" w:rsidRPr="009B0AB0" w:rsidRDefault="003862E4" w:rsidP="005C5F88">
      <w:pPr>
        <w:pStyle w:val="BodyText"/>
        <w:spacing w:before="100" w:after="100"/>
      </w:pPr>
      <w:r w:rsidRPr="009B0AB0">
        <w:t>The working group proposed an indicative ASF rate of $1 per kilo through a variety of ASF</w:t>
      </w:r>
      <w:r w:rsidR="005F0FE6" w:rsidRPr="009B0AB0">
        <w:noBreakHyphen/>
      </w:r>
      <w:r w:rsidRPr="009B0AB0">
        <w:t>collection mechanisms.</w:t>
      </w:r>
    </w:p>
    <w:p w14:paraId="68D0BC33" w14:textId="78D710CB" w:rsidR="003862E4" w:rsidRPr="009B0AB0" w:rsidRDefault="003862E4" w:rsidP="00442387">
      <w:pPr>
        <w:pStyle w:val="Bullet"/>
        <w:spacing w:after="100"/>
      </w:pPr>
      <w:r w:rsidRPr="009B0AB0">
        <w:t>Bulk refrigerants and pre-charged equipment: importers declare amounts to PSO</w:t>
      </w:r>
      <w:r w:rsidR="003C32A0" w:rsidRPr="009B0AB0">
        <w:t>,</w:t>
      </w:r>
      <w:r w:rsidRPr="009B0AB0">
        <w:t xml:space="preserve"> which will invoice them later. Declaration to PSO of exports would enable a refund for those.</w:t>
      </w:r>
    </w:p>
    <w:p w14:paraId="2AD0DC47" w14:textId="77777777" w:rsidR="003862E4" w:rsidRPr="009B0AB0" w:rsidRDefault="003862E4" w:rsidP="00442387">
      <w:pPr>
        <w:pStyle w:val="Bullet"/>
        <w:spacing w:after="100"/>
      </w:pPr>
      <w:r w:rsidRPr="009B0AB0">
        <w:t xml:space="preserve">On-road motor vehicles: collected by New Zealand Transport Agency at point of registration. </w:t>
      </w:r>
    </w:p>
    <w:p w14:paraId="299F4AEA" w14:textId="77777777" w:rsidR="003862E4" w:rsidRPr="009B0AB0" w:rsidRDefault="003862E4" w:rsidP="005F0FE6">
      <w:pPr>
        <w:pStyle w:val="Bullet"/>
      </w:pPr>
      <w:r w:rsidRPr="009B0AB0">
        <w:t>Off-road motor vehicles: whether and how to cover these to be identified by PSO later.</w:t>
      </w:r>
    </w:p>
    <w:p w14:paraId="12137FE6" w14:textId="77777777" w:rsidR="003862E4" w:rsidRPr="009B0AB0" w:rsidRDefault="003862E4" w:rsidP="00442387">
      <w:pPr>
        <w:pStyle w:val="Heading3"/>
        <w:spacing w:before="240"/>
      </w:pPr>
      <w:r w:rsidRPr="009B0AB0">
        <w:t>Targets</w:t>
      </w:r>
    </w:p>
    <w:p w14:paraId="71CF5B6E" w14:textId="20CDD343" w:rsidR="004B0AD7" w:rsidRPr="009B0AB0" w:rsidRDefault="003862E4" w:rsidP="00910804">
      <w:pPr>
        <w:pStyle w:val="BodyText"/>
        <w:spacing w:before="100" w:after="100"/>
      </w:pPr>
      <w:r w:rsidRPr="009B0AB0">
        <w:t>The proposed refrigerant collection target was 25,000</w:t>
      </w:r>
      <w:r w:rsidR="003C32A0" w:rsidRPr="009B0AB0">
        <w:t xml:space="preserve"> </w:t>
      </w:r>
      <w:r w:rsidRPr="009B0AB0">
        <w:t>k</w:t>
      </w:r>
      <w:r w:rsidR="005B0D82" w:rsidRPr="009B0AB0">
        <w:t>ilo</w:t>
      </w:r>
      <w:r w:rsidRPr="009B0AB0">
        <w:t>g</w:t>
      </w:r>
      <w:r w:rsidR="005B0D82" w:rsidRPr="009B0AB0">
        <w:t>rams</w:t>
      </w:r>
      <w:r w:rsidRPr="009B0AB0">
        <w:t xml:space="preserve"> in the first year, rising progressively to 50,000</w:t>
      </w:r>
      <w:r w:rsidR="003C32A0" w:rsidRPr="009B0AB0">
        <w:t xml:space="preserve"> </w:t>
      </w:r>
      <w:r w:rsidRPr="009B0AB0">
        <w:t>k</w:t>
      </w:r>
      <w:r w:rsidR="005B0D82" w:rsidRPr="009B0AB0">
        <w:t>ilo</w:t>
      </w:r>
      <w:r w:rsidRPr="009B0AB0">
        <w:t>g</w:t>
      </w:r>
      <w:r w:rsidR="005B0D82" w:rsidRPr="009B0AB0">
        <w:t>rams</w:t>
      </w:r>
      <w:r w:rsidRPr="009B0AB0">
        <w:t xml:space="preserve"> in year five. </w:t>
      </w:r>
    </w:p>
    <w:p w14:paraId="0A97C80E" w14:textId="6673D897" w:rsidR="002D03DB" w:rsidRPr="009B0AB0" w:rsidRDefault="002D03DB" w:rsidP="005C5F88">
      <w:pPr>
        <w:pStyle w:val="Heading3"/>
      </w:pPr>
      <w:r w:rsidRPr="009B0AB0">
        <w:t>Roles and responsibilities</w:t>
      </w:r>
    </w:p>
    <w:p w14:paraId="7BE26918" w14:textId="681E8EA5" w:rsidR="002D03DB" w:rsidRPr="009B0AB0" w:rsidRDefault="002D03DB" w:rsidP="00C70B74">
      <w:pPr>
        <w:pStyle w:val="BodyText"/>
      </w:pPr>
      <w:r w:rsidRPr="009B0AB0">
        <w:t xml:space="preserve">The </w:t>
      </w:r>
      <w:r w:rsidR="00001415" w:rsidRPr="009B0AB0">
        <w:t xml:space="preserve">co-design </w:t>
      </w:r>
      <w:r w:rsidRPr="009B0AB0">
        <w:t xml:space="preserve">working group identified the following </w:t>
      </w:r>
      <w:r w:rsidR="008020DC" w:rsidRPr="009B0AB0">
        <w:t>‘</w:t>
      </w:r>
      <w:r w:rsidRPr="009B0AB0">
        <w:t>classes of persons</w:t>
      </w:r>
      <w:r w:rsidR="008020DC" w:rsidRPr="009B0AB0">
        <w:t>’</w:t>
      </w:r>
      <w:r w:rsidRPr="009B0AB0">
        <w:t xml:space="preserve"> as participants of the proposed scheme (</w:t>
      </w:r>
      <w:hyperlink w:anchor="Table_6" w:history="1">
        <w:r w:rsidRPr="009B0AB0">
          <w:rPr>
            <w:rStyle w:val="Hyperlink"/>
          </w:rPr>
          <w:t xml:space="preserve">table </w:t>
        </w:r>
        <w:r w:rsidR="009C559B">
          <w:rPr>
            <w:rStyle w:val="Hyperlink"/>
          </w:rPr>
          <w:t>6</w:t>
        </w:r>
      </w:hyperlink>
      <w:r w:rsidRPr="009B0AB0">
        <w:t>).</w:t>
      </w:r>
    </w:p>
    <w:p w14:paraId="37E6BDC6" w14:textId="638AB89A" w:rsidR="002D03DB" w:rsidRPr="009B0AB0" w:rsidRDefault="002D03DB" w:rsidP="007A19AA">
      <w:pPr>
        <w:pStyle w:val="Tableheading"/>
        <w:rPr>
          <w:sz w:val="22"/>
        </w:rPr>
      </w:pPr>
      <w:bookmarkStart w:id="105" w:name="_Toc118301107"/>
      <w:bookmarkStart w:id="106" w:name="Table_6"/>
      <w:r w:rsidRPr="009B0AB0">
        <w:t xml:space="preserve">Table </w:t>
      </w:r>
      <w:r w:rsidR="009C559B">
        <w:t>6</w:t>
      </w:r>
      <w:r w:rsidRPr="009B0AB0">
        <w:t>:</w:t>
      </w:r>
      <w:r w:rsidR="0030777A" w:rsidRPr="009B0AB0">
        <w:tab/>
      </w:r>
      <w:r w:rsidRPr="009B0AB0">
        <w:t>Classes of persons likely to engage with the accredited scheme for refrigerants</w:t>
      </w:r>
      <w:bookmarkEnd w:id="105"/>
      <w:r w:rsidRPr="009B0AB0">
        <w:t xml:space="preserve"> </w:t>
      </w:r>
    </w:p>
    <w:tbl>
      <w:tblPr>
        <w:tblStyle w:val="TableGrid"/>
        <w:tblW w:w="8505" w:type="dxa"/>
        <w:tblBorders>
          <w:top w:val="none" w:sz="0" w:space="0" w:color="auto"/>
          <w:left w:val="none" w:sz="0" w:space="0" w:color="auto"/>
          <w:bottom w:val="single" w:sz="2" w:space="0" w:color="1B556B"/>
          <w:right w:val="none" w:sz="0" w:space="0" w:color="auto"/>
          <w:insideH w:val="single" w:sz="2" w:space="0" w:color="1B556B"/>
          <w:insideV w:val="single" w:sz="2" w:space="0" w:color="1B556B"/>
        </w:tblBorders>
        <w:tblCellMar>
          <w:left w:w="85" w:type="dxa"/>
          <w:right w:w="85" w:type="dxa"/>
        </w:tblCellMar>
        <w:tblLook w:val="04A0" w:firstRow="1" w:lastRow="0" w:firstColumn="1" w:lastColumn="0" w:noHBand="0" w:noVBand="1"/>
      </w:tblPr>
      <w:tblGrid>
        <w:gridCol w:w="2694"/>
        <w:gridCol w:w="5811"/>
      </w:tblGrid>
      <w:tr w:rsidR="009C559B" w:rsidRPr="009B0AB0" w14:paraId="4CAE0E4B" w14:textId="77777777" w:rsidTr="00D95672">
        <w:tc>
          <w:tcPr>
            <w:tcW w:w="8505" w:type="dxa"/>
            <w:gridSpan w:val="2"/>
            <w:shd w:val="clear" w:color="auto" w:fill="1B556B"/>
          </w:tcPr>
          <w:bookmarkEnd w:id="106"/>
          <w:p w14:paraId="271ADD71" w14:textId="77777777" w:rsidR="009C559B" w:rsidRPr="009B0AB0" w:rsidRDefault="009C559B" w:rsidP="00D95672">
            <w:pPr>
              <w:pStyle w:val="TableText"/>
              <w:spacing w:before="40" w:after="40" w:line="230" w:lineRule="atLeast"/>
              <w:rPr>
                <w:b/>
                <w:bCs/>
                <w:color w:val="FFFFFF" w:themeColor="background1"/>
              </w:rPr>
            </w:pPr>
            <w:r w:rsidRPr="009B0AB0">
              <w:rPr>
                <w:b/>
                <w:bCs/>
                <w:color w:val="FFFFFF" w:themeColor="background1"/>
              </w:rPr>
              <w:t>Producers and importers</w:t>
            </w:r>
          </w:p>
        </w:tc>
      </w:tr>
      <w:tr w:rsidR="009C559B" w:rsidRPr="009B0AB0" w14:paraId="242AAB53" w14:textId="77777777" w:rsidTr="00D95672">
        <w:tc>
          <w:tcPr>
            <w:tcW w:w="2694" w:type="dxa"/>
          </w:tcPr>
          <w:p w14:paraId="4C672FB5" w14:textId="77777777" w:rsidR="009C559B" w:rsidRPr="009B0AB0" w:rsidRDefault="009C559B" w:rsidP="00D95672">
            <w:pPr>
              <w:pStyle w:val="TableText"/>
              <w:spacing w:before="40" w:after="40" w:line="230" w:lineRule="atLeast"/>
            </w:pPr>
            <w:r w:rsidRPr="009B0AB0">
              <w:t>Bulk refrigerant importers</w:t>
            </w:r>
          </w:p>
        </w:tc>
        <w:tc>
          <w:tcPr>
            <w:tcW w:w="5811" w:type="dxa"/>
          </w:tcPr>
          <w:p w14:paraId="2D9E1224" w14:textId="77777777" w:rsidR="009C559B" w:rsidRPr="009B0AB0" w:rsidRDefault="009C559B" w:rsidP="00D95672">
            <w:pPr>
              <w:pStyle w:val="TableText"/>
              <w:spacing w:before="40" w:after="40" w:line="230" w:lineRule="atLeast"/>
            </w:pPr>
            <w:r w:rsidRPr="009B0AB0">
              <w:t>Importers of refrigerants that are in single containers and not contained within refrigeration equipment</w:t>
            </w:r>
          </w:p>
        </w:tc>
      </w:tr>
      <w:tr w:rsidR="009C559B" w:rsidRPr="009B0AB0" w14:paraId="7EEC0018" w14:textId="77777777" w:rsidTr="00D95672">
        <w:tc>
          <w:tcPr>
            <w:tcW w:w="2694" w:type="dxa"/>
          </w:tcPr>
          <w:p w14:paraId="13FB4421" w14:textId="77777777" w:rsidR="009C559B" w:rsidRPr="009B0AB0" w:rsidRDefault="009C559B" w:rsidP="00D95672">
            <w:pPr>
              <w:pStyle w:val="TableText"/>
              <w:spacing w:before="40" w:after="40" w:line="230" w:lineRule="atLeast"/>
            </w:pPr>
            <w:r w:rsidRPr="009B0AB0">
              <w:t>Pre-charged equipment importers</w:t>
            </w:r>
          </w:p>
        </w:tc>
        <w:tc>
          <w:tcPr>
            <w:tcW w:w="5811" w:type="dxa"/>
          </w:tcPr>
          <w:p w14:paraId="29716993" w14:textId="77777777" w:rsidR="009C559B" w:rsidRPr="009B0AB0" w:rsidRDefault="009C559B" w:rsidP="00D95672">
            <w:pPr>
              <w:pStyle w:val="TableText"/>
              <w:spacing w:before="40" w:after="40" w:line="230" w:lineRule="atLeast"/>
            </w:pPr>
            <w:r w:rsidRPr="009B0AB0">
              <w:t>Importers of new and used equipment that contains refrigerants</w:t>
            </w:r>
          </w:p>
        </w:tc>
      </w:tr>
      <w:tr w:rsidR="009C559B" w:rsidRPr="009B0AB0" w14:paraId="34521A2F" w14:textId="77777777" w:rsidTr="00D95672">
        <w:tc>
          <w:tcPr>
            <w:tcW w:w="2694" w:type="dxa"/>
          </w:tcPr>
          <w:p w14:paraId="3ECC94CD" w14:textId="77777777" w:rsidR="009C559B" w:rsidRPr="009B0AB0" w:rsidRDefault="009C559B" w:rsidP="00D95672">
            <w:pPr>
              <w:pStyle w:val="TableText"/>
              <w:spacing w:before="40" w:after="40" w:line="230" w:lineRule="atLeast"/>
            </w:pPr>
            <w:r w:rsidRPr="009B0AB0">
              <w:t>Vehicle importers</w:t>
            </w:r>
          </w:p>
        </w:tc>
        <w:tc>
          <w:tcPr>
            <w:tcW w:w="5811" w:type="dxa"/>
          </w:tcPr>
          <w:p w14:paraId="49754E85" w14:textId="52A34D8E" w:rsidR="009C559B" w:rsidRPr="009B0AB0" w:rsidRDefault="009C559B" w:rsidP="00D95672">
            <w:pPr>
              <w:pStyle w:val="TableText"/>
              <w:spacing w:before="40" w:after="40" w:line="230" w:lineRule="atLeast"/>
            </w:pPr>
            <w:r w:rsidRPr="009B0AB0">
              <w:t xml:space="preserve">Importers of new and used motor vehicles as detailed in the </w:t>
            </w:r>
            <w:hyperlink r:id="rId74" w:history="1">
              <w:r w:rsidRPr="009B0AB0">
                <w:rPr>
                  <w:rStyle w:val="Hyperlink"/>
                  <w:rFonts w:cstheme="minorBidi"/>
                  <w:szCs w:val="22"/>
                </w:rPr>
                <w:t>Land Transport Act</w:t>
              </w:r>
              <w:r w:rsidRPr="009B0AB0">
                <w:rPr>
                  <w:rStyle w:val="Hyperlink"/>
                </w:rPr>
                <w:t xml:space="preserve"> 1998</w:t>
              </w:r>
            </w:hyperlink>
            <w:r w:rsidRPr="009B0AB0">
              <w:t xml:space="preserve"> and that contain refrigerants </w:t>
            </w:r>
          </w:p>
        </w:tc>
      </w:tr>
      <w:tr w:rsidR="009C559B" w:rsidRPr="009B0AB0" w14:paraId="0F8277A3" w14:textId="77777777" w:rsidTr="00D95672">
        <w:tc>
          <w:tcPr>
            <w:tcW w:w="2694" w:type="dxa"/>
          </w:tcPr>
          <w:p w14:paraId="4CC35D0F" w14:textId="77777777" w:rsidR="009C559B" w:rsidRPr="009B0AB0" w:rsidRDefault="009C559B" w:rsidP="00D95672">
            <w:pPr>
              <w:pStyle w:val="TableText"/>
              <w:spacing w:before="40" w:after="40" w:line="230" w:lineRule="atLeast"/>
            </w:pPr>
            <w:r w:rsidRPr="009B0AB0">
              <w:t>Equipment manufacturers</w:t>
            </w:r>
          </w:p>
        </w:tc>
        <w:tc>
          <w:tcPr>
            <w:tcW w:w="5811" w:type="dxa"/>
          </w:tcPr>
          <w:p w14:paraId="7DD5D612" w14:textId="77777777" w:rsidR="009C559B" w:rsidRPr="009B0AB0" w:rsidRDefault="009C559B" w:rsidP="00D95672">
            <w:pPr>
              <w:pStyle w:val="TableText"/>
              <w:spacing w:before="40" w:after="40" w:line="230" w:lineRule="atLeast"/>
            </w:pPr>
            <w:r w:rsidRPr="009B0AB0">
              <w:t>Those that produce refrigeration equipment within Aotearoa New Zealand and charge it with refrigerants for sale within the country and/or overseas</w:t>
            </w:r>
          </w:p>
        </w:tc>
      </w:tr>
      <w:tr w:rsidR="009C559B" w:rsidRPr="009B0AB0" w14:paraId="458E45DD" w14:textId="77777777" w:rsidTr="00D95672">
        <w:tc>
          <w:tcPr>
            <w:tcW w:w="8505" w:type="dxa"/>
            <w:gridSpan w:val="2"/>
            <w:shd w:val="clear" w:color="auto" w:fill="1B556B"/>
          </w:tcPr>
          <w:p w14:paraId="1B346EE0" w14:textId="77777777" w:rsidR="009C559B" w:rsidRPr="009B0AB0" w:rsidRDefault="009C559B" w:rsidP="00D95672">
            <w:pPr>
              <w:pStyle w:val="TableTextbold"/>
              <w:spacing w:before="40" w:after="40" w:line="230" w:lineRule="atLeast"/>
              <w:rPr>
                <w:color w:val="FFFFFF" w:themeColor="background1"/>
              </w:rPr>
            </w:pPr>
            <w:r w:rsidRPr="009B0AB0">
              <w:rPr>
                <w:color w:val="FFFFFF" w:themeColor="background1"/>
              </w:rPr>
              <w:t xml:space="preserve">Others working with synthetic refrigerants </w:t>
            </w:r>
          </w:p>
        </w:tc>
      </w:tr>
      <w:tr w:rsidR="009C559B" w:rsidRPr="009B0AB0" w14:paraId="6E6EBFAA" w14:textId="77777777" w:rsidTr="00D95672">
        <w:tc>
          <w:tcPr>
            <w:tcW w:w="2694" w:type="dxa"/>
          </w:tcPr>
          <w:p w14:paraId="7E1B1BDA" w14:textId="34F1B4AD" w:rsidR="009C559B" w:rsidRPr="009B0AB0" w:rsidRDefault="009C559B" w:rsidP="00D95672">
            <w:pPr>
              <w:pStyle w:val="TableText"/>
              <w:spacing w:before="40" w:after="40" w:line="230" w:lineRule="atLeast"/>
            </w:pPr>
            <w:r w:rsidRPr="009B0AB0">
              <w:t>Refrigeration technicians and engineers</w:t>
            </w:r>
          </w:p>
        </w:tc>
        <w:tc>
          <w:tcPr>
            <w:tcW w:w="5811" w:type="dxa"/>
          </w:tcPr>
          <w:p w14:paraId="710881F6" w14:textId="749B98BF" w:rsidR="009C559B" w:rsidRPr="009B0AB0" w:rsidRDefault="009C559B" w:rsidP="00D95672">
            <w:pPr>
              <w:pStyle w:val="TableText"/>
              <w:spacing w:before="40" w:after="40" w:line="230" w:lineRule="atLeast"/>
            </w:pPr>
            <w:r w:rsidRPr="009B0AB0">
              <w:t xml:space="preserve">Trained and qualified technician or engineer who installs, </w:t>
            </w:r>
            <w:proofErr w:type="gramStart"/>
            <w:r w:rsidRPr="009B0AB0">
              <w:t>services</w:t>
            </w:r>
            <w:proofErr w:type="gramEnd"/>
            <w:r w:rsidRPr="009B0AB0">
              <w:t xml:space="preserve"> and removes synthetic refrigerants and/or equipment containing them </w:t>
            </w:r>
          </w:p>
        </w:tc>
      </w:tr>
      <w:tr w:rsidR="009C559B" w:rsidRPr="009B0AB0" w14:paraId="6CFD8800" w14:textId="77777777" w:rsidTr="00D95672">
        <w:tc>
          <w:tcPr>
            <w:tcW w:w="2694" w:type="dxa"/>
          </w:tcPr>
          <w:p w14:paraId="29BBBBFE" w14:textId="77777777" w:rsidR="009C559B" w:rsidRPr="009B0AB0" w:rsidRDefault="009C559B" w:rsidP="00D95672">
            <w:pPr>
              <w:pStyle w:val="TableText"/>
              <w:spacing w:before="40" w:after="40" w:line="230" w:lineRule="atLeast"/>
            </w:pPr>
            <w:r w:rsidRPr="009B0AB0">
              <w:t>Industry associations</w:t>
            </w:r>
          </w:p>
        </w:tc>
        <w:tc>
          <w:tcPr>
            <w:tcW w:w="5811" w:type="dxa"/>
          </w:tcPr>
          <w:p w14:paraId="2227D405" w14:textId="77777777" w:rsidR="009C559B" w:rsidRPr="009B0AB0" w:rsidRDefault="009C559B" w:rsidP="00D95672">
            <w:pPr>
              <w:pStyle w:val="TableText"/>
              <w:spacing w:before="40" w:after="40" w:line="230" w:lineRule="atLeast"/>
            </w:pPr>
            <w:r w:rsidRPr="009B0AB0">
              <w:t>Organisations that represent professionals working in the refrigeration sector and provide services such as training and education</w:t>
            </w:r>
          </w:p>
        </w:tc>
      </w:tr>
      <w:tr w:rsidR="009C559B" w:rsidRPr="009B0AB0" w14:paraId="32A0E527" w14:textId="77777777" w:rsidTr="00D95672">
        <w:tc>
          <w:tcPr>
            <w:tcW w:w="2694" w:type="dxa"/>
          </w:tcPr>
          <w:p w14:paraId="55574D14" w14:textId="1C15BBF9" w:rsidR="009C559B" w:rsidRPr="009B0AB0" w:rsidRDefault="009C559B" w:rsidP="00D95672">
            <w:pPr>
              <w:pStyle w:val="TableText"/>
              <w:spacing w:before="40" w:after="40" w:line="230" w:lineRule="atLeast"/>
            </w:pPr>
            <w:r w:rsidRPr="009B0AB0">
              <w:t>Traders and suppliers</w:t>
            </w:r>
          </w:p>
        </w:tc>
        <w:tc>
          <w:tcPr>
            <w:tcW w:w="5811" w:type="dxa"/>
          </w:tcPr>
          <w:p w14:paraId="1134D375" w14:textId="77777777" w:rsidR="009C559B" w:rsidRPr="009B0AB0" w:rsidRDefault="009C559B" w:rsidP="00D95672">
            <w:pPr>
              <w:pStyle w:val="TableText"/>
              <w:spacing w:before="40" w:after="40" w:line="230" w:lineRule="atLeast"/>
            </w:pPr>
            <w:r w:rsidRPr="009B0AB0">
              <w:t xml:space="preserve">People who purchase or export bulk refrigerants or equipment containing these gases </w:t>
            </w:r>
          </w:p>
        </w:tc>
      </w:tr>
      <w:tr w:rsidR="009C559B" w:rsidRPr="009B0AB0" w14:paraId="3D2BD862" w14:textId="77777777" w:rsidTr="00D95672">
        <w:tc>
          <w:tcPr>
            <w:tcW w:w="2694" w:type="dxa"/>
          </w:tcPr>
          <w:p w14:paraId="6183E51A" w14:textId="77777777" w:rsidR="009C559B" w:rsidRPr="009B0AB0" w:rsidRDefault="009C559B" w:rsidP="00D95672">
            <w:pPr>
              <w:pStyle w:val="TableText"/>
              <w:spacing w:before="40" w:after="40" w:line="230" w:lineRule="atLeast"/>
            </w:pPr>
            <w:r w:rsidRPr="009B0AB0">
              <w:t>Automotive technicians</w:t>
            </w:r>
          </w:p>
        </w:tc>
        <w:tc>
          <w:tcPr>
            <w:tcW w:w="5811" w:type="dxa"/>
          </w:tcPr>
          <w:p w14:paraId="1BF911C8" w14:textId="77777777" w:rsidR="009C559B" w:rsidRPr="009B0AB0" w:rsidRDefault="009C559B" w:rsidP="00D95672">
            <w:pPr>
              <w:pStyle w:val="TableText"/>
              <w:spacing w:before="40" w:after="40" w:line="230" w:lineRule="atLeast"/>
            </w:pPr>
            <w:r w:rsidRPr="009B0AB0">
              <w:t>A vehicle technician who services vehicle air-conditioning units</w:t>
            </w:r>
          </w:p>
        </w:tc>
      </w:tr>
      <w:tr w:rsidR="009C559B" w:rsidRPr="009B0AB0" w14:paraId="37B5E73D" w14:textId="77777777" w:rsidTr="00D95672">
        <w:tc>
          <w:tcPr>
            <w:tcW w:w="2694" w:type="dxa"/>
          </w:tcPr>
          <w:p w14:paraId="56190051" w14:textId="77777777" w:rsidR="009C559B" w:rsidRPr="009B0AB0" w:rsidRDefault="009C559B" w:rsidP="00D95672">
            <w:pPr>
              <w:pStyle w:val="TableText"/>
              <w:spacing w:before="40" w:after="40" w:line="230" w:lineRule="atLeast"/>
            </w:pPr>
            <w:r w:rsidRPr="009B0AB0">
              <w:t>Automotive dismantlers</w:t>
            </w:r>
          </w:p>
        </w:tc>
        <w:tc>
          <w:tcPr>
            <w:tcW w:w="5811" w:type="dxa"/>
          </w:tcPr>
          <w:p w14:paraId="182DFFAA" w14:textId="092D3F8E" w:rsidR="009C559B" w:rsidRPr="009B0AB0" w:rsidRDefault="009C559B" w:rsidP="00D95672">
            <w:pPr>
              <w:pStyle w:val="TableText"/>
              <w:spacing w:before="40" w:after="40" w:line="230" w:lineRule="atLeast"/>
            </w:pPr>
            <w:r w:rsidRPr="009B0AB0">
              <w:t xml:space="preserve">A business that breaks vehicles down into parts for resale, </w:t>
            </w:r>
            <w:proofErr w:type="gramStart"/>
            <w:r w:rsidRPr="009B0AB0">
              <w:t>recycling</w:t>
            </w:r>
            <w:proofErr w:type="gramEnd"/>
            <w:r w:rsidRPr="009B0AB0">
              <w:t xml:space="preserve"> or recovery</w:t>
            </w:r>
          </w:p>
        </w:tc>
      </w:tr>
      <w:tr w:rsidR="009C559B" w:rsidRPr="009B0AB0" w14:paraId="5D615B05" w14:textId="77777777" w:rsidTr="00D95672">
        <w:tc>
          <w:tcPr>
            <w:tcW w:w="2694" w:type="dxa"/>
          </w:tcPr>
          <w:p w14:paraId="5874D7C4" w14:textId="77777777" w:rsidR="009C559B" w:rsidRPr="009B0AB0" w:rsidRDefault="009C559B" w:rsidP="00D95672">
            <w:pPr>
              <w:pStyle w:val="TableText"/>
              <w:spacing w:before="40" w:after="40" w:line="230" w:lineRule="atLeast"/>
            </w:pPr>
            <w:r w:rsidRPr="009B0AB0">
              <w:t>Scrap metal merchants</w:t>
            </w:r>
          </w:p>
        </w:tc>
        <w:tc>
          <w:tcPr>
            <w:tcW w:w="5811" w:type="dxa"/>
          </w:tcPr>
          <w:p w14:paraId="1586546B" w14:textId="77777777" w:rsidR="009C559B" w:rsidRPr="009B0AB0" w:rsidRDefault="009C559B" w:rsidP="00D95672">
            <w:pPr>
              <w:pStyle w:val="TableText"/>
              <w:spacing w:before="40" w:after="40" w:line="230" w:lineRule="atLeast"/>
            </w:pPr>
            <w:r w:rsidRPr="009B0AB0">
              <w:t>A business that processes vehicles and/or equipment containing refrigerants to sell the metal component parts</w:t>
            </w:r>
          </w:p>
        </w:tc>
      </w:tr>
      <w:tr w:rsidR="009C559B" w:rsidRPr="009B0AB0" w14:paraId="6ED38D98" w14:textId="77777777" w:rsidTr="00D95672">
        <w:tc>
          <w:tcPr>
            <w:tcW w:w="2694" w:type="dxa"/>
          </w:tcPr>
          <w:p w14:paraId="7AEDB9F6" w14:textId="77777777" w:rsidR="009C559B" w:rsidRPr="009B0AB0" w:rsidRDefault="009C559B" w:rsidP="00D95672">
            <w:pPr>
              <w:pStyle w:val="TableText"/>
              <w:spacing w:before="40" w:after="40" w:line="230" w:lineRule="atLeast"/>
            </w:pPr>
            <w:r w:rsidRPr="009B0AB0">
              <w:t>Collectors</w:t>
            </w:r>
          </w:p>
        </w:tc>
        <w:tc>
          <w:tcPr>
            <w:tcW w:w="5811" w:type="dxa"/>
          </w:tcPr>
          <w:p w14:paraId="0D0408D5" w14:textId="77777777" w:rsidR="009C559B" w:rsidRPr="009B0AB0" w:rsidRDefault="009C559B" w:rsidP="00D95672">
            <w:pPr>
              <w:pStyle w:val="TableText"/>
              <w:spacing w:before="40" w:after="40" w:line="230" w:lineRule="atLeast"/>
            </w:pPr>
            <w:r w:rsidRPr="009B0AB0">
              <w:t>Collects refrigerants from others</w:t>
            </w:r>
          </w:p>
        </w:tc>
      </w:tr>
      <w:tr w:rsidR="009C559B" w:rsidRPr="009B0AB0" w14:paraId="54FF2820" w14:textId="77777777" w:rsidTr="00D95672">
        <w:tc>
          <w:tcPr>
            <w:tcW w:w="2694" w:type="dxa"/>
          </w:tcPr>
          <w:p w14:paraId="44EC0597" w14:textId="77777777" w:rsidR="009C559B" w:rsidRPr="009B0AB0" w:rsidRDefault="009C559B" w:rsidP="00D95672">
            <w:pPr>
              <w:pStyle w:val="TableText"/>
              <w:spacing w:before="40" w:after="40" w:line="230" w:lineRule="atLeast"/>
            </w:pPr>
            <w:r w:rsidRPr="009B0AB0">
              <w:t>Collection sites</w:t>
            </w:r>
          </w:p>
        </w:tc>
        <w:tc>
          <w:tcPr>
            <w:tcW w:w="5811" w:type="dxa"/>
          </w:tcPr>
          <w:p w14:paraId="2D9F57FC" w14:textId="444E6623" w:rsidR="009C559B" w:rsidRPr="009B0AB0" w:rsidRDefault="009C559B" w:rsidP="00D95672">
            <w:pPr>
              <w:pStyle w:val="TableText"/>
              <w:spacing w:before="40" w:after="40" w:line="230" w:lineRule="atLeast"/>
            </w:pPr>
            <w:r w:rsidRPr="009B0AB0">
              <w:t>A place where refrigeration technicians and engineers can drop off unwanted refrigerants</w:t>
            </w:r>
          </w:p>
        </w:tc>
      </w:tr>
      <w:tr w:rsidR="009C559B" w:rsidRPr="009B0AB0" w14:paraId="351FB189" w14:textId="77777777" w:rsidTr="00D95672">
        <w:tc>
          <w:tcPr>
            <w:tcW w:w="2694" w:type="dxa"/>
          </w:tcPr>
          <w:p w14:paraId="5BB33BB3" w14:textId="77777777" w:rsidR="009C559B" w:rsidRPr="009B0AB0" w:rsidRDefault="009C559B" w:rsidP="00D95672">
            <w:pPr>
              <w:pStyle w:val="TableText"/>
              <w:spacing w:before="40" w:after="40" w:line="230" w:lineRule="atLeast"/>
            </w:pPr>
            <w:r w:rsidRPr="009B0AB0">
              <w:t>Transfer stations and landfills</w:t>
            </w:r>
          </w:p>
        </w:tc>
        <w:tc>
          <w:tcPr>
            <w:tcW w:w="5811" w:type="dxa"/>
          </w:tcPr>
          <w:p w14:paraId="06062756" w14:textId="77777777" w:rsidR="009C559B" w:rsidRPr="009B0AB0" w:rsidRDefault="009C559B" w:rsidP="00D95672">
            <w:pPr>
              <w:pStyle w:val="TableText"/>
              <w:spacing w:before="40" w:after="40" w:line="230" w:lineRule="atLeast"/>
            </w:pPr>
            <w:r w:rsidRPr="009B0AB0">
              <w:t>A site for the temporary deposition, processing or storage of waste materials or disposal</w:t>
            </w:r>
          </w:p>
        </w:tc>
      </w:tr>
    </w:tbl>
    <w:p w14:paraId="3F422459" w14:textId="77777777" w:rsidR="002D03DB" w:rsidRPr="009B0AB0" w:rsidRDefault="002D03DB" w:rsidP="005C5F88">
      <w:pPr>
        <w:pStyle w:val="BodyText"/>
      </w:pPr>
    </w:p>
    <w:p w14:paraId="31B4DC08" w14:textId="30E223F1" w:rsidR="00367094" w:rsidRPr="009B0AB0" w:rsidRDefault="002D03DB" w:rsidP="003B75BF">
      <w:pPr>
        <w:pStyle w:val="BodyText"/>
      </w:pPr>
      <w:r w:rsidRPr="009B0AB0">
        <w:t>The working party also identified as essential to scheme success</w:t>
      </w:r>
      <w:r w:rsidR="00367094" w:rsidRPr="009B0AB0">
        <w:t>:</w:t>
      </w:r>
    </w:p>
    <w:p w14:paraId="12043E0C" w14:textId="118C3893" w:rsidR="00367094" w:rsidRPr="009B0AB0" w:rsidRDefault="002D03DB" w:rsidP="005C5F88">
      <w:pPr>
        <w:pStyle w:val="Bullet"/>
      </w:pPr>
      <w:r w:rsidRPr="009B0AB0">
        <w:t xml:space="preserve">the Ministry </w:t>
      </w:r>
      <w:r w:rsidR="0040780A" w:rsidRPr="009B0AB0">
        <w:t>for</w:t>
      </w:r>
      <w:r w:rsidRPr="009B0AB0">
        <w:t xml:space="preserve"> the Environment in relation to accreditation, monitoring and enforcement</w:t>
      </w:r>
    </w:p>
    <w:p w14:paraId="67793495" w14:textId="0F2348C9" w:rsidR="002D03DB" w:rsidRPr="009B0AB0" w:rsidRDefault="002D03DB" w:rsidP="005C5F88">
      <w:pPr>
        <w:pStyle w:val="Bullet"/>
      </w:pPr>
      <w:r w:rsidRPr="009B0AB0">
        <w:t>other government agencies (</w:t>
      </w:r>
      <w:proofErr w:type="spellStart"/>
      <w:r w:rsidRPr="009B0AB0">
        <w:t>eg</w:t>
      </w:r>
      <w:proofErr w:type="spellEnd"/>
      <w:r w:rsidRPr="009B0AB0">
        <w:t xml:space="preserve">, </w:t>
      </w:r>
      <w:r w:rsidR="0040780A" w:rsidRPr="009B0AB0">
        <w:t xml:space="preserve">New Zealand </w:t>
      </w:r>
      <w:r w:rsidRPr="009B0AB0">
        <w:t xml:space="preserve">Customs </w:t>
      </w:r>
      <w:r w:rsidR="0040780A" w:rsidRPr="009B0AB0">
        <w:t xml:space="preserve">Service </w:t>
      </w:r>
      <w:r w:rsidRPr="009B0AB0">
        <w:t xml:space="preserve">and New Zealand Transport Agency for potential collection of the </w:t>
      </w:r>
      <w:r w:rsidR="0040780A" w:rsidRPr="009B0AB0">
        <w:t>ASF</w:t>
      </w:r>
      <w:r w:rsidRPr="009B0AB0">
        <w:t>).</w:t>
      </w:r>
    </w:p>
    <w:p w14:paraId="2FE3388F" w14:textId="130123B6" w:rsidR="002D03DB" w:rsidRPr="009B0AB0" w:rsidRDefault="002D03DB" w:rsidP="003B75BF">
      <w:pPr>
        <w:pStyle w:val="BodyText"/>
      </w:pPr>
      <w:r w:rsidRPr="009B0AB0">
        <w:t xml:space="preserve">Roles and responsibilities were identified for key participants. These give an indication </w:t>
      </w:r>
      <w:r w:rsidR="0040780A" w:rsidRPr="009B0AB0">
        <w:t>of</w:t>
      </w:r>
      <w:r w:rsidR="004E24D4" w:rsidRPr="009B0AB0">
        <w:t xml:space="preserve"> </w:t>
      </w:r>
      <w:r w:rsidRPr="009B0AB0">
        <w:t>what</w:t>
      </w:r>
      <w:r w:rsidR="004E24D4" w:rsidRPr="009B0AB0">
        <w:t xml:space="preserve"> </w:t>
      </w:r>
      <w:r w:rsidR="008020DC" w:rsidRPr="009B0AB0">
        <w:rPr>
          <w:spacing w:val="-2"/>
        </w:rPr>
        <w:t>“</w:t>
      </w:r>
      <w:r w:rsidRPr="009B0AB0">
        <w:rPr>
          <w:spacing w:val="-2"/>
        </w:rPr>
        <w:t>sale in accordance with an accredited scheme</w:t>
      </w:r>
      <w:r w:rsidR="008020DC" w:rsidRPr="009B0AB0">
        <w:rPr>
          <w:spacing w:val="-2"/>
        </w:rPr>
        <w:t>”</w:t>
      </w:r>
      <w:r w:rsidRPr="009B0AB0">
        <w:rPr>
          <w:spacing w:val="-2"/>
        </w:rPr>
        <w:t xml:space="preserve"> could mean under a regulated scheme (</w:t>
      </w:r>
      <w:hyperlink w:anchor="Table_7" w:history="1">
        <w:r w:rsidRPr="009B0AB0">
          <w:rPr>
            <w:rStyle w:val="Hyperlink"/>
            <w:spacing w:val="-2"/>
          </w:rPr>
          <w:t>table</w:t>
        </w:r>
        <w:r w:rsidR="003B2AE2" w:rsidRPr="009B0AB0">
          <w:rPr>
            <w:rStyle w:val="Hyperlink"/>
            <w:spacing w:val="-2"/>
          </w:rPr>
          <w:t> </w:t>
        </w:r>
      </w:hyperlink>
      <w:r w:rsidR="005E6579" w:rsidRPr="009B0AB0">
        <w:rPr>
          <w:rStyle w:val="Hyperlink"/>
          <w:spacing w:val="-2"/>
        </w:rPr>
        <w:t>8</w:t>
      </w:r>
      <w:r w:rsidRPr="009B0AB0">
        <w:rPr>
          <w:spacing w:val="-2"/>
        </w:rPr>
        <w:t>)</w:t>
      </w:r>
      <w:r w:rsidRPr="009B0AB0">
        <w:t>.</w:t>
      </w:r>
    </w:p>
    <w:p w14:paraId="2B10C649" w14:textId="172E9B4F" w:rsidR="002D03DB" w:rsidRPr="009B0AB0" w:rsidRDefault="002D03DB" w:rsidP="003B2AE2">
      <w:pPr>
        <w:pStyle w:val="Tableheading"/>
        <w:rPr>
          <w:sz w:val="22"/>
        </w:rPr>
      </w:pPr>
      <w:bookmarkStart w:id="107" w:name="Table_7"/>
      <w:bookmarkStart w:id="108" w:name="_Toc118301108"/>
      <w:r w:rsidRPr="009B0AB0">
        <w:t xml:space="preserve">Table 7: </w:t>
      </w:r>
      <w:r w:rsidR="00980652" w:rsidRPr="009B0AB0">
        <w:tab/>
      </w:r>
      <w:r w:rsidRPr="009B0AB0">
        <w:t xml:space="preserve">Roles and responsibilities of </w:t>
      </w:r>
      <w:r w:rsidR="00C56722" w:rsidRPr="009B0AB0">
        <w:t xml:space="preserve">main </w:t>
      </w:r>
      <w:r w:rsidRPr="009B0AB0">
        <w:t>scheme participants</w:t>
      </w:r>
      <w:bookmarkEnd w:id="107"/>
      <w:bookmarkEnd w:id="108"/>
    </w:p>
    <w:tbl>
      <w:tblPr>
        <w:tblStyle w:val="TableGrid"/>
        <w:tblW w:w="0" w:type="auto"/>
        <w:tblBorders>
          <w:top w:val="single" w:sz="2" w:space="0" w:color="1B556B"/>
          <w:left w:val="none" w:sz="0" w:space="0" w:color="auto"/>
          <w:bottom w:val="single" w:sz="2" w:space="0" w:color="1B556B"/>
          <w:right w:val="none" w:sz="0" w:space="0" w:color="auto"/>
          <w:insideH w:val="single" w:sz="2" w:space="0" w:color="1B556B"/>
          <w:insideV w:val="single" w:sz="2" w:space="0" w:color="1B556B"/>
        </w:tblBorders>
        <w:tblLook w:val="04A0" w:firstRow="1" w:lastRow="0" w:firstColumn="1" w:lastColumn="0" w:noHBand="0" w:noVBand="1"/>
      </w:tblPr>
      <w:tblGrid>
        <w:gridCol w:w="1985"/>
        <w:gridCol w:w="6519"/>
      </w:tblGrid>
      <w:tr w:rsidR="003B2AE2" w:rsidRPr="009B0AB0" w14:paraId="480E506A" w14:textId="77777777" w:rsidTr="00E256E7">
        <w:trPr>
          <w:tblHeader/>
        </w:trPr>
        <w:tc>
          <w:tcPr>
            <w:tcW w:w="1985" w:type="dxa"/>
            <w:shd w:val="clear" w:color="auto" w:fill="1B556B" w:themeFill="text2"/>
            <w:vAlign w:val="center"/>
          </w:tcPr>
          <w:p w14:paraId="3D93ADDE" w14:textId="77777777" w:rsidR="002D03DB" w:rsidRPr="009B0AB0" w:rsidRDefault="002D03DB" w:rsidP="003B2AE2">
            <w:pPr>
              <w:pStyle w:val="TableTextbold"/>
              <w:rPr>
                <w:color w:val="FFFFFF" w:themeColor="background1"/>
              </w:rPr>
            </w:pPr>
            <w:r w:rsidRPr="009B0AB0">
              <w:rPr>
                <w:color w:val="FFFFFF" w:themeColor="background1"/>
              </w:rPr>
              <w:t>Key participants</w:t>
            </w:r>
          </w:p>
        </w:tc>
        <w:tc>
          <w:tcPr>
            <w:tcW w:w="6519" w:type="dxa"/>
            <w:shd w:val="clear" w:color="auto" w:fill="1B556B" w:themeFill="text2"/>
            <w:vAlign w:val="center"/>
          </w:tcPr>
          <w:p w14:paraId="65820533" w14:textId="77777777" w:rsidR="002D03DB" w:rsidRPr="009B0AB0" w:rsidRDefault="002D03DB" w:rsidP="003B2AE2">
            <w:pPr>
              <w:pStyle w:val="TableTextbold"/>
              <w:rPr>
                <w:color w:val="FFFFFF" w:themeColor="background1"/>
              </w:rPr>
            </w:pPr>
            <w:r w:rsidRPr="009B0AB0">
              <w:rPr>
                <w:color w:val="FFFFFF" w:themeColor="background1"/>
              </w:rPr>
              <w:t>Roles and responsibilities</w:t>
            </w:r>
          </w:p>
        </w:tc>
      </w:tr>
      <w:tr w:rsidR="002D03DB" w:rsidRPr="009B0AB0" w14:paraId="73BF70CC" w14:textId="77777777" w:rsidTr="003B2AE2">
        <w:tc>
          <w:tcPr>
            <w:tcW w:w="1985" w:type="dxa"/>
          </w:tcPr>
          <w:p w14:paraId="682FD902" w14:textId="038ED9C6" w:rsidR="002D03DB" w:rsidRPr="009B0AB0" w:rsidRDefault="002D03DB" w:rsidP="003B75BF">
            <w:pPr>
              <w:pStyle w:val="TableText"/>
              <w:rPr>
                <w:sz w:val="22"/>
                <w:szCs w:val="22"/>
              </w:rPr>
            </w:pPr>
            <w:r w:rsidRPr="009B0AB0">
              <w:t>Wholesalers and retailers of bulk synthetic refrigerant</w:t>
            </w:r>
            <w:r w:rsidR="00A72C4D" w:rsidRPr="009B0AB0">
              <w:t>s</w:t>
            </w:r>
          </w:p>
        </w:tc>
        <w:tc>
          <w:tcPr>
            <w:tcW w:w="6519" w:type="dxa"/>
          </w:tcPr>
          <w:p w14:paraId="0EA50E27" w14:textId="77777777" w:rsidR="002D03DB" w:rsidRPr="009B0AB0" w:rsidRDefault="002D03DB" w:rsidP="003B2AE2">
            <w:pPr>
              <w:pStyle w:val="TableBullet"/>
              <w:spacing w:before="60"/>
            </w:pPr>
            <w:r w:rsidRPr="009B0AB0">
              <w:t xml:space="preserve">Be a member of the scheme and operate in accordance with its requirements </w:t>
            </w:r>
          </w:p>
          <w:p w14:paraId="6D1C9B46" w14:textId="28608C72" w:rsidR="002D03DB" w:rsidRPr="009B0AB0" w:rsidRDefault="002D03DB" w:rsidP="00385336">
            <w:pPr>
              <w:pStyle w:val="TableBullet"/>
            </w:pPr>
            <w:r w:rsidRPr="009B0AB0">
              <w:t xml:space="preserve">Maintain records and provide data to the </w:t>
            </w:r>
            <w:r w:rsidR="00384A08" w:rsidRPr="009B0AB0">
              <w:t>product stewardship organisation (</w:t>
            </w:r>
            <w:r w:rsidRPr="009B0AB0">
              <w:t>PSO</w:t>
            </w:r>
            <w:r w:rsidR="00384A08" w:rsidRPr="009B0AB0">
              <w:t>)</w:t>
            </w:r>
            <w:r w:rsidRPr="009B0AB0">
              <w:t xml:space="preserve"> on the type and quantity of unused bulk refrigerants they have imported and exported</w:t>
            </w:r>
          </w:p>
          <w:p w14:paraId="7D7DB39A" w14:textId="0DCDF883" w:rsidR="002D03DB" w:rsidRPr="009B0AB0" w:rsidRDefault="002D03DB" w:rsidP="00385336">
            <w:pPr>
              <w:pStyle w:val="TableBullet"/>
            </w:pPr>
            <w:r w:rsidRPr="009B0AB0">
              <w:t xml:space="preserve">Pay the </w:t>
            </w:r>
            <w:r w:rsidR="000D6F75" w:rsidRPr="009B0AB0">
              <w:t>advance stewardship fee(s) (</w:t>
            </w:r>
            <w:r w:rsidR="00737376" w:rsidRPr="009B0AB0">
              <w:t>ASF(s)</w:t>
            </w:r>
            <w:r w:rsidR="000D6F75" w:rsidRPr="009B0AB0">
              <w:t>)</w:t>
            </w:r>
            <w:r w:rsidR="00737376" w:rsidRPr="009B0AB0">
              <w:t xml:space="preserve"> </w:t>
            </w:r>
            <w:r w:rsidRPr="009B0AB0">
              <w:t>set by the PSO</w:t>
            </w:r>
          </w:p>
          <w:p w14:paraId="5A601FCB" w14:textId="4FAA5E99" w:rsidR="002D03DB" w:rsidRPr="009B0AB0" w:rsidRDefault="002D03DB" w:rsidP="00385336">
            <w:pPr>
              <w:pStyle w:val="TableBullet"/>
            </w:pPr>
            <w:r w:rsidRPr="009B0AB0">
              <w:t>Only sell bulk synthetic refrigerant</w:t>
            </w:r>
            <w:r w:rsidR="00A06A7F" w:rsidRPr="009B0AB0">
              <w:t>s</w:t>
            </w:r>
            <w:r w:rsidRPr="009B0AB0">
              <w:t xml:space="preserve"> to a company that is a member of the scheme</w:t>
            </w:r>
            <w:r w:rsidR="00737376" w:rsidRPr="009B0AB0">
              <w:t>,</w:t>
            </w:r>
            <w:r w:rsidRPr="009B0AB0">
              <w:t xml:space="preserve"> or </w:t>
            </w:r>
            <w:r w:rsidR="00737376" w:rsidRPr="009B0AB0">
              <w:t xml:space="preserve">to </w:t>
            </w:r>
            <w:r w:rsidRPr="009B0AB0">
              <w:t xml:space="preserve">an individual </w:t>
            </w:r>
            <w:r w:rsidR="00737376" w:rsidRPr="009B0AB0">
              <w:t>who</w:t>
            </w:r>
            <w:r w:rsidRPr="009B0AB0">
              <w:t xml:space="preserve"> can safely demonstrate appropriate training, </w:t>
            </w:r>
            <w:proofErr w:type="gramStart"/>
            <w:r w:rsidRPr="009B0AB0">
              <w:t>qualifications</w:t>
            </w:r>
            <w:proofErr w:type="gramEnd"/>
            <w:r w:rsidRPr="009B0AB0">
              <w:t xml:space="preserve"> and registration </w:t>
            </w:r>
          </w:p>
          <w:p w14:paraId="34B08A89" w14:textId="4EB6889E" w:rsidR="002D03DB" w:rsidRPr="009B0AB0" w:rsidRDefault="002D03DB" w:rsidP="00385336">
            <w:pPr>
              <w:pStyle w:val="TableBullet"/>
            </w:pPr>
            <w:r w:rsidRPr="009B0AB0">
              <w:t>Only dispose of unwanted synthetic refrigerant</w:t>
            </w:r>
            <w:r w:rsidR="002D7720" w:rsidRPr="009B0AB0">
              <w:t>s</w:t>
            </w:r>
            <w:r w:rsidRPr="009B0AB0">
              <w:t xml:space="preserve"> through the scheme </w:t>
            </w:r>
          </w:p>
        </w:tc>
      </w:tr>
      <w:tr w:rsidR="002D03DB" w:rsidRPr="009B0AB0" w14:paraId="281068A2" w14:textId="77777777" w:rsidTr="003B2AE2">
        <w:tc>
          <w:tcPr>
            <w:tcW w:w="1985" w:type="dxa"/>
          </w:tcPr>
          <w:p w14:paraId="125749CF" w14:textId="65934F37" w:rsidR="002D03DB" w:rsidRPr="009B0AB0" w:rsidRDefault="002D03DB" w:rsidP="003B75BF">
            <w:pPr>
              <w:pStyle w:val="TableText"/>
              <w:rPr>
                <w:sz w:val="22"/>
                <w:szCs w:val="22"/>
              </w:rPr>
            </w:pPr>
            <w:r w:rsidRPr="009B0AB0">
              <w:t>Wholesalers and retailers of pre-charged synthetic refrigerant</w:t>
            </w:r>
            <w:r w:rsidR="002378BB" w:rsidRPr="009B0AB0">
              <w:t>–</w:t>
            </w:r>
            <w:r w:rsidRPr="009B0AB0">
              <w:t>containing equipment</w:t>
            </w:r>
          </w:p>
        </w:tc>
        <w:tc>
          <w:tcPr>
            <w:tcW w:w="6519" w:type="dxa"/>
          </w:tcPr>
          <w:p w14:paraId="39B73BE1" w14:textId="77777777" w:rsidR="002D03DB" w:rsidRPr="009B0AB0" w:rsidRDefault="002D03DB" w:rsidP="003B2AE2">
            <w:pPr>
              <w:pStyle w:val="TableBullet"/>
              <w:spacing w:before="60"/>
            </w:pPr>
            <w:r w:rsidRPr="009B0AB0">
              <w:t xml:space="preserve">Be a member of the scheme and operate in accordance with its requirements </w:t>
            </w:r>
          </w:p>
          <w:p w14:paraId="4580EAA0" w14:textId="77777777" w:rsidR="002D03DB" w:rsidRPr="009B0AB0" w:rsidRDefault="002D03DB" w:rsidP="00385336">
            <w:pPr>
              <w:pStyle w:val="TableBullet"/>
            </w:pPr>
            <w:r w:rsidRPr="009B0AB0">
              <w:t>Maintain records and provide data to the PSO on the type and quantity of unused bulk refrigerants they have imported and exported</w:t>
            </w:r>
          </w:p>
          <w:p w14:paraId="7DB5C554" w14:textId="08EAB382" w:rsidR="002D03DB" w:rsidRPr="009B0AB0" w:rsidRDefault="002D03DB" w:rsidP="00385336">
            <w:pPr>
              <w:pStyle w:val="TableBullet"/>
            </w:pPr>
            <w:r w:rsidRPr="009B0AB0">
              <w:t xml:space="preserve">Pay the </w:t>
            </w:r>
            <w:r w:rsidR="002378BB" w:rsidRPr="009B0AB0">
              <w:t>ASF(s)</w:t>
            </w:r>
            <w:r w:rsidRPr="009B0AB0">
              <w:t xml:space="preserve"> set by the PSO</w:t>
            </w:r>
          </w:p>
          <w:p w14:paraId="4160131D" w14:textId="18F545BB" w:rsidR="002D03DB" w:rsidRPr="009B0AB0" w:rsidRDefault="002D03DB" w:rsidP="00385336">
            <w:pPr>
              <w:pStyle w:val="TableBullet"/>
            </w:pPr>
            <w:r w:rsidRPr="009B0AB0">
              <w:t xml:space="preserve">Only sell (within </w:t>
            </w:r>
            <w:r w:rsidR="002378BB" w:rsidRPr="009B0AB0">
              <w:t xml:space="preserve">Aotearoa </w:t>
            </w:r>
            <w:r w:rsidRPr="009B0AB0">
              <w:t xml:space="preserve">New Zealand) split systems that require wiring and pipework installation to: </w:t>
            </w:r>
          </w:p>
          <w:p w14:paraId="1DCA1315" w14:textId="77777777" w:rsidR="002D03DB" w:rsidRPr="009B0AB0" w:rsidRDefault="002D03DB" w:rsidP="007A19AA">
            <w:pPr>
              <w:pStyle w:val="TableDash"/>
            </w:pPr>
            <w:r w:rsidRPr="009B0AB0">
              <w:t>a company that is a member of the scheme</w:t>
            </w:r>
          </w:p>
          <w:p w14:paraId="6C4AD468" w14:textId="22D7F81F" w:rsidR="002D03DB" w:rsidRPr="009B0AB0" w:rsidRDefault="002D03DB" w:rsidP="007A19AA">
            <w:pPr>
              <w:pStyle w:val="TableDash"/>
            </w:pPr>
            <w:r w:rsidRPr="009B0AB0">
              <w:t xml:space="preserve">an individual </w:t>
            </w:r>
            <w:r w:rsidR="002378BB" w:rsidRPr="009B0AB0">
              <w:t>who</w:t>
            </w:r>
            <w:r w:rsidRPr="009B0AB0">
              <w:t xml:space="preserve"> can safely demonstrate appropriate training, </w:t>
            </w:r>
            <w:proofErr w:type="gramStart"/>
            <w:r w:rsidRPr="009B0AB0">
              <w:t>qualifications</w:t>
            </w:r>
            <w:proofErr w:type="gramEnd"/>
            <w:r w:rsidRPr="009B0AB0">
              <w:t xml:space="preserve"> and registration</w:t>
            </w:r>
          </w:p>
          <w:p w14:paraId="0DC39A70" w14:textId="09E0523D" w:rsidR="002D03DB" w:rsidRPr="009B0AB0" w:rsidRDefault="002D03DB" w:rsidP="007A19AA">
            <w:pPr>
              <w:pStyle w:val="TableDash"/>
            </w:pPr>
            <w:r w:rsidRPr="009B0AB0">
              <w:t xml:space="preserve">an individual </w:t>
            </w:r>
            <w:r w:rsidR="002378BB" w:rsidRPr="009B0AB0">
              <w:t xml:space="preserve">who </w:t>
            </w:r>
            <w:r w:rsidRPr="009B0AB0">
              <w:t>is not appropriately licen</w:t>
            </w:r>
            <w:r w:rsidR="002378BB" w:rsidRPr="009B0AB0">
              <w:t>s</w:t>
            </w:r>
            <w:r w:rsidRPr="009B0AB0">
              <w:t>ed where the wholesaler</w:t>
            </w:r>
            <w:r w:rsidR="00611E83" w:rsidRPr="009B0AB0">
              <w:t xml:space="preserve"> or </w:t>
            </w:r>
            <w:r w:rsidRPr="009B0AB0">
              <w:t xml:space="preserve">retailer is undertaking the installation themselves using an individual </w:t>
            </w:r>
            <w:r w:rsidR="002378BB" w:rsidRPr="009B0AB0">
              <w:t>who</w:t>
            </w:r>
            <w:r w:rsidRPr="009B0AB0">
              <w:t xml:space="preserve"> can safely demonstrate appropriate training, </w:t>
            </w:r>
            <w:proofErr w:type="gramStart"/>
            <w:r w:rsidRPr="009B0AB0">
              <w:t>qualifications</w:t>
            </w:r>
            <w:proofErr w:type="gramEnd"/>
            <w:r w:rsidRPr="009B0AB0">
              <w:t xml:space="preserve"> and registration </w:t>
            </w:r>
          </w:p>
          <w:p w14:paraId="24086985" w14:textId="2592751A" w:rsidR="002D03DB" w:rsidRPr="009B0AB0" w:rsidRDefault="002D03DB" w:rsidP="007A19AA">
            <w:pPr>
              <w:pStyle w:val="TableDash"/>
            </w:pPr>
            <w:r w:rsidRPr="009B0AB0">
              <w:t xml:space="preserve">an individual or company where they have contracted a third party to undertake the installation, who can safely demonstrate appropriate training, </w:t>
            </w:r>
            <w:proofErr w:type="gramStart"/>
            <w:r w:rsidRPr="009B0AB0">
              <w:t>qualifications</w:t>
            </w:r>
            <w:proofErr w:type="gramEnd"/>
            <w:r w:rsidRPr="009B0AB0">
              <w:t xml:space="preserve"> and registration </w:t>
            </w:r>
          </w:p>
          <w:p w14:paraId="71C4DAF2" w14:textId="024B41BD" w:rsidR="002D03DB" w:rsidRPr="009B0AB0" w:rsidRDefault="002D03DB" w:rsidP="00385336">
            <w:pPr>
              <w:pStyle w:val="TableBullet"/>
            </w:pPr>
            <w:r w:rsidRPr="009B0AB0">
              <w:t>Only dispose of unwanted synthetic refrigerant</w:t>
            </w:r>
            <w:r w:rsidR="000F32F3" w:rsidRPr="009B0AB0">
              <w:t>s</w:t>
            </w:r>
            <w:r w:rsidRPr="009B0AB0">
              <w:t xml:space="preserve"> through the scheme </w:t>
            </w:r>
          </w:p>
        </w:tc>
      </w:tr>
      <w:tr w:rsidR="002D03DB" w:rsidRPr="009B0AB0" w14:paraId="3A824EE6" w14:textId="77777777" w:rsidTr="003B2AE2">
        <w:tc>
          <w:tcPr>
            <w:tcW w:w="1985" w:type="dxa"/>
          </w:tcPr>
          <w:p w14:paraId="188AC5ED" w14:textId="09097A32" w:rsidR="002D03DB" w:rsidRPr="009B0AB0" w:rsidRDefault="002D03DB" w:rsidP="003B75BF">
            <w:pPr>
              <w:pStyle w:val="TableText"/>
            </w:pPr>
            <w:r w:rsidRPr="009B0AB0">
              <w:t>Manufacturers of synthetic refrigerant</w:t>
            </w:r>
            <w:r w:rsidR="002378BB" w:rsidRPr="009B0AB0">
              <w:t>–</w:t>
            </w:r>
            <w:r w:rsidRPr="009B0AB0">
              <w:t xml:space="preserve">containing equipment </w:t>
            </w:r>
          </w:p>
        </w:tc>
        <w:tc>
          <w:tcPr>
            <w:tcW w:w="6519" w:type="dxa"/>
          </w:tcPr>
          <w:p w14:paraId="1ED7DBFB" w14:textId="77777777" w:rsidR="002D03DB" w:rsidRPr="009B0AB0" w:rsidRDefault="002D03DB" w:rsidP="003B2AE2">
            <w:pPr>
              <w:pStyle w:val="TableBullet"/>
              <w:spacing w:before="60"/>
            </w:pPr>
            <w:r w:rsidRPr="009B0AB0">
              <w:t xml:space="preserve">Be a member of the scheme and operate in accordance with its requirements </w:t>
            </w:r>
          </w:p>
          <w:p w14:paraId="5A1EFF94" w14:textId="77777777" w:rsidR="002D03DB" w:rsidRPr="009B0AB0" w:rsidRDefault="002D03DB" w:rsidP="00385336">
            <w:pPr>
              <w:pStyle w:val="TableBullet"/>
              <w:rPr>
                <w:rFonts w:asciiTheme="minorHAnsi" w:hAnsiTheme="minorHAnsi"/>
              </w:rPr>
            </w:pPr>
            <w:r w:rsidRPr="009B0AB0">
              <w:rPr>
                <w:rFonts w:asciiTheme="minorHAnsi" w:hAnsiTheme="minorHAnsi"/>
              </w:rPr>
              <w:t>Maintain records and provide data to the PSO on the type and quantity of unused bulk refrigerants they have imported and exported</w:t>
            </w:r>
          </w:p>
          <w:p w14:paraId="723FB0F9" w14:textId="01D4C130" w:rsidR="002D03DB" w:rsidRPr="009B0AB0" w:rsidRDefault="002D03DB" w:rsidP="00385336">
            <w:pPr>
              <w:pStyle w:val="TableBullet"/>
              <w:rPr>
                <w:rFonts w:asciiTheme="minorHAnsi" w:hAnsiTheme="minorHAnsi"/>
              </w:rPr>
            </w:pPr>
            <w:r w:rsidRPr="009B0AB0">
              <w:rPr>
                <w:rFonts w:asciiTheme="minorHAnsi" w:hAnsiTheme="minorHAnsi"/>
              </w:rPr>
              <w:t xml:space="preserve">Pay the </w:t>
            </w:r>
            <w:r w:rsidR="002378BB" w:rsidRPr="009B0AB0">
              <w:rPr>
                <w:rFonts w:asciiTheme="minorHAnsi" w:hAnsiTheme="minorHAnsi" w:cstheme="minorHAnsi"/>
                <w:szCs w:val="18"/>
              </w:rPr>
              <w:t>ASF</w:t>
            </w:r>
            <w:r w:rsidR="002378BB" w:rsidRPr="009B0AB0">
              <w:rPr>
                <w:rFonts w:asciiTheme="minorHAnsi" w:hAnsiTheme="minorHAnsi"/>
              </w:rPr>
              <w:t>(s</w:t>
            </w:r>
            <w:r w:rsidRPr="009B0AB0">
              <w:rPr>
                <w:rFonts w:asciiTheme="minorHAnsi" w:hAnsiTheme="minorHAnsi"/>
              </w:rPr>
              <w:t>) set by the PSO</w:t>
            </w:r>
          </w:p>
          <w:p w14:paraId="107522FE" w14:textId="2ABD9CC6" w:rsidR="002D03DB" w:rsidRPr="009B0AB0" w:rsidRDefault="002D03DB" w:rsidP="00385336">
            <w:pPr>
              <w:pStyle w:val="TableBullet"/>
              <w:rPr>
                <w:rFonts w:asciiTheme="minorHAnsi" w:hAnsiTheme="minorHAnsi"/>
              </w:rPr>
            </w:pPr>
            <w:r w:rsidRPr="009B0AB0">
              <w:rPr>
                <w:rFonts w:asciiTheme="minorHAnsi" w:hAnsiTheme="minorHAnsi"/>
              </w:rPr>
              <w:t>Only sell (within</w:t>
            </w:r>
            <w:r w:rsidR="002378BB" w:rsidRPr="009B0AB0">
              <w:rPr>
                <w:rFonts w:asciiTheme="minorHAnsi" w:hAnsiTheme="minorHAnsi"/>
              </w:rPr>
              <w:t xml:space="preserve"> </w:t>
            </w:r>
            <w:r w:rsidR="002378BB" w:rsidRPr="009B0AB0">
              <w:rPr>
                <w:rFonts w:asciiTheme="minorHAnsi" w:hAnsiTheme="minorHAnsi" w:cstheme="minorHAnsi"/>
                <w:szCs w:val="18"/>
              </w:rPr>
              <w:t>Aotearoa</w:t>
            </w:r>
            <w:r w:rsidRPr="009B0AB0">
              <w:rPr>
                <w:rFonts w:asciiTheme="minorHAnsi" w:hAnsiTheme="minorHAnsi" w:cstheme="minorHAnsi"/>
                <w:szCs w:val="18"/>
              </w:rPr>
              <w:t xml:space="preserve"> </w:t>
            </w:r>
            <w:r w:rsidRPr="009B0AB0">
              <w:rPr>
                <w:rFonts w:asciiTheme="minorHAnsi" w:hAnsiTheme="minorHAnsi"/>
              </w:rPr>
              <w:t>New Zealand) synthetic refrigerant</w:t>
            </w:r>
            <w:r w:rsidR="00B06378" w:rsidRPr="009B0AB0">
              <w:rPr>
                <w:rFonts w:asciiTheme="minorHAnsi" w:hAnsiTheme="minorHAnsi" w:cstheme="minorHAnsi"/>
                <w:szCs w:val="18"/>
              </w:rPr>
              <w:t>–</w:t>
            </w:r>
            <w:r w:rsidRPr="009B0AB0">
              <w:rPr>
                <w:rFonts w:asciiTheme="minorHAnsi" w:hAnsiTheme="minorHAnsi"/>
              </w:rPr>
              <w:t>containing systems that require on-site installation of wiring and interconnecting pipework to:</w:t>
            </w:r>
          </w:p>
          <w:p w14:paraId="78CC185A" w14:textId="77777777" w:rsidR="002D03DB" w:rsidRPr="009B0AB0" w:rsidRDefault="002D03DB" w:rsidP="0093534B">
            <w:pPr>
              <w:pStyle w:val="TableDash"/>
            </w:pPr>
            <w:r w:rsidRPr="009B0AB0">
              <w:t>a company that is a member of the scheme</w:t>
            </w:r>
          </w:p>
          <w:p w14:paraId="48CF29BC" w14:textId="05DA59AA" w:rsidR="002D03DB" w:rsidRPr="009B0AB0" w:rsidRDefault="002D03DB" w:rsidP="007A19AA">
            <w:pPr>
              <w:pStyle w:val="TableDash"/>
            </w:pPr>
            <w:r w:rsidRPr="009B0AB0">
              <w:t xml:space="preserve">an individual </w:t>
            </w:r>
            <w:r w:rsidR="00B06378" w:rsidRPr="009B0AB0">
              <w:t>who</w:t>
            </w:r>
            <w:r w:rsidRPr="009B0AB0">
              <w:t xml:space="preserve"> can safely demonstrate appropriate training, </w:t>
            </w:r>
            <w:proofErr w:type="gramStart"/>
            <w:r w:rsidRPr="009B0AB0">
              <w:t>qualifications</w:t>
            </w:r>
            <w:proofErr w:type="gramEnd"/>
            <w:r w:rsidRPr="009B0AB0">
              <w:t xml:space="preserve"> and registration</w:t>
            </w:r>
          </w:p>
          <w:p w14:paraId="4E80E0A5" w14:textId="62808087" w:rsidR="002D03DB" w:rsidRPr="009B0AB0" w:rsidRDefault="002D03DB" w:rsidP="007A19AA">
            <w:pPr>
              <w:pStyle w:val="TableDash"/>
            </w:pPr>
            <w:r w:rsidRPr="009B0AB0">
              <w:t xml:space="preserve">an individual </w:t>
            </w:r>
            <w:r w:rsidR="00B06378" w:rsidRPr="009B0AB0">
              <w:t>who</w:t>
            </w:r>
            <w:r w:rsidRPr="009B0AB0">
              <w:t xml:space="preserve"> is not appropriately licen</w:t>
            </w:r>
            <w:r w:rsidR="00B06378" w:rsidRPr="009B0AB0">
              <w:t>s</w:t>
            </w:r>
            <w:r w:rsidRPr="009B0AB0">
              <w:t>ed where the wholesaler</w:t>
            </w:r>
            <w:r w:rsidR="0093534B" w:rsidRPr="009B0AB0">
              <w:t xml:space="preserve"> or </w:t>
            </w:r>
            <w:r w:rsidRPr="009B0AB0">
              <w:t xml:space="preserve">retailer is undertaking the installation themselves using an individual </w:t>
            </w:r>
            <w:r w:rsidR="00B06378" w:rsidRPr="009B0AB0">
              <w:t>who</w:t>
            </w:r>
            <w:r w:rsidRPr="009B0AB0">
              <w:t xml:space="preserve"> can safely demonstrate appropriate training, </w:t>
            </w:r>
            <w:proofErr w:type="gramStart"/>
            <w:r w:rsidRPr="009B0AB0">
              <w:t>qualifications</w:t>
            </w:r>
            <w:proofErr w:type="gramEnd"/>
            <w:r w:rsidRPr="009B0AB0">
              <w:t xml:space="preserve"> and registration</w:t>
            </w:r>
          </w:p>
          <w:p w14:paraId="4137017E" w14:textId="70FE698F" w:rsidR="002D03DB" w:rsidRPr="009B0AB0" w:rsidRDefault="002D03DB" w:rsidP="007A19AA">
            <w:pPr>
              <w:pStyle w:val="TableDash"/>
            </w:pPr>
            <w:r w:rsidRPr="009B0AB0">
              <w:t xml:space="preserve">an individual or company where they have contracted a third party to undertake the installation, who can safely demonstrate appropriate training, </w:t>
            </w:r>
            <w:proofErr w:type="gramStart"/>
            <w:r w:rsidRPr="009B0AB0">
              <w:t>qualifications</w:t>
            </w:r>
            <w:proofErr w:type="gramEnd"/>
            <w:r w:rsidRPr="009B0AB0">
              <w:t xml:space="preserve"> and registration </w:t>
            </w:r>
          </w:p>
          <w:p w14:paraId="764119A9" w14:textId="085D80D4" w:rsidR="002D03DB" w:rsidRPr="009B0AB0" w:rsidRDefault="002D03DB" w:rsidP="00385336">
            <w:pPr>
              <w:pStyle w:val="TableBullet"/>
            </w:pPr>
            <w:r w:rsidRPr="009B0AB0">
              <w:t>Only dispose of unwanted synthetic refrigerant</w:t>
            </w:r>
            <w:r w:rsidR="0052020D" w:rsidRPr="009B0AB0">
              <w:t>s</w:t>
            </w:r>
            <w:r w:rsidRPr="009B0AB0">
              <w:t xml:space="preserve"> through the scheme</w:t>
            </w:r>
          </w:p>
        </w:tc>
      </w:tr>
      <w:tr w:rsidR="002D03DB" w:rsidRPr="009B0AB0" w14:paraId="0208BFFF" w14:textId="77777777" w:rsidTr="003B2AE2">
        <w:tc>
          <w:tcPr>
            <w:tcW w:w="1985" w:type="dxa"/>
          </w:tcPr>
          <w:p w14:paraId="3419939D" w14:textId="7103EDD7" w:rsidR="002D03DB" w:rsidRPr="009B0AB0" w:rsidRDefault="002D03DB" w:rsidP="003B75BF">
            <w:pPr>
              <w:pStyle w:val="TableText"/>
            </w:pPr>
            <w:r w:rsidRPr="009B0AB0">
              <w:t>Installers of synthetic refrigerant</w:t>
            </w:r>
            <w:r w:rsidR="002378BB" w:rsidRPr="009B0AB0">
              <w:t>–</w:t>
            </w:r>
            <w:r w:rsidRPr="009B0AB0">
              <w:t>containing equipment</w:t>
            </w:r>
          </w:p>
        </w:tc>
        <w:tc>
          <w:tcPr>
            <w:tcW w:w="6519" w:type="dxa"/>
          </w:tcPr>
          <w:p w14:paraId="5440C181" w14:textId="77777777" w:rsidR="002D03DB" w:rsidRPr="009B0AB0" w:rsidRDefault="002D03DB" w:rsidP="003B2AE2">
            <w:pPr>
              <w:pStyle w:val="TableBullet"/>
              <w:spacing w:before="60"/>
            </w:pPr>
            <w:r w:rsidRPr="009B0AB0">
              <w:t xml:space="preserve">Be a member of the scheme and operate in accordance with its requirements </w:t>
            </w:r>
          </w:p>
          <w:p w14:paraId="534C590A" w14:textId="77777777" w:rsidR="002D03DB" w:rsidRPr="009B0AB0" w:rsidRDefault="002D03DB" w:rsidP="00385336">
            <w:pPr>
              <w:pStyle w:val="TableBullet"/>
            </w:pPr>
            <w:r w:rsidRPr="009B0AB0">
              <w:t>Pay the appropriate registration fee(s) (if any) set by the PSO</w:t>
            </w:r>
          </w:p>
          <w:p w14:paraId="3300B30B" w14:textId="16FA4AEA" w:rsidR="002D03DB" w:rsidRPr="009B0AB0" w:rsidRDefault="002D03DB" w:rsidP="00385336">
            <w:pPr>
              <w:pStyle w:val="TableBullet"/>
            </w:pPr>
            <w:r w:rsidRPr="009B0AB0">
              <w:t>Maintain records of synthetic refrigerant</w:t>
            </w:r>
            <w:r w:rsidR="00B06378" w:rsidRPr="009B0AB0">
              <w:t>–</w:t>
            </w:r>
            <w:r w:rsidRPr="009B0AB0">
              <w:t xml:space="preserve">containing equipment installed, including all the details requested by the PSO </w:t>
            </w:r>
          </w:p>
          <w:p w14:paraId="3CE181BE" w14:textId="08B4BFA4" w:rsidR="002D03DB" w:rsidRPr="009B0AB0" w:rsidRDefault="002D03DB" w:rsidP="00385336">
            <w:pPr>
              <w:pStyle w:val="TableBullet"/>
            </w:pPr>
            <w:r w:rsidRPr="009B0AB0">
              <w:t xml:space="preserve">Only sell (within </w:t>
            </w:r>
            <w:r w:rsidR="00B06378" w:rsidRPr="009B0AB0">
              <w:t xml:space="preserve">Aotearoa </w:t>
            </w:r>
            <w:r w:rsidRPr="009B0AB0">
              <w:t>New Zealand) synthetic refrigerant</w:t>
            </w:r>
            <w:r w:rsidR="00B06378" w:rsidRPr="009B0AB0">
              <w:t>–</w:t>
            </w:r>
            <w:r w:rsidRPr="009B0AB0">
              <w:t xml:space="preserve">containing systems that require on-site installation of wiring and interconnecting pipework, where they are undertaking the </w:t>
            </w:r>
            <w:proofErr w:type="gramStart"/>
            <w:r w:rsidRPr="009B0AB0">
              <w:t>installation</w:t>
            </w:r>
            <w:proofErr w:type="gramEnd"/>
            <w:r w:rsidRPr="009B0AB0">
              <w:t xml:space="preserve"> themselves using an individual who can safely demonstrate appropriate training, qualifications and registration </w:t>
            </w:r>
          </w:p>
          <w:p w14:paraId="323B1A36" w14:textId="6CE50FA8" w:rsidR="002D03DB" w:rsidRPr="009B0AB0" w:rsidRDefault="002D03DB" w:rsidP="00385336">
            <w:pPr>
              <w:pStyle w:val="TableBullet"/>
            </w:pPr>
            <w:r w:rsidRPr="009B0AB0">
              <w:t>Only use appropriately licen</w:t>
            </w:r>
            <w:r w:rsidR="00B06378" w:rsidRPr="009B0AB0">
              <w:t>s</w:t>
            </w:r>
            <w:r w:rsidRPr="009B0AB0">
              <w:t>ed individuals to install, service and decommission split systems or other synthetic refrigerant</w:t>
            </w:r>
            <w:r w:rsidR="00B06378" w:rsidRPr="009B0AB0">
              <w:t>–</w:t>
            </w:r>
            <w:r w:rsidRPr="009B0AB0">
              <w:t>containing equipment that require wiring and pipework installation</w:t>
            </w:r>
          </w:p>
          <w:p w14:paraId="20694856" w14:textId="191047BF" w:rsidR="002D03DB" w:rsidRPr="009B0AB0" w:rsidRDefault="002D03DB" w:rsidP="00385336">
            <w:pPr>
              <w:pStyle w:val="TableBullet"/>
              <w:rPr>
                <w:sz w:val="22"/>
                <w:szCs w:val="22"/>
              </w:rPr>
            </w:pPr>
            <w:r w:rsidRPr="009B0AB0">
              <w:t>Only dispose of unwanted synthetic refrigerant</w:t>
            </w:r>
            <w:r w:rsidR="00A76620" w:rsidRPr="009B0AB0">
              <w:t>s</w:t>
            </w:r>
            <w:r w:rsidRPr="009B0AB0">
              <w:t xml:space="preserve"> through the scheme</w:t>
            </w:r>
          </w:p>
        </w:tc>
      </w:tr>
    </w:tbl>
    <w:p w14:paraId="19752B7D" w14:textId="77777777" w:rsidR="002D03DB" w:rsidRPr="009B0AB0" w:rsidRDefault="002D03DB" w:rsidP="003B2AE2">
      <w:pPr>
        <w:pStyle w:val="BodyText"/>
        <w:spacing w:before="240"/>
      </w:pPr>
      <w:r w:rsidRPr="009B0AB0">
        <w:t>Responsibilities of the product stewardship scheme would include:</w:t>
      </w:r>
    </w:p>
    <w:p w14:paraId="3F121FA5" w14:textId="67F9A801" w:rsidR="002D03DB" w:rsidRPr="009B0AB0" w:rsidRDefault="00B06378" w:rsidP="003B2AE2">
      <w:pPr>
        <w:pStyle w:val="Bullet"/>
      </w:pPr>
      <w:r w:rsidRPr="009B0AB0">
        <w:t>c</w:t>
      </w:r>
      <w:r w:rsidR="002D03DB" w:rsidRPr="009B0AB0">
        <w:t>ollect</w:t>
      </w:r>
      <w:r w:rsidRPr="009B0AB0">
        <w:t>ing</w:t>
      </w:r>
      <w:r w:rsidR="002D03DB" w:rsidRPr="009B0AB0">
        <w:t xml:space="preserve"> data from producers about net imports of refrigerants </w:t>
      </w:r>
    </w:p>
    <w:p w14:paraId="3554D07D" w14:textId="1611E798" w:rsidR="002D03DB" w:rsidRPr="009B0AB0" w:rsidRDefault="00B06378" w:rsidP="003B2AE2">
      <w:pPr>
        <w:pStyle w:val="Bullet"/>
      </w:pPr>
      <w:r w:rsidRPr="009B0AB0">
        <w:t>s</w:t>
      </w:r>
      <w:r w:rsidR="002D03DB" w:rsidRPr="009B0AB0">
        <w:t>et</w:t>
      </w:r>
      <w:r w:rsidRPr="009B0AB0">
        <w:t>ting</w:t>
      </w:r>
      <w:r w:rsidR="002D03DB" w:rsidRPr="009B0AB0">
        <w:t xml:space="preserve"> and collect</w:t>
      </w:r>
      <w:r w:rsidRPr="009B0AB0">
        <w:t>ing</w:t>
      </w:r>
      <w:r w:rsidR="002D03DB" w:rsidRPr="009B0AB0">
        <w:t xml:space="preserve"> an </w:t>
      </w:r>
      <w:r w:rsidRPr="009B0AB0">
        <w:t>ASF</w:t>
      </w:r>
      <w:r w:rsidR="002D03DB" w:rsidRPr="009B0AB0">
        <w:t xml:space="preserve"> from sellers of refrigerants or equipment containing them</w:t>
      </w:r>
    </w:p>
    <w:p w14:paraId="11CF1332" w14:textId="10F94DB3" w:rsidR="002D03DB" w:rsidRPr="009B0AB0" w:rsidRDefault="00B06378" w:rsidP="003B2AE2">
      <w:pPr>
        <w:pStyle w:val="Bullet"/>
      </w:pPr>
      <w:r w:rsidRPr="009B0AB0">
        <w:t>e</w:t>
      </w:r>
      <w:r w:rsidR="002D03DB" w:rsidRPr="009B0AB0">
        <w:t>nsur</w:t>
      </w:r>
      <w:r w:rsidRPr="009B0AB0">
        <w:t>ing</w:t>
      </w:r>
      <w:r w:rsidR="002D03DB" w:rsidRPr="009B0AB0">
        <w:t xml:space="preserve"> personnel collecting and managing refrigerants can safely demonstrate appropriate training, </w:t>
      </w:r>
      <w:proofErr w:type="gramStart"/>
      <w:r w:rsidR="002D03DB" w:rsidRPr="009B0AB0">
        <w:t>qualifications</w:t>
      </w:r>
      <w:proofErr w:type="gramEnd"/>
      <w:r w:rsidR="002D03DB" w:rsidRPr="009B0AB0">
        <w:t xml:space="preserve"> and registration </w:t>
      </w:r>
    </w:p>
    <w:p w14:paraId="50201917" w14:textId="75BC5BAB" w:rsidR="002D03DB" w:rsidRPr="009B0AB0" w:rsidRDefault="002D03DB" w:rsidP="003B2AE2">
      <w:pPr>
        <w:pStyle w:val="Bullet"/>
      </w:pPr>
      <w:r w:rsidRPr="009B0AB0">
        <w:t>accept</w:t>
      </w:r>
      <w:r w:rsidR="00B06378" w:rsidRPr="009B0AB0">
        <w:t>ing</w:t>
      </w:r>
      <w:r w:rsidRPr="009B0AB0">
        <w:t xml:space="preserve"> refrigerants </w:t>
      </w:r>
      <w:r w:rsidR="00B06378" w:rsidRPr="009B0AB0">
        <w:t xml:space="preserve">only </w:t>
      </w:r>
      <w:r w:rsidRPr="009B0AB0">
        <w:t xml:space="preserve">from third parties who are registered participants of the scheme or individuals who can safely demonstrate appropriate training, </w:t>
      </w:r>
      <w:proofErr w:type="gramStart"/>
      <w:r w:rsidRPr="009B0AB0">
        <w:t>qualifications</w:t>
      </w:r>
      <w:proofErr w:type="gramEnd"/>
      <w:r w:rsidRPr="009B0AB0">
        <w:t xml:space="preserve"> and registration</w:t>
      </w:r>
    </w:p>
    <w:p w14:paraId="7A6F5C79" w14:textId="6DDECBF0" w:rsidR="002D03DB" w:rsidRPr="009B0AB0" w:rsidRDefault="00A76A6B" w:rsidP="003B2AE2">
      <w:pPr>
        <w:pStyle w:val="Bullet"/>
      </w:pPr>
      <w:r w:rsidRPr="009B0AB0">
        <w:t>i</w:t>
      </w:r>
      <w:r w:rsidR="002D03DB" w:rsidRPr="009B0AB0">
        <w:t>ncentivis</w:t>
      </w:r>
      <w:r w:rsidRPr="009B0AB0">
        <w:t>ing</w:t>
      </w:r>
      <w:r w:rsidR="002D03DB" w:rsidRPr="009B0AB0">
        <w:t xml:space="preserve"> participation to maximise the collection of refrigerants, including potential financial incentives</w:t>
      </w:r>
    </w:p>
    <w:p w14:paraId="1D3B74FC" w14:textId="7D8F7694" w:rsidR="002D03DB" w:rsidRPr="009B0AB0" w:rsidRDefault="00A76A6B" w:rsidP="003B75BF">
      <w:pPr>
        <w:pStyle w:val="Bullet"/>
      </w:pPr>
      <w:r w:rsidRPr="009B0AB0">
        <w:t>r</w:t>
      </w:r>
      <w:r w:rsidR="002D03DB" w:rsidRPr="009B0AB0">
        <w:t>eport</w:t>
      </w:r>
      <w:r w:rsidRPr="009B0AB0">
        <w:t>ing</w:t>
      </w:r>
      <w:r w:rsidR="002D03DB" w:rsidRPr="009B0AB0">
        <w:t xml:space="preserve"> at least annually on the </w:t>
      </w:r>
      <w:proofErr w:type="gramStart"/>
      <w:r w:rsidR="002D03DB" w:rsidRPr="009B0AB0">
        <w:t>amount</w:t>
      </w:r>
      <w:proofErr w:type="gramEnd"/>
      <w:r w:rsidR="002D03DB" w:rsidRPr="009B0AB0">
        <w:t xml:space="preserve"> of refrigerants destroyed </w:t>
      </w:r>
    </w:p>
    <w:p w14:paraId="0D03B819" w14:textId="79047FDE" w:rsidR="002D03DB" w:rsidRPr="009B0AB0" w:rsidRDefault="00A76A6B" w:rsidP="003B75BF">
      <w:pPr>
        <w:pStyle w:val="Bullet"/>
        <w:rPr>
          <w:rFonts w:asciiTheme="minorHAnsi" w:eastAsiaTheme="majorEastAsia" w:hAnsiTheme="minorHAnsi" w:cstheme="minorHAnsi"/>
          <w:color w:val="000000" w:themeColor="text1"/>
          <w:szCs w:val="22"/>
        </w:rPr>
      </w:pPr>
      <w:r w:rsidRPr="009B0AB0">
        <w:t>c</w:t>
      </w:r>
      <w:r w:rsidR="002D03DB" w:rsidRPr="009B0AB0">
        <w:t>ontinu</w:t>
      </w:r>
      <w:r w:rsidRPr="009B0AB0">
        <w:t>ing</w:t>
      </w:r>
      <w:r w:rsidR="002D03DB" w:rsidRPr="009B0AB0">
        <w:t xml:space="preserve"> to destroy all refrigerants collected until </w:t>
      </w:r>
      <w:r w:rsidR="00AC4FF7" w:rsidRPr="009B0AB0">
        <w:t xml:space="preserve">most </w:t>
      </w:r>
      <w:r w:rsidR="002D03DB" w:rsidRPr="009B0AB0">
        <w:t>consist of low-GWP refrigerants.</w:t>
      </w:r>
    </w:p>
    <w:p w14:paraId="6AC59249" w14:textId="22C2E024" w:rsidR="006C112A" w:rsidRPr="009B0AB0" w:rsidRDefault="000C1675" w:rsidP="003B2AE2">
      <w:pPr>
        <w:pStyle w:val="Heading3"/>
      </w:pPr>
      <w:r w:rsidRPr="009B0AB0">
        <w:t>Workplace competence</w:t>
      </w:r>
    </w:p>
    <w:p w14:paraId="7A0A8CBB" w14:textId="1A86806A" w:rsidR="00FD79B9" w:rsidRPr="009B0AB0" w:rsidRDefault="00FD79B9" w:rsidP="003B75BF">
      <w:pPr>
        <w:pStyle w:val="BodyText"/>
      </w:pPr>
      <w:r w:rsidRPr="009B0AB0">
        <w:t>The primary focus of the accredited Refrigerant Recovery scheme is recovery and destruction of high-GWP refrigerants. The proposed regulated scheme design would add equal emphasis to training and c</w:t>
      </w:r>
      <w:r w:rsidR="00483A53" w:rsidRPr="009B0AB0">
        <w:t xml:space="preserve">ompetence </w:t>
      </w:r>
      <w:r w:rsidRPr="009B0AB0">
        <w:t xml:space="preserve">certification of technicians. </w:t>
      </w:r>
    </w:p>
    <w:p w14:paraId="01C5E2E4" w14:textId="2DD02C5A" w:rsidR="00FD79B9" w:rsidRPr="009B0AB0" w:rsidRDefault="00FD79B9" w:rsidP="003B75BF">
      <w:pPr>
        <w:pStyle w:val="BodyText"/>
      </w:pPr>
      <w:r w:rsidRPr="009B0AB0">
        <w:t xml:space="preserve">The co-design </w:t>
      </w:r>
      <w:r w:rsidR="002C2F20" w:rsidRPr="009B0AB0">
        <w:t xml:space="preserve">working party </w:t>
      </w:r>
      <w:r w:rsidRPr="009B0AB0">
        <w:t>saw a required training regime as essential to address</w:t>
      </w:r>
      <w:r w:rsidR="00213C05" w:rsidRPr="009B0AB0">
        <w:t>ing</w:t>
      </w:r>
      <w:r w:rsidRPr="009B0AB0">
        <w:t xml:space="preserve"> the problem that </w:t>
      </w:r>
      <w:r w:rsidR="002C2F20" w:rsidRPr="009B0AB0">
        <w:t>most</w:t>
      </w:r>
      <w:r w:rsidRPr="009B0AB0">
        <w:t xml:space="preserve"> imported bulk refrigerants are to replace gases lost to </w:t>
      </w:r>
      <w:r w:rsidR="002C2F20" w:rsidRPr="009B0AB0">
        <w:t xml:space="preserve">the </w:t>
      </w:r>
      <w:r w:rsidRPr="009B0AB0">
        <w:t xml:space="preserve">atmosphere by technicians working outside their areas of competence. </w:t>
      </w:r>
      <w:r w:rsidR="008966F2" w:rsidRPr="009B0AB0">
        <w:rPr>
          <w:rFonts w:cstheme="minorHAnsi"/>
        </w:rPr>
        <w:t>The working group</w:t>
      </w:r>
      <w:r w:rsidR="008020DC" w:rsidRPr="009B0AB0">
        <w:rPr>
          <w:rFonts w:cstheme="minorHAnsi"/>
        </w:rPr>
        <w:t>’</w:t>
      </w:r>
      <w:r w:rsidR="008966F2" w:rsidRPr="009B0AB0">
        <w:rPr>
          <w:rFonts w:cstheme="minorHAnsi"/>
        </w:rPr>
        <w:t>s training recommendations were set out in a separate final report.</w:t>
      </w:r>
      <w:bookmarkStart w:id="109" w:name="_Ref117250113"/>
      <w:r w:rsidR="008966F2" w:rsidRPr="009B0AB0">
        <w:rPr>
          <w:rStyle w:val="FootnoteReference"/>
          <w:rFonts w:asciiTheme="minorHAnsi" w:hAnsiTheme="minorHAnsi" w:cstheme="minorHAnsi"/>
        </w:rPr>
        <w:footnoteReference w:id="28"/>
      </w:r>
      <w:bookmarkEnd w:id="109"/>
    </w:p>
    <w:p w14:paraId="1F9DE92C" w14:textId="2D04F798" w:rsidR="00FD79B9" w:rsidRPr="009B0AB0" w:rsidRDefault="00FD79B9" w:rsidP="003B75BF">
      <w:pPr>
        <w:pStyle w:val="BodyText"/>
      </w:pPr>
      <w:r w:rsidRPr="009B0AB0">
        <w:t xml:space="preserve">They considered that the </w:t>
      </w:r>
      <w:r w:rsidR="00C87290" w:rsidRPr="009B0AB0">
        <w:t>h</w:t>
      </w:r>
      <w:r w:rsidR="000F6809" w:rsidRPr="009B0AB0">
        <w:t>eating, ventilation, air</w:t>
      </w:r>
      <w:r w:rsidR="00C87290" w:rsidRPr="009B0AB0">
        <w:t>-</w:t>
      </w:r>
      <w:r w:rsidR="000F6809" w:rsidRPr="009B0AB0">
        <w:t xml:space="preserve">conditioning and refrigeration </w:t>
      </w:r>
      <w:r w:rsidRPr="009B0AB0">
        <w:t>industry subject</w:t>
      </w:r>
      <w:r w:rsidR="005A6FF7" w:rsidRPr="009B0AB0">
        <w:t>-</w:t>
      </w:r>
      <w:r w:rsidRPr="009B0AB0">
        <w:t xml:space="preserve">matter experts would need to be closely involved (and preferably running) the licensing regime. </w:t>
      </w:r>
      <w:r w:rsidR="000465EE" w:rsidRPr="009B0AB0">
        <w:t>Because</w:t>
      </w:r>
      <w:r w:rsidRPr="009B0AB0">
        <w:t xml:space="preserve"> licensing</w:t>
      </w:r>
      <w:r w:rsidR="000A7A43" w:rsidRPr="009B0AB0">
        <w:t xml:space="preserve"> and </w:t>
      </w:r>
      <w:r w:rsidRPr="009B0AB0">
        <w:t>accreditation and the stewardship scheme would require different skillsets to administer, the</w:t>
      </w:r>
      <w:r w:rsidR="000A7A43" w:rsidRPr="009B0AB0">
        <w:t xml:space="preserve"> co-design working group</w:t>
      </w:r>
      <w:r w:rsidRPr="009B0AB0">
        <w:t xml:space="preserve"> proposed a separate licensing board under the PSO. The roles of this board would include:</w:t>
      </w:r>
    </w:p>
    <w:p w14:paraId="0806F423" w14:textId="23F308ED" w:rsidR="00FD79B9" w:rsidRPr="009B0AB0" w:rsidRDefault="005A6FF7" w:rsidP="003B75BF">
      <w:pPr>
        <w:pStyle w:val="Bullet"/>
      </w:pPr>
      <w:r w:rsidRPr="009B0AB0">
        <w:t>m</w:t>
      </w:r>
      <w:r w:rsidR="00FD79B9" w:rsidRPr="009B0AB0">
        <w:t>anag</w:t>
      </w:r>
      <w:r w:rsidRPr="009B0AB0">
        <w:t>ing</w:t>
      </w:r>
      <w:r w:rsidR="00FD79B9" w:rsidRPr="009B0AB0">
        <w:t xml:space="preserve"> accreditation activities for the PSO </w:t>
      </w:r>
    </w:p>
    <w:p w14:paraId="0DD0A135" w14:textId="22F41AE0" w:rsidR="00FD79B9" w:rsidRPr="009B0AB0" w:rsidRDefault="005A6FF7" w:rsidP="003B75BF">
      <w:pPr>
        <w:pStyle w:val="Bullet"/>
      </w:pPr>
      <w:r w:rsidRPr="009B0AB0">
        <w:t>l</w:t>
      </w:r>
      <w:r w:rsidR="00FD79B9" w:rsidRPr="009B0AB0">
        <w:t>icens</w:t>
      </w:r>
      <w:r w:rsidRPr="009B0AB0">
        <w:t>ing</w:t>
      </w:r>
      <w:r w:rsidR="00FD79B9" w:rsidRPr="009B0AB0">
        <w:t xml:space="preserve"> technicians based on proof of competenc</w:t>
      </w:r>
      <w:r w:rsidR="00C452B1" w:rsidRPr="009B0AB0">
        <w:t>e</w:t>
      </w:r>
      <w:r w:rsidR="00FD79B9" w:rsidRPr="009B0AB0">
        <w:t xml:space="preserve"> and wider assessment criteria </w:t>
      </w:r>
    </w:p>
    <w:p w14:paraId="17C53477" w14:textId="2843251D" w:rsidR="00FD79B9" w:rsidRPr="009B0AB0" w:rsidRDefault="00EF45A0" w:rsidP="003B75BF">
      <w:pPr>
        <w:pStyle w:val="Bullet"/>
      </w:pPr>
      <w:r w:rsidRPr="009B0AB0">
        <w:t>m</w:t>
      </w:r>
      <w:r w:rsidR="00FD79B9" w:rsidRPr="009B0AB0">
        <w:t>aintain</w:t>
      </w:r>
      <w:r w:rsidRPr="009B0AB0">
        <w:t>ing</w:t>
      </w:r>
      <w:r w:rsidR="00FD79B9" w:rsidRPr="009B0AB0">
        <w:t xml:space="preserve"> a register of licensed technicians</w:t>
      </w:r>
    </w:p>
    <w:p w14:paraId="037A7447" w14:textId="6BB42490" w:rsidR="00FD79B9" w:rsidRPr="009B0AB0" w:rsidRDefault="007523C5" w:rsidP="003B75BF">
      <w:pPr>
        <w:pStyle w:val="Bullet"/>
      </w:pPr>
      <w:r w:rsidRPr="009B0AB0">
        <w:t>i</w:t>
      </w:r>
      <w:r w:rsidR="00FD79B9" w:rsidRPr="009B0AB0">
        <w:t>nvestigat</w:t>
      </w:r>
      <w:r w:rsidRPr="009B0AB0">
        <w:t>ing</w:t>
      </w:r>
      <w:r w:rsidR="00FD79B9" w:rsidRPr="009B0AB0">
        <w:t xml:space="preserve"> and adjudicat</w:t>
      </w:r>
      <w:r w:rsidRPr="009B0AB0">
        <w:t>ing</w:t>
      </w:r>
      <w:r w:rsidR="00FD79B9" w:rsidRPr="009B0AB0">
        <w:t xml:space="preserve"> on complaints</w:t>
      </w:r>
    </w:p>
    <w:p w14:paraId="3F98D9BC" w14:textId="3B689C78" w:rsidR="00FD79B9" w:rsidRPr="009B0AB0" w:rsidRDefault="007523C5" w:rsidP="00D70669">
      <w:pPr>
        <w:pStyle w:val="Bullet"/>
      </w:pPr>
      <w:r w:rsidRPr="009B0AB0">
        <w:t>r</w:t>
      </w:r>
      <w:r w:rsidR="00FD79B9" w:rsidRPr="009B0AB0">
        <w:t>eview</w:t>
      </w:r>
      <w:r w:rsidRPr="009B0AB0">
        <w:t>ing</w:t>
      </w:r>
      <w:r w:rsidR="00FD79B9" w:rsidRPr="009B0AB0">
        <w:t xml:space="preserve"> and manag</w:t>
      </w:r>
      <w:r w:rsidRPr="009B0AB0">
        <w:t>ing</w:t>
      </w:r>
      <w:r w:rsidR="00FD79B9" w:rsidRPr="009B0AB0">
        <w:t xml:space="preserve"> licen</w:t>
      </w:r>
      <w:r w:rsidRPr="009B0AB0">
        <w:t>c</w:t>
      </w:r>
      <w:r w:rsidR="00FD79B9" w:rsidRPr="009B0AB0">
        <w:t>e renewals</w:t>
      </w:r>
      <w:r w:rsidR="00F60919" w:rsidRPr="009B0AB0">
        <w:t>.</w:t>
      </w:r>
    </w:p>
    <w:p w14:paraId="1312594D" w14:textId="2608E52C" w:rsidR="003B75BF" w:rsidRPr="009B0AB0" w:rsidRDefault="00FD79B9" w:rsidP="00D56AAC">
      <w:pPr>
        <w:pStyle w:val="BodyText"/>
        <w:rPr>
          <w:b/>
          <w:bCs/>
          <w:sz w:val="20"/>
          <w:szCs w:val="20"/>
        </w:rPr>
      </w:pPr>
      <w:r w:rsidRPr="009B0AB0">
        <w:rPr>
          <w:rFonts w:cstheme="minorHAnsi"/>
        </w:rPr>
        <w:t xml:space="preserve">The co-design working group was concerned </w:t>
      </w:r>
      <w:r w:rsidR="00E86911" w:rsidRPr="009B0AB0">
        <w:rPr>
          <w:rFonts w:cstheme="minorHAnsi"/>
        </w:rPr>
        <w:t>that</w:t>
      </w:r>
      <w:r w:rsidR="006560B7" w:rsidRPr="009B0AB0">
        <w:rPr>
          <w:rFonts w:cstheme="minorHAnsi"/>
        </w:rPr>
        <w:t xml:space="preserve"> </w:t>
      </w:r>
      <w:r w:rsidRPr="009B0AB0">
        <w:rPr>
          <w:rFonts w:cstheme="minorHAnsi"/>
        </w:rPr>
        <w:t xml:space="preserve">training </w:t>
      </w:r>
      <w:r w:rsidR="0005405D" w:rsidRPr="009B0AB0">
        <w:rPr>
          <w:rFonts w:cstheme="minorHAnsi"/>
        </w:rPr>
        <w:t xml:space="preserve">was </w:t>
      </w:r>
      <w:r w:rsidRPr="009B0AB0">
        <w:rPr>
          <w:rFonts w:cstheme="minorHAnsi"/>
        </w:rPr>
        <w:t xml:space="preserve">not covered by </w:t>
      </w:r>
      <w:r w:rsidR="004537FE" w:rsidRPr="009B0AB0">
        <w:rPr>
          <w:rFonts w:cstheme="minorHAnsi"/>
        </w:rPr>
        <w:t>the proposed</w:t>
      </w:r>
      <w:r w:rsidR="00DA0332" w:rsidRPr="009B0AB0">
        <w:rPr>
          <w:rFonts w:cstheme="minorHAnsi"/>
        </w:rPr>
        <w:t xml:space="preserve"> </w:t>
      </w:r>
      <w:r w:rsidR="009E2BF2" w:rsidRPr="009B0AB0">
        <w:t xml:space="preserve">Health and Safety at Work (High Risk Work Licenses) </w:t>
      </w:r>
      <w:r w:rsidR="006E26B2" w:rsidRPr="009B0AB0">
        <w:rPr>
          <w:rFonts w:cstheme="minorHAnsi"/>
        </w:rPr>
        <w:t>Regulations</w:t>
      </w:r>
      <w:r w:rsidRPr="009B0AB0">
        <w:rPr>
          <w:rFonts w:cstheme="minorHAnsi"/>
        </w:rPr>
        <w:t xml:space="preserve"> framework</w:t>
      </w:r>
      <w:r w:rsidR="00F92742" w:rsidRPr="009B0AB0">
        <w:rPr>
          <w:rFonts w:cstheme="minorHAnsi"/>
        </w:rPr>
        <w:t>,</w:t>
      </w:r>
      <w:r w:rsidRPr="009B0AB0">
        <w:rPr>
          <w:rFonts w:cstheme="minorHAnsi"/>
        </w:rPr>
        <w:t xml:space="preserve"> and </w:t>
      </w:r>
      <w:r w:rsidR="00F92742" w:rsidRPr="009B0AB0">
        <w:rPr>
          <w:rFonts w:cstheme="minorHAnsi"/>
        </w:rPr>
        <w:t xml:space="preserve">that </w:t>
      </w:r>
      <w:r w:rsidR="00C67694" w:rsidRPr="009B0AB0">
        <w:rPr>
          <w:rFonts w:cstheme="minorHAnsi"/>
        </w:rPr>
        <w:t>the</w:t>
      </w:r>
      <w:r w:rsidRPr="009B0AB0">
        <w:rPr>
          <w:rFonts w:cstheme="minorHAnsi"/>
        </w:rPr>
        <w:t xml:space="preserve"> potential </w:t>
      </w:r>
      <w:r w:rsidR="00351614" w:rsidRPr="009B0AB0">
        <w:rPr>
          <w:rFonts w:cstheme="minorHAnsi"/>
        </w:rPr>
        <w:t xml:space="preserve">existed </w:t>
      </w:r>
      <w:r w:rsidRPr="009B0AB0">
        <w:rPr>
          <w:rFonts w:cstheme="minorHAnsi"/>
        </w:rPr>
        <w:t>for creating loopholes</w:t>
      </w:r>
      <w:r w:rsidR="00A75821" w:rsidRPr="009B0AB0">
        <w:rPr>
          <w:rFonts w:cstheme="minorHAnsi"/>
        </w:rPr>
        <w:t>,</w:t>
      </w:r>
      <w:r w:rsidR="00940CBC" w:rsidRPr="009B0AB0">
        <w:rPr>
          <w:rFonts w:cstheme="minorHAnsi"/>
        </w:rPr>
        <w:t xml:space="preserve"> </w:t>
      </w:r>
      <w:proofErr w:type="gramStart"/>
      <w:r w:rsidRPr="009B0AB0">
        <w:rPr>
          <w:rFonts w:cstheme="minorHAnsi"/>
        </w:rPr>
        <w:t>confusion</w:t>
      </w:r>
      <w:proofErr w:type="gramEnd"/>
      <w:r w:rsidR="00A75821" w:rsidRPr="009B0AB0">
        <w:rPr>
          <w:rFonts w:cstheme="minorHAnsi"/>
        </w:rPr>
        <w:t xml:space="preserve"> and extra costs</w:t>
      </w:r>
      <w:r w:rsidRPr="009B0AB0">
        <w:rPr>
          <w:rFonts w:cstheme="minorHAnsi"/>
        </w:rPr>
        <w:t>. To mitigate this</w:t>
      </w:r>
      <w:r w:rsidR="00F92742" w:rsidRPr="009B0AB0">
        <w:rPr>
          <w:rFonts w:cstheme="minorHAnsi"/>
        </w:rPr>
        <w:t>,</w:t>
      </w:r>
      <w:r w:rsidRPr="009B0AB0">
        <w:rPr>
          <w:rFonts w:cstheme="minorHAnsi"/>
        </w:rPr>
        <w:t xml:space="preserve"> they proposed an </w:t>
      </w:r>
      <w:r w:rsidR="008020DC" w:rsidRPr="009B0AB0">
        <w:rPr>
          <w:rFonts w:cstheme="minorHAnsi"/>
        </w:rPr>
        <w:t>‘</w:t>
      </w:r>
      <w:r w:rsidRPr="009B0AB0">
        <w:rPr>
          <w:rFonts w:cstheme="minorHAnsi"/>
        </w:rPr>
        <w:t>umbrella</w:t>
      </w:r>
      <w:r w:rsidR="008020DC" w:rsidRPr="009B0AB0">
        <w:rPr>
          <w:rFonts w:cstheme="minorHAnsi"/>
        </w:rPr>
        <w:t>’</w:t>
      </w:r>
      <w:r w:rsidRPr="009B0AB0">
        <w:rPr>
          <w:rFonts w:cstheme="minorHAnsi"/>
        </w:rPr>
        <w:t xml:space="preserve"> licen</w:t>
      </w:r>
      <w:r w:rsidR="00F92742" w:rsidRPr="009B0AB0">
        <w:rPr>
          <w:rFonts w:cstheme="minorHAnsi"/>
        </w:rPr>
        <w:t>c</w:t>
      </w:r>
      <w:r w:rsidRPr="009B0AB0">
        <w:rPr>
          <w:rFonts w:cstheme="minorHAnsi"/>
        </w:rPr>
        <w:t>e provided by industry to bring together</w:t>
      </w:r>
      <w:r w:rsidR="006E26B2" w:rsidRPr="009B0AB0">
        <w:rPr>
          <w:rFonts w:cstheme="minorHAnsi"/>
        </w:rPr>
        <w:t xml:space="preserve"> hazardous refrigerant</w:t>
      </w:r>
      <w:r w:rsidRPr="009B0AB0">
        <w:rPr>
          <w:rFonts w:cstheme="minorHAnsi"/>
        </w:rPr>
        <w:t xml:space="preserve"> and PSO training and certification (</w:t>
      </w:r>
      <w:hyperlink w:anchor="Figure_2" w:history="1">
        <w:r w:rsidRPr="009B0AB0">
          <w:rPr>
            <w:rStyle w:val="Hyperlink"/>
            <w:rFonts w:cstheme="minorHAnsi"/>
          </w:rPr>
          <w:t>figure 2</w:t>
        </w:r>
      </w:hyperlink>
      <w:r w:rsidRPr="009B0AB0">
        <w:rPr>
          <w:rFonts w:cstheme="minorHAnsi"/>
        </w:rPr>
        <w:t>).</w:t>
      </w:r>
      <w:r w:rsidR="001D13EE" w:rsidRPr="009B0AB0">
        <w:t xml:space="preserve"> </w:t>
      </w:r>
    </w:p>
    <w:p w14:paraId="084622B8" w14:textId="1EE02D8F" w:rsidR="00B66DBE" w:rsidRPr="009B0AB0" w:rsidRDefault="003B75BF" w:rsidP="00D56AAC">
      <w:pPr>
        <w:pStyle w:val="Figureheading"/>
      </w:pPr>
      <w:bookmarkStart w:id="110" w:name="_Toc117870600"/>
      <w:bookmarkStart w:id="111" w:name="Figure_2"/>
      <w:r w:rsidRPr="009B0AB0">
        <w:t>Figure 2:</w:t>
      </w:r>
      <w:r w:rsidR="00F92742" w:rsidRPr="009B0AB0">
        <w:tab/>
      </w:r>
      <w:r w:rsidRPr="009B0AB0">
        <w:t xml:space="preserve">Proposed </w:t>
      </w:r>
      <w:r w:rsidR="008020DC" w:rsidRPr="009B0AB0">
        <w:t>‘</w:t>
      </w:r>
      <w:r w:rsidRPr="009B0AB0">
        <w:t>umbrella licen</w:t>
      </w:r>
      <w:r w:rsidR="00F92742" w:rsidRPr="009B0AB0">
        <w:t>c</w:t>
      </w:r>
      <w:r w:rsidRPr="009B0AB0">
        <w:t>e</w:t>
      </w:r>
      <w:r w:rsidR="008020DC" w:rsidRPr="009B0AB0">
        <w:t>’</w:t>
      </w:r>
      <w:r w:rsidRPr="009B0AB0">
        <w:t xml:space="preserve"> concept to link all refrigerant competenc</w:t>
      </w:r>
      <w:r w:rsidR="00C452B1" w:rsidRPr="009B0AB0">
        <w:t>e</w:t>
      </w:r>
      <w:r w:rsidRPr="009B0AB0">
        <w:t xml:space="preserve"> recognition</w:t>
      </w:r>
      <w:r w:rsidRPr="009B0AB0">
        <w:rPr>
          <w:rStyle w:val="FootnoteReference"/>
        </w:rPr>
        <w:footnoteReference w:id="29"/>
      </w:r>
      <w:bookmarkEnd w:id="110"/>
      <w:r w:rsidR="004D3B51" w:rsidRPr="009B0AB0">
        <w:t xml:space="preserve"> </w:t>
      </w:r>
    </w:p>
    <w:p w14:paraId="2D311674" w14:textId="1E37E6CB" w:rsidR="00626624" w:rsidRPr="009B0AB0" w:rsidRDefault="00082F44" w:rsidP="00626624">
      <w:pPr>
        <w:pStyle w:val="BodyText"/>
      </w:pPr>
      <w:r w:rsidRPr="009B0AB0">
        <w:rPr>
          <w:noProof/>
        </w:rPr>
        <mc:AlternateContent>
          <mc:Choice Requires="wpg">
            <w:drawing>
              <wp:inline distT="0" distB="0" distL="0" distR="0" wp14:anchorId="304BC168" wp14:editId="61A9A3AD">
                <wp:extent cx="5353686" cy="3625216"/>
                <wp:effectExtent l="38100" t="0" r="37465" b="13335"/>
                <wp:docPr id="19" name="Group 19"/>
                <wp:cNvGraphicFramePr/>
                <a:graphic xmlns:a="http://schemas.openxmlformats.org/drawingml/2006/main">
                  <a:graphicData uri="http://schemas.microsoft.com/office/word/2010/wordprocessingGroup">
                    <wpg:wgp>
                      <wpg:cNvGrpSpPr/>
                      <wpg:grpSpPr>
                        <a:xfrm>
                          <a:off x="0" y="0"/>
                          <a:ext cx="5353686" cy="3625216"/>
                          <a:chOff x="186523" y="-1"/>
                          <a:chExt cx="5426879" cy="3675086"/>
                        </a:xfrm>
                      </wpg:grpSpPr>
                      <wps:wsp>
                        <wps:cNvPr id="8" name="Text Box 8"/>
                        <wps:cNvSpPr txBox="1"/>
                        <wps:spPr>
                          <a:xfrm>
                            <a:off x="415475" y="-1"/>
                            <a:ext cx="2398395" cy="2120048"/>
                          </a:xfrm>
                          <a:prstGeom prst="rect">
                            <a:avLst/>
                          </a:prstGeom>
                          <a:solidFill>
                            <a:schemeClr val="lt1"/>
                          </a:solidFill>
                          <a:ln w="6350">
                            <a:solidFill>
                              <a:prstClr val="black"/>
                            </a:solidFill>
                          </a:ln>
                        </wps:spPr>
                        <wps:txbx>
                          <w:txbxContent>
                            <w:p w14:paraId="79107900" w14:textId="77777777" w:rsidR="00626624" w:rsidRPr="00BE4C0A" w:rsidRDefault="00626624" w:rsidP="00626624">
                              <w:pPr>
                                <w:pStyle w:val="BodyText"/>
                                <w:spacing w:after="60"/>
                                <w:rPr>
                                  <w:b/>
                                  <w:bCs/>
                                </w:rPr>
                              </w:pPr>
                              <w:r w:rsidRPr="00BE4C0A">
                                <w:rPr>
                                  <w:b/>
                                  <w:bCs/>
                                </w:rPr>
                                <w:t>Refrigerant licence regime</w:t>
                              </w:r>
                            </w:p>
                            <w:p w14:paraId="07FEDB48" w14:textId="77777777" w:rsidR="00626624" w:rsidRPr="00BE4C0A" w:rsidRDefault="00626624" w:rsidP="007247E7">
                              <w:pPr>
                                <w:pStyle w:val="BodyText"/>
                                <w:spacing w:before="0" w:after="60"/>
                              </w:pPr>
                              <w:r w:rsidRPr="00BE4C0A">
                                <w:t>WorkSafe (under HSWA 2017)</w:t>
                              </w:r>
                            </w:p>
                            <w:p w14:paraId="572F0A62" w14:textId="77777777" w:rsidR="00626624" w:rsidRPr="00BE4C0A" w:rsidRDefault="00626624" w:rsidP="00626624">
                              <w:pPr>
                                <w:pStyle w:val="Bullet"/>
                                <w:numPr>
                                  <w:ilvl w:val="0"/>
                                  <w:numId w:val="11"/>
                                </w:numPr>
                                <w:tabs>
                                  <w:tab w:val="left" w:pos="397"/>
                                </w:tabs>
                                <w:spacing w:after="60" w:line="260" w:lineRule="exact"/>
                                <w:ind w:left="284" w:hanging="284"/>
                                <w:rPr>
                                  <w:szCs w:val="22"/>
                                </w:rPr>
                              </w:pPr>
                              <w:r w:rsidRPr="00BE4C0A">
                                <w:rPr>
                                  <w:szCs w:val="22"/>
                                </w:rPr>
                                <w:t>Hazardous refrigerants at large scale, including CO</w:t>
                              </w:r>
                              <w:r w:rsidRPr="00BE4C0A">
                                <w:rPr>
                                  <w:szCs w:val="22"/>
                                  <w:vertAlign w:val="subscript"/>
                                </w:rPr>
                                <w:t>2</w:t>
                              </w:r>
                              <w:r w:rsidRPr="00BE4C0A">
                                <w:rPr>
                                  <w:szCs w:val="22"/>
                                </w:rPr>
                                <w:t>, flammables, naturals, anhydrous ammonia, HFOs</w:t>
                              </w:r>
                            </w:p>
                            <w:p w14:paraId="42AE3867" w14:textId="77777777" w:rsidR="00626624" w:rsidRPr="00BE4C0A" w:rsidRDefault="00626624" w:rsidP="007247E7">
                              <w:pPr>
                                <w:pStyle w:val="Bullet"/>
                                <w:numPr>
                                  <w:ilvl w:val="0"/>
                                  <w:numId w:val="11"/>
                                </w:numPr>
                                <w:tabs>
                                  <w:tab w:val="left" w:pos="397"/>
                                </w:tabs>
                                <w:spacing w:after="0" w:line="260" w:lineRule="exact"/>
                                <w:ind w:left="284" w:hanging="284"/>
                                <w:rPr>
                                  <w:szCs w:val="22"/>
                                </w:rPr>
                              </w:pPr>
                              <w:r w:rsidRPr="00BE4C0A">
                                <w:rPr>
                                  <w:szCs w:val="22"/>
                                </w:rPr>
                                <w:t>Approve Filler licences</w:t>
                              </w:r>
                            </w:p>
                            <w:p w14:paraId="30B6A95A" w14:textId="77777777" w:rsidR="00626624" w:rsidRPr="00BE4C0A" w:rsidRDefault="00626624" w:rsidP="00626624">
                              <w:pPr>
                                <w:pStyle w:val="BodyText"/>
                              </w:pPr>
                              <w:r w:rsidRPr="00BE4C0A">
                                <w:t>Multiple classes of licence</w:t>
                              </w:r>
                            </w:p>
                          </w:txbxContent>
                        </wps:txbx>
                        <wps:bodyPr rot="0" spcFirstLastPara="0" vertOverflow="overflow" horzOverflow="overflow" vert="horz" wrap="square" lIns="144000" tIns="45720" rIns="91440" bIns="45720" numCol="1" spcCol="0" rtlCol="0" fromWordArt="0" anchor="t" anchorCtr="0" forceAA="0" compatLnSpc="1">
                          <a:prstTxWarp prst="textNoShape">
                            <a:avLst/>
                          </a:prstTxWarp>
                          <a:noAutofit/>
                        </wps:bodyPr>
                      </wps:wsp>
                      <wps:wsp>
                        <wps:cNvPr id="9" name="Text Box 9"/>
                        <wps:cNvSpPr txBox="1"/>
                        <wps:spPr>
                          <a:xfrm>
                            <a:off x="2977355" y="9053"/>
                            <a:ext cx="2398395" cy="2111032"/>
                          </a:xfrm>
                          <a:prstGeom prst="rect">
                            <a:avLst/>
                          </a:prstGeom>
                          <a:solidFill>
                            <a:schemeClr val="lt1"/>
                          </a:solidFill>
                          <a:ln w="6350">
                            <a:solidFill>
                              <a:prstClr val="black"/>
                            </a:solidFill>
                          </a:ln>
                        </wps:spPr>
                        <wps:txbx>
                          <w:txbxContent>
                            <w:p w14:paraId="0A398FE4" w14:textId="77777777" w:rsidR="00626624" w:rsidRPr="00BE4C0A" w:rsidRDefault="00626624" w:rsidP="00626624">
                              <w:pPr>
                                <w:pStyle w:val="BodyText"/>
                                <w:spacing w:after="60" w:line="260" w:lineRule="atLeast"/>
                                <w:rPr>
                                  <w:b/>
                                  <w:bCs/>
                                  <w:lang w:val="en-US"/>
                                </w:rPr>
                              </w:pPr>
                              <w:r w:rsidRPr="00BE4C0A">
                                <w:rPr>
                                  <w:b/>
                                  <w:bCs/>
                                  <w:lang w:val="en-US"/>
                                </w:rPr>
                                <w:t>Licence under produce stewardship scheme</w:t>
                              </w:r>
                            </w:p>
                            <w:p w14:paraId="5D51C7C9" w14:textId="77777777" w:rsidR="00626624" w:rsidRPr="00BE4C0A" w:rsidRDefault="00626624" w:rsidP="00626624">
                              <w:pPr>
                                <w:pStyle w:val="BodyText"/>
                                <w:spacing w:before="0" w:after="60" w:line="260" w:lineRule="atLeast"/>
                                <w:rPr>
                                  <w:lang w:val="en-US"/>
                                </w:rPr>
                              </w:pPr>
                              <w:r w:rsidRPr="00BE4C0A">
                                <w:rPr>
                                  <w:lang w:val="en-US"/>
                                </w:rPr>
                                <w:t>Accredited PSO (under WMA 2008) (also links with OLPA 1996)</w:t>
                              </w:r>
                            </w:p>
                            <w:p w14:paraId="256A5F6F" w14:textId="77777777" w:rsidR="00626624" w:rsidRPr="00BE4C0A" w:rsidRDefault="00626624" w:rsidP="00626624">
                              <w:pPr>
                                <w:pStyle w:val="Bullet"/>
                                <w:numPr>
                                  <w:ilvl w:val="0"/>
                                  <w:numId w:val="11"/>
                                </w:numPr>
                                <w:tabs>
                                  <w:tab w:val="left" w:pos="397"/>
                                </w:tabs>
                                <w:spacing w:after="60" w:line="260" w:lineRule="atLeast"/>
                                <w:ind w:left="284" w:hanging="284"/>
                                <w:rPr>
                                  <w:szCs w:val="22"/>
                                </w:rPr>
                              </w:pPr>
                              <w:r w:rsidRPr="00BE4C0A">
                                <w:rPr>
                                  <w:szCs w:val="22"/>
                                </w:rPr>
                                <w:t>All other refrigerants, including HFCs, HFOs, high GWP refrigerants, other synthetic refrigerants</w:t>
                              </w:r>
                            </w:p>
                            <w:p w14:paraId="7CDBF100" w14:textId="77777777" w:rsidR="00626624" w:rsidRPr="00BE4C0A" w:rsidRDefault="00626624" w:rsidP="007247E7">
                              <w:pPr>
                                <w:pStyle w:val="Bullet"/>
                                <w:numPr>
                                  <w:ilvl w:val="0"/>
                                  <w:numId w:val="11"/>
                                </w:numPr>
                                <w:tabs>
                                  <w:tab w:val="left" w:pos="397"/>
                                </w:tabs>
                                <w:spacing w:line="260" w:lineRule="atLeast"/>
                                <w:ind w:left="284" w:hanging="284"/>
                                <w:rPr>
                                  <w:szCs w:val="22"/>
                                </w:rPr>
                              </w:pPr>
                              <w:r w:rsidRPr="00BE4C0A">
                                <w:rPr>
                                  <w:szCs w:val="22"/>
                                </w:rPr>
                                <w:t>Products containing these</w:t>
                              </w:r>
                            </w:p>
                            <w:p w14:paraId="1CB97860" w14:textId="77777777" w:rsidR="00626624" w:rsidRPr="00BE4C0A" w:rsidRDefault="00626624" w:rsidP="00C80B34">
                              <w:pPr>
                                <w:pStyle w:val="BodyText"/>
                                <w:spacing w:before="0" w:line="240" w:lineRule="auto"/>
                              </w:pPr>
                              <w:r w:rsidRPr="00BE4C0A">
                                <w:t>Multiple classes of licence</w:t>
                              </w:r>
                            </w:p>
                          </w:txbxContent>
                        </wps:txbx>
                        <wps:bodyPr rot="0" spcFirstLastPara="0" vertOverflow="overflow" horzOverflow="overflow" vert="horz" wrap="square" lIns="144000" tIns="45720" rIns="91440" bIns="45720" numCol="1" spcCol="0" rtlCol="0" fromWordArt="0" anchor="t" anchorCtr="0" forceAA="0" compatLnSpc="1">
                          <a:prstTxWarp prst="textNoShape">
                            <a:avLst/>
                          </a:prstTxWarp>
                          <a:noAutofit/>
                        </wps:bodyPr>
                      </wps:wsp>
                      <wps:wsp>
                        <wps:cNvPr id="11" name="Text Box 11"/>
                        <wps:cNvSpPr txBox="1"/>
                        <wps:spPr>
                          <a:xfrm>
                            <a:off x="415516" y="2289905"/>
                            <a:ext cx="4962525" cy="1385180"/>
                          </a:xfrm>
                          <a:prstGeom prst="rect">
                            <a:avLst/>
                          </a:prstGeom>
                          <a:solidFill>
                            <a:schemeClr val="lt1"/>
                          </a:solidFill>
                          <a:ln w="6350">
                            <a:solidFill>
                              <a:prstClr val="black"/>
                            </a:solidFill>
                          </a:ln>
                        </wps:spPr>
                        <wps:txbx>
                          <w:txbxContent>
                            <w:p w14:paraId="65CF889D" w14:textId="77777777" w:rsidR="005968B0" w:rsidRPr="00BE4C0A" w:rsidRDefault="005968B0" w:rsidP="005968B0">
                              <w:pPr>
                                <w:pStyle w:val="BodyText"/>
                                <w:rPr>
                                  <w:b/>
                                  <w:bCs/>
                                  <w:lang w:val="en-US"/>
                                </w:rPr>
                              </w:pPr>
                              <w:r w:rsidRPr="00BE4C0A">
                                <w:rPr>
                                  <w:b/>
                                  <w:bCs/>
                                  <w:lang w:val="en-US"/>
                                </w:rPr>
                                <w:t>Umbrella licence</w:t>
                              </w:r>
                            </w:p>
                            <w:p w14:paraId="65B8CA4C" w14:textId="77777777" w:rsidR="005968B0" w:rsidRPr="00BE4C0A" w:rsidRDefault="005968B0" w:rsidP="005968B0">
                              <w:pPr>
                                <w:pStyle w:val="Bullet"/>
                                <w:numPr>
                                  <w:ilvl w:val="0"/>
                                  <w:numId w:val="11"/>
                                </w:numPr>
                                <w:tabs>
                                  <w:tab w:val="left" w:pos="397"/>
                                </w:tabs>
                                <w:spacing w:after="60" w:line="260" w:lineRule="exact"/>
                                <w:ind w:left="284" w:hanging="284"/>
                              </w:pPr>
                              <w:r w:rsidRPr="00BE4C0A">
                                <w:t>Captures both sets of licences and all classes</w:t>
                              </w:r>
                            </w:p>
                            <w:p w14:paraId="7D35B6F9" w14:textId="77777777" w:rsidR="005968B0" w:rsidRPr="00BE4C0A" w:rsidRDefault="005968B0" w:rsidP="005968B0">
                              <w:pPr>
                                <w:pStyle w:val="Bullet"/>
                                <w:numPr>
                                  <w:ilvl w:val="0"/>
                                  <w:numId w:val="11"/>
                                </w:numPr>
                                <w:tabs>
                                  <w:tab w:val="left" w:pos="397"/>
                                </w:tabs>
                                <w:spacing w:after="60" w:line="260" w:lineRule="exact"/>
                                <w:ind w:left="284" w:hanging="284"/>
                              </w:pPr>
                              <w:r w:rsidRPr="00BE4C0A">
                                <w:t>Administered by industry through organisations (like current Approved Filler licences)</w:t>
                              </w:r>
                            </w:p>
                            <w:p w14:paraId="10B967D8" w14:textId="77777777" w:rsidR="005968B0" w:rsidRPr="00BE4C0A" w:rsidRDefault="005968B0" w:rsidP="005968B0">
                              <w:pPr>
                                <w:pStyle w:val="Bullet"/>
                                <w:numPr>
                                  <w:ilvl w:val="0"/>
                                  <w:numId w:val="11"/>
                                </w:numPr>
                                <w:tabs>
                                  <w:tab w:val="left" w:pos="397"/>
                                </w:tabs>
                                <w:spacing w:after="60" w:line="260" w:lineRule="exact"/>
                                <w:ind w:left="284" w:hanging="284"/>
                              </w:pPr>
                              <w:r w:rsidRPr="00BE4C0A">
                                <w:t>Ensures transparency, engagement by all participants, no confusion for participants, no loopholes (all refrigerants captured)</w:t>
                              </w:r>
                            </w:p>
                          </w:txbxContent>
                        </wps:txbx>
                        <wps:bodyPr rot="0" spcFirstLastPara="0" vertOverflow="overflow" horzOverflow="overflow" vert="horz" wrap="square" lIns="144000" tIns="45720" rIns="91440" bIns="45720" numCol="1" spcCol="0" rtlCol="0" fromWordArt="0" anchor="t" anchorCtr="0" forceAA="0" compatLnSpc="1">
                          <a:prstTxWarp prst="textNoShape">
                            <a:avLst/>
                          </a:prstTxWarp>
                          <a:noAutofit/>
                        </wps:bodyPr>
                      </wps:wsp>
                      <wps:wsp>
                        <wps:cNvPr id="14" name="Arrow: Curved Left 14"/>
                        <wps:cNvSpPr/>
                        <wps:spPr>
                          <a:xfrm rot="1187843">
                            <a:off x="5304286" y="2075471"/>
                            <a:ext cx="309116" cy="419578"/>
                          </a:xfrm>
                          <a:prstGeom prst="curvedLeftArrow">
                            <a:avLst>
                              <a:gd name="adj1" fmla="val 25000"/>
                              <a:gd name="adj2" fmla="val 46073"/>
                              <a:gd name="adj3" fmla="val 2500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Arrow: Curved Right 18"/>
                        <wps:cNvSpPr/>
                        <wps:spPr>
                          <a:xfrm rot="20817356">
                            <a:off x="186523" y="2085720"/>
                            <a:ext cx="310180" cy="419688"/>
                          </a:xfrm>
                          <a:prstGeom prst="curved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47D3CB5A">
              <v:group id="Group 19" style="width:421.55pt;height:285.45pt;mso-position-horizontal-relative:char;mso-position-vertical-relative:line" coordsize="54268,36750" coordorigin="1865" o:spid="_x0000_s1027" w14:anchorId="304BC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">
                <v:shape id="Text Box 8" style="position:absolute;left:4154;width:23984;height:21200;visibility:visible;mso-wrap-style:square;v-text-anchor:top" o:spid="_x0000_s1028" fillcolor="white [3201]"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">
                  <v:textbox inset="4mm">
                    <w:txbxContent>
                      <w:p w:rsidRPr="00BE4C0A" w:rsidR="00626624" w:rsidP="00626624" w:rsidRDefault="00626624" w14:paraId="060A861E" w14:textId="77777777">
                        <w:pPr>
                          <w:pStyle w:val="BodyText"/>
                          <w:spacing w:after="60"/>
                          <w:rPr>
                            <w:b/>
                            <w:bCs/>
                          </w:rPr>
                        </w:pPr>
                        <w:r w:rsidRPr="00BE4C0A">
                          <w:rPr>
                            <w:b/>
                            <w:bCs/>
                          </w:rPr>
                          <w:t>Refrigerant licence regime</w:t>
                        </w:r>
                      </w:p>
                      <w:p w:rsidRPr="00BE4C0A" w:rsidR="00626624" w:rsidP="007247E7" w:rsidRDefault="00626624" w14:paraId="6330CFAB" w14:textId="77777777">
                        <w:pPr>
                          <w:pStyle w:val="BodyText"/>
                          <w:spacing w:before="0" w:after="60"/>
                        </w:pPr>
                        <w:r w:rsidRPr="00BE4C0A">
                          <w:t>WorkSafe (under HSWA 2017)</w:t>
                        </w:r>
                      </w:p>
                      <w:p w:rsidRPr="00BE4C0A" w:rsidR="00626624" w:rsidP="00626624" w:rsidRDefault="00626624" w14:paraId="127135BF" w14:textId="77777777">
                        <w:pPr>
                          <w:pStyle w:val="Bullet"/>
                          <w:numPr>
                            <w:ilvl w:val="0"/>
                            <w:numId w:val="11"/>
                          </w:numPr>
                          <w:tabs>
                            <w:tab w:val="left" w:pos="397"/>
                          </w:tabs>
                          <w:spacing w:after="60" w:line="260" w:lineRule="exact"/>
                          <w:ind w:left="284" w:hanging="284"/>
                          <w:rPr>
                            <w:szCs w:val="22"/>
                          </w:rPr>
                        </w:pPr>
                        <w:r w:rsidRPr="00BE4C0A">
                          <w:rPr>
                            <w:szCs w:val="22"/>
                          </w:rPr>
                          <w:t>Hazardous refrigerants at large scale, including CO</w:t>
                        </w:r>
                        <w:r w:rsidRPr="00BE4C0A">
                          <w:rPr>
                            <w:szCs w:val="22"/>
                            <w:vertAlign w:val="subscript"/>
                          </w:rPr>
                          <w:t>2</w:t>
                        </w:r>
                        <w:r w:rsidRPr="00BE4C0A">
                          <w:rPr>
                            <w:szCs w:val="22"/>
                          </w:rPr>
                          <w:t>, flammables, naturals, anhydrous ammonia, HFOs</w:t>
                        </w:r>
                      </w:p>
                      <w:p w:rsidRPr="00BE4C0A" w:rsidR="00626624" w:rsidP="007247E7" w:rsidRDefault="00626624" w14:paraId="53BD71EB" w14:textId="77777777">
                        <w:pPr>
                          <w:pStyle w:val="Bullet"/>
                          <w:numPr>
                            <w:ilvl w:val="0"/>
                            <w:numId w:val="11"/>
                          </w:numPr>
                          <w:tabs>
                            <w:tab w:val="left" w:pos="397"/>
                          </w:tabs>
                          <w:spacing w:after="0" w:line="260" w:lineRule="exact"/>
                          <w:ind w:left="284" w:hanging="284"/>
                          <w:rPr>
                            <w:szCs w:val="22"/>
                          </w:rPr>
                        </w:pPr>
                        <w:r w:rsidRPr="00BE4C0A">
                          <w:rPr>
                            <w:szCs w:val="22"/>
                          </w:rPr>
                          <w:t>Approve Filler licences</w:t>
                        </w:r>
                      </w:p>
                      <w:p w:rsidRPr="00BE4C0A" w:rsidR="00626624" w:rsidP="00626624" w:rsidRDefault="00626624" w14:paraId="5207E237" w14:textId="77777777">
                        <w:pPr>
                          <w:pStyle w:val="BodyText"/>
                        </w:pPr>
                        <w:r w:rsidRPr="00BE4C0A">
                          <w:t>Multiple classes of licence</w:t>
                        </w:r>
                      </w:p>
                    </w:txbxContent>
                  </v:textbox>
                </v:shape>
                <v:shape id="Text Box 9" style="position:absolute;left:29773;top:90;width:23984;height:21110;visibility:visible;mso-wrap-style:square;v-text-anchor:top" o:spid="_x0000_s1029" fillcolor="white [3201]"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">
                  <v:textbox inset="4mm">
                    <w:txbxContent>
                      <w:p w:rsidRPr="00BE4C0A" w:rsidR="00626624" w:rsidP="00626624" w:rsidRDefault="00626624" w14:paraId="0142DAD1" w14:textId="77777777">
                        <w:pPr>
                          <w:pStyle w:val="BodyText"/>
                          <w:spacing w:after="60" w:line="260" w:lineRule="atLeast"/>
                          <w:rPr>
                            <w:b/>
                            <w:bCs/>
                            <w:lang w:val="en-US"/>
                          </w:rPr>
                        </w:pPr>
                        <w:r w:rsidRPr="00BE4C0A">
                          <w:rPr>
                            <w:b/>
                            <w:bCs/>
                            <w:lang w:val="en-US"/>
                          </w:rPr>
                          <w:t>Licence under produce stewardship scheme</w:t>
                        </w:r>
                      </w:p>
                      <w:p w:rsidRPr="00BE4C0A" w:rsidR="00626624" w:rsidP="00626624" w:rsidRDefault="00626624" w14:paraId="0642CDD3" w14:textId="77777777">
                        <w:pPr>
                          <w:pStyle w:val="BodyText"/>
                          <w:spacing w:before="0" w:after="60" w:line="260" w:lineRule="atLeast"/>
                          <w:rPr>
                            <w:lang w:val="en-US"/>
                          </w:rPr>
                        </w:pPr>
                        <w:r w:rsidRPr="00BE4C0A">
                          <w:rPr>
                            <w:lang w:val="en-US"/>
                          </w:rPr>
                          <w:t>Accredited PSO (under WMA 2008) (also links with OLPA 1996)</w:t>
                        </w:r>
                      </w:p>
                      <w:p w:rsidRPr="00BE4C0A" w:rsidR="00626624" w:rsidP="00626624" w:rsidRDefault="00626624" w14:paraId="33EB7BAF" w14:textId="77777777">
                        <w:pPr>
                          <w:pStyle w:val="Bullet"/>
                          <w:numPr>
                            <w:ilvl w:val="0"/>
                            <w:numId w:val="11"/>
                          </w:numPr>
                          <w:tabs>
                            <w:tab w:val="left" w:pos="397"/>
                          </w:tabs>
                          <w:spacing w:after="60" w:line="260" w:lineRule="atLeast"/>
                          <w:ind w:left="284" w:hanging="284"/>
                          <w:rPr>
                            <w:szCs w:val="22"/>
                          </w:rPr>
                        </w:pPr>
                        <w:r w:rsidRPr="00BE4C0A">
                          <w:rPr>
                            <w:szCs w:val="22"/>
                          </w:rPr>
                          <w:t>All other refrigerants, including HFCs, HFOs, high GWP refrigerants, other synthetic refrigerants</w:t>
                        </w:r>
                      </w:p>
                      <w:p w:rsidRPr="00BE4C0A" w:rsidR="00626624" w:rsidP="007247E7" w:rsidRDefault="00626624" w14:paraId="28681F7B" w14:textId="77777777">
                        <w:pPr>
                          <w:pStyle w:val="Bullet"/>
                          <w:numPr>
                            <w:ilvl w:val="0"/>
                            <w:numId w:val="11"/>
                          </w:numPr>
                          <w:tabs>
                            <w:tab w:val="left" w:pos="397"/>
                          </w:tabs>
                          <w:spacing w:line="260" w:lineRule="atLeast"/>
                          <w:ind w:left="284" w:hanging="284"/>
                          <w:rPr>
                            <w:szCs w:val="22"/>
                          </w:rPr>
                        </w:pPr>
                        <w:r w:rsidRPr="00BE4C0A">
                          <w:rPr>
                            <w:szCs w:val="22"/>
                          </w:rPr>
                          <w:t>Products containing these</w:t>
                        </w:r>
                      </w:p>
                      <w:p w:rsidRPr="00BE4C0A" w:rsidR="00626624" w:rsidP="00C80B34" w:rsidRDefault="00626624" w14:paraId="5CA20551" w14:textId="77777777">
                        <w:pPr>
                          <w:pStyle w:val="BodyText"/>
                          <w:spacing w:before="0" w:line="240" w:lineRule="auto"/>
                        </w:pPr>
                        <w:r w:rsidRPr="00BE4C0A">
                          <w:t>Multiple classes of licence</w:t>
                        </w:r>
                      </w:p>
                    </w:txbxContent>
                  </v:textbox>
                </v:shape>
                <v:shape id="Text Box 11" style="position:absolute;left:4155;top:22899;width:49625;height:13851;visibility:visible;mso-wrap-style:square;v-text-anchor:top" o:spid="_x0000_s1030" fillcolor="white [3201]"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">
                  <v:textbox inset="4mm">
                    <w:txbxContent>
                      <w:p w:rsidRPr="00BE4C0A" w:rsidR="005968B0" w:rsidP="005968B0" w:rsidRDefault="005968B0" w14:paraId="61BF1BAC" w14:textId="77777777">
                        <w:pPr>
                          <w:pStyle w:val="BodyText"/>
                          <w:rPr>
                            <w:b/>
                            <w:bCs/>
                            <w:lang w:val="en-US"/>
                          </w:rPr>
                        </w:pPr>
                        <w:r w:rsidRPr="00BE4C0A">
                          <w:rPr>
                            <w:b/>
                            <w:bCs/>
                            <w:lang w:val="en-US"/>
                          </w:rPr>
                          <w:t>Umbrella licence</w:t>
                        </w:r>
                      </w:p>
                      <w:p w:rsidRPr="00BE4C0A" w:rsidR="005968B0" w:rsidP="005968B0" w:rsidRDefault="005968B0" w14:paraId="4ED2D6B5" w14:textId="77777777">
                        <w:pPr>
                          <w:pStyle w:val="Bullet"/>
                          <w:numPr>
                            <w:ilvl w:val="0"/>
                            <w:numId w:val="11"/>
                          </w:numPr>
                          <w:tabs>
                            <w:tab w:val="left" w:pos="397"/>
                          </w:tabs>
                          <w:spacing w:after="60" w:line="260" w:lineRule="exact"/>
                          <w:ind w:left="284" w:hanging="284"/>
                        </w:pPr>
                        <w:r w:rsidRPr="00BE4C0A">
                          <w:t>Captures both sets of licences and all classes</w:t>
                        </w:r>
                      </w:p>
                      <w:p w:rsidRPr="00BE4C0A" w:rsidR="005968B0" w:rsidP="005968B0" w:rsidRDefault="005968B0" w14:paraId="41497CBA" w14:textId="77777777">
                        <w:pPr>
                          <w:pStyle w:val="Bullet"/>
                          <w:numPr>
                            <w:ilvl w:val="0"/>
                            <w:numId w:val="11"/>
                          </w:numPr>
                          <w:tabs>
                            <w:tab w:val="left" w:pos="397"/>
                          </w:tabs>
                          <w:spacing w:after="60" w:line="260" w:lineRule="exact"/>
                          <w:ind w:left="284" w:hanging="284"/>
                        </w:pPr>
                        <w:r w:rsidRPr="00BE4C0A">
                          <w:t>Administered by industry through organisations (like current Approved Filler licences)</w:t>
                        </w:r>
                      </w:p>
                      <w:p w:rsidRPr="00BE4C0A" w:rsidR="005968B0" w:rsidP="005968B0" w:rsidRDefault="005968B0" w14:paraId="3F95C9F5" w14:textId="77777777">
                        <w:pPr>
                          <w:pStyle w:val="Bullet"/>
                          <w:numPr>
                            <w:ilvl w:val="0"/>
                            <w:numId w:val="11"/>
                          </w:numPr>
                          <w:tabs>
                            <w:tab w:val="left" w:pos="397"/>
                          </w:tabs>
                          <w:spacing w:after="60" w:line="260" w:lineRule="exact"/>
                          <w:ind w:left="284" w:hanging="284"/>
                        </w:pPr>
                        <w:r w:rsidRPr="00BE4C0A">
                          <w:t>Ensures transparency, engagement by all participants, no confusion for participants, no loopholes (all refrigerants captured)</w:t>
                        </w:r>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textboxrect="@43,@41,@44,@42" o:connecttype="custom" o:connectlocs="0,@15;@2,@11;0,@8;@2,@13;@21,@16" o:connectangles="180,180,180,90,0" o:extrusionok="f"/>
                  <v:handles>
                    <v:h position="topLeft,#0" yrange="@37,@27"/>
                    <v:h position="topLeft,#1" yrange="@25,@20"/>
                    <v:h position="#2,bottomRight" xrange="0,@40"/>
                  </v:handles>
                  <o:complex v:ext="view"/>
                </v:shapetype>
                <v:shape id="Arrow: Curved Left 14" style="position:absolute;left:53042;top:20754;width:3092;height:4196;rotation:1297441fd;visibility:visible;mso-wrap-style:square;v-text-anchor:middle" o:spid="_x0000_s1031" fillcolor="white [3212]" strokecolor="#0e2a35 [1604]" strokeweight="1pt" type="#_x0000_t103" adj="14268,19923,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"/>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textboxrect="@47,@45,@48,@46" o:connecttype="custom" o:connectlocs="0,@17;@2,@14;@22,@8;@2,@12;@22,@16" o:connectangles="180,90,0,0,0" o:extrusionok="f"/>
                  <v:handles>
                    <v:h position="bottomRight,#0" yrange="@40,@29"/>
                    <v:h position="bottomRight,#1" yrange="@27,@21"/>
                    <v:h position="#2,bottomRight" xrange="@44,@22"/>
                  </v:handles>
                  <o:complex v:ext="view"/>
                </v:shapetype>
                <v:shape id="Arrow: Curved Right 18" style="position:absolute;left:1865;top:20857;width:3102;height:4197;rotation:-854856fd;visibility:visible;mso-wrap-style:square;v-text-anchor:middle" o:spid="_x0000_s1032" fillcolor="white [3212]" strokecolor="#0e2a35 [1604]" strokeweight="1pt" type="#_x0000_t102" adj="13618,19604,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"/>
                <w10:anchorlock/>
              </v:group>
            </w:pict>
          </mc:Fallback>
        </mc:AlternateContent>
      </w:r>
    </w:p>
    <w:bookmarkEnd w:id="111"/>
    <w:p w14:paraId="16242685" w14:textId="6BEF784F" w:rsidR="00646821" w:rsidRPr="009B0AB0" w:rsidRDefault="00646821" w:rsidP="007D2714">
      <w:pPr>
        <w:pStyle w:val="BodyText"/>
      </w:pPr>
      <w:r w:rsidRPr="009B0AB0">
        <w:t xml:space="preserve">Note: </w:t>
      </w:r>
      <w:r w:rsidR="00BD284D" w:rsidRPr="009B0AB0">
        <w:t>CO</w:t>
      </w:r>
      <w:r w:rsidR="00BD284D" w:rsidRPr="009B0AB0">
        <w:rPr>
          <w:vertAlign w:val="subscript"/>
        </w:rPr>
        <w:t>2</w:t>
      </w:r>
      <w:r w:rsidR="00BD284D" w:rsidRPr="009B0AB0">
        <w:t xml:space="preserve"> = </w:t>
      </w:r>
      <w:r w:rsidR="00AC4109" w:rsidRPr="009B0AB0">
        <w:t xml:space="preserve">carbon dioxide; </w:t>
      </w:r>
      <w:r w:rsidR="000A7FA8" w:rsidRPr="009B0AB0">
        <w:t xml:space="preserve">GWP = </w:t>
      </w:r>
      <w:r w:rsidR="00BD284D" w:rsidRPr="009B0AB0">
        <w:t xml:space="preserve">global warming potential; </w:t>
      </w:r>
      <w:r w:rsidRPr="009B0AB0">
        <w:t xml:space="preserve">HFCs = </w:t>
      </w:r>
      <w:r w:rsidR="008F1A6B" w:rsidRPr="009B0AB0">
        <w:t>hydrofluorocarbons; HFOs</w:t>
      </w:r>
      <w:r w:rsidR="008E557D" w:rsidRPr="009B0AB0">
        <w:t> </w:t>
      </w:r>
      <w:r w:rsidR="008F1A6B" w:rsidRPr="009B0AB0">
        <w:t>=</w:t>
      </w:r>
      <w:r w:rsidR="008E557D" w:rsidRPr="009B0AB0">
        <w:t> </w:t>
      </w:r>
      <w:proofErr w:type="spellStart"/>
      <w:r w:rsidR="000A7FA8" w:rsidRPr="009B0AB0">
        <w:t>hydrofluoroolefins</w:t>
      </w:r>
      <w:proofErr w:type="spellEnd"/>
      <w:r w:rsidR="000A7FA8" w:rsidRPr="009B0AB0">
        <w:t>;</w:t>
      </w:r>
      <w:r w:rsidR="008F1A6B" w:rsidRPr="009B0AB0">
        <w:t xml:space="preserve"> </w:t>
      </w:r>
      <w:r w:rsidRPr="009B0AB0">
        <w:t>HSWA 2017 =</w:t>
      </w:r>
      <w:r w:rsidR="001D523B">
        <w:t xml:space="preserve"> Health and Safety at Work Act </w:t>
      </w:r>
      <w:proofErr w:type="gramStart"/>
      <w:r w:rsidR="001D523B">
        <w:t>2017</w:t>
      </w:r>
      <w:r w:rsidRPr="009B0AB0">
        <w:t xml:space="preserve"> ;</w:t>
      </w:r>
      <w:proofErr w:type="gramEnd"/>
      <w:r w:rsidRPr="009B0AB0">
        <w:t xml:space="preserve"> OLPA 1996 =</w:t>
      </w:r>
      <w:r w:rsidR="008D2A11" w:rsidRPr="009B0AB0">
        <w:t xml:space="preserve"> Ozone Layer Protection Act 1996</w:t>
      </w:r>
      <w:r w:rsidRPr="009B0AB0">
        <w:t>; PSO</w:t>
      </w:r>
      <w:r w:rsidR="00F36F1C" w:rsidRPr="009B0AB0">
        <w:t> </w:t>
      </w:r>
      <w:r w:rsidRPr="009B0AB0">
        <w:t xml:space="preserve">= </w:t>
      </w:r>
      <w:r w:rsidR="00AA55AA" w:rsidRPr="009B0AB0">
        <w:t>product stewardship organisation</w:t>
      </w:r>
      <w:r w:rsidRPr="009B0AB0">
        <w:t>;</w:t>
      </w:r>
      <w:r w:rsidR="00AA55AA" w:rsidRPr="009B0AB0">
        <w:t xml:space="preserve"> WMA 2008 = </w:t>
      </w:r>
      <w:r w:rsidR="00E12C06" w:rsidRPr="009B0AB0">
        <w:t>Waste Minimisation Act 2008.</w:t>
      </w:r>
    </w:p>
    <w:p w14:paraId="687BAECB" w14:textId="2C0D65C6" w:rsidR="008E321A" w:rsidRPr="009B0AB0" w:rsidRDefault="008E321A" w:rsidP="00E256E7">
      <w:pPr>
        <w:pStyle w:val="BodyText"/>
      </w:pPr>
      <w:r w:rsidRPr="009B0AB0">
        <w:t>This included a detailed matrix using existing unit standards to cover six categories of activity: automotive, appliance servicing, building services installation, air</w:t>
      </w:r>
      <w:r w:rsidR="005F6228" w:rsidRPr="009B0AB0">
        <w:t>-</w:t>
      </w:r>
      <w:r w:rsidRPr="009B0AB0">
        <w:t xml:space="preserve">conditioning installation, trade assistant, and commercial/industrial refrigeration and air conditioning. This is summarised in </w:t>
      </w:r>
      <w:hyperlink w:anchor="Table_8" w:history="1">
        <w:r w:rsidRPr="009B0AB0">
          <w:rPr>
            <w:rStyle w:val="Hyperlink"/>
            <w:rFonts w:cstheme="minorHAnsi"/>
          </w:rPr>
          <w:t xml:space="preserve">table </w:t>
        </w:r>
        <w:r w:rsidR="00DD7B50" w:rsidRPr="009B0AB0">
          <w:rPr>
            <w:rStyle w:val="Hyperlink"/>
            <w:rFonts w:cstheme="minorHAnsi"/>
          </w:rPr>
          <w:t>8</w:t>
        </w:r>
      </w:hyperlink>
      <w:r w:rsidR="002D675A" w:rsidRPr="009B0AB0">
        <w:t xml:space="preserve"> on the next page</w:t>
      </w:r>
      <w:r w:rsidRPr="009B0AB0">
        <w:t>.</w:t>
      </w:r>
    </w:p>
    <w:p w14:paraId="6BED9582" w14:textId="21C673C9" w:rsidR="008E321A" w:rsidRPr="009B0AB0" w:rsidRDefault="008E321A" w:rsidP="003B75BF">
      <w:pPr>
        <w:pStyle w:val="BodyText"/>
        <w:rPr>
          <w:rFonts w:asciiTheme="minorHAnsi" w:hAnsiTheme="minorHAnsi"/>
        </w:rPr>
      </w:pPr>
      <w:r w:rsidRPr="009B0AB0">
        <w:rPr>
          <w:rFonts w:asciiTheme="minorHAnsi" w:hAnsiTheme="minorHAnsi"/>
        </w:rPr>
        <w:t>The proposed licen</w:t>
      </w:r>
      <w:r w:rsidR="005F6228" w:rsidRPr="009B0AB0">
        <w:rPr>
          <w:rFonts w:asciiTheme="minorHAnsi" w:hAnsiTheme="minorHAnsi"/>
        </w:rPr>
        <w:t>c</w:t>
      </w:r>
      <w:r w:rsidRPr="009B0AB0">
        <w:rPr>
          <w:rFonts w:asciiTheme="minorHAnsi" w:hAnsiTheme="minorHAnsi"/>
        </w:rPr>
        <w:t>e period was for five years.</w:t>
      </w:r>
    </w:p>
    <w:p w14:paraId="016B221B" w14:textId="41056DFE" w:rsidR="00FD79B9" w:rsidRPr="009B0AB0" w:rsidRDefault="00FD79B9" w:rsidP="00CC2C4C">
      <w:pPr>
        <w:pStyle w:val="Heading3"/>
      </w:pPr>
      <w:bookmarkStart w:id="112" w:name="_Management_of_SF6"/>
      <w:bookmarkEnd w:id="112"/>
      <w:r w:rsidRPr="009B0AB0">
        <w:t xml:space="preserve">Management of </w:t>
      </w:r>
      <w:r w:rsidR="004404DA" w:rsidRPr="009B0AB0">
        <w:t>sulphur hexafluoride</w:t>
      </w:r>
    </w:p>
    <w:p w14:paraId="06082863" w14:textId="43D32F23" w:rsidR="00FD79B9" w:rsidRPr="009B0AB0" w:rsidRDefault="005943B4" w:rsidP="003B75BF">
      <w:pPr>
        <w:pStyle w:val="BodyText"/>
      </w:pPr>
      <w:r w:rsidRPr="009B0AB0">
        <w:t>Sul</w:t>
      </w:r>
      <w:r w:rsidR="00E6526C" w:rsidRPr="009B0AB0">
        <w:t>ph</w:t>
      </w:r>
      <w:r w:rsidRPr="009B0AB0">
        <w:t xml:space="preserve">ur </w:t>
      </w:r>
      <w:r w:rsidR="00FD79B9" w:rsidRPr="009B0AB0">
        <w:t>hexafluoride (SF</w:t>
      </w:r>
      <w:r w:rsidR="00FD79B9" w:rsidRPr="009B0AB0">
        <w:rPr>
          <w:vertAlign w:val="subscript"/>
        </w:rPr>
        <w:t>6</w:t>
      </w:r>
      <w:r w:rsidR="00FD79B9" w:rsidRPr="009B0AB0">
        <w:t xml:space="preserve">) has a high GWP and was declared a priority product </w:t>
      </w:r>
      <w:r w:rsidR="0065554A" w:rsidRPr="009B0AB0">
        <w:t xml:space="preserve">in the category of </w:t>
      </w:r>
      <w:r w:rsidR="00FD79B9" w:rsidRPr="009B0AB0">
        <w:t xml:space="preserve">refrigerants </w:t>
      </w:r>
      <w:r w:rsidR="003F26AE" w:rsidRPr="009B0AB0">
        <w:t xml:space="preserve">and other synthetic greenhouse gases </w:t>
      </w:r>
      <w:r w:rsidR="00FD79B9" w:rsidRPr="009B0AB0">
        <w:t xml:space="preserve">in July 2020. The </w:t>
      </w:r>
      <w:r w:rsidR="004404DA" w:rsidRPr="009B0AB0">
        <w:t xml:space="preserve">co-design </w:t>
      </w:r>
      <w:r w:rsidR="00304799" w:rsidRPr="009B0AB0">
        <w:t>w</w:t>
      </w:r>
      <w:r w:rsidR="00FD79B9" w:rsidRPr="009B0AB0">
        <w:t xml:space="preserve">orking </w:t>
      </w:r>
      <w:r w:rsidR="00304799" w:rsidRPr="009B0AB0">
        <w:t>g</w:t>
      </w:r>
      <w:r w:rsidR="00FD79B9" w:rsidRPr="009B0AB0">
        <w:t xml:space="preserve">roup did not include it in </w:t>
      </w:r>
      <w:r w:rsidR="00B8589D" w:rsidRPr="009B0AB0">
        <w:t xml:space="preserve">the </w:t>
      </w:r>
      <w:r w:rsidR="00FD79B9" w:rsidRPr="009B0AB0">
        <w:t>scope</w:t>
      </w:r>
      <w:r w:rsidR="006F63AF" w:rsidRPr="009B0AB0">
        <w:t xml:space="preserve"> </w:t>
      </w:r>
      <w:r w:rsidR="00B8589D" w:rsidRPr="009B0AB0">
        <w:t xml:space="preserve">of </w:t>
      </w:r>
      <w:r w:rsidR="006F63AF" w:rsidRPr="009B0AB0">
        <w:t>the proposed scheme</w:t>
      </w:r>
      <w:r w:rsidR="00FD79B9" w:rsidRPr="009B0AB0">
        <w:t xml:space="preserve">. </w:t>
      </w:r>
      <w:r w:rsidR="00B8589D" w:rsidRPr="009B0AB0">
        <w:t>The working group instead</w:t>
      </w:r>
      <w:r w:rsidR="00FD79B9" w:rsidRPr="009B0AB0">
        <w:t xml:space="preserve"> proposed that SF</w:t>
      </w:r>
      <w:r w:rsidR="00FD79B9" w:rsidRPr="009B0AB0">
        <w:rPr>
          <w:vertAlign w:val="subscript"/>
        </w:rPr>
        <w:t>6</w:t>
      </w:r>
      <w:r w:rsidR="00FD79B9" w:rsidRPr="009B0AB0">
        <w:t xml:space="preserve"> could be included</w:t>
      </w:r>
      <w:r w:rsidR="00E57EF6" w:rsidRPr="009B0AB0">
        <w:t xml:space="preserve"> </w:t>
      </w:r>
      <w:r w:rsidR="00860535" w:rsidRPr="009B0AB0">
        <w:t>in</w:t>
      </w:r>
      <w:r w:rsidR="00A947A6" w:rsidRPr="009B0AB0">
        <w:t xml:space="preserve"> </w:t>
      </w:r>
      <w:r w:rsidR="00FD79B9" w:rsidRPr="009B0AB0">
        <w:t xml:space="preserve">the scheme in future, </w:t>
      </w:r>
      <w:r w:rsidR="001534F4" w:rsidRPr="009B0AB0">
        <w:t xml:space="preserve">subject to engagement with the electricity generation and distribution sectors, </w:t>
      </w:r>
      <w:r w:rsidR="00350D98" w:rsidRPr="009B0AB0">
        <w:t>because</w:t>
      </w:r>
      <w:r w:rsidR="00FD79B9" w:rsidRPr="009B0AB0">
        <w:t xml:space="preserve"> the PSO may be the most appropriate body to handle collection and destruction of the gas.</w:t>
      </w:r>
    </w:p>
    <w:p w14:paraId="184781D7" w14:textId="77777777" w:rsidR="00FB6110" w:rsidRPr="009B0AB0" w:rsidRDefault="00FB6110" w:rsidP="006058DF">
      <w:pPr>
        <w:pStyle w:val="BodyText"/>
      </w:pPr>
      <w:bookmarkStart w:id="113" w:name="_Toc112068739"/>
    </w:p>
    <w:p w14:paraId="2852648B" w14:textId="405F04CA" w:rsidR="00565828" w:rsidRPr="009B0AB0" w:rsidRDefault="00565828" w:rsidP="006058DF">
      <w:pPr>
        <w:pStyle w:val="BodyText"/>
        <w:sectPr w:rsidR="00565828" w:rsidRPr="009B0AB0" w:rsidSect="00E16EA7">
          <w:footerReference w:type="even" r:id="rId75"/>
          <w:footerReference w:type="default" r:id="rId76"/>
          <w:pgSz w:w="11906" w:h="16838" w:code="9"/>
          <w:pgMar w:top="1134" w:right="1701" w:bottom="1134" w:left="1701" w:header="567" w:footer="567" w:gutter="0"/>
          <w:cols w:space="708"/>
          <w:docGrid w:linePitch="360"/>
        </w:sectPr>
      </w:pPr>
    </w:p>
    <w:p w14:paraId="10012ACE" w14:textId="6F41EA2C" w:rsidR="007562B6" w:rsidRPr="009B0AB0" w:rsidRDefault="00515B62" w:rsidP="003E60FA">
      <w:pPr>
        <w:pStyle w:val="Tableheading"/>
        <w:spacing w:before="0" w:after="160"/>
      </w:pPr>
      <w:bookmarkStart w:id="114" w:name="_Toc118301109"/>
      <w:bookmarkStart w:id="115" w:name="Table_8"/>
      <w:r w:rsidRPr="009B0AB0">
        <w:t xml:space="preserve">Table </w:t>
      </w:r>
      <w:r w:rsidR="004206A0" w:rsidRPr="009B0AB0">
        <w:t>8</w:t>
      </w:r>
      <w:r w:rsidRPr="009B0AB0">
        <w:t xml:space="preserve">: </w:t>
      </w:r>
      <w:r w:rsidR="00580180" w:rsidRPr="009B0AB0">
        <w:tab/>
      </w:r>
      <w:r w:rsidR="0047152F" w:rsidRPr="009B0AB0">
        <w:t xml:space="preserve">Recommended </w:t>
      </w:r>
      <w:r w:rsidR="001E36A8" w:rsidRPr="009B0AB0">
        <w:t xml:space="preserve">product stewardship </w:t>
      </w:r>
      <w:r w:rsidR="00763618" w:rsidRPr="009B0AB0">
        <w:t xml:space="preserve">scheme </w:t>
      </w:r>
      <w:r w:rsidR="0047152F" w:rsidRPr="009B0AB0">
        <w:t>training matrix</w:t>
      </w:r>
      <w:r w:rsidR="001D7660" w:rsidRPr="009B0AB0">
        <w:t xml:space="preserve"> from co-design working party</w:t>
      </w:r>
      <w:bookmarkEnd w:id="114"/>
    </w:p>
    <w:bookmarkEnd w:id="115"/>
    <w:tbl>
      <w:tblPr>
        <w:tblStyle w:val="TableGrid"/>
        <w:tblW w:w="14515" w:type="dxa"/>
        <w:tblBorders>
          <w:top w:val="single" w:sz="2" w:space="0" w:color="1B556B"/>
          <w:left w:val="single" w:sz="2" w:space="0" w:color="1B556B"/>
          <w:bottom w:val="single" w:sz="2" w:space="0" w:color="1B556B"/>
          <w:right w:val="single" w:sz="2" w:space="0" w:color="1B556B"/>
          <w:insideH w:val="single" w:sz="2" w:space="0" w:color="1B556B"/>
          <w:insideV w:val="single" w:sz="2" w:space="0" w:color="1B556B"/>
        </w:tblBorders>
        <w:tblLayout w:type="fixed"/>
        <w:tblCellMar>
          <w:left w:w="85" w:type="dxa"/>
          <w:right w:w="85" w:type="dxa"/>
        </w:tblCellMar>
        <w:tblLook w:val="04A0" w:firstRow="1" w:lastRow="0" w:firstColumn="1" w:lastColumn="0" w:noHBand="0" w:noVBand="1"/>
      </w:tblPr>
      <w:tblGrid>
        <w:gridCol w:w="418"/>
        <w:gridCol w:w="1313"/>
        <w:gridCol w:w="2130"/>
        <w:gridCol w:w="2131"/>
        <w:gridCol w:w="2131"/>
        <w:gridCol w:w="2130"/>
        <w:gridCol w:w="2131"/>
        <w:gridCol w:w="2131"/>
      </w:tblGrid>
      <w:tr w:rsidR="00C70B74" w:rsidRPr="009B0AB0" w14:paraId="5832E005" w14:textId="77777777" w:rsidTr="00705026">
        <w:trPr>
          <w:tblHeader/>
        </w:trPr>
        <w:tc>
          <w:tcPr>
            <w:tcW w:w="426" w:type="dxa"/>
            <w:tcBorders>
              <w:top w:val="single" w:sz="2" w:space="0" w:color="1B556B"/>
              <w:bottom w:val="nil"/>
              <w:right w:val="nil"/>
            </w:tcBorders>
            <w:shd w:val="clear" w:color="auto" w:fill="1B556B" w:themeFill="text2"/>
          </w:tcPr>
          <w:p w14:paraId="34383762" w14:textId="77777777" w:rsidR="00CF6019" w:rsidRPr="009B0AB0" w:rsidRDefault="00CF6019">
            <w:pPr>
              <w:rPr>
                <w:rFonts w:asciiTheme="minorHAnsi" w:hAnsiTheme="minorHAnsi" w:cstheme="minorHAnsi"/>
                <w:b/>
                <w:bCs/>
                <w:color w:val="FFFFFF" w:themeColor="background1"/>
                <w:lang w:val="en-NZ"/>
              </w:rPr>
            </w:pPr>
          </w:p>
        </w:tc>
        <w:tc>
          <w:tcPr>
            <w:tcW w:w="1345" w:type="dxa"/>
            <w:tcBorders>
              <w:top w:val="single" w:sz="2" w:space="0" w:color="1B556B"/>
              <w:left w:val="nil"/>
              <w:bottom w:val="single" w:sz="2" w:space="0" w:color="FFFFFF" w:themeColor="background1"/>
              <w:right w:val="single" w:sz="2" w:space="0" w:color="FFFFFF" w:themeColor="background1"/>
            </w:tcBorders>
            <w:shd w:val="clear" w:color="auto" w:fill="1B556B"/>
            <w:vAlign w:val="bottom"/>
          </w:tcPr>
          <w:p w14:paraId="6BB173F4" w14:textId="77777777" w:rsidR="00CF6019" w:rsidRPr="009B0AB0" w:rsidRDefault="00CF6019" w:rsidP="00AE6F5C">
            <w:pPr>
              <w:pStyle w:val="TableTextbold"/>
              <w:rPr>
                <w:color w:val="FFFFFF" w:themeColor="background1"/>
              </w:rPr>
            </w:pPr>
            <w:r w:rsidRPr="009B0AB0">
              <w:rPr>
                <w:color w:val="FFFFFF" w:themeColor="background1"/>
              </w:rPr>
              <w:t>Industry sector</w:t>
            </w:r>
          </w:p>
        </w:tc>
        <w:tc>
          <w:tcPr>
            <w:tcW w:w="2185" w:type="dxa"/>
            <w:tcBorders>
              <w:top w:val="single" w:sz="2" w:space="0" w:color="1B556B"/>
              <w:left w:val="single" w:sz="2" w:space="0" w:color="FFFFFF" w:themeColor="background1"/>
              <w:bottom w:val="single" w:sz="2" w:space="0" w:color="FFFFFF" w:themeColor="background1"/>
              <w:right w:val="single" w:sz="2" w:space="0" w:color="FFFFFF" w:themeColor="background1"/>
            </w:tcBorders>
            <w:shd w:val="clear" w:color="auto" w:fill="1B556B"/>
            <w:vAlign w:val="bottom"/>
          </w:tcPr>
          <w:p w14:paraId="11BA512D" w14:textId="77777777" w:rsidR="00CF6019" w:rsidRPr="009B0AB0" w:rsidRDefault="00CF6019" w:rsidP="00AE6F5C">
            <w:pPr>
              <w:pStyle w:val="TableTextbold"/>
              <w:rPr>
                <w:color w:val="FFFFFF" w:themeColor="background1"/>
              </w:rPr>
            </w:pPr>
            <w:r w:rsidRPr="009B0AB0">
              <w:rPr>
                <w:color w:val="FFFFFF" w:themeColor="background1"/>
              </w:rPr>
              <w:t>Automotive</w:t>
            </w:r>
          </w:p>
        </w:tc>
        <w:tc>
          <w:tcPr>
            <w:tcW w:w="2186" w:type="dxa"/>
            <w:tcBorders>
              <w:top w:val="single" w:sz="2" w:space="0" w:color="1B556B"/>
              <w:left w:val="single" w:sz="2" w:space="0" w:color="FFFFFF" w:themeColor="background1"/>
              <w:bottom w:val="single" w:sz="2" w:space="0" w:color="FFFFFF" w:themeColor="background1"/>
              <w:right w:val="single" w:sz="2" w:space="0" w:color="FFFFFF" w:themeColor="background1"/>
            </w:tcBorders>
            <w:shd w:val="clear" w:color="auto" w:fill="1B556B"/>
            <w:vAlign w:val="bottom"/>
          </w:tcPr>
          <w:p w14:paraId="33C8F6CD" w14:textId="77777777" w:rsidR="00CF6019" w:rsidRPr="009B0AB0" w:rsidRDefault="00CF6019" w:rsidP="00AE6F5C">
            <w:pPr>
              <w:pStyle w:val="TableTextbold"/>
              <w:rPr>
                <w:color w:val="FFFFFF" w:themeColor="background1"/>
              </w:rPr>
            </w:pPr>
            <w:r w:rsidRPr="009B0AB0">
              <w:rPr>
                <w:color w:val="FFFFFF" w:themeColor="background1"/>
              </w:rPr>
              <w:t>Appliance servicing technician</w:t>
            </w:r>
          </w:p>
        </w:tc>
        <w:tc>
          <w:tcPr>
            <w:tcW w:w="2186" w:type="dxa"/>
            <w:tcBorders>
              <w:top w:val="single" w:sz="2" w:space="0" w:color="1B556B"/>
              <w:left w:val="single" w:sz="2" w:space="0" w:color="FFFFFF" w:themeColor="background1"/>
              <w:bottom w:val="single" w:sz="2" w:space="0" w:color="FFFFFF" w:themeColor="background1"/>
              <w:right w:val="single" w:sz="2" w:space="0" w:color="FFFFFF" w:themeColor="background1"/>
            </w:tcBorders>
            <w:shd w:val="clear" w:color="auto" w:fill="1B556B"/>
            <w:vAlign w:val="bottom"/>
          </w:tcPr>
          <w:p w14:paraId="3FB0ECF1" w14:textId="282B68D4" w:rsidR="00CF6019" w:rsidRPr="009B0AB0" w:rsidRDefault="00CF6019" w:rsidP="00AE6F5C">
            <w:pPr>
              <w:pStyle w:val="TableTextbold"/>
              <w:rPr>
                <w:color w:val="FFFFFF" w:themeColor="background1"/>
              </w:rPr>
            </w:pPr>
            <w:r w:rsidRPr="009B0AB0">
              <w:rPr>
                <w:color w:val="FFFFFF" w:themeColor="background1"/>
              </w:rPr>
              <w:t xml:space="preserve">Trade </w:t>
            </w:r>
            <w:r w:rsidR="00580180" w:rsidRPr="009B0AB0">
              <w:rPr>
                <w:color w:val="FFFFFF" w:themeColor="background1"/>
              </w:rPr>
              <w:t>a</w:t>
            </w:r>
            <w:r w:rsidRPr="009B0AB0">
              <w:rPr>
                <w:color w:val="FFFFFF" w:themeColor="background1"/>
              </w:rPr>
              <w:t>ssistant</w:t>
            </w:r>
          </w:p>
        </w:tc>
        <w:tc>
          <w:tcPr>
            <w:tcW w:w="2185" w:type="dxa"/>
            <w:tcBorders>
              <w:top w:val="single" w:sz="2" w:space="0" w:color="1B556B"/>
              <w:left w:val="single" w:sz="2" w:space="0" w:color="FFFFFF" w:themeColor="background1"/>
              <w:bottom w:val="single" w:sz="2" w:space="0" w:color="FFFFFF" w:themeColor="background1"/>
              <w:right w:val="single" w:sz="2" w:space="0" w:color="FFFFFF" w:themeColor="background1"/>
            </w:tcBorders>
            <w:shd w:val="clear" w:color="auto" w:fill="1B556B"/>
            <w:vAlign w:val="bottom"/>
          </w:tcPr>
          <w:p w14:paraId="017EA48F" w14:textId="23687A39" w:rsidR="00CF6019" w:rsidRPr="009B0AB0" w:rsidRDefault="00CF6019" w:rsidP="00AE6F5C">
            <w:pPr>
              <w:pStyle w:val="TableTextbold"/>
              <w:rPr>
                <w:color w:val="FFFFFF" w:themeColor="background1"/>
              </w:rPr>
            </w:pPr>
            <w:r w:rsidRPr="009B0AB0">
              <w:rPr>
                <w:color w:val="FFFFFF" w:themeColor="background1"/>
              </w:rPr>
              <w:t xml:space="preserve">Building </w:t>
            </w:r>
            <w:r w:rsidR="00580180" w:rsidRPr="009B0AB0">
              <w:rPr>
                <w:color w:val="FFFFFF" w:themeColor="background1"/>
              </w:rPr>
              <w:t>s</w:t>
            </w:r>
            <w:r w:rsidRPr="009B0AB0">
              <w:rPr>
                <w:color w:val="FFFFFF" w:themeColor="background1"/>
              </w:rPr>
              <w:t xml:space="preserve">ervices </w:t>
            </w:r>
            <w:r w:rsidR="00580180" w:rsidRPr="009B0AB0">
              <w:rPr>
                <w:color w:val="FFFFFF" w:themeColor="background1"/>
              </w:rPr>
              <w:t>i</w:t>
            </w:r>
            <w:r w:rsidRPr="009B0AB0">
              <w:rPr>
                <w:color w:val="FFFFFF" w:themeColor="background1"/>
              </w:rPr>
              <w:t>nstaller</w:t>
            </w:r>
          </w:p>
        </w:tc>
        <w:tc>
          <w:tcPr>
            <w:tcW w:w="2186" w:type="dxa"/>
            <w:tcBorders>
              <w:top w:val="single" w:sz="2" w:space="0" w:color="1B556B"/>
              <w:left w:val="single" w:sz="2" w:space="0" w:color="FFFFFF" w:themeColor="background1"/>
              <w:bottom w:val="single" w:sz="2" w:space="0" w:color="FFFFFF" w:themeColor="background1"/>
              <w:right w:val="single" w:sz="2" w:space="0" w:color="FFFFFF" w:themeColor="background1"/>
            </w:tcBorders>
            <w:shd w:val="clear" w:color="auto" w:fill="1B556B"/>
            <w:vAlign w:val="bottom"/>
          </w:tcPr>
          <w:p w14:paraId="727BAE9B" w14:textId="6AEEB26D" w:rsidR="00CF6019" w:rsidRPr="009B0AB0" w:rsidRDefault="00CF6019" w:rsidP="00AE6F5C">
            <w:pPr>
              <w:pStyle w:val="TableTextbold"/>
              <w:rPr>
                <w:color w:val="FFFFFF" w:themeColor="background1"/>
              </w:rPr>
            </w:pPr>
            <w:r w:rsidRPr="009B0AB0">
              <w:rPr>
                <w:color w:val="FFFFFF" w:themeColor="background1"/>
              </w:rPr>
              <w:t>Air</w:t>
            </w:r>
            <w:r w:rsidR="00580180" w:rsidRPr="009B0AB0">
              <w:rPr>
                <w:color w:val="FFFFFF" w:themeColor="background1"/>
              </w:rPr>
              <w:t>-c</w:t>
            </w:r>
            <w:r w:rsidRPr="009B0AB0">
              <w:rPr>
                <w:color w:val="FFFFFF" w:themeColor="background1"/>
              </w:rPr>
              <w:t xml:space="preserve">onditioning </w:t>
            </w:r>
            <w:r w:rsidR="00580180" w:rsidRPr="009B0AB0">
              <w:rPr>
                <w:color w:val="FFFFFF" w:themeColor="background1"/>
              </w:rPr>
              <w:t>i</w:t>
            </w:r>
            <w:r w:rsidRPr="009B0AB0">
              <w:rPr>
                <w:color w:val="FFFFFF" w:themeColor="background1"/>
              </w:rPr>
              <w:t>nstaller</w:t>
            </w:r>
          </w:p>
        </w:tc>
        <w:tc>
          <w:tcPr>
            <w:tcW w:w="2186" w:type="dxa"/>
            <w:tcBorders>
              <w:top w:val="single" w:sz="2" w:space="0" w:color="1B556B"/>
              <w:left w:val="single" w:sz="2" w:space="0" w:color="FFFFFF" w:themeColor="background1"/>
              <w:bottom w:val="single" w:sz="2" w:space="0" w:color="FFFFFF" w:themeColor="background1"/>
              <w:right w:val="nil"/>
            </w:tcBorders>
            <w:shd w:val="clear" w:color="auto" w:fill="1B556B"/>
            <w:vAlign w:val="bottom"/>
          </w:tcPr>
          <w:p w14:paraId="0DE6540B" w14:textId="6D1C07B2" w:rsidR="00CF6019" w:rsidRPr="009B0AB0" w:rsidRDefault="00CF6019" w:rsidP="00AE6F5C">
            <w:pPr>
              <w:pStyle w:val="TableTextbold"/>
              <w:rPr>
                <w:color w:val="FFFFFF" w:themeColor="background1"/>
              </w:rPr>
            </w:pPr>
            <w:r w:rsidRPr="009B0AB0">
              <w:rPr>
                <w:color w:val="FFFFFF" w:themeColor="background1"/>
              </w:rPr>
              <w:t>Commercial/</w:t>
            </w:r>
            <w:r w:rsidR="00580180" w:rsidRPr="009B0AB0">
              <w:rPr>
                <w:color w:val="FFFFFF" w:themeColor="background1"/>
              </w:rPr>
              <w:t>i</w:t>
            </w:r>
            <w:r w:rsidRPr="009B0AB0">
              <w:rPr>
                <w:color w:val="FFFFFF" w:themeColor="background1"/>
              </w:rPr>
              <w:t xml:space="preserve">ndustrial </w:t>
            </w:r>
            <w:r w:rsidR="00580180" w:rsidRPr="009B0AB0">
              <w:rPr>
                <w:color w:val="FFFFFF" w:themeColor="background1"/>
              </w:rPr>
              <w:t>r</w:t>
            </w:r>
            <w:r w:rsidRPr="009B0AB0">
              <w:rPr>
                <w:color w:val="FFFFFF" w:themeColor="background1"/>
              </w:rPr>
              <w:t xml:space="preserve">efrigeration and </w:t>
            </w:r>
            <w:r w:rsidR="00580180" w:rsidRPr="009B0AB0">
              <w:rPr>
                <w:color w:val="FFFFFF" w:themeColor="background1"/>
              </w:rPr>
              <w:t>a</w:t>
            </w:r>
            <w:r w:rsidRPr="009B0AB0">
              <w:rPr>
                <w:color w:val="FFFFFF" w:themeColor="background1"/>
              </w:rPr>
              <w:t xml:space="preserve">ir </w:t>
            </w:r>
            <w:r w:rsidR="00580180" w:rsidRPr="009B0AB0">
              <w:rPr>
                <w:color w:val="FFFFFF" w:themeColor="background1"/>
              </w:rPr>
              <w:t>c</w:t>
            </w:r>
            <w:r w:rsidRPr="009B0AB0">
              <w:rPr>
                <w:color w:val="FFFFFF" w:themeColor="background1"/>
              </w:rPr>
              <w:t xml:space="preserve">onditioning </w:t>
            </w:r>
          </w:p>
        </w:tc>
      </w:tr>
      <w:tr w:rsidR="00CF6019" w:rsidRPr="009B0AB0" w14:paraId="4C3C3029" w14:textId="77777777" w:rsidTr="00737B26">
        <w:tc>
          <w:tcPr>
            <w:tcW w:w="426" w:type="dxa"/>
            <w:tcBorders>
              <w:top w:val="nil"/>
            </w:tcBorders>
          </w:tcPr>
          <w:p w14:paraId="32C8F83C" w14:textId="77777777" w:rsidR="00CF6019" w:rsidRPr="009B0AB0" w:rsidRDefault="00CF6019">
            <w:pPr>
              <w:rPr>
                <w:rFonts w:asciiTheme="minorHAnsi" w:hAnsiTheme="minorHAnsi" w:cstheme="minorHAnsi"/>
                <w:b/>
                <w:bCs/>
                <w:lang w:val="en-NZ"/>
              </w:rPr>
            </w:pPr>
          </w:p>
        </w:tc>
        <w:tc>
          <w:tcPr>
            <w:tcW w:w="1345" w:type="dxa"/>
            <w:tcBorders>
              <w:top w:val="single" w:sz="2" w:space="0" w:color="FFFFFF" w:themeColor="background1"/>
            </w:tcBorders>
          </w:tcPr>
          <w:p w14:paraId="62E7D629" w14:textId="462E1187" w:rsidR="00CF6019" w:rsidRPr="009B0AB0" w:rsidRDefault="00CF6019" w:rsidP="00AE6F5C">
            <w:pPr>
              <w:pStyle w:val="TableTextbold"/>
            </w:pPr>
            <w:r w:rsidRPr="009B0AB0">
              <w:t>Licen</w:t>
            </w:r>
            <w:r w:rsidR="00580180" w:rsidRPr="009B0AB0">
              <w:t>c</w:t>
            </w:r>
            <w:r w:rsidRPr="009B0AB0">
              <w:t>e classes</w:t>
            </w:r>
          </w:p>
        </w:tc>
        <w:tc>
          <w:tcPr>
            <w:tcW w:w="2185" w:type="dxa"/>
            <w:tcBorders>
              <w:top w:val="single" w:sz="2" w:space="0" w:color="FFFFFF" w:themeColor="background1"/>
            </w:tcBorders>
          </w:tcPr>
          <w:p w14:paraId="730FBDDB" w14:textId="246C7C47" w:rsidR="00CF6019" w:rsidRPr="009B0AB0" w:rsidRDefault="00CF6019" w:rsidP="00AE6F5C">
            <w:pPr>
              <w:pStyle w:val="TableText"/>
            </w:pPr>
            <w:r w:rsidRPr="009B0AB0">
              <w:t>Class 1,</w:t>
            </w:r>
            <w:r w:rsidR="00345646" w:rsidRPr="009B0AB0">
              <w:t xml:space="preserve"> </w:t>
            </w:r>
            <w:r w:rsidRPr="009B0AB0">
              <w:t>2,</w:t>
            </w:r>
            <w:r w:rsidR="00345646" w:rsidRPr="009B0AB0">
              <w:t xml:space="preserve"> </w:t>
            </w:r>
            <w:r w:rsidRPr="009B0AB0">
              <w:t xml:space="preserve">3 </w:t>
            </w:r>
          </w:p>
        </w:tc>
        <w:tc>
          <w:tcPr>
            <w:tcW w:w="2186" w:type="dxa"/>
            <w:tcBorders>
              <w:top w:val="single" w:sz="2" w:space="0" w:color="FFFFFF" w:themeColor="background1"/>
            </w:tcBorders>
          </w:tcPr>
          <w:p w14:paraId="3DF36807" w14:textId="77777777" w:rsidR="00CF6019" w:rsidRPr="009B0AB0" w:rsidRDefault="00CF6019" w:rsidP="00AE6F5C">
            <w:pPr>
              <w:pStyle w:val="TableText"/>
            </w:pPr>
            <w:r w:rsidRPr="009B0AB0">
              <w:t xml:space="preserve">Class 1 </w:t>
            </w:r>
          </w:p>
        </w:tc>
        <w:tc>
          <w:tcPr>
            <w:tcW w:w="2186" w:type="dxa"/>
            <w:tcBorders>
              <w:top w:val="single" w:sz="2" w:space="0" w:color="FFFFFF" w:themeColor="background1"/>
            </w:tcBorders>
          </w:tcPr>
          <w:p w14:paraId="3DEABCEB" w14:textId="77777777" w:rsidR="00CF6019" w:rsidRPr="009B0AB0" w:rsidRDefault="00CF6019" w:rsidP="00AE6F5C">
            <w:pPr>
              <w:pStyle w:val="TableText"/>
            </w:pPr>
            <w:r w:rsidRPr="009B0AB0">
              <w:t xml:space="preserve">Class 1 </w:t>
            </w:r>
          </w:p>
        </w:tc>
        <w:tc>
          <w:tcPr>
            <w:tcW w:w="2185" w:type="dxa"/>
            <w:tcBorders>
              <w:top w:val="single" w:sz="2" w:space="0" w:color="FFFFFF" w:themeColor="background1"/>
            </w:tcBorders>
          </w:tcPr>
          <w:p w14:paraId="715E5E2E" w14:textId="77777777" w:rsidR="00CF6019" w:rsidRPr="009B0AB0" w:rsidRDefault="00CF6019" w:rsidP="00AE6F5C">
            <w:pPr>
              <w:pStyle w:val="TableText"/>
            </w:pPr>
            <w:r w:rsidRPr="009B0AB0">
              <w:t xml:space="preserve">Class 3 </w:t>
            </w:r>
          </w:p>
        </w:tc>
        <w:tc>
          <w:tcPr>
            <w:tcW w:w="2186" w:type="dxa"/>
            <w:tcBorders>
              <w:top w:val="single" w:sz="2" w:space="0" w:color="FFFFFF" w:themeColor="background1"/>
            </w:tcBorders>
          </w:tcPr>
          <w:p w14:paraId="4C50109B" w14:textId="77777777" w:rsidR="00CF6019" w:rsidRPr="009B0AB0" w:rsidRDefault="00CF6019" w:rsidP="00AE6F5C">
            <w:pPr>
              <w:pStyle w:val="TableText"/>
            </w:pPr>
            <w:r w:rsidRPr="009B0AB0">
              <w:t xml:space="preserve">Class 3 </w:t>
            </w:r>
          </w:p>
        </w:tc>
        <w:tc>
          <w:tcPr>
            <w:tcW w:w="2186" w:type="dxa"/>
            <w:tcBorders>
              <w:top w:val="single" w:sz="2" w:space="0" w:color="FFFFFF" w:themeColor="background1"/>
            </w:tcBorders>
          </w:tcPr>
          <w:p w14:paraId="3699FAED" w14:textId="77777777" w:rsidR="00CF6019" w:rsidRPr="009B0AB0" w:rsidRDefault="00CF6019" w:rsidP="00AE6F5C">
            <w:pPr>
              <w:pStyle w:val="TableText"/>
            </w:pPr>
            <w:r w:rsidRPr="009B0AB0">
              <w:t xml:space="preserve">Class 4 </w:t>
            </w:r>
          </w:p>
        </w:tc>
      </w:tr>
      <w:tr w:rsidR="00CF6019" w:rsidRPr="009B0AB0" w14:paraId="10485AA1" w14:textId="77777777" w:rsidTr="00737B26">
        <w:tc>
          <w:tcPr>
            <w:tcW w:w="426" w:type="dxa"/>
            <w:vMerge w:val="restart"/>
            <w:textDirection w:val="btLr"/>
            <w:vAlign w:val="bottom"/>
          </w:tcPr>
          <w:p w14:paraId="3C107B79" w14:textId="24268A3B" w:rsidR="00CF6019" w:rsidRPr="009B0AB0" w:rsidRDefault="00CF6019" w:rsidP="00BE761B">
            <w:pPr>
              <w:pStyle w:val="TableText"/>
              <w:spacing w:before="0" w:line="240" w:lineRule="auto"/>
              <w:jc w:val="center"/>
            </w:pPr>
            <w:r w:rsidRPr="009B0AB0">
              <w:t xml:space="preserve">Synthetic refrigerants and </w:t>
            </w:r>
            <w:proofErr w:type="spellStart"/>
            <w:r w:rsidR="00345646" w:rsidRPr="009B0AB0">
              <w:t>hydrofluoroolefins</w:t>
            </w:r>
            <w:proofErr w:type="spellEnd"/>
          </w:p>
        </w:tc>
        <w:tc>
          <w:tcPr>
            <w:tcW w:w="1345" w:type="dxa"/>
          </w:tcPr>
          <w:p w14:paraId="5F5D9DFB" w14:textId="77777777" w:rsidR="00CF6019" w:rsidRPr="009B0AB0" w:rsidRDefault="00CF6019" w:rsidP="00AE6F5C">
            <w:pPr>
              <w:pStyle w:val="TableTextbold"/>
            </w:pPr>
            <w:r w:rsidRPr="009B0AB0">
              <w:t>Title</w:t>
            </w:r>
          </w:p>
        </w:tc>
        <w:tc>
          <w:tcPr>
            <w:tcW w:w="2185" w:type="dxa"/>
          </w:tcPr>
          <w:p w14:paraId="029B5EEA" w14:textId="10CE2420" w:rsidR="00CF6019" w:rsidRPr="009B0AB0" w:rsidRDefault="00CF6019" w:rsidP="00AE6F5C">
            <w:pPr>
              <w:pStyle w:val="TableText"/>
            </w:pPr>
            <w:r w:rsidRPr="009B0AB0">
              <w:t>National Certificate in</w:t>
            </w:r>
            <w:r w:rsidR="00AE6F5C" w:rsidRPr="009B0AB0">
              <w:t xml:space="preserve"> </w:t>
            </w:r>
            <w:r w:rsidRPr="009B0AB0">
              <w:t>Motor Industry</w:t>
            </w:r>
          </w:p>
        </w:tc>
        <w:tc>
          <w:tcPr>
            <w:tcW w:w="2186" w:type="dxa"/>
          </w:tcPr>
          <w:p w14:paraId="76DA32DD" w14:textId="2BDB3272" w:rsidR="00CF6019" w:rsidRPr="009B0AB0" w:rsidRDefault="00CF6019" w:rsidP="00AE6F5C">
            <w:pPr>
              <w:pStyle w:val="TableText"/>
            </w:pPr>
            <w:r w:rsidRPr="009B0AB0">
              <w:t>New Zealand Certificate</w:t>
            </w:r>
            <w:r w:rsidR="00AE6F5C" w:rsidRPr="009B0AB0">
              <w:t xml:space="preserve"> </w:t>
            </w:r>
            <w:r w:rsidRPr="009B0AB0">
              <w:t>in Electrical Engineering</w:t>
            </w:r>
          </w:p>
        </w:tc>
        <w:tc>
          <w:tcPr>
            <w:tcW w:w="2186" w:type="dxa"/>
          </w:tcPr>
          <w:p w14:paraId="2700DD22" w14:textId="64BF817B" w:rsidR="00CF6019" w:rsidRPr="009B0AB0" w:rsidRDefault="00CF6019" w:rsidP="00AE6F5C">
            <w:pPr>
              <w:pStyle w:val="TableText"/>
            </w:pPr>
            <w:r w:rsidRPr="009B0AB0">
              <w:t>New Zealand Certificate</w:t>
            </w:r>
            <w:r w:rsidR="00AE6F5C" w:rsidRPr="009B0AB0">
              <w:t xml:space="preserve"> </w:t>
            </w:r>
            <w:r w:rsidRPr="009B0AB0">
              <w:t xml:space="preserve">in Refrigeration </w:t>
            </w:r>
            <w:r w:rsidR="00345646" w:rsidRPr="009B0AB0">
              <w:t>and</w:t>
            </w:r>
            <w:r w:rsidRPr="009B0AB0">
              <w:t xml:space="preserve"> Air</w:t>
            </w:r>
            <w:r w:rsidR="00AE6F5C" w:rsidRPr="009B0AB0">
              <w:t xml:space="preserve"> </w:t>
            </w:r>
            <w:r w:rsidRPr="009B0AB0">
              <w:t>Conditioning (Trade</w:t>
            </w:r>
            <w:r w:rsidR="00AE6F5C" w:rsidRPr="009B0AB0">
              <w:t xml:space="preserve"> </w:t>
            </w:r>
            <w:r w:rsidRPr="009B0AB0">
              <w:t>Assistant)</w:t>
            </w:r>
          </w:p>
        </w:tc>
        <w:tc>
          <w:tcPr>
            <w:tcW w:w="2185" w:type="dxa"/>
          </w:tcPr>
          <w:p w14:paraId="1D89AC76" w14:textId="667395B6" w:rsidR="00CF6019" w:rsidRPr="009B0AB0" w:rsidRDefault="00CF6019" w:rsidP="00AE6F5C">
            <w:pPr>
              <w:pStyle w:val="TableText"/>
            </w:pPr>
            <w:r w:rsidRPr="009B0AB0">
              <w:t>New Zealand Certificate in</w:t>
            </w:r>
            <w:r w:rsidR="00AE6F5C" w:rsidRPr="009B0AB0">
              <w:t xml:space="preserve"> </w:t>
            </w:r>
            <w:r w:rsidRPr="009B0AB0">
              <w:t>Mechanical Building Services</w:t>
            </w:r>
            <w:r w:rsidR="00AE6F5C" w:rsidRPr="009B0AB0">
              <w:t xml:space="preserve"> </w:t>
            </w:r>
            <w:r w:rsidRPr="009B0AB0">
              <w:t>(Trade)</w:t>
            </w:r>
          </w:p>
        </w:tc>
        <w:tc>
          <w:tcPr>
            <w:tcW w:w="2186" w:type="dxa"/>
          </w:tcPr>
          <w:p w14:paraId="759B65F4" w14:textId="69D9F6F2" w:rsidR="00CF6019" w:rsidRPr="009B0AB0" w:rsidRDefault="00CF6019" w:rsidP="00AE6F5C">
            <w:pPr>
              <w:pStyle w:val="TableText"/>
            </w:pPr>
            <w:r w:rsidRPr="009B0AB0">
              <w:t>New Zealand Certificate in</w:t>
            </w:r>
            <w:r w:rsidR="00AE6F5C" w:rsidRPr="009B0AB0">
              <w:t xml:space="preserve"> </w:t>
            </w:r>
            <w:r w:rsidRPr="009B0AB0">
              <w:t>Air</w:t>
            </w:r>
            <w:r w:rsidR="001B45B1" w:rsidRPr="009B0AB0">
              <w:t>-</w:t>
            </w:r>
            <w:r w:rsidRPr="009B0AB0">
              <w:t>Conditioning Installation</w:t>
            </w:r>
            <w:r w:rsidR="00165A7C" w:rsidRPr="009B0AB0">
              <w:t xml:space="preserve"> </w:t>
            </w:r>
            <w:r w:rsidRPr="009B0AB0">
              <w:rPr>
                <w:i/>
                <w:iCs/>
              </w:rPr>
              <w:t>(Proposed course with</w:t>
            </w:r>
            <w:r w:rsidR="008052DA" w:rsidRPr="009B0AB0">
              <w:rPr>
                <w:i/>
                <w:iCs/>
              </w:rPr>
              <w:t xml:space="preserve"> </w:t>
            </w:r>
            <w:r w:rsidRPr="009B0AB0">
              <w:rPr>
                <w:i/>
                <w:iCs/>
              </w:rPr>
              <w:t>N</w:t>
            </w:r>
            <w:r w:rsidR="00345646" w:rsidRPr="009B0AB0">
              <w:rPr>
                <w:i/>
                <w:iCs/>
              </w:rPr>
              <w:t xml:space="preserve">ew </w:t>
            </w:r>
            <w:r w:rsidRPr="009B0AB0">
              <w:rPr>
                <w:i/>
                <w:iCs/>
              </w:rPr>
              <w:t>Z</w:t>
            </w:r>
            <w:r w:rsidR="00345646" w:rsidRPr="009B0AB0">
              <w:rPr>
                <w:i/>
                <w:iCs/>
              </w:rPr>
              <w:t xml:space="preserve">ealand </w:t>
            </w:r>
            <w:r w:rsidRPr="009B0AB0">
              <w:rPr>
                <w:i/>
                <w:iCs/>
              </w:rPr>
              <w:t>Q</w:t>
            </w:r>
            <w:r w:rsidR="00345646" w:rsidRPr="009B0AB0">
              <w:rPr>
                <w:i/>
                <w:iCs/>
              </w:rPr>
              <w:t xml:space="preserve">ualifications </w:t>
            </w:r>
            <w:r w:rsidRPr="009B0AB0">
              <w:rPr>
                <w:i/>
                <w:iCs/>
              </w:rPr>
              <w:t>A</w:t>
            </w:r>
            <w:r w:rsidR="00345646" w:rsidRPr="009B0AB0">
              <w:rPr>
                <w:i/>
                <w:iCs/>
              </w:rPr>
              <w:t>uthority</w:t>
            </w:r>
            <w:r w:rsidRPr="009B0AB0">
              <w:rPr>
                <w:i/>
                <w:iCs/>
              </w:rPr>
              <w:t xml:space="preserve"> for approval)</w:t>
            </w:r>
          </w:p>
        </w:tc>
        <w:tc>
          <w:tcPr>
            <w:tcW w:w="2186" w:type="dxa"/>
          </w:tcPr>
          <w:p w14:paraId="61D700D8" w14:textId="73E98A50" w:rsidR="00CF6019" w:rsidRPr="009B0AB0" w:rsidRDefault="00CF6019" w:rsidP="00AE6F5C">
            <w:pPr>
              <w:pStyle w:val="TableText"/>
            </w:pPr>
            <w:r w:rsidRPr="009B0AB0">
              <w:t>New Zealand Certificate in</w:t>
            </w:r>
            <w:r w:rsidR="00AE6F5C" w:rsidRPr="009B0AB0">
              <w:t xml:space="preserve"> </w:t>
            </w:r>
            <w:r w:rsidRPr="009B0AB0">
              <w:t>Refrigeration and Air-Conditioning (Trade)</w:t>
            </w:r>
          </w:p>
        </w:tc>
      </w:tr>
      <w:tr w:rsidR="00CF6019" w:rsidRPr="009B0AB0" w14:paraId="47631683" w14:textId="77777777" w:rsidTr="00737B26">
        <w:tc>
          <w:tcPr>
            <w:tcW w:w="426" w:type="dxa"/>
            <w:vMerge/>
          </w:tcPr>
          <w:p w14:paraId="42C98524" w14:textId="77777777" w:rsidR="00CF6019" w:rsidRPr="009B0AB0" w:rsidRDefault="00CF6019">
            <w:pPr>
              <w:rPr>
                <w:rFonts w:asciiTheme="minorHAnsi" w:hAnsiTheme="minorHAnsi" w:cstheme="minorHAnsi"/>
                <w:lang w:val="en-NZ"/>
              </w:rPr>
            </w:pPr>
          </w:p>
        </w:tc>
        <w:tc>
          <w:tcPr>
            <w:tcW w:w="1345" w:type="dxa"/>
          </w:tcPr>
          <w:p w14:paraId="480587D3" w14:textId="77777777" w:rsidR="00CF6019" w:rsidRPr="009B0AB0" w:rsidRDefault="00CF6019" w:rsidP="00AE6F5C">
            <w:pPr>
              <w:pStyle w:val="TableTextbold"/>
            </w:pPr>
            <w:r w:rsidRPr="009B0AB0">
              <w:t>Qualification</w:t>
            </w:r>
          </w:p>
        </w:tc>
        <w:tc>
          <w:tcPr>
            <w:tcW w:w="2185" w:type="dxa"/>
          </w:tcPr>
          <w:p w14:paraId="6F135F31" w14:textId="651B6B44" w:rsidR="00CF6019" w:rsidRPr="009B0AB0" w:rsidRDefault="00707BE1" w:rsidP="00F911CC">
            <w:pPr>
              <w:pStyle w:val="TableText"/>
            </w:pPr>
            <w:r>
              <w:rPr>
                <w:rFonts w:cs="Calibri"/>
              </w:rPr>
              <w:t>•</w:t>
            </w:r>
            <w:r>
              <w:t xml:space="preserve"> </w:t>
            </w:r>
            <w:r w:rsidR="00CF6019" w:rsidRPr="009B0AB0">
              <w:t>Class 1 Automotive</w:t>
            </w:r>
            <w:r w:rsidR="00F911CC" w:rsidRPr="009B0AB0">
              <w:t xml:space="preserve"> </w:t>
            </w:r>
            <w:r w:rsidR="00CF6019" w:rsidRPr="009B0AB0">
              <w:t>Licen</w:t>
            </w:r>
            <w:r w:rsidR="001B45B1" w:rsidRPr="009B0AB0">
              <w:t>c</w:t>
            </w:r>
            <w:r w:rsidR="00CF6019" w:rsidRPr="009B0AB0">
              <w:t>e</w:t>
            </w:r>
          </w:p>
          <w:p w14:paraId="11C88BAC" w14:textId="3B09EF18" w:rsidR="00CF6019" w:rsidRPr="009B0AB0" w:rsidRDefault="00707BE1" w:rsidP="00F911CC">
            <w:pPr>
              <w:pStyle w:val="TableText"/>
            </w:pPr>
            <w:r>
              <w:rPr>
                <w:rFonts w:cs="Calibri"/>
              </w:rPr>
              <w:t>•</w:t>
            </w:r>
            <w:r>
              <w:t xml:space="preserve"> </w:t>
            </w:r>
            <w:r w:rsidR="00CF6019" w:rsidRPr="009B0AB0">
              <w:t>Class 2 Automotive</w:t>
            </w:r>
            <w:r w:rsidR="00F911CC" w:rsidRPr="009B0AB0">
              <w:t xml:space="preserve"> </w:t>
            </w:r>
            <w:r w:rsidR="00CF6019" w:rsidRPr="009B0AB0">
              <w:t>Licen</w:t>
            </w:r>
            <w:r w:rsidR="001B45B1" w:rsidRPr="009B0AB0">
              <w:t>c</w:t>
            </w:r>
            <w:r w:rsidR="00CF6019" w:rsidRPr="009B0AB0">
              <w:t xml:space="preserve">e </w:t>
            </w:r>
          </w:p>
          <w:p w14:paraId="77E7DF13" w14:textId="181E602E" w:rsidR="00CF6019" w:rsidRPr="009B0AB0" w:rsidRDefault="00A65D5E" w:rsidP="00F911CC">
            <w:pPr>
              <w:pStyle w:val="TableText"/>
            </w:pPr>
            <w:r>
              <w:rPr>
                <w:rFonts w:cs="Calibri"/>
              </w:rPr>
              <w:t>•</w:t>
            </w:r>
            <w:r>
              <w:t xml:space="preserve"> </w:t>
            </w:r>
            <w:r w:rsidR="00CF6019" w:rsidRPr="009B0AB0">
              <w:t>Class 3 Automotive</w:t>
            </w:r>
            <w:r w:rsidR="00F911CC" w:rsidRPr="009B0AB0">
              <w:t xml:space="preserve"> </w:t>
            </w:r>
            <w:r w:rsidR="00CF6019" w:rsidRPr="009B0AB0">
              <w:t xml:space="preserve">Dismantler </w:t>
            </w:r>
            <w:r w:rsidR="00E16766" w:rsidRPr="009B0AB0">
              <w:t>and</w:t>
            </w:r>
            <w:r w:rsidR="00CF6019" w:rsidRPr="009B0AB0">
              <w:t xml:space="preserve"> Collision</w:t>
            </w:r>
            <w:r w:rsidR="00F911CC" w:rsidRPr="009B0AB0">
              <w:t xml:space="preserve"> </w:t>
            </w:r>
            <w:r w:rsidR="00CF6019" w:rsidRPr="009B0AB0">
              <w:t>Repair Licen</w:t>
            </w:r>
            <w:r w:rsidR="001B45B1" w:rsidRPr="009B0AB0">
              <w:t>c</w:t>
            </w:r>
            <w:r w:rsidR="00CF6019" w:rsidRPr="009B0AB0">
              <w:t>e</w:t>
            </w:r>
          </w:p>
        </w:tc>
        <w:tc>
          <w:tcPr>
            <w:tcW w:w="2186" w:type="dxa"/>
          </w:tcPr>
          <w:p w14:paraId="45B9ECA3" w14:textId="74CD0B1E" w:rsidR="00CF6019" w:rsidRPr="009B0AB0" w:rsidRDefault="00A65D5E" w:rsidP="00F911CC">
            <w:pPr>
              <w:pStyle w:val="TableText"/>
            </w:pPr>
            <w:r>
              <w:rPr>
                <w:rFonts w:cs="Calibri"/>
              </w:rPr>
              <w:t>•</w:t>
            </w:r>
            <w:r>
              <w:t xml:space="preserve"> </w:t>
            </w:r>
            <w:r w:rsidR="00CF6019" w:rsidRPr="009B0AB0">
              <w:t>L</w:t>
            </w:r>
            <w:r w:rsidR="00F6673D" w:rsidRPr="009B0AB0">
              <w:t xml:space="preserve">evel </w:t>
            </w:r>
            <w:r w:rsidR="00CF6019" w:rsidRPr="009B0AB0">
              <w:t>3 Pre</w:t>
            </w:r>
            <w:r w:rsidR="0049421F" w:rsidRPr="009B0AB0">
              <w:t>-</w:t>
            </w:r>
            <w:r w:rsidR="00CF6019" w:rsidRPr="009B0AB0">
              <w:t>trade</w:t>
            </w:r>
            <w:r w:rsidR="00F911CC" w:rsidRPr="009B0AB0">
              <w:t xml:space="preserve"> </w:t>
            </w:r>
            <w:r w:rsidR="00CF6019" w:rsidRPr="009B0AB0">
              <w:t xml:space="preserve">Appliance </w:t>
            </w:r>
            <w:r w:rsidR="0049421F" w:rsidRPr="009B0AB0">
              <w:t>S</w:t>
            </w:r>
            <w:r w:rsidR="00CF6019" w:rsidRPr="009B0AB0">
              <w:t>ervicing</w:t>
            </w:r>
            <w:r w:rsidR="00F911CC" w:rsidRPr="009B0AB0">
              <w:t xml:space="preserve"> </w:t>
            </w:r>
            <w:r w:rsidR="00CF6019" w:rsidRPr="009B0AB0">
              <w:t>specific unit standards</w:t>
            </w:r>
            <w:r w:rsidR="00F911CC" w:rsidRPr="009B0AB0">
              <w:t xml:space="preserve"> </w:t>
            </w:r>
            <w:r w:rsidR="00CF6019" w:rsidRPr="009B0AB0">
              <w:t>+ Approved Filler</w:t>
            </w:r>
          </w:p>
        </w:tc>
        <w:tc>
          <w:tcPr>
            <w:tcW w:w="2186" w:type="dxa"/>
          </w:tcPr>
          <w:p w14:paraId="08B80E72" w14:textId="58A760B0" w:rsidR="00CF6019" w:rsidRPr="009B0AB0" w:rsidRDefault="00A65D5E" w:rsidP="00F911CC">
            <w:pPr>
              <w:pStyle w:val="TableText"/>
            </w:pPr>
            <w:r>
              <w:rPr>
                <w:rFonts w:cs="Calibri"/>
              </w:rPr>
              <w:t>•</w:t>
            </w:r>
            <w:r>
              <w:t xml:space="preserve"> </w:t>
            </w:r>
            <w:r w:rsidR="00CF6019" w:rsidRPr="009B0AB0">
              <w:t>L</w:t>
            </w:r>
            <w:r w:rsidR="00F6673D" w:rsidRPr="009B0AB0">
              <w:t xml:space="preserve">evel </w:t>
            </w:r>
            <w:r w:rsidR="00CF6019" w:rsidRPr="009B0AB0">
              <w:t>3 Pre</w:t>
            </w:r>
            <w:r w:rsidR="0049421F" w:rsidRPr="009B0AB0">
              <w:t>-</w:t>
            </w:r>
            <w:r w:rsidR="00CF6019" w:rsidRPr="009B0AB0">
              <w:t>trade</w:t>
            </w:r>
          </w:p>
        </w:tc>
        <w:tc>
          <w:tcPr>
            <w:tcW w:w="2185" w:type="dxa"/>
          </w:tcPr>
          <w:p w14:paraId="3030CABF" w14:textId="163AB8E1" w:rsidR="00CF6019" w:rsidRPr="009B0AB0" w:rsidRDefault="00A65D5E" w:rsidP="00F911CC">
            <w:pPr>
              <w:pStyle w:val="TableText"/>
            </w:pPr>
            <w:r>
              <w:rPr>
                <w:rFonts w:cs="Calibri"/>
              </w:rPr>
              <w:t>•</w:t>
            </w:r>
            <w:r>
              <w:t xml:space="preserve"> </w:t>
            </w:r>
            <w:r w:rsidR="00E16766" w:rsidRPr="009B0AB0">
              <w:t>Four</w:t>
            </w:r>
            <w:r w:rsidR="0049421F" w:rsidRPr="009B0AB0">
              <w:t>-year Apprenticeship</w:t>
            </w:r>
            <w:r w:rsidR="00F911CC" w:rsidRPr="009B0AB0">
              <w:t xml:space="preserve"> </w:t>
            </w:r>
            <w:r w:rsidR="00E16766" w:rsidRPr="009B0AB0">
              <w:t>i</w:t>
            </w:r>
            <w:r w:rsidR="00CF6019" w:rsidRPr="009B0AB0">
              <w:t>n development</w:t>
            </w:r>
            <w:r w:rsidR="00F911CC" w:rsidRPr="009B0AB0">
              <w:t xml:space="preserve"> </w:t>
            </w:r>
            <w:r w:rsidR="00CF6019" w:rsidRPr="009B0AB0">
              <w:t>+ Approved Filler</w:t>
            </w:r>
          </w:p>
        </w:tc>
        <w:tc>
          <w:tcPr>
            <w:tcW w:w="2186" w:type="dxa"/>
          </w:tcPr>
          <w:p w14:paraId="5ADECC3D" w14:textId="0C81AD63" w:rsidR="00CF6019" w:rsidRPr="009B0AB0" w:rsidRDefault="00EB4B89" w:rsidP="00F911CC">
            <w:pPr>
              <w:pStyle w:val="TableText"/>
            </w:pPr>
            <w:r>
              <w:rPr>
                <w:rFonts w:cs="Calibri"/>
              </w:rPr>
              <w:t>•</w:t>
            </w:r>
            <w:r>
              <w:t xml:space="preserve"> </w:t>
            </w:r>
            <w:r w:rsidR="00F6673D" w:rsidRPr="009B0AB0">
              <w:t>Two</w:t>
            </w:r>
            <w:r w:rsidR="0049421F" w:rsidRPr="009B0AB0">
              <w:t xml:space="preserve">-year </w:t>
            </w:r>
            <w:r w:rsidR="00CF6019" w:rsidRPr="009B0AB0">
              <w:t>Apprenticeship</w:t>
            </w:r>
          </w:p>
          <w:p w14:paraId="41EBC548" w14:textId="34BFBAB4" w:rsidR="00CF6019" w:rsidRPr="009B0AB0" w:rsidRDefault="00CF6019" w:rsidP="00F911CC">
            <w:pPr>
              <w:pStyle w:val="TableText"/>
            </w:pPr>
            <w:r w:rsidRPr="009B0AB0">
              <w:t>N</w:t>
            </w:r>
            <w:r w:rsidR="003F7588" w:rsidRPr="009B0AB0">
              <w:t>o</w:t>
            </w:r>
            <w:r w:rsidRPr="009B0AB0">
              <w:t xml:space="preserve"> electrical</w:t>
            </w:r>
          </w:p>
          <w:p w14:paraId="569FF68B" w14:textId="77FC3D20" w:rsidR="00CF6019" w:rsidRPr="009B0AB0" w:rsidRDefault="00CF6019" w:rsidP="00F911CC">
            <w:pPr>
              <w:pStyle w:val="TableText"/>
            </w:pPr>
            <w:r w:rsidRPr="009B0AB0">
              <w:t>Installation</w:t>
            </w:r>
            <w:r w:rsidR="0049421F" w:rsidRPr="009B0AB0">
              <w:t>-</w:t>
            </w:r>
            <w:r w:rsidRPr="009B0AB0">
              <w:t>focused</w:t>
            </w:r>
            <w:r w:rsidR="00F911CC" w:rsidRPr="009B0AB0">
              <w:t xml:space="preserve"> </w:t>
            </w:r>
            <w:r w:rsidRPr="009B0AB0">
              <w:t xml:space="preserve">apprenticeships </w:t>
            </w:r>
            <w:r w:rsidR="0049421F" w:rsidRPr="009B0AB0">
              <w:t>(</w:t>
            </w:r>
            <w:proofErr w:type="spellStart"/>
            <w:r w:rsidRPr="009B0AB0">
              <w:t>ie</w:t>
            </w:r>
            <w:proofErr w:type="spellEnd"/>
            <w:r w:rsidR="0049421F" w:rsidRPr="009B0AB0">
              <w:t xml:space="preserve">, </w:t>
            </w:r>
            <w:r w:rsidRPr="009B0AB0">
              <w:t>more on</w:t>
            </w:r>
            <w:r w:rsidR="00647FC6" w:rsidRPr="009B0AB0">
              <w:t xml:space="preserve"> </w:t>
            </w:r>
            <w:r w:rsidRPr="009B0AB0">
              <w:t>job</w:t>
            </w:r>
            <w:r w:rsidR="0049421F" w:rsidRPr="009B0AB0">
              <w:t>)</w:t>
            </w:r>
            <w:r w:rsidR="00F911CC" w:rsidRPr="009B0AB0">
              <w:t xml:space="preserve"> </w:t>
            </w:r>
            <w:r w:rsidRPr="009B0AB0">
              <w:t>+ Approved Filler</w:t>
            </w:r>
          </w:p>
        </w:tc>
        <w:tc>
          <w:tcPr>
            <w:tcW w:w="2186" w:type="dxa"/>
          </w:tcPr>
          <w:p w14:paraId="3876FAE9" w14:textId="0A4796E3" w:rsidR="00CF6019" w:rsidRPr="009B0AB0" w:rsidRDefault="00EB4B89" w:rsidP="00F911CC">
            <w:pPr>
              <w:pStyle w:val="TableText"/>
            </w:pPr>
            <w:r>
              <w:rPr>
                <w:rFonts w:cs="Calibri"/>
              </w:rPr>
              <w:t>•</w:t>
            </w:r>
            <w:r>
              <w:t xml:space="preserve"> </w:t>
            </w:r>
            <w:r w:rsidR="00CF6019" w:rsidRPr="009B0AB0">
              <w:t>Level 4 Refrigeration and air</w:t>
            </w:r>
            <w:r w:rsidR="00120C09" w:rsidRPr="009B0AB0">
              <w:t>-</w:t>
            </w:r>
            <w:r w:rsidR="00CF6019" w:rsidRPr="009B0AB0">
              <w:t>conditioning</w:t>
            </w:r>
            <w:r w:rsidR="00F911CC" w:rsidRPr="009B0AB0">
              <w:t xml:space="preserve"> </w:t>
            </w:r>
            <w:r w:rsidR="00CF6019" w:rsidRPr="009B0AB0">
              <w:t>+ including Approved Filler</w:t>
            </w:r>
            <w:r w:rsidR="00F911CC" w:rsidRPr="009B0AB0">
              <w:t xml:space="preserve"> </w:t>
            </w:r>
            <w:r w:rsidR="00CF6019" w:rsidRPr="009B0AB0">
              <w:t>+</w:t>
            </w:r>
            <w:r w:rsidR="00E51B6E" w:rsidRPr="009B0AB0">
              <w:t> </w:t>
            </w:r>
            <w:r w:rsidR="00CF6019" w:rsidRPr="009B0AB0">
              <w:t>Flammable Awareness</w:t>
            </w:r>
          </w:p>
          <w:p w14:paraId="427A1CA5" w14:textId="27DAA8F7" w:rsidR="00CF6019" w:rsidRPr="009B0AB0" w:rsidRDefault="00CF6019" w:rsidP="00F911CC">
            <w:pPr>
              <w:pStyle w:val="TableText"/>
            </w:pPr>
            <w:r w:rsidRPr="009B0AB0">
              <w:t>Service</w:t>
            </w:r>
            <w:r w:rsidR="00120C09" w:rsidRPr="009B0AB0">
              <w:t>-</w:t>
            </w:r>
            <w:r w:rsidRPr="009B0AB0">
              <w:t>focused</w:t>
            </w:r>
          </w:p>
          <w:p w14:paraId="61A9BA75" w14:textId="77777777" w:rsidR="00CF6019" w:rsidRPr="009B0AB0" w:rsidRDefault="00CF6019" w:rsidP="00F911CC">
            <w:pPr>
              <w:pStyle w:val="TableText"/>
            </w:pPr>
            <w:r w:rsidRPr="009B0AB0">
              <w:t>Technical</w:t>
            </w:r>
          </w:p>
        </w:tc>
      </w:tr>
      <w:tr w:rsidR="00CF6019" w:rsidRPr="009B0AB0" w14:paraId="72A0A4E3" w14:textId="77777777" w:rsidTr="00737B26">
        <w:tc>
          <w:tcPr>
            <w:tcW w:w="426" w:type="dxa"/>
            <w:vMerge/>
          </w:tcPr>
          <w:p w14:paraId="3F636AAB" w14:textId="77777777" w:rsidR="00CF6019" w:rsidRPr="009B0AB0" w:rsidRDefault="00CF6019">
            <w:pPr>
              <w:rPr>
                <w:rFonts w:asciiTheme="minorHAnsi" w:hAnsiTheme="minorHAnsi" w:cstheme="minorHAnsi"/>
                <w:lang w:val="en-NZ"/>
              </w:rPr>
            </w:pPr>
          </w:p>
        </w:tc>
        <w:tc>
          <w:tcPr>
            <w:tcW w:w="1345" w:type="dxa"/>
          </w:tcPr>
          <w:p w14:paraId="17233155" w14:textId="027425DE" w:rsidR="00CF6019" w:rsidRPr="009B0AB0" w:rsidRDefault="00C3034B" w:rsidP="00AE6F5C">
            <w:pPr>
              <w:autoSpaceDE w:val="0"/>
              <w:autoSpaceDN w:val="0"/>
              <w:adjustRightInd w:val="0"/>
              <w:rPr>
                <w:rFonts w:asciiTheme="minorHAnsi" w:hAnsiTheme="minorHAnsi" w:cstheme="minorHAnsi"/>
                <w:b/>
                <w:bCs/>
                <w:sz w:val="18"/>
                <w:szCs w:val="18"/>
                <w:lang w:val="en-NZ"/>
              </w:rPr>
            </w:pPr>
            <w:r w:rsidRPr="009B0AB0">
              <w:rPr>
                <w:rFonts w:asciiTheme="minorHAnsi" w:hAnsiTheme="minorHAnsi" w:cstheme="minorHAnsi"/>
                <w:b/>
                <w:bCs/>
                <w:sz w:val="18"/>
                <w:szCs w:val="18"/>
                <w:lang w:val="en-NZ"/>
              </w:rPr>
              <w:t>U</w:t>
            </w:r>
            <w:r w:rsidR="00CF6019" w:rsidRPr="009B0AB0">
              <w:rPr>
                <w:rFonts w:asciiTheme="minorHAnsi" w:hAnsiTheme="minorHAnsi" w:cstheme="minorHAnsi"/>
                <w:b/>
                <w:bCs/>
                <w:sz w:val="18"/>
                <w:szCs w:val="18"/>
                <w:lang w:val="en-NZ"/>
              </w:rPr>
              <w:t xml:space="preserve">nit </w:t>
            </w:r>
            <w:r w:rsidR="00AD6CA9" w:rsidRPr="009B0AB0">
              <w:rPr>
                <w:rFonts w:asciiTheme="minorHAnsi" w:hAnsiTheme="minorHAnsi" w:cstheme="minorHAnsi"/>
                <w:b/>
                <w:bCs/>
                <w:sz w:val="18"/>
                <w:szCs w:val="18"/>
                <w:lang w:val="en-NZ"/>
              </w:rPr>
              <w:t>s</w:t>
            </w:r>
            <w:r w:rsidR="00CF6019" w:rsidRPr="009B0AB0">
              <w:rPr>
                <w:rFonts w:asciiTheme="minorHAnsi" w:hAnsiTheme="minorHAnsi" w:cstheme="minorHAnsi"/>
                <w:b/>
                <w:bCs/>
                <w:sz w:val="18"/>
                <w:szCs w:val="18"/>
                <w:lang w:val="en-NZ"/>
              </w:rPr>
              <w:t>tandards</w:t>
            </w:r>
          </w:p>
          <w:p w14:paraId="63FFFC1C" w14:textId="60527BFB" w:rsidR="002728F1" w:rsidRPr="009B0AB0" w:rsidRDefault="00A620D1" w:rsidP="00EB56EE">
            <w:pPr>
              <w:pStyle w:val="TableTextbold"/>
            </w:pPr>
            <w:r w:rsidRPr="009B0AB0">
              <w:t>c</w:t>
            </w:r>
            <w:r w:rsidR="002728F1" w:rsidRPr="009B0AB0">
              <w:t>urrent</w:t>
            </w:r>
          </w:p>
        </w:tc>
        <w:tc>
          <w:tcPr>
            <w:tcW w:w="2185" w:type="dxa"/>
          </w:tcPr>
          <w:p w14:paraId="4314C923" w14:textId="7D893A37" w:rsidR="00CF6019" w:rsidRPr="009B0AB0" w:rsidRDefault="00CF6019" w:rsidP="00F911CC">
            <w:pPr>
              <w:pStyle w:val="TableText"/>
            </w:pPr>
            <w:r w:rsidRPr="009B0AB0">
              <w:t>981, 3397, 19666, 24443,</w:t>
            </w:r>
            <w:r w:rsidR="00F911CC" w:rsidRPr="009B0AB0">
              <w:t xml:space="preserve"> </w:t>
            </w:r>
            <w:r w:rsidRPr="009B0AB0">
              <w:t>24444, 24445, 24446,</w:t>
            </w:r>
            <w:r w:rsidR="00F911CC" w:rsidRPr="009B0AB0">
              <w:t xml:space="preserve"> </w:t>
            </w:r>
            <w:r w:rsidRPr="009B0AB0">
              <w:t>24447, 24448, 24449</w:t>
            </w:r>
            <w:r w:rsidR="00F911CC" w:rsidRPr="009B0AB0">
              <w:t xml:space="preserve">, </w:t>
            </w:r>
            <w:r w:rsidRPr="009B0AB0">
              <w:t>24451, 24452, 28950,</w:t>
            </w:r>
            <w:r w:rsidR="00F911CC" w:rsidRPr="009B0AB0">
              <w:t xml:space="preserve"> </w:t>
            </w:r>
            <w:r w:rsidRPr="009B0AB0">
              <w:t>28952, 29563, 29577,</w:t>
            </w:r>
            <w:r w:rsidR="00F911CC" w:rsidRPr="009B0AB0">
              <w:t xml:space="preserve"> </w:t>
            </w:r>
            <w:r w:rsidRPr="009B0AB0">
              <w:t>30565, 31124, 31127</w:t>
            </w:r>
          </w:p>
        </w:tc>
        <w:tc>
          <w:tcPr>
            <w:tcW w:w="2186" w:type="dxa"/>
          </w:tcPr>
          <w:p w14:paraId="18FBF948" w14:textId="0E7FC7BF" w:rsidR="00CF6019" w:rsidRPr="009B0AB0" w:rsidRDefault="00CF6019" w:rsidP="00F911CC">
            <w:pPr>
              <w:pStyle w:val="TableText"/>
            </w:pPr>
            <w:r w:rsidRPr="009B0AB0">
              <w:t>19666, 28952, 28950,</w:t>
            </w:r>
            <w:r w:rsidR="00F911CC" w:rsidRPr="009B0AB0">
              <w:t xml:space="preserve"> </w:t>
            </w:r>
            <w:r w:rsidRPr="009B0AB0">
              <w:t>29563</w:t>
            </w:r>
          </w:p>
        </w:tc>
        <w:tc>
          <w:tcPr>
            <w:tcW w:w="2186" w:type="dxa"/>
          </w:tcPr>
          <w:p w14:paraId="1596F6D5" w14:textId="77777777" w:rsidR="00CF6019" w:rsidRPr="009B0AB0" w:rsidRDefault="00CF6019" w:rsidP="00F911CC">
            <w:pPr>
              <w:pStyle w:val="TableText"/>
            </w:pPr>
            <w:r w:rsidRPr="009B0AB0">
              <w:t>19666, 29563</w:t>
            </w:r>
          </w:p>
        </w:tc>
        <w:tc>
          <w:tcPr>
            <w:tcW w:w="2185" w:type="dxa"/>
          </w:tcPr>
          <w:p w14:paraId="7BE6141E" w14:textId="143719C1" w:rsidR="00CF6019" w:rsidRPr="009B0AB0" w:rsidRDefault="00CF6019" w:rsidP="00F911CC">
            <w:pPr>
              <w:pStyle w:val="TableText"/>
            </w:pPr>
            <w:r w:rsidRPr="009B0AB0">
              <w:t>19666, 26336, 28952, 29563,</w:t>
            </w:r>
            <w:r w:rsidR="003B581F" w:rsidRPr="009B0AB0">
              <w:t xml:space="preserve"> </w:t>
            </w:r>
            <w:r w:rsidRPr="009B0AB0">
              <w:t>28950, 23959, 29563, 22707,</w:t>
            </w:r>
            <w:r w:rsidR="003B581F" w:rsidRPr="009B0AB0">
              <w:t xml:space="preserve"> </w:t>
            </w:r>
            <w:r w:rsidRPr="009B0AB0">
              <w:t>31142</w:t>
            </w:r>
          </w:p>
        </w:tc>
        <w:tc>
          <w:tcPr>
            <w:tcW w:w="2186" w:type="dxa"/>
          </w:tcPr>
          <w:p w14:paraId="7F6B4295" w14:textId="5E8622DF" w:rsidR="00CF6019" w:rsidRPr="009B0AB0" w:rsidRDefault="00CF6019" w:rsidP="00F911CC">
            <w:pPr>
              <w:pStyle w:val="TableText"/>
            </w:pPr>
            <w:r w:rsidRPr="009B0AB0">
              <w:t>31142,</w:t>
            </w:r>
            <w:r w:rsidR="00120C09" w:rsidRPr="009B0AB0">
              <w:t xml:space="preserve"> </w:t>
            </w:r>
            <w:r w:rsidRPr="009B0AB0">
              <w:t>22441, 23959, 22707,</w:t>
            </w:r>
            <w:r w:rsidR="003B581F" w:rsidRPr="009B0AB0">
              <w:t xml:space="preserve"> </w:t>
            </w:r>
            <w:r w:rsidRPr="009B0AB0">
              <w:t>28950, 28959, 19666,</w:t>
            </w:r>
            <w:r w:rsidR="00120C09" w:rsidRPr="009B0AB0">
              <w:t xml:space="preserve"> </w:t>
            </w:r>
            <w:r w:rsidRPr="009B0AB0">
              <w:t>28952,</w:t>
            </w:r>
            <w:r w:rsidR="003B581F" w:rsidRPr="009B0AB0">
              <w:t xml:space="preserve"> </w:t>
            </w:r>
            <w:r w:rsidRPr="009B0AB0">
              <w:t>29563</w:t>
            </w:r>
          </w:p>
        </w:tc>
        <w:tc>
          <w:tcPr>
            <w:tcW w:w="2186" w:type="dxa"/>
          </w:tcPr>
          <w:p w14:paraId="27F4BA6D" w14:textId="28250F3D" w:rsidR="00CF6019" w:rsidRPr="009B0AB0" w:rsidRDefault="00A613E1" w:rsidP="00EB56EE">
            <w:pPr>
              <w:pStyle w:val="TableText"/>
            </w:pPr>
            <w:r w:rsidRPr="009B0AB0">
              <w:t>3846, 3851, 3874</w:t>
            </w:r>
            <w:r>
              <w:t xml:space="preserve">, </w:t>
            </w:r>
            <w:r w:rsidR="00CF6019" w:rsidRPr="009B0AB0">
              <w:t>19666, 28952, 28970, 28959</w:t>
            </w:r>
            <w:r w:rsidR="003B581F" w:rsidRPr="009B0AB0">
              <w:t xml:space="preserve">, </w:t>
            </w:r>
            <w:r w:rsidR="00CF6019" w:rsidRPr="009B0AB0">
              <w:t>28960, 28965, 28963, 23959</w:t>
            </w:r>
            <w:r w:rsidR="003B581F" w:rsidRPr="009B0AB0">
              <w:t xml:space="preserve">, </w:t>
            </w:r>
            <w:r w:rsidR="00CF6019" w:rsidRPr="009B0AB0">
              <w:t>28950, 28953</w:t>
            </w:r>
            <w:proofErr w:type="gramStart"/>
            <w:r w:rsidR="00CF6019" w:rsidRPr="009B0AB0">
              <w:t>, ,</w:t>
            </w:r>
            <w:proofErr w:type="gramEnd"/>
            <w:r w:rsidR="00CF6019" w:rsidRPr="009B0AB0">
              <w:t xml:space="preserve"> 28956, 29563</w:t>
            </w:r>
          </w:p>
        </w:tc>
      </w:tr>
      <w:tr w:rsidR="00CF6019" w:rsidRPr="009B0AB0" w14:paraId="0529ECB1" w14:textId="77777777" w:rsidTr="00737B26">
        <w:tc>
          <w:tcPr>
            <w:tcW w:w="426" w:type="dxa"/>
            <w:vMerge/>
          </w:tcPr>
          <w:p w14:paraId="17E288A3" w14:textId="77777777" w:rsidR="00CF6019" w:rsidRPr="009B0AB0" w:rsidRDefault="00CF6019">
            <w:pPr>
              <w:rPr>
                <w:rFonts w:asciiTheme="minorHAnsi" w:hAnsiTheme="minorHAnsi" w:cstheme="minorHAnsi"/>
                <w:lang w:val="en-NZ"/>
              </w:rPr>
            </w:pPr>
          </w:p>
        </w:tc>
        <w:tc>
          <w:tcPr>
            <w:tcW w:w="1345" w:type="dxa"/>
            <w:shd w:val="clear" w:color="auto" w:fill="D9D9D9" w:themeFill="background1" w:themeFillShade="D9"/>
          </w:tcPr>
          <w:p w14:paraId="71300567" w14:textId="544FB8C3" w:rsidR="00CF6019" w:rsidRPr="009B0AB0" w:rsidRDefault="00D4111D" w:rsidP="00EB56EE">
            <w:pPr>
              <w:pStyle w:val="TableTextbold"/>
            </w:pPr>
            <w:r w:rsidRPr="009B0AB0">
              <w:t>F</w:t>
            </w:r>
            <w:r w:rsidR="00CF6019" w:rsidRPr="009B0AB0">
              <w:t>or review</w:t>
            </w:r>
          </w:p>
        </w:tc>
        <w:tc>
          <w:tcPr>
            <w:tcW w:w="2185" w:type="dxa"/>
          </w:tcPr>
          <w:p w14:paraId="5A4C2D70" w14:textId="77777777" w:rsidR="00CF6019" w:rsidRPr="009B0AB0" w:rsidRDefault="00CF6019" w:rsidP="00EB56EE">
            <w:pPr>
              <w:pStyle w:val="TableText"/>
            </w:pPr>
          </w:p>
        </w:tc>
        <w:tc>
          <w:tcPr>
            <w:tcW w:w="10929" w:type="dxa"/>
            <w:gridSpan w:val="5"/>
            <w:shd w:val="clear" w:color="auto" w:fill="D9D9D9" w:themeFill="background1" w:themeFillShade="D9"/>
            <w:vAlign w:val="center"/>
          </w:tcPr>
          <w:p w14:paraId="12A2A894" w14:textId="0A90D52A" w:rsidR="00CF6019" w:rsidRPr="009B0AB0" w:rsidRDefault="00CF6019" w:rsidP="00EB56EE">
            <w:pPr>
              <w:pStyle w:val="TableText"/>
              <w:jc w:val="center"/>
            </w:pPr>
            <w:r w:rsidRPr="009B0AB0">
              <w:t xml:space="preserve">Leak testing </w:t>
            </w:r>
            <w:r w:rsidR="0089693B" w:rsidRPr="009B0AB0">
              <w:t>–</w:t>
            </w:r>
            <w:r w:rsidRPr="009B0AB0">
              <w:t xml:space="preserve"> 28953</w:t>
            </w:r>
            <w:r w:rsidR="004D3B51" w:rsidRPr="009B0AB0">
              <w:t xml:space="preserve"> </w:t>
            </w:r>
            <w:r w:rsidRPr="009B0AB0">
              <w:t>Jointing – 2679, 23959</w:t>
            </w:r>
          </w:p>
        </w:tc>
      </w:tr>
      <w:tr w:rsidR="00CF6019" w:rsidRPr="009B0AB0" w14:paraId="62C749FD" w14:textId="77777777" w:rsidTr="00737B26">
        <w:tc>
          <w:tcPr>
            <w:tcW w:w="426" w:type="dxa"/>
            <w:vMerge w:val="restart"/>
            <w:textDirection w:val="btLr"/>
          </w:tcPr>
          <w:p w14:paraId="3469FB3F" w14:textId="77777777" w:rsidR="00CF6019" w:rsidRPr="009B0AB0" w:rsidRDefault="00CF6019" w:rsidP="00BE761B">
            <w:pPr>
              <w:pStyle w:val="TableText"/>
              <w:spacing w:before="0" w:line="240" w:lineRule="auto"/>
              <w:jc w:val="center"/>
            </w:pPr>
            <w:r w:rsidRPr="009B0AB0">
              <w:t>General</w:t>
            </w:r>
          </w:p>
        </w:tc>
        <w:tc>
          <w:tcPr>
            <w:tcW w:w="1345" w:type="dxa"/>
          </w:tcPr>
          <w:p w14:paraId="60D87B86" w14:textId="77777777" w:rsidR="00CF6019" w:rsidRPr="009B0AB0" w:rsidRDefault="00CF6019" w:rsidP="00EB56EE">
            <w:pPr>
              <w:pStyle w:val="TableTextbold"/>
            </w:pPr>
            <w:r w:rsidRPr="009B0AB0">
              <w:t>Permitted activity</w:t>
            </w:r>
          </w:p>
        </w:tc>
        <w:tc>
          <w:tcPr>
            <w:tcW w:w="2185" w:type="dxa"/>
          </w:tcPr>
          <w:p w14:paraId="6D609659" w14:textId="613AC64D" w:rsidR="00CF6019" w:rsidRPr="009B0AB0" w:rsidRDefault="00CF6019" w:rsidP="00BE761B">
            <w:pPr>
              <w:pStyle w:val="TableText"/>
            </w:pPr>
            <w:r w:rsidRPr="009B0AB0">
              <w:t>Able to install</w:t>
            </w:r>
            <w:r w:rsidR="0036323E" w:rsidRPr="009B0AB0">
              <w:t>,</w:t>
            </w:r>
            <w:r w:rsidRPr="009B0AB0">
              <w:t xml:space="preserve"> service and</w:t>
            </w:r>
            <w:r w:rsidR="00BE761B" w:rsidRPr="009B0AB0">
              <w:t xml:space="preserve"> </w:t>
            </w:r>
            <w:r w:rsidRPr="009B0AB0">
              <w:t>repair or dismantle</w:t>
            </w:r>
            <w:r w:rsidR="00417F6A" w:rsidRPr="009B0AB0">
              <w:t xml:space="preserve"> </w:t>
            </w:r>
            <w:r w:rsidR="00BE45BF" w:rsidRPr="009B0AB0">
              <w:t>a</w:t>
            </w:r>
            <w:r w:rsidRPr="009B0AB0">
              <w:t>utomotive</w:t>
            </w:r>
            <w:r w:rsidR="00BE45BF" w:rsidRPr="009B0AB0">
              <w:t xml:space="preserve"> a</w:t>
            </w:r>
            <w:r w:rsidRPr="009B0AB0">
              <w:t>ir</w:t>
            </w:r>
            <w:r w:rsidR="0036323E" w:rsidRPr="009B0AB0">
              <w:t>-</w:t>
            </w:r>
            <w:r w:rsidR="00BE45BF" w:rsidRPr="009B0AB0">
              <w:t>c</w:t>
            </w:r>
            <w:r w:rsidRPr="009B0AB0">
              <w:t xml:space="preserve">onditioning </w:t>
            </w:r>
            <w:r w:rsidR="00BE45BF" w:rsidRPr="009B0AB0">
              <w:t>s</w:t>
            </w:r>
            <w:r w:rsidRPr="009B0AB0">
              <w:t>ystems</w:t>
            </w:r>
            <w:r w:rsidR="0036323E" w:rsidRPr="009B0AB0">
              <w:t>.</w:t>
            </w:r>
          </w:p>
          <w:p w14:paraId="7504C935" w14:textId="609FE62D" w:rsidR="00CF6019" w:rsidRPr="009B0AB0" w:rsidRDefault="00CF6019" w:rsidP="00BE761B">
            <w:pPr>
              <w:pStyle w:val="TableText"/>
            </w:pPr>
            <w:r w:rsidRPr="009B0AB0">
              <w:t>Able to purchase</w:t>
            </w:r>
            <w:r w:rsidR="0036323E" w:rsidRPr="009B0AB0">
              <w:t xml:space="preserve"> r</w:t>
            </w:r>
            <w:r w:rsidRPr="009B0AB0">
              <w:t>efrigerant</w:t>
            </w:r>
            <w:r w:rsidR="004F5CE4" w:rsidRPr="009B0AB0">
              <w:t>s</w:t>
            </w:r>
            <w:r w:rsidR="0036323E" w:rsidRPr="009B0AB0">
              <w:t>.</w:t>
            </w:r>
          </w:p>
          <w:p w14:paraId="6C4AE7F9" w14:textId="54AC0C5B" w:rsidR="00CF6019" w:rsidRPr="009B0AB0" w:rsidRDefault="00CF6019" w:rsidP="00BE761B">
            <w:pPr>
              <w:pStyle w:val="TableText"/>
            </w:pPr>
            <w:r w:rsidRPr="009B0AB0">
              <w:t>Able to recover</w:t>
            </w:r>
            <w:r w:rsidR="002F70EA" w:rsidRPr="009B0AB0">
              <w:t xml:space="preserve"> </w:t>
            </w:r>
            <w:r w:rsidRPr="009B0AB0">
              <w:t>refrigerant</w:t>
            </w:r>
            <w:r w:rsidR="004F5CE4" w:rsidRPr="009B0AB0">
              <w:t>s</w:t>
            </w:r>
            <w:r w:rsidR="0036323E" w:rsidRPr="009B0AB0">
              <w:t>.</w:t>
            </w:r>
          </w:p>
        </w:tc>
        <w:tc>
          <w:tcPr>
            <w:tcW w:w="2186" w:type="dxa"/>
          </w:tcPr>
          <w:p w14:paraId="6C3B8D10" w14:textId="6F216FA7" w:rsidR="00CF6019" w:rsidRPr="009B0AB0" w:rsidRDefault="00CF6019" w:rsidP="00BE761B">
            <w:pPr>
              <w:pStyle w:val="TableText"/>
            </w:pPr>
            <w:r w:rsidRPr="009B0AB0">
              <w:t>Able to service</w:t>
            </w:r>
            <w:r w:rsidR="00BE761B" w:rsidRPr="009B0AB0">
              <w:t xml:space="preserve"> </w:t>
            </w:r>
            <w:r w:rsidRPr="009B0AB0">
              <w:t>appliances containing</w:t>
            </w:r>
            <w:r w:rsidR="00BE761B" w:rsidRPr="009B0AB0">
              <w:t xml:space="preserve"> </w:t>
            </w:r>
            <w:r w:rsidRPr="009B0AB0">
              <w:t>refrigerant</w:t>
            </w:r>
            <w:r w:rsidR="00AD6CA9" w:rsidRPr="009B0AB0">
              <w:t>s</w:t>
            </w:r>
            <w:r w:rsidRPr="009B0AB0">
              <w:t>. Only</w:t>
            </w:r>
            <w:r w:rsidR="00700EC7" w:rsidRPr="009B0AB0">
              <w:t xml:space="preserve"> </w:t>
            </w:r>
            <w:r w:rsidRPr="009B0AB0">
              <w:t>includes system</w:t>
            </w:r>
            <w:r w:rsidR="00EA47F5" w:rsidRPr="009B0AB0">
              <w:t>s</w:t>
            </w:r>
            <w:r w:rsidRPr="009B0AB0">
              <w:t xml:space="preserve"> not</w:t>
            </w:r>
            <w:r w:rsidR="00700EC7" w:rsidRPr="009B0AB0">
              <w:t xml:space="preserve"> </w:t>
            </w:r>
            <w:r w:rsidRPr="009B0AB0">
              <w:t>permanently connected</w:t>
            </w:r>
            <w:r w:rsidR="00E53772" w:rsidRPr="009B0AB0">
              <w:t xml:space="preserve"> </w:t>
            </w:r>
            <w:r w:rsidRPr="009B0AB0">
              <w:t>to the build power</w:t>
            </w:r>
            <w:r w:rsidR="006D1068" w:rsidRPr="009B0AB0">
              <w:t xml:space="preserve"> </w:t>
            </w:r>
            <w:r w:rsidRPr="009B0AB0">
              <w:t>supply</w:t>
            </w:r>
            <w:r w:rsidR="00771257" w:rsidRPr="009B0AB0">
              <w:t>.</w:t>
            </w:r>
            <w:r w:rsidR="004D3B51" w:rsidRPr="009B0AB0">
              <w:t xml:space="preserve"> </w:t>
            </w:r>
            <w:r w:rsidRPr="009B0AB0">
              <w:t>Able to purchase</w:t>
            </w:r>
            <w:r w:rsidR="00771257" w:rsidRPr="009B0AB0">
              <w:t xml:space="preserve"> </w:t>
            </w:r>
            <w:r w:rsidRPr="009B0AB0">
              <w:t>refrigerant</w:t>
            </w:r>
            <w:r w:rsidR="004F5CE4" w:rsidRPr="009B0AB0">
              <w:t>s</w:t>
            </w:r>
            <w:r w:rsidR="00DF6C1C" w:rsidRPr="009B0AB0">
              <w:t>.</w:t>
            </w:r>
          </w:p>
          <w:p w14:paraId="5B094C34" w14:textId="510B2238" w:rsidR="00CF6019" w:rsidRPr="009B0AB0" w:rsidRDefault="00CF6019" w:rsidP="00BE761B">
            <w:pPr>
              <w:pStyle w:val="TableText"/>
            </w:pPr>
            <w:r w:rsidRPr="009B0AB0">
              <w:t>Able to recover</w:t>
            </w:r>
            <w:r w:rsidR="0029273A" w:rsidRPr="009B0AB0">
              <w:t xml:space="preserve"> </w:t>
            </w:r>
            <w:r w:rsidRPr="009B0AB0">
              <w:t>refrigerant</w:t>
            </w:r>
            <w:r w:rsidR="004F5CE4" w:rsidRPr="009B0AB0">
              <w:t>s</w:t>
            </w:r>
            <w:r w:rsidR="00674654" w:rsidRPr="009B0AB0">
              <w:t>.</w:t>
            </w:r>
          </w:p>
        </w:tc>
        <w:tc>
          <w:tcPr>
            <w:tcW w:w="2186" w:type="dxa"/>
          </w:tcPr>
          <w:p w14:paraId="5C2D5392" w14:textId="01F41716" w:rsidR="00CF6019" w:rsidRPr="009B0AB0" w:rsidRDefault="00CF6019" w:rsidP="00BE761B">
            <w:pPr>
              <w:pStyle w:val="TableText"/>
            </w:pPr>
            <w:r w:rsidRPr="009B0AB0">
              <w:t>To handle a refrigerant</w:t>
            </w:r>
            <w:r w:rsidR="00BE761B" w:rsidRPr="009B0AB0">
              <w:t xml:space="preserve"> </w:t>
            </w:r>
            <w:r w:rsidRPr="009B0AB0">
              <w:t>while undertaking</w:t>
            </w:r>
            <w:r w:rsidR="00BE761B" w:rsidRPr="009B0AB0">
              <w:t xml:space="preserve"> </w:t>
            </w:r>
            <w:r w:rsidRPr="009B0AB0">
              <w:t>training and/or</w:t>
            </w:r>
            <w:r w:rsidR="00BE761B" w:rsidRPr="009B0AB0">
              <w:t xml:space="preserve"> </w:t>
            </w:r>
            <w:r w:rsidRPr="009B0AB0">
              <w:t>assessment in a</w:t>
            </w:r>
            <w:r w:rsidR="00424B44" w:rsidRPr="009B0AB0">
              <w:t xml:space="preserve"> </w:t>
            </w:r>
            <w:r w:rsidRPr="009B0AB0">
              <w:t>classroom setting and at</w:t>
            </w:r>
            <w:r w:rsidR="00424B44" w:rsidRPr="009B0AB0">
              <w:t xml:space="preserve"> </w:t>
            </w:r>
            <w:r w:rsidR="000F380E" w:rsidRPr="009B0AB0">
              <w:t xml:space="preserve">a </w:t>
            </w:r>
            <w:r w:rsidRPr="009B0AB0">
              <w:t>workplace under</w:t>
            </w:r>
            <w:r w:rsidR="006D1068" w:rsidRPr="009B0AB0">
              <w:t xml:space="preserve"> </w:t>
            </w:r>
            <w:r w:rsidRPr="009B0AB0">
              <w:t>supervision. The</w:t>
            </w:r>
            <w:r w:rsidR="00BE761B" w:rsidRPr="009B0AB0">
              <w:t xml:space="preserve"> </w:t>
            </w:r>
            <w:r w:rsidRPr="009B0AB0">
              <w:t>supervisor must be the</w:t>
            </w:r>
            <w:r w:rsidR="00BE761B" w:rsidRPr="009B0AB0">
              <w:t xml:space="preserve"> </w:t>
            </w:r>
            <w:r w:rsidRPr="009B0AB0">
              <w:t>holder of a licen</w:t>
            </w:r>
            <w:r w:rsidR="000F380E" w:rsidRPr="009B0AB0">
              <w:t>c</w:t>
            </w:r>
            <w:r w:rsidRPr="009B0AB0">
              <w:t>e that</w:t>
            </w:r>
            <w:r w:rsidR="00BE761B" w:rsidRPr="009B0AB0">
              <w:t xml:space="preserve"> </w:t>
            </w:r>
            <w:r w:rsidRPr="009B0AB0">
              <w:t>entitles them to engage</w:t>
            </w:r>
            <w:r w:rsidR="00BE761B" w:rsidRPr="009B0AB0">
              <w:t xml:space="preserve"> </w:t>
            </w:r>
            <w:r w:rsidRPr="009B0AB0">
              <w:t>in work for which the</w:t>
            </w:r>
            <w:r w:rsidR="00BE761B" w:rsidRPr="009B0AB0">
              <w:t xml:space="preserve"> </w:t>
            </w:r>
            <w:r w:rsidRPr="009B0AB0">
              <w:t>licensee is being trained.</w:t>
            </w:r>
          </w:p>
        </w:tc>
        <w:tc>
          <w:tcPr>
            <w:tcW w:w="2185" w:type="dxa"/>
          </w:tcPr>
          <w:p w14:paraId="1F5F5CCC" w14:textId="4E473494" w:rsidR="00CF6019" w:rsidRPr="009B0AB0" w:rsidRDefault="00CF6019" w:rsidP="00BE761B">
            <w:pPr>
              <w:pStyle w:val="TableText"/>
            </w:pPr>
            <w:r w:rsidRPr="009B0AB0">
              <w:t>To handle a refrigerant while</w:t>
            </w:r>
            <w:r w:rsidR="00341476" w:rsidRPr="009B0AB0">
              <w:t xml:space="preserve"> </w:t>
            </w:r>
            <w:r w:rsidRPr="009B0AB0">
              <w:t>undertaking training and/or</w:t>
            </w:r>
            <w:r w:rsidR="00341476" w:rsidRPr="009B0AB0">
              <w:t xml:space="preserve"> </w:t>
            </w:r>
            <w:r w:rsidRPr="009B0AB0">
              <w:t>assessment in a classroom</w:t>
            </w:r>
            <w:r w:rsidR="00341476" w:rsidRPr="009B0AB0">
              <w:t xml:space="preserve"> </w:t>
            </w:r>
            <w:r w:rsidRPr="009B0AB0">
              <w:t xml:space="preserve">setting and at </w:t>
            </w:r>
            <w:r w:rsidR="000F380E" w:rsidRPr="009B0AB0">
              <w:t xml:space="preserve">a </w:t>
            </w:r>
            <w:r w:rsidRPr="009B0AB0">
              <w:t>workplace</w:t>
            </w:r>
            <w:r w:rsidR="00341476" w:rsidRPr="009B0AB0">
              <w:t xml:space="preserve"> </w:t>
            </w:r>
            <w:r w:rsidRPr="009B0AB0">
              <w:t>under supervision. The</w:t>
            </w:r>
            <w:r w:rsidR="00BE761B" w:rsidRPr="009B0AB0">
              <w:t xml:space="preserve"> </w:t>
            </w:r>
            <w:r w:rsidRPr="009B0AB0">
              <w:t>supervisor must be the holder</w:t>
            </w:r>
            <w:r w:rsidR="00341476" w:rsidRPr="009B0AB0">
              <w:t xml:space="preserve"> </w:t>
            </w:r>
            <w:r w:rsidRPr="009B0AB0">
              <w:t>of a licen</w:t>
            </w:r>
            <w:r w:rsidR="000F380E" w:rsidRPr="009B0AB0">
              <w:t>c</w:t>
            </w:r>
            <w:r w:rsidRPr="009B0AB0">
              <w:t>e that entitles them</w:t>
            </w:r>
            <w:r w:rsidR="00341476" w:rsidRPr="009B0AB0">
              <w:t xml:space="preserve"> </w:t>
            </w:r>
            <w:r w:rsidRPr="009B0AB0">
              <w:t>to engage in work for which</w:t>
            </w:r>
            <w:r w:rsidR="00341476" w:rsidRPr="009B0AB0">
              <w:t xml:space="preserve"> </w:t>
            </w:r>
            <w:r w:rsidRPr="009B0AB0">
              <w:t>the licensee is being trained.</w:t>
            </w:r>
          </w:p>
        </w:tc>
        <w:tc>
          <w:tcPr>
            <w:tcW w:w="2186" w:type="dxa"/>
          </w:tcPr>
          <w:p w14:paraId="47962E26" w14:textId="550E6F12" w:rsidR="00CF6019" w:rsidRPr="009B0AB0" w:rsidRDefault="00CF6019" w:rsidP="00BE761B">
            <w:pPr>
              <w:pStyle w:val="TableText"/>
            </w:pPr>
            <w:r w:rsidRPr="009B0AB0">
              <w:t>Able to purchase, install and</w:t>
            </w:r>
            <w:r w:rsidR="00037B96" w:rsidRPr="009B0AB0">
              <w:t xml:space="preserve"> </w:t>
            </w:r>
            <w:r w:rsidRPr="009B0AB0">
              <w:t>decommission air</w:t>
            </w:r>
            <w:r w:rsidR="000F380E" w:rsidRPr="009B0AB0">
              <w:t>-</w:t>
            </w:r>
            <w:r w:rsidRPr="009B0AB0">
              <w:t>conditioning</w:t>
            </w:r>
            <w:r w:rsidR="00037B96" w:rsidRPr="009B0AB0">
              <w:t xml:space="preserve"> </w:t>
            </w:r>
            <w:r w:rsidR="000F380E" w:rsidRPr="00C54499">
              <w:rPr>
                <w:i/>
              </w:rPr>
              <w:t>plant and</w:t>
            </w:r>
            <w:r w:rsidR="00BE761B" w:rsidRPr="00C54499">
              <w:rPr>
                <w:i/>
              </w:rPr>
              <w:t xml:space="preserve"> </w:t>
            </w:r>
            <w:r w:rsidR="000F380E" w:rsidRPr="00C54499">
              <w:rPr>
                <w:i/>
              </w:rPr>
              <w:t xml:space="preserve">equipment up to </w:t>
            </w:r>
            <w:r w:rsidRPr="00C54499">
              <w:rPr>
                <w:i/>
              </w:rPr>
              <w:t>50</w:t>
            </w:r>
            <w:r w:rsidR="00EA47F5" w:rsidRPr="00C54499">
              <w:rPr>
                <w:i/>
              </w:rPr>
              <w:t> kilowatts</w:t>
            </w:r>
            <w:r w:rsidR="000F380E" w:rsidRPr="00C54499">
              <w:rPr>
                <w:i/>
              </w:rPr>
              <w:t>.</w:t>
            </w:r>
          </w:p>
          <w:p w14:paraId="1789B272" w14:textId="702550E1" w:rsidR="00CF6019" w:rsidRPr="009B0AB0" w:rsidRDefault="00CF6019" w:rsidP="00BE761B">
            <w:pPr>
              <w:pStyle w:val="TableText"/>
            </w:pPr>
            <w:r w:rsidRPr="009B0AB0">
              <w:t xml:space="preserve">Able to purchase </w:t>
            </w:r>
            <w:r w:rsidR="000F380E" w:rsidRPr="00C54499">
              <w:rPr>
                <w:i/>
              </w:rPr>
              <w:t>non-hazardous</w:t>
            </w:r>
            <w:r w:rsidRPr="009B0AB0">
              <w:t xml:space="preserve"> refrigerant</w:t>
            </w:r>
            <w:r w:rsidR="00674654" w:rsidRPr="009B0AB0">
              <w:t>s</w:t>
            </w:r>
            <w:r w:rsidR="000F380E" w:rsidRPr="009B0AB0">
              <w:t>.</w:t>
            </w:r>
          </w:p>
          <w:p w14:paraId="188F78BD" w14:textId="003E96D4" w:rsidR="00CF6019" w:rsidRPr="009B0AB0" w:rsidRDefault="00CF6019" w:rsidP="00BE761B">
            <w:pPr>
              <w:pStyle w:val="TableText"/>
            </w:pPr>
            <w:r w:rsidRPr="009B0AB0">
              <w:t>Able to recover refrigerant</w:t>
            </w:r>
            <w:r w:rsidR="00674654" w:rsidRPr="009B0AB0">
              <w:t>s</w:t>
            </w:r>
            <w:r w:rsidR="000F380E" w:rsidRPr="009B0AB0">
              <w:t>.</w:t>
            </w:r>
          </w:p>
        </w:tc>
        <w:tc>
          <w:tcPr>
            <w:tcW w:w="2186" w:type="dxa"/>
          </w:tcPr>
          <w:p w14:paraId="182C759F" w14:textId="012C0C5E" w:rsidR="00CF6019" w:rsidRPr="009B0AB0" w:rsidRDefault="00CF6019" w:rsidP="00BE761B">
            <w:pPr>
              <w:pStyle w:val="TableText"/>
            </w:pPr>
            <w:r w:rsidRPr="009B0AB0">
              <w:t>Able to purchase, service,</w:t>
            </w:r>
            <w:r w:rsidR="00BE761B" w:rsidRPr="009B0AB0">
              <w:t xml:space="preserve"> </w:t>
            </w:r>
            <w:r w:rsidRPr="009B0AB0">
              <w:t>install and de</w:t>
            </w:r>
            <w:r w:rsidR="00562D82" w:rsidRPr="009B0AB0">
              <w:noBreakHyphen/>
            </w:r>
            <w:r w:rsidRPr="009B0AB0">
              <w:t>commission air</w:t>
            </w:r>
            <w:r w:rsidR="00EA47F5" w:rsidRPr="009B0AB0">
              <w:t>-</w:t>
            </w:r>
            <w:r w:rsidRPr="009B0AB0">
              <w:t>conditioning</w:t>
            </w:r>
            <w:r w:rsidR="00037B96" w:rsidRPr="009B0AB0">
              <w:t xml:space="preserve"> </w:t>
            </w:r>
            <w:r w:rsidRPr="009B0AB0">
              <w:t>and refrigeration</w:t>
            </w:r>
            <w:r w:rsidR="00037B96" w:rsidRPr="009B0AB0">
              <w:t xml:space="preserve"> </w:t>
            </w:r>
            <w:r w:rsidRPr="009B0AB0">
              <w:t>equipment.</w:t>
            </w:r>
          </w:p>
          <w:p w14:paraId="7FF50C8E" w14:textId="334A2C7A" w:rsidR="00CF6019" w:rsidRPr="009B0AB0" w:rsidRDefault="00CF6019" w:rsidP="00BE761B">
            <w:pPr>
              <w:pStyle w:val="TableText"/>
            </w:pPr>
            <w:r w:rsidRPr="009B0AB0">
              <w:t xml:space="preserve">Able to purchase </w:t>
            </w:r>
            <w:r w:rsidR="002B6F63" w:rsidRPr="009B0AB0">
              <w:t>all r</w:t>
            </w:r>
            <w:r w:rsidRPr="009B0AB0">
              <w:t>efrigerant</w:t>
            </w:r>
            <w:r w:rsidR="00EA47F5" w:rsidRPr="009B0AB0">
              <w:t>s</w:t>
            </w:r>
            <w:r w:rsidR="00037B96" w:rsidRPr="009B0AB0">
              <w:t>.</w:t>
            </w:r>
          </w:p>
          <w:p w14:paraId="76EFA62F" w14:textId="6EC47E04" w:rsidR="00CF6019" w:rsidRPr="009B0AB0" w:rsidRDefault="00CF6019" w:rsidP="00BE761B">
            <w:pPr>
              <w:pStyle w:val="TableText"/>
            </w:pPr>
            <w:r w:rsidRPr="009B0AB0">
              <w:t>Able to recover refrigerant</w:t>
            </w:r>
            <w:r w:rsidR="00EA47F5" w:rsidRPr="009B0AB0">
              <w:t>s</w:t>
            </w:r>
            <w:r w:rsidR="002B6F63" w:rsidRPr="009B0AB0">
              <w:t>.</w:t>
            </w:r>
          </w:p>
        </w:tc>
      </w:tr>
      <w:tr w:rsidR="00CF6019" w:rsidRPr="009B0AB0" w14:paraId="65FCE907" w14:textId="77777777" w:rsidTr="00737B26">
        <w:tc>
          <w:tcPr>
            <w:tcW w:w="426" w:type="dxa"/>
            <w:vMerge/>
          </w:tcPr>
          <w:p w14:paraId="126E64ED" w14:textId="77777777" w:rsidR="00CF6019" w:rsidRPr="009B0AB0" w:rsidRDefault="00CF6019">
            <w:pPr>
              <w:rPr>
                <w:rFonts w:asciiTheme="minorHAnsi" w:hAnsiTheme="minorHAnsi" w:cstheme="minorHAnsi"/>
                <w:lang w:val="en-NZ"/>
              </w:rPr>
            </w:pPr>
          </w:p>
        </w:tc>
        <w:tc>
          <w:tcPr>
            <w:tcW w:w="1345" w:type="dxa"/>
          </w:tcPr>
          <w:p w14:paraId="30228ECC" w14:textId="1C6A2865" w:rsidR="00CF6019" w:rsidRPr="009B0AB0" w:rsidRDefault="00CA2C41" w:rsidP="00BE761B">
            <w:pPr>
              <w:pStyle w:val="TableTextbold"/>
            </w:pPr>
            <w:r w:rsidRPr="009B0AB0">
              <w:t>R</w:t>
            </w:r>
            <w:r w:rsidR="00CF6019" w:rsidRPr="009B0AB0">
              <w:t>enewal</w:t>
            </w:r>
          </w:p>
        </w:tc>
        <w:tc>
          <w:tcPr>
            <w:tcW w:w="2185" w:type="dxa"/>
          </w:tcPr>
          <w:p w14:paraId="38CCF284" w14:textId="77777777" w:rsidR="00CF6019" w:rsidRPr="009B0AB0" w:rsidRDefault="00CF6019" w:rsidP="00BE761B">
            <w:pPr>
              <w:pStyle w:val="TableText"/>
            </w:pPr>
            <w:r w:rsidRPr="009B0AB0">
              <w:t>5 years</w:t>
            </w:r>
          </w:p>
        </w:tc>
        <w:tc>
          <w:tcPr>
            <w:tcW w:w="2186" w:type="dxa"/>
          </w:tcPr>
          <w:p w14:paraId="29807398" w14:textId="77777777" w:rsidR="00CF6019" w:rsidRPr="009B0AB0" w:rsidRDefault="00CF6019" w:rsidP="00BE761B">
            <w:pPr>
              <w:pStyle w:val="TableText"/>
            </w:pPr>
            <w:r w:rsidRPr="009B0AB0">
              <w:t>5 years</w:t>
            </w:r>
          </w:p>
        </w:tc>
        <w:tc>
          <w:tcPr>
            <w:tcW w:w="2186" w:type="dxa"/>
          </w:tcPr>
          <w:p w14:paraId="3FDF4631" w14:textId="77777777" w:rsidR="00CF6019" w:rsidRPr="009B0AB0" w:rsidRDefault="00CF6019" w:rsidP="00BE761B">
            <w:pPr>
              <w:pStyle w:val="TableText"/>
            </w:pPr>
            <w:r w:rsidRPr="009B0AB0">
              <w:t>5 years</w:t>
            </w:r>
          </w:p>
        </w:tc>
        <w:tc>
          <w:tcPr>
            <w:tcW w:w="2185" w:type="dxa"/>
          </w:tcPr>
          <w:p w14:paraId="73949393" w14:textId="77777777" w:rsidR="00CF6019" w:rsidRPr="009B0AB0" w:rsidRDefault="00CF6019" w:rsidP="00BE761B">
            <w:pPr>
              <w:pStyle w:val="TableText"/>
            </w:pPr>
            <w:r w:rsidRPr="009B0AB0">
              <w:t>5 years</w:t>
            </w:r>
          </w:p>
        </w:tc>
        <w:tc>
          <w:tcPr>
            <w:tcW w:w="2186" w:type="dxa"/>
          </w:tcPr>
          <w:p w14:paraId="25EE5D13" w14:textId="77777777" w:rsidR="00CF6019" w:rsidRPr="009B0AB0" w:rsidRDefault="00CF6019" w:rsidP="00BE761B">
            <w:pPr>
              <w:pStyle w:val="TableText"/>
            </w:pPr>
            <w:r w:rsidRPr="009B0AB0">
              <w:t>5 years</w:t>
            </w:r>
          </w:p>
        </w:tc>
        <w:tc>
          <w:tcPr>
            <w:tcW w:w="2186" w:type="dxa"/>
          </w:tcPr>
          <w:p w14:paraId="44756051" w14:textId="77777777" w:rsidR="00CF6019" w:rsidRPr="009B0AB0" w:rsidRDefault="00CF6019" w:rsidP="00BE761B">
            <w:pPr>
              <w:pStyle w:val="TableText"/>
            </w:pPr>
            <w:r w:rsidRPr="009B0AB0">
              <w:t>5 years</w:t>
            </w:r>
          </w:p>
        </w:tc>
      </w:tr>
      <w:tr w:rsidR="00CF6019" w:rsidRPr="009B0AB0" w14:paraId="09E1C546" w14:textId="77777777" w:rsidTr="00737B26">
        <w:tc>
          <w:tcPr>
            <w:tcW w:w="426" w:type="dxa"/>
            <w:vMerge/>
          </w:tcPr>
          <w:p w14:paraId="32849712" w14:textId="77777777" w:rsidR="00CF6019" w:rsidRPr="009B0AB0" w:rsidRDefault="00CF6019">
            <w:pPr>
              <w:rPr>
                <w:rFonts w:asciiTheme="minorHAnsi" w:hAnsiTheme="minorHAnsi" w:cstheme="minorHAnsi"/>
                <w:lang w:val="en-NZ"/>
              </w:rPr>
            </w:pPr>
          </w:p>
        </w:tc>
        <w:tc>
          <w:tcPr>
            <w:tcW w:w="1345" w:type="dxa"/>
          </w:tcPr>
          <w:p w14:paraId="23A46C1A" w14:textId="77777777" w:rsidR="00CF6019" w:rsidRPr="009B0AB0" w:rsidRDefault="00CF6019" w:rsidP="00BE761B">
            <w:pPr>
              <w:pStyle w:val="TableTextbold"/>
            </w:pPr>
            <w:r w:rsidRPr="009B0AB0">
              <w:t>Notes</w:t>
            </w:r>
          </w:p>
        </w:tc>
        <w:tc>
          <w:tcPr>
            <w:tcW w:w="13114" w:type="dxa"/>
            <w:gridSpan w:val="6"/>
          </w:tcPr>
          <w:p w14:paraId="75D3DDC2" w14:textId="2A4FAD0A" w:rsidR="00CF6019" w:rsidRPr="009B0AB0" w:rsidRDefault="00CF6019" w:rsidP="00BE761B">
            <w:pPr>
              <w:pStyle w:val="TableText"/>
              <w:spacing w:after="0"/>
            </w:pPr>
            <w:r w:rsidRPr="009B0AB0">
              <w:t>Unit standards listed, relevant to technicians working with refrigerant</w:t>
            </w:r>
            <w:r w:rsidR="00B91E7A" w:rsidRPr="009B0AB0">
              <w:t>s</w:t>
            </w:r>
            <w:r w:rsidRPr="009B0AB0">
              <w:t xml:space="preserve"> only</w:t>
            </w:r>
          </w:p>
          <w:p w14:paraId="5BEF6425" w14:textId="6644E801" w:rsidR="00CF6019" w:rsidRPr="009B0AB0" w:rsidRDefault="00CF6019" w:rsidP="00BE761B">
            <w:pPr>
              <w:pStyle w:val="TableText"/>
            </w:pPr>
            <w:r w:rsidRPr="009B0AB0">
              <w:t xml:space="preserve">Current </w:t>
            </w:r>
            <w:r w:rsidR="00B91E7A" w:rsidRPr="009B0AB0">
              <w:t>u</w:t>
            </w:r>
            <w:r w:rsidRPr="009B0AB0">
              <w:t xml:space="preserve">nit </w:t>
            </w:r>
            <w:r w:rsidR="00B91E7A" w:rsidRPr="009B0AB0">
              <w:t>s</w:t>
            </w:r>
            <w:r w:rsidRPr="009B0AB0">
              <w:t xml:space="preserve">tandards to be added are </w:t>
            </w:r>
            <w:r w:rsidR="00B91E7A" w:rsidRPr="009B0AB0">
              <w:t>those</w:t>
            </w:r>
            <w:r w:rsidRPr="009B0AB0">
              <w:t xml:space="preserve"> that cover flammable and refrigerant management</w:t>
            </w:r>
            <w:r w:rsidR="00B91E7A" w:rsidRPr="009B0AB0">
              <w:t>.</w:t>
            </w:r>
          </w:p>
        </w:tc>
      </w:tr>
    </w:tbl>
    <w:p w14:paraId="2F44B8FE" w14:textId="7033D862" w:rsidR="00D15794" w:rsidRPr="009B0AB0" w:rsidRDefault="00D15794" w:rsidP="004371E8">
      <w:pPr>
        <w:pStyle w:val="BodyText"/>
        <w:sectPr w:rsidR="00D15794" w:rsidRPr="009B0AB0" w:rsidSect="00737B26">
          <w:footerReference w:type="default" r:id="rId77"/>
          <w:pgSz w:w="16838" w:h="11906" w:orient="landscape" w:code="9"/>
          <w:pgMar w:top="1701" w:right="1134" w:bottom="1701" w:left="1134" w:header="567" w:footer="567" w:gutter="0"/>
          <w:cols w:space="708"/>
          <w:docGrid w:linePitch="360"/>
        </w:sectPr>
      </w:pPr>
    </w:p>
    <w:p w14:paraId="0426DDE4" w14:textId="3CAD156E" w:rsidR="00713D27" w:rsidRPr="009B0AB0" w:rsidRDefault="37BD19F0" w:rsidP="004371E8">
      <w:pPr>
        <w:pStyle w:val="Heading1"/>
      </w:pPr>
      <w:bookmarkStart w:id="116" w:name="_Appendix_3:_List"/>
      <w:bookmarkStart w:id="117" w:name="_Toc117870533"/>
      <w:bookmarkEnd w:id="116"/>
      <w:r w:rsidRPr="009B0AB0">
        <w:t xml:space="preserve">Appendix </w:t>
      </w:r>
      <w:r w:rsidR="00723B1A" w:rsidRPr="009B0AB0">
        <w:t>3</w:t>
      </w:r>
      <w:r w:rsidRPr="009B0AB0">
        <w:t xml:space="preserve">: List of </w:t>
      </w:r>
      <w:r w:rsidR="000B7579" w:rsidRPr="009B0AB0">
        <w:t xml:space="preserve">hydrofluorocarbons </w:t>
      </w:r>
      <w:r w:rsidRPr="009B0AB0">
        <w:t>currently regulated by the Ozone Layer Protection Regulations</w:t>
      </w:r>
      <w:r w:rsidR="009C295E" w:rsidRPr="009B0AB0">
        <w:t> </w:t>
      </w:r>
      <w:r w:rsidRPr="009B0AB0">
        <w:t>1996</w:t>
      </w:r>
      <w:bookmarkEnd w:id="93"/>
      <w:bookmarkEnd w:id="94"/>
      <w:bookmarkEnd w:id="113"/>
      <w:bookmarkEnd w:id="117"/>
    </w:p>
    <w:p w14:paraId="4D5891D6" w14:textId="1AE9058E" w:rsidR="00511622" w:rsidRPr="009B0AB0" w:rsidRDefault="00511622" w:rsidP="00477A4B">
      <w:pPr>
        <w:pStyle w:val="Tableheading"/>
      </w:pPr>
      <w:bookmarkStart w:id="118" w:name="_Toc118301110"/>
      <w:bookmarkStart w:id="119" w:name="Table_9"/>
      <w:r w:rsidRPr="009B0AB0">
        <w:t xml:space="preserve">Table </w:t>
      </w:r>
      <w:r w:rsidR="008128BE" w:rsidRPr="009B0AB0">
        <w:t>9</w:t>
      </w:r>
      <w:r w:rsidR="008224AD" w:rsidRPr="009B0AB0">
        <w:t>:</w:t>
      </w:r>
      <w:r w:rsidR="008224AD" w:rsidRPr="009B0AB0">
        <w:tab/>
      </w:r>
      <w:r w:rsidRPr="009B0AB0">
        <w:t xml:space="preserve">List of </w:t>
      </w:r>
      <w:r w:rsidR="00F15927" w:rsidRPr="009B0AB0">
        <w:t>hydrofluorocarbon</w:t>
      </w:r>
      <w:r w:rsidRPr="009B0AB0">
        <w:t>s currently regulated by the Ozone Layer Protection Regulations</w:t>
      </w:r>
      <w:r w:rsidR="00417263" w:rsidRPr="009B0AB0">
        <w:t> </w:t>
      </w:r>
      <w:r w:rsidRPr="009B0AB0">
        <w:t>1996</w:t>
      </w:r>
      <w:bookmarkEnd w:id="118"/>
    </w:p>
    <w:tbl>
      <w:tblPr>
        <w:tblStyle w:val="TableGrid"/>
        <w:tblW w:w="8505" w:type="dxa"/>
        <w:tblBorders>
          <w:top w:val="none" w:sz="0" w:space="0" w:color="auto"/>
          <w:left w:val="none" w:sz="0" w:space="0" w:color="auto"/>
          <w:bottom w:val="single" w:sz="2" w:space="0" w:color="1B556B"/>
          <w:right w:val="none" w:sz="0" w:space="0" w:color="auto"/>
          <w:insideH w:val="single" w:sz="2" w:space="0" w:color="1B556B"/>
          <w:insideV w:val="single" w:sz="2" w:space="0" w:color="1B556B"/>
        </w:tblBorders>
        <w:tblLook w:val="04A0" w:firstRow="1" w:lastRow="0" w:firstColumn="1" w:lastColumn="0" w:noHBand="0" w:noVBand="1"/>
      </w:tblPr>
      <w:tblGrid>
        <w:gridCol w:w="2822"/>
        <w:gridCol w:w="2707"/>
        <w:gridCol w:w="2976"/>
      </w:tblGrid>
      <w:tr w:rsidR="004371E8" w:rsidRPr="009B0AB0" w14:paraId="2E8D7C6F" w14:textId="77777777" w:rsidTr="004E02DB">
        <w:tc>
          <w:tcPr>
            <w:tcW w:w="2822" w:type="dxa"/>
            <w:shd w:val="clear" w:color="auto" w:fill="1B556B"/>
            <w:vAlign w:val="bottom"/>
          </w:tcPr>
          <w:bookmarkEnd w:id="119"/>
          <w:p w14:paraId="63713512" w14:textId="0F664A10" w:rsidR="00713D27" w:rsidRPr="009B0AB0" w:rsidRDefault="007A5F02" w:rsidP="004371E8">
            <w:pPr>
              <w:pStyle w:val="TableTextbold"/>
              <w:rPr>
                <w:rStyle w:val="Strong"/>
                <w:b/>
                <w:bCs w:val="0"/>
                <w:color w:val="FFFFFF" w:themeColor="background1"/>
              </w:rPr>
            </w:pPr>
            <w:r w:rsidRPr="009B0AB0">
              <w:rPr>
                <w:rStyle w:val="Strong"/>
                <w:b/>
                <w:bCs w:val="0"/>
                <w:color w:val="FFFFFF" w:themeColor="background1"/>
              </w:rPr>
              <w:t>Substance</w:t>
            </w:r>
          </w:p>
        </w:tc>
        <w:tc>
          <w:tcPr>
            <w:tcW w:w="2707" w:type="dxa"/>
            <w:shd w:val="clear" w:color="auto" w:fill="1B556B"/>
            <w:vAlign w:val="bottom"/>
          </w:tcPr>
          <w:p w14:paraId="090DDE3E" w14:textId="39895A74" w:rsidR="00713D27" w:rsidRPr="009B0AB0" w:rsidRDefault="002B0C0B" w:rsidP="004371E8">
            <w:pPr>
              <w:pStyle w:val="TableTextbold"/>
              <w:rPr>
                <w:rStyle w:val="Strong"/>
                <w:b/>
                <w:bCs w:val="0"/>
                <w:color w:val="FFFFFF" w:themeColor="background1"/>
              </w:rPr>
            </w:pPr>
            <w:r w:rsidRPr="009B0AB0">
              <w:rPr>
                <w:rStyle w:val="Strong"/>
                <w:b/>
                <w:bCs w:val="0"/>
                <w:color w:val="FFFFFF" w:themeColor="background1"/>
              </w:rPr>
              <w:t>Molecular</w:t>
            </w:r>
            <w:r w:rsidR="007A5F02" w:rsidRPr="009B0AB0">
              <w:rPr>
                <w:rStyle w:val="Strong"/>
                <w:b/>
                <w:bCs w:val="0"/>
                <w:color w:val="FFFFFF" w:themeColor="background1"/>
              </w:rPr>
              <w:t xml:space="preserve"> formula</w:t>
            </w:r>
          </w:p>
        </w:tc>
        <w:tc>
          <w:tcPr>
            <w:tcW w:w="2976" w:type="dxa"/>
            <w:shd w:val="clear" w:color="auto" w:fill="1B556B"/>
            <w:vAlign w:val="bottom"/>
          </w:tcPr>
          <w:p w14:paraId="741396CF" w14:textId="6A0EDC76" w:rsidR="00713D27" w:rsidRPr="009B0AB0" w:rsidRDefault="007A5F02" w:rsidP="004371E8">
            <w:pPr>
              <w:pStyle w:val="TableTextbold"/>
              <w:rPr>
                <w:rStyle w:val="Strong"/>
                <w:b/>
                <w:bCs w:val="0"/>
                <w:color w:val="FFFFFF" w:themeColor="background1"/>
              </w:rPr>
            </w:pPr>
            <w:r w:rsidRPr="009B0AB0">
              <w:rPr>
                <w:rStyle w:val="Strong"/>
                <w:b/>
                <w:bCs w:val="0"/>
                <w:color w:val="FFFFFF" w:themeColor="background1"/>
              </w:rPr>
              <w:t>100-</w:t>
            </w:r>
            <w:r w:rsidR="002345BB" w:rsidRPr="009B0AB0">
              <w:rPr>
                <w:rStyle w:val="Strong"/>
                <w:b/>
                <w:bCs w:val="0"/>
                <w:color w:val="FFFFFF" w:themeColor="background1"/>
              </w:rPr>
              <w:t>y</w:t>
            </w:r>
            <w:r w:rsidRPr="009B0AB0">
              <w:rPr>
                <w:rStyle w:val="Strong"/>
                <w:b/>
                <w:bCs w:val="0"/>
                <w:color w:val="FFFFFF" w:themeColor="background1"/>
              </w:rPr>
              <w:t xml:space="preserve">ear </w:t>
            </w:r>
            <w:r w:rsidR="00720C4C" w:rsidRPr="009B0AB0">
              <w:rPr>
                <w:rStyle w:val="Strong"/>
                <w:b/>
                <w:bCs w:val="0"/>
                <w:color w:val="FFFFFF" w:themeColor="background1"/>
              </w:rPr>
              <w:t>g</w:t>
            </w:r>
            <w:r w:rsidRPr="009B0AB0">
              <w:rPr>
                <w:rStyle w:val="Strong"/>
                <w:b/>
                <w:bCs w:val="0"/>
                <w:color w:val="FFFFFF" w:themeColor="background1"/>
              </w:rPr>
              <w:t xml:space="preserve">lobal </w:t>
            </w:r>
            <w:r w:rsidR="00720C4C" w:rsidRPr="009B0AB0">
              <w:rPr>
                <w:rStyle w:val="Strong"/>
                <w:b/>
                <w:bCs w:val="0"/>
                <w:color w:val="FFFFFF" w:themeColor="background1"/>
              </w:rPr>
              <w:t>w</w:t>
            </w:r>
            <w:r w:rsidRPr="009B0AB0">
              <w:rPr>
                <w:rStyle w:val="Strong"/>
                <w:b/>
                <w:bCs w:val="0"/>
                <w:color w:val="FFFFFF" w:themeColor="background1"/>
              </w:rPr>
              <w:t xml:space="preserve">arming </w:t>
            </w:r>
            <w:r w:rsidR="00720C4C" w:rsidRPr="009B0AB0">
              <w:rPr>
                <w:rStyle w:val="Strong"/>
                <w:b/>
                <w:bCs w:val="0"/>
                <w:color w:val="FFFFFF" w:themeColor="background1"/>
              </w:rPr>
              <w:t>p</w:t>
            </w:r>
            <w:r w:rsidRPr="009B0AB0">
              <w:rPr>
                <w:rStyle w:val="Strong"/>
                <w:b/>
                <w:bCs w:val="0"/>
                <w:color w:val="FFFFFF" w:themeColor="background1"/>
              </w:rPr>
              <w:t>otential</w:t>
            </w:r>
            <w:r w:rsidR="00D0291F" w:rsidRPr="009B0AB0">
              <w:rPr>
                <w:rStyle w:val="Strong"/>
                <w:b/>
                <w:bCs w:val="0"/>
                <w:color w:val="FFFFFF" w:themeColor="background1"/>
              </w:rPr>
              <w:t xml:space="preserve"> </w:t>
            </w:r>
          </w:p>
        </w:tc>
      </w:tr>
      <w:tr w:rsidR="00713D27" w:rsidRPr="009B0AB0" w14:paraId="784569E0" w14:textId="77777777" w:rsidTr="0011653D">
        <w:tc>
          <w:tcPr>
            <w:tcW w:w="2822" w:type="dxa"/>
            <w:tcBorders>
              <w:bottom w:val="single" w:sz="2" w:space="0" w:color="1B556B"/>
            </w:tcBorders>
          </w:tcPr>
          <w:p w14:paraId="4BFE1365" w14:textId="77777777" w:rsidR="00713D27" w:rsidRPr="009B0AB0" w:rsidRDefault="002B0C0B" w:rsidP="00CA2C41">
            <w:pPr>
              <w:pStyle w:val="TableText"/>
              <w:rPr>
                <w:rFonts w:cs="Calibri"/>
                <w:szCs w:val="18"/>
              </w:rPr>
            </w:pPr>
            <w:r w:rsidRPr="009B0AB0">
              <w:rPr>
                <w:rFonts w:cs="Calibri"/>
                <w:szCs w:val="18"/>
              </w:rPr>
              <w:t>HFC-134</w:t>
            </w:r>
          </w:p>
          <w:p w14:paraId="7152834E" w14:textId="77777777" w:rsidR="002B0C0B" w:rsidRPr="009B0AB0" w:rsidRDefault="002B0C0B" w:rsidP="00CA2C41">
            <w:pPr>
              <w:pStyle w:val="TableText"/>
              <w:rPr>
                <w:rFonts w:cs="Calibri"/>
                <w:szCs w:val="18"/>
              </w:rPr>
            </w:pPr>
            <w:r w:rsidRPr="009B0AB0">
              <w:rPr>
                <w:rFonts w:cs="Calibri"/>
                <w:szCs w:val="18"/>
              </w:rPr>
              <w:t>HFC-134a</w:t>
            </w:r>
          </w:p>
          <w:p w14:paraId="3C9163B6" w14:textId="07A123E2" w:rsidR="002B0C0B" w:rsidRPr="009B0AB0" w:rsidRDefault="002B0C0B" w:rsidP="00CA2C41">
            <w:pPr>
              <w:pStyle w:val="TableText"/>
              <w:rPr>
                <w:rFonts w:cs="Calibri"/>
                <w:szCs w:val="18"/>
              </w:rPr>
            </w:pPr>
            <w:r w:rsidRPr="009B0AB0">
              <w:rPr>
                <w:rFonts w:cs="Calibri"/>
                <w:szCs w:val="18"/>
              </w:rPr>
              <w:t>HFC-143</w:t>
            </w:r>
          </w:p>
          <w:p w14:paraId="2D6EB442" w14:textId="58F4C588" w:rsidR="002B0C0B" w:rsidRPr="009B0AB0" w:rsidRDefault="002B0C0B" w:rsidP="00CA2C41">
            <w:pPr>
              <w:pStyle w:val="TableText"/>
              <w:rPr>
                <w:rFonts w:cs="Calibri"/>
                <w:szCs w:val="18"/>
              </w:rPr>
            </w:pPr>
            <w:r w:rsidRPr="009B0AB0">
              <w:rPr>
                <w:rFonts w:cs="Calibri"/>
                <w:szCs w:val="18"/>
              </w:rPr>
              <w:t>HFC-245fa</w:t>
            </w:r>
          </w:p>
          <w:p w14:paraId="01163119" w14:textId="0C223487" w:rsidR="002B0C0B" w:rsidRPr="009B0AB0" w:rsidRDefault="002B0C0B" w:rsidP="00CA2C41">
            <w:pPr>
              <w:pStyle w:val="TableText"/>
              <w:rPr>
                <w:rFonts w:cs="Calibri"/>
                <w:szCs w:val="18"/>
              </w:rPr>
            </w:pPr>
            <w:r w:rsidRPr="009B0AB0">
              <w:rPr>
                <w:rFonts w:cs="Calibri"/>
                <w:szCs w:val="18"/>
              </w:rPr>
              <w:t>HFC-365mfc</w:t>
            </w:r>
          </w:p>
          <w:p w14:paraId="6F4883F5" w14:textId="2C584173" w:rsidR="002B0C0B" w:rsidRPr="009B0AB0" w:rsidRDefault="002B0C0B" w:rsidP="00CA2C41">
            <w:pPr>
              <w:pStyle w:val="TableText"/>
              <w:rPr>
                <w:rFonts w:cs="Calibri"/>
                <w:szCs w:val="18"/>
              </w:rPr>
            </w:pPr>
            <w:r w:rsidRPr="009B0AB0">
              <w:rPr>
                <w:rFonts w:cs="Calibri"/>
                <w:szCs w:val="18"/>
              </w:rPr>
              <w:t>HFC-227ea</w:t>
            </w:r>
          </w:p>
          <w:p w14:paraId="01B2277D" w14:textId="7325CC1C" w:rsidR="002B0C0B" w:rsidRPr="009B0AB0" w:rsidRDefault="00223F69" w:rsidP="00CA2C41">
            <w:pPr>
              <w:pStyle w:val="TableText"/>
              <w:rPr>
                <w:rFonts w:cs="Calibri"/>
                <w:szCs w:val="18"/>
              </w:rPr>
            </w:pPr>
            <w:r w:rsidRPr="009B0AB0">
              <w:rPr>
                <w:rFonts w:cs="Calibri"/>
                <w:szCs w:val="18"/>
              </w:rPr>
              <w:t>HFC-236cb</w:t>
            </w:r>
          </w:p>
          <w:p w14:paraId="15C17DD2" w14:textId="2CB26F1F" w:rsidR="002B0C0B" w:rsidRPr="009B0AB0" w:rsidRDefault="00223F69" w:rsidP="00CA2C41">
            <w:pPr>
              <w:pStyle w:val="TableText"/>
              <w:rPr>
                <w:rFonts w:cs="Calibri"/>
                <w:szCs w:val="18"/>
              </w:rPr>
            </w:pPr>
            <w:r w:rsidRPr="009B0AB0">
              <w:rPr>
                <w:rFonts w:cs="Calibri"/>
                <w:szCs w:val="18"/>
              </w:rPr>
              <w:t>HFC-236ea</w:t>
            </w:r>
          </w:p>
          <w:p w14:paraId="3CCE5237" w14:textId="39C049A9" w:rsidR="002B0C0B" w:rsidRPr="009B0AB0" w:rsidRDefault="001C5BBF" w:rsidP="00CA2C41">
            <w:pPr>
              <w:pStyle w:val="TableText"/>
              <w:rPr>
                <w:rFonts w:cs="Calibri"/>
                <w:szCs w:val="18"/>
              </w:rPr>
            </w:pPr>
            <w:r w:rsidRPr="009B0AB0">
              <w:rPr>
                <w:rFonts w:cs="Calibri"/>
                <w:szCs w:val="18"/>
              </w:rPr>
              <w:t>HFC-236fa</w:t>
            </w:r>
          </w:p>
          <w:p w14:paraId="52ED39C5" w14:textId="375B2D53" w:rsidR="002B0C0B" w:rsidRPr="009B0AB0" w:rsidRDefault="001C5BBF" w:rsidP="00CA2C41">
            <w:pPr>
              <w:pStyle w:val="TableText"/>
              <w:rPr>
                <w:rFonts w:cs="Calibri"/>
                <w:szCs w:val="18"/>
              </w:rPr>
            </w:pPr>
            <w:r w:rsidRPr="009B0AB0">
              <w:rPr>
                <w:rFonts w:cs="Calibri"/>
                <w:szCs w:val="18"/>
              </w:rPr>
              <w:t>HFC-245ca</w:t>
            </w:r>
          </w:p>
          <w:p w14:paraId="0A1FA963" w14:textId="130AC5E2" w:rsidR="002B0C0B" w:rsidRPr="009B0AB0" w:rsidRDefault="001C5BBF" w:rsidP="00CA2C41">
            <w:pPr>
              <w:pStyle w:val="TableText"/>
              <w:rPr>
                <w:rFonts w:cs="Calibri"/>
                <w:szCs w:val="18"/>
              </w:rPr>
            </w:pPr>
            <w:r w:rsidRPr="009B0AB0">
              <w:rPr>
                <w:rFonts w:cs="Calibri"/>
                <w:szCs w:val="18"/>
              </w:rPr>
              <w:t>HFC-43-10mee</w:t>
            </w:r>
          </w:p>
          <w:p w14:paraId="75A7A49D" w14:textId="69EF4B8E" w:rsidR="002B0C0B" w:rsidRPr="009B0AB0" w:rsidRDefault="00512DD7" w:rsidP="00CA2C41">
            <w:pPr>
              <w:pStyle w:val="TableText"/>
              <w:rPr>
                <w:rFonts w:cs="Calibri"/>
                <w:szCs w:val="18"/>
              </w:rPr>
            </w:pPr>
            <w:r w:rsidRPr="009B0AB0">
              <w:rPr>
                <w:rFonts w:cs="Calibri"/>
                <w:szCs w:val="18"/>
              </w:rPr>
              <w:t>HFC-32</w:t>
            </w:r>
          </w:p>
          <w:p w14:paraId="63D3C802" w14:textId="2E280E3A" w:rsidR="002B0C0B" w:rsidRPr="009B0AB0" w:rsidRDefault="00512DD7" w:rsidP="00CA2C41">
            <w:pPr>
              <w:pStyle w:val="TableText"/>
              <w:rPr>
                <w:rFonts w:cs="Calibri"/>
                <w:szCs w:val="18"/>
              </w:rPr>
            </w:pPr>
            <w:r w:rsidRPr="009B0AB0">
              <w:rPr>
                <w:rFonts w:cs="Calibri"/>
                <w:szCs w:val="18"/>
              </w:rPr>
              <w:t>HFC-125</w:t>
            </w:r>
          </w:p>
          <w:p w14:paraId="5ACA50D1" w14:textId="0B411D70" w:rsidR="002B0C0B" w:rsidRPr="009B0AB0" w:rsidRDefault="00512DD7" w:rsidP="00CA2C41">
            <w:pPr>
              <w:pStyle w:val="TableText"/>
              <w:rPr>
                <w:rFonts w:cs="Calibri"/>
                <w:szCs w:val="18"/>
              </w:rPr>
            </w:pPr>
            <w:r w:rsidRPr="009B0AB0">
              <w:rPr>
                <w:rFonts w:cs="Calibri"/>
                <w:szCs w:val="18"/>
              </w:rPr>
              <w:t>HFC-143a</w:t>
            </w:r>
          </w:p>
          <w:p w14:paraId="065ABB1B" w14:textId="67E68DF0" w:rsidR="00512DD7" w:rsidRPr="009B0AB0" w:rsidRDefault="004D7980" w:rsidP="00CA2C41">
            <w:pPr>
              <w:pStyle w:val="TableText"/>
              <w:rPr>
                <w:rFonts w:cs="Calibri"/>
                <w:szCs w:val="18"/>
              </w:rPr>
            </w:pPr>
            <w:r w:rsidRPr="009B0AB0">
              <w:rPr>
                <w:rFonts w:cs="Calibri"/>
                <w:szCs w:val="18"/>
              </w:rPr>
              <w:t>HFC-41</w:t>
            </w:r>
          </w:p>
          <w:p w14:paraId="693ACA8E" w14:textId="35F64F08" w:rsidR="00512DD7" w:rsidRPr="009B0AB0" w:rsidRDefault="004D7980" w:rsidP="00CA2C41">
            <w:pPr>
              <w:pStyle w:val="TableText"/>
              <w:rPr>
                <w:rFonts w:cs="Calibri"/>
                <w:szCs w:val="18"/>
              </w:rPr>
            </w:pPr>
            <w:r w:rsidRPr="009B0AB0">
              <w:rPr>
                <w:rFonts w:cs="Calibri"/>
                <w:szCs w:val="18"/>
              </w:rPr>
              <w:t>HFC-152</w:t>
            </w:r>
          </w:p>
          <w:p w14:paraId="45182E3C" w14:textId="7021776E" w:rsidR="00512DD7" w:rsidRPr="009B0AB0" w:rsidRDefault="001D10B4" w:rsidP="00CA2C41">
            <w:pPr>
              <w:pStyle w:val="TableText"/>
              <w:rPr>
                <w:rFonts w:cs="Calibri"/>
                <w:szCs w:val="18"/>
              </w:rPr>
            </w:pPr>
            <w:r w:rsidRPr="009B0AB0">
              <w:rPr>
                <w:rFonts w:cs="Calibri"/>
                <w:szCs w:val="18"/>
              </w:rPr>
              <w:t>HFC-152a</w:t>
            </w:r>
          </w:p>
          <w:p w14:paraId="04EB8445" w14:textId="5A8378DB" w:rsidR="002B0C0B" w:rsidRPr="009B0AB0" w:rsidRDefault="001D10B4" w:rsidP="00CA2C41">
            <w:pPr>
              <w:pStyle w:val="TableText"/>
              <w:rPr>
                <w:rStyle w:val="Strong"/>
                <w:rFonts w:cs="Calibri"/>
                <w:color w:val="000000"/>
                <w:szCs w:val="18"/>
                <w:bdr w:val="none" w:sz="0" w:space="0" w:color="auto" w:frame="1"/>
              </w:rPr>
            </w:pPr>
            <w:r w:rsidRPr="009B0AB0">
              <w:rPr>
                <w:rFonts w:cs="Calibri"/>
                <w:szCs w:val="18"/>
              </w:rPr>
              <w:t>HFC-23</w:t>
            </w:r>
          </w:p>
        </w:tc>
        <w:tc>
          <w:tcPr>
            <w:tcW w:w="2707" w:type="dxa"/>
            <w:tcBorders>
              <w:bottom w:val="single" w:sz="2" w:space="0" w:color="1B556B"/>
            </w:tcBorders>
          </w:tcPr>
          <w:p w14:paraId="08F2562A" w14:textId="77777777" w:rsidR="00713D27" w:rsidRPr="009B0AB0" w:rsidRDefault="007A5F02" w:rsidP="00CA2C41">
            <w:pPr>
              <w:pStyle w:val="TableText"/>
              <w:rPr>
                <w:rFonts w:cs="Calibri"/>
                <w:szCs w:val="18"/>
                <w:bdr w:val="none" w:sz="0" w:space="0" w:color="auto" w:frame="1"/>
                <w:vertAlign w:val="subscript"/>
              </w:rPr>
            </w:pPr>
            <w:r w:rsidRPr="009B0AB0">
              <w:rPr>
                <w:rFonts w:cs="Calibri"/>
                <w:szCs w:val="18"/>
              </w:rPr>
              <w:t>CHF</w:t>
            </w:r>
            <w:r w:rsidRPr="009B0AB0">
              <w:rPr>
                <w:rFonts w:cs="Calibri"/>
                <w:szCs w:val="18"/>
                <w:bdr w:val="none" w:sz="0" w:space="0" w:color="auto" w:frame="1"/>
                <w:vertAlign w:val="subscript"/>
              </w:rPr>
              <w:t>2</w:t>
            </w:r>
            <w:r w:rsidRPr="009B0AB0">
              <w:rPr>
                <w:rFonts w:cs="Calibri"/>
                <w:szCs w:val="18"/>
              </w:rPr>
              <w:t>CHF</w:t>
            </w:r>
            <w:r w:rsidRPr="009B0AB0">
              <w:rPr>
                <w:rFonts w:cs="Calibri"/>
                <w:szCs w:val="18"/>
                <w:bdr w:val="none" w:sz="0" w:space="0" w:color="auto" w:frame="1"/>
                <w:vertAlign w:val="subscript"/>
              </w:rPr>
              <w:t>2</w:t>
            </w:r>
          </w:p>
          <w:p w14:paraId="2E30B0A6" w14:textId="77777777" w:rsidR="002B0C0B" w:rsidRPr="009B0AB0" w:rsidRDefault="002B0C0B" w:rsidP="00CA2C41">
            <w:pPr>
              <w:pStyle w:val="TableText"/>
              <w:rPr>
                <w:rFonts w:cs="Calibri"/>
                <w:szCs w:val="18"/>
                <w:bdr w:val="none" w:sz="0" w:space="0" w:color="auto" w:frame="1"/>
                <w:vertAlign w:val="subscript"/>
              </w:rPr>
            </w:pPr>
            <w:r w:rsidRPr="009B0AB0">
              <w:rPr>
                <w:rFonts w:cs="Calibri"/>
                <w:szCs w:val="18"/>
              </w:rPr>
              <w:t>CH</w:t>
            </w:r>
            <w:r w:rsidRPr="009B0AB0">
              <w:rPr>
                <w:rFonts w:cs="Calibri"/>
                <w:szCs w:val="18"/>
                <w:bdr w:val="none" w:sz="0" w:space="0" w:color="auto" w:frame="1"/>
                <w:vertAlign w:val="subscript"/>
              </w:rPr>
              <w:t>2</w:t>
            </w:r>
            <w:r w:rsidRPr="009B0AB0">
              <w:rPr>
                <w:rFonts w:cs="Calibri"/>
                <w:szCs w:val="18"/>
              </w:rPr>
              <w:t>FCF</w:t>
            </w:r>
            <w:r w:rsidRPr="009B0AB0">
              <w:rPr>
                <w:rFonts w:cs="Calibri"/>
                <w:szCs w:val="18"/>
                <w:bdr w:val="none" w:sz="0" w:space="0" w:color="auto" w:frame="1"/>
                <w:vertAlign w:val="subscript"/>
              </w:rPr>
              <w:t>3</w:t>
            </w:r>
          </w:p>
          <w:p w14:paraId="13D889CB" w14:textId="35B63A3E" w:rsidR="002B0C0B" w:rsidRPr="009B0AB0" w:rsidRDefault="002B0C0B" w:rsidP="00CA2C41">
            <w:pPr>
              <w:pStyle w:val="TableText"/>
              <w:rPr>
                <w:rFonts w:cs="Calibri"/>
                <w:szCs w:val="18"/>
                <w:vertAlign w:val="subscript"/>
              </w:rPr>
            </w:pPr>
            <w:r w:rsidRPr="009B0AB0">
              <w:rPr>
                <w:rFonts w:cs="Calibri"/>
                <w:szCs w:val="18"/>
              </w:rPr>
              <w:t>CH</w:t>
            </w:r>
            <w:r w:rsidRPr="009B0AB0">
              <w:rPr>
                <w:rFonts w:cs="Calibri"/>
                <w:szCs w:val="18"/>
                <w:bdr w:val="none" w:sz="0" w:space="0" w:color="auto" w:frame="1"/>
                <w:vertAlign w:val="subscript"/>
              </w:rPr>
              <w:t>2</w:t>
            </w:r>
            <w:r w:rsidRPr="009B0AB0">
              <w:rPr>
                <w:rFonts w:cs="Calibri"/>
                <w:szCs w:val="18"/>
              </w:rPr>
              <w:t>FCHF</w:t>
            </w:r>
            <w:r w:rsidRPr="009B0AB0">
              <w:rPr>
                <w:rFonts w:cs="Calibri"/>
                <w:szCs w:val="18"/>
                <w:bdr w:val="none" w:sz="0" w:space="0" w:color="auto" w:frame="1"/>
                <w:vertAlign w:val="subscript"/>
              </w:rPr>
              <w:t>2</w:t>
            </w:r>
          </w:p>
          <w:p w14:paraId="0C06136A" w14:textId="52537120" w:rsidR="002B0C0B" w:rsidRPr="009B0AB0" w:rsidRDefault="002B0C0B" w:rsidP="00CA2C41">
            <w:pPr>
              <w:pStyle w:val="TableText"/>
              <w:rPr>
                <w:rFonts w:cs="Calibri"/>
                <w:szCs w:val="18"/>
                <w:vertAlign w:val="subscript"/>
              </w:rPr>
            </w:pPr>
            <w:r w:rsidRPr="009B0AB0">
              <w:rPr>
                <w:rFonts w:cs="Calibri"/>
                <w:szCs w:val="18"/>
              </w:rPr>
              <w:t>CHF</w:t>
            </w:r>
            <w:r w:rsidRPr="009B0AB0">
              <w:rPr>
                <w:rFonts w:cs="Calibri"/>
                <w:szCs w:val="18"/>
                <w:bdr w:val="none" w:sz="0" w:space="0" w:color="auto" w:frame="1"/>
                <w:vertAlign w:val="subscript"/>
              </w:rPr>
              <w:t>2</w:t>
            </w:r>
            <w:r w:rsidRPr="009B0AB0">
              <w:rPr>
                <w:rFonts w:cs="Calibri"/>
                <w:szCs w:val="18"/>
              </w:rPr>
              <w:t>CH</w:t>
            </w:r>
            <w:r w:rsidRPr="009B0AB0">
              <w:rPr>
                <w:rFonts w:cs="Calibri"/>
                <w:szCs w:val="18"/>
                <w:bdr w:val="none" w:sz="0" w:space="0" w:color="auto" w:frame="1"/>
                <w:vertAlign w:val="subscript"/>
              </w:rPr>
              <w:t>2</w:t>
            </w:r>
            <w:r w:rsidRPr="009B0AB0">
              <w:rPr>
                <w:rFonts w:cs="Calibri"/>
                <w:szCs w:val="18"/>
              </w:rPr>
              <w:t>CF</w:t>
            </w:r>
            <w:r w:rsidRPr="009B0AB0">
              <w:rPr>
                <w:rFonts w:cs="Calibri"/>
                <w:szCs w:val="18"/>
                <w:bdr w:val="none" w:sz="0" w:space="0" w:color="auto" w:frame="1"/>
                <w:vertAlign w:val="subscript"/>
              </w:rPr>
              <w:t>3</w:t>
            </w:r>
          </w:p>
          <w:p w14:paraId="4C1725E0" w14:textId="7EF3558F" w:rsidR="002B0C0B" w:rsidRPr="009B0AB0" w:rsidRDefault="002B0C0B" w:rsidP="00CA2C41">
            <w:pPr>
              <w:pStyle w:val="TableText"/>
              <w:rPr>
                <w:rFonts w:cs="Calibri"/>
                <w:szCs w:val="18"/>
                <w:vertAlign w:val="subscript"/>
              </w:rPr>
            </w:pPr>
            <w:r w:rsidRPr="009B0AB0">
              <w:rPr>
                <w:rFonts w:cs="Calibri"/>
                <w:szCs w:val="18"/>
              </w:rPr>
              <w:t>CF</w:t>
            </w:r>
            <w:r w:rsidRPr="009B0AB0">
              <w:rPr>
                <w:rFonts w:cs="Calibri"/>
                <w:szCs w:val="18"/>
                <w:bdr w:val="none" w:sz="0" w:space="0" w:color="auto" w:frame="1"/>
                <w:vertAlign w:val="subscript"/>
              </w:rPr>
              <w:t>3</w:t>
            </w:r>
            <w:r w:rsidRPr="009B0AB0">
              <w:rPr>
                <w:rFonts w:cs="Calibri"/>
                <w:szCs w:val="18"/>
              </w:rPr>
              <w:t>CH</w:t>
            </w:r>
            <w:r w:rsidRPr="009B0AB0">
              <w:rPr>
                <w:rFonts w:cs="Calibri"/>
                <w:szCs w:val="18"/>
                <w:bdr w:val="none" w:sz="0" w:space="0" w:color="auto" w:frame="1"/>
                <w:vertAlign w:val="subscript"/>
              </w:rPr>
              <w:t>2</w:t>
            </w:r>
            <w:r w:rsidRPr="009B0AB0">
              <w:rPr>
                <w:rFonts w:cs="Calibri"/>
                <w:szCs w:val="18"/>
              </w:rPr>
              <w:t>CF</w:t>
            </w:r>
            <w:r w:rsidRPr="009B0AB0">
              <w:rPr>
                <w:rFonts w:cs="Calibri"/>
                <w:szCs w:val="18"/>
                <w:bdr w:val="none" w:sz="0" w:space="0" w:color="auto" w:frame="1"/>
                <w:vertAlign w:val="subscript"/>
              </w:rPr>
              <w:t>2</w:t>
            </w:r>
            <w:r w:rsidRPr="009B0AB0">
              <w:rPr>
                <w:rFonts w:cs="Calibri"/>
                <w:szCs w:val="18"/>
              </w:rPr>
              <w:t>CH</w:t>
            </w:r>
            <w:r w:rsidRPr="009B0AB0">
              <w:rPr>
                <w:rFonts w:cs="Calibri"/>
                <w:szCs w:val="18"/>
                <w:bdr w:val="none" w:sz="0" w:space="0" w:color="auto" w:frame="1"/>
                <w:vertAlign w:val="subscript"/>
              </w:rPr>
              <w:t>3</w:t>
            </w:r>
          </w:p>
          <w:p w14:paraId="4D7C4539" w14:textId="7195407B" w:rsidR="002B0C0B" w:rsidRPr="009B0AB0" w:rsidRDefault="002B0C0B" w:rsidP="00CA2C41">
            <w:pPr>
              <w:pStyle w:val="TableText"/>
              <w:rPr>
                <w:rFonts w:cs="Calibri"/>
                <w:szCs w:val="18"/>
                <w:vertAlign w:val="subscript"/>
              </w:rPr>
            </w:pPr>
            <w:r w:rsidRPr="009B0AB0">
              <w:rPr>
                <w:rFonts w:cs="Calibri"/>
                <w:szCs w:val="18"/>
              </w:rPr>
              <w:t>CF</w:t>
            </w:r>
            <w:r w:rsidRPr="009B0AB0">
              <w:rPr>
                <w:rFonts w:cs="Calibri"/>
                <w:szCs w:val="18"/>
                <w:bdr w:val="none" w:sz="0" w:space="0" w:color="auto" w:frame="1"/>
                <w:vertAlign w:val="subscript"/>
              </w:rPr>
              <w:t>3</w:t>
            </w:r>
            <w:r w:rsidRPr="009B0AB0">
              <w:rPr>
                <w:rFonts w:cs="Calibri"/>
                <w:szCs w:val="18"/>
              </w:rPr>
              <w:t>CHFCF</w:t>
            </w:r>
            <w:r w:rsidRPr="009B0AB0">
              <w:rPr>
                <w:rFonts w:cs="Calibri"/>
                <w:szCs w:val="18"/>
                <w:bdr w:val="none" w:sz="0" w:space="0" w:color="auto" w:frame="1"/>
                <w:vertAlign w:val="subscript"/>
              </w:rPr>
              <w:t>3</w:t>
            </w:r>
          </w:p>
          <w:p w14:paraId="3EECC5BF" w14:textId="038E6C32" w:rsidR="002B0C0B" w:rsidRPr="009B0AB0" w:rsidRDefault="00223F69" w:rsidP="00CA2C41">
            <w:pPr>
              <w:pStyle w:val="TableText"/>
              <w:rPr>
                <w:rStyle w:val="Strong"/>
                <w:rFonts w:cs="Calibri"/>
                <w:color w:val="000000"/>
                <w:szCs w:val="18"/>
                <w:bdr w:val="none" w:sz="0" w:space="0" w:color="auto" w:frame="1"/>
              </w:rPr>
            </w:pPr>
            <w:r w:rsidRPr="009B0AB0">
              <w:rPr>
                <w:rFonts w:cs="Calibri"/>
                <w:szCs w:val="18"/>
              </w:rPr>
              <w:t>CH</w:t>
            </w:r>
            <w:r w:rsidRPr="009B0AB0">
              <w:rPr>
                <w:rFonts w:cs="Calibri"/>
                <w:szCs w:val="18"/>
                <w:bdr w:val="none" w:sz="0" w:space="0" w:color="auto" w:frame="1"/>
                <w:vertAlign w:val="subscript"/>
              </w:rPr>
              <w:t>2</w:t>
            </w:r>
            <w:r w:rsidRPr="009B0AB0">
              <w:rPr>
                <w:rFonts w:cs="Calibri"/>
                <w:szCs w:val="18"/>
              </w:rPr>
              <w:t>FCF</w:t>
            </w:r>
            <w:r w:rsidRPr="009B0AB0">
              <w:rPr>
                <w:rFonts w:cs="Calibri"/>
                <w:szCs w:val="18"/>
                <w:bdr w:val="none" w:sz="0" w:space="0" w:color="auto" w:frame="1"/>
                <w:vertAlign w:val="subscript"/>
              </w:rPr>
              <w:t>2</w:t>
            </w:r>
            <w:r w:rsidRPr="009B0AB0">
              <w:rPr>
                <w:rFonts w:cs="Calibri"/>
                <w:szCs w:val="18"/>
              </w:rPr>
              <w:t>CF</w:t>
            </w:r>
            <w:r w:rsidRPr="009B0AB0">
              <w:rPr>
                <w:rFonts w:cs="Calibri"/>
                <w:szCs w:val="18"/>
                <w:bdr w:val="none" w:sz="0" w:space="0" w:color="auto" w:frame="1"/>
                <w:vertAlign w:val="subscript"/>
              </w:rPr>
              <w:t>3</w:t>
            </w:r>
          </w:p>
          <w:p w14:paraId="504C1210" w14:textId="0E80F05B" w:rsidR="002B0C0B" w:rsidRPr="009B0AB0" w:rsidRDefault="00223F69" w:rsidP="00CA2C41">
            <w:pPr>
              <w:pStyle w:val="TableText"/>
              <w:rPr>
                <w:rStyle w:val="Strong"/>
                <w:rFonts w:cs="Calibri"/>
                <w:color w:val="000000"/>
                <w:szCs w:val="18"/>
                <w:bdr w:val="none" w:sz="0" w:space="0" w:color="auto" w:frame="1"/>
              </w:rPr>
            </w:pPr>
            <w:r w:rsidRPr="009B0AB0">
              <w:rPr>
                <w:rFonts w:cs="Calibri"/>
                <w:szCs w:val="18"/>
              </w:rPr>
              <w:t>CHF</w:t>
            </w:r>
            <w:r w:rsidRPr="009B0AB0">
              <w:rPr>
                <w:rFonts w:cs="Calibri"/>
                <w:szCs w:val="18"/>
                <w:bdr w:val="none" w:sz="0" w:space="0" w:color="auto" w:frame="1"/>
                <w:vertAlign w:val="subscript"/>
              </w:rPr>
              <w:t>2</w:t>
            </w:r>
            <w:r w:rsidRPr="009B0AB0">
              <w:rPr>
                <w:rFonts w:cs="Calibri"/>
                <w:szCs w:val="18"/>
              </w:rPr>
              <w:t>CHFCF</w:t>
            </w:r>
            <w:r w:rsidRPr="009B0AB0">
              <w:rPr>
                <w:rFonts w:cs="Calibri"/>
                <w:szCs w:val="18"/>
                <w:bdr w:val="none" w:sz="0" w:space="0" w:color="auto" w:frame="1"/>
                <w:vertAlign w:val="subscript"/>
              </w:rPr>
              <w:t>3</w:t>
            </w:r>
          </w:p>
          <w:p w14:paraId="565B79D9" w14:textId="1E636071" w:rsidR="002B0C0B" w:rsidRPr="009B0AB0" w:rsidRDefault="001C5BBF" w:rsidP="00CA2C41">
            <w:pPr>
              <w:pStyle w:val="TableText"/>
              <w:rPr>
                <w:rStyle w:val="Strong"/>
                <w:rFonts w:cs="Calibri"/>
                <w:color w:val="000000"/>
                <w:szCs w:val="18"/>
                <w:bdr w:val="none" w:sz="0" w:space="0" w:color="auto" w:frame="1"/>
              </w:rPr>
            </w:pPr>
            <w:r w:rsidRPr="009B0AB0">
              <w:rPr>
                <w:rFonts w:cs="Calibri"/>
                <w:szCs w:val="18"/>
              </w:rPr>
              <w:t>CF</w:t>
            </w:r>
            <w:r w:rsidRPr="009B0AB0">
              <w:rPr>
                <w:rFonts w:cs="Calibri"/>
                <w:szCs w:val="18"/>
                <w:bdr w:val="none" w:sz="0" w:space="0" w:color="auto" w:frame="1"/>
                <w:vertAlign w:val="subscript"/>
              </w:rPr>
              <w:t>3</w:t>
            </w:r>
            <w:r w:rsidRPr="009B0AB0">
              <w:rPr>
                <w:rFonts w:cs="Calibri"/>
                <w:szCs w:val="18"/>
              </w:rPr>
              <w:t>CH</w:t>
            </w:r>
            <w:r w:rsidRPr="009B0AB0">
              <w:rPr>
                <w:rFonts w:cs="Calibri"/>
                <w:szCs w:val="18"/>
                <w:bdr w:val="none" w:sz="0" w:space="0" w:color="auto" w:frame="1"/>
                <w:vertAlign w:val="subscript"/>
              </w:rPr>
              <w:t>2</w:t>
            </w:r>
            <w:r w:rsidRPr="009B0AB0">
              <w:rPr>
                <w:rFonts w:cs="Calibri"/>
                <w:szCs w:val="18"/>
              </w:rPr>
              <w:t>CF</w:t>
            </w:r>
            <w:r w:rsidRPr="009B0AB0">
              <w:rPr>
                <w:rFonts w:cs="Calibri"/>
                <w:szCs w:val="18"/>
                <w:bdr w:val="none" w:sz="0" w:space="0" w:color="auto" w:frame="1"/>
                <w:vertAlign w:val="subscript"/>
              </w:rPr>
              <w:t>3</w:t>
            </w:r>
          </w:p>
          <w:p w14:paraId="543E1956" w14:textId="12F58CE8" w:rsidR="002B0C0B" w:rsidRPr="009B0AB0" w:rsidRDefault="001C5BBF" w:rsidP="00CA2C41">
            <w:pPr>
              <w:pStyle w:val="TableText"/>
              <w:rPr>
                <w:rStyle w:val="Strong"/>
                <w:rFonts w:cs="Calibri"/>
                <w:color w:val="000000"/>
                <w:szCs w:val="18"/>
                <w:bdr w:val="none" w:sz="0" w:space="0" w:color="auto" w:frame="1"/>
              </w:rPr>
            </w:pPr>
            <w:r w:rsidRPr="009B0AB0">
              <w:rPr>
                <w:rFonts w:cs="Calibri"/>
                <w:szCs w:val="18"/>
              </w:rPr>
              <w:t>CH</w:t>
            </w:r>
            <w:r w:rsidRPr="009B0AB0">
              <w:rPr>
                <w:rFonts w:cs="Calibri"/>
                <w:szCs w:val="18"/>
                <w:bdr w:val="none" w:sz="0" w:space="0" w:color="auto" w:frame="1"/>
                <w:vertAlign w:val="subscript"/>
              </w:rPr>
              <w:t>2</w:t>
            </w:r>
            <w:r w:rsidRPr="009B0AB0">
              <w:rPr>
                <w:rFonts w:cs="Calibri"/>
                <w:szCs w:val="18"/>
              </w:rPr>
              <w:t>FCF</w:t>
            </w:r>
            <w:r w:rsidRPr="009B0AB0">
              <w:rPr>
                <w:rFonts w:cs="Calibri"/>
                <w:szCs w:val="18"/>
                <w:bdr w:val="none" w:sz="0" w:space="0" w:color="auto" w:frame="1"/>
                <w:vertAlign w:val="subscript"/>
              </w:rPr>
              <w:t>2</w:t>
            </w:r>
            <w:r w:rsidRPr="009B0AB0">
              <w:rPr>
                <w:rFonts w:cs="Calibri"/>
                <w:szCs w:val="18"/>
              </w:rPr>
              <w:t>CHF</w:t>
            </w:r>
            <w:r w:rsidRPr="009B0AB0">
              <w:rPr>
                <w:rFonts w:cs="Calibri"/>
                <w:szCs w:val="18"/>
                <w:bdr w:val="none" w:sz="0" w:space="0" w:color="auto" w:frame="1"/>
                <w:vertAlign w:val="subscript"/>
              </w:rPr>
              <w:t>2</w:t>
            </w:r>
          </w:p>
          <w:p w14:paraId="6A915715" w14:textId="39B3B3FF" w:rsidR="002B0C0B" w:rsidRPr="009B0AB0" w:rsidRDefault="001C5BBF" w:rsidP="00CA2C41">
            <w:pPr>
              <w:pStyle w:val="TableText"/>
              <w:rPr>
                <w:rStyle w:val="Strong"/>
                <w:rFonts w:cs="Calibri"/>
                <w:color w:val="000000"/>
                <w:szCs w:val="18"/>
                <w:bdr w:val="none" w:sz="0" w:space="0" w:color="auto" w:frame="1"/>
              </w:rPr>
            </w:pPr>
            <w:r w:rsidRPr="009B0AB0">
              <w:rPr>
                <w:rFonts w:cs="Calibri"/>
                <w:szCs w:val="18"/>
              </w:rPr>
              <w:t>CF</w:t>
            </w:r>
            <w:r w:rsidRPr="009B0AB0">
              <w:rPr>
                <w:rFonts w:cs="Calibri"/>
                <w:szCs w:val="18"/>
                <w:bdr w:val="none" w:sz="0" w:space="0" w:color="auto" w:frame="1"/>
                <w:vertAlign w:val="subscript"/>
              </w:rPr>
              <w:t>3</w:t>
            </w:r>
            <w:r w:rsidRPr="009B0AB0">
              <w:rPr>
                <w:rFonts w:cs="Calibri"/>
                <w:szCs w:val="18"/>
              </w:rPr>
              <w:t>CHFCHFCF</w:t>
            </w:r>
            <w:r w:rsidRPr="009B0AB0">
              <w:rPr>
                <w:rFonts w:cs="Calibri"/>
                <w:szCs w:val="18"/>
                <w:bdr w:val="none" w:sz="0" w:space="0" w:color="auto" w:frame="1"/>
                <w:vertAlign w:val="subscript"/>
              </w:rPr>
              <w:t>2</w:t>
            </w:r>
            <w:r w:rsidRPr="009B0AB0">
              <w:rPr>
                <w:rFonts w:cs="Calibri"/>
                <w:szCs w:val="18"/>
              </w:rPr>
              <w:t>CF</w:t>
            </w:r>
            <w:r w:rsidRPr="009B0AB0">
              <w:rPr>
                <w:rFonts w:cs="Calibri"/>
                <w:szCs w:val="18"/>
                <w:bdr w:val="none" w:sz="0" w:space="0" w:color="auto" w:frame="1"/>
                <w:vertAlign w:val="subscript"/>
              </w:rPr>
              <w:t>3</w:t>
            </w:r>
          </w:p>
          <w:p w14:paraId="35065DE7" w14:textId="31345B7A" w:rsidR="002B0C0B" w:rsidRPr="009B0AB0" w:rsidRDefault="001C5BBF" w:rsidP="00CA2C41">
            <w:pPr>
              <w:pStyle w:val="TableText"/>
              <w:rPr>
                <w:rStyle w:val="Strong"/>
                <w:rFonts w:cs="Calibri"/>
                <w:color w:val="000000"/>
                <w:szCs w:val="18"/>
                <w:bdr w:val="none" w:sz="0" w:space="0" w:color="auto" w:frame="1"/>
              </w:rPr>
            </w:pPr>
            <w:r w:rsidRPr="009B0AB0">
              <w:rPr>
                <w:rFonts w:cs="Calibri"/>
                <w:szCs w:val="18"/>
              </w:rPr>
              <w:t>CH</w:t>
            </w:r>
            <w:r w:rsidRPr="009B0AB0">
              <w:rPr>
                <w:rFonts w:cs="Calibri"/>
                <w:szCs w:val="18"/>
                <w:bdr w:val="none" w:sz="0" w:space="0" w:color="auto" w:frame="1"/>
                <w:vertAlign w:val="subscript"/>
              </w:rPr>
              <w:t>2</w:t>
            </w:r>
            <w:r w:rsidRPr="009B0AB0">
              <w:rPr>
                <w:rFonts w:cs="Calibri"/>
                <w:szCs w:val="18"/>
              </w:rPr>
              <w:t>F</w:t>
            </w:r>
            <w:r w:rsidRPr="009B0AB0">
              <w:rPr>
                <w:rFonts w:cs="Calibri"/>
                <w:szCs w:val="18"/>
                <w:bdr w:val="none" w:sz="0" w:space="0" w:color="auto" w:frame="1"/>
                <w:vertAlign w:val="subscript"/>
              </w:rPr>
              <w:t>2</w:t>
            </w:r>
          </w:p>
          <w:p w14:paraId="3A8CD442" w14:textId="1EA63028" w:rsidR="002B0C0B" w:rsidRPr="009B0AB0" w:rsidRDefault="00512DD7" w:rsidP="00CA2C41">
            <w:pPr>
              <w:pStyle w:val="TableText"/>
              <w:rPr>
                <w:rStyle w:val="Strong"/>
                <w:rFonts w:cs="Calibri"/>
                <w:color w:val="000000"/>
                <w:szCs w:val="18"/>
                <w:bdr w:val="none" w:sz="0" w:space="0" w:color="auto" w:frame="1"/>
              </w:rPr>
            </w:pPr>
            <w:r w:rsidRPr="009B0AB0">
              <w:rPr>
                <w:rFonts w:cs="Calibri"/>
                <w:szCs w:val="18"/>
              </w:rPr>
              <w:t>CHF</w:t>
            </w:r>
            <w:r w:rsidRPr="009B0AB0">
              <w:rPr>
                <w:rFonts w:cs="Calibri"/>
                <w:szCs w:val="18"/>
                <w:bdr w:val="none" w:sz="0" w:space="0" w:color="auto" w:frame="1"/>
                <w:vertAlign w:val="subscript"/>
              </w:rPr>
              <w:t>2</w:t>
            </w:r>
            <w:r w:rsidRPr="009B0AB0">
              <w:rPr>
                <w:rFonts w:cs="Calibri"/>
                <w:szCs w:val="18"/>
              </w:rPr>
              <w:t>CF</w:t>
            </w:r>
            <w:r w:rsidRPr="009B0AB0">
              <w:rPr>
                <w:rFonts w:cs="Calibri"/>
                <w:szCs w:val="18"/>
                <w:bdr w:val="none" w:sz="0" w:space="0" w:color="auto" w:frame="1"/>
                <w:vertAlign w:val="subscript"/>
              </w:rPr>
              <w:t>3</w:t>
            </w:r>
          </w:p>
          <w:p w14:paraId="035BFFF1" w14:textId="77777777" w:rsidR="00512DD7" w:rsidRPr="009B0AB0" w:rsidRDefault="00512DD7" w:rsidP="00CA2C41">
            <w:pPr>
              <w:pStyle w:val="TableText"/>
              <w:rPr>
                <w:rFonts w:cs="Calibri"/>
                <w:szCs w:val="18"/>
              </w:rPr>
            </w:pPr>
            <w:r w:rsidRPr="009B0AB0">
              <w:rPr>
                <w:rFonts w:cs="Calibri"/>
                <w:szCs w:val="18"/>
              </w:rPr>
              <w:t>CH</w:t>
            </w:r>
            <w:r w:rsidRPr="009B0AB0">
              <w:rPr>
                <w:rFonts w:cs="Calibri"/>
                <w:szCs w:val="18"/>
                <w:bdr w:val="none" w:sz="0" w:space="0" w:color="auto" w:frame="1"/>
                <w:vertAlign w:val="subscript"/>
              </w:rPr>
              <w:t>3</w:t>
            </w:r>
            <w:r w:rsidRPr="009B0AB0">
              <w:rPr>
                <w:rFonts w:cs="Calibri"/>
                <w:szCs w:val="18"/>
              </w:rPr>
              <w:t>CF</w:t>
            </w:r>
            <w:r w:rsidRPr="009B0AB0">
              <w:rPr>
                <w:rFonts w:cs="Calibri"/>
                <w:szCs w:val="18"/>
                <w:bdr w:val="none" w:sz="0" w:space="0" w:color="auto" w:frame="1"/>
                <w:vertAlign w:val="subscript"/>
              </w:rPr>
              <w:t>3</w:t>
            </w:r>
            <w:r w:rsidRPr="009B0AB0">
              <w:rPr>
                <w:rFonts w:cs="Calibri"/>
                <w:szCs w:val="18"/>
              </w:rPr>
              <w:t xml:space="preserve"> </w:t>
            </w:r>
          </w:p>
          <w:p w14:paraId="0AE37B7E" w14:textId="453A80AB" w:rsidR="00512DD7" w:rsidRPr="009B0AB0" w:rsidRDefault="00512DD7" w:rsidP="00CA2C41">
            <w:pPr>
              <w:pStyle w:val="TableText"/>
              <w:rPr>
                <w:rFonts w:cs="Calibri"/>
                <w:szCs w:val="18"/>
              </w:rPr>
            </w:pPr>
            <w:r w:rsidRPr="009B0AB0">
              <w:rPr>
                <w:rFonts w:cs="Calibri"/>
                <w:szCs w:val="18"/>
              </w:rPr>
              <w:t>CH</w:t>
            </w:r>
            <w:r w:rsidRPr="009B0AB0">
              <w:rPr>
                <w:rFonts w:cs="Calibri"/>
                <w:szCs w:val="18"/>
                <w:bdr w:val="none" w:sz="0" w:space="0" w:color="auto" w:frame="1"/>
                <w:vertAlign w:val="subscript"/>
              </w:rPr>
              <w:t>3</w:t>
            </w:r>
            <w:r w:rsidRPr="009B0AB0">
              <w:rPr>
                <w:rFonts w:cs="Calibri"/>
                <w:szCs w:val="18"/>
              </w:rPr>
              <w:t>F</w:t>
            </w:r>
          </w:p>
          <w:p w14:paraId="6B6E0205" w14:textId="7F08E02E" w:rsidR="00512DD7" w:rsidRPr="009B0AB0" w:rsidRDefault="004D7980" w:rsidP="00CA2C41">
            <w:pPr>
              <w:pStyle w:val="TableText"/>
              <w:rPr>
                <w:rFonts w:cs="Calibri"/>
                <w:szCs w:val="18"/>
              </w:rPr>
            </w:pPr>
            <w:r w:rsidRPr="009B0AB0">
              <w:rPr>
                <w:rFonts w:cs="Calibri"/>
                <w:szCs w:val="18"/>
              </w:rPr>
              <w:t>CH</w:t>
            </w:r>
            <w:r w:rsidRPr="009B0AB0">
              <w:rPr>
                <w:rFonts w:cs="Calibri"/>
                <w:szCs w:val="18"/>
                <w:bdr w:val="none" w:sz="0" w:space="0" w:color="auto" w:frame="1"/>
                <w:vertAlign w:val="subscript"/>
              </w:rPr>
              <w:t>2</w:t>
            </w:r>
            <w:r w:rsidRPr="009B0AB0">
              <w:rPr>
                <w:rFonts w:cs="Calibri"/>
                <w:szCs w:val="18"/>
              </w:rPr>
              <w:t>FCH</w:t>
            </w:r>
            <w:r w:rsidRPr="009B0AB0">
              <w:rPr>
                <w:rFonts w:cs="Calibri"/>
                <w:szCs w:val="18"/>
                <w:bdr w:val="none" w:sz="0" w:space="0" w:color="auto" w:frame="1"/>
                <w:vertAlign w:val="subscript"/>
              </w:rPr>
              <w:t>2</w:t>
            </w:r>
            <w:r w:rsidRPr="009B0AB0">
              <w:rPr>
                <w:rFonts w:cs="Calibri"/>
                <w:szCs w:val="18"/>
              </w:rPr>
              <w:t>F</w:t>
            </w:r>
          </w:p>
          <w:p w14:paraId="58FABBF4" w14:textId="77777777" w:rsidR="001D10B4" w:rsidRPr="009B0AB0" w:rsidRDefault="004D7980" w:rsidP="00CA2C41">
            <w:pPr>
              <w:pStyle w:val="TableText"/>
              <w:rPr>
                <w:rFonts w:cs="Calibri"/>
                <w:szCs w:val="18"/>
              </w:rPr>
            </w:pPr>
            <w:r w:rsidRPr="009B0AB0">
              <w:rPr>
                <w:rFonts w:cs="Calibri"/>
                <w:szCs w:val="18"/>
              </w:rPr>
              <w:t>CH</w:t>
            </w:r>
            <w:r w:rsidRPr="009B0AB0">
              <w:rPr>
                <w:rFonts w:cs="Calibri"/>
                <w:szCs w:val="18"/>
                <w:bdr w:val="none" w:sz="0" w:space="0" w:color="auto" w:frame="1"/>
                <w:vertAlign w:val="subscript"/>
              </w:rPr>
              <w:t>3</w:t>
            </w:r>
            <w:r w:rsidRPr="009B0AB0">
              <w:rPr>
                <w:rFonts w:cs="Calibri"/>
                <w:szCs w:val="18"/>
              </w:rPr>
              <w:t>CHF</w:t>
            </w:r>
            <w:r w:rsidRPr="009B0AB0">
              <w:rPr>
                <w:rFonts w:cs="Calibri"/>
                <w:szCs w:val="18"/>
                <w:bdr w:val="none" w:sz="0" w:space="0" w:color="auto" w:frame="1"/>
                <w:vertAlign w:val="subscript"/>
              </w:rPr>
              <w:t>2</w:t>
            </w:r>
            <w:r w:rsidR="001D10B4" w:rsidRPr="009B0AB0">
              <w:rPr>
                <w:rFonts w:cs="Calibri"/>
                <w:szCs w:val="18"/>
              </w:rPr>
              <w:t xml:space="preserve"> </w:t>
            </w:r>
          </w:p>
          <w:p w14:paraId="5A3E0BA7" w14:textId="1724ADB3" w:rsidR="002B0C0B" w:rsidRPr="009B0AB0" w:rsidRDefault="001D10B4" w:rsidP="00CA2C41">
            <w:pPr>
              <w:pStyle w:val="TableText"/>
              <w:rPr>
                <w:rStyle w:val="Strong"/>
                <w:rFonts w:cs="Calibri"/>
                <w:color w:val="000000"/>
                <w:szCs w:val="18"/>
                <w:bdr w:val="none" w:sz="0" w:space="0" w:color="auto" w:frame="1"/>
              </w:rPr>
            </w:pPr>
            <w:r w:rsidRPr="009B0AB0">
              <w:rPr>
                <w:rFonts w:cs="Calibri"/>
                <w:szCs w:val="18"/>
              </w:rPr>
              <w:t>CHF</w:t>
            </w:r>
            <w:r w:rsidRPr="009B0AB0">
              <w:rPr>
                <w:rFonts w:cs="Calibri"/>
                <w:szCs w:val="18"/>
                <w:bdr w:val="none" w:sz="0" w:space="0" w:color="auto" w:frame="1"/>
                <w:vertAlign w:val="subscript"/>
              </w:rPr>
              <w:t xml:space="preserve">3 </w:t>
            </w:r>
          </w:p>
        </w:tc>
        <w:tc>
          <w:tcPr>
            <w:tcW w:w="2976" w:type="dxa"/>
            <w:tcBorders>
              <w:bottom w:val="single" w:sz="2" w:space="0" w:color="1B556B"/>
            </w:tcBorders>
          </w:tcPr>
          <w:p w14:paraId="2EE651AC" w14:textId="77777777" w:rsidR="00713D27" w:rsidRPr="009B0AB0" w:rsidRDefault="002B0C0B" w:rsidP="00CA2C41">
            <w:pPr>
              <w:pStyle w:val="TableText"/>
              <w:rPr>
                <w:rFonts w:cs="Calibri"/>
                <w:szCs w:val="18"/>
              </w:rPr>
            </w:pPr>
            <w:r w:rsidRPr="009B0AB0">
              <w:rPr>
                <w:rFonts w:cs="Calibri"/>
                <w:szCs w:val="18"/>
              </w:rPr>
              <w:t>1,100</w:t>
            </w:r>
          </w:p>
          <w:p w14:paraId="7C36E0D8" w14:textId="3A7FDC7E" w:rsidR="002B0C0B" w:rsidRPr="009B0AB0" w:rsidRDefault="002B0C0B" w:rsidP="00CA2C41">
            <w:pPr>
              <w:pStyle w:val="TableText"/>
              <w:rPr>
                <w:rFonts w:cs="Calibri"/>
                <w:szCs w:val="18"/>
              </w:rPr>
            </w:pPr>
            <w:r w:rsidRPr="009B0AB0">
              <w:rPr>
                <w:rFonts w:cs="Calibri"/>
                <w:szCs w:val="18"/>
              </w:rPr>
              <w:t>1,430</w:t>
            </w:r>
          </w:p>
          <w:p w14:paraId="5E933AAE" w14:textId="483A4056" w:rsidR="002B0C0B" w:rsidRPr="009B0AB0" w:rsidRDefault="002B0C0B" w:rsidP="00CA2C41">
            <w:pPr>
              <w:pStyle w:val="TableText"/>
              <w:rPr>
                <w:rFonts w:cs="Calibri"/>
                <w:szCs w:val="18"/>
              </w:rPr>
            </w:pPr>
            <w:r w:rsidRPr="009B0AB0">
              <w:rPr>
                <w:rFonts w:cs="Calibri"/>
                <w:szCs w:val="18"/>
              </w:rPr>
              <w:t>353</w:t>
            </w:r>
          </w:p>
          <w:p w14:paraId="7D68D23D" w14:textId="11559C25" w:rsidR="002B0C0B" w:rsidRPr="009B0AB0" w:rsidRDefault="002B0C0B" w:rsidP="00CA2C41">
            <w:pPr>
              <w:pStyle w:val="TableText"/>
              <w:rPr>
                <w:rFonts w:cs="Calibri"/>
                <w:szCs w:val="18"/>
              </w:rPr>
            </w:pPr>
            <w:r w:rsidRPr="009B0AB0">
              <w:rPr>
                <w:rFonts w:cs="Calibri"/>
                <w:szCs w:val="18"/>
              </w:rPr>
              <w:t>1,030</w:t>
            </w:r>
          </w:p>
          <w:p w14:paraId="42E62231" w14:textId="2E8C1930" w:rsidR="002B0C0B" w:rsidRPr="009B0AB0" w:rsidRDefault="002B0C0B" w:rsidP="00CA2C41">
            <w:pPr>
              <w:pStyle w:val="TableText"/>
              <w:rPr>
                <w:rFonts w:cs="Calibri"/>
                <w:szCs w:val="18"/>
              </w:rPr>
            </w:pPr>
            <w:r w:rsidRPr="009B0AB0">
              <w:rPr>
                <w:rFonts w:cs="Calibri"/>
                <w:szCs w:val="18"/>
              </w:rPr>
              <w:t>794</w:t>
            </w:r>
          </w:p>
          <w:p w14:paraId="5D9D8A17" w14:textId="69478D98" w:rsidR="002B0C0B" w:rsidRPr="009B0AB0" w:rsidRDefault="00F900C3" w:rsidP="00CA2C41">
            <w:pPr>
              <w:pStyle w:val="TableText"/>
              <w:rPr>
                <w:rFonts w:cs="Calibri"/>
                <w:szCs w:val="18"/>
              </w:rPr>
            </w:pPr>
            <w:r w:rsidRPr="009B0AB0">
              <w:rPr>
                <w:rFonts w:cs="Calibri"/>
                <w:szCs w:val="18"/>
              </w:rPr>
              <w:t>3,220</w:t>
            </w:r>
          </w:p>
          <w:p w14:paraId="2395C669" w14:textId="33D6B747" w:rsidR="002B0C0B" w:rsidRPr="009B0AB0" w:rsidRDefault="00223F69" w:rsidP="00CA2C41">
            <w:pPr>
              <w:pStyle w:val="TableText"/>
              <w:rPr>
                <w:rFonts w:cs="Calibri"/>
                <w:szCs w:val="18"/>
              </w:rPr>
            </w:pPr>
            <w:r w:rsidRPr="009B0AB0">
              <w:rPr>
                <w:rFonts w:cs="Calibri"/>
                <w:szCs w:val="18"/>
              </w:rPr>
              <w:t>1,340</w:t>
            </w:r>
          </w:p>
          <w:p w14:paraId="6FD273B8" w14:textId="0AC5F847" w:rsidR="002B0C0B" w:rsidRPr="009B0AB0" w:rsidRDefault="00223F69" w:rsidP="00CA2C41">
            <w:pPr>
              <w:pStyle w:val="TableText"/>
              <w:rPr>
                <w:rFonts w:cs="Calibri"/>
                <w:szCs w:val="18"/>
              </w:rPr>
            </w:pPr>
            <w:r w:rsidRPr="009B0AB0">
              <w:rPr>
                <w:rFonts w:cs="Calibri"/>
                <w:szCs w:val="18"/>
              </w:rPr>
              <w:t>1,370</w:t>
            </w:r>
          </w:p>
          <w:p w14:paraId="724383D5" w14:textId="1DDED37E" w:rsidR="002B0C0B" w:rsidRPr="009B0AB0" w:rsidRDefault="001C5BBF" w:rsidP="00CA2C41">
            <w:pPr>
              <w:pStyle w:val="TableText"/>
              <w:rPr>
                <w:rFonts w:cs="Calibri"/>
                <w:szCs w:val="18"/>
              </w:rPr>
            </w:pPr>
            <w:r w:rsidRPr="009B0AB0">
              <w:rPr>
                <w:rFonts w:cs="Calibri"/>
                <w:szCs w:val="18"/>
              </w:rPr>
              <w:t>9,810</w:t>
            </w:r>
          </w:p>
          <w:p w14:paraId="71DE5690" w14:textId="712B6D14" w:rsidR="002B0C0B" w:rsidRPr="009B0AB0" w:rsidRDefault="001C5BBF" w:rsidP="00CA2C41">
            <w:pPr>
              <w:pStyle w:val="TableText"/>
              <w:rPr>
                <w:rFonts w:cs="Calibri"/>
                <w:szCs w:val="18"/>
              </w:rPr>
            </w:pPr>
            <w:r w:rsidRPr="009B0AB0">
              <w:rPr>
                <w:rFonts w:cs="Calibri"/>
                <w:szCs w:val="18"/>
              </w:rPr>
              <w:t>693</w:t>
            </w:r>
          </w:p>
          <w:p w14:paraId="4C792926" w14:textId="30ED859A" w:rsidR="002B0C0B" w:rsidRPr="009B0AB0" w:rsidRDefault="001C5BBF" w:rsidP="00CA2C41">
            <w:pPr>
              <w:pStyle w:val="TableText"/>
              <w:rPr>
                <w:rFonts w:cs="Calibri"/>
                <w:szCs w:val="18"/>
              </w:rPr>
            </w:pPr>
            <w:r w:rsidRPr="009B0AB0">
              <w:rPr>
                <w:rFonts w:cs="Calibri"/>
                <w:szCs w:val="18"/>
              </w:rPr>
              <w:t>1,640</w:t>
            </w:r>
          </w:p>
          <w:p w14:paraId="4934A13B" w14:textId="26BD978D" w:rsidR="002B0C0B" w:rsidRPr="009B0AB0" w:rsidRDefault="00512DD7" w:rsidP="00CA2C41">
            <w:pPr>
              <w:pStyle w:val="TableText"/>
              <w:rPr>
                <w:rFonts w:cs="Calibri"/>
                <w:szCs w:val="18"/>
              </w:rPr>
            </w:pPr>
            <w:r w:rsidRPr="009B0AB0">
              <w:rPr>
                <w:rFonts w:cs="Calibri"/>
                <w:szCs w:val="18"/>
              </w:rPr>
              <w:t>675</w:t>
            </w:r>
          </w:p>
          <w:p w14:paraId="1EDB4031" w14:textId="1D883C0B" w:rsidR="002B0C0B" w:rsidRPr="009B0AB0" w:rsidRDefault="00512DD7" w:rsidP="00CA2C41">
            <w:pPr>
              <w:pStyle w:val="TableText"/>
              <w:rPr>
                <w:rFonts w:cs="Calibri"/>
                <w:szCs w:val="18"/>
              </w:rPr>
            </w:pPr>
            <w:r w:rsidRPr="009B0AB0">
              <w:rPr>
                <w:rFonts w:cs="Calibri"/>
                <w:szCs w:val="18"/>
              </w:rPr>
              <w:t>3,500</w:t>
            </w:r>
          </w:p>
          <w:p w14:paraId="42DCD1AD" w14:textId="2ED02B6B" w:rsidR="002B0C0B" w:rsidRPr="009B0AB0" w:rsidRDefault="00512DD7" w:rsidP="00CA2C41">
            <w:pPr>
              <w:pStyle w:val="TableText"/>
              <w:rPr>
                <w:rFonts w:cs="Calibri"/>
                <w:szCs w:val="18"/>
              </w:rPr>
            </w:pPr>
            <w:r w:rsidRPr="009B0AB0">
              <w:rPr>
                <w:rFonts w:cs="Calibri"/>
                <w:szCs w:val="18"/>
              </w:rPr>
              <w:t>4,470</w:t>
            </w:r>
          </w:p>
          <w:p w14:paraId="2DC71EB0" w14:textId="6A0D7154" w:rsidR="002B0C0B" w:rsidRPr="009B0AB0" w:rsidRDefault="004D7980" w:rsidP="00CA2C41">
            <w:pPr>
              <w:pStyle w:val="TableText"/>
              <w:rPr>
                <w:rFonts w:cs="Calibri"/>
                <w:szCs w:val="18"/>
              </w:rPr>
            </w:pPr>
            <w:r w:rsidRPr="009B0AB0">
              <w:rPr>
                <w:rFonts w:cs="Calibri"/>
                <w:szCs w:val="18"/>
              </w:rPr>
              <w:t>92</w:t>
            </w:r>
          </w:p>
          <w:p w14:paraId="16200758" w14:textId="77777777" w:rsidR="001D10B4" w:rsidRPr="009B0AB0" w:rsidRDefault="004D7980" w:rsidP="00CA2C41">
            <w:pPr>
              <w:pStyle w:val="TableText"/>
              <w:rPr>
                <w:rFonts w:cs="Calibri"/>
                <w:szCs w:val="18"/>
              </w:rPr>
            </w:pPr>
            <w:r w:rsidRPr="009B0AB0">
              <w:rPr>
                <w:rFonts w:cs="Calibri"/>
                <w:szCs w:val="18"/>
              </w:rPr>
              <w:t>53</w:t>
            </w:r>
          </w:p>
          <w:p w14:paraId="0CA9AD7F" w14:textId="65A81A30" w:rsidR="001D10B4" w:rsidRPr="009B0AB0" w:rsidRDefault="001D10B4" w:rsidP="00CA2C41">
            <w:pPr>
              <w:pStyle w:val="TableText"/>
              <w:rPr>
                <w:rFonts w:cs="Calibri"/>
                <w:szCs w:val="18"/>
              </w:rPr>
            </w:pPr>
            <w:r w:rsidRPr="009B0AB0">
              <w:rPr>
                <w:rFonts w:cs="Calibri"/>
                <w:szCs w:val="18"/>
              </w:rPr>
              <w:t>124</w:t>
            </w:r>
          </w:p>
          <w:p w14:paraId="1951F58A" w14:textId="65C68A04" w:rsidR="002B0C0B" w:rsidRPr="009B0AB0" w:rsidRDefault="001D10B4" w:rsidP="00CA2C41">
            <w:pPr>
              <w:pStyle w:val="TableText"/>
              <w:rPr>
                <w:rStyle w:val="Strong"/>
                <w:rFonts w:cs="Calibri"/>
                <w:color w:val="000000"/>
                <w:szCs w:val="18"/>
                <w:bdr w:val="none" w:sz="0" w:space="0" w:color="auto" w:frame="1"/>
              </w:rPr>
            </w:pPr>
            <w:r w:rsidRPr="009B0AB0">
              <w:rPr>
                <w:rFonts w:cs="Calibri"/>
                <w:szCs w:val="18"/>
              </w:rPr>
              <w:t>14,800</w:t>
            </w:r>
          </w:p>
        </w:tc>
      </w:tr>
      <w:tr w:rsidR="001469F0" w:rsidRPr="009B0AB0" w14:paraId="6956B2AF" w14:textId="77777777" w:rsidTr="0011653D">
        <w:tc>
          <w:tcPr>
            <w:tcW w:w="8505" w:type="dxa"/>
            <w:gridSpan w:val="3"/>
            <w:tcBorders>
              <w:top w:val="single" w:sz="2" w:space="0" w:color="1B556B"/>
              <w:bottom w:val="nil"/>
            </w:tcBorders>
          </w:tcPr>
          <w:p w14:paraId="651B74A4" w14:textId="2FE99CF2" w:rsidR="001469F0" w:rsidRPr="009B0AB0" w:rsidRDefault="001469F0" w:rsidP="00B27159">
            <w:pPr>
              <w:pStyle w:val="Note"/>
              <w:rPr>
                <w:color w:val="000000"/>
                <w:sz w:val="21"/>
                <w:szCs w:val="21"/>
              </w:rPr>
            </w:pPr>
            <w:r w:rsidRPr="009B0AB0">
              <w:rPr>
                <w:color w:val="000000"/>
              </w:rPr>
              <w:t>N</w:t>
            </w:r>
            <w:r w:rsidRPr="009B0AB0">
              <w:t xml:space="preserve">ote: </w:t>
            </w:r>
            <w:r w:rsidR="005E571F" w:rsidRPr="009B0AB0">
              <w:t>Gas mixtures containing any of the above are also covered</w:t>
            </w:r>
            <w:r w:rsidR="00720C4C" w:rsidRPr="009B0AB0">
              <w:t>.</w:t>
            </w:r>
          </w:p>
        </w:tc>
      </w:tr>
    </w:tbl>
    <w:p w14:paraId="465551CB" w14:textId="77777777" w:rsidR="00713D27" w:rsidRPr="009B0AB0" w:rsidRDefault="00713D27" w:rsidP="004E02DB">
      <w:pPr>
        <w:pStyle w:val="BodyText"/>
        <w:rPr>
          <w:rStyle w:val="Strong"/>
          <w:color w:val="000000"/>
          <w:sz w:val="21"/>
          <w:szCs w:val="21"/>
          <w:bdr w:val="none" w:sz="0" w:space="0" w:color="auto" w:frame="1"/>
        </w:rPr>
      </w:pPr>
    </w:p>
    <w:p w14:paraId="00C043A0" w14:textId="77777777" w:rsidR="001D10B4" w:rsidRPr="009B0AB0" w:rsidRDefault="001D10B4" w:rsidP="004E02DB">
      <w:pPr>
        <w:pStyle w:val="BodyText"/>
      </w:pPr>
    </w:p>
    <w:sectPr w:rsidR="001D10B4" w:rsidRPr="009B0AB0" w:rsidSect="00A3730D">
      <w:footerReference w:type="default" r:id="rId78"/>
      <w:pgSz w:w="11906" w:h="16838"/>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DE843" w14:textId="77777777" w:rsidR="0027199D" w:rsidRDefault="0027199D" w:rsidP="00853657">
      <w:pPr>
        <w:spacing w:after="0" w:line="240" w:lineRule="auto"/>
      </w:pPr>
      <w:r>
        <w:separator/>
      </w:r>
    </w:p>
    <w:p w14:paraId="579445BB" w14:textId="77777777" w:rsidR="0027199D" w:rsidRDefault="0027199D"/>
  </w:endnote>
  <w:endnote w:type="continuationSeparator" w:id="0">
    <w:p w14:paraId="4158B801" w14:textId="77777777" w:rsidR="0027199D" w:rsidRDefault="0027199D" w:rsidP="00853657">
      <w:pPr>
        <w:spacing w:after="0" w:line="240" w:lineRule="auto"/>
      </w:pPr>
      <w:r>
        <w:continuationSeparator/>
      </w:r>
    </w:p>
    <w:p w14:paraId="0397DA28" w14:textId="77777777" w:rsidR="0027199D" w:rsidRDefault="0027199D"/>
  </w:endnote>
  <w:endnote w:type="continuationNotice" w:id="1">
    <w:p w14:paraId="489E72DC" w14:textId="77777777" w:rsidR="0027199D" w:rsidRDefault="0027199D">
      <w:pPr>
        <w:spacing w:after="0" w:line="240" w:lineRule="auto"/>
      </w:pPr>
    </w:p>
    <w:p w14:paraId="01A939F7" w14:textId="77777777" w:rsidR="0027199D" w:rsidRDefault="002719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Regular">
    <w:altName w:val="Yu 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D3D2C" w14:textId="77777777" w:rsidR="00497328" w:rsidRDefault="004973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EE077" w14:textId="4E397AFF" w:rsidR="00BE77F1" w:rsidRPr="00025963" w:rsidRDefault="007D7368" w:rsidP="00EA2A7A">
    <w:pPr>
      <w:pStyle w:val="Footer"/>
      <w:tabs>
        <w:tab w:val="clear" w:pos="8306"/>
        <w:tab w:val="right" w:pos="8959"/>
      </w:tabs>
      <w:jc w:val="left"/>
      <w:rPr>
        <w:sz w:val="16"/>
        <w:szCs w:val="16"/>
      </w:rPr>
    </w:pPr>
    <w:sdt>
      <w:sdtPr>
        <w:rPr>
          <w:sz w:val="16"/>
          <w:szCs w:val="16"/>
        </w:rPr>
        <w:id w:val="1797946643"/>
        <w:docPartObj>
          <w:docPartGallery w:val="Page Numbers (Bottom of Page)"/>
          <w:docPartUnique/>
        </w:docPartObj>
      </w:sdtPr>
      <w:sdtEndPr>
        <w:rPr>
          <w:noProof/>
        </w:rPr>
      </w:sdtEndPr>
      <w:sdtContent>
        <w:r w:rsidR="009E1E1C" w:rsidRPr="00025963">
          <w:rPr>
            <w:sz w:val="16"/>
            <w:szCs w:val="16"/>
          </w:rPr>
          <w:t>Proposed measures to reduce the environmental impact of fluorinated</w:t>
        </w:r>
        <w:r w:rsidR="009E1E1C">
          <w:rPr>
            <w:sz w:val="16"/>
            <w:szCs w:val="16"/>
          </w:rPr>
          <w:t xml:space="preserve"> </w:t>
        </w:r>
        <w:r w:rsidR="009E1E1C" w:rsidRPr="00025963">
          <w:rPr>
            <w:sz w:val="16"/>
            <w:szCs w:val="16"/>
          </w:rPr>
          <w:t>gases</w:t>
        </w:r>
        <w:r w:rsidR="00CA483D">
          <w:rPr>
            <w:sz w:val="16"/>
            <w:szCs w:val="16"/>
          </w:rPr>
          <w:t>: Consultation document</w:t>
        </w:r>
        <w:r w:rsidR="00DD0145">
          <w:tab/>
        </w:r>
        <w:r w:rsidR="000B28E4" w:rsidRPr="00025963">
          <w:rPr>
            <w:sz w:val="16"/>
            <w:szCs w:val="16"/>
          </w:rPr>
          <w:fldChar w:fldCharType="begin"/>
        </w:r>
        <w:r w:rsidR="000B28E4" w:rsidRPr="00025963">
          <w:rPr>
            <w:sz w:val="16"/>
            <w:szCs w:val="16"/>
          </w:rPr>
          <w:instrText xml:space="preserve"> PAGE   \* MERGEFORMAT </w:instrText>
        </w:r>
        <w:r w:rsidR="000B28E4" w:rsidRPr="00025963">
          <w:rPr>
            <w:sz w:val="16"/>
            <w:szCs w:val="16"/>
          </w:rPr>
          <w:fldChar w:fldCharType="separate"/>
        </w:r>
        <w:r w:rsidR="000B28E4" w:rsidRPr="00025963">
          <w:rPr>
            <w:noProof/>
            <w:sz w:val="16"/>
            <w:szCs w:val="16"/>
          </w:rPr>
          <w:t>2</w:t>
        </w:r>
        <w:r w:rsidR="000B28E4" w:rsidRPr="00025963">
          <w:rPr>
            <w:noProof/>
            <w:sz w:val="16"/>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9167A" w14:textId="77777777" w:rsidR="00497328" w:rsidRDefault="004973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BB737" w14:textId="51565460" w:rsidR="002F67FF" w:rsidRDefault="002F67FF" w:rsidP="002F67FF">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rsidRPr="00025963">
      <w:t>Proposed measures to reduce the environmental impact of fluorinated</w:t>
    </w:r>
    <w:r>
      <w:t xml:space="preserve"> </w:t>
    </w:r>
    <w:r w:rsidRPr="00025963">
      <w:t>gases</w:t>
    </w:r>
    <w:r>
      <w:t>: Consultation document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3E7E9" w14:textId="7819C6D2" w:rsidR="002F67FF" w:rsidRPr="00025963" w:rsidRDefault="002F67FF" w:rsidP="002F67FF">
    <w:pPr>
      <w:pStyle w:val="Footerodd"/>
    </w:pPr>
    <w:r>
      <w:tab/>
    </w:r>
    <w:sdt>
      <w:sdtPr>
        <w:id w:val="-1162233853"/>
        <w:docPartObj>
          <w:docPartGallery w:val="Page Numbers (Bottom of Page)"/>
          <w:docPartUnique/>
        </w:docPartObj>
      </w:sdtPr>
      <w:sdtEndPr>
        <w:rPr>
          <w:noProof/>
        </w:rPr>
      </w:sdtEndPr>
      <w:sdtContent>
        <w:r w:rsidRPr="00025963">
          <w:t>Proposed measures to reduce the environmental impact of fluorinated</w:t>
        </w:r>
        <w:r>
          <w:t xml:space="preserve"> </w:t>
        </w:r>
        <w:r w:rsidRPr="00025963">
          <w:t>gases</w:t>
        </w:r>
        <w:r>
          <w:t>: Consultation document</w:t>
        </w:r>
        <w:r>
          <w:tab/>
        </w:r>
        <w:r w:rsidRPr="00025963">
          <w:fldChar w:fldCharType="begin"/>
        </w:r>
        <w:r w:rsidRPr="00025963">
          <w:instrText xml:space="preserve"> PAGE   \* MERGEFORMAT </w:instrText>
        </w:r>
        <w:r w:rsidRPr="00025963">
          <w:fldChar w:fldCharType="separate"/>
        </w:r>
        <w:r w:rsidRPr="00025963">
          <w:rPr>
            <w:noProof/>
          </w:rPr>
          <w:t>2</w:t>
        </w:r>
        <w:r w:rsidRPr="00025963">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5AF92" w14:textId="77777777" w:rsidR="006058DF" w:rsidRPr="00025963" w:rsidRDefault="006058DF" w:rsidP="00F87EF5">
    <w:pPr>
      <w:pStyle w:val="Footerodd"/>
      <w:tabs>
        <w:tab w:val="clear" w:pos="7938"/>
        <w:tab w:val="clear" w:pos="8505"/>
        <w:tab w:val="right" w:pos="13948"/>
        <w:tab w:val="right" w:pos="14515"/>
      </w:tabs>
    </w:pPr>
    <w:r>
      <w:tab/>
    </w:r>
    <w:sdt>
      <w:sdtPr>
        <w:id w:val="1777288641"/>
        <w:docPartObj>
          <w:docPartGallery w:val="Page Numbers (Bottom of Page)"/>
          <w:docPartUnique/>
        </w:docPartObj>
      </w:sdtPr>
      <w:sdtEndPr>
        <w:rPr>
          <w:noProof/>
        </w:rPr>
      </w:sdtEndPr>
      <w:sdtContent>
        <w:r w:rsidRPr="00025963">
          <w:t>Proposed measures to reduce the environmental impact of fluorinated</w:t>
        </w:r>
        <w:r>
          <w:t xml:space="preserve"> </w:t>
        </w:r>
        <w:r w:rsidRPr="00025963">
          <w:t>gases</w:t>
        </w:r>
        <w:r>
          <w:t>: Consultation document</w:t>
        </w:r>
        <w:r>
          <w:tab/>
        </w:r>
        <w:r w:rsidRPr="00025963">
          <w:fldChar w:fldCharType="begin"/>
        </w:r>
        <w:r w:rsidRPr="00025963">
          <w:instrText xml:space="preserve"> PAGE   \* MERGEFORMAT </w:instrText>
        </w:r>
        <w:r w:rsidRPr="00025963">
          <w:fldChar w:fldCharType="separate"/>
        </w:r>
        <w:r w:rsidRPr="00025963">
          <w:rPr>
            <w:noProof/>
          </w:rPr>
          <w:t>2</w:t>
        </w:r>
        <w:r w:rsidRPr="00025963">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F8E4D" w14:textId="77777777" w:rsidR="00A3730D" w:rsidRPr="00025963" w:rsidRDefault="00A3730D" w:rsidP="00A3730D">
    <w:pPr>
      <w:pStyle w:val="Footerodd"/>
    </w:pPr>
    <w:r>
      <w:tab/>
    </w:r>
    <w:sdt>
      <w:sdtPr>
        <w:id w:val="736593034"/>
        <w:docPartObj>
          <w:docPartGallery w:val="Page Numbers (Bottom of Page)"/>
          <w:docPartUnique/>
        </w:docPartObj>
      </w:sdtPr>
      <w:sdtEndPr>
        <w:rPr>
          <w:noProof/>
        </w:rPr>
      </w:sdtEndPr>
      <w:sdtContent>
        <w:r w:rsidRPr="00025963">
          <w:t>Proposed measures to reduce the environmental impact of fluorinated</w:t>
        </w:r>
        <w:r>
          <w:t xml:space="preserve"> </w:t>
        </w:r>
        <w:r w:rsidRPr="00025963">
          <w:t>gases</w:t>
        </w:r>
        <w:r>
          <w:t>: Consultation document</w:t>
        </w:r>
        <w:r>
          <w:tab/>
        </w:r>
        <w:r w:rsidRPr="00025963">
          <w:fldChar w:fldCharType="begin"/>
        </w:r>
        <w:r w:rsidRPr="00025963">
          <w:instrText xml:space="preserve"> PAGE   \* MERGEFORMAT </w:instrText>
        </w:r>
        <w:r w:rsidRPr="00025963">
          <w:fldChar w:fldCharType="separate"/>
        </w:r>
        <w:r w:rsidRPr="00025963">
          <w:rPr>
            <w:noProof/>
          </w:rPr>
          <w:t>2</w:t>
        </w:r>
        <w:r w:rsidRPr="00025963">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A800B" w14:textId="77777777" w:rsidR="0027199D" w:rsidRDefault="0027199D" w:rsidP="00357EE9">
      <w:pPr>
        <w:spacing w:after="80" w:line="240" w:lineRule="auto"/>
      </w:pPr>
      <w:r>
        <w:separator/>
      </w:r>
    </w:p>
  </w:footnote>
  <w:footnote w:type="continuationSeparator" w:id="0">
    <w:p w14:paraId="5642F96D" w14:textId="77777777" w:rsidR="0027199D" w:rsidRDefault="0027199D" w:rsidP="00853657">
      <w:pPr>
        <w:spacing w:after="0" w:line="240" w:lineRule="auto"/>
      </w:pPr>
      <w:r>
        <w:continuationSeparator/>
      </w:r>
    </w:p>
    <w:p w14:paraId="62679BF8" w14:textId="77777777" w:rsidR="0027199D" w:rsidRDefault="0027199D"/>
  </w:footnote>
  <w:footnote w:type="continuationNotice" w:id="1">
    <w:p w14:paraId="50169B2A" w14:textId="77777777" w:rsidR="0027199D" w:rsidRDefault="0027199D">
      <w:pPr>
        <w:spacing w:after="0" w:line="240" w:lineRule="auto"/>
      </w:pPr>
    </w:p>
    <w:p w14:paraId="0E4B8AE1" w14:textId="77777777" w:rsidR="0027199D" w:rsidRDefault="0027199D"/>
  </w:footnote>
  <w:footnote w:id="2">
    <w:p w14:paraId="6EAE00B6" w14:textId="4269AF21" w:rsidR="00AD5DAA" w:rsidRDefault="00AD5DAA" w:rsidP="00822615">
      <w:pPr>
        <w:pStyle w:val="FootnoteText"/>
      </w:pPr>
      <w:r>
        <w:rPr>
          <w:rStyle w:val="FootnoteReference"/>
        </w:rPr>
        <w:footnoteRef/>
      </w:r>
      <w:r>
        <w:t xml:space="preserve"> </w:t>
      </w:r>
      <w:r>
        <w:tab/>
      </w:r>
      <w:r w:rsidR="00B47DD7">
        <w:t xml:space="preserve">Ministry for </w:t>
      </w:r>
      <w:r w:rsidR="00B47DD7" w:rsidRPr="00357EE9">
        <w:t>the</w:t>
      </w:r>
      <w:r w:rsidR="00B47DD7">
        <w:t xml:space="preserve"> Environment. 2022. </w:t>
      </w:r>
      <w:hyperlink r:id="rId1" w:history="1">
        <w:r w:rsidR="00822615" w:rsidRPr="00AD4FA3">
          <w:rPr>
            <w:rStyle w:val="Hyperlink"/>
            <w:i/>
            <w:iCs/>
          </w:rPr>
          <w:t xml:space="preserve">Te hau mārohi ki anamata </w:t>
        </w:r>
        <w:r w:rsidR="00822615" w:rsidRPr="00AD4FA3">
          <w:rPr>
            <w:rStyle w:val="Hyperlink"/>
            <w:i/>
            <w:iCs/>
          </w:rPr>
          <w:softHyphen/>
          <w:t>– Towards a productive, sustainable and inclusive economy:</w:t>
        </w:r>
        <w:r w:rsidR="00822615" w:rsidRPr="008F2816">
          <w:rPr>
            <w:rStyle w:val="Hyperlink"/>
            <w:i/>
            <w:iCs/>
          </w:rPr>
          <w:t xml:space="preserve"> </w:t>
        </w:r>
        <w:r w:rsidR="00BE183B" w:rsidRPr="008F2816">
          <w:rPr>
            <w:rStyle w:val="Hyperlink"/>
            <w:i/>
            <w:iCs/>
          </w:rPr>
          <w:t xml:space="preserve">Aotearoa New Zealand’s </w:t>
        </w:r>
        <w:r w:rsidR="00447415">
          <w:rPr>
            <w:rStyle w:val="Hyperlink"/>
            <w:i/>
            <w:iCs/>
          </w:rPr>
          <w:t>f</w:t>
        </w:r>
        <w:r w:rsidR="00BE183B" w:rsidRPr="008F2816">
          <w:rPr>
            <w:rStyle w:val="Hyperlink"/>
            <w:i/>
            <w:iCs/>
          </w:rPr>
          <w:t xml:space="preserve">irst </w:t>
        </w:r>
        <w:r w:rsidR="00447415">
          <w:rPr>
            <w:rStyle w:val="Hyperlink"/>
            <w:i/>
            <w:iCs/>
          </w:rPr>
          <w:t>e</w:t>
        </w:r>
        <w:r w:rsidR="00BE183B" w:rsidRPr="008F2816">
          <w:rPr>
            <w:rStyle w:val="Hyperlink"/>
            <w:i/>
            <w:iCs/>
          </w:rPr>
          <w:t xml:space="preserve">missions </w:t>
        </w:r>
        <w:r w:rsidR="00447415">
          <w:rPr>
            <w:rStyle w:val="Hyperlink"/>
            <w:i/>
            <w:iCs/>
          </w:rPr>
          <w:t>r</w:t>
        </w:r>
        <w:r w:rsidR="00BE183B" w:rsidRPr="008F2816">
          <w:rPr>
            <w:rStyle w:val="Hyperlink"/>
            <w:i/>
            <w:iCs/>
          </w:rPr>
          <w:t xml:space="preserve">eduction </w:t>
        </w:r>
        <w:r w:rsidR="00447415">
          <w:rPr>
            <w:rStyle w:val="Hyperlink"/>
            <w:i/>
            <w:iCs/>
          </w:rPr>
          <w:t>p</w:t>
        </w:r>
        <w:r w:rsidR="00BE183B" w:rsidRPr="008F2816">
          <w:rPr>
            <w:rStyle w:val="Hyperlink"/>
            <w:i/>
            <w:iCs/>
          </w:rPr>
          <w:t>lan</w:t>
        </w:r>
      </w:hyperlink>
      <w:r w:rsidR="00BE183B">
        <w:t>.</w:t>
      </w:r>
      <w:r>
        <w:t xml:space="preserve"> </w:t>
      </w:r>
      <w:r w:rsidR="0027258F">
        <w:t xml:space="preserve">Wellington: Ministry for the Environment. </w:t>
      </w:r>
    </w:p>
  </w:footnote>
  <w:footnote w:id="3">
    <w:p w14:paraId="4DE0C1C8" w14:textId="1A715BA8" w:rsidR="00363C28" w:rsidRPr="00363BBE" w:rsidRDefault="00363C28" w:rsidP="00363BBE">
      <w:pPr>
        <w:pStyle w:val="FootnoteText"/>
      </w:pPr>
      <w:r>
        <w:rPr>
          <w:rStyle w:val="FootnoteReference"/>
        </w:rPr>
        <w:footnoteRef/>
      </w:r>
      <w:r>
        <w:t xml:space="preserve"> </w:t>
      </w:r>
      <w:r w:rsidR="001074AB">
        <w:tab/>
      </w:r>
      <w:r w:rsidR="002E77BF">
        <w:t xml:space="preserve">Ministry for the Environment. May 2019. </w:t>
      </w:r>
      <w:r w:rsidR="002E77BF" w:rsidRPr="008E08F2">
        <w:rPr>
          <w:i/>
          <w:iCs/>
        </w:rPr>
        <w:t>Vienna</w:t>
      </w:r>
      <w:r w:rsidR="008E08F2">
        <w:rPr>
          <w:i/>
          <w:iCs/>
        </w:rPr>
        <w:t xml:space="preserve"> Convention and</w:t>
      </w:r>
      <w:r w:rsidR="008E08F2" w:rsidRPr="003E5974">
        <w:rPr>
          <w:i/>
        </w:rPr>
        <w:t xml:space="preserve"> the Montreal Protocol</w:t>
      </w:r>
      <w:r w:rsidR="008E08F2">
        <w:t xml:space="preserve">. </w:t>
      </w:r>
      <w:r w:rsidR="00363BBE">
        <w:t>Retrieved from</w:t>
      </w:r>
      <w:r w:rsidR="002E77BF">
        <w:t xml:space="preserve"> </w:t>
      </w:r>
      <w:hyperlink r:id="rId2" w:history="1">
        <w:r>
          <w:rPr>
            <w:rStyle w:val="Hyperlink"/>
          </w:rPr>
          <w:t>https://environment.govt.nz/what-government-is-doing/international-action/vienna-convention-and-montreal-protocol/</w:t>
        </w:r>
      </w:hyperlink>
      <w:r w:rsidR="00363BBE">
        <w:rPr>
          <w:rStyle w:val="Hyperlink"/>
        </w:rPr>
        <w:t xml:space="preserve"> </w:t>
      </w:r>
      <w:r w:rsidR="00363BBE">
        <w:t>(21 October 2022)</w:t>
      </w:r>
      <w:r w:rsidR="00C77F2E">
        <w:t>.</w:t>
      </w:r>
    </w:p>
  </w:footnote>
  <w:footnote w:id="4">
    <w:p w14:paraId="2725657E" w14:textId="566F9C26" w:rsidR="00805EE8" w:rsidRDefault="00805EE8">
      <w:pPr>
        <w:pStyle w:val="FootnoteText"/>
      </w:pPr>
      <w:r>
        <w:rPr>
          <w:rStyle w:val="FootnoteReference"/>
        </w:rPr>
        <w:footnoteRef/>
      </w:r>
      <w:r>
        <w:t xml:space="preserve"> </w:t>
      </w:r>
      <w:r w:rsidR="001074AB">
        <w:tab/>
      </w:r>
      <w:r w:rsidR="00C77F2E">
        <w:t xml:space="preserve">Environmental Protection Authority. </w:t>
      </w:r>
      <w:r w:rsidR="00C77F2E">
        <w:rPr>
          <w:i/>
          <w:iCs/>
        </w:rPr>
        <w:t>Synthetic</w:t>
      </w:r>
      <w:r w:rsidR="00C77F2E" w:rsidRPr="003E5974">
        <w:rPr>
          <w:i/>
        </w:rPr>
        <w:t xml:space="preserve"> greenhouse gases</w:t>
      </w:r>
      <w:r w:rsidR="00A35536">
        <w:t>. Retrieved from</w:t>
      </w:r>
      <w:r w:rsidR="005E3650">
        <w:t xml:space="preserve"> </w:t>
      </w:r>
      <w:hyperlink r:id="rId3" w:history="1">
        <w:r w:rsidR="005E3650">
          <w:rPr>
            <w:rStyle w:val="Hyperlink"/>
          </w:rPr>
          <w:t>https://www.epa.govt.nz/industry-areas/emissions-trading-scheme/industries-in-the-emissions-trading-scheme/synthetic-greenhouse-gases/</w:t>
        </w:r>
      </w:hyperlink>
      <w:r w:rsidR="00A35536">
        <w:rPr>
          <w:rStyle w:val="Hyperlink"/>
        </w:rPr>
        <w:t xml:space="preserve"> </w:t>
      </w:r>
      <w:r w:rsidR="00A35536">
        <w:t xml:space="preserve">(21 October 2022); Ministry for the Environment. June 2022. </w:t>
      </w:r>
      <w:r w:rsidR="00A35536">
        <w:rPr>
          <w:i/>
          <w:iCs/>
        </w:rPr>
        <w:t>How synthetic greenhouse gases are affected by the NZ ETS</w:t>
      </w:r>
      <w:r w:rsidR="00A35536">
        <w:t xml:space="preserve">. Retrieved from </w:t>
      </w:r>
      <w:hyperlink r:id="rId4" w:history="1">
        <w:r w:rsidR="002A6979">
          <w:rPr>
            <w:rStyle w:val="Hyperlink"/>
          </w:rPr>
          <w:t>https://environment.govt.nz/what-government-is-doing/areas-of-work/climate-change/ets/how-synthetic-greenhouse-gases-are-affected-by-the-nz-ets/</w:t>
        </w:r>
      </w:hyperlink>
      <w:r w:rsidR="00A35536">
        <w:rPr>
          <w:rStyle w:val="Hyperlink"/>
        </w:rPr>
        <w:t xml:space="preserve"> </w:t>
      </w:r>
      <w:r w:rsidR="00A35536">
        <w:t>(21 October 2022).</w:t>
      </w:r>
    </w:p>
  </w:footnote>
  <w:footnote w:id="5">
    <w:p w14:paraId="182B21E8" w14:textId="21DB3668" w:rsidR="0024081B" w:rsidRDefault="0024081B">
      <w:pPr>
        <w:pStyle w:val="FootnoteText"/>
      </w:pPr>
      <w:r>
        <w:rPr>
          <w:rStyle w:val="FootnoteReference"/>
        </w:rPr>
        <w:footnoteRef/>
      </w:r>
      <w:r>
        <w:t xml:space="preserve"> </w:t>
      </w:r>
      <w:r w:rsidR="001074AB">
        <w:tab/>
      </w:r>
      <w:r w:rsidR="008C367B">
        <w:t xml:space="preserve">Ministry for the Environment. 2022. </w:t>
      </w:r>
      <w:hyperlink r:id="rId5" w:history="1">
        <w:r w:rsidR="008C367B" w:rsidRPr="00322852">
          <w:rPr>
            <w:rStyle w:val="Hyperlink"/>
            <w:i/>
            <w:iCs/>
          </w:rPr>
          <w:t>Proposed changes to regulations for the New Zealand Emissions Trading Scheme 2022: Consultation document</w:t>
        </w:r>
      </w:hyperlink>
      <w:r w:rsidR="008C367B">
        <w:rPr>
          <w:i/>
          <w:iCs/>
        </w:rPr>
        <w:t xml:space="preserve">. </w:t>
      </w:r>
      <w:r w:rsidR="008C367B">
        <w:t>Wellington: Ministry for the Environment.</w:t>
      </w:r>
      <w:r w:rsidR="008C367B" w:rsidRPr="003E5974">
        <w:rPr>
          <w:i/>
        </w:rPr>
        <w:t xml:space="preserve"> </w:t>
      </w:r>
    </w:p>
  </w:footnote>
  <w:footnote w:id="6">
    <w:p w14:paraId="39B2AF95" w14:textId="4C95E807" w:rsidR="00551E82" w:rsidRDefault="00551E82">
      <w:pPr>
        <w:pStyle w:val="FootnoteText"/>
      </w:pPr>
      <w:r>
        <w:rPr>
          <w:rStyle w:val="FootnoteReference"/>
        </w:rPr>
        <w:footnoteRef/>
      </w:r>
      <w:r>
        <w:t xml:space="preserve"> </w:t>
      </w:r>
      <w:r w:rsidR="001074AB">
        <w:tab/>
      </w:r>
      <w:r w:rsidR="0032341D">
        <w:t xml:space="preserve">Environmental Protection Authority. </w:t>
      </w:r>
      <w:r w:rsidR="0032341D">
        <w:rPr>
          <w:i/>
          <w:iCs/>
        </w:rPr>
        <w:t>Synthetic Greenhouse Gas Levy</w:t>
      </w:r>
      <w:r w:rsidR="0032341D">
        <w:t xml:space="preserve">. Retrieved from </w:t>
      </w:r>
      <w:hyperlink r:id="rId6" w:history="1">
        <w:r w:rsidR="0032341D">
          <w:rPr>
            <w:rStyle w:val="Hyperlink"/>
          </w:rPr>
          <w:t>https://www.epa.govt.nz/industry-areas/emissions-trading-scheme/ets-reports/synthetic-greenhouse-gas-levy/</w:t>
        </w:r>
      </w:hyperlink>
      <w:r w:rsidR="0032341D">
        <w:rPr>
          <w:rStyle w:val="Hyperlink"/>
        </w:rPr>
        <w:t xml:space="preserve"> </w:t>
      </w:r>
      <w:r w:rsidR="0032341D">
        <w:t xml:space="preserve">(21 October 2022). </w:t>
      </w:r>
    </w:p>
  </w:footnote>
  <w:footnote w:id="7">
    <w:p w14:paraId="3C258496" w14:textId="7DBA6A7D" w:rsidR="00296723" w:rsidRDefault="00296723">
      <w:pPr>
        <w:pStyle w:val="FootnoteText"/>
      </w:pPr>
      <w:r>
        <w:rPr>
          <w:rStyle w:val="FootnoteReference"/>
        </w:rPr>
        <w:footnoteRef/>
      </w:r>
      <w:r>
        <w:t xml:space="preserve"> </w:t>
      </w:r>
      <w:r w:rsidR="001074AB">
        <w:tab/>
      </w:r>
      <w:r w:rsidR="00211CAD">
        <w:t xml:space="preserve">Ministry for the Environment. May 2019. </w:t>
      </w:r>
      <w:r w:rsidR="00211CAD" w:rsidRPr="003E5974">
        <w:rPr>
          <w:i/>
        </w:rPr>
        <w:t>Kigali Amendment</w:t>
      </w:r>
      <w:r w:rsidR="00211CAD">
        <w:rPr>
          <w:i/>
          <w:iCs/>
        </w:rPr>
        <w:t xml:space="preserve"> to the Montreal Protocol</w:t>
      </w:r>
      <w:r w:rsidR="00211CAD">
        <w:t xml:space="preserve">. Retrieved from </w:t>
      </w:r>
      <w:hyperlink r:id="rId7" w:history="1">
        <w:r w:rsidR="00211CAD">
          <w:rPr>
            <w:rStyle w:val="Hyperlink"/>
          </w:rPr>
          <w:t>https://environment.govt.nz/what-government-is-doing/international-action/vienna-convention-and-montreal-protocol/kigali-amendment-to-the-montreal-protocol/</w:t>
        </w:r>
      </w:hyperlink>
      <w:r w:rsidR="00211CAD">
        <w:rPr>
          <w:rStyle w:val="Hyperlink"/>
        </w:rPr>
        <w:t xml:space="preserve"> </w:t>
      </w:r>
      <w:r w:rsidR="00211CAD">
        <w:t xml:space="preserve">(21 October 2022). </w:t>
      </w:r>
    </w:p>
  </w:footnote>
  <w:footnote w:id="8">
    <w:p w14:paraId="0DC14D46" w14:textId="67E97D08" w:rsidR="005503F6" w:rsidRDefault="005503F6">
      <w:pPr>
        <w:pStyle w:val="FootnoteText"/>
      </w:pPr>
      <w:r>
        <w:rPr>
          <w:rStyle w:val="FootnoteReference"/>
        </w:rPr>
        <w:footnoteRef/>
      </w:r>
      <w:r>
        <w:t xml:space="preserve"> </w:t>
      </w:r>
      <w:r w:rsidR="001074AB">
        <w:tab/>
      </w:r>
      <w:r w:rsidR="001A3EF6">
        <w:t xml:space="preserve">Environmental Protection Authority. </w:t>
      </w:r>
      <w:r w:rsidR="001A3EF6">
        <w:rPr>
          <w:i/>
          <w:iCs/>
        </w:rPr>
        <w:t>Importing and exporting hydroflu</w:t>
      </w:r>
      <w:r w:rsidR="00DB0268">
        <w:rPr>
          <w:i/>
          <w:iCs/>
        </w:rPr>
        <w:t>o</w:t>
      </w:r>
      <w:r w:rsidR="001A3EF6">
        <w:rPr>
          <w:i/>
          <w:iCs/>
        </w:rPr>
        <w:t>rocarbon gases (HFCs)</w:t>
      </w:r>
      <w:r w:rsidR="001A3EF6">
        <w:t xml:space="preserve">. Retrieved from </w:t>
      </w:r>
      <w:hyperlink r:id="rId8" w:history="1">
        <w:r w:rsidR="001A3EF6">
          <w:rPr>
            <w:rStyle w:val="Hyperlink"/>
          </w:rPr>
          <w:t>https://www.epa.govt.nz/industry-areas/hazardous-substances/hfcs/</w:t>
        </w:r>
      </w:hyperlink>
      <w:r w:rsidR="001A3EF6">
        <w:t xml:space="preserve"> (21 October 2022).</w:t>
      </w:r>
      <w:r w:rsidR="008526AD">
        <w:t xml:space="preserve"> </w:t>
      </w:r>
    </w:p>
  </w:footnote>
  <w:footnote w:id="9">
    <w:p w14:paraId="7061E170" w14:textId="25E8BB88" w:rsidR="00384117" w:rsidRPr="009D19EB" w:rsidRDefault="00384117" w:rsidP="009D19EB">
      <w:pPr>
        <w:pStyle w:val="FootnoteText"/>
      </w:pPr>
      <w:r>
        <w:rPr>
          <w:rStyle w:val="FootnoteReference"/>
        </w:rPr>
        <w:footnoteRef/>
      </w:r>
      <w:r>
        <w:t xml:space="preserve"> </w:t>
      </w:r>
      <w:r w:rsidR="001074AB">
        <w:tab/>
      </w:r>
      <w:r w:rsidR="0054217D">
        <w:t xml:space="preserve">Above n </w:t>
      </w:r>
      <w:r w:rsidR="0054217D">
        <w:fldChar w:fldCharType="begin"/>
      </w:r>
      <w:r w:rsidR="0054217D">
        <w:instrText xml:space="preserve"> NOTEREF _Ref117164661 \h </w:instrText>
      </w:r>
      <w:r w:rsidR="0054217D">
        <w:fldChar w:fldCharType="separate"/>
      </w:r>
      <w:r w:rsidR="0054217D">
        <w:t>1</w:t>
      </w:r>
      <w:r w:rsidR="0054217D">
        <w:fldChar w:fldCharType="end"/>
      </w:r>
      <w:r w:rsidR="0054217D">
        <w:t>.</w:t>
      </w:r>
    </w:p>
  </w:footnote>
  <w:footnote w:id="10">
    <w:p w14:paraId="08DCAA7E" w14:textId="764EE64F" w:rsidR="00AB716B" w:rsidRDefault="00AB716B" w:rsidP="00AB716B">
      <w:pPr>
        <w:pStyle w:val="FootnoteText"/>
      </w:pPr>
      <w:r>
        <w:rPr>
          <w:rStyle w:val="FootnoteReference"/>
        </w:rPr>
        <w:footnoteRef/>
      </w:r>
      <w:r>
        <w:t xml:space="preserve"> </w:t>
      </w:r>
      <w:r w:rsidR="00E21C7E">
        <w:tab/>
      </w:r>
      <w:r w:rsidR="0088512F">
        <w:rPr>
          <w:rFonts w:asciiTheme="minorHAnsi" w:hAnsiTheme="minorHAnsi" w:cstheme="minorHAnsi"/>
          <w:szCs w:val="19"/>
        </w:rPr>
        <w:t xml:space="preserve">Above n </w:t>
      </w:r>
      <w:r w:rsidR="00A90171">
        <w:rPr>
          <w:rFonts w:asciiTheme="minorHAnsi" w:hAnsiTheme="minorHAnsi" w:cstheme="minorHAnsi"/>
          <w:szCs w:val="19"/>
        </w:rPr>
        <w:fldChar w:fldCharType="begin"/>
      </w:r>
      <w:r w:rsidR="00A90171">
        <w:rPr>
          <w:rFonts w:asciiTheme="minorHAnsi" w:hAnsiTheme="minorHAnsi" w:cstheme="minorHAnsi"/>
          <w:szCs w:val="19"/>
        </w:rPr>
        <w:instrText xml:space="preserve"> NOTEREF _Ref117164661 \h </w:instrText>
      </w:r>
      <w:r w:rsidR="00A90171">
        <w:rPr>
          <w:rFonts w:asciiTheme="minorHAnsi" w:hAnsiTheme="minorHAnsi" w:cstheme="minorHAnsi"/>
          <w:szCs w:val="19"/>
        </w:rPr>
      </w:r>
      <w:r w:rsidR="00A90171">
        <w:rPr>
          <w:rFonts w:asciiTheme="minorHAnsi" w:hAnsiTheme="minorHAnsi" w:cstheme="minorHAnsi"/>
          <w:szCs w:val="19"/>
        </w:rPr>
        <w:fldChar w:fldCharType="separate"/>
      </w:r>
      <w:r w:rsidR="00A90171">
        <w:rPr>
          <w:rFonts w:asciiTheme="minorHAnsi" w:hAnsiTheme="minorHAnsi" w:cstheme="minorHAnsi"/>
          <w:szCs w:val="19"/>
        </w:rPr>
        <w:t>1</w:t>
      </w:r>
      <w:r w:rsidR="00A90171">
        <w:rPr>
          <w:rFonts w:asciiTheme="minorHAnsi" w:hAnsiTheme="minorHAnsi" w:cstheme="minorHAnsi"/>
          <w:szCs w:val="19"/>
        </w:rPr>
        <w:fldChar w:fldCharType="end"/>
      </w:r>
      <w:r w:rsidR="00A90171">
        <w:rPr>
          <w:rFonts w:asciiTheme="minorHAnsi" w:hAnsiTheme="minorHAnsi" w:cstheme="minorHAnsi"/>
          <w:szCs w:val="19"/>
        </w:rPr>
        <w:t>, ch</w:t>
      </w:r>
      <w:r w:rsidR="00A90171" w:rsidRPr="006810FF">
        <w:rPr>
          <w:rFonts w:asciiTheme="minorHAnsi" w:hAnsiTheme="minorHAnsi"/>
        </w:rPr>
        <w:t xml:space="preserve"> 16</w:t>
      </w:r>
      <w:r w:rsidR="00A90171">
        <w:rPr>
          <w:rFonts w:asciiTheme="minorHAnsi" w:hAnsiTheme="minorHAnsi" w:cstheme="minorHAnsi"/>
          <w:szCs w:val="19"/>
        </w:rPr>
        <w:t>.</w:t>
      </w:r>
      <w:r w:rsidR="00DA0332">
        <w:t xml:space="preserve"> </w:t>
      </w:r>
      <w:r w:rsidR="00A90171">
        <w:t>U</w:t>
      </w:r>
      <w:r w:rsidR="003A6DD4">
        <w:t>pdated to reflect developments in implementing action 16.1</w:t>
      </w:r>
      <w:r w:rsidR="00B10AD9">
        <w:t xml:space="preserve"> of the </w:t>
      </w:r>
      <w:r w:rsidR="00D61F88">
        <w:t>e</w:t>
      </w:r>
      <w:r w:rsidR="00B10AD9">
        <w:t xml:space="preserve">missions </w:t>
      </w:r>
      <w:r w:rsidR="00D61F88">
        <w:t>r</w:t>
      </w:r>
      <w:r w:rsidR="00B10AD9">
        <w:t xml:space="preserve">eduction </w:t>
      </w:r>
      <w:r w:rsidR="00D61F88">
        <w:t>p</w:t>
      </w:r>
      <w:r w:rsidR="00B10AD9">
        <w:t>lan</w:t>
      </w:r>
      <w:r w:rsidR="0088512F">
        <w:t>.</w:t>
      </w:r>
      <w:r w:rsidR="00DA0332">
        <w:t xml:space="preserve"> </w:t>
      </w:r>
      <w:r w:rsidR="0029150C">
        <w:rPr>
          <w:rStyle w:val="cf01"/>
        </w:rPr>
        <w:t xml:space="preserve">Ministry for the Environment. 2022. </w:t>
      </w:r>
      <w:hyperlink r:id="rId9" w:history="1">
        <w:r w:rsidR="0029150C">
          <w:rPr>
            <w:rStyle w:val="cf11"/>
            <w:color w:val="0000FF"/>
            <w:u w:val="single"/>
          </w:rPr>
          <w:t>Aotearoa New Zealand's first emissions reduction plan: Table of actions</w:t>
        </w:r>
      </w:hyperlink>
      <w:r w:rsidR="0029150C">
        <w:rPr>
          <w:rStyle w:val="cf01"/>
        </w:rPr>
        <w:t>. Wellington: Ministry for the Environment.</w:t>
      </w:r>
    </w:p>
  </w:footnote>
  <w:footnote w:id="11">
    <w:p w14:paraId="794DC5D2" w14:textId="43185A8B" w:rsidR="00246CDF" w:rsidRDefault="00246CDF">
      <w:pPr>
        <w:pStyle w:val="FootnoteText"/>
      </w:pPr>
      <w:r>
        <w:rPr>
          <w:rStyle w:val="FootnoteReference"/>
        </w:rPr>
        <w:footnoteRef/>
      </w:r>
      <w:r>
        <w:t xml:space="preserve"> </w:t>
      </w:r>
      <w:r w:rsidR="00D53782">
        <w:tab/>
      </w:r>
      <w:r w:rsidR="00B44CE9">
        <w:t xml:space="preserve">Accreditation of the scheme under the </w:t>
      </w:r>
      <w:hyperlink r:id="rId10" w:anchor="DLM1154587" w:history="1">
        <w:r w:rsidR="00B44CE9" w:rsidRPr="00074561">
          <w:rPr>
            <w:rStyle w:val="Hyperlink"/>
          </w:rPr>
          <w:t xml:space="preserve">Waste Minimisation Act </w:t>
        </w:r>
        <w:r w:rsidR="00BA51EB" w:rsidRPr="00074561">
          <w:rPr>
            <w:rStyle w:val="Hyperlink"/>
          </w:rPr>
          <w:t>2008</w:t>
        </w:r>
      </w:hyperlink>
      <w:r w:rsidR="00BA51EB">
        <w:t xml:space="preserve"> </w:t>
      </w:r>
      <w:r w:rsidR="00B44CE9">
        <w:t>was obtained in 2010 and renewed in 2017.</w:t>
      </w:r>
      <w:r w:rsidR="00E17700" w:rsidRPr="00E17700">
        <w:t xml:space="preserve"> </w:t>
      </w:r>
      <w:r w:rsidR="00F009F5">
        <w:t xml:space="preserve">Trust for the Destruction of Synthetic Refrigerants. </w:t>
      </w:r>
      <w:r w:rsidR="00F009F5">
        <w:rPr>
          <w:i/>
          <w:iCs/>
        </w:rPr>
        <w:t>Protecting our environment from synthetic refrigerants</w:t>
      </w:r>
      <w:r w:rsidR="00EE72A6">
        <w:t>. Retrieved from</w:t>
      </w:r>
      <w:r w:rsidR="00F009F5">
        <w:rPr>
          <w:i/>
          <w:iCs/>
        </w:rPr>
        <w:t xml:space="preserve"> </w:t>
      </w:r>
      <w:hyperlink r:id="rId11" w:history="1">
        <w:r w:rsidR="00F009F5" w:rsidRPr="003F62A5">
          <w:rPr>
            <w:rStyle w:val="Hyperlink"/>
          </w:rPr>
          <w:t>https://www.refrigerantrecovery.co.nz/</w:t>
        </w:r>
      </w:hyperlink>
      <w:r w:rsidR="00EE72A6">
        <w:t xml:space="preserve"> (21 October 2022).</w:t>
      </w:r>
    </w:p>
  </w:footnote>
  <w:footnote w:id="12">
    <w:p w14:paraId="37AAF2B7" w14:textId="2D9C6297" w:rsidR="00B44CE9" w:rsidRDefault="00B44CE9">
      <w:pPr>
        <w:pStyle w:val="FootnoteText"/>
      </w:pPr>
      <w:r>
        <w:rPr>
          <w:rStyle w:val="FootnoteReference"/>
        </w:rPr>
        <w:footnoteRef/>
      </w:r>
      <w:r>
        <w:t xml:space="preserve"> </w:t>
      </w:r>
      <w:r w:rsidR="00D53782">
        <w:tab/>
      </w:r>
      <w:r w:rsidR="00125C77">
        <w:t>The Refrigerant License Trust</w:t>
      </w:r>
      <w:r w:rsidR="00D07521">
        <w:t xml:space="preserve"> Board</w:t>
      </w:r>
      <w:r w:rsidR="00125C77">
        <w:t xml:space="preserve"> was established in 2011 and operates under</w:t>
      </w:r>
      <w:r w:rsidR="00125C77" w:rsidRPr="00783320">
        <w:t xml:space="preserve"> the name Refrigerant License New Zealand</w:t>
      </w:r>
      <w:r w:rsidR="00E17700">
        <w:t>.</w:t>
      </w:r>
      <w:r w:rsidR="00125C77">
        <w:t xml:space="preserve"> </w:t>
      </w:r>
      <w:hyperlink r:id="rId12" w:history="1">
        <w:r w:rsidR="00125C77" w:rsidRPr="00C225FB">
          <w:rPr>
            <w:rStyle w:val="Hyperlink"/>
          </w:rPr>
          <w:t>https://www.rlnz.org.nz/w/rl</w:t>
        </w:r>
      </w:hyperlink>
      <w:r w:rsidR="008526AD">
        <w:t xml:space="preserve"> </w:t>
      </w:r>
    </w:p>
  </w:footnote>
  <w:footnote w:id="13">
    <w:p w14:paraId="6C8D1C39" w14:textId="552462D9" w:rsidR="00125C77" w:rsidRDefault="00125C77" w:rsidP="00D53782">
      <w:pPr>
        <w:pStyle w:val="FootnoteText"/>
      </w:pPr>
      <w:r>
        <w:rPr>
          <w:rStyle w:val="FootnoteReference"/>
        </w:rPr>
        <w:footnoteRef/>
      </w:r>
      <w:r>
        <w:t xml:space="preserve"> </w:t>
      </w:r>
      <w:r w:rsidR="00D53782">
        <w:tab/>
      </w:r>
      <w:r w:rsidR="00B11704">
        <w:rPr>
          <w:i/>
          <w:iCs/>
        </w:rPr>
        <w:t>New Zealand Gazette</w:t>
      </w:r>
      <w:r w:rsidR="00B11704">
        <w:t xml:space="preserve">. </w:t>
      </w:r>
      <w:r w:rsidR="00FA75B7">
        <w:t xml:space="preserve">29 September 2020. </w:t>
      </w:r>
      <w:hyperlink r:id="rId13" w:history="1">
        <w:r w:rsidR="00B11704" w:rsidRPr="00E1753B">
          <w:rPr>
            <w:rStyle w:val="Hyperlink"/>
            <w:i/>
            <w:iCs/>
          </w:rPr>
          <w:t>Corrigendum – Declaration of Priority Products Notice 2020</w:t>
        </w:r>
      </w:hyperlink>
      <w:r w:rsidR="00B11704">
        <w:t xml:space="preserve">. </w:t>
      </w:r>
    </w:p>
  </w:footnote>
  <w:footnote w:id="14">
    <w:p w14:paraId="6A39A873" w14:textId="5C704527" w:rsidR="001E6A12" w:rsidRDefault="001E6A12">
      <w:pPr>
        <w:pStyle w:val="FootnoteText"/>
      </w:pPr>
      <w:r>
        <w:rPr>
          <w:rStyle w:val="FootnoteReference"/>
        </w:rPr>
        <w:footnoteRef/>
      </w:r>
      <w:r>
        <w:t xml:space="preserve"> </w:t>
      </w:r>
      <w:r w:rsidR="00D53782">
        <w:tab/>
      </w:r>
      <w:r w:rsidR="005C186D" w:rsidRPr="006810FF">
        <w:t xml:space="preserve">Under </w:t>
      </w:r>
      <w:hyperlink r:id="rId14" w:anchor="DLM1154502" w:history="1">
        <w:r w:rsidR="00886A25" w:rsidRPr="00886A25">
          <w:rPr>
            <w:rStyle w:val="Hyperlink"/>
            <w:szCs w:val="19"/>
          </w:rPr>
          <w:t>section 5 of the Waste Minimisation Act 2008</w:t>
        </w:r>
      </w:hyperlink>
      <w:r w:rsidR="00886A25">
        <w:rPr>
          <w:szCs w:val="19"/>
        </w:rPr>
        <w:t xml:space="preserve">, </w:t>
      </w:r>
      <w:r w:rsidR="002C0F30">
        <w:rPr>
          <w:szCs w:val="19"/>
        </w:rPr>
        <w:t>“</w:t>
      </w:r>
      <w:r w:rsidR="005C186D" w:rsidRPr="00A847A0">
        <w:rPr>
          <w:szCs w:val="19"/>
        </w:rPr>
        <w:t>sale</w:t>
      </w:r>
      <w:r w:rsidR="002C0F30">
        <w:rPr>
          <w:szCs w:val="19"/>
        </w:rPr>
        <w:t>”</w:t>
      </w:r>
      <w:r w:rsidR="005C186D" w:rsidRPr="00A847A0">
        <w:rPr>
          <w:szCs w:val="19"/>
        </w:rPr>
        <w:t xml:space="preserve"> </w:t>
      </w:r>
      <w:r w:rsidR="005C186D" w:rsidRPr="006810FF">
        <w:t xml:space="preserve">is defined as </w:t>
      </w:r>
      <w:r w:rsidR="008020DC" w:rsidRPr="006810FF">
        <w:t>“</w:t>
      </w:r>
      <w:r w:rsidR="005C186D" w:rsidRPr="006810FF">
        <w:t>an offer for sale</w:t>
      </w:r>
      <w:r w:rsidR="008020DC" w:rsidRPr="006810FF">
        <w:t>”</w:t>
      </w:r>
      <w:r w:rsidR="005C186D" w:rsidRPr="006810FF">
        <w:t xml:space="preserve"> </w:t>
      </w:r>
      <w:r w:rsidR="002C0F30">
        <w:rPr>
          <w:szCs w:val="19"/>
        </w:rPr>
        <w:t>and</w:t>
      </w:r>
      <w:r w:rsidR="005C186D" w:rsidRPr="006810FF">
        <w:t xml:space="preserve"> </w:t>
      </w:r>
      <w:r w:rsidR="008020DC" w:rsidRPr="006810FF">
        <w:t>“</w:t>
      </w:r>
      <w:r w:rsidR="005C186D" w:rsidRPr="006810FF">
        <w:t>distribution or delivery, whether or not for valuable consideration (including delivery to an agent for sale</w:t>
      </w:r>
      <w:r w:rsidR="00811F3C">
        <w:t> </w:t>
      </w:r>
      <w:r w:rsidR="005C186D" w:rsidRPr="006810FF">
        <w:t>on consignment)</w:t>
      </w:r>
      <w:r w:rsidR="008020DC" w:rsidRPr="006810FF">
        <w:t>”</w:t>
      </w:r>
      <w:r w:rsidR="005C186D" w:rsidRPr="006810FF">
        <w:t>.</w:t>
      </w:r>
    </w:p>
  </w:footnote>
  <w:footnote w:id="15">
    <w:p w14:paraId="150B0080" w14:textId="6FF112AB" w:rsidR="005C186D" w:rsidRDefault="005C186D">
      <w:pPr>
        <w:pStyle w:val="FootnoteText"/>
      </w:pPr>
      <w:r>
        <w:rPr>
          <w:rStyle w:val="FootnoteReference"/>
        </w:rPr>
        <w:footnoteRef/>
      </w:r>
      <w:r>
        <w:t xml:space="preserve"> </w:t>
      </w:r>
      <w:r w:rsidR="004B5968">
        <w:tab/>
      </w:r>
      <w:r w:rsidR="004B5968">
        <w:rPr>
          <w:i/>
          <w:iCs/>
        </w:rPr>
        <w:t>New Zealand Gazette</w:t>
      </w:r>
      <w:r w:rsidR="004B5968">
        <w:t xml:space="preserve">. 29 July 2020. </w:t>
      </w:r>
      <w:hyperlink r:id="rId15" w:history="1">
        <w:r w:rsidR="004B5968" w:rsidRPr="009A7526">
          <w:rPr>
            <w:rStyle w:val="Hyperlink"/>
            <w:i/>
            <w:iCs/>
          </w:rPr>
          <w:t>General Guidelines for Product Stewardship Schemes for Priority Products Notice 2020</w:t>
        </w:r>
      </w:hyperlink>
      <w:r w:rsidR="004B5968">
        <w:t xml:space="preserve">. </w:t>
      </w:r>
    </w:p>
  </w:footnote>
  <w:footnote w:id="16">
    <w:p w14:paraId="45E20B6D" w14:textId="7F64500D" w:rsidR="00E53219" w:rsidRDefault="00E53219" w:rsidP="00E53219">
      <w:pPr>
        <w:pStyle w:val="FootnoteText"/>
      </w:pPr>
      <w:r>
        <w:rPr>
          <w:rStyle w:val="FootnoteReference"/>
        </w:rPr>
        <w:footnoteRef/>
      </w:r>
      <w:r>
        <w:t xml:space="preserve"> </w:t>
      </w:r>
      <w:r w:rsidR="00D53782">
        <w:tab/>
      </w:r>
      <w:hyperlink r:id="rId16" w:anchor="DLM391910" w:history="1">
        <w:r w:rsidRPr="00241FF1">
          <w:rPr>
            <w:rStyle w:val="Hyperlink"/>
          </w:rPr>
          <w:t>Ozone Layer Protection Act 1996</w:t>
        </w:r>
      </w:hyperlink>
      <w:r>
        <w:t xml:space="preserve">, section </w:t>
      </w:r>
      <w:hyperlink r:id="rId17" w:history="1">
        <w:r w:rsidRPr="008A1CB6">
          <w:rPr>
            <w:rStyle w:val="Hyperlink"/>
          </w:rPr>
          <w:t>13(f)</w:t>
        </w:r>
      </w:hyperlink>
      <w:r>
        <w:t xml:space="preserve">, </w:t>
      </w:r>
      <w:r w:rsidR="001A6AF5">
        <w:t xml:space="preserve">section </w:t>
      </w:r>
      <w:hyperlink r:id="rId18" w:history="1">
        <w:r w:rsidRPr="008A1CB6">
          <w:rPr>
            <w:rStyle w:val="Hyperlink"/>
          </w:rPr>
          <w:t>14</w:t>
        </w:r>
      </w:hyperlink>
      <w:r>
        <w:t xml:space="preserve"> and </w:t>
      </w:r>
      <w:r w:rsidR="001A6AF5">
        <w:t xml:space="preserve">section </w:t>
      </w:r>
      <w:hyperlink r:id="rId19" w:history="1">
        <w:r w:rsidRPr="00216C5D">
          <w:rPr>
            <w:rStyle w:val="Hyperlink"/>
          </w:rPr>
          <w:t>15(3)</w:t>
        </w:r>
      </w:hyperlink>
      <w:r>
        <w:t>.</w:t>
      </w:r>
      <w:r w:rsidR="008C5613">
        <w:t xml:space="preserve"> </w:t>
      </w:r>
      <w:r w:rsidR="00873AC0">
        <w:t>L</w:t>
      </w:r>
      <w:r w:rsidR="008C5613">
        <w:t xml:space="preserve">eakage </w:t>
      </w:r>
      <w:r w:rsidR="00873AC0">
        <w:t xml:space="preserve">also occurs </w:t>
      </w:r>
      <w:r w:rsidR="008C5613">
        <w:t xml:space="preserve">over time </w:t>
      </w:r>
      <w:r w:rsidR="00216C5D">
        <w:t xml:space="preserve">from </w:t>
      </w:r>
      <w:r w:rsidR="008C5613">
        <w:t>appliances.</w:t>
      </w:r>
    </w:p>
  </w:footnote>
  <w:footnote w:id="17">
    <w:p w14:paraId="5B957DCE" w14:textId="7FFA9AFC" w:rsidR="000B34DA" w:rsidRDefault="000B34DA" w:rsidP="000B34DA">
      <w:pPr>
        <w:pStyle w:val="FootnoteText"/>
      </w:pPr>
      <w:r>
        <w:rPr>
          <w:rStyle w:val="FootnoteReference"/>
        </w:rPr>
        <w:footnoteRef/>
      </w:r>
      <w:r>
        <w:t xml:space="preserve"> </w:t>
      </w:r>
      <w:r w:rsidR="00D53782">
        <w:tab/>
      </w:r>
      <w:r w:rsidR="008A7CC5">
        <w:t>WorkSafe</w:t>
      </w:r>
      <w:r w:rsidR="001A6AF5">
        <w:t xml:space="preserve"> New Zealand</w:t>
      </w:r>
      <w:r w:rsidR="008A7CC5">
        <w:t xml:space="preserve">. January 2018. </w:t>
      </w:r>
      <w:r w:rsidR="008A7CC5">
        <w:rPr>
          <w:i/>
          <w:iCs/>
        </w:rPr>
        <w:t>Certification of people</w:t>
      </w:r>
      <w:r w:rsidR="008930AE">
        <w:rPr>
          <w:i/>
          <w:iCs/>
        </w:rPr>
        <w:t>: Approved fillers</w:t>
      </w:r>
      <w:r w:rsidR="008930AE">
        <w:t>. Retrieved from</w:t>
      </w:r>
      <w:r w:rsidR="00B91F65">
        <w:t xml:space="preserve"> </w:t>
      </w:r>
      <w:hyperlink r:id="rId20" w:history="1">
        <w:r w:rsidR="00B91F65" w:rsidRPr="00B91F65">
          <w:rPr>
            <w:rStyle w:val="Hyperlink"/>
          </w:rPr>
          <w:t>https://www.worksafe.govt.nz/topic-and-industry/hazardous-substances/certification-authorisation-approvals-and-licensing/certification-of-people/approved-fillers/</w:t>
        </w:r>
      </w:hyperlink>
      <w:r w:rsidR="008930AE">
        <w:t xml:space="preserve"> (21 October 2022).</w:t>
      </w:r>
    </w:p>
  </w:footnote>
  <w:footnote w:id="18">
    <w:p w14:paraId="2ECB1936" w14:textId="33E53875" w:rsidR="009E4923" w:rsidRDefault="009E4923">
      <w:pPr>
        <w:pStyle w:val="FootnoteText"/>
      </w:pPr>
      <w:r>
        <w:rPr>
          <w:rStyle w:val="FootnoteReference"/>
        </w:rPr>
        <w:footnoteRef/>
      </w:r>
      <w:r>
        <w:t xml:space="preserve"> </w:t>
      </w:r>
      <w:r w:rsidR="003B0042">
        <w:tab/>
      </w:r>
      <w:r w:rsidR="00B97BC0" w:rsidRPr="007F0CD4">
        <w:rPr>
          <w:rFonts w:asciiTheme="minorHAnsi" w:hAnsiTheme="minorHAnsi" w:cstheme="minorHAnsi"/>
          <w:szCs w:val="19"/>
        </w:rPr>
        <w:t xml:space="preserve">Synthetic Refrigerant Stewardship Working Group. 2020. </w:t>
      </w:r>
      <w:hyperlink r:id="rId21" w:history="1">
        <w:r w:rsidR="00B97BC0" w:rsidRPr="00B76656">
          <w:rPr>
            <w:rStyle w:val="Hyperlink"/>
            <w:rFonts w:asciiTheme="minorHAnsi" w:hAnsiTheme="minorHAnsi" w:cstheme="minorHAnsi"/>
            <w:i/>
            <w:iCs/>
            <w:szCs w:val="19"/>
          </w:rPr>
          <w:t xml:space="preserve">Synthetic Refrigerant Stewardship Milestone 4: Report 2 </w:t>
        </w:r>
        <w:r w:rsidR="00734328" w:rsidRPr="00B76656">
          <w:rPr>
            <w:rStyle w:val="Hyperlink"/>
            <w:rFonts w:asciiTheme="minorHAnsi" w:hAnsiTheme="minorHAnsi" w:cstheme="minorHAnsi"/>
            <w:i/>
            <w:iCs/>
            <w:szCs w:val="19"/>
          </w:rPr>
          <w:t>–</w:t>
        </w:r>
        <w:r w:rsidR="00B97BC0" w:rsidRPr="00B76656">
          <w:rPr>
            <w:rStyle w:val="Hyperlink"/>
            <w:rFonts w:asciiTheme="minorHAnsi" w:hAnsiTheme="minorHAnsi" w:cstheme="minorHAnsi"/>
            <w:i/>
            <w:iCs/>
            <w:szCs w:val="19"/>
          </w:rPr>
          <w:t xml:space="preserve"> Training Overview Document</w:t>
        </w:r>
      </w:hyperlink>
      <w:r w:rsidR="00B97BC0">
        <w:rPr>
          <w:rFonts w:asciiTheme="minorHAnsi" w:hAnsiTheme="minorHAnsi" w:cstheme="minorHAnsi"/>
          <w:szCs w:val="19"/>
        </w:rPr>
        <w:t xml:space="preserve">, </w:t>
      </w:r>
      <w:r w:rsidR="00F47C5C">
        <w:rPr>
          <w:rFonts w:asciiTheme="minorHAnsi" w:hAnsiTheme="minorHAnsi" w:cstheme="minorHAnsi"/>
          <w:szCs w:val="19"/>
        </w:rPr>
        <w:t xml:space="preserve">p </w:t>
      </w:r>
      <w:r w:rsidR="00B97BC0">
        <w:rPr>
          <w:rFonts w:asciiTheme="minorHAnsi" w:hAnsiTheme="minorHAnsi" w:cstheme="minorHAnsi"/>
          <w:szCs w:val="19"/>
        </w:rPr>
        <w:t xml:space="preserve">9. </w:t>
      </w:r>
    </w:p>
  </w:footnote>
  <w:footnote w:id="19">
    <w:p w14:paraId="2882CC3E" w14:textId="4770D84B" w:rsidR="007173BA" w:rsidRDefault="007173BA" w:rsidP="007E053D">
      <w:pPr>
        <w:pStyle w:val="FootnoteText"/>
      </w:pPr>
      <w:r>
        <w:rPr>
          <w:rStyle w:val="FootnoteReference"/>
        </w:rPr>
        <w:footnoteRef/>
      </w:r>
      <w:r>
        <w:t xml:space="preserve"> </w:t>
      </w:r>
      <w:r w:rsidR="003B0042">
        <w:tab/>
      </w:r>
      <w:r>
        <w:t xml:space="preserve">This has been </w:t>
      </w:r>
      <w:r w:rsidR="00BB0BB0" w:rsidRPr="007E053D">
        <w:t>summarised</w:t>
      </w:r>
      <w:r w:rsidR="00BB0BB0">
        <w:t xml:space="preserve"> in</w:t>
      </w:r>
      <w:r w:rsidR="00BB0BB0" w:rsidDel="00E93523">
        <w:t xml:space="preserve"> </w:t>
      </w:r>
      <w:hyperlink w:anchor="Table_8" w:history="1">
        <w:r w:rsidR="00BB0BB0" w:rsidRPr="004D763C">
          <w:rPr>
            <w:rStyle w:val="Hyperlink"/>
          </w:rPr>
          <w:t xml:space="preserve">table </w:t>
        </w:r>
        <w:r w:rsidR="005936A7" w:rsidRPr="004D763C">
          <w:rPr>
            <w:rStyle w:val="Hyperlink"/>
          </w:rPr>
          <w:t>8</w:t>
        </w:r>
        <w:r w:rsidR="00BB0BB0" w:rsidRPr="004D763C">
          <w:rPr>
            <w:rStyle w:val="Hyperlink"/>
          </w:rPr>
          <w:t xml:space="preserve"> in appendix 2</w:t>
        </w:r>
      </w:hyperlink>
      <w:r w:rsidR="00BB0BB0">
        <w:t>.</w:t>
      </w:r>
    </w:p>
  </w:footnote>
  <w:footnote w:id="20">
    <w:p w14:paraId="68223C75" w14:textId="5D8BE55A" w:rsidR="006E7560" w:rsidRDefault="006E7560" w:rsidP="006E7560">
      <w:pPr>
        <w:pStyle w:val="FootnoteText"/>
      </w:pPr>
      <w:r>
        <w:rPr>
          <w:rStyle w:val="FootnoteReference"/>
        </w:rPr>
        <w:footnoteRef/>
      </w:r>
      <w:r>
        <w:t xml:space="preserve"> </w:t>
      </w:r>
      <w:r w:rsidR="00C528C5">
        <w:tab/>
      </w:r>
      <w:r w:rsidR="00553A2D" w:rsidRPr="009C7407">
        <w:t>Sulphur hexafluoride</w:t>
      </w:r>
      <w:r w:rsidR="00553A2D">
        <w:t xml:space="preserve"> </w:t>
      </w:r>
      <w:r>
        <w:t xml:space="preserve">has an extremely high </w:t>
      </w:r>
      <w:r w:rsidR="002705E3">
        <w:t>g</w:t>
      </w:r>
      <w:r w:rsidR="00602B1A" w:rsidRPr="0067781C">
        <w:t xml:space="preserve">lobal </w:t>
      </w:r>
      <w:r w:rsidR="002705E3">
        <w:t>w</w:t>
      </w:r>
      <w:r w:rsidR="00602B1A" w:rsidRPr="0067781C">
        <w:t xml:space="preserve">arming </w:t>
      </w:r>
      <w:r w:rsidR="002705E3">
        <w:t>p</w:t>
      </w:r>
      <w:r w:rsidR="00602B1A" w:rsidRPr="0067781C">
        <w:t>otential</w:t>
      </w:r>
      <w:r>
        <w:t xml:space="preserve"> of 23,500, is part of the priority product declaration, and was recognised by the co-design working group as able to be included in the regulated scheme framework (</w:t>
      </w:r>
      <w:r w:rsidR="008930AE">
        <w:t xml:space="preserve">see </w:t>
      </w:r>
      <w:hyperlink w:anchor="_Management_of_SF6" w:history="1">
        <w:r w:rsidR="0009268B" w:rsidRPr="0009268B">
          <w:rPr>
            <w:rStyle w:val="Hyperlink"/>
          </w:rPr>
          <w:t>Management of SF</w:t>
        </w:r>
        <w:r w:rsidR="0009268B" w:rsidRPr="0009268B">
          <w:rPr>
            <w:rStyle w:val="Hyperlink"/>
            <w:vertAlign w:val="subscript"/>
          </w:rPr>
          <w:t>6</w:t>
        </w:r>
      </w:hyperlink>
      <w:r w:rsidR="0009268B">
        <w:t xml:space="preserve"> </w:t>
      </w:r>
      <w:r>
        <w:t xml:space="preserve">in </w:t>
      </w:r>
      <w:hyperlink w:anchor="_Appendix_2:_Summary" w:history="1">
        <w:r w:rsidRPr="008930AE">
          <w:rPr>
            <w:rStyle w:val="Hyperlink"/>
          </w:rPr>
          <w:t>appendix 2</w:t>
        </w:r>
      </w:hyperlink>
      <w:r>
        <w:t xml:space="preserve">). </w:t>
      </w:r>
    </w:p>
  </w:footnote>
  <w:footnote w:id="21">
    <w:p w14:paraId="1C8F26A0" w14:textId="50040F3D" w:rsidR="00D5769F" w:rsidRDefault="00D5769F">
      <w:pPr>
        <w:pStyle w:val="FootnoteText"/>
      </w:pPr>
      <w:r>
        <w:rPr>
          <w:rStyle w:val="FootnoteReference"/>
        </w:rPr>
        <w:footnoteRef/>
      </w:r>
      <w:r>
        <w:t xml:space="preserve"> </w:t>
      </w:r>
      <w:r w:rsidR="003B0042">
        <w:tab/>
      </w:r>
      <w:r w:rsidR="00D16DFD">
        <w:t xml:space="preserve">Ministry for the Environment. 2021. </w:t>
      </w:r>
      <w:hyperlink r:id="rId22" w:history="1">
        <w:r w:rsidR="00D16DFD" w:rsidRPr="00B76656">
          <w:rPr>
            <w:rStyle w:val="Hyperlink"/>
            <w:i/>
            <w:iCs/>
          </w:rPr>
          <w:t>Proposed product stewardship regulations: Tyres and large batteries – consultation document</w:t>
        </w:r>
      </w:hyperlink>
      <w:r w:rsidR="00D16DFD">
        <w:rPr>
          <w:i/>
          <w:iCs/>
        </w:rPr>
        <w:t>.</w:t>
      </w:r>
      <w:r w:rsidR="00D16DFD">
        <w:t xml:space="preserve"> Wellington: Ministry for the Environment. </w:t>
      </w:r>
    </w:p>
  </w:footnote>
  <w:footnote w:id="22">
    <w:p w14:paraId="46DB9194" w14:textId="7536FF4D" w:rsidR="00796F0F" w:rsidRDefault="00796F0F">
      <w:pPr>
        <w:pStyle w:val="FootnoteText"/>
      </w:pPr>
      <w:r>
        <w:rPr>
          <w:rStyle w:val="FootnoteReference"/>
        </w:rPr>
        <w:footnoteRef/>
      </w:r>
      <w:r>
        <w:t xml:space="preserve"> </w:t>
      </w:r>
      <w:r w:rsidR="003B0042">
        <w:tab/>
      </w:r>
      <w:r>
        <w:rPr>
          <w:rFonts w:eastAsia="Lato-Regular"/>
        </w:rPr>
        <w:t xml:space="preserve">The decision to remove that provision </w:t>
      </w:r>
      <w:r w:rsidR="003E51AA">
        <w:rPr>
          <w:rFonts w:eastAsia="Lato-Regular"/>
        </w:rPr>
        <w:t>takes effect on 1 January 20</w:t>
      </w:r>
      <w:r w:rsidR="00C76686">
        <w:rPr>
          <w:rFonts w:eastAsia="Lato-Regular"/>
        </w:rPr>
        <w:t>23</w:t>
      </w:r>
      <w:r w:rsidR="003A4BE7">
        <w:rPr>
          <w:rFonts w:eastAsia="Lato-Regular"/>
        </w:rPr>
        <w:t>.</w:t>
      </w:r>
    </w:p>
  </w:footnote>
  <w:footnote w:id="23">
    <w:p w14:paraId="17293AF8" w14:textId="3D49AE0B" w:rsidR="00474CBE" w:rsidRPr="00077A70" w:rsidRDefault="00474CBE">
      <w:pPr>
        <w:pStyle w:val="FootnoteText"/>
      </w:pPr>
      <w:r>
        <w:rPr>
          <w:rStyle w:val="FootnoteReference"/>
        </w:rPr>
        <w:footnoteRef/>
      </w:r>
      <w:r>
        <w:t xml:space="preserve"> </w:t>
      </w:r>
      <w:r w:rsidR="003B0042">
        <w:tab/>
      </w:r>
      <w:r w:rsidR="00A01EB2" w:rsidRPr="001F70FB">
        <w:t>This advice has come verbally from bulk importers and industry representatives</w:t>
      </w:r>
      <w:r w:rsidR="00077A70" w:rsidRPr="00A847A0">
        <w:t>.</w:t>
      </w:r>
      <w:r w:rsidR="00A01EB2" w:rsidRPr="001F70FB">
        <w:t xml:space="preserve"> </w:t>
      </w:r>
    </w:p>
  </w:footnote>
  <w:footnote w:id="24">
    <w:p w14:paraId="50A2782A" w14:textId="4CE9263F" w:rsidR="00FF0669" w:rsidRDefault="00FF0669" w:rsidP="00473F60">
      <w:pPr>
        <w:pStyle w:val="FootnoteText"/>
      </w:pPr>
      <w:r>
        <w:rPr>
          <w:rStyle w:val="FootnoteReference"/>
        </w:rPr>
        <w:footnoteRef/>
      </w:r>
      <w:r>
        <w:t xml:space="preserve"> </w:t>
      </w:r>
      <w:r w:rsidR="003B0042">
        <w:tab/>
      </w:r>
      <w:r w:rsidR="00AA1596" w:rsidRPr="0096196A">
        <w:t>It is</w:t>
      </w:r>
      <w:r w:rsidR="00077A70">
        <w:t xml:space="preserve"> an </w:t>
      </w:r>
      <w:r w:rsidR="00AA1596" w:rsidRPr="0096196A">
        <w:t>offence under</w:t>
      </w:r>
      <w:r w:rsidRPr="0096196A">
        <w:t xml:space="preserve"> </w:t>
      </w:r>
      <w:hyperlink r:id="rId23" w:history="1">
        <w:r w:rsidR="00846AC0" w:rsidRPr="00252D18">
          <w:rPr>
            <w:rStyle w:val="Hyperlink"/>
          </w:rPr>
          <w:t xml:space="preserve">section </w:t>
        </w:r>
        <w:r w:rsidR="00FC4EFE" w:rsidRPr="00252D18">
          <w:rPr>
            <w:rStyle w:val="Hyperlink"/>
          </w:rPr>
          <w:t>13(f)</w:t>
        </w:r>
        <w:r w:rsidR="00077A70" w:rsidRPr="00252D18">
          <w:rPr>
            <w:rStyle w:val="Hyperlink"/>
          </w:rPr>
          <w:t xml:space="preserve"> </w:t>
        </w:r>
        <w:r w:rsidR="00077A70" w:rsidRPr="00CE19B9">
          <w:rPr>
            <w:rStyle w:val="Hyperlink"/>
          </w:rPr>
          <w:t xml:space="preserve">of the </w:t>
        </w:r>
        <w:r w:rsidR="00077A70" w:rsidRPr="00252D18">
          <w:rPr>
            <w:rStyle w:val="Hyperlink"/>
          </w:rPr>
          <w:t>Ozone Layer Protection Act 1996</w:t>
        </w:r>
      </w:hyperlink>
      <w:r w:rsidR="00FC4EFE" w:rsidRPr="00454244">
        <w:t xml:space="preserve"> </w:t>
      </w:r>
      <w:r w:rsidR="00AA1596">
        <w:t xml:space="preserve">if a person </w:t>
      </w:r>
      <w:r w:rsidR="008020DC">
        <w:t>“</w:t>
      </w:r>
      <w:r w:rsidR="00846AC0" w:rsidRPr="00454244">
        <w:t>knowingly or without lawful justification or excuse releases a controlled substance into the atmosphere while</w:t>
      </w:r>
      <w:r w:rsidR="00AA1596">
        <w:t xml:space="preserve"> </w:t>
      </w:r>
      <w:r w:rsidR="00846AC0" w:rsidRPr="00454244">
        <w:t>installing, operating, servicing, modifying, or dismantling any refrigeration or air-conditioning equipment or other heat-transfer medium; or</w:t>
      </w:r>
      <w:r w:rsidR="00654757">
        <w:t xml:space="preserve"> </w:t>
      </w:r>
      <w:r w:rsidR="00846AC0" w:rsidRPr="00454244">
        <w:t xml:space="preserve">installing, </w:t>
      </w:r>
      <w:r w:rsidR="00846AC0" w:rsidRPr="00663C0E">
        <w:t>servicing</w:t>
      </w:r>
      <w:r w:rsidR="00846AC0" w:rsidRPr="00454244">
        <w:t>, modifying, or dismantling any fire extinguisher</w:t>
      </w:r>
      <w:r w:rsidR="008020DC">
        <w:t>”</w:t>
      </w:r>
      <w:r w:rsidR="009C1579">
        <w:t>.</w:t>
      </w:r>
    </w:p>
  </w:footnote>
  <w:footnote w:id="25">
    <w:p w14:paraId="51122AA4" w14:textId="4863DDA0" w:rsidR="00CD3457" w:rsidRDefault="00CD3457" w:rsidP="00CD3457">
      <w:pPr>
        <w:pStyle w:val="FootnoteText"/>
      </w:pPr>
      <w:r>
        <w:rPr>
          <w:rStyle w:val="FootnoteReference"/>
        </w:rPr>
        <w:footnoteRef/>
      </w:r>
      <w:r>
        <w:t xml:space="preserve"> </w:t>
      </w:r>
      <w:r>
        <w:tab/>
        <w:t xml:space="preserve">Climate Change Commission. 2021. </w:t>
      </w:r>
      <w:hyperlink r:id="rId24" w:history="1">
        <w:r w:rsidRPr="00B76656">
          <w:rPr>
            <w:rStyle w:val="Hyperlink"/>
            <w:i/>
            <w:iCs/>
          </w:rPr>
          <w:t>In</w:t>
        </w:r>
        <w:r w:rsidRPr="00B76656">
          <w:rPr>
            <w:rStyle w:val="Hyperlink"/>
            <w:i/>
            <w:iCs/>
          </w:rPr>
          <w:softHyphen/>
          <w:t xml:space="preserve">āia tonu nei: </w:t>
        </w:r>
        <w:r w:rsidR="007E7869" w:rsidRPr="00B76656">
          <w:rPr>
            <w:rStyle w:val="Hyperlink"/>
            <w:i/>
            <w:iCs/>
          </w:rPr>
          <w:t>A</w:t>
        </w:r>
        <w:r w:rsidRPr="00B76656">
          <w:rPr>
            <w:rStyle w:val="Hyperlink"/>
            <w:i/>
            <w:iCs/>
          </w:rPr>
          <w:t xml:space="preserve"> low emissions future for Aotearoa</w:t>
        </w:r>
      </w:hyperlink>
      <w:r>
        <w:t xml:space="preserve">, p 301. </w:t>
      </w:r>
      <w:r w:rsidR="003A43A3">
        <w:t>Wellington: Climate Change Commission.</w:t>
      </w:r>
      <w:r w:rsidR="009B0AB0">
        <w:t xml:space="preserve"> </w:t>
      </w:r>
    </w:p>
  </w:footnote>
  <w:footnote w:id="26">
    <w:p w14:paraId="2234A863" w14:textId="32530A22" w:rsidR="009914B4" w:rsidRDefault="009914B4">
      <w:pPr>
        <w:pStyle w:val="FootnoteText"/>
      </w:pPr>
      <w:r>
        <w:rPr>
          <w:rStyle w:val="FootnoteReference"/>
        </w:rPr>
        <w:footnoteRef/>
      </w:r>
      <w:r>
        <w:t xml:space="preserve"> </w:t>
      </w:r>
      <w:r w:rsidR="00B9570E">
        <w:tab/>
      </w:r>
      <w:r w:rsidR="00FD5000" w:rsidRPr="00FD5000">
        <w:t xml:space="preserve">Ministry for the Environment. 2021. </w:t>
      </w:r>
      <w:hyperlink r:id="rId25" w:history="1">
        <w:r w:rsidR="00FD5000" w:rsidRPr="00B76656">
          <w:rPr>
            <w:rStyle w:val="Hyperlink"/>
            <w:i/>
            <w:iCs/>
          </w:rPr>
          <w:t>Te hau mārohi ki anamata | Transitioning to a low-emissions and climate-resilient future: Have your say and shape the emissions reduction plan</w:t>
        </w:r>
      </w:hyperlink>
      <w:r w:rsidR="00FD5000" w:rsidRPr="00FD5000">
        <w:t>. Wellington: Ministry for the Environment</w:t>
      </w:r>
      <w:r w:rsidR="00FD5000">
        <w:t>.</w:t>
      </w:r>
      <w:r>
        <w:t xml:space="preserve"> </w:t>
      </w:r>
    </w:p>
  </w:footnote>
  <w:footnote w:id="27">
    <w:p w14:paraId="0F2965A0" w14:textId="6683C540" w:rsidR="00FD79B9" w:rsidRPr="00E44311" w:rsidRDefault="00FD79B9" w:rsidP="00CE6975">
      <w:pPr>
        <w:pStyle w:val="FootnoteText"/>
      </w:pPr>
      <w:r w:rsidRPr="00657DDB">
        <w:rPr>
          <w:rStyle w:val="FootnoteReference"/>
          <w:rFonts w:asciiTheme="minorHAnsi" w:hAnsiTheme="minorHAnsi" w:cstheme="minorHAnsi"/>
          <w:sz w:val="19"/>
          <w:szCs w:val="19"/>
        </w:rPr>
        <w:footnoteRef/>
      </w:r>
      <w:r w:rsidRPr="00657DDB">
        <w:t xml:space="preserve"> </w:t>
      </w:r>
      <w:r w:rsidR="006A7B00">
        <w:tab/>
      </w:r>
      <w:r w:rsidRPr="00900B69">
        <w:t>Details of the individuals who held these roles on the working group and the independent facilitator of the</w:t>
      </w:r>
      <w:r w:rsidR="00486C99">
        <w:t> </w:t>
      </w:r>
      <w:r w:rsidRPr="00900B69">
        <w:t>process can be found in the working group</w:t>
      </w:r>
      <w:r w:rsidR="008020DC">
        <w:t>’</w:t>
      </w:r>
      <w:r w:rsidRPr="00900B69">
        <w:t>s final report</w:t>
      </w:r>
      <w:r>
        <w:t>.</w:t>
      </w:r>
      <w:r w:rsidR="00DA0332">
        <w:t xml:space="preserve"> </w:t>
      </w:r>
      <w:r w:rsidRPr="00657DDB">
        <w:t xml:space="preserve">Synthetic Refrigerant Stewardship Working Group. 2020. </w:t>
      </w:r>
      <w:hyperlink r:id="rId26" w:history="1">
        <w:r w:rsidRPr="00B76656">
          <w:rPr>
            <w:rStyle w:val="Hyperlink"/>
            <w:i/>
            <w:iCs/>
          </w:rPr>
          <w:t xml:space="preserve">Milestone 4: Report 1 </w:t>
        </w:r>
        <w:r w:rsidR="00912D3F" w:rsidRPr="00B76656">
          <w:rPr>
            <w:rStyle w:val="Hyperlink"/>
            <w:i/>
            <w:iCs/>
          </w:rPr>
          <w:t xml:space="preserve">– </w:t>
        </w:r>
        <w:r w:rsidRPr="00B76656">
          <w:rPr>
            <w:rStyle w:val="Hyperlink"/>
            <w:i/>
            <w:iCs/>
          </w:rPr>
          <w:t>Guiding principles for preferred industry stewardship solution</w:t>
        </w:r>
      </w:hyperlink>
      <w:r w:rsidRPr="00657DDB">
        <w:rPr>
          <w:i/>
          <w:iCs/>
        </w:rPr>
        <w:t xml:space="preserve">. </w:t>
      </w:r>
    </w:p>
  </w:footnote>
  <w:footnote w:id="28">
    <w:p w14:paraId="4D2DC722" w14:textId="0ACC7C89" w:rsidR="008966F2" w:rsidRPr="0015534B" w:rsidRDefault="008966F2" w:rsidP="00D56AAC">
      <w:pPr>
        <w:pStyle w:val="FootnoteText"/>
        <w:rPr>
          <w:color w:val="32809C"/>
        </w:rPr>
      </w:pPr>
      <w:r w:rsidRPr="008B15DE">
        <w:rPr>
          <w:rStyle w:val="FootnoteReference"/>
          <w:rFonts w:cs="Calibri"/>
        </w:rPr>
        <w:footnoteRef/>
      </w:r>
      <w:r w:rsidRPr="00E44311">
        <w:t xml:space="preserve"> </w:t>
      </w:r>
      <w:r w:rsidR="003B75BF">
        <w:tab/>
      </w:r>
      <w:r w:rsidRPr="00E44311">
        <w:t xml:space="preserve">Synthetic Refrigerant Stewardship Working Group. 2020. </w:t>
      </w:r>
      <w:hyperlink r:id="rId27" w:history="1">
        <w:r w:rsidRPr="00B76656">
          <w:rPr>
            <w:rStyle w:val="Hyperlink"/>
            <w:i/>
            <w:iCs/>
          </w:rPr>
          <w:t>Milestone 4: Report 2 – Training Overview Document</w:t>
        </w:r>
      </w:hyperlink>
      <w:r w:rsidRPr="00E44311">
        <w:t xml:space="preserve">. </w:t>
      </w:r>
    </w:p>
  </w:footnote>
  <w:footnote w:id="29">
    <w:p w14:paraId="68D99288" w14:textId="61D24D9D" w:rsidR="003B75BF" w:rsidRDefault="003B75BF" w:rsidP="00D56AAC">
      <w:pPr>
        <w:pStyle w:val="FootnoteText"/>
      </w:pPr>
      <w:r>
        <w:rPr>
          <w:rStyle w:val="FootnoteReference"/>
        </w:rPr>
        <w:footnoteRef/>
      </w:r>
      <w:r>
        <w:t xml:space="preserve"> </w:t>
      </w:r>
      <w:r>
        <w:tab/>
      </w:r>
      <w:r w:rsidRPr="00A73B46">
        <w:t xml:space="preserve">Adapted from </w:t>
      </w:r>
      <w:r w:rsidRPr="00A73B46">
        <w:rPr>
          <w:i/>
          <w:iCs/>
        </w:rPr>
        <w:t>Possible structure to accommodate and administer two licensing organisations</w:t>
      </w:r>
      <w:r w:rsidR="0016035A">
        <w:t xml:space="preserve">. Above n </w:t>
      </w:r>
      <w:r w:rsidR="0016035A">
        <w:fldChar w:fldCharType="begin"/>
      </w:r>
      <w:r w:rsidR="0016035A">
        <w:instrText xml:space="preserve"> NOTEREF _Ref117250113 \h </w:instrText>
      </w:r>
      <w:r w:rsidR="0016035A">
        <w:fldChar w:fldCharType="separate"/>
      </w:r>
      <w:r w:rsidR="0016035A">
        <w:t>28</w:t>
      </w:r>
      <w:r w:rsidR="0016035A">
        <w:fldChar w:fldCharType="end"/>
      </w:r>
      <w:r w:rsidR="0016035A">
        <w:t>, p 9.</w:t>
      </w:r>
      <w:r w:rsidRPr="00A73B46">
        <w:t xml:space="preserve"> </w:t>
      </w:r>
      <w:r>
        <w:t xml:space="preserve">Note that </w:t>
      </w:r>
      <w:r w:rsidR="008020DC">
        <w:t>‘</w:t>
      </w:r>
      <w:r>
        <w:t>licen</w:t>
      </w:r>
      <w:r w:rsidR="00FE3830">
        <w:t>c</w:t>
      </w:r>
      <w:r>
        <w:t>es</w:t>
      </w:r>
      <w:r w:rsidR="008020DC">
        <w:t>’</w:t>
      </w:r>
      <w:r>
        <w:t xml:space="preserve"> are not enabled under </w:t>
      </w:r>
      <w:r w:rsidR="00FE3830">
        <w:t xml:space="preserve">the </w:t>
      </w:r>
      <w:hyperlink r:id="rId28" w:anchor="DLM999802" w:history="1">
        <w:r w:rsidR="00FE3830" w:rsidRPr="00FE3830">
          <w:rPr>
            <w:rStyle w:val="Hyperlink"/>
            <w:rFonts w:cs="Calibri"/>
            <w:szCs w:val="19"/>
          </w:rPr>
          <w:t>Waste Minimisation Act 2008</w:t>
        </w:r>
      </w:hyperlink>
      <w:r>
        <w:t xml:space="preserve"> or </w:t>
      </w:r>
      <w:r w:rsidR="00D70669">
        <w:t xml:space="preserve">the </w:t>
      </w:r>
      <w:hyperlink r:id="rId29" w:history="1">
        <w:r w:rsidR="00D70669" w:rsidRPr="00D70669">
          <w:rPr>
            <w:rStyle w:val="Hyperlink"/>
            <w:rFonts w:cs="Calibri"/>
            <w:szCs w:val="19"/>
          </w:rPr>
          <w:t>Ozone Layer Protection Act 1996</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B4488" w14:textId="77777777" w:rsidR="00497328" w:rsidRDefault="004973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02209" w14:textId="51F0D8D8" w:rsidR="00853657" w:rsidRDefault="008536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26465" w14:textId="77777777" w:rsidR="00497328" w:rsidRDefault="00497328">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0C4E3D2C"/>
    <w:multiLevelType w:val="hybridMultilevel"/>
    <w:tmpl w:val="19C4D3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1231B8C"/>
    <w:multiLevelType w:val="hybridMultilevel"/>
    <w:tmpl w:val="26A036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AF8634F"/>
    <w:multiLevelType w:val="hybridMultilevel"/>
    <w:tmpl w:val="53B48C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7" w15:restartNumberingAfterBreak="0">
    <w:nsid w:val="236D3466"/>
    <w:multiLevelType w:val="hybridMultilevel"/>
    <w:tmpl w:val="F9E2054C"/>
    <w:lvl w:ilvl="0" w:tplc="76D40FB6">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8736C3B"/>
    <w:multiLevelType w:val="hybridMultilevel"/>
    <w:tmpl w:val="C69849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C4B6763"/>
    <w:multiLevelType w:val="hybridMultilevel"/>
    <w:tmpl w:val="4044E8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3" w15:restartNumberingAfterBreak="0">
    <w:nsid w:val="2F062E8C"/>
    <w:multiLevelType w:val="hybridMultilevel"/>
    <w:tmpl w:val="C22A7864"/>
    <w:lvl w:ilvl="0" w:tplc="14090001">
      <w:start w:val="1"/>
      <w:numFmt w:val="bullet"/>
      <w:lvlText w:val=""/>
      <w:lvlJc w:val="left"/>
      <w:pPr>
        <w:ind w:left="748" w:hanging="360"/>
      </w:pPr>
      <w:rPr>
        <w:rFonts w:ascii="Symbol" w:hAnsi="Symbol" w:hint="default"/>
      </w:rPr>
    </w:lvl>
    <w:lvl w:ilvl="1" w:tplc="14090003">
      <w:start w:val="1"/>
      <w:numFmt w:val="bullet"/>
      <w:lvlText w:val="o"/>
      <w:lvlJc w:val="left"/>
      <w:pPr>
        <w:ind w:left="1468" w:hanging="360"/>
      </w:pPr>
      <w:rPr>
        <w:rFonts w:ascii="Courier New" w:hAnsi="Courier New" w:cs="Courier New" w:hint="default"/>
      </w:rPr>
    </w:lvl>
    <w:lvl w:ilvl="2" w:tplc="14090005" w:tentative="1">
      <w:start w:val="1"/>
      <w:numFmt w:val="bullet"/>
      <w:lvlText w:val=""/>
      <w:lvlJc w:val="left"/>
      <w:pPr>
        <w:ind w:left="2188" w:hanging="360"/>
      </w:pPr>
      <w:rPr>
        <w:rFonts w:ascii="Wingdings" w:hAnsi="Wingdings" w:hint="default"/>
      </w:rPr>
    </w:lvl>
    <w:lvl w:ilvl="3" w:tplc="14090001" w:tentative="1">
      <w:start w:val="1"/>
      <w:numFmt w:val="bullet"/>
      <w:lvlText w:val=""/>
      <w:lvlJc w:val="left"/>
      <w:pPr>
        <w:ind w:left="2908" w:hanging="360"/>
      </w:pPr>
      <w:rPr>
        <w:rFonts w:ascii="Symbol" w:hAnsi="Symbol" w:hint="default"/>
      </w:rPr>
    </w:lvl>
    <w:lvl w:ilvl="4" w:tplc="14090003" w:tentative="1">
      <w:start w:val="1"/>
      <w:numFmt w:val="bullet"/>
      <w:lvlText w:val="o"/>
      <w:lvlJc w:val="left"/>
      <w:pPr>
        <w:ind w:left="3628" w:hanging="360"/>
      </w:pPr>
      <w:rPr>
        <w:rFonts w:ascii="Courier New" w:hAnsi="Courier New" w:cs="Courier New" w:hint="default"/>
      </w:rPr>
    </w:lvl>
    <w:lvl w:ilvl="5" w:tplc="14090005" w:tentative="1">
      <w:start w:val="1"/>
      <w:numFmt w:val="bullet"/>
      <w:lvlText w:val=""/>
      <w:lvlJc w:val="left"/>
      <w:pPr>
        <w:ind w:left="4348" w:hanging="360"/>
      </w:pPr>
      <w:rPr>
        <w:rFonts w:ascii="Wingdings" w:hAnsi="Wingdings" w:hint="default"/>
      </w:rPr>
    </w:lvl>
    <w:lvl w:ilvl="6" w:tplc="14090001" w:tentative="1">
      <w:start w:val="1"/>
      <w:numFmt w:val="bullet"/>
      <w:lvlText w:val=""/>
      <w:lvlJc w:val="left"/>
      <w:pPr>
        <w:ind w:left="5068" w:hanging="360"/>
      </w:pPr>
      <w:rPr>
        <w:rFonts w:ascii="Symbol" w:hAnsi="Symbol" w:hint="default"/>
      </w:rPr>
    </w:lvl>
    <w:lvl w:ilvl="7" w:tplc="14090003" w:tentative="1">
      <w:start w:val="1"/>
      <w:numFmt w:val="bullet"/>
      <w:lvlText w:val="o"/>
      <w:lvlJc w:val="left"/>
      <w:pPr>
        <w:ind w:left="5788" w:hanging="360"/>
      </w:pPr>
      <w:rPr>
        <w:rFonts w:ascii="Courier New" w:hAnsi="Courier New" w:cs="Courier New" w:hint="default"/>
      </w:rPr>
    </w:lvl>
    <w:lvl w:ilvl="8" w:tplc="14090005" w:tentative="1">
      <w:start w:val="1"/>
      <w:numFmt w:val="bullet"/>
      <w:lvlText w:val=""/>
      <w:lvlJc w:val="left"/>
      <w:pPr>
        <w:ind w:left="6508" w:hanging="360"/>
      </w:pPr>
      <w:rPr>
        <w:rFonts w:ascii="Wingdings" w:hAnsi="Wingdings" w:hint="default"/>
      </w:rPr>
    </w:lvl>
  </w:abstractNum>
  <w:abstractNum w:abstractNumId="1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5" w15:restartNumberingAfterBreak="0">
    <w:nsid w:val="33D22A9B"/>
    <w:multiLevelType w:val="hybridMultilevel"/>
    <w:tmpl w:val="D1A68D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7CE1408"/>
    <w:multiLevelType w:val="hybridMultilevel"/>
    <w:tmpl w:val="767CE4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92443F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DA47A83"/>
    <w:multiLevelType w:val="hybridMultilevel"/>
    <w:tmpl w:val="3C1A1C1E"/>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E200654"/>
    <w:multiLevelType w:val="hybridMultilevel"/>
    <w:tmpl w:val="D0BC4736"/>
    <w:lvl w:ilvl="0" w:tplc="14090001">
      <w:start w:val="1"/>
      <w:numFmt w:val="bullet"/>
      <w:lvlText w:val=""/>
      <w:lvlJc w:val="left"/>
      <w:pPr>
        <w:ind w:left="774" w:hanging="360"/>
      </w:pPr>
      <w:rPr>
        <w:rFonts w:ascii="Symbol" w:hAnsi="Symbol" w:hint="default"/>
      </w:rPr>
    </w:lvl>
    <w:lvl w:ilvl="1" w:tplc="14090003" w:tentative="1">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214" w:hanging="360"/>
      </w:pPr>
      <w:rPr>
        <w:rFonts w:ascii="Wingdings" w:hAnsi="Wingdings" w:hint="default"/>
      </w:rPr>
    </w:lvl>
    <w:lvl w:ilvl="3" w:tplc="14090001" w:tentative="1">
      <w:start w:val="1"/>
      <w:numFmt w:val="bullet"/>
      <w:lvlText w:val=""/>
      <w:lvlJc w:val="left"/>
      <w:pPr>
        <w:ind w:left="2934" w:hanging="360"/>
      </w:pPr>
      <w:rPr>
        <w:rFonts w:ascii="Symbol" w:hAnsi="Symbol" w:hint="default"/>
      </w:rPr>
    </w:lvl>
    <w:lvl w:ilvl="4" w:tplc="14090003" w:tentative="1">
      <w:start w:val="1"/>
      <w:numFmt w:val="bullet"/>
      <w:lvlText w:val="o"/>
      <w:lvlJc w:val="left"/>
      <w:pPr>
        <w:ind w:left="3654" w:hanging="360"/>
      </w:pPr>
      <w:rPr>
        <w:rFonts w:ascii="Courier New" w:hAnsi="Courier New" w:cs="Courier New" w:hint="default"/>
      </w:rPr>
    </w:lvl>
    <w:lvl w:ilvl="5" w:tplc="14090005" w:tentative="1">
      <w:start w:val="1"/>
      <w:numFmt w:val="bullet"/>
      <w:lvlText w:val=""/>
      <w:lvlJc w:val="left"/>
      <w:pPr>
        <w:ind w:left="4374" w:hanging="360"/>
      </w:pPr>
      <w:rPr>
        <w:rFonts w:ascii="Wingdings" w:hAnsi="Wingdings" w:hint="default"/>
      </w:rPr>
    </w:lvl>
    <w:lvl w:ilvl="6" w:tplc="14090001" w:tentative="1">
      <w:start w:val="1"/>
      <w:numFmt w:val="bullet"/>
      <w:lvlText w:val=""/>
      <w:lvlJc w:val="left"/>
      <w:pPr>
        <w:ind w:left="5094" w:hanging="360"/>
      </w:pPr>
      <w:rPr>
        <w:rFonts w:ascii="Symbol" w:hAnsi="Symbol" w:hint="default"/>
      </w:rPr>
    </w:lvl>
    <w:lvl w:ilvl="7" w:tplc="14090003" w:tentative="1">
      <w:start w:val="1"/>
      <w:numFmt w:val="bullet"/>
      <w:lvlText w:val="o"/>
      <w:lvlJc w:val="left"/>
      <w:pPr>
        <w:ind w:left="5814" w:hanging="360"/>
      </w:pPr>
      <w:rPr>
        <w:rFonts w:ascii="Courier New" w:hAnsi="Courier New" w:cs="Courier New" w:hint="default"/>
      </w:rPr>
    </w:lvl>
    <w:lvl w:ilvl="8" w:tplc="14090005" w:tentative="1">
      <w:start w:val="1"/>
      <w:numFmt w:val="bullet"/>
      <w:lvlText w:val=""/>
      <w:lvlJc w:val="left"/>
      <w:pPr>
        <w:ind w:left="6534" w:hanging="360"/>
      </w:pPr>
      <w:rPr>
        <w:rFonts w:ascii="Wingdings" w:hAnsi="Wingdings" w:hint="default"/>
      </w:rPr>
    </w:lvl>
  </w:abstractNum>
  <w:abstractNum w:abstractNumId="21" w15:restartNumberingAfterBreak="0">
    <w:nsid w:val="427701FB"/>
    <w:multiLevelType w:val="multilevel"/>
    <w:tmpl w:val="26747F86"/>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E66110"/>
    <w:multiLevelType w:val="hybridMultilevel"/>
    <w:tmpl w:val="FA0669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5CD7FC7"/>
    <w:multiLevelType w:val="hybridMultilevel"/>
    <w:tmpl w:val="9444809C"/>
    <w:lvl w:ilvl="0" w:tplc="14090001">
      <w:start w:val="1"/>
      <w:numFmt w:val="bullet"/>
      <w:lvlText w:val=""/>
      <w:lvlJc w:val="left"/>
      <w:pPr>
        <w:ind w:left="815" w:hanging="360"/>
      </w:pPr>
      <w:rPr>
        <w:rFonts w:ascii="Symbol" w:hAnsi="Symbol" w:hint="default"/>
      </w:rPr>
    </w:lvl>
    <w:lvl w:ilvl="1" w:tplc="14090003" w:tentative="1">
      <w:start w:val="1"/>
      <w:numFmt w:val="bullet"/>
      <w:lvlText w:val="o"/>
      <w:lvlJc w:val="left"/>
      <w:pPr>
        <w:ind w:left="1535" w:hanging="360"/>
      </w:pPr>
      <w:rPr>
        <w:rFonts w:ascii="Courier New" w:hAnsi="Courier New" w:cs="Courier New" w:hint="default"/>
      </w:rPr>
    </w:lvl>
    <w:lvl w:ilvl="2" w:tplc="14090005" w:tentative="1">
      <w:start w:val="1"/>
      <w:numFmt w:val="bullet"/>
      <w:lvlText w:val=""/>
      <w:lvlJc w:val="left"/>
      <w:pPr>
        <w:ind w:left="2255" w:hanging="360"/>
      </w:pPr>
      <w:rPr>
        <w:rFonts w:ascii="Wingdings" w:hAnsi="Wingdings" w:hint="default"/>
      </w:rPr>
    </w:lvl>
    <w:lvl w:ilvl="3" w:tplc="14090001" w:tentative="1">
      <w:start w:val="1"/>
      <w:numFmt w:val="bullet"/>
      <w:lvlText w:val=""/>
      <w:lvlJc w:val="left"/>
      <w:pPr>
        <w:ind w:left="2975" w:hanging="360"/>
      </w:pPr>
      <w:rPr>
        <w:rFonts w:ascii="Symbol" w:hAnsi="Symbol" w:hint="default"/>
      </w:rPr>
    </w:lvl>
    <w:lvl w:ilvl="4" w:tplc="14090003" w:tentative="1">
      <w:start w:val="1"/>
      <w:numFmt w:val="bullet"/>
      <w:lvlText w:val="o"/>
      <w:lvlJc w:val="left"/>
      <w:pPr>
        <w:ind w:left="3695" w:hanging="360"/>
      </w:pPr>
      <w:rPr>
        <w:rFonts w:ascii="Courier New" w:hAnsi="Courier New" w:cs="Courier New" w:hint="default"/>
      </w:rPr>
    </w:lvl>
    <w:lvl w:ilvl="5" w:tplc="14090005" w:tentative="1">
      <w:start w:val="1"/>
      <w:numFmt w:val="bullet"/>
      <w:lvlText w:val=""/>
      <w:lvlJc w:val="left"/>
      <w:pPr>
        <w:ind w:left="4415" w:hanging="360"/>
      </w:pPr>
      <w:rPr>
        <w:rFonts w:ascii="Wingdings" w:hAnsi="Wingdings" w:hint="default"/>
      </w:rPr>
    </w:lvl>
    <w:lvl w:ilvl="6" w:tplc="14090001" w:tentative="1">
      <w:start w:val="1"/>
      <w:numFmt w:val="bullet"/>
      <w:lvlText w:val=""/>
      <w:lvlJc w:val="left"/>
      <w:pPr>
        <w:ind w:left="5135" w:hanging="360"/>
      </w:pPr>
      <w:rPr>
        <w:rFonts w:ascii="Symbol" w:hAnsi="Symbol" w:hint="default"/>
      </w:rPr>
    </w:lvl>
    <w:lvl w:ilvl="7" w:tplc="14090003" w:tentative="1">
      <w:start w:val="1"/>
      <w:numFmt w:val="bullet"/>
      <w:lvlText w:val="o"/>
      <w:lvlJc w:val="left"/>
      <w:pPr>
        <w:ind w:left="5855" w:hanging="360"/>
      </w:pPr>
      <w:rPr>
        <w:rFonts w:ascii="Courier New" w:hAnsi="Courier New" w:cs="Courier New" w:hint="default"/>
      </w:rPr>
    </w:lvl>
    <w:lvl w:ilvl="8" w:tplc="14090005" w:tentative="1">
      <w:start w:val="1"/>
      <w:numFmt w:val="bullet"/>
      <w:lvlText w:val=""/>
      <w:lvlJc w:val="left"/>
      <w:pPr>
        <w:ind w:left="6575" w:hanging="360"/>
      </w:pPr>
      <w:rPr>
        <w:rFonts w:ascii="Wingdings" w:hAnsi="Wingdings" w:hint="default"/>
      </w:rPr>
    </w:lvl>
  </w:abstractNum>
  <w:abstractNum w:abstractNumId="25"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6" w15:restartNumberingAfterBreak="0">
    <w:nsid w:val="4FFA66A3"/>
    <w:multiLevelType w:val="hybridMultilevel"/>
    <w:tmpl w:val="A4F826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8" w15:restartNumberingAfterBreak="0">
    <w:nsid w:val="57884999"/>
    <w:multiLevelType w:val="hybridMultilevel"/>
    <w:tmpl w:val="4EE4EC40"/>
    <w:lvl w:ilvl="0" w:tplc="8C6A2E7A">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9" w15:restartNumberingAfterBreak="0">
    <w:nsid w:val="58822FBD"/>
    <w:multiLevelType w:val="hybridMultilevel"/>
    <w:tmpl w:val="2B7A76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C084A1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5C851C0F"/>
    <w:multiLevelType w:val="hybridMultilevel"/>
    <w:tmpl w:val="F210E37A"/>
    <w:lvl w:ilvl="0" w:tplc="6DB40EB0">
      <w:start w:val="1"/>
      <w:numFmt w:val="lowerLetter"/>
      <w:lvlText w:val="(%1)"/>
      <w:lvlJc w:val="left"/>
      <w:pPr>
        <w:ind w:left="644" w:hanging="360"/>
      </w:pPr>
      <w:rPr>
        <w:rFonts w:eastAsia="Times New Roman"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32" w15:restartNumberingAfterBreak="0">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CFE0817"/>
    <w:multiLevelType w:val="hybridMultilevel"/>
    <w:tmpl w:val="2C3419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6"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BA74CD"/>
    <w:multiLevelType w:val="hybridMultilevel"/>
    <w:tmpl w:val="666840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E5C6F5E"/>
    <w:multiLevelType w:val="hybridMultilevel"/>
    <w:tmpl w:val="7346B08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16cid:durableId="943459529">
    <w:abstractNumId w:val="19"/>
  </w:num>
  <w:num w:numId="2" w16cid:durableId="499345117">
    <w:abstractNumId w:val="38"/>
  </w:num>
  <w:num w:numId="3" w16cid:durableId="332496324">
    <w:abstractNumId w:val="2"/>
  </w:num>
  <w:num w:numId="4" w16cid:durableId="1065572489">
    <w:abstractNumId w:val="16"/>
  </w:num>
  <w:num w:numId="5" w16cid:durableId="294456656">
    <w:abstractNumId w:val="29"/>
  </w:num>
  <w:num w:numId="6" w16cid:durableId="1787116747">
    <w:abstractNumId w:val="37"/>
  </w:num>
  <w:num w:numId="7" w16cid:durableId="1411729116">
    <w:abstractNumId w:val="25"/>
  </w:num>
  <w:num w:numId="8" w16cid:durableId="655840261">
    <w:abstractNumId w:val="0"/>
  </w:num>
  <w:num w:numId="9" w16cid:durableId="2063433401">
    <w:abstractNumId w:val="27"/>
  </w:num>
  <w:num w:numId="10" w16cid:durableId="1572230943">
    <w:abstractNumId w:val="5"/>
  </w:num>
  <w:num w:numId="11" w16cid:durableId="94638350">
    <w:abstractNumId w:val="18"/>
  </w:num>
  <w:num w:numId="12" w16cid:durableId="169875005">
    <w:abstractNumId w:val="1"/>
  </w:num>
  <w:num w:numId="13" w16cid:durableId="1676107423">
    <w:abstractNumId w:val="35"/>
  </w:num>
  <w:num w:numId="14" w16cid:durableId="1092625058">
    <w:abstractNumId w:val="14"/>
  </w:num>
  <w:num w:numId="15" w16cid:durableId="308288706">
    <w:abstractNumId w:val="12"/>
  </w:num>
  <w:num w:numId="16" w16cid:durableId="1887596623">
    <w:abstractNumId w:val="11"/>
  </w:num>
  <w:num w:numId="17" w16cid:durableId="1574197021">
    <w:abstractNumId w:val="34"/>
  </w:num>
  <w:num w:numId="18" w16cid:durableId="1038437611">
    <w:abstractNumId w:val="8"/>
  </w:num>
  <w:num w:numId="19" w16cid:durableId="479658439">
    <w:abstractNumId w:val="21"/>
  </w:num>
  <w:num w:numId="20" w16cid:durableId="1430813217">
    <w:abstractNumId w:val="6"/>
  </w:num>
  <w:num w:numId="21" w16cid:durableId="486282150">
    <w:abstractNumId w:val="22"/>
  </w:num>
  <w:num w:numId="22" w16cid:durableId="63921333">
    <w:abstractNumId w:val="36"/>
  </w:num>
  <w:num w:numId="23" w16cid:durableId="546524515">
    <w:abstractNumId w:val="3"/>
  </w:num>
  <w:num w:numId="24" w16cid:durableId="432701022">
    <w:abstractNumId w:val="10"/>
  </w:num>
  <w:num w:numId="25" w16cid:durableId="1615677056">
    <w:abstractNumId w:val="26"/>
  </w:num>
  <w:num w:numId="26" w16cid:durableId="1093472037">
    <w:abstractNumId w:val="32"/>
  </w:num>
  <w:num w:numId="27" w16cid:durableId="1389382403">
    <w:abstractNumId w:val="30"/>
  </w:num>
  <w:num w:numId="28" w16cid:durableId="161624300">
    <w:abstractNumId w:val="17"/>
  </w:num>
  <w:num w:numId="29" w16cid:durableId="269240181">
    <w:abstractNumId w:val="7"/>
  </w:num>
  <w:num w:numId="30" w16cid:durableId="535505081">
    <w:abstractNumId w:val="15"/>
  </w:num>
  <w:num w:numId="31" w16cid:durableId="1848128171">
    <w:abstractNumId w:val="13"/>
  </w:num>
  <w:num w:numId="32" w16cid:durableId="1953971196">
    <w:abstractNumId w:val="4"/>
  </w:num>
  <w:num w:numId="33" w16cid:durableId="1438789825">
    <w:abstractNumId w:val="9"/>
  </w:num>
  <w:num w:numId="34" w16cid:durableId="1159230076">
    <w:abstractNumId w:val="20"/>
  </w:num>
  <w:num w:numId="35" w16cid:durableId="821240288">
    <w:abstractNumId w:val="24"/>
  </w:num>
  <w:num w:numId="36" w16cid:durableId="1263337958">
    <w:abstractNumId w:val="33"/>
  </w:num>
  <w:num w:numId="37" w16cid:durableId="114757840">
    <w:abstractNumId w:val="28"/>
  </w:num>
  <w:num w:numId="38" w16cid:durableId="1584758166">
    <w:abstractNumId w:val="23"/>
  </w:num>
  <w:num w:numId="39" w16cid:durableId="705905416">
    <w:abstractNumId w:val="22"/>
  </w:num>
  <w:num w:numId="40" w16cid:durableId="274757063">
    <w:abstractNumId w:val="22"/>
  </w:num>
  <w:num w:numId="41" w16cid:durableId="2141995312">
    <w:abstractNumId w:val="27"/>
  </w:num>
  <w:num w:numId="42" w16cid:durableId="149759394">
    <w:abstractNumId w:val="5"/>
  </w:num>
  <w:num w:numId="43" w16cid:durableId="1668240404">
    <w:abstractNumId w:val="18"/>
  </w:num>
  <w:num w:numId="44" w16cid:durableId="1489516786">
    <w:abstractNumId w:val="12"/>
  </w:num>
  <w:num w:numId="45" w16cid:durableId="1633631723">
    <w:abstractNumId w:val="21"/>
  </w:num>
  <w:num w:numId="46" w16cid:durableId="307438192">
    <w:abstractNumId w:val="6"/>
  </w:num>
  <w:num w:numId="47" w16cid:durableId="1361971012">
    <w:abstractNumId w:val="25"/>
  </w:num>
  <w:num w:numId="48" w16cid:durableId="2029289458">
    <w:abstractNumId w:val="22"/>
  </w:num>
  <w:num w:numId="49" w16cid:durableId="877860190">
    <w:abstractNumId w:val="36"/>
  </w:num>
  <w:num w:numId="50" w16cid:durableId="1625884172">
    <w:abstractNumId w:val="3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C0A"/>
    <w:rsid w:val="0000103B"/>
    <w:rsid w:val="0000109F"/>
    <w:rsid w:val="00001415"/>
    <w:rsid w:val="00001792"/>
    <w:rsid w:val="00001917"/>
    <w:rsid w:val="0000275F"/>
    <w:rsid w:val="00002DB4"/>
    <w:rsid w:val="00003EA4"/>
    <w:rsid w:val="00004973"/>
    <w:rsid w:val="00005690"/>
    <w:rsid w:val="000059AE"/>
    <w:rsid w:val="00006017"/>
    <w:rsid w:val="000064CC"/>
    <w:rsid w:val="000066CB"/>
    <w:rsid w:val="000066D6"/>
    <w:rsid w:val="00006B61"/>
    <w:rsid w:val="0000718B"/>
    <w:rsid w:val="00007730"/>
    <w:rsid w:val="00010366"/>
    <w:rsid w:val="00010873"/>
    <w:rsid w:val="00010D84"/>
    <w:rsid w:val="00011662"/>
    <w:rsid w:val="00011A09"/>
    <w:rsid w:val="00011A79"/>
    <w:rsid w:val="00012EC3"/>
    <w:rsid w:val="000134FD"/>
    <w:rsid w:val="000136F9"/>
    <w:rsid w:val="000138B8"/>
    <w:rsid w:val="00013D37"/>
    <w:rsid w:val="00013FBF"/>
    <w:rsid w:val="000146B6"/>
    <w:rsid w:val="00014A90"/>
    <w:rsid w:val="00015E5A"/>
    <w:rsid w:val="00016026"/>
    <w:rsid w:val="00016075"/>
    <w:rsid w:val="0001627D"/>
    <w:rsid w:val="0001783D"/>
    <w:rsid w:val="000207F5"/>
    <w:rsid w:val="00020902"/>
    <w:rsid w:val="00020D3F"/>
    <w:rsid w:val="00021C30"/>
    <w:rsid w:val="000221DF"/>
    <w:rsid w:val="0002263D"/>
    <w:rsid w:val="00022E00"/>
    <w:rsid w:val="00023F40"/>
    <w:rsid w:val="0002401D"/>
    <w:rsid w:val="0002459D"/>
    <w:rsid w:val="00024BFF"/>
    <w:rsid w:val="00024FEE"/>
    <w:rsid w:val="00025963"/>
    <w:rsid w:val="00025C36"/>
    <w:rsid w:val="00025C6D"/>
    <w:rsid w:val="00025CEF"/>
    <w:rsid w:val="00026FAA"/>
    <w:rsid w:val="000272A6"/>
    <w:rsid w:val="00027988"/>
    <w:rsid w:val="000313C5"/>
    <w:rsid w:val="00032319"/>
    <w:rsid w:val="00032E8D"/>
    <w:rsid w:val="0003315F"/>
    <w:rsid w:val="00034051"/>
    <w:rsid w:val="000346E6"/>
    <w:rsid w:val="00034B69"/>
    <w:rsid w:val="00034DDC"/>
    <w:rsid w:val="00035647"/>
    <w:rsid w:val="00035795"/>
    <w:rsid w:val="00035D91"/>
    <w:rsid w:val="00035E6C"/>
    <w:rsid w:val="00036269"/>
    <w:rsid w:val="00036484"/>
    <w:rsid w:val="00036602"/>
    <w:rsid w:val="000366B7"/>
    <w:rsid w:val="00036890"/>
    <w:rsid w:val="00036FA0"/>
    <w:rsid w:val="00037165"/>
    <w:rsid w:val="000374EF"/>
    <w:rsid w:val="000374F5"/>
    <w:rsid w:val="00037B96"/>
    <w:rsid w:val="0004013B"/>
    <w:rsid w:val="000404F7"/>
    <w:rsid w:val="00040A57"/>
    <w:rsid w:val="00040B12"/>
    <w:rsid w:val="00041095"/>
    <w:rsid w:val="000411E9"/>
    <w:rsid w:val="000412A8"/>
    <w:rsid w:val="000413A6"/>
    <w:rsid w:val="000415FD"/>
    <w:rsid w:val="000418F5"/>
    <w:rsid w:val="00042185"/>
    <w:rsid w:val="0004231B"/>
    <w:rsid w:val="0004252F"/>
    <w:rsid w:val="00042E65"/>
    <w:rsid w:val="000431BB"/>
    <w:rsid w:val="0004324A"/>
    <w:rsid w:val="00043543"/>
    <w:rsid w:val="0004389D"/>
    <w:rsid w:val="00043D15"/>
    <w:rsid w:val="00044DE8"/>
    <w:rsid w:val="00044E9B"/>
    <w:rsid w:val="00044ED7"/>
    <w:rsid w:val="00045020"/>
    <w:rsid w:val="000455BE"/>
    <w:rsid w:val="00045755"/>
    <w:rsid w:val="000459A4"/>
    <w:rsid w:val="00045A5C"/>
    <w:rsid w:val="00045E42"/>
    <w:rsid w:val="000462D8"/>
    <w:rsid w:val="000465EE"/>
    <w:rsid w:val="00046676"/>
    <w:rsid w:val="000469DC"/>
    <w:rsid w:val="00046DD1"/>
    <w:rsid w:val="000470DB"/>
    <w:rsid w:val="000473A5"/>
    <w:rsid w:val="0004768C"/>
    <w:rsid w:val="00047C4C"/>
    <w:rsid w:val="00050111"/>
    <w:rsid w:val="0005019F"/>
    <w:rsid w:val="0005025E"/>
    <w:rsid w:val="00050361"/>
    <w:rsid w:val="000506F0"/>
    <w:rsid w:val="00050B70"/>
    <w:rsid w:val="00050FC7"/>
    <w:rsid w:val="000511B8"/>
    <w:rsid w:val="000523FA"/>
    <w:rsid w:val="000528E8"/>
    <w:rsid w:val="00052A10"/>
    <w:rsid w:val="000535A6"/>
    <w:rsid w:val="00053C2B"/>
    <w:rsid w:val="00053DC5"/>
    <w:rsid w:val="0005405D"/>
    <w:rsid w:val="00054434"/>
    <w:rsid w:val="0005458D"/>
    <w:rsid w:val="000546C7"/>
    <w:rsid w:val="0005497A"/>
    <w:rsid w:val="00054DAF"/>
    <w:rsid w:val="00055278"/>
    <w:rsid w:val="000556EC"/>
    <w:rsid w:val="0005587D"/>
    <w:rsid w:val="00055AB3"/>
    <w:rsid w:val="00055BB8"/>
    <w:rsid w:val="00056610"/>
    <w:rsid w:val="0005703C"/>
    <w:rsid w:val="0005770B"/>
    <w:rsid w:val="0005784E"/>
    <w:rsid w:val="0005789B"/>
    <w:rsid w:val="0006051B"/>
    <w:rsid w:val="00060828"/>
    <w:rsid w:val="00060DD9"/>
    <w:rsid w:val="00061318"/>
    <w:rsid w:val="000616B8"/>
    <w:rsid w:val="00062253"/>
    <w:rsid w:val="000628E8"/>
    <w:rsid w:val="00062A1E"/>
    <w:rsid w:val="00062D8C"/>
    <w:rsid w:val="00062F53"/>
    <w:rsid w:val="00063A62"/>
    <w:rsid w:val="00063A99"/>
    <w:rsid w:val="000644CB"/>
    <w:rsid w:val="000646A4"/>
    <w:rsid w:val="0006475F"/>
    <w:rsid w:val="00064B11"/>
    <w:rsid w:val="00064C38"/>
    <w:rsid w:val="00064DA7"/>
    <w:rsid w:val="00065048"/>
    <w:rsid w:val="00065179"/>
    <w:rsid w:val="00065404"/>
    <w:rsid w:val="0006547E"/>
    <w:rsid w:val="000656AF"/>
    <w:rsid w:val="000656E2"/>
    <w:rsid w:val="00065B61"/>
    <w:rsid w:val="00065DA9"/>
    <w:rsid w:val="00065DDD"/>
    <w:rsid w:val="00065F2E"/>
    <w:rsid w:val="000668DE"/>
    <w:rsid w:val="00067361"/>
    <w:rsid w:val="000677D9"/>
    <w:rsid w:val="00067B7C"/>
    <w:rsid w:val="00067DD2"/>
    <w:rsid w:val="00067DF7"/>
    <w:rsid w:val="000701AA"/>
    <w:rsid w:val="00070289"/>
    <w:rsid w:val="00070B3A"/>
    <w:rsid w:val="00070BA2"/>
    <w:rsid w:val="00070E65"/>
    <w:rsid w:val="0007196B"/>
    <w:rsid w:val="00071F67"/>
    <w:rsid w:val="000727BD"/>
    <w:rsid w:val="00072C77"/>
    <w:rsid w:val="0007304B"/>
    <w:rsid w:val="00073CC6"/>
    <w:rsid w:val="00073D5A"/>
    <w:rsid w:val="00073D9C"/>
    <w:rsid w:val="00073FF8"/>
    <w:rsid w:val="000741FF"/>
    <w:rsid w:val="00074561"/>
    <w:rsid w:val="000766A2"/>
    <w:rsid w:val="00076F19"/>
    <w:rsid w:val="000773D5"/>
    <w:rsid w:val="00077797"/>
    <w:rsid w:val="00077A70"/>
    <w:rsid w:val="000807FC"/>
    <w:rsid w:val="000824AD"/>
    <w:rsid w:val="000827BC"/>
    <w:rsid w:val="0008288F"/>
    <w:rsid w:val="00082A67"/>
    <w:rsid w:val="00082A8C"/>
    <w:rsid w:val="00082DD2"/>
    <w:rsid w:val="00082F44"/>
    <w:rsid w:val="00083276"/>
    <w:rsid w:val="0008335F"/>
    <w:rsid w:val="00083BF9"/>
    <w:rsid w:val="00083C8F"/>
    <w:rsid w:val="00084283"/>
    <w:rsid w:val="00084BDF"/>
    <w:rsid w:val="00084F0B"/>
    <w:rsid w:val="00085681"/>
    <w:rsid w:val="00085711"/>
    <w:rsid w:val="00085866"/>
    <w:rsid w:val="00085FF6"/>
    <w:rsid w:val="000862E7"/>
    <w:rsid w:val="00086804"/>
    <w:rsid w:val="00086BC2"/>
    <w:rsid w:val="00087F68"/>
    <w:rsid w:val="00087F84"/>
    <w:rsid w:val="000906E7"/>
    <w:rsid w:val="00090D1E"/>
    <w:rsid w:val="00090E65"/>
    <w:rsid w:val="0009149F"/>
    <w:rsid w:val="00091BC3"/>
    <w:rsid w:val="00091F19"/>
    <w:rsid w:val="00091F37"/>
    <w:rsid w:val="0009268B"/>
    <w:rsid w:val="000926D2"/>
    <w:rsid w:val="00092D28"/>
    <w:rsid w:val="0009330A"/>
    <w:rsid w:val="000936E5"/>
    <w:rsid w:val="00093745"/>
    <w:rsid w:val="000937D0"/>
    <w:rsid w:val="0009448A"/>
    <w:rsid w:val="000947D2"/>
    <w:rsid w:val="00095EFC"/>
    <w:rsid w:val="00096C9A"/>
    <w:rsid w:val="00096EBA"/>
    <w:rsid w:val="00096FE3"/>
    <w:rsid w:val="000972F7"/>
    <w:rsid w:val="00097675"/>
    <w:rsid w:val="000976AC"/>
    <w:rsid w:val="000978DC"/>
    <w:rsid w:val="0009C38D"/>
    <w:rsid w:val="000A15CA"/>
    <w:rsid w:val="000A15F2"/>
    <w:rsid w:val="000A2044"/>
    <w:rsid w:val="000A2122"/>
    <w:rsid w:val="000A22E6"/>
    <w:rsid w:val="000A2513"/>
    <w:rsid w:val="000A31D7"/>
    <w:rsid w:val="000A3332"/>
    <w:rsid w:val="000A3499"/>
    <w:rsid w:val="000A3B33"/>
    <w:rsid w:val="000A41DE"/>
    <w:rsid w:val="000A47D5"/>
    <w:rsid w:val="000A4F9D"/>
    <w:rsid w:val="000A50D7"/>
    <w:rsid w:val="000A6435"/>
    <w:rsid w:val="000A679A"/>
    <w:rsid w:val="000A7A43"/>
    <w:rsid w:val="000A7C53"/>
    <w:rsid w:val="000A7FA8"/>
    <w:rsid w:val="000A7FD0"/>
    <w:rsid w:val="000B0BED"/>
    <w:rsid w:val="000B0FA9"/>
    <w:rsid w:val="000B1221"/>
    <w:rsid w:val="000B153D"/>
    <w:rsid w:val="000B25B8"/>
    <w:rsid w:val="000B28E4"/>
    <w:rsid w:val="000B2B88"/>
    <w:rsid w:val="000B30B7"/>
    <w:rsid w:val="000B334E"/>
    <w:rsid w:val="000B34DA"/>
    <w:rsid w:val="000B36F4"/>
    <w:rsid w:val="000B38EE"/>
    <w:rsid w:val="000B3B38"/>
    <w:rsid w:val="000B3BB3"/>
    <w:rsid w:val="000B41A5"/>
    <w:rsid w:val="000B43FC"/>
    <w:rsid w:val="000B4660"/>
    <w:rsid w:val="000B48F5"/>
    <w:rsid w:val="000B4930"/>
    <w:rsid w:val="000B50A3"/>
    <w:rsid w:val="000B59E7"/>
    <w:rsid w:val="000B6285"/>
    <w:rsid w:val="000B6340"/>
    <w:rsid w:val="000B7579"/>
    <w:rsid w:val="000B7588"/>
    <w:rsid w:val="000B773B"/>
    <w:rsid w:val="000B7D02"/>
    <w:rsid w:val="000C025F"/>
    <w:rsid w:val="000C0D13"/>
    <w:rsid w:val="000C0FD1"/>
    <w:rsid w:val="000C15D2"/>
    <w:rsid w:val="000C1675"/>
    <w:rsid w:val="000C1C94"/>
    <w:rsid w:val="000C1E8A"/>
    <w:rsid w:val="000C245A"/>
    <w:rsid w:val="000C2C6C"/>
    <w:rsid w:val="000C2E84"/>
    <w:rsid w:val="000C2EE1"/>
    <w:rsid w:val="000C301E"/>
    <w:rsid w:val="000C376A"/>
    <w:rsid w:val="000C3DED"/>
    <w:rsid w:val="000C449F"/>
    <w:rsid w:val="000C44DB"/>
    <w:rsid w:val="000C4717"/>
    <w:rsid w:val="000C4776"/>
    <w:rsid w:val="000C4A67"/>
    <w:rsid w:val="000C5221"/>
    <w:rsid w:val="000C560D"/>
    <w:rsid w:val="000C5B0B"/>
    <w:rsid w:val="000C5C58"/>
    <w:rsid w:val="000C6AC0"/>
    <w:rsid w:val="000C77E9"/>
    <w:rsid w:val="000C7C05"/>
    <w:rsid w:val="000D02AD"/>
    <w:rsid w:val="000D03BC"/>
    <w:rsid w:val="000D0517"/>
    <w:rsid w:val="000D0D95"/>
    <w:rsid w:val="000D0E78"/>
    <w:rsid w:val="000D10A7"/>
    <w:rsid w:val="000D157D"/>
    <w:rsid w:val="000D1647"/>
    <w:rsid w:val="000D2190"/>
    <w:rsid w:val="000D2B45"/>
    <w:rsid w:val="000D2EC7"/>
    <w:rsid w:val="000D2FAA"/>
    <w:rsid w:val="000D3527"/>
    <w:rsid w:val="000D3835"/>
    <w:rsid w:val="000D3934"/>
    <w:rsid w:val="000D3C72"/>
    <w:rsid w:val="000D3FFE"/>
    <w:rsid w:val="000D46ED"/>
    <w:rsid w:val="000D5047"/>
    <w:rsid w:val="000D563E"/>
    <w:rsid w:val="000D56BA"/>
    <w:rsid w:val="000D5A75"/>
    <w:rsid w:val="000D6B63"/>
    <w:rsid w:val="000D6C5C"/>
    <w:rsid w:val="000D6F75"/>
    <w:rsid w:val="000D749E"/>
    <w:rsid w:val="000D74DC"/>
    <w:rsid w:val="000D7677"/>
    <w:rsid w:val="000D77A9"/>
    <w:rsid w:val="000D79CC"/>
    <w:rsid w:val="000D7BE9"/>
    <w:rsid w:val="000D7E09"/>
    <w:rsid w:val="000E0096"/>
    <w:rsid w:val="000E06B2"/>
    <w:rsid w:val="000E1102"/>
    <w:rsid w:val="000E1573"/>
    <w:rsid w:val="000E16E5"/>
    <w:rsid w:val="000E1799"/>
    <w:rsid w:val="000E1AE1"/>
    <w:rsid w:val="000E1B44"/>
    <w:rsid w:val="000E1C73"/>
    <w:rsid w:val="000E258A"/>
    <w:rsid w:val="000E3014"/>
    <w:rsid w:val="000E32BD"/>
    <w:rsid w:val="000E337B"/>
    <w:rsid w:val="000E3B0A"/>
    <w:rsid w:val="000E443E"/>
    <w:rsid w:val="000E4EA0"/>
    <w:rsid w:val="000E5694"/>
    <w:rsid w:val="000E5ED2"/>
    <w:rsid w:val="000E61D4"/>
    <w:rsid w:val="000E6C7E"/>
    <w:rsid w:val="000E719F"/>
    <w:rsid w:val="000E7A52"/>
    <w:rsid w:val="000E7B53"/>
    <w:rsid w:val="000F0B49"/>
    <w:rsid w:val="000F0DD9"/>
    <w:rsid w:val="000F0FF9"/>
    <w:rsid w:val="000F1539"/>
    <w:rsid w:val="000F18B8"/>
    <w:rsid w:val="000F1D3F"/>
    <w:rsid w:val="000F20A6"/>
    <w:rsid w:val="000F21B3"/>
    <w:rsid w:val="000F2693"/>
    <w:rsid w:val="000F29BD"/>
    <w:rsid w:val="000F2C75"/>
    <w:rsid w:val="000F2D2D"/>
    <w:rsid w:val="000F32F3"/>
    <w:rsid w:val="000F35B1"/>
    <w:rsid w:val="000F380E"/>
    <w:rsid w:val="000F3AE1"/>
    <w:rsid w:val="000F3BBC"/>
    <w:rsid w:val="000F3F4A"/>
    <w:rsid w:val="000F4165"/>
    <w:rsid w:val="000F4B3F"/>
    <w:rsid w:val="000F5C34"/>
    <w:rsid w:val="000F60BB"/>
    <w:rsid w:val="000F6355"/>
    <w:rsid w:val="000F653A"/>
    <w:rsid w:val="000F6596"/>
    <w:rsid w:val="000F65AD"/>
    <w:rsid w:val="000F6809"/>
    <w:rsid w:val="000F71C2"/>
    <w:rsid w:val="000F73B9"/>
    <w:rsid w:val="000F7460"/>
    <w:rsid w:val="000F7726"/>
    <w:rsid w:val="000F7DB5"/>
    <w:rsid w:val="000F7E3A"/>
    <w:rsid w:val="00100056"/>
    <w:rsid w:val="0010041F"/>
    <w:rsid w:val="0010075A"/>
    <w:rsid w:val="00101067"/>
    <w:rsid w:val="0010151C"/>
    <w:rsid w:val="001017A4"/>
    <w:rsid w:val="00101E4B"/>
    <w:rsid w:val="001025AB"/>
    <w:rsid w:val="0010308A"/>
    <w:rsid w:val="001030A6"/>
    <w:rsid w:val="0010316E"/>
    <w:rsid w:val="00103491"/>
    <w:rsid w:val="00103E72"/>
    <w:rsid w:val="00104628"/>
    <w:rsid w:val="00104721"/>
    <w:rsid w:val="00105235"/>
    <w:rsid w:val="001054B9"/>
    <w:rsid w:val="0010564E"/>
    <w:rsid w:val="0010597D"/>
    <w:rsid w:val="0010683A"/>
    <w:rsid w:val="00106C2E"/>
    <w:rsid w:val="00107302"/>
    <w:rsid w:val="001074AB"/>
    <w:rsid w:val="001079A7"/>
    <w:rsid w:val="001106CD"/>
    <w:rsid w:val="00110C62"/>
    <w:rsid w:val="00111815"/>
    <w:rsid w:val="0011181C"/>
    <w:rsid w:val="0011187C"/>
    <w:rsid w:val="0011187E"/>
    <w:rsid w:val="00111A7D"/>
    <w:rsid w:val="00111F2B"/>
    <w:rsid w:val="001121B6"/>
    <w:rsid w:val="00112A50"/>
    <w:rsid w:val="00112F9E"/>
    <w:rsid w:val="0011359C"/>
    <w:rsid w:val="00113BC9"/>
    <w:rsid w:val="00113C56"/>
    <w:rsid w:val="00113D5D"/>
    <w:rsid w:val="00113EA6"/>
    <w:rsid w:val="001141B9"/>
    <w:rsid w:val="00114B50"/>
    <w:rsid w:val="00114CEE"/>
    <w:rsid w:val="00114F44"/>
    <w:rsid w:val="0011537A"/>
    <w:rsid w:val="0011563B"/>
    <w:rsid w:val="001157E0"/>
    <w:rsid w:val="00115A82"/>
    <w:rsid w:val="00115BC1"/>
    <w:rsid w:val="0011653D"/>
    <w:rsid w:val="00116737"/>
    <w:rsid w:val="00116743"/>
    <w:rsid w:val="0011678B"/>
    <w:rsid w:val="00116D9D"/>
    <w:rsid w:val="00117294"/>
    <w:rsid w:val="00117806"/>
    <w:rsid w:val="00117D73"/>
    <w:rsid w:val="00117DC1"/>
    <w:rsid w:val="00120194"/>
    <w:rsid w:val="0012024F"/>
    <w:rsid w:val="00120C09"/>
    <w:rsid w:val="00121C7D"/>
    <w:rsid w:val="0012265A"/>
    <w:rsid w:val="00122921"/>
    <w:rsid w:val="00122B47"/>
    <w:rsid w:val="001239FB"/>
    <w:rsid w:val="00123B78"/>
    <w:rsid w:val="00124D55"/>
    <w:rsid w:val="00124DBD"/>
    <w:rsid w:val="0012541E"/>
    <w:rsid w:val="00125C77"/>
    <w:rsid w:val="00125C94"/>
    <w:rsid w:val="00126330"/>
    <w:rsid w:val="00127060"/>
    <w:rsid w:val="00127210"/>
    <w:rsid w:val="00127602"/>
    <w:rsid w:val="001279D4"/>
    <w:rsid w:val="001307FC"/>
    <w:rsid w:val="00130A6E"/>
    <w:rsid w:val="00130A90"/>
    <w:rsid w:val="00130CC4"/>
    <w:rsid w:val="0013140F"/>
    <w:rsid w:val="001316D0"/>
    <w:rsid w:val="0013171A"/>
    <w:rsid w:val="00131AEC"/>
    <w:rsid w:val="00131CEB"/>
    <w:rsid w:val="00131CF8"/>
    <w:rsid w:val="00131DAA"/>
    <w:rsid w:val="0013228F"/>
    <w:rsid w:val="00132E7D"/>
    <w:rsid w:val="001333F6"/>
    <w:rsid w:val="0013347B"/>
    <w:rsid w:val="00133588"/>
    <w:rsid w:val="00133B16"/>
    <w:rsid w:val="00133F95"/>
    <w:rsid w:val="001342B2"/>
    <w:rsid w:val="0013462A"/>
    <w:rsid w:val="001348C3"/>
    <w:rsid w:val="00134E76"/>
    <w:rsid w:val="00135213"/>
    <w:rsid w:val="0013567A"/>
    <w:rsid w:val="00135A05"/>
    <w:rsid w:val="00135A60"/>
    <w:rsid w:val="00136095"/>
    <w:rsid w:val="00136503"/>
    <w:rsid w:val="001366E6"/>
    <w:rsid w:val="00136723"/>
    <w:rsid w:val="00136D4D"/>
    <w:rsid w:val="00137390"/>
    <w:rsid w:val="00137A2E"/>
    <w:rsid w:val="00137C3F"/>
    <w:rsid w:val="00137CAE"/>
    <w:rsid w:val="001403D8"/>
    <w:rsid w:val="00140688"/>
    <w:rsid w:val="00140B2D"/>
    <w:rsid w:val="00140DE8"/>
    <w:rsid w:val="00140F8D"/>
    <w:rsid w:val="0014187B"/>
    <w:rsid w:val="001419D8"/>
    <w:rsid w:val="00141FDE"/>
    <w:rsid w:val="00142024"/>
    <w:rsid w:val="00142249"/>
    <w:rsid w:val="001425C2"/>
    <w:rsid w:val="0014272C"/>
    <w:rsid w:val="0014286F"/>
    <w:rsid w:val="00142F3E"/>
    <w:rsid w:val="00143C2A"/>
    <w:rsid w:val="00144071"/>
    <w:rsid w:val="001446EC"/>
    <w:rsid w:val="00144EE9"/>
    <w:rsid w:val="001452B8"/>
    <w:rsid w:val="0014536D"/>
    <w:rsid w:val="001469F0"/>
    <w:rsid w:val="00146F70"/>
    <w:rsid w:val="001471E1"/>
    <w:rsid w:val="00147C5F"/>
    <w:rsid w:val="00147FAF"/>
    <w:rsid w:val="0015019F"/>
    <w:rsid w:val="00150498"/>
    <w:rsid w:val="00150A9A"/>
    <w:rsid w:val="00150DD5"/>
    <w:rsid w:val="001510A8"/>
    <w:rsid w:val="00151527"/>
    <w:rsid w:val="00151C85"/>
    <w:rsid w:val="0015265B"/>
    <w:rsid w:val="00152889"/>
    <w:rsid w:val="00152B7D"/>
    <w:rsid w:val="0015338F"/>
    <w:rsid w:val="001534F4"/>
    <w:rsid w:val="00153BB9"/>
    <w:rsid w:val="001540D7"/>
    <w:rsid w:val="001542EF"/>
    <w:rsid w:val="00154615"/>
    <w:rsid w:val="00154DC4"/>
    <w:rsid w:val="00154E22"/>
    <w:rsid w:val="00154E98"/>
    <w:rsid w:val="0015519C"/>
    <w:rsid w:val="0015534B"/>
    <w:rsid w:val="001554AB"/>
    <w:rsid w:val="00155DA6"/>
    <w:rsid w:val="00155DDC"/>
    <w:rsid w:val="0015662F"/>
    <w:rsid w:val="00156A18"/>
    <w:rsid w:val="00156D24"/>
    <w:rsid w:val="001572CB"/>
    <w:rsid w:val="001573E1"/>
    <w:rsid w:val="001600D3"/>
    <w:rsid w:val="00160126"/>
    <w:rsid w:val="0016035A"/>
    <w:rsid w:val="0016084E"/>
    <w:rsid w:val="001608E9"/>
    <w:rsid w:val="00160B89"/>
    <w:rsid w:val="001614ED"/>
    <w:rsid w:val="00161520"/>
    <w:rsid w:val="00161D7A"/>
    <w:rsid w:val="00161FBA"/>
    <w:rsid w:val="001621DE"/>
    <w:rsid w:val="0016231A"/>
    <w:rsid w:val="00162B87"/>
    <w:rsid w:val="00162D66"/>
    <w:rsid w:val="001632AB"/>
    <w:rsid w:val="001635B0"/>
    <w:rsid w:val="001639C5"/>
    <w:rsid w:val="00163C47"/>
    <w:rsid w:val="001644A6"/>
    <w:rsid w:val="00164726"/>
    <w:rsid w:val="00164AD2"/>
    <w:rsid w:val="00164BC2"/>
    <w:rsid w:val="001651FD"/>
    <w:rsid w:val="00165497"/>
    <w:rsid w:val="00165904"/>
    <w:rsid w:val="00165A7A"/>
    <w:rsid w:val="00165A7C"/>
    <w:rsid w:val="00165C5F"/>
    <w:rsid w:val="00166058"/>
    <w:rsid w:val="001662A4"/>
    <w:rsid w:val="0016694E"/>
    <w:rsid w:val="00166A26"/>
    <w:rsid w:val="00166F40"/>
    <w:rsid w:val="00167037"/>
    <w:rsid w:val="001670F1"/>
    <w:rsid w:val="001675F8"/>
    <w:rsid w:val="00167911"/>
    <w:rsid w:val="00167FD8"/>
    <w:rsid w:val="001701FD"/>
    <w:rsid w:val="00170C15"/>
    <w:rsid w:val="00172114"/>
    <w:rsid w:val="00172196"/>
    <w:rsid w:val="0017252B"/>
    <w:rsid w:val="00172788"/>
    <w:rsid w:val="00172F2B"/>
    <w:rsid w:val="0017344F"/>
    <w:rsid w:val="00173708"/>
    <w:rsid w:val="00173986"/>
    <w:rsid w:val="0017419E"/>
    <w:rsid w:val="00174399"/>
    <w:rsid w:val="001746C0"/>
    <w:rsid w:val="00175544"/>
    <w:rsid w:val="001757BE"/>
    <w:rsid w:val="001757C8"/>
    <w:rsid w:val="00175802"/>
    <w:rsid w:val="001761C1"/>
    <w:rsid w:val="001761F6"/>
    <w:rsid w:val="0017699C"/>
    <w:rsid w:val="00176CA0"/>
    <w:rsid w:val="00176F7E"/>
    <w:rsid w:val="0017715E"/>
    <w:rsid w:val="0017742C"/>
    <w:rsid w:val="001774A9"/>
    <w:rsid w:val="0017778C"/>
    <w:rsid w:val="00177E76"/>
    <w:rsid w:val="00180117"/>
    <w:rsid w:val="0018061F"/>
    <w:rsid w:val="00180ADF"/>
    <w:rsid w:val="00180D74"/>
    <w:rsid w:val="001813F4"/>
    <w:rsid w:val="001814CE"/>
    <w:rsid w:val="00181E3A"/>
    <w:rsid w:val="0018223D"/>
    <w:rsid w:val="001831D1"/>
    <w:rsid w:val="001831DE"/>
    <w:rsid w:val="001831FB"/>
    <w:rsid w:val="00183927"/>
    <w:rsid w:val="00184B7C"/>
    <w:rsid w:val="0018508F"/>
    <w:rsid w:val="0018530B"/>
    <w:rsid w:val="0018533D"/>
    <w:rsid w:val="001853EF"/>
    <w:rsid w:val="0018553D"/>
    <w:rsid w:val="001858B0"/>
    <w:rsid w:val="00185FD5"/>
    <w:rsid w:val="00186527"/>
    <w:rsid w:val="00186B13"/>
    <w:rsid w:val="00187DF4"/>
    <w:rsid w:val="0019009C"/>
    <w:rsid w:val="0019027A"/>
    <w:rsid w:val="00190784"/>
    <w:rsid w:val="00192473"/>
    <w:rsid w:val="0019351C"/>
    <w:rsid w:val="00195426"/>
    <w:rsid w:val="00195939"/>
    <w:rsid w:val="00195DC7"/>
    <w:rsid w:val="00195FF3"/>
    <w:rsid w:val="0019665B"/>
    <w:rsid w:val="0019676F"/>
    <w:rsid w:val="00196A50"/>
    <w:rsid w:val="00196EFD"/>
    <w:rsid w:val="00197431"/>
    <w:rsid w:val="00197846"/>
    <w:rsid w:val="0019790C"/>
    <w:rsid w:val="001979CC"/>
    <w:rsid w:val="001A0293"/>
    <w:rsid w:val="001A1093"/>
    <w:rsid w:val="001A15D2"/>
    <w:rsid w:val="001A25C1"/>
    <w:rsid w:val="001A2BE6"/>
    <w:rsid w:val="001A344A"/>
    <w:rsid w:val="001A34C4"/>
    <w:rsid w:val="001A35EB"/>
    <w:rsid w:val="001A3657"/>
    <w:rsid w:val="001A3AC6"/>
    <w:rsid w:val="001A3EF6"/>
    <w:rsid w:val="001A403F"/>
    <w:rsid w:val="001A4341"/>
    <w:rsid w:val="001A46EF"/>
    <w:rsid w:val="001A4770"/>
    <w:rsid w:val="001A4836"/>
    <w:rsid w:val="001A5D18"/>
    <w:rsid w:val="001A5E20"/>
    <w:rsid w:val="001A6001"/>
    <w:rsid w:val="001A6199"/>
    <w:rsid w:val="001A664B"/>
    <w:rsid w:val="001A69E8"/>
    <w:rsid w:val="001A6AF5"/>
    <w:rsid w:val="001A713D"/>
    <w:rsid w:val="001B016C"/>
    <w:rsid w:val="001B06CF"/>
    <w:rsid w:val="001B070F"/>
    <w:rsid w:val="001B0C32"/>
    <w:rsid w:val="001B0CAB"/>
    <w:rsid w:val="001B0D6A"/>
    <w:rsid w:val="001B0D9E"/>
    <w:rsid w:val="001B1B6A"/>
    <w:rsid w:val="001B1BC4"/>
    <w:rsid w:val="001B1F50"/>
    <w:rsid w:val="001B222C"/>
    <w:rsid w:val="001B22EF"/>
    <w:rsid w:val="001B2324"/>
    <w:rsid w:val="001B2477"/>
    <w:rsid w:val="001B2BB7"/>
    <w:rsid w:val="001B3B1E"/>
    <w:rsid w:val="001B45B1"/>
    <w:rsid w:val="001B4938"/>
    <w:rsid w:val="001B4CD2"/>
    <w:rsid w:val="001B51F0"/>
    <w:rsid w:val="001B5397"/>
    <w:rsid w:val="001B574E"/>
    <w:rsid w:val="001B5F3C"/>
    <w:rsid w:val="001B686A"/>
    <w:rsid w:val="001B6946"/>
    <w:rsid w:val="001B70F2"/>
    <w:rsid w:val="001B7877"/>
    <w:rsid w:val="001B78A5"/>
    <w:rsid w:val="001C0650"/>
    <w:rsid w:val="001C077D"/>
    <w:rsid w:val="001C0F6A"/>
    <w:rsid w:val="001C1686"/>
    <w:rsid w:val="001C1DD7"/>
    <w:rsid w:val="001C2348"/>
    <w:rsid w:val="001C2A56"/>
    <w:rsid w:val="001C2AC9"/>
    <w:rsid w:val="001C3787"/>
    <w:rsid w:val="001C4235"/>
    <w:rsid w:val="001C463D"/>
    <w:rsid w:val="001C4644"/>
    <w:rsid w:val="001C4D13"/>
    <w:rsid w:val="001C52CF"/>
    <w:rsid w:val="001C5491"/>
    <w:rsid w:val="001C5B14"/>
    <w:rsid w:val="001C5BBF"/>
    <w:rsid w:val="001C5EA3"/>
    <w:rsid w:val="001C5EC2"/>
    <w:rsid w:val="001C703C"/>
    <w:rsid w:val="001C70DA"/>
    <w:rsid w:val="001C74FE"/>
    <w:rsid w:val="001C7F0C"/>
    <w:rsid w:val="001C7FB7"/>
    <w:rsid w:val="001D0C5E"/>
    <w:rsid w:val="001D10B4"/>
    <w:rsid w:val="001D12D4"/>
    <w:rsid w:val="001D12E9"/>
    <w:rsid w:val="001D13EE"/>
    <w:rsid w:val="001D1938"/>
    <w:rsid w:val="001D1C22"/>
    <w:rsid w:val="001D1C2C"/>
    <w:rsid w:val="001D1C64"/>
    <w:rsid w:val="001D1CCA"/>
    <w:rsid w:val="001D1E39"/>
    <w:rsid w:val="001D23B0"/>
    <w:rsid w:val="001D24C0"/>
    <w:rsid w:val="001D24DD"/>
    <w:rsid w:val="001D2538"/>
    <w:rsid w:val="001D3842"/>
    <w:rsid w:val="001D3A4B"/>
    <w:rsid w:val="001D3B55"/>
    <w:rsid w:val="001D3CA9"/>
    <w:rsid w:val="001D3D34"/>
    <w:rsid w:val="001D3F90"/>
    <w:rsid w:val="001D437D"/>
    <w:rsid w:val="001D520D"/>
    <w:rsid w:val="001D523B"/>
    <w:rsid w:val="001D55E4"/>
    <w:rsid w:val="001D5770"/>
    <w:rsid w:val="001D57B3"/>
    <w:rsid w:val="001D596A"/>
    <w:rsid w:val="001D635A"/>
    <w:rsid w:val="001D6471"/>
    <w:rsid w:val="001D64C3"/>
    <w:rsid w:val="001D698B"/>
    <w:rsid w:val="001D7660"/>
    <w:rsid w:val="001D7A07"/>
    <w:rsid w:val="001D7E2F"/>
    <w:rsid w:val="001E03EE"/>
    <w:rsid w:val="001E0407"/>
    <w:rsid w:val="001E0687"/>
    <w:rsid w:val="001E080A"/>
    <w:rsid w:val="001E0B72"/>
    <w:rsid w:val="001E0B9A"/>
    <w:rsid w:val="001E128F"/>
    <w:rsid w:val="001E16AD"/>
    <w:rsid w:val="001E187A"/>
    <w:rsid w:val="001E188F"/>
    <w:rsid w:val="001E21FD"/>
    <w:rsid w:val="001E226C"/>
    <w:rsid w:val="001E276F"/>
    <w:rsid w:val="001E2978"/>
    <w:rsid w:val="001E29EE"/>
    <w:rsid w:val="001E2A9A"/>
    <w:rsid w:val="001E2D30"/>
    <w:rsid w:val="001E2D31"/>
    <w:rsid w:val="001E31CE"/>
    <w:rsid w:val="001E36A8"/>
    <w:rsid w:val="001E38C0"/>
    <w:rsid w:val="001E3942"/>
    <w:rsid w:val="001E3C9F"/>
    <w:rsid w:val="001E41CC"/>
    <w:rsid w:val="001E43AE"/>
    <w:rsid w:val="001E4594"/>
    <w:rsid w:val="001E45A3"/>
    <w:rsid w:val="001E4CAD"/>
    <w:rsid w:val="001E50CD"/>
    <w:rsid w:val="001E6331"/>
    <w:rsid w:val="001E671E"/>
    <w:rsid w:val="001E698B"/>
    <w:rsid w:val="001E6A12"/>
    <w:rsid w:val="001E6D42"/>
    <w:rsid w:val="001E6E43"/>
    <w:rsid w:val="001E7155"/>
    <w:rsid w:val="001E747D"/>
    <w:rsid w:val="001E7A38"/>
    <w:rsid w:val="001F030B"/>
    <w:rsid w:val="001F139D"/>
    <w:rsid w:val="001F1450"/>
    <w:rsid w:val="001F184F"/>
    <w:rsid w:val="001F1A19"/>
    <w:rsid w:val="001F2195"/>
    <w:rsid w:val="001F22F6"/>
    <w:rsid w:val="001F2424"/>
    <w:rsid w:val="001F25B6"/>
    <w:rsid w:val="001F2E86"/>
    <w:rsid w:val="001F34D2"/>
    <w:rsid w:val="001F39DD"/>
    <w:rsid w:val="001F3C7E"/>
    <w:rsid w:val="001F40BD"/>
    <w:rsid w:val="001F462D"/>
    <w:rsid w:val="001F4722"/>
    <w:rsid w:val="001F473E"/>
    <w:rsid w:val="001F4A1B"/>
    <w:rsid w:val="001F4EC3"/>
    <w:rsid w:val="001F4F9C"/>
    <w:rsid w:val="001F51F5"/>
    <w:rsid w:val="001F5905"/>
    <w:rsid w:val="001F5B15"/>
    <w:rsid w:val="001F5F74"/>
    <w:rsid w:val="001F6095"/>
    <w:rsid w:val="001F63FA"/>
    <w:rsid w:val="001F64DB"/>
    <w:rsid w:val="001F6571"/>
    <w:rsid w:val="001F65F6"/>
    <w:rsid w:val="001F6C35"/>
    <w:rsid w:val="001F70F1"/>
    <w:rsid w:val="001F70FB"/>
    <w:rsid w:val="001F7402"/>
    <w:rsid w:val="001F7F53"/>
    <w:rsid w:val="0020022D"/>
    <w:rsid w:val="0020037A"/>
    <w:rsid w:val="00200682"/>
    <w:rsid w:val="002009F1"/>
    <w:rsid w:val="00201027"/>
    <w:rsid w:val="002010AE"/>
    <w:rsid w:val="0020153B"/>
    <w:rsid w:val="00201D7F"/>
    <w:rsid w:val="00201EF4"/>
    <w:rsid w:val="00202127"/>
    <w:rsid w:val="00202258"/>
    <w:rsid w:val="00202884"/>
    <w:rsid w:val="00202B78"/>
    <w:rsid w:val="00202D81"/>
    <w:rsid w:val="00203BF6"/>
    <w:rsid w:val="00203C70"/>
    <w:rsid w:val="00203FF0"/>
    <w:rsid w:val="00203FF5"/>
    <w:rsid w:val="00204414"/>
    <w:rsid w:val="0020568C"/>
    <w:rsid w:val="00205757"/>
    <w:rsid w:val="00205AE7"/>
    <w:rsid w:val="00205E6F"/>
    <w:rsid w:val="0020638E"/>
    <w:rsid w:val="00206B3C"/>
    <w:rsid w:val="00207179"/>
    <w:rsid w:val="00207374"/>
    <w:rsid w:val="00207396"/>
    <w:rsid w:val="002079AF"/>
    <w:rsid w:val="00207B86"/>
    <w:rsid w:val="00207C32"/>
    <w:rsid w:val="00210028"/>
    <w:rsid w:val="002100DC"/>
    <w:rsid w:val="00210259"/>
    <w:rsid w:val="0021028C"/>
    <w:rsid w:val="00210878"/>
    <w:rsid w:val="00211203"/>
    <w:rsid w:val="002116F9"/>
    <w:rsid w:val="00211821"/>
    <w:rsid w:val="00211B4D"/>
    <w:rsid w:val="00211BF4"/>
    <w:rsid w:val="00211CAD"/>
    <w:rsid w:val="00212484"/>
    <w:rsid w:val="002126A3"/>
    <w:rsid w:val="00212728"/>
    <w:rsid w:val="00212857"/>
    <w:rsid w:val="00213108"/>
    <w:rsid w:val="002131E4"/>
    <w:rsid w:val="00213819"/>
    <w:rsid w:val="00213840"/>
    <w:rsid w:val="002139FE"/>
    <w:rsid w:val="00213C05"/>
    <w:rsid w:val="00213DB9"/>
    <w:rsid w:val="002146AC"/>
    <w:rsid w:val="00214C77"/>
    <w:rsid w:val="00215379"/>
    <w:rsid w:val="00215702"/>
    <w:rsid w:val="0021676F"/>
    <w:rsid w:val="0021684D"/>
    <w:rsid w:val="00216A19"/>
    <w:rsid w:val="00216A42"/>
    <w:rsid w:val="00216C5D"/>
    <w:rsid w:val="00216E7C"/>
    <w:rsid w:val="00217319"/>
    <w:rsid w:val="0021765D"/>
    <w:rsid w:val="00217AC9"/>
    <w:rsid w:val="00217AF1"/>
    <w:rsid w:val="00217D89"/>
    <w:rsid w:val="0022039C"/>
    <w:rsid w:val="00220C81"/>
    <w:rsid w:val="00220E36"/>
    <w:rsid w:val="002214A6"/>
    <w:rsid w:val="002218A1"/>
    <w:rsid w:val="002219E6"/>
    <w:rsid w:val="00222167"/>
    <w:rsid w:val="002223C8"/>
    <w:rsid w:val="00222AB4"/>
    <w:rsid w:val="00222AEF"/>
    <w:rsid w:val="00222E52"/>
    <w:rsid w:val="002232DA"/>
    <w:rsid w:val="002233FA"/>
    <w:rsid w:val="002238C8"/>
    <w:rsid w:val="00223E89"/>
    <w:rsid w:val="00223F69"/>
    <w:rsid w:val="00224582"/>
    <w:rsid w:val="00224D19"/>
    <w:rsid w:val="00224E7B"/>
    <w:rsid w:val="00225305"/>
    <w:rsid w:val="002257EB"/>
    <w:rsid w:val="00226C53"/>
    <w:rsid w:val="00226CD3"/>
    <w:rsid w:val="00226EB4"/>
    <w:rsid w:val="002274C5"/>
    <w:rsid w:val="00227540"/>
    <w:rsid w:val="00227B76"/>
    <w:rsid w:val="002300AD"/>
    <w:rsid w:val="002301E9"/>
    <w:rsid w:val="002302A5"/>
    <w:rsid w:val="002302A9"/>
    <w:rsid w:val="00230822"/>
    <w:rsid w:val="002309B2"/>
    <w:rsid w:val="00230DD1"/>
    <w:rsid w:val="00231566"/>
    <w:rsid w:val="002317ED"/>
    <w:rsid w:val="002319B2"/>
    <w:rsid w:val="00231C80"/>
    <w:rsid w:val="002326D8"/>
    <w:rsid w:val="0023281F"/>
    <w:rsid w:val="00232BF5"/>
    <w:rsid w:val="00233E58"/>
    <w:rsid w:val="002345BB"/>
    <w:rsid w:val="00234BE8"/>
    <w:rsid w:val="002350A2"/>
    <w:rsid w:val="002351A8"/>
    <w:rsid w:val="0023543A"/>
    <w:rsid w:val="0023587A"/>
    <w:rsid w:val="002358E9"/>
    <w:rsid w:val="002359C3"/>
    <w:rsid w:val="00236317"/>
    <w:rsid w:val="00236A2E"/>
    <w:rsid w:val="00236BF4"/>
    <w:rsid w:val="00236D6F"/>
    <w:rsid w:val="00237092"/>
    <w:rsid w:val="0023735F"/>
    <w:rsid w:val="0023739C"/>
    <w:rsid w:val="002375B4"/>
    <w:rsid w:val="002378BB"/>
    <w:rsid w:val="0024081B"/>
    <w:rsid w:val="00240AF1"/>
    <w:rsid w:val="002410E1"/>
    <w:rsid w:val="00241A86"/>
    <w:rsid w:val="00241DE5"/>
    <w:rsid w:val="00241FF1"/>
    <w:rsid w:val="0024248A"/>
    <w:rsid w:val="002428DB"/>
    <w:rsid w:val="00242C91"/>
    <w:rsid w:val="00242F30"/>
    <w:rsid w:val="00242F4E"/>
    <w:rsid w:val="0024311B"/>
    <w:rsid w:val="002434EA"/>
    <w:rsid w:val="002435D5"/>
    <w:rsid w:val="0024427A"/>
    <w:rsid w:val="00244729"/>
    <w:rsid w:val="002447B4"/>
    <w:rsid w:val="00244807"/>
    <w:rsid w:val="00244BF5"/>
    <w:rsid w:val="002450A5"/>
    <w:rsid w:val="002454BB"/>
    <w:rsid w:val="0024573F"/>
    <w:rsid w:val="002459C8"/>
    <w:rsid w:val="002459D5"/>
    <w:rsid w:val="0024658B"/>
    <w:rsid w:val="0024663B"/>
    <w:rsid w:val="00246A7E"/>
    <w:rsid w:val="00246CDF"/>
    <w:rsid w:val="00247207"/>
    <w:rsid w:val="00247555"/>
    <w:rsid w:val="00247AF1"/>
    <w:rsid w:val="0025013C"/>
    <w:rsid w:val="002505A9"/>
    <w:rsid w:val="00250989"/>
    <w:rsid w:val="00250C08"/>
    <w:rsid w:val="002513F5"/>
    <w:rsid w:val="0025149F"/>
    <w:rsid w:val="00251D73"/>
    <w:rsid w:val="00251FAF"/>
    <w:rsid w:val="00252057"/>
    <w:rsid w:val="00252A18"/>
    <w:rsid w:val="00252D18"/>
    <w:rsid w:val="00252F20"/>
    <w:rsid w:val="002530C9"/>
    <w:rsid w:val="00253C40"/>
    <w:rsid w:val="00254C37"/>
    <w:rsid w:val="00256603"/>
    <w:rsid w:val="0025681D"/>
    <w:rsid w:val="00257308"/>
    <w:rsid w:val="002602C3"/>
    <w:rsid w:val="00260659"/>
    <w:rsid w:val="00260916"/>
    <w:rsid w:val="00260A4E"/>
    <w:rsid w:val="00260CB7"/>
    <w:rsid w:val="00261243"/>
    <w:rsid w:val="00261352"/>
    <w:rsid w:val="00261443"/>
    <w:rsid w:val="002617B2"/>
    <w:rsid w:val="00261ECF"/>
    <w:rsid w:val="002622F0"/>
    <w:rsid w:val="00262C7A"/>
    <w:rsid w:val="00263397"/>
    <w:rsid w:val="00263C1F"/>
    <w:rsid w:val="00264472"/>
    <w:rsid w:val="00265251"/>
    <w:rsid w:val="00265C43"/>
    <w:rsid w:val="00266269"/>
    <w:rsid w:val="00266463"/>
    <w:rsid w:val="00266D56"/>
    <w:rsid w:val="002701A6"/>
    <w:rsid w:val="002705E3"/>
    <w:rsid w:val="00270BE1"/>
    <w:rsid w:val="00270C18"/>
    <w:rsid w:val="00270CCF"/>
    <w:rsid w:val="00270D3F"/>
    <w:rsid w:val="0027101A"/>
    <w:rsid w:val="0027109E"/>
    <w:rsid w:val="00271250"/>
    <w:rsid w:val="00271364"/>
    <w:rsid w:val="0027138E"/>
    <w:rsid w:val="002715A5"/>
    <w:rsid w:val="0027199D"/>
    <w:rsid w:val="00271CD6"/>
    <w:rsid w:val="00271EFD"/>
    <w:rsid w:val="00272247"/>
    <w:rsid w:val="002722DE"/>
    <w:rsid w:val="0027258F"/>
    <w:rsid w:val="002728F1"/>
    <w:rsid w:val="00272F36"/>
    <w:rsid w:val="00273210"/>
    <w:rsid w:val="002738DE"/>
    <w:rsid w:val="00273FB6"/>
    <w:rsid w:val="002747B5"/>
    <w:rsid w:val="0027484D"/>
    <w:rsid w:val="0027493D"/>
    <w:rsid w:val="00274F7A"/>
    <w:rsid w:val="00275265"/>
    <w:rsid w:val="002756F5"/>
    <w:rsid w:val="00275741"/>
    <w:rsid w:val="002758E4"/>
    <w:rsid w:val="0027691B"/>
    <w:rsid w:val="00276A87"/>
    <w:rsid w:val="00276D45"/>
    <w:rsid w:val="00276DDC"/>
    <w:rsid w:val="00277282"/>
    <w:rsid w:val="00277A74"/>
    <w:rsid w:val="00280074"/>
    <w:rsid w:val="0028021C"/>
    <w:rsid w:val="0028054E"/>
    <w:rsid w:val="00280684"/>
    <w:rsid w:val="00280744"/>
    <w:rsid w:val="00280C1C"/>
    <w:rsid w:val="00280C37"/>
    <w:rsid w:val="00280ECF"/>
    <w:rsid w:val="00281186"/>
    <w:rsid w:val="0028160E"/>
    <w:rsid w:val="00281676"/>
    <w:rsid w:val="002816AC"/>
    <w:rsid w:val="00281E03"/>
    <w:rsid w:val="00282164"/>
    <w:rsid w:val="002824E4"/>
    <w:rsid w:val="00283A75"/>
    <w:rsid w:val="00284644"/>
    <w:rsid w:val="00284EC3"/>
    <w:rsid w:val="002852C3"/>
    <w:rsid w:val="00285643"/>
    <w:rsid w:val="00285D45"/>
    <w:rsid w:val="00285E2F"/>
    <w:rsid w:val="00285F1D"/>
    <w:rsid w:val="00286372"/>
    <w:rsid w:val="002868FA"/>
    <w:rsid w:val="00286CCC"/>
    <w:rsid w:val="002870A6"/>
    <w:rsid w:val="0028745D"/>
    <w:rsid w:val="0028745E"/>
    <w:rsid w:val="0028791C"/>
    <w:rsid w:val="00287C91"/>
    <w:rsid w:val="002902A6"/>
    <w:rsid w:val="0029073B"/>
    <w:rsid w:val="00290A20"/>
    <w:rsid w:val="00290CBE"/>
    <w:rsid w:val="002910A4"/>
    <w:rsid w:val="00291432"/>
    <w:rsid w:val="0029150C"/>
    <w:rsid w:val="002916FA"/>
    <w:rsid w:val="002918DF"/>
    <w:rsid w:val="00291B75"/>
    <w:rsid w:val="00291E8A"/>
    <w:rsid w:val="00291F83"/>
    <w:rsid w:val="002921C8"/>
    <w:rsid w:val="0029273A"/>
    <w:rsid w:val="00292A9C"/>
    <w:rsid w:val="00292BD4"/>
    <w:rsid w:val="00293524"/>
    <w:rsid w:val="0029374E"/>
    <w:rsid w:val="00293B83"/>
    <w:rsid w:val="00293C7B"/>
    <w:rsid w:val="002940F8"/>
    <w:rsid w:val="00294395"/>
    <w:rsid w:val="00294924"/>
    <w:rsid w:val="00294E73"/>
    <w:rsid w:val="00294F6A"/>
    <w:rsid w:val="00294F7D"/>
    <w:rsid w:val="00295359"/>
    <w:rsid w:val="002956D7"/>
    <w:rsid w:val="00295AA3"/>
    <w:rsid w:val="00295C36"/>
    <w:rsid w:val="0029638F"/>
    <w:rsid w:val="00296723"/>
    <w:rsid w:val="002967B3"/>
    <w:rsid w:val="002967C7"/>
    <w:rsid w:val="00296C76"/>
    <w:rsid w:val="002971E4"/>
    <w:rsid w:val="00297256"/>
    <w:rsid w:val="00297298"/>
    <w:rsid w:val="002974CB"/>
    <w:rsid w:val="00297D69"/>
    <w:rsid w:val="002A0C94"/>
    <w:rsid w:val="002A0CAB"/>
    <w:rsid w:val="002A0EB3"/>
    <w:rsid w:val="002A1242"/>
    <w:rsid w:val="002A14BF"/>
    <w:rsid w:val="002A1D99"/>
    <w:rsid w:val="002A2038"/>
    <w:rsid w:val="002A212F"/>
    <w:rsid w:val="002A2181"/>
    <w:rsid w:val="002A285F"/>
    <w:rsid w:val="002A3408"/>
    <w:rsid w:val="002A34EA"/>
    <w:rsid w:val="002A450B"/>
    <w:rsid w:val="002A451E"/>
    <w:rsid w:val="002A4AA0"/>
    <w:rsid w:val="002A4C8F"/>
    <w:rsid w:val="002A4E8B"/>
    <w:rsid w:val="002A50B1"/>
    <w:rsid w:val="002A5599"/>
    <w:rsid w:val="002A5ED3"/>
    <w:rsid w:val="002A5F98"/>
    <w:rsid w:val="002A6405"/>
    <w:rsid w:val="002A64E3"/>
    <w:rsid w:val="002A68BE"/>
    <w:rsid w:val="002A6979"/>
    <w:rsid w:val="002A7346"/>
    <w:rsid w:val="002A73C5"/>
    <w:rsid w:val="002A7764"/>
    <w:rsid w:val="002A7EAA"/>
    <w:rsid w:val="002A7F32"/>
    <w:rsid w:val="002B0692"/>
    <w:rsid w:val="002B0BF6"/>
    <w:rsid w:val="002B0C0B"/>
    <w:rsid w:val="002B11B1"/>
    <w:rsid w:val="002B1263"/>
    <w:rsid w:val="002B1F5F"/>
    <w:rsid w:val="002B1FA3"/>
    <w:rsid w:val="002B2848"/>
    <w:rsid w:val="002B2A8E"/>
    <w:rsid w:val="002B2CDB"/>
    <w:rsid w:val="002B2FE1"/>
    <w:rsid w:val="002B31DC"/>
    <w:rsid w:val="002B3ABB"/>
    <w:rsid w:val="002B3C06"/>
    <w:rsid w:val="002B3E0B"/>
    <w:rsid w:val="002B40C2"/>
    <w:rsid w:val="002B42AA"/>
    <w:rsid w:val="002B51DE"/>
    <w:rsid w:val="002B5375"/>
    <w:rsid w:val="002B63B6"/>
    <w:rsid w:val="002B6616"/>
    <w:rsid w:val="002B6F63"/>
    <w:rsid w:val="002B7221"/>
    <w:rsid w:val="002B730C"/>
    <w:rsid w:val="002B7B15"/>
    <w:rsid w:val="002B7BCC"/>
    <w:rsid w:val="002B7DB5"/>
    <w:rsid w:val="002C04E2"/>
    <w:rsid w:val="002C0A6A"/>
    <w:rsid w:val="002C0AB0"/>
    <w:rsid w:val="002C0F30"/>
    <w:rsid w:val="002C0F9E"/>
    <w:rsid w:val="002C10F0"/>
    <w:rsid w:val="002C1482"/>
    <w:rsid w:val="002C1801"/>
    <w:rsid w:val="002C1A3C"/>
    <w:rsid w:val="002C1B9B"/>
    <w:rsid w:val="002C1C38"/>
    <w:rsid w:val="002C27A1"/>
    <w:rsid w:val="002C2D0D"/>
    <w:rsid w:val="002C2F20"/>
    <w:rsid w:val="002C3552"/>
    <w:rsid w:val="002C3A9E"/>
    <w:rsid w:val="002C407D"/>
    <w:rsid w:val="002C4B90"/>
    <w:rsid w:val="002C52D9"/>
    <w:rsid w:val="002C57B8"/>
    <w:rsid w:val="002C6426"/>
    <w:rsid w:val="002C6C56"/>
    <w:rsid w:val="002C72FB"/>
    <w:rsid w:val="002C73AF"/>
    <w:rsid w:val="002C73F4"/>
    <w:rsid w:val="002C7948"/>
    <w:rsid w:val="002C797A"/>
    <w:rsid w:val="002D03DB"/>
    <w:rsid w:val="002D1036"/>
    <w:rsid w:val="002D1254"/>
    <w:rsid w:val="002D1456"/>
    <w:rsid w:val="002D14F9"/>
    <w:rsid w:val="002D1A12"/>
    <w:rsid w:val="002D1BAA"/>
    <w:rsid w:val="002D1C5A"/>
    <w:rsid w:val="002D1D66"/>
    <w:rsid w:val="002D1EBA"/>
    <w:rsid w:val="002D1F79"/>
    <w:rsid w:val="002D1FD9"/>
    <w:rsid w:val="002D2285"/>
    <w:rsid w:val="002D2841"/>
    <w:rsid w:val="002D2CB7"/>
    <w:rsid w:val="002D3264"/>
    <w:rsid w:val="002D3349"/>
    <w:rsid w:val="002D33BE"/>
    <w:rsid w:val="002D38EA"/>
    <w:rsid w:val="002D3AAD"/>
    <w:rsid w:val="002D40F0"/>
    <w:rsid w:val="002D4D81"/>
    <w:rsid w:val="002D5046"/>
    <w:rsid w:val="002D5186"/>
    <w:rsid w:val="002D52C5"/>
    <w:rsid w:val="002D5328"/>
    <w:rsid w:val="002D591B"/>
    <w:rsid w:val="002D5BB6"/>
    <w:rsid w:val="002D6150"/>
    <w:rsid w:val="002D64CC"/>
    <w:rsid w:val="002D662B"/>
    <w:rsid w:val="002D6683"/>
    <w:rsid w:val="002D675A"/>
    <w:rsid w:val="002D6C8E"/>
    <w:rsid w:val="002D7256"/>
    <w:rsid w:val="002D7720"/>
    <w:rsid w:val="002D796A"/>
    <w:rsid w:val="002D796B"/>
    <w:rsid w:val="002D79E8"/>
    <w:rsid w:val="002E017E"/>
    <w:rsid w:val="002E066D"/>
    <w:rsid w:val="002E08ED"/>
    <w:rsid w:val="002E1067"/>
    <w:rsid w:val="002E1281"/>
    <w:rsid w:val="002E16A9"/>
    <w:rsid w:val="002E1819"/>
    <w:rsid w:val="002E1EE2"/>
    <w:rsid w:val="002E300D"/>
    <w:rsid w:val="002E3128"/>
    <w:rsid w:val="002E31FA"/>
    <w:rsid w:val="002E360A"/>
    <w:rsid w:val="002E3AA1"/>
    <w:rsid w:val="002E3CCA"/>
    <w:rsid w:val="002E4297"/>
    <w:rsid w:val="002E446D"/>
    <w:rsid w:val="002E65BF"/>
    <w:rsid w:val="002E6908"/>
    <w:rsid w:val="002E6BAD"/>
    <w:rsid w:val="002E6D19"/>
    <w:rsid w:val="002E6F94"/>
    <w:rsid w:val="002E7004"/>
    <w:rsid w:val="002E71DD"/>
    <w:rsid w:val="002E77BF"/>
    <w:rsid w:val="002E7C1F"/>
    <w:rsid w:val="002F0146"/>
    <w:rsid w:val="002F0A80"/>
    <w:rsid w:val="002F1349"/>
    <w:rsid w:val="002F17BA"/>
    <w:rsid w:val="002F1E9E"/>
    <w:rsid w:val="002F296D"/>
    <w:rsid w:val="002F2D9F"/>
    <w:rsid w:val="002F3220"/>
    <w:rsid w:val="002F3C9F"/>
    <w:rsid w:val="002F4588"/>
    <w:rsid w:val="002F4680"/>
    <w:rsid w:val="002F4E23"/>
    <w:rsid w:val="002F4E92"/>
    <w:rsid w:val="002F4ED5"/>
    <w:rsid w:val="002F5106"/>
    <w:rsid w:val="002F5A4E"/>
    <w:rsid w:val="002F6358"/>
    <w:rsid w:val="002F636B"/>
    <w:rsid w:val="002F67FF"/>
    <w:rsid w:val="002F6C47"/>
    <w:rsid w:val="002F6D8B"/>
    <w:rsid w:val="002F70EA"/>
    <w:rsid w:val="002F7FFC"/>
    <w:rsid w:val="003003C1"/>
    <w:rsid w:val="003004EE"/>
    <w:rsid w:val="0030068D"/>
    <w:rsid w:val="00300843"/>
    <w:rsid w:val="00300F59"/>
    <w:rsid w:val="00302369"/>
    <w:rsid w:val="003025B6"/>
    <w:rsid w:val="00302658"/>
    <w:rsid w:val="003037E5"/>
    <w:rsid w:val="00303C8E"/>
    <w:rsid w:val="00303D7B"/>
    <w:rsid w:val="003045EC"/>
    <w:rsid w:val="00304799"/>
    <w:rsid w:val="00304CB0"/>
    <w:rsid w:val="00305450"/>
    <w:rsid w:val="00305627"/>
    <w:rsid w:val="003057B2"/>
    <w:rsid w:val="0030581C"/>
    <w:rsid w:val="00305839"/>
    <w:rsid w:val="00306424"/>
    <w:rsid w:val="003064E3"/>
    <w:rsid w:val="00306693"/>
    <w:rsid w:val="00306AEE"/>
    <w:rsid w:val="00306BB9"/>
    <w:rsid w:val="00306C34"/>
    <w:rsid w:val="00306E1D"/>
    <w:rsid w:val="00306F8B"/>
    <w:rsid w:val="0030777A"/>
    <w:rsid w:val="00307AC1"/>
    <w:rsid w:val="00310065"/>
    <w:rsid w:val="00310625"/>
    <w:rsid w:val="00310919"/>
    <w:rsid w:val="00310A4A"/>
    <w:rsid w:val="00310DCC"/>
    <w:rsid w:val="0031145B"/>
    <w:rsid w:val="003119EE"/>
    <w:rsid w:val="00311CDB"/>
    <w:rsid w:val="00312303"/>
    <w:rsid w:val="00312757"/>
    <w:rsid w:val="0031276C"/>
    <w:rsid w:val="0031279E"/>
    <w:rsid w:val="00312E59"/>
    <w:rsid w:val="00312EFA"/>
    <w:rsid w:val="0031302F"/>
    <w:rsid w:val="0031390F"/>
    <w:rsid w:val="003150D2"/>
    <w:rsid w:val="003159E3"/>
    <w:rsid w:val="00315D1B"/>
    <w:rsid w:val="00315FF2"/>
    <w:rsid w:val="003161C4"/>
    <w:rsid w:val="00316232"/>
    <w:rsid w:val="003167AB"/>
    <w:rsid w:val="003168D2"/>
    <w:rsid w:val="00316C5A"/>
    <w:rsid w:val="00316DA1"/>
    <w:rsid w:val="0031721E"/>
    <w:rsid w:val="00317D92"/>
    <w:rsid w:val="00317F79"/>
    <w:rsid w:val="00317FF5"/>
    <w:rsid w:val="003204B6"/>
    <w:rsid w:val="0032079E"/>
    <w:rsid w:val="00320AEE"/>
    <w:rsid w:val="003211EB"/>
    <w:rsid w:val="0032140C"/>
    <w:rsid w:val="00321FE5"/>
    <w:rsid w:val="00322151"/>
    <w:rsid w:val="003225D5"/>
    <w:rsid w:val="00322852"/>
    <w:rsid w:val="00322B14"/>
    <w:rsid w:val="00322C1E"/>
    <w:rsid w:val="00322DDD"/>
    <w:rsid w:val="0032341D"/>
    <w:rsid w:val="0032433A"/>
    <w:rsid w:val="00324AC0"/>
    <w:rsid w:val="00324F65"/>
    <w:rsid w:val="00325145"/>
    <w:rsid w:val="00325940"/>
    <w:rsid w:val="00325C52"/>
    <w:rsid w:val="00325CC2"/>
    <w:rsid w:val="00326198"/>
    <w:rsid w:val="00326250"/>
    <w:rsid w:val="00326BC7"/>
    <w:rsid w:val="003270A0"/>
    <w:rsid w:val="003273DD"/>
    <w:rsid w:val="0032780A"/>
    <w:rsid w:val="00327DCC"/>
    <w:rsid w:val="00327E27"/>
    <w:rsid w:val="00327F8F"/>
    <w:rsid w:val="0033095C"/>
    <w:rsid w:val="00330A75"/>
    <w:rsid w:val="00330F65"/>
    <w:rsid w:val="0033146B"/>
    <w:rsid w:val="00331A2E"/>
    <w:rsid w:val="00331FED"/>
    <w:rsid w:val="0033206F"/>
    <w:rsid w:val="003323C3"/>
    <w:rsid w:val="00332B71"/>
    <w:rsid w:val="00333873"/>
    <w:rsid w:val="00333DB9"/>
    <w:rsid w:val="00333F3E"/>
    <w:rsid w:val="00334328"/>
    <w:rsid w:val="00334503"/>
    <w:rsid w:val="00334C1C"/>
    <w:rsid w:val="003351A0"/>
    <w:rsid w:val="0033536F"/>
    <w:rsid w:val="0033580B"/>
    <w:rsid w:val="0033582E"/>
    <w:rsid w:val="00335A93"/>
    <w:rsid w:val="00335C9F"/>
    <w:rsid w:val="00335FDA"/>
    <w:rsid w:val="0033635F"/>
    <w:rsid w:val="0033651F"/>
    <w:rsid w:val="00336E37"/>
    <w:rsid w:val="003373B3"/>
    <w:rsid w:val="003373E2"/>
    <w:rsid w:val="00337538"/>
    <w:rsid w:val="00337A0C"/>
    <w:rsid w:val="00337BB5"/>
    <w:rsid w:val="00337F79"/>
    <w:rsid w:val="003401B6"/>
    <w:rsid w:val="003403FD"/>
    <w:rsid w:val="0034052B"/>
    <w:rsid w:val="00340F02"/>
    <w:rsid w:val="003412C4"/>
    <w:rsid w:val="00341476"/>
    <w:rsid w:val="00341C9A"/>
    <w:rsid w:val="00341D42"/>
    <w:rsid w:val="003420A1"/>
    <w:rsid w:val="00342C45"/>
    <w:rsid w:val="00342F39"/>
    <w:rsid w:val="0034425C"/>
    <w:rsid w:val="003442C5"/>
    <w:rsid w:val="00344B3B"/>
    <w:rsid w:val="00344C13"/>
    <w:rsid w:val="00345092"/>
    <w:rsid w:val="00345646"/>
    <w:rsid w:val="0034592B"/>
    <w:rsid w:val="00345AD8"/>
    <w:rsid w:val="0034639B"/>
    <w:rsid w:val="003468B0"/>
    <w:rsid w:val="003468EA"/>
    <w:rsid w:val="00346CFE"/>
    <w:rsid w:val="003478F3"/>
    <w:rsid w:val="00350192"/>
    <w:rsid w:val="00350385"/>
    <w:rsid w:val="0035067F"/>
    <w:rsid w:val="003506B8"/>
    <w:rsid w:val="00350D98"/>
    <w:rsid w:val="003512E7"/>
    <w:rsid w:val="00351614"/>
    <w:rsid w:val="003517F3"/>
    <w:rsid w:val="003517F8"/>
    <w:rsid w:val="00351D13"/>
    <w:rsid w:val="00352500"/>
    <w:rsid w:val="00352687"/>
    <w:rsid w:val="003527C5"/>
    <w:rsid w:val="00352A68"/>
    <w:rsid w:val="00352E90"/>
    <w:rsid w:val="003530AA"/>
    <w:rsid w:val="0035334A"/>
    <w:rsid w:val="003536B3"/>
    <w:rsid w:val="00353B4A"/>
    <w:rsid w:val="00354057"/>
    <w:rsid w:val="003547CC"/>
    <w:rsid w:val="00354BB1"/>
    <w:rsid w:val="00354CC7"/>
    <w:rsid w:val="003571C9"/>
    <w:rsid w:val="0035794E"/>
    <w:rsid w:val="00357EE9"/>
    <w:rsid w:val="0036052F"/>
    <w:rsid w:val="003605CE"/>
    <w:rsid w:val="0036079F"/>
    <w:rsid w:val="00360B38"/>
    <w:rsid w:val="00360CD8"/>
    <w:rsid w:val="0036100C"/>
    <w:rsid w:val="0036112D"/>
    <w:rsid w:val="0036115F"/>
    <w:rsid w:val="003611F5"/>
    <w:rsid w:val="003619E9"/>
    <w:rsid w:val="00361A41"/>
    <w:rsid w:val="00361B18"/>
    <w:rsid w:val="00362375"/>
    <w:rsid w:val="00362CF6"/>
    <w:rsid w:val="00362E55"/>
    <w:rsid w:val="0036323E"/>
    <w:rsid w:val="00363490"/>
    <w:rsid w:val="00363BBE"/>
    <w:rsid w:val="00363C28"/>
    <w:rsid w:val="00363E45"/>
    <w:rsid w:val="00363E95"/>
    <w:rsid w:val="0036428F"/>
    <w:rsid w:val="00364689"/>
    <w:rsid w:val="00364CB1"/>
    <w:rsid w:val="003666F3"/>
    <w:rsid w:val="00366DE0"/>
    <w:rsid w:val="00367094"/>
    <w:rsid w:val="0036727D"/>
    <w:rsid w:val="0036737C"/>
    <w:rsid w:val="003674E4"/>
    <w:rsid w:val="0036787B"/>
    <w:rsid w:val="00367D9D"/>
    <w:rsid w:val="0037021C"/>
    <w:rsid w:val="00370253"/>
    <w:rsid w:val="00370376"/>
    <w:rsid w:val="003704FF"/>
    <w:rsid w:val="00370BFA"/>
    <w:rsid w:val="003711C7"/>
    <w:rsid w:val="00371210"/>
    <w:rsid w:val="00371338"/>
    <w:rsid w:val="003719A1"/>
    <w:rsid w:val="00371B23"/>
    <w:rsid w:val="00372084"/>
    <w:rsid w:val="00372CF0"/>
    <w:rsid w:val="00373046"/>
    <w:rsid w:val="003734AB"/>
    <w:rsid w:val="003741E1"/>
    <w:rsid w:val="00374332"/>
    <w:rsid w:val="0037437B"/>
    <w:rsid w:val="003743CB"/>
    <w:rsid w:val="00374995"/>
    <w:rsid w:val="00374DA2"/>
    <w:rsid w:val="00374EEE"/>
    <w:rsid w:val="00375122"/>
    <w:rsid w:val="003756EF"/>
    <w:rsid w:val="00375A9D"/>
    <w:rsid w:val="00375FB1"/>
    <w:rsid w:val="0037645A"/>
    <w:rsid w:val="00376741"/>
    <w:rsid w:val="00377538"/>
    <w:rsid w:val="003778FF"/>
    <w:rsid w:val="00377E68"/>
    <w:rsid w:val="00377ED2"/>
    <w:rsid w:val="00380B82"/>
    <w:rsid w:val="00380DAE"/>
    <w:rsid w:val="00381547"/>
    <w:rsid w:val="00381996"/>
    <w:rsid w:val="00381C05"/>
    <w:rsid w:val="003827CD"/>
    <w:rsid w:val="0038321B"/>
    <w:rsid w:val="00383686"/>
    <w:rsid w:val="00383959"/>
    <w:rsid w:val="00383BF1"/>
    <w:rsid w:val="00383E8D"/>
    <w:rsid w:val="00384117"/>
    <w:rsid w:val="0038432E"/>
    <w:rsid w:val="00384A08"/>
    <w:rsid w:val="00385336"/>
    <w:rsid w:val="00385863"/>
    <w:rsid w:val="003858F2"/>
    <w:rsid w:val="00385F8F"/>
    <w:rsid w:val="0038607E"/>
    <w:rsid w:val="00386098"/>
    <w:rsid w:val="003862E4"/>
    <w:rsid w:val="0038643B"/>
    <w:rsid w:val="0038758B"/>
    <w:rsid w:val="003875D0"/>
    <w:rsid w:val="003876FE"/>
    <w:rsid w:val="00387798"/>
    <w:rsid w:val="00387952"/>
    <w:rsid w:val="00387D78"/>
    <w:rsid w:val="00387E83"/>
    <w:rsid w:val="00387F6D"/>
    <w:rsid w:val="00387F9C"/>
    <w:rsid w:val="00387FE3"/>
    <w:rsid w:val="003901C7"/>
    <w:rsid w:val="003904A9"/>
    <w:rsid w:val="0039077E"/>
    <w:rsid w:val="003909A6"/>
    <w:rsid w:val="00390C8E"/>
    <w:rsid w:val="003910A9"/>
    <w:rsid w:val="003914E8"/>
    <w:rsid w:val="003915EA"/>
    <w:rsid w:val="003916B4"/>
    <w:rsid w:val="00391928"/>
    <w:rsid w:val="00391EAC"/>
    <w:rsid w:val="003923C8"/>
    <w:rsid w:val="003927A5"/>
    <w:rsid w:val="00392F62"/>
    <w:rsid w:val="0039378A"/>
    <w:rsid w:val="00393DA7"/>
    <w:rsid w:val="00394181"/>
    <w:rsid w:val="0039424A"/>
    <w:rsid w:val="00395668"/>
    <w:rsid w:val="003959DC"/>
    <w:rsid w:val="00395DBE"/>
    <w:rsid w:val="00396FA7"/>
    <w:rsid w:val="003973AB"/>
    <w:rsid w:val="0039751B"/>
    <w:rsid w:val="003979C9"/>
    <w:rsid w:val="00397E04"/>
    <w:rsid w:val="003A0831"/>
    <w:rsid w:val="003A0D22"/>
    <w:rsid w:val="003A1126"/>
    <w:rsid w:val="003A15BF"/>
    <w:rsid w:val="003A196B"/>
    <w:rsid w:val="003A2FC8"/>
    <w:rsid w:val="003A33DC"/>
    <w:rsid w:val="003A35A2"/>
    <w:rsid w:val="003A3D48"/>
    <w:rsid w:val="003A43A3"/>
    <w:rsid w:val="003A4516"/>
    <w:rsid w:val="003A4BA2"/>
    <w:rsid w:val="003A4BE7"/>
    <w:rsid w:val="003A4E26"/>
    <w:rsid w:val="003A5050"/>
    <w:rsid w:val="003A51BD"/>
    <w:rsid w:val="003A549C"/>
    <w:rsid w:val="003A5540"/>
    <w:rsid w:val="003A573A"/>
    <w:rsid w:val="003A5BC6"/>
    <w:rsid w:val="003A5D99"/>
    <w:rsid w:val="003A5EFA"/>
    <w:rsid w:val="003A6036"/>
    <w:rsid w:val="003A67AC"/>
    <w:rsid w:val="003A6DD4"/>
    <w:rsid w:val="003A6EFA"/>
    <w:rsid w:val="003A743B"/>
    <w:rsid w:val="003A7827"/>
    <w:rsid w:val="003A7B0E"/>
    <w:rsid w:val="003B0042"/>
    <w:rsid w:val="003B031E"/>
    <w:rsid w:val="003B0CAF"/>
    <w:rsid w:val="003B0F36"/>
    <w:rsid w:val="003B12D3"/>
    <w:rsid w:val="003B1459"/>
    <w:rsid w:val="003B158D"/>
    <w:rsid w:val="003B1A12"/>
    <w:rsid w:val="003B1CD8"/>
    <w:rsid w:val="003B22FC"/>
    <w:rsid w:val="003B23DB"/>
    <w:rsid w:val="003B25A9"/>
    <w:rsid w:val="003B2751"/>
    <w:rsid w:val="003B2AE2"/>
    <w:rsid w:val="003B2C3D"/>
    <w:rsid w:val="003B31DE"/>
    <w:rsid w:val="003B321E"/>
    <w:rsid w:val="003B37FF"/>
    <w:rsid w:val="003B417A"/>
    <w:rsid w:val="003B442A"/>
    <w:rsid w:val="003B4E9C"/>
    <w:rsid w:val="003B4EB0"/>
    <w:rsid w:val="003B5191"/>
    <w:rsid w:val="003B581F"/>
    <w:rsid w:val="003B6216"/>
    <w:rsid w:val="003B6508"/>
    <w:rsid w:val="003B68C4"/>
    <w:rsid w:val="003B6A7F"/>
    <w:rsid w:val="003B6C36"/>
    <w:rsid w:val="003B75BF"/>
    <w:rsid w:val="003B7824"/>
    <w:rsid w:val="003B7DD5"/>
    <w:rsid w:val="003C000D"/>
    <w:rsid w:val="003C0046"/>
    <w:rsid w:val="003C027B"/>
    <w:rsid w:val="003C0E1C"/>
    <w:rsid w:val="003C0EAE"/>
    <w:rsid w:val="003C1104"/>
    <w:rsid w:val="003C124D"/>
    <w:rsid w:val="003C1A72"/>
    <w:rsid w:val="003C1FEA"/>
    <w:rsid w:val="003C2764"/>
    <w:rsid w:val="003C2D12"/>
    <w:rsid w:val="003C307D"/>
    <w:rsid w:val="003C32A0"/>
    <w:rsid w:val="003C3389"/>
    <w:rsid w:val="003C3C1A"/>
    <w:rsid w:val="003C3CEA"/>
    <w:rsid w:val="003C5887"/>
    <w:rsid w:val="003C5D17"/>
    <w:rsid w:val="003C6191"/>
    <w:rsid w:val="003C68A8"/>
    <w:rsid w:val="003C735E"/>
    <w:rsid w:val="003C753D"/>
    <w:rsid w:val="003C79B7"/>
    <w:rsid w:val="003C7C5B"/>
    <w:rsid w:val="003D0318"/>
    <w:rsid w:val="003D05EA"/>
    <w:rsid w:val="003D0729"/>
    <w:rsid w:val="003D0D45"/>
    <w:rsid w:val="003D1536"/>
    <w:rsid w:val="003D1658"/>
    <w:rsid w:val="003D1DF4"/>
    <w:rsid w:val="003D20AA"/>
    <w:rsid w:val="003D214C"/>
    <w:rsid w:val="003D2152"/>
    <w:rsid w:val="003D2954"/>
    <w:rsid w:val="003D3486"/>
    <w:rsid w:val="003D365E"/>
    <w:rsid w:val="003D3AFD"/>
    <w:rsid w:val="003D3EAA"/>
    <w:rsid w:val="003D4389"/>
    <w:rsid w:val="003D4DAE"/>
    <w:rsid w:val="003D55EB"/>
    <w:rsid w:val="003D581A"/>
    <w:rsid w:val="003D5E17"/>
    <w:rsid w:val="003D6060"/>
    <w:rsid w:val="003D61FE"/>
    <w:rsid w:val="003D6411"/>
    <w:rsid w:val="003D669D"/>
    <w:rsid w:val="003D669E"/>
    <w:rsid w:val="003D6703"/>
    <w:rsid w:val="003D705A"/>
    <w:rsid w:val="003D73B0"/>
    <w:rsid w:val="003D7F7A"/>
    <w:rsid w:val="003D7F8B"/>
    <w:rsid w:val="003E0665"/>
    <w:rsid w:val="003E0B49"/>
    <w:rsid w:val="003E0E00"/>
    <w:rsid w:val="003E1068"/>
    <w:rsid w:val="003E10FB"/>
    <w:rsid w:val="003E1B18"/>
    <w:rsid w:val="003E1D37"/>
    <w:rsid w:val="003E2249"/>
    <w:rsid w:val="003E2284"/>
    <w:rsid w:val="003E283C"/>
    <w:rsid w:val="003E2955"/>
    <w:rsid w:val="003E2A46"/>
    <w:rsid w:val="003E2D74"/>
    <w:rsid w:val="003E2D87"/>
    <w:rsid w:val="003E2DE2"/>
    <w:rsid w:val="003E2E18"/>
    <w:rsid w:val="003E2EEF"/>
    <w:rsid w:val="003E2F4A"/>
    <w:rsid w:val="003E307E"/>
    <w:rsid w:val="003E325C"/>
    <w:rsid w:val="003E398A"/>
    <w:rsid w:val="003E3FE1"/>
    <w:rsid w:val="003E424C"/>
    <w:rsid w:val="003E47A0"/>
    <w:rsid w:val="003E4889"/>
    <w:rsid w:val="003E4938"/>
    <w:rsid w:val="003E4BED"/>
    <w:rsid w:val="003E51AA"/>
    <w:rsid w:val="003E53C4"/>
    <w:rsid w:val="003E572E"/>
    <w:rsid w:val="003E5974"/>
    <w:rsid w:val="003E5C9D"/>
    <w:rsid w:val="003E5DA9"/>
    <w:rsid w:val="003E5ED2"/>
    <w:rsid w:val="003E5FBA"/>
    <w:rsid w:val="003E60FA"/>
    <w:rsid w:val="003E6D27"/>
    <w:rsid w:val="003E71C6"/>
    <w:rsid w:val="003E7525"/>
    <w:rsid w:val="003E7CC4"/>
    <w:rsid w:val="003F02EF"/>
    <w:rsid w:val="003F045E"/>
    <w:rsid w:val="003F088E"/>
    <w:rsid w:val="003F0B57"/>
    <w:rsid w:val="003F0C3B"/>
    <w:rsid w:val="003F11A8"/>
    <w:rsid w:val="003F1351"/>
    <w:rsid w:val="003F26AE"/>
    <w:rsid w:val="003F272A"/>
    <w:rsid w:val="003F341D"/>
    <w:rsid w:val="003F391D"/>
    <w:rsid w:val="003F399E"/>
    <w:rsid w:val="003F4185"/>
    <w:rsid w:val="003F44FF"/>
    <w:rsid w:val="003F47EB"/>
    <w:rsid w:val="003F4B80"/>
    <w:rsid w:val="003F4BC5"/>
    <w:rsid w:val="003F53D8"/>
    <w:rsid w:val="003F5449"/>
    <w:rsid w:val="003F59CD"/>
    <w:rsid w:val="003F5DD5"/>
    <w:rsid w:val="003F5EBF"/>
    <w:rsid w:val="003F6789"/>
    <w:rsid w:val="003F6B41"/>
    <w:rsid w:val="003F6BD7"/>
    <w:rsid w:val="003F6C89"/>
    <w:rsid w:val="003F6DAB"/>
    <w:rsid w:val="003F6F87"/>
    <w:rsid w:val="003F7002"/>
    <w:rsid w:val="003F7588"/>
    <w:rsid w:val="003F75F8"/>
    <w:rsid w:val="003F7898"/>
    <w:rsid w:val="003F792E"/>
    <w:rsid w:val="003F794F"/>
    <w:rsid w:val="003F7A8F"/>
    <w:rsid w:val="003F7B27"/>
    <w:rsid w:val="003F7D33"/>
    <w:rsid w:val="003F7EB9"/>
    <w:rsid w:val="00400008"/>
    <w:rsid w:val="0040078C"/>
    <w:rsid w:val="0040098A"/>
    <w:rsid w:val="00400B4C"/>
    <w:rsid w:val="00400D70"/>
    <w:rsid w:val="00400F77"/>
    <w:rsid w:val="004010B0"/>
    <w:rsid w:val="0040114F"/>
    <w:rsid w:val="00401357"/>
    <w:rsid w:val="004018C2"/>
    <w:rsid w:val="00401CD6"/>
    <w:rsid w:val="00402254"/>
    <w:rsid w:val="0040259B"/>
    <w:rsid w:val="004028B4"/>
    <w:rsid w:val="00402D14"/>
    <w:rsid w:val="004033D9"/>
    <w:rsid w:val="00403656"/>
    <w:rsid w:val="00403688"/>
    <w:rsid w:val="004036CF"/>
    <w:rsid w:val="00403B46"/>
    <w:rsid w:val="00403D88"/>
    <w:rsid w:val="00403E8B"/>
    <w:rsid w:val="0040420F"/>
    <w:rsid w:val="004045DC"/>
    <w:rsid w:val="0040467B"/>
    <w:rsid w:val="0040489C"/>
    <w:rsid w:val="00404968"/>
    <w:rsid w:val="00404CCC"/>
    <w:rsid w:val="004052F2"/>
    <w:rsid w:val="0040559C"/>
    <w:rsid w:val="0040585B"/>
    <w:rsid w:val="00405935"/>
    <w:rsid w:val="00405A8C"/>
    <w:rsid w:val="00406C83"/>
    <w:rsid w:val="00406DD6"/>
    <w:rsid w:val="00406F67"/>
    <w:rsid w:val="0040780A"/>
    <w:rsid w:val="004078ED"/>
    <w:rsid w:val="00407B2E"/>
    <w:rsid w:val="00410511"/>
    <w:rsid w:val="0041082D"/>
    <w:rsid w:val="004112F9"/>
    <w:rsid w:val="0041221A"/>
    <w:rsid w:val="004131C1"/>
    <w:rsid w:val="00413291"/>
    <w:rsid w:val="004133DD"/>
    <w:rsid w:val="00413496"/>
    <w:rsid w:val="00413BFA"/>
    <w:rsid w:val="00413C1A"/>
    <w:rsid w:val="004141C2"/>
    <w:rsid w:val="00414AC4"/>
    <w:rsid w:val="00415405"/>
    <w:rsid w:val="00415484"/>
    <w:rsid w:val="00415AC0"/>
    <w:rsid w:val="00415B60"/>
    <w:rsid w:val="0041611F"/>
    <w:rsid w:val="004167A4"/>
    <w:rsid w:val="00416937"/>
    <w:rsid w:val="0041707C"/>
    <w:rsid w:val="00417263"/>
    <w:rsid w:val="00417498"/>
    <w:rsid w:val="0041755F"/>
    <w:rsid w:val="004177D6"/>
    <w:rsid w:val="0041795B"/>
    <w:rsid w:val="00417A9A"/>
    <w:rsid w:val="00417BF3"/>
    <w:rsid w:val="00417F6A"/>
    <w:rsid w:val="00420260"/>
    <w:rsid w:val="00420327"/>
    <w:rsid w:val="004203CD"/>
    <w:rsid w:val="004206A0"/>
    <w:rsid w:val="004209A7"/>
    <w:rsid w:val="00420F97"/>
    <w:rsid w:val="00421143"/>
    <w:rsid w:val="0042144E"/>
    <w:rsid w:val="004216A6"/>
    <w:rsid w:val="004217C6"/>
    <w:rsid w:val="00421B09"/>
    <w:rsid w:val="004245F0"/>
    <w:rsid w:val="00424AB5"/>
    <w:rsid w:val="00424B44"/>
    <w:rsid w:val="00424DD9"/>
    <w:rsid w:val="004257A4"/>
    <w:rsid w:val="00425869"/>
    <w:rsid w:val="0042599D"/>
    <w:rsid w:val="00425E54"/>
    <w:rsid w:val="00425E6B"/>
    <w:rsid w:val="00425F02"/>
    <w:rsid w:val="004261A7"/>
    <w:rsid w:val="004261C6"/>
    <w:rsid w:val="00426656"/>
    <w:rsid w:val="0042679D"/>
    <w:rsid w:val="00426E54"/>
    <w:rsid w:val="00427538"/>
    <w:rsid w:val="004276EB"/>
    <w:rsid w:val="00427930"/>
    <w:rsid w:val="00430104"/>
    <w:rsid w:val="004303BE"/>
    <w:rsid w:val="0043077B"/>
    <w:rsid w:val="00431034"/>
    <w:rsid w:val="004317C0"/>
    <w:rsid w:val="00431976"/>
    <w:rsid w:val="004326B8"/>
    <w:rsid w:val="0043284F"/>
    <w:rsid w:val="00432CAF"/>
    <w:rsid w:val="00432F86"/>
    <w:rsid w:val="004334A3"/>
    <w:rsid w:val="004337BE"/>
    <w:rsid w:val="00433846"/>
    <w:rsid w:val="00433893"/>
    <w:rsid w:val="00433A62"/>
    <w:rsid w:val="00434454"/>
    <w:rsid w:val="00434E99"/>
    <w:rsid w:val="00434EAC"/>
    <w:rsid w:val="004358F1"/>
    <w:rsid w:val="0043604E"/>
    <w:rsid w:val="004369B5"/>
    <w:rsid w:val="00436A9D"/>
    <w:rsid w:val="00436BB6"/>
    <w:rsid w:val="00436C49"/>
    <w:rsid w:val="00436D64"/>
    <w:rsid w:val="004371E8"/>
    <w:rsid w:val="0043776F"/>
    <w:rsid w:val="00437CFC"/>
    <w:rsid w:val="004404DA"/>
    <w:rsid w:val="00440F29"/>
    <w:rsid w:val="00441451"/>
    <w:rsid w:val="0044156E"/>
    <w:rsid w:val="0044180B"/>
    <w:rsid w:val="00442387"/>
    <w:rsid w:val="00442E8D"/>
    <w:rsid w:val="00443474"/>
    <w:rsid w:val="00443846"/>
    <w:rsid w:val="004439FC"/>
    <w:rsid w:val="00443B92"/>
    <w:rsid w:val="00443F6D"/>
    <w:rsid w:val="004448D6"/>
    <w:rsid w:val="00444E0C"/>
    <w:rsid w:val="00444E1F"/>
    <w:rsid w:val="004458C5"/>
    <w:rsid w:val="00445C51"/>
    <w:rsid w:val="00445DB7"/>
    <w:rsid w:val="00445E76"/>
    <w:rsid w:val="00445FA0"/>
    <w:rsid w:val="00446DC4"/>
    <w:rsid w:val="00446DD3"/>
    <w:rsid w:val="00447384"/>
    <w:rsid w:val="00447415"/>
    <w:rsid w:val="00447647"/>
    <w:rsid w:val="004476CF"/>
    <w:rsid w:val="00447960"/>
    <w:rsid w:val="00447EAC"/>
    <w:rsid w:val="004504A7"/>
    <w:rsid w:val="00450598"/>
    <w:rsid w:val="00450834"/>
    <w:rsid w:val="00450B13"/>
    <w:rsid w:val="00450D00"/>
    <w:rsid w:val="00451D4D"/>
    <w:rsid w:val="00451E7F"/>
    <w:rsid w:val="004529AB"/>
    <w:rsid w:val="00452F97"/>
    <w:rsid w:val="00453263"/>
    <w:rsid w:val="004537FE"/>
    <w:rsid w:val="00453A5A"/>
    <w:rsid w:val="00454089"/>
    <w:rsid w:val="00454244"/>
    <w:rsid w:val="004544C1"/>
    <w:rsid w:val="00454A10"/>
    <w:rsid w:val="00454BEB"/>
    <w:rsid w:val="004553C3"/>
    <w:rsid w:val="00455DB8"/>
    <w:rsid w:val="00456007"/>
    <w:rsid w:val="00456290"/>
    <w:rsid w:val="0045633A"/>
    <w:rsid w:val="00456576"/>
    <w:rsid w:val="00456D52"/>
    <w:rsid w:val="004579A3"/>
    <w:rsid w:val="00460128"/>
    <w:rsid w:val="004604C2"/>
    <w:rsid w:val="004606D1"/>
    <w:rsid w:val="004606DF"/>
    <w:rsid w:val="00460896"/>
    <w:rsid w:val="004609C6"/>
    <w:rsid w:val="00460EFF"/>
    <w:rsid w:val="0046138C"/>
    <w:rsid w:val="004614D7"/>
    <w:rsid w:val="004629BB"/>
    <w:rsid w:val="00462D7E"/>
    <w:rsid w:val="00463002"/>
    <w:rsid w:val="00463E3D"/>
    <w:rsid w:val="00463FAE"/>
    <w:rsid w:val="00464746"/>
    <w:rsid w:val="00464992"/>
    <w:rsid w:val="00465144"/>
    <w:rsid w:val="004651BB"/>
    <w:rsid w:val="00466B28"/>
    <w:rsid w:val="00466CA7"/>
    <w:rsid w:val="0046717C"/>
    <w:rsid w:val="0047106F"/>
    <w:rsid w:val="0047152F"/>
    <w:rsid w:val="0047154C"/>
    <w:rsid w:val="00471579"/>
    <w:rsid w:val="00471D62"/>
    <w:rsid w:val="00471ECA"/>
    <w:rsid w:val="00471F9B"/>
    <w:rsid w:val="004723E0"/>
    <w:rsid w:val="0047261D"/>
    <w:rsid w:val="00472821"/>
    <w:rsid w:val="00472831"/>
    <w:rsid w:val="00473184"/>
    <w:rsid w:val="00473251"/>
    <w:rsid w:val="0047399F"/>
    <w:rsid w:val="00473F60"/>
    <w:rsid w:val="00474334"/>
    <w:rsid w:val="004744B6"/>
    <w:rsid w:val="00474CBE"/>
    <w:rsid w:val="00474D42"/>
    <w:rsid w:val="00474D44"/>
    <w:rsid w:val="00474E4B"/>
    <w:rsid w:val="0047529C"/>
    <w:rsid w:val="00475553"/>
    <w:rsid w:val="0047559A"/>
    <w:rsid w:val="004763C2"/>
    <w:rsid w:val="00476740"/>
    <w:rsid w:val="00476EF7"/>
    <w:rsid w:val="0047708C"/>
    <w:rsid w:val="00477A4B"/>
    <w:rsid w:val="00480213"/>
    <w:rsid w:val="00480422"/>
    <w:rsid w:val="004805DA"/>
    <w:rsid w:val="0048067A"/>
    <w:rsid w:val="0048089F"/>
    <w:rsid w:val="00480A90"/>
    <w:rsid w:val="00483151"/>
    <w:rsid w:val="0048365C"/>
    <w:rsid w:val="00483940"/>
    <w:rsid w:val="00483A14"/>
    <w:rsid w:val="00483A53"/>
    <w:rsid w:val="00483B83"/>
    <w:rsid w:val="00483C49"/>
    <w:rsid w:val="0048411E"/>
    <w:rsid w:val="00484314"/>
    <w:rsid w:val="0048453C"/>
    <w:rsid w:val="00484854"/>
    <w:rsid w:val="00484D54"/>
    <w:rsid w:val="00485192"/>
    <w:rsid w:val="00485D6C"/>
    <w:rsid w:val="00485DA2"/>
    <w:rsid w:val="00486014"/>
    <w:rsid w:val="004863BE"/>
    <w:rsid w:val="004864A9"/>
    <w:rsid w:val="00486C99"/>
    <w:rsid w:val="00487372"/>
    <w:rsid w:val="00487412"/>
    <w:rsid w:val="0048783E"/>
    <w:rsid w:val="00490090"/>
    <w:rsid w:val="00490CEE"/>
    <w:rsid w:val="00491291"/>
    <w:rsid w:val="00491317"/>
    <w:rsid w:val="00491500"/>
    <w:rsid w:val="004915CD"/>
    <w:rsid w:val="004918B7"/>
    <w:rsid w:val="00491FA0"/>
    <w:rsid w:val="00492107"/>
    <w:rsid w:val="00492412"/>
    <w:rsid w:val="004929B4"/>
    <w:rsid w:val="00492BCD"/>
    <w:rsid w:val="004939A2"/>
    <w:rsid w:val="0049421F"/>
    <w:rsid w:val="004942A2"/>
    <w:rsid w:val="00494A08"/>
    <w:rsid w:val="00494A78"/>
    <w:rsid w:val="004953AE"/>
    <w:rsid w:val="00495643"/>
    <w:rsid w:val="00495808"/>
    <w:rsid w:val="00495B83"/>
    <w:rsid w:val="00495C69"/>
    <w:rsid w:val="00495CB3"/>
    <w:rsid w:val="00495D67"/>
    <w:rsid w:val="0049670A"/>
    <w:rsid w:val="00497328"/>
    <w:rsid w:val="00497827"/>
    <w:rsid w:val="00497B6F"/>
    <w:rsid w:val="00497D7B"/>
    <w:rsid w:val="004A0A6F"/>
    <w:rsid w:val="004A103B"/>
    <w:rsid w:val="004A11C4"/>
    <w:rsid w:val="004A12EA"/>
    <w:rsid w:val="004A1538"/>
    <w:rsid w:val="004A2982"/>
    <w:rsid w:val="004A2CDA"/>
    <w:rsid w:val="004A33C0"/>
    <w:rsid w:val="004A350D"/>
    <w:rsid w:val="004A380D"/>
    <w:rsid w:val="004A3820"/>
    <w:rsid w:val="004A389F"/>
    <w:rsid w:val="004A3F81"/>
    <w:rsid w:val="004A40EE"/>
    <w:rsid w:val="004A4181"/>
    <w:rsid w:val="004A41FC"/>
    <w:rsid w:val="004A4BAC"/>
    <w:rsid w:val="004A50F0"/>
    <w:rsid w:val="004A54AD"/>
    <w:rsid w:val="004A62AA"/>
    <w:rsid w:val="004A6720"/>
    <w:rsid w:val="004A7593"/>
    <w:rsid w:val="004B028D"/>
    <w:rsid w:val="004B0AD7"/>
    <w:rsid w:val="004B0E66"/>
    <w:rsid w:val="004B1188"/>
    <w:rsid w:val="004B174E"/>
    <w:rsid w:val="004B2030"/>
    <w:rsid w:val="004B23D1"/>
    <w:rsid w:val="004B2502"/>
    <w:rsid w:val="004B273A"/>
    <w:rsid w:val="004B2F0B"/>
    <w:rsid w:val="004B3286"/>
    <w:rsid w:val="004B3CB9"/>
    <w:rsid w:val="004B3CD8"/>
    <w:rsid w:val="004B3FC8"/>
    <w:rsid w:val="004B4779"/>
    <w:rsid w:val="004B4938"/>
    <w:rsid w:val="004B4D72"/>
    <w:rsid w:val="004B4E20"/>
    <w:rsid w:val="004B52F1"/>
    <w:rsid w:val="004B5405"/>
    <w:rsid w:val="004B56EF"/>
    <w:rsid w:val="004B579C"/>
    <w:rsid w:val="004B5968"/>
    <w:rsid w:val="004B5F0D"/>
    <w:rsid w:val="004B6471"/>
    <w:rsid w:val="004B6A57"/>
    <w:rsid w:val="004B6EDD"/>
    <w:rsid w:val="004B76E8"/>
    <w:rsid w:val="004B7B79"/>
    <w:rsid w:val="004B7FB0"/>
    <w:rsid w:val="004C05A2"/>
    <w:rsid w:val="004C072C"/>
    <w:rsid w:val="004C0AEE"/>
    <w:rsid w:val="004C0C84"/>
    <w:rsid w:val="004C0E0B"/>
    <w:rsid w:val="004C11B3"/>
    <w:rsid w:val="004C126A"/>
    <w:rsid w:val="004C1A12"/>
    <w:rsid w:val="004C1DF1"/>
    <w:rsid w:val="004C26C3"/>
    <w:rsid w:val="004C2B77"/>
    <w:rsid w:val="004C2D58"/>
    <w:rsid w:val="004C2EE2"/>
    <w:rsid w:val="004C3177"/>
    <w:rsid w:val="004C3315"/>
    <w:rsid w:val="004C453B"/>
    <w:rsid w:val="004C4685"/>
    <w:rsid w:val="004C479A"/>
    <w:rsid w:val="004C4885"/>
    <w:rsid w:val="004C499C"/>
    <w:rsid w:val="004C5A96"/>
    <w:rsid w:val="004C5C6A"/>
    <w:rsid w:val="004C62C3"/>
    <w:rsid w:val="004C6687"/>
    <w:rsid w:val="004C6877"/>
    <w:rsid w:val="004C6958"/>
    <w:rsid w:val="004C6C52"/>
    <w:rsid w:val="004C6E10"/>
    <w:rsid w:val="004C7214"/>
    <w:rsid w:val="004C7872"/>
    <w:rsid w:val="004C7ABA"/>
    <w:rsid w:val="004C7B51"/>
    <w:rsid w:val="004C7D80"/>
    <w:rsid w:val="004D02B6"/>
    <w:rsid w:val="004D0315"/>
    <w:rsid w:val="004D0365"/>
    <w:rsid w:val="004D0446"/>
    <w:rsid w:val="004D150A"/>
    <w:rsid w:val="004D16E3"/>
    <w:rsid w:val="004D1BBE"/>
    <w:rsid w:val="004D1E90"/>
    <w:rsid w:val="004D20D1"/>
    <w:rsid w:val="004D2947"/>
    <w:rsid w:val="004D2A63"/>
    <w:rsid w:val="004D31F1"/>
    <w:rsid w:val="004D322A"/>
    <w:rsid w:val="004D3B51"/>
    <w:rsid w:val="004D3D0D"/>
    <w:rsid w:val="004D3DCE"/>
    <w:rsid w:val="004D411D"/>
    <w:rsid w:val="004D426D"/>
    <w:rsid w:val="004D44E3"/>
    <w:rsid w:val="004D46FD"/>
    <w:rsid w:val="004D5218"/>
    <w:rsid w:val="004D5E3B"/>
    <w:rsid w:val="004D5FA3"/>
    <w:rsid w:val="004D66F4"/>
    <w:rsid w:val="004D6AF7"/>
    <w:rsid w:val="004D72F3"/>
    <w:rsid w:val="004D730B"/>
    <w:rsid w:val="004D763C"/>
    <w:rsid w:val="004D7980"/>
    <w:rsid w:val="004D7BC7"/>
    <w:rsid w:val="004E010E"/>
    <w:rsid w:val="004E02DB"/>
    <w:rsid w:val="004E057B"/>
    <w:rsid w:val="004E0B6E"/>
    <w:rsid w:val="004E0BDE"/>
    <w:rsid w:val="004E0F0F"/>
    <w:rsid w:val="004E106F"/>
    <w:rsid w:val="004E1665"/>
    <w:rsid w:val="004E16FB"/>
    <w:rsid w:val="004E24A8"/>
    <w:rsid w:val="004E24D4"/>
    <w:rsid w:val="004E2E5E"/>
    <w:rsid w:val="004E2E65"/>
    <w:rsid w:val="004E32BD"/>
    <w:rsid w:val="004E3D06"/>
    <w:rsid w:val="004E418E"/>
    <w:rsid w:val="004E4A7A"/>
    <w:rsid w:val="004E50BF"/>
    <w:rsid w:val="004E5208"/>
    <w:rsid w:val="004E5BBA"/>
    <w:rsid w:val="004E5D71"/>
    <w:rsid w:val="004E6C65"/>
    <w:rsid w:val="004E6DAE"/>
    <w:rsid w:val="004E7338"/>
    <w:rsid w:val="004E760F"/>
    <w:rsid w:val="004E76E5"/>
    <w:rsid w:val="004E789D"/>
    <w:rsid w:val="004E7B65"/>
    <w:rsid w:val="004E7CED"/>
    <w:rsid w:val="004E7F02"/>
    <w:rsid w:val="004F04BC"/>
    <w:rsid w:val="004F0BA8"/>
    <w:rsid w:val="004F10F0"/>
    <w:rsid w:val="004F1B18"/>
    <w:rsid w:val="004F1B54"/>
    <w:rsid w:val="004F1EEF"/>
    <w:rsid w:val="004F1FB2"/>
    <w:rsid w:val="004F241D"/>
    <w:rsid w:val="004F40AB"/>
    <w:rsid w:val="004F45C3"/>
    <w:rsid w:val="004F47F2"/>
    <w:rsid w:val="004F4B88"/>
    <w:rsid w:val="004F4C7A"/>
    <w:rsid w:val="004F5CE4"/>
    <w:rsid w:val="004F5E77"/>
    <w:rsid w:val="004F6036"/>
    <w:rsid w:val="004F62FB"/>
    <w:rsid w:val="004F691A"/>
    <w:rsid w:val="004F6FB9"/>
    <w:rsid w:val="004F777F"/>
    <w:rsid w:val="00500612"/>
    <w:rsid w:val="00500722"/>
    <w:rsid w:val="00500978"/>
    <w:rsid w:val="00501062"/>
    <w:rsid w:val="00501738"/>
    <w:rsid w:val="0050196F"/>
    <w:rsid w:val="00501B01"/>
    <w:rsid w:val="00501C4F"/>
    <w:rsid w:val="005020C1"/>
    <w:rsid w:val="00502BC9"/>
    <w:rsid w:val="0050322A"/>
    <w:rsid w:val="005040C8"/>
    <w:rsid w:val="00504192"/>
    <w:rsid w:val="00504C21"/>
    <w:rsid w:val="005050D1"/>
    <w:rsid w:val="005052C5"/>
    <w:rsid w:val="00505C63"/>
    <w:rsid w:val="00505F25"/>
    <w:rsid w:val="00505F58"/>
    <w:rsid w:val="005061BB"/>
    <w:rsid w:val="00507486"/>
    <w:rsid w:val="005077BA"/>
    <w:rsid w:val="00507949"/>
    <w:rsid w:val="00507AD9"/>
    <w:rsid w:val="00507B1A"/>
    <w:rsid w:val="00507DA3"/>
    <w:rsid w:val="005100D0"/>
    <w:rsid w:val="005104B0"/>
    <w:rsid w:val="0051079F"/>
    <w:rsid w:val="00510C97"/>
    <w:rsid w:val="00510DB1"/>
    <w:rsid w:val="00511155"/>
    <w:rsid w:val="005112FD"/>
    <w:rsid w:val="00511622"/>
    <w:rsid w:val="00511793"/>
    <w:rsid w:val="00512182"/>
    <w:rsid w:val="0051280F"/>
    <w:rsid w:val="00512916"/>
    <w:rsid w:val="00512B77"/>
    <w:rsid w:val="00512DD7"/>
    <w:rsid w:val="00512F94"/>
    <w:rsid w:val="0051325C"/>
    <w:rsid w:val="005139AE"/>
    <w:rsid w:val="00513E80"/>
    <w:rsid w:val="005143C8"/>
    <w:rsid w:val="00514597"/>
    <w:rsid w:val="0051469A"/>
    <w:rsid w:val="00514CAA"/>
    <w:rsid w:val="005151C4"/>
    <w:rsid w:val="005156C3"/>
    <w:rsid w:val="00515B62"/>
    <w:rsid w:val="0051654E"/>
    <w:rsid w:val="00516D29"/>
    <w:rsid w:val="00516EE9"/>
    <w:rsid w:val="005179AE"/>
    <w:rsid w:val="0052020D"/>
    <w:rsid w:val="0052057D"/>
    <w:rsid w:val="005205DC"/>
    <w:rsid w:val="005207AC"/>
    <w:rsid w:val="00520905"/>
    <w:rsid w:val="0052097D"/>
    <w:rsid w:val="00520A57"/>
    <w:rsid w:val="00520E0F"/>
    <w:rsid w:val="005214F4"/>
    <w:rsid w:val="005215CA"/>
    <w:rsid w:val="0052178F"/>
    <w:rsid w:val="005218C2"/>
    <w:rsid w:val="00522365"/>
    <w:rsid w:val="00522495"/>
    <w:rsid w:val="00522BC4"/>
    <w:rsid w:val="00522F53"/>
    <w:rsid w:val="00523092"/>
    <w:rsid w:val="00523402"/>
    <w:rsid w:val="00523748"/>
    <w:rsid w:val="0052382D"/>
    <w:rsid w:val="00523D41"/>
    <w:rsid w:val="005250F1"/>
    <w:rsid w:val="00525468"/>
    <w:rsid w:val="00525AAB"/>
    <w:rsid w:val="00525AB6"/>
    <w:rsid w:val="005269C6"/>
    <w:rsid w:val="00526A70"/>
    <w:rsid w:val="00526B0C"/>
    <w:rsid w:val="00526B26"/>
    <w:rsid w:val="00526FFA"/>
    <w:rsid w:val="005272A0"/>
    <w:rsid w:val="00527E5A"/>
    <w:rsid w:val="00527FE7"/>
    <w:rsid w:val="0053062E"/>
    <w:rsid w:val="00530EE9"/>
    <w:rsid w:val="005313A3"/>
    <w:rsid w:val="005314F8"/>
    <w:rsid w:val="0053293D"/>
    <w:rsid w:val="00532CC4"/>
    <w:rsid w:val="00532F54"/>
    <w:rsid w:val="00534672"/>
    <w:rsid w:val="00534D11"/>
    <w:rsid w:val="00535518"/>
    <w:rsid w:val="00535678"/>
    <w:rsid w:val="0053573D"/>
    <w:rsid w:val="005357B3"/>
    <w:rsid w:val="00535D4C"/>
    <w:rsid w:val="0053625E"/>
    <w:rsid w:val="00536A49"/>
    <w:rsid w:val="00536AD5"/>
    <w:rsid w:val="0053721F"/>
    <w:rsid w:val="00537610"/>
    <w:rsid w:val="005377D3"/>
    <w:rsid w:val="00537836"/>
    <w:rsid w:val="00537C1B"/>
    <w:rsid w:val="0054054C"/>
    <w:rsid w:val="00541259"/>
    <w:rsid w:val="0054162E"/>
    <w:rsid w:val="005418B7"/>
    <w:rsid w:val="005418CF"/>
    <w:rsid w:val="005419DB"/>
    <w:rsid w:val="005419FA"/>
    <w:rsid w:val="00541CA9"/>
    <w:rsid w:val="00541E85"/>
    <w:rsid w:val="0054217D"/>
    <w:rsid w:val="005421B8"/>
    <w:rsid w:val="005423EF"/>
    <w:rsid w:val="00542C89"/>
    <w:rsid w:val="00543001"/>
    <w:rsid w:val="005433FF"/>
    <w:rsid w:val="005435B7"/>
    <w:rsid w:val="00543AD8"/>
    <w:rsid w:val="00543D54"/>
    <w:rsid w:val="00544478"/>
    <w:rsid w:val="005451F8"/>
    <w:rsid w:val="00545A59"/>
    <w:rsid w:val="00545A75"/>
    <w:rsid w:val="00545C23"/>
    <w:rsid w:val="00545C3E"/>
    <w:rsid w:val="00545EA8"/>
    <w:rsid w:val="00546696"/>
    <w:rsid w:val="0054673C"/>
    <w:rsid w:val="005477B2"/>
    <w:rsid w:val="005477D3"/>
    <w:rsid w:val="005479F5"/>
    <w:rsid w:val="00547A0F"/>
    <w:rsid w:val="00547AD2"/>
    <w:rsid w:val="00550246"/>
    <w:rsid w:val="005503F6"/>
    <w:rsid w:val="0055052C"/>
    <w:rsid w:val="00550839"/>
    <w:rsid w:val="00550CD2"/>
    <w:rsid w:val="00550E1A"/>
    <w:rsid w:val="00550E27"/>
    <w:rsid w:val="00550F08"/>
    <w:rsid w:val="005516DC"/>
    <w:rsid w:val="005518C4"/>
    <w:rsid w:val="00551C53"/>
    <w:rsid w:val="00551E82"/>
    <w:rsid w:val="00552405"/>
    <w:rsid w:val="00552A5E"/>
    <w:rsid w:val="00552BAF"/>
    <w:rsid w:val="005530C8"/>
    <w:rsid w:val="00553A2D"/>
    <w:rsid w:val="00553ED6"/>
    <w:rsid w:val="0055409B"/>
    <w:rsid w:val="005543FF"/>
    <w:rsid w:val="00554846"/>
    <w:rsid w:val="00554A76"/>
    <w:rsid w:val="00555D5E"/>
    <w:rsid w:val="00556001"/>
    <w:rsid w:val="005562AF"/>
    <w:rsid w:val="005565EE"/>
    <w:rsid w:val="00556844"/>
    <w:rsid w:val="00556D83"/>
    <w:rsid w:val="005575C2"/>
    <w:rsid w:val="005576F9"/>
    <w:rsid w:val="00557856"/>
    <w:rsid w:val="0055798C"/>
    <w:rsid w:val="00557C66"/>
    <w:rsid w:val="00560597"/>
    <w:rsid w:val="0056078A"/>
    <w:rsid w:val="00560B89"/>
    <w:rsid w:val="00560DCB"/>
    <w:rsid w:val="00560EE4"/>
    <w:rsid w:val="00561176"/>
    <w:rsid w:val="005612EA"/>
    <w:rsid w:val="00561744"/>
    <w:rsid w:val="00561757"/>
    <w:rsid w:val="005619D9"/>
    <w:rsid w:val="005622AD"/>
    <w:rsid w:val="00562A93"/>
    <w:rsid w:val="00562D82"/>
    <w:rsid w:val="00562DB6"/>
    <w:rsid w:val="00562EFC"/>
    <w:rsid w:val="005638E8"/>
    <w:rsid w:val="00563A4F"/>
    <w:rsid w:val="00563CE7"/>
    <w:rsid w:val="00563DFB"/>
    <w:rsid w:val="0056401D"/>
    <w:rsid w:val="0056413F"/>
    <w:rsid w:val="0056416D"/>
    <w:rsid w:val="0056440C"/>
    <w:rsid w:val="00564A06"/>
    <w:rsid w:val="00565828"/>
    <w:rsid w:val="00566F82"/>
    <w:rsid w:val="00567314"/>
    <w:rsid w:val="005673D6"/>
    <w:rsid w:val="00567446"/>
    <w:rsid w:val="0056787F"/>
    <w:rsid w:val="00567B00"/>
    <w:rsid w:val="00567D88"/>
    <w:rsid w:val="00567FF5"/>
    <w:rsid w:val="00570012"/>
    <w:rsid w:val="00570745"/>
    <w:rsid w:val="005707CC"/>
    <w:rsid w:val="00570CA1"/>
    <w:rsid w:val="00571194"/>
    <w:rsid w:val="00571C37"/>
    <w:rsid w:val="00571F36"/>
    <w:rsid w:val="00571FB7"/>
    <w:rsid w:val="0057247A"/>
    <w:rsid w:val="0057281C"/>
    <w:rsid w:val="00573A6B"/>
    <w:rsid w:val="00573E22"/>
    <w:rsid w:val="00574020"/>
    <w:rsid w:val="00574501"/>
    <w:rsid w:val="0057459D"/>
    <w:rsid w:val="00574781"/>
    <w:rsid w:val="00574B49"/>
    <w:rsid w:val="00574D35"/>
    <w:rsid w:val="005750D1"/>
    <w:rsid w:val="00575618"/>
    <w:rsid w:val="0057584C"/>
    <w:rsid w:val="00575D92"/>
    <w:rsid w:val="0057626D"/>
    <w:rsid w:val="00576BF3"/>
    <w:rsid w:val="00576C56"/>
    <w:rsid w:val="00576C6A"/>
    <w:rsid w:val="00577782"/>
    <w:rsid w:val="00580180"/>
    <w:rsid w:val="0058075F"/>
    <w:rsid w:val="00581956"/>
    <w:rsid w:val="00581CEC"/>
    <w:rsid w:val="00581D97"/>
    <w:rsid w:val="005827C1"/>
    <w:rsid w:val="005832F4"/>
    <w:rsid w:val="0058333C"/>
    <w:rsid w:val="005841EB"/>
    <w:rsid w:val="0058442C"/>
    <w:rsid w:val="005844B1"/>
    <w:rsid w:val="0058485F"/>
    <w:rsid w:val="005852BF"/>
    <w:rsid w:val="00585375"/>
    <w:rsid w:val="005865F4"/>
    <w:rsid w:val="005868E3"/>
    <w:rsid w:val="00587751"/>
    <w:rsid w:val="0058F472"/>
    <w:rsid w:val="0059014C"/>
    <w:rsid w:val="00590633"/>
    <w:rsid w:val="0059068D"/>
    <w:rsid w:val="00590A31"/>
    <w:rsid w:val="00591387"/>
    <w:rsid w:val="00591469"/>
    <w:rsid w:val="00591494"/>
    <w:rsid w:val="005915AA"/>
    <w:rsid w:val="0059167E"/>
    <w:rsid w:val="005916BB"/>
    <w:rsid w:val="00591B5D"/>
    <w:rsid w:val="00591F63"/>
    <w:rsid w:val="00592349"/>
    <w:rsid w:val="0059277A"/>
    <w:rsid w:val="00592D9C"/>
    <w:rsid w:val="005933A0"/>
    <w:rsid w:val="005936A7"/>
    <w:rsid w:val="005936C3"/>
    <w:rsid w:val="00593742"/>
    <w:rsid w:val="005938AA"/>
    <w:rsid w:val="005941EC"/>
    <w:rsid w:val="005943B4"/>
    <w:rsid w:val="00594598"/>
    <w:rsid w:val="005947EC"/>
    <w:rsid w:val="00594822"/>
    <w:rsid w:val="005949CD"/>
    <w:rsid w:val="00594B83"/>
    <w:rsid w:val="0059641E"/>
    <w:rsid w:val="005968B0"/>
    <w:rsid w:val="005969FD"/>
    <w:rsid w:val="005976A4"/>
    <w:rsid w:val="00597889"/>
    <w:rsid w:val="005A0F4F"/>
    <w:rsid w:val="005A11AF"/>
    <w:rsid w:val="005A189F"/>
    <w:rsid w:val="005A25F2"/>
    <w:rsid w:val="005A2729"/>
    <w:rsid w:val="005A2BDA"/>
    <w:rsid w:val="005A2FCB"/>
    <w:rsid w:val="005A3BB3"/>
    <w:rsid w:val="005A3C80"/>
    <w:rsid w:val="005A4082"/>
    <w:rsid w:val="005A471D"/>
    <w:rsid w:val="005A493B"/>
    <w:rsid w:val="005A4F53"/>
    <w:rsid w:val="005A504D"/>
    <w:rsid w:val="005A59AB"/>
    <w:rsid w:val="005A6924"/>
    <w:rsid w:val="005A6ADD"/>
    <w:rsid w:val="005A6AF1"/>
    <w:rsid w:val="005A6FF7"/>
    <w:rsid w:val="005A71D9"/>
    <w:rsid w:val="005A778E"/>
    <w:rsid w:val="005A77BE"/>
    <w:rsid w:val="005B05F6"/>
    <w:rsid w:val="005B0D3B"/>
    <w:rsid w:val="005B0D82"/>
    <w:rsid w:val="005B0E95"/>
    <w:rsid w:val="005B18C5"/>
    <w:rsid w:val="005B192A"/>
    <w:rsid w:val="005B1A9A"/>
    <w:rsid w:val="005B1C9A"/>
    <w:rsid w:val="005B1CB5"/>
    <w:rsid w:val="005B2A37"/>
    <w:rsid w:val="005B2BB0"/>
    <w:rsid w:val="005B32B1"/>
    <w:rsid w:val="005B3739"/>
    <w:rsid w:val="005B411E"/>
    <w:rsid w:val="005B43D5"/>
    <w:rsid w:val="005B4A90"/>
    <w:rsid w:val="005B4D0A"/>
    <w:rsid w:val="005B4F7F"/>
    <w:rsid w:val="005B519F"/>
    <w:rsid w:val="005B5B4F"/>
    <w:rsid w:val="005B5CF8"/>
    <w:rsid w:val="005B61D8"/>
    <w:rsid w:val="005B634C"/>
    <w:rsid w:val="005B63E6"/>
    <w:rsid w:val="005B654F"/>
    <w:rsid w:val="005B65D7"/>
    <w:rsid w:val="005B6909"/>
    <w:rsid w:val="005B733D"/>
    <w:rsid w:val="005B782D"/>
    <w:rsid w:val="005B7D72"/>
    <w:rsid w:val="005C03D3"/>
    <w:rsid w:val="005C03EC"/>
    <w:rsid w:val="005C0839"/>
    <w:rsid w:val="005C08C7"/>
    <w:rsid w:val="005C0EB0"/>
    <w:rsid w:val="005C0F29"/>
    <w:rsid w:val="005C1075"/>
    <w:rsid w:val="005C186D"/>
    <w:rsid w:val="005C18BC"/>
    <w:rsid w:val="005C2062"/>
    <w:rsid w:val="005C2540"/>
    <w:rsid w:val="005C2650"/>
    <w:rsid w:val="005C3D86"/>
    <w:rsid w:val="005C3DB8"/>
    <w:rsid w:val="005C4693"/>
    <w:rsid w:val="005C4BB3"/>
    <w:rsid w:val="005C4DF8"/>
    <w:rsid w:val="005C4E61"/>
    <w:rsid w:val="005C5424"/>
    <w:rsid w:val="005C5B80"/>
    <w:rsid w:val="005C5D47"/>
    <w:rsid w:val="005C5E74"/>
    <w:rsid w:val="005C5F88"/>
    <w:rsid w:val="005C6669"/>
    <w:rsid w:val="005C7208"/>
    <w:rsid w:val="005C75E3"/>
    <w:rsid w:val="005C7C28"/>
    <w:rsid w:val="005D0153"/>
    <w:rsid w:val="005D01B0"/>
    <w:rsid w:val="005D080E"/>
    <w:rsid w:val="005D08A9"/>
    <w:rsid w:val="005D0AA7"/>
    <w:rsid w:val="005D0AF6"/>
    <w:rsid w:val="005D0DFA"/>
    <w:rsid w:val="005D0FE8"/>
    <w:rsid w:val="005D1C3D"/>
    <w:rsid w:val="005D1DD7"/>
    <w:rsid w:val="005D20C7"/>
    <w:rsid w:val="005D27C7"/>
    <w:rsid w:val="005D35E3"/>
    <w:rsid w:val="005D4178"/>
    <w:rsid w:val="005D43F8"/>
    <w:rsid w:val="005D47C6"/>
    <w:rsid w:val="005D4F3B"/>
    <w:rsid w:val="005D508C"/>
    <w:rsid w:val="005D5453"/>
    <w:rsid w:val="005D6B2D"/>
    <w:rsid w:val="005D6EA3"/>
    <w:rsid w:val="005D7208"/>
    <w:rsid w:val="005D72E3"/>
    <w:rsid w:val="005D7DD6"/>
    <w:rsid w:val="005D7E3D"/>
    <w:rsid w:val="005E01E7"/>
    <w:rsid w:val="005E0792"/>
    <w:rsid w:val="005E12D6"/>
    <w:rsid w:val="005E1AC7"/>
    <w:rsid w:val="005E235D"/>
    <w:rsid w:val="005E23FD"/>
    <w:rsid w:val="005E2515"/>
    <w:rsid w:val="005E2861"/>
    <w:rsid w:val="005E2E4E"/>
    <w:rsid w:val="005E3492"/>
    <w:rsid w:val="005E34D0"/>
    <w:rsid w:val="005E3650"/>
    <w:rsid w:val="005E3704"/>
    <w:rsid w:val="005E3CCD"/>
    <w:rsid w:val="005E3F8A"/>
    <w:rsid w:val="005E4508"/>
    <w:rsid w:val="005E4ABD"/>
    <w:rsid w:val="005E4C59"/>
    <w:rsid w:val="005E4FFD"/>
    <w:rsid w:val="005E5051"/>
    <w:rsid w:val="005E571F"/>
    <w:rsid w:val="005E5870"/>
    <w:rsid w:val="005E5ED0"/>
    <w:rsid w:val="005E5F2D"/>
    <w:rsid w:val="005E6138"/>
    <w:rsid w:val="005E6363"/>
    <w:rsid w:val="005E6500"/>
    <w:rsid w:val="005E6579"/>
    <w:rsid w:val="005E689D"/>
    <w:rsid w:val="005E6E85"/>
    <w:rsid w:val="005E78D5"/>
    <w:rsid w:val="005E7AF8"/>
    <w:rsid w:val="005F00AA"/>
    <w:rsid w:val="005F0541"/>
    <w:rsid w:val="005F0801"/>
    <w:rsid w:val="005F0FE6"/>
    <w:rsid w:val="005F114A"/>
    <w:rsid w:val="005F157D"/>
    <w:rsid w:val="005F1A38"/>
    <w:rsid w:val="005F2282"/>
    <w:rsid w:val="005F2675"/>
    <w:rsid w:val="005F30F9"/>
    <w:rsid w:val="005F3878"/>
    <w:rsid w:val="005F437A"/>
    <w:rsid w:val="005F46CC"/>
    <w:rsid w:val="005F49A0"/>
    <w:rsid w:val="005F4CE6"/>
    <w:rsid w:val="005F4ED6"/>
    <w:rsid w:val="005F5A52"/>
    <w:rsid w:val="005F6228"/>
    <w:rsid w:val="005F635E"/>
    <w:rsid w:val="005F647D"/>
    <w:rsid w:val="005F66D3"/>
    <w:rsid w:val="005F68FC"/>
    <w:rsid w:val="005F69C9"/>
    <w:rsid w:val="005F6D09"/>
    <w:rsid w:val="005F6D7C"/>
    <w:rsid w:val="005F7330"/>
    <w:rsid w:val="005F7985"/>
    <w:rsid w:val="005F7DB1"/>
    <w:rsid w:val="0060080A"/>
    <w:rsid w:val="00600848"/>
    <w:rsid w:val="00600925"/>
    <w:rsid w:val="006013D4"/>
    <w:rsid w:val="00601700"/>
    <w:rsid w:val="00601E7C"/>
    <w:rsid w:val="00601E95"/>
    <w:rsid w:val="006021A3"/>
    <w:rsid w:val="006029AD"/>
    <w:rsid w:val="00602B1A"/>
    <w:rsid w:val="00602B63"/>
    <w:rsid w:val="00602C05"/>
    <w:rsid w:val="00602C4D"/>
    <w:rsid w:val="00602C87"/>
    <w:rsid w:val="006030AC"/>
    <w:rsid w:val="00603554"/>
    <w:rsid w:val="00603A82"/>
    <w:rsid w:val="00603FC1"/>
    <w:rsid w:val="00604434"/>
    <w:rsid w:val="00604D82"/>
    <w:rsid w:val="00604E5E"/>
    <w:rsid w:val="00604FE8"/>
    <w:rsid w:val="0060522F"/>
    <w:rsid w:val="006055D1"/>
    <w:rsid w:val="0060573A"/>
    <w:rsid w:val="006058DF"/>
    <w:rsid w:val="006059B2"/>
    <w:rsid w:val="00605B38"/>
    <w:rsid w:val="00605F17"/>
    <w:rsid w:val="006060F7"/>
    <w:rsid w:val="0060666F"/>
    <w:rsid w:val="00606733"/>
    <w:rsid w:val="006072A9"/>
    <w:rsid w:val="00607642"/>
    <w:rsid w:val="00607A44"/>
    <w:rsid w:val="00607CF5"/>
    <w:rsid w:val="00607F90"/>
    <w:rsid w:val="0061015D"/>
    <w:rsid w:val="0061093B"/>
    <w:rsid w:val="00610C25"/>
    <w:rsid w:val="006113A1"/>
    <w:rsid w:val="0061142F"/>
    <w:rsid w:val="006114A3"/>
    <w:rsid w:val="0061165C"/>
    <w:rsid w:val="00611A38"/>
    <w:rsid w:val="00611B19"/>
    <w:rsid w:val="00611E4D"/>
    <w:rsid w:val="00611E83"/>
    <w:rsid w:val="006124F1"/>
    <w:rsid w:val="00612760"/>
    <w:rsid w:val="00612AAF"/>
    <w:rsid w:val="00612AB1"/>
    <w:rsid w:val="006135CD"/>
    <w:rsid w:val="00613B84"/>
    <w:rsid w:val="0061407B"/>
    <w:rsid w:val="00614312"/>
    <w:rsid w:val="00614A31"/>
    <w:rsid w:val="00614B02"/>
    <w:rsid w:val="00615076"/>
    <w:rsid w:val="0061529C"/>
    <w:rsid w:val="00615838"/>
    <w:rsid w:val="00616140"/>
    <w:rsid w:val="00616165"/>
    <w:rsid w:val="00616559"/>
    <w:rsid w:val="00616602"/>
    <w:rsid w:val="00616663"/>
    <w:rsid w:val="006169EF"/>
    <w:rsid w:val="00617BE2"/>
    <w:rsid w:val="00617C31"/>
    <w:rsid w:val="00617ECA"/>
    <w:rsid w:val="0062028E"/>
    <w:rsid w:val="00620456"/>
    <w:rsid w:val="0062047C"/>
    <w:rsid w:val="00620480"/>
    <w:rsid w:val="006209A6"/>
    <w:rsid w:val="00620A60"/>
    <w:rsid w:val="0062124B"/>
    <w:rsid w:val="006212EF"/>
    <w:rsid w:val="006216BF"/>
    <w:rsid w:val="00621EAB"/>
    <w:rsid w:val="006221F1"/>
    <w:rsid w:val="00622287"/>
    <w:rsid w:val="00622685"/>
    <w:rsid w:val="00622B77"/>
    <w:rsid w:val="00622B87"/>
    <w:rsid w:val="00622E3C"/>
    <w:rsid w:val="00623245"/>
    <w:rsid w:val="006236BE"/>
    <w:rsid w:val="006238C1"/>
    <w:rsid w:val="00623B66"/>
    <w:rsid w:val="0062469F"/>
    <w:rsid w:val="006247B6"/>
    <w:rsid w:val="00624FFD"/>
    <w:rsid w:val="00625DBC"/>
    <w:rsid w:val="006263AE"/>
    <w:rsid w:val="00626624"/>
    <w:rsid w:val="006267BD"/>
    <w:rsid w:val="006269DA"/>
    <w:rsid w:val="00626BE0"/>
    <w:rsid w:val="00626D81"/>
    <w:rsid w:val="0062704C"/>
    <w:rsid w:val="00627A71"/>
    <w:rsid w:val="00627D81"/>
    <w:rsid w:val="00630617"/>
    <w:rsid w:val="006307A5"/>
    <w:rsid w:val="006308D5"/>
    <w:rsid w:val="006309FD"/>
    <w:rsid w:val="006314CC"/>
    <w:rsid w:val="00631DC1"/>
    <w:rsid w:val="006322E8"/>
    <w:rsid w:val="006322F9"/>
    <w:rsid w:val="0063336F"/>
    <w:rsid w:val="00633582"/>
    <w:rsid w:val="00633B0D"/>
    <w:rsid w:val="00633DA9"/>
    <w:rsid w:val="0063423F"/>
    <w:rsid w:val="00634793"/>
    <w:rsid w:val="00634F8F"/>
    <w:rsid w:val="00635093"/>
    <w:rsid w:val="00635BA0"/>
    <w:rsid w:val="00635DCD"/>
    <w:rsid w:val="006361B0"/>
    <w:rsid w:val="0063722E"/>
    <w:rsid w:val="00637BBA"/>
    <w:rsid w:val="00640602"/>
    <w:rsid w:val="006411B9"/>
    <w:rsid w:val="00641679"/>
    <w:rsid w:val="00641903"/>
    <w:rsid w:val="00642108"/>
    <w:rsid w:val="006428E0"/>
    <w:rsid w:val="00642B2C"/>
    <w:rsid w:val="00642EE1"/>
    <w:rsid w:val="006438BB"/>
    <w:rsid w:val="00643E02"/>
    <w:rsid w:val="00643E78"/>
    <w:rsid w:val="006440D0"/>
    <w:rsid w:val="00644412"/>
    <w:rsid w:val="0064476D"/>
    <w:rsid w:val="00644ABE"/>
    <w:rsid w:val="00644D8C"/>
    <w:rsid w:val="00644E49"/>
    <w:rsid w:val="0064534C"/>
    <w:rsid w:val="006457F4"/>
    <w:rsid w:val="00645FAF"/>
    <w:rsid w:val="00646155"/>
    <w:rsid w:val="00646821"/>
    <w:rsid w:val="00646C85"/>
    <w:rsid w:val="00647008"/>
    <w:rsid w:val="0064738E"/>
    <w:rsid w:val="00647408"/>
    <w:rsid w:val="00647598"/>
    <w:rsid w:val="00647C5E"/>
    <w:rsid w:val="00647F79"/>
    <w:rsid w:val="00647FC6"/>
    <w:rsid w:val="00650382"/>
    <w:rsid w:val="00650EB2"/>
    <w:rsid w:val="00651757"/>
    <w:rsid w:val="006518AF"/>
    <w:rsid w:val="00651A8A"/>
    <w:rsid w:val="00651F54"/>
    <w:rsid w:val="0065205F"/>
    <w:rsid w:val="00652143"/>
    <w:rsid w:val="006521C7"/>
    <w:rsid w:val="006527FB"/>
    <w:rsid w:val="00652AEA"/>
    <w:rsid w:val="00652BA8"/>
    <w:rsid w:val="00653003"/>
    <w:rsid w:val="0065375D"/>
    <w:rsid w:val="00653A13"/>
    <w:rsid w:val="00653AD8"/>
    <w:rsid w:val="00653B41"/>
    <w:rsid w:val="00653C0A"/>
    <w:rsid w:val="00653D99"/>
    <w:rsid w:val="00653E5F"/>
    <w:rsid w:val="00654757"/>
    <w:rsid w:val="006548F8"/>
    <w:rsid w:val="006550E3"/>
    <w:rsid w:val="006551CC"/>
    <w:rsid w:val="0065554A"/>
    <w:rsid w:val="0065580B"/>
    <w:rsid w:val="006558AA"/>
    <w:rsid w:val="00655AD3"/>
    <w:rsid w:val="00655E61"/>
    <w:rsid w:val="006560B7"/>
    <w:rsid w:val="006561D9"/>
    <w:rsid w:val="006562BF"/>
    <w:rsid w:val="006567FD"/>
    <w:rsid w:val="00656DBC"/>
    <w:rsid w:val="00656EF1"/>
    <w:rsid w:val="00657150"/>
    <w:rsid w:val="00657690"/>
    <w:rsid w:val="006578C9"/>
    <w:rsid w:val="006579D1"/>
    <w:rsid w:val="006600E6"/>
    <w:rsid w:val="00661110"/>
    <w:rsid w:val="00661275"/>
    <w:rsid w:val="006614A3"/>
    <w:rsid w:val="00661BC0"/>
    <w:rsid w:val="00661D55"/>
    <w:rsid w:val="006621B1"/>
    <w:rsid w:val="00662625"/>
    <w:rsid w:val="00662F13"/>
    <w:rsid w:val="00663C0E"/>
    <w:rsid w:val="00664125"/>
    <w:rsid w:val="00664151"/>
    <w:rsid w:val="006647FE"/>
    <w:rsid w:val="00664804"/>
    <w:rsid w:val="00664CCF"/>
    <w:rsid w:val="00664D91"/>
    <w:rsid w:val="00664E6C"/>
    <w:rsid w:val="00665228"/>
    <w:rsid w:val="00665449"/>
    <w:rsid w:val="00665ADA"/>
    <w:rsid w:val="00665E24"/>
    <w:rsid w:val="00666418"/>
    <w:rsid w:val="0066652E"/>
    <w:rsid w:val="00666612"/>
    <w:rsid w:val="0066692A"/>
    <w:rsid w:val="00666BA1"/>
    <w:rsid w:val="006672B1"/>
    <w:rsid w:val="00667528"/>
    <w:rsid w:val="0066758A"/>
    <w:rsid w:val="006677CE"/>
    <w:rsid w:val="0067007E"/>
    <w:rsid w:val="006708E0"/>
    <w:rsid w:val="00670C98"/>
    <w:rsid w:val="0067104E"/>
    <w:rsid w:val="00672AF4"/>
    <w:rsid w:val="00672F47"/>
    <w:rsid w:val="006732DE"/>
    <w:rsid w:val="00673326"/>
    <w:rsid w:val="00673466"/>
    <w:rsid w:val="0067360B"/>
    <w:rsid w:val="0067374E"/>
    <w:rsid w:val="006737CE"/>
    <w:rsid w:val="00673A5D"/>
    <w:rsid w:val="00673A8A"/>
    <w:rsid w:val="00673D80"/>
    <w:rsid w:val="00674040"/>
    <w:rsid w:val="00674125"/>
    <w:rsid w:val="00674333"/>
    <w:rsid w:val="006743C5"/>
    <w:rsid w:val="00674654"/>
    <w:rsid w:val="00674983"/>
    <w:rsid w:val="00674A14"/>
    <w:rsid w:val="00674D86"/>
    <w:rsid w:val="00674E4E"/>
    <w:rsid w:val="00674FC7"/>
    <w:rsid w:val="006754A4"/>
    <w:rsid w:val="0067566C"/>
    <w:rsid w:val="00675F9D"/>
    <w:rsid w:val="00676BF6"/>
    <w:rsid w:val="00676E11"/>
    <w:rsid w:val="00677181"/>
    <w:rsid w:val="00677F2E"/>
    <w:rsid w:val="00680935"/>
    <w:rsid w:val="00681013"/>
    <w:rsid w:val="006810FF"/>
    <w:rsid w:val="0068138F"/>
    <w:rsid w:val="00681A5C"/>
    <w:rsid w:val="00681A72"/>
    <w:rsid w:val="00681EF3"/>
    <w:rsid w:val="006822FA"/>
    <w:rsid w:val="006824DA"/>
    <w:rsid w:val="0068256D"/>
    <w:rsid w:val="00682690"/>
    <w:rsid w:val="00683EEC"/>
    <w:rsid w:val="006842A7"/>
    <w:rsid w:val="0068449A"/>
    <w:rsid w:val="00684614"/>
    <w:rsid w:val="006848F5"/>
    <w:rsid w:val="00685372"/>
    <w:rsid w:val="00685896"/>
    <w:rsid w:val="0068596C"/>
    <w:rsid w:val="00685C45"/>
    <w:rsid w:val="00686D6A"/>
    <w:rsid w:val="00687131"/>
    <w:rsid w:val="0068717C"/>
    <w:rsid w:val="00687577"/>
    <w:rsid w:val="00687764"/>
    <w:rsid w:val="00687E7A"/>
    <w:rsid w:val="00690FC8"/>
    <w:rsid w:val="0069122C"/>
    <w:rsid w:val="006914B0"/>
    <w:rsid w:val="0069165A"/>
    <w:rsid w:val="006917F9"/>
    <w:rsid w:val="0069220D"/>
    <w:rsid w:val="006922F0"/>
    <w:rsid w:val="00692C92"/>
    <w:rsid w:val="00692F45"/>
    <w:rsid w:val="00693376"/>
    <w:rsid w:val="006944C4"/>
    <w:rsid w:val="00694CB6"/>
    <w:rsid w:val="00694DB9"/>
    <w:rsid w:val="006952A3"/>
    <w:rsid w:val="006958A0"/>
    <w:rsid w:val="006958B7"/>
    <w:rsid w:val="00695F44"/>
    <w:rsid w:val="00695F68"/>
    <w:rsid w:val="0069639F"/>
    <w:rsid w:val="00696F48"/>
    <w:rsid w:val="006971D6"/>
    <w:rsid w:val="00697765"/>
    <w:rsid w:val="00697AC2"/>
    <w:rsid w:val="00697B5E"/>
    <w:rsid w:val="00697E7D"/>
    <w:rsid w:val="00697F1C"/>
    <w:rsid w:val="006A0407"/>
    <w:rsid w:val="006A1411"/>
    <w:rsid w:val="006A17CA"/>
    <w:rsid w:val="006A1BA7"/>
    <w:rsid w:val="006A1D91"/>
    <w:rsid w:val="006A1DC2"/>
    <w:rsid w:val="006A20CC"/>
    <w:rsid w:val="006A2588"/>
    <w:rsid w:val="006A297D"/>
    <w:rsid w:val="006A2E46"/>
    <w:rsid w:val="006A314E"/>
    <w:rsid w:val="006A38A5"/>
    <w:rsid w:val="006A3D43"/>
    <w:rsid w:val="006A4074"/>
    <w:rsid w:val="006A423E"/>
    <w:rsid w:val="006A4514"/>
    <w:rsid w:val="006A47C4"/>
    <w:rsid w:val="006A4E9C"/>
    <w:rsid w:val="006A4FF4"/>
    <w:rsid w:val="006A5DAB"/>
    <w:rsid w:val="006A690F"/>
    <w:rsid w:val="006A6C59"/>
    <w:rsid w:val="006A72D2"/>
    <w:rsid w:val="006A7337"/>
    <w:rsid w:val="006A73D7"/>
    <w:rsid w:val="006A7695"/>
    <w:rsid w:val="006A7B00"/>
    <w:rsid w:val="006A7DB9"/>
    <w:rsid w:val="006B0200"/>
    <w:rsid w:val="006B054D"/>
    <w:rsid w:val="006B05D3"/>
    <w:rsid w:val="006B0E82"/>
    <w:rsid w:val="006B0EAE"/>
    <w:rsid w:val="006B11CA"/>
    <w:rsid w:val="006B1567"/>
    <w:rsid w:val="006B18D3"/>
    <w:rsid w:val="006B1BB1"/>
    <w:rsid w:val="006B2529"/>
    <w:rsid w:val="006B2781"/>
    <w:rsid w:val="006B2B58"/>
    <w:rsid w:val="006B322E"/>
    <w:rsid w:val="006B32E1"/>
    <w:rsid w:val="006B3583"/>
    <w:rsid w:val="006B360D"/>
    <w:rsid w:val="006B3B8A"/>
    <w:rsid w:val="006B4C5A"/>
    <w:rsid w:val="006B59EB"/>
    <w:rsid w:val="006B5CB7"/>
    <w:rsid w:val="006B6058"/>
    <w:rsid w:val="006B608C"/>
    <w:rsid w:val="006B647B"/>
    <w:rsid w:val="006B657D"/>
    <w:rsid w:val="006B7698"/>
    <w:rsid w:val="006C092E"/>
    <w:rsid w:val="006C09E5"/>
    <w:rsid w:val="006C09EE"/>
    <w:rsid w:val="006C112A"/>
    <w:rsid w:val="006C1512"/>
    <w:rsid w:val="006C18D1"/>
    <w:rsid w:val="006C1978"/>
    <w:rsid w:val="006C1BB0"/>
    <w:rsid w:val="006C2173"/>
    <w:rsid w:val="006C21CA"/>
    <w:rsid w:val="006C237C"/>
    <w:rsid w:val="006C30BC"/>
    <w:rsid w:val="006C43A1"/>
    <w:rsid w:val="006C47F5"/>
    <w:rsid w:val="006C531A"/>
    <w:rsid w:val="006C58F0"/>
    <w:rsid w:val="006C5CAE"/>
    <w:rsid w:val="006C62AE"/>
    <w:rsid w:val="006C63B2"/>
    <w:rsid w:val="006C672B"/>
    <w:rsid w:val="006C6A5E"/>
    <w:rsid w:val="006C6F3E"/>
    <w:rsid w:val="006C731B"/>
    <w:rsid w:val="006C7687"/>
    <w:rsid w:val="006C773E"/>
    <w:rsid w:val="006D05B5"/>
    <w:rsid w:val="006D066D"/>
    <w:rsid w:val="006D07E7"/>
    <w:rsid w:val="006D1068"/>
    <w:rsid w:val="006D1129"/>
    <w:rsid w:val="006D204F"/>
    <w:rsid w:val="006D2314"/>
    <w:rsid w:val="006D2771"/>
    <w:rsid w:val="006D351E"/>
    <w:rsid w:val="006D3AC2"/>
    <w:rsid w:val="006D40E1"/>
    <w:rsid w:val="006D4824"/>
    <w:rsid w:val="006D4831"/>
    <w:rsid w:val="006D57F3"/>
    <w:rsid w:val="006D582E"/>
    <w:rsid w:val="006D5E45"/>
    <w:rsid w:val="006D5F50"/>
    <w:rsid w:val="006E0DFF"/>
    <w:rsid w:val="006E1227"/>
    <w:rsid w:val="006E1756"/>
    <w:rsid w:val="006E1C8A"/>
    <w:rsid w:val="006E1EBB"/>
    <w:rsid w:val="006E20E4"/>
    <w:rsid w:val="006E2204"/>
    <w:rsid w:val="006E26B2"/>
    <w:rsid w:val="006E2D2B"/>
    <w:rsid w:val="006E346B"/>
    <w:rsid w:val="006E36BE"/>
    <w:rsid w:val="006E41BD"/>
    <w:rsid w:val="006E4620"/>
    <w:rsid w:val="006E4759"/>
    <w:rsid w:val="006E5329"/>
    <w:rsid w:val="006E58BD"/>
    <w:rsid w:val="006E5AAB"/>
    <w:rsid w:val="006E5BAD"/>
    <w:rsid w:val="006E5D68"/>
    <w:rsid w:val="006E6071"/>
    <w:rsid w:val="006E628D"/>
    <w:rsid w:val="006E6DC6"/>
    <w:rsid w:val="006E7560"/>
    <w:rsid w:val="006E7D6D"/>
    <w:rsid w:val="006E7DBC"/>
    <w:rsid w:val="006F0305"/>
    <w:rsid w:val="006F0D23"/>
    <w:rsid w:val="006F0DE9"/>
    <w:rsid w:val="006F1191"/>
    <w:rsid w:val="006F11B5"/>
    <w:rsid w:val="006F1340"/>
    <w:rsid w:val="006F1628"/>
    <w:rsid w:val="006F262C"/>
    <w:rsid w:val="006F2E4A"/>
    <w:rsid w:val="006F3027"/>
    <w:rsid w:val="006F30B7"/>
    <w:rsid w:val="006F3B2E"/>
    <w:rsid w:val="006F3C8F"/>
    <w:rsid w:val="006F3DF6"/>
    <w:rsid w:val="006F4542"/>
    <w:rsid w:val="006F4A8B"/>
    <w:rsid w:val="006F5CE6"/>
    <w:rsid w:val="006F63AF"/>
    <w:rsid w:val="006F6C79"/>
    <w:rsid w:val="006F6E62"/>
    <w:rsid w:val="006F6ED9"/>
    <w:rsid w:val="006F70F1"/>
    <w:rsid w:val="006F7331"/>
    <w:rsid w:val="006F7C4A"/>
    <w:rsid w:val="00700DE8"/>
    <w:rsid w:val="00700EC7"/>
    <w:rsid w:val="00700F30"/>
    <w:rsid w:val="0070133C"/>
    <w:rsid w:val="007015E4"/>
    <w:rsid w:val="00701682"/>
    <w:rsid w:val="00701FB0"/>
    <w:rsid w:val="00702051"/>
    <w:rsid w:val="00702669"/>
    <w:rsid w:val="00703420"/>
    <w:rsid w:val="00704088"/>
    <w:rsid w:val="007044AA"/>
    <w:rsid w:val="00705026"/>
    <w:rsid w:val="00705C5D"/>
    <w:rsid w:val="00705CE1"/>
    <w:rsid w:val="00705CE4"/>
    <w:rsid w:val="007061DB"/>
    <w:rsid w:val="00706359"/>
    <w:rsid w:val="007067CE"/>
    <w:rsid w:val="00706A45"/>
    <w:rsid w:val="0070744A"/>
    <w:rsid w:val="00707700"/>
    <w:rsid w:val="00707BE1"/>
    <w:rsid w:val="00707F05"/>
    <w:rsid w:val="0071026D"/>
    <w:rsid w:val="00710D39"/>
    <w:rsid w:val="00711271"/>
    <w:rsid w:val="00711C48"/>
    <w:rsid w:val="00711C79"/>
    <w:rsid w:val="0071235B"/>
    <w:rsid w:val="00712681"/>
    <w:rsid w:val="007126AF"/>
    <w:rsid w:val="007129D7"/>
    <w:rsid w:val="007132AA"/>
    <w:rsid w:val="007133A4"/>
    <w:rsid w:val="00713A41"/>
    <w:rsid w:val="00713BA8"/>
    <w:rsid w:val="00713CFE"/>
    <w:rsid w:val="00713D27"/>
    <w:rsid w:val="007142CB"/>
    <w:rsid w:val="0071449B"/>
    <w:rsid w:val="00714568"/>
    <w:rsid w:val="0071517E"/>
    <w:rsid w:val="007151CC"/>
    <w:rsid w:val="007154CA"/>
    <w:rsid w:val="007155F9"/>
    <w:rsid w:val="00715616"/>
    <w:rsid w:val="0071599B"/>
    <w:rsid w:val="00715DE6"/>
    <w:rsid w:val="00716216"/>
    <w:rsid w:val="00716806"/>
    <w:rsid w:val="0071682E"/>
    <w:rsid w:val="00716FB6"/>
    <w:rsid w:val="007173BA"/>
    <w:rsid w:val="00717807"/>
    <w:rsid w:val="007200B0"/>
    <w:rsid w:val="007201C9"/>
    <w:rsid w:val="00720237"/>
    <w:rsid w:val="007205E4"/>
    <w:rsid w:val="00720C4C"/>
    <w:rsid w:val="00721183"/>
    <w:rsid w:val="00721BF1"/>
    <w:rsid w:val="00721EEE"/>
    <w:rsid w:val="007222A7"/>
    <w:rsid w:val="007223B4"/>
    <w:rsid w:val="007224E8"/>
    <w:rsid w:val="00722E62"/>
    <w:rsid w:val="007232CC"/>
    <w:rsid w:val="007234A6"/>
    <w:rsid w:val="00723AC5"/>
    <w:rsid w:val="00723B1A"/>
    <w:rsid w:val="007247E7"/>
    <w:rsid w:val="00724A78"/>
    <w:rsid w:val="00724D86"/>
    <w:rsid w:val="00724E40"/>
    <w:rsid w:val="00725424"/>
    <w:rsid w:val="0072593C"/>
    <w:rsid w:val="00725E24"/>
    <w:rsid w:val="007262EC"/>
    <w:rsid w:val="00726F62"/>
    <w:rsid w:val="00730199"/>
    <w:rsid w:val="00730DA0"/>
    <w:rsid w:val="00731A75"/>
    <w:rsid w:val="00731C41"/>
    <w:rsid w:val="00731DC4"/>
    <w:rsid w:val="00731FA2"/>
    <w:rsid w:val="00732553"/>
    <w:rsid w:val="007336F8"/>
    <w:rsid w:val="007339B0"/>
    <w:rsid w:val="00733F5A"/>
    <w:rsid w:val="00734327"/>
    <w:rsid w:val="00734328"/>
    <w:rsid w:val="007345F8"/>
    <w:rsid w:val="00734751"/>
    <w:rsid w:val="00734E67"/>
    <w:rsid w:val="007353FB"/>
    <w:rsid w:val="00735439"/>
    <w:rsid w:val="007355E2"/>
    <w:rsid w:val="007357EC"/>
    <w:rsid w:val="00736326"/>
    <w:rsid w:val="007365F2"/>
    <w:rsid w:val="007370B9"/>
    <w:rsid w:val="00737376"/>
    <w:rsid w:val="00737720"/>
    <w:rsid w:val="00737893"/>
    <w:rsid w:val="00737B26"/>
    <w:rsid w:val="00737C9F"/>
    <w:rsid w:val="00740CC7"/>
    <w:rsid w:val="00740D71"/>
    <w:rsid w:val="00740F9E"/>
    <w:rsid w:val="00741007"/>
    <w:rsid w:val="00741479"/>
    <w:rsid w:val="00741487"/>
    <w:rsid w:val="00741494"/>
    <w:rsid w:val="007414D8"/>
    <w:rsid w:val="00741570"/>
    <w:rsid w:val="00741711"/>
    <w:rsid w:val="00741D2F"/>
    <w:rsid w:val="00741F05"/>
    <w:rsid w:val="00742250"/>
    <w:rsid w:val="00742288"/>
    <w:rsid w:val="00743B09"/>
    <w:rsid w:val="00743DE0"/>
    <w:rsid w:val="007441B5"/>
    <w:rsid w:val="00744400"/>
    <w:rsid w:val="00744923"/>
    <w:rsid w:val="0074512A"/>
    <w:rsid w:val="00745641"/>
    <w:rsid w:val="007456D1"/>
    <w:rsid w:val="00745B67"/>
    <w:rsid w:val="0074660B"/>
    <w:rsid w:val="007468ED"/>
    <w:rsid w:val="00746EC2"/>
    <w:rsid w:val="00747010"/>
    <w:rsid w:val="007479A3"/>
    <w:rsid w:val="00747A10"/>
    <w:rsid w:val="00747A55"/>
    <w:rsid w:val="007503CD"/>
    <w:rsid w:val="00750796"/>
    <w:rsid w:val="00750DFA"/>
    <w:rsid w:val="007511D1"/>
    <w:rsid w:val="007511F5"/>
    <w:rsid w:val="007513A7"/>
    <w:rsid w:val="00751A7F"/>
    <w:rsid w:val="00751BDF"/>
    <w:rsid w:val="00752041"/>
    <w:rsid w:val="007521B6"/>
    <w:rsid w:val="007523C5"/>
    <w:rsid w:val="00752BAD"/>
    <w:rsid w:val="00753227"/>
    <w:rsid w:val="007535C3"/>
    <w:rsid w:val="00753B28"/>
    <w:rsid w:val="007544C1"/>
    <w:rsid w:val="00754596"/>
    <w:rsid w:val="00754728"/>
    <w:rsid w:val="00754864"/>
    <w:rsid w:val="00754C65"/>
    <w:rsid w:val="00754F26"/>
    <w:rsid w:val="00755E6E"/>
    <w:rsid w:val="00756023"/>
    <w:rsid w:val="00756116"/>
    <w:rsid w:val="007562B6"/>
    <w:rsid w:val="0075686E"/>
    <w:rsid w:val="00756951"/>
    <w:rsid w:val="00756E7B"/>
    <w:rsid w:val="00757099"/>
    <w:rsid w:val="00757A3C"/>
    <w:rsid w:val="00757B12"/>
    <w:rsid w:val="0076007C"/>
    <w:rsid w:val="00760270"/>
    <w:rsid w:val="00760675"/>
    <w:rsid w:val="007606F7"/>
    <w:rsid w:val="00761B77"/>
    <w:rsid w:val="0076253A"/>
    <w:rsid w:val="00762BA8"/>
    <w:rsid w:val="00763431"/>
    <w:rsid w:val="00763618"/>
    <w:rsid w:val="00763730"/>
    <w:rsid w:val="00763BB5"/>
    <w:rsid w:val="00764732"/>
    <w:rsid w:val="0076481A"/>
    <w:rsid w:val="00764A00"/>
    <w:rsid w:val="00764B76"/>
    <w:rsid w:val="0076510E"/>
    <w:rsid w:val="0076596B"/>
    <w:rsid w:val="00766587"/>
    <w:rsid w:val="00766E74"/>
    <w:rsid w:val="007670DA"/>
    <w:rsid w:val="007704F4"/>
    <w:rsid w:val="007706DD"/>
    <w:rsid w:val="007708E3"/>
    <w:rsid w:val="00770C6A"/>
    <w:rsid w:val="00770DCE"/>
    <w:rsid w:val="00770FC6"/>
    <w:rsid w:val="00770FEC"/>
    <w:rsid w:val="00771174"/>
    <w:rsid w:val="00771257"/>
    <w:rsid w:val="0077170F"/>
    <w:rsid w:val="00771D9E"/>
    <w:rsid w:val="00771E29"/>
    <w:rsid w:val="00772E60"/>
    <w:rsid w:val="007730B5"/>
    <w:rsid w:val="007734ED"/>
    <w:rsid w:val="007735A9"/>
    <w:rsid w:val="00773609"/>
    <w:rsid w:val="0077363F"/>
    <w:rsid w:val="00774471"/>
    <w:rsid w:val="007744B1"/>
    <w:rsid w:val="00774C63"/>
    <w:rsid w:val="00775190"/>
    <w:rsid w:val="007751C3"/>
    <w:rsid w:val="00775BD7"/>
    <w:rsid w:val="00775F2D"/>
    <w:rsid w:val="007765A1"/>
    <w:rsid w:val="00776822"/>
    <w:rsid w:val="00776D58"/>
    <w:rsid w:val="0077729A"/>
    <w:rsid w:val="007772ED"/>
    <w:rsid w:val="007773A4"/>
    <w:rsid w:val="00780296"/>
    <w:rsid w:val="00780650"/>
    <w:rsid w:val="00780662"/>
    <w:rsid w:val="00780CB0"/>
    <w:rsid w:val="007815BF"/>
    <w:rsid w:val="00781F94"/>
    <w:rsid w:val="00783036"/>
    <w:rsid w:val="00783514"/>
    <w:rsid w:val="00783535"/>
    <w:rsid w:val="0078397A"/>
    <w:rsid w:val="00783AF4"/>
    <w:rsid w:val="0078479F"/>
    <w:rsid w:val="007847B6"/>
    <w:rsid w:val="00784D74"/>
    <w:rsid w:val="0078560C"/>
    <w:rsid w:val="0078589C"/>
    <w:rsid w:val="00785BEC"/>
    <w:rsid w:val="00786783"/>
    <w:rsid w:val="0078692D"/>
    <w:rsid w:val="00786C44"/>
    <w:rsid w:val="007872BE"/>
    <w:rsid w:val="007873B4"/>
    <w:rsid w:val="00787484"/>
    <w:rsid w:val="00787F13"/>
    <w:rsid w:val="0079013B"/>
    <w:rsid w:val="007907EF"/>
    <w:rsid w:val="007911F1"/>
    <w:rsid w:val="007912B8"/>
    <w:rsid w:val="0079131A"/>
    <w:rsid w:val="00791C7F"/>
    <w:rsid w:val="00791DF8"/>
    <w:rsid w:val="0079215C"/>
    <w:rsid w:val="0079286C"/>
    <w:rsid w:val="00793243"/>
    <w:rsid w:val="007932AF"/>
    <w:rsid w:val="00793712"/>
    <w:rsid w:val="00793841"/>
    <w:rsid w:val="00793BBB"/>
    <w:rsid w:val="00793E32"/>
    <w:rsid w:val="007940AB"/>
    <w:rsid w:val="007944BF"/>
    <w:rsid w:val="0079493D"/>
    <w:rsid w:val="00794B84"/>
    <w:rsid w:val="00795352"/>
    <w:rsid w:val="0079595E"/>
    <w:rsid w:val="007959C3"/>
    <w:rsid w:val="00795D74"/>
    <w:rsid w:val="00796034"/>
    <w:rsid w:val="00796900"/>
    <w:rsid w:val="00796F0F"/>
    <w:rsid w:val="00796F62"/>
    <w:rsid w:val="007979DF"/>
    <w:rsid w:val="007A00FB"/>
    <w:rsid w:val="007A0524"/>
    <w:rsid w:val="007A068E"/>
    <w:rsid w:val="007A0ACF"/>
    <w:rsid w:val="007A0EA8"/>
    <w:rsid w:val="007A1514"/>
    <w:rsid w:val="007A15F2"/>
    <w:rsid w:val="007A19AA"/>
    <w:rsid w:val="007A1F5B"/>
    <w:rsid w:val="007A220F"/>
    <w:rsid w:val="007A2319"/>
    <w:rsid w:val="007A2629"/>
    <w:rsid w:val="007A296B"/>
    <w:rsid w:val="007A2F2D"/>
    <w:rsid w:val="007A2F52"/>
    <w:rsid w:val="007A3037"/>
    <w:rsid w:val="007A37B7"/>
    <w:rsid w:val="007A3992"/>
    <w:rsid w:val="007A416A"/>
    <w:rsid w:val="007A44C5"/>
    <w:rsid w:val="007A45F5"/>
    <w:rsid w:val="007A4805"/>
    <w:rsid w:val="007A4904"/>
    <w:rsid w:val="007A4991"/>
    <w:rsid w:val="007A4B1B"/>
    <w:rsid w:val="007A504F"/>
    <w:rsid w:val="007A50C6"/>
    <w:rsid w:val="007A5420"/>
    <w:rsid w:val="007A5AD4"/>
    <w:rsid w:val="007A5CE7"/>
    <w:rsid w:val="007A5F02"/>
    <w:rsid w:val="007A5F85"/>
    <w:rsid w:val="007A632F"/>
    <w:rsid w:val="007A650E"/>
    <w:rsid w:val="007A6B9C"/>
    <w:rsid w:val="007A6BCD"/>
    <w:rsid w:val="007A7435"/>
    <w:rsid w:val="007A7661"/>
    <w:rsid w:val="007A7670"/>
    <w:rsid w:val="007A7818"/>
    <w:rsid w:val="007A7C4D"/>
    <w:rsid w:val="007B03BE"/>
    <w:rsid w:val="007B0B04"/>
    <w:rsid w:val="007B1034"/>
    <w:rsid w:val="007B1271"/>
    <w:rsid w:val="007B1463"/>
    <w:rsid w:val="007B193A"/>
    <w:rsid w:val="007B1B5B"/>
    <w:rsid w:val="007B1D9B"/>
    <w:rsid w:val="007B2092"/>
    <w:rsid w:val="007B26DC"/>
    <w:rsid w:val="007B28D0"/>
    <w:rsid w:val="007B30B3"/>
    <w:rsid w:val="007B3257"/>
    <w:rsid w:val="007B32D3"/>
    <w:rsid w:val="007B355E"/>
    <w:rsid w:val="007B3C4C"/>
    <w:rsid w:val="007B42F8"/>
    <w:rsid w:val="007B48F5"/>
    <w:rsid w:val="007B4AB0"/>
    <w:rsid w:val="007B4D54"/>
    <w:rsid w:val="007B5B79"/>
    <w:rsid w:val="007B5C6E"/>
    <w:rsid w:val="007B5E5A"/>
    <w:rsid w:val="007B5ED5"/>
    <w:rsid w:val="007B6933"/>
    <w:rsid w:val="007B6A5F"/>
    <w:rsid w:val="007B6E35"/>
    <w:rsid w:val="007B792F"/>
    <w:rsid w:val="007B7C21"/>
    <w:rsid w:val="007C0229"/>
    <w:rsid w:val="007C0625"/>
    <w:rsid w:val="007C0739"/>
    <w:rsid w:val="007C07A5"/>
    <w:rsid w:val="007C1381"/>
    <w:rsid w:val="007C22F4"/>
    <w:rsid w:val="007C2518"/>
    <w:rsid w:val="007C27A7"/>
    <w:rsid w:val="007C2DA2"/>
    <w:rsid w:val="007C2DA8"/>
    <w:rsid w:val="007C2E42"/>
    <w:rsid w:val="007C3BF5"/>
    <w:rsid w:val="007C3C66"/>
    <w:rsid w:val="007C3DB0"/>
    <w:rsid w:val="007C4603"/>
    <w:rsid w:val="007C4BE2"/>
    <w:rsid w:val="007C55BF"/>
    <w:rsid w:val="007C5680"/>
    <w:rsid w:val="007C5F84"/>
    <w:rsid w:val="007C609C"/>
    <w:rsid w:val="007C614D"/>
    <w:rsid w:val="007C662F"/>
    <w:rsid w:val="007C68F3"/>
    <w:rsid w:val="007C6977"/>
    <w:rsid w:val="007C6ACD"/>
    <w:rsid w:val="007C6E9F"/>
    <w:rsid w:val="007C7B0A"/>
    <w:rsid w:val="007C7E2E"/>
    <w:rsid w:val="007D049C"/>
    <w:rsid w:val="007D0C11"/>
    <w:rsid w:val="007D1117"/>
    <w:rsid w:val="007D11A2"/>
    <w:rsid w:val="007D18BE"/>
    <w:rsid w:val="007D21CA"/>
    <w:rsid w:val="007D2215"/>
    <w:rsid w:val="007D226B"/>
    <w:rsid w:val="007D2714"/>
    <w:rsid w:val="007D284B"/>
    <w:rsid w:val="007D2A0B"/>
    <w:rsid w:val="007D2B2F"/>
    <w:rsid w:val="007D2B71"/>
    <w:rsid w:val="007D318D"/>
    <w:rsid w:val="007D32E1"/>
    <w:rsid w:val="007D3500"/>
    <w:rsid w:val="007D41F5"/>
    <w:rsid w:val="007D429B"/>
    <w:rsid w:val="007D42B4"/>
    <w:rsid w:val="007D440B"/>
    <w:rsid w:val="007D4469"/>
    <w:rsid w:val="007D4995"/>
    <w:rsid w:val="007D4B46"/>
    <w:rsid w:val="007D54A1"/>
    <w:rsid w:val="007D613E"/>
    <w:rsid w:val="007D621F"/>
    <w:rsid w:val="007D683B"/>
    <w:rsid w:val="007D7124"/>
    <w:rsid w:val="007D7368"/>
    <w:rsid w:val="007D7583"/>
    <w:rsid w:val="007D784A"/>
    <w:rsid w:val="007D7863"/>
    <w:rsid w:val="007D7A99"/>
    <w:rsid w:val="007E0009"/>
    <w:rsid w:val="007E0198"/>
    <w:rsid w:val="007E02DB"/>
    <w:rsid w:val="007E0360"/>
    <w:rsid w:val="007E053D"/>
    <w:rsid w:val="007E071E"/>
    <w:rsid w:val="007E073B"/>
    <w:rsid w:val="007E0902"/>
    <w:rsid w:val="007E0A4C"/>
    <w:rsid w:val="007E0A55"/>
    <w:rsid w:val="007E0B2B"/>
    <w:rsid w:val="007E0FDB"/>
    <w:rsid w:val="007E0FE8"/>
    <w:rsid w:val="007E1044"/>
    <w:rsid w:val="007E1461"/>
    <w:rsid w:val="007E1688"/>
    <w:rsid w:val="007E1D43"/>
    <w:rsid w:val="007E2845"/>
    <w:rsid w:val="007E32BD"/>
    <w:rsid w:val="007E3DA7"/>
    <w:rsid w:val="007E3EBD"/>
    <w:rsid w:val="007E4021"/>
    <w:rsid w:val="007E475B"/>
    <w:rsid w:val="007E47DD"/>
    <w:rsid w:val="007E4CC4"/>
    <w:rsid w:val="007E579E"/>
    <w:rsid w:val="007E57C7"/>
    <w:rsid w:val="007E62A6"/>
    <w:rsid w:val="007E6366"/>
    <w:rsid w:val="007E6986"/>
    <w:rsid w:val="007E6EF5"/>
    <w:rsid w:val="007E75A0"/>
    <w:rsid w:val="007E782E"/>
    <w:rsid w:val="007E7869"/>
    <w:rsid w:val="007E7E53"/>
    <w:rsid w:val="007F054D"/>
    <w:rsid w:val="007F07B1"/>
    <w:rsid w:val="007F0C16"/>
    <w:rsid w:val="007F0D04"/>
    <w:rsid w:val="007F0DC5"/>
    <w:rsid w:val="007F1712"/>
    <w:rsid w:val="007F1746"/>
    <w:rsid w:val="007F1AB7"/>
    <w:rsid w:val="007F1B74"/>
    <w:rsid w:val="007F2099"/>
    <w:rsid w:val="007F227F"/>
    <w:rsid w:val="007F28AB"/>
    <w:rsid w:val="007F3553"/>
    <w:rsid w:val="007F3856"/>
    <w:rsid w:val="007F3F19"/>
    <w:rsid w:val="007F4484"/>
    <w:rsid w:val="007F5018"/>
    <w:rsid w:val="007F5127"/>
    <w:rsid w:val="007F5237"/>
    <w:rsid w:val="007F60FA"/>
    <w:rsid w:val="007F669E"/>
    <w:rsid w:val="007F676B"/>
    <w:rsid w:val="007F6B68"/>
    <w:rsid w:val="007F7D9D"/>
    <w:rsid w:val="007F7F35"/>
    <w:rsid w:val="00800406"/>
    <w:rsid w:val="00800578"/>
    <w:rsid w:val="008006A9"/>
    <w:rsid w:val="008007F8"/>
    <w:rsid w:val="00800AFE"/>
    <w:rsid w:val="00800CA5"/>
    <w:rsid w:val="008010B5"/>
    <w:rsid w:val="008014BE"/>
    <w:rsid w:val="00801592"/>
    <w:rsid w:val="008016E5"/>
    <w:rsid w:val="00801A09"/>
    <w:rsid w:val="00802013"/>
    <w:rsid w:val="008020DC"/>
    <w:rsid w:val="008026D4"/>
    <w:rsid w:val="00803121"/>
    <w:rsid w:val="008033BD"/>
    <w:rsid w:val="00803682"/>
    <w:rsid w:val="00804ECB"/>
    <w:rsid w:val="00805176"/>
    <w:rsid w:val="008052DA"/>
    <w:rsid w:val="008056FE"/>
    <w:rsid w:val="00805712"/>
    <w:rsid w:val="00805EE8"/>
    <w:rsid w:val="0080622A"/>
    <w:rsid w:val="008074D8"/>
    <w:rsid w:val="008074E6"/>
    <w:rsid w:val="00807633"/>
    <w:rsid w:val="008076E3"/>
    <w:rsid w:val="00810863"/>
    <w:rsid w:val="00811F3C"/>
    <w:rsid w:val="008121BE"/>
    <w:rsid w:val="008128BE"/>
    <w:rsid w:val="00812A1A"/>
    <w:rsid w:val="00812AD8"/>
    <w:rsid w:val="00812F85"/>
    <w:rsid w:val="0081335B"/>
    <w:rsid w:val="00813CC7"/>
    <w:rsid w:val="008144F9"/>
    <w:rsid w:val="008145F2"/>
    <w:rsid w:val="00814B50"/>
    <w:rsid w:val="00814B90"/>
    <w:rsid w:val="00814DA7"/>
    <w:rsid w:val="00815135"/>
    <w:rsid w:val="00815215"/>
    <w:rsid w:val="00815928"/>
    <w:rsid w:val="0081608E"/>
    <w:rsid w:val="008163DF"/>
    <w:rsid w:val="00816855"/>
    <w:rsid w:val="0081692F"/>
    <w:rsid w:val="00816FA4"/>
    <w:rsid w:val="00817677"/>
    <w:rsid w:val="00817A0B"/>
    <w:rsid w:val="00817B33"/>
    <w:rsid w:val="00817EA1"/>
    <w:rsid w:val="0082015D"/>
    <w:rsid w:val="00820353"/>
    <w:rsid w:val="008203AE"/>
    <w:rsid w:val="00820427"/>
    <w:rsid w:val="00820498"/>
    <w:rsid w:val="008214A8"/>
    <w:rsid w:val="008215AE"/>
    <w:rsid w:val="008216DD"/>
    <w:rsid w:val="0082173C"/>
    <w:rsid w:val="00821A08"/>
    <w:rsid w:val="00821A39"/>
    <w:rsid w:val="008223C6"/>
    <w:rsid w:val="008224AD"/>
    <w:rsid w:val="00822615"/>
    <w:rsid w:val="00822B77"/>
    <w:rsid w:val="00823461"/>
    <w:rsid w:val="008235CB"/>
    <w:rsid w:val="00823B0A"/>
    <w:rsid w:val="00823B9C"/>
    <w:rsid w:val="00823E5E"/>
    <w:rsid w:val="00824117"/>
    <w:rsid w:val="008243B5"/>
    <w:rsid w:val="008248C5"/>
    <w:rsid w:val="00824A46"/>
    <w:rsid w:val="00824A72"/>
    <w:rsid w:val="00825667"/>
    <w:rsid w:val="00825BF7"/>
    <w:rsid w:val="00825C96"/>
    <w:rsid w:val="00825DA4"/>
    <w:rsid w:val="008262FA"/>
    <w:rsid w:val="00826303"/>
    <w:rsid w:val="008264DA"/>
    <w:rsid w:val="00826BB5"/>
    <w:rsid w:val="0082753E"/>
    <w:rsid w:val="00827C9F"/>
    <w:rsid w:val="00827EA5"/>
    <w:rsid w:val="00830310"/>
    <w:rsid w:val="00831064"/>
    <w:rsid w:val="00831955"/>
    <w:rsid w:val="00831968"/>
    <w:rsid w:val="00831E66"/>
    <w:rsid w:val="00832077"/>
    <w:rsid w:val="008326D7"/>
    <w:rsid w:val="00832C6F"/>
    <w:rsid w:val="00833E82"/>
    <w:rsid w:val="008340AE"/>
    <w:rsid w:val="00834381"/>
    <w:rsid w:val="008345E7"/>
    <w:rsid w:val="00834AAC"/>
    <w:rsid w:val="00835098"/>
    <w:rsid w:val="008352CD"/>
    <w:rsid w:val="00836280"/>
    <w:rsid w:val="00836434"/>
    <w:rsid w:val="00837077"/>
    <w:rsid w:val="00837749"/>
    <w:rsid w:val="0083D67C"/>
    <w:rsid w:val="0084003F"/>
    <w:rsid w:val="00840318"/>
    <w:rsid w:val="00840363"/>
    <w:rsid w:val="00840602"/>
    <w:rsid w:val="00840B00"/>
    <w:rsid w:val="00840D37"/>
    <w:rsid w:val="008411B5"/>
    <w:rsid w:val="00841307"/>
    <w:rsid w:val="008414E3"/>
    <w:rsid w:val="008416BE"/>
    <w:rsid w:val="00841714"/>
    <w:rsid w:val="00841827"/>
    <w:rsid w:val="00841915"/>
    <w:rsid w:val="00841927"/>
    <w:rsid w:val="00841D5E"/>
    <w:rsid w:val="00841D63"/>
    <w:rsid w:val="008420A0"/>
    <w:rsid w:val="0084250F"/>
    <w:rsid w:val="008429BA"/>
    <w:rsid w:val="00842ACB"/>
    <w:rsid w:val="00842D1B"/>
    <w:rsid w:val="008433D3"/>
    <w:rsid w:val="0084379D"/>
    <w:rsid w:val="00844174"/>
    <w:rsid w:val="0084462C"/>
    <w:rsid w:val="008446A4"/>
    <w:rsid w:val="00844913"/>
    <w:rsid w:val="008451AC"/>
    <w:rsid w:val="00845460"/>
    <w:rsid w:val="00845489"/>
    <w:rsid w:val="00845AD7"/>
    <w:rsid w:val="008460B7"/>
    <w:rsid w:val="00846743"/>
    <w:rsid w:val="00846AC0"/>
    <w:rsid w:val="00846E13"/>
    <w:rsid w:val="00846FE2"/>
    <w:rsid w:val="00847717"/>
    <w:rsid w:val="00847972"/>
    <w:rsid w:val="0085027F"/>
    <w:rsid w:val="00850712"/>
    <w:rsid w:val="00850BDC"/>
    <w:rsid w:val="00851893"/>
    <w:rsid w:val="00851C28"/>
    <w:rsid w:val="00851E4E"/>
    <w:rsid w:val="008526AD"/>
    <w:rsid w:val="00853055"/>
    <w:rsid w:val="00853255"/>
    <w:rsid w:val="00853657"/>
    <w:rsid w:val="0085469A"/>
    <w:rsid w:val="008554C6"/>
    <w:rsid w:val="0085560B"/>
    <w:rsid w:val="008558AD"/>
    <w:rsid w:val="008559E0"/>
    <w:rsid w:val="00855C6D"/>
    <w:rsid w:val="00855FAF"/>
    <w:rsid w:val="008560CD"/>
    <w:rsid w:val="008563F0"/>
    <w:rsid w:val="008579AB"/>
    <w:rsid w:val="00860368"/>
    <w:rsid w:val="00860535"/>
    <w:rsid w:val="008606DD"/>
    <w:rsid w:val="00860E7E"/>
    <w:rsid w:val="00860FF8"/>
    <w:rsid w:val="00861368"/>
    <w:rsid w:val="00861EAC"/>
    <w:rsid w:val="00861F1D"/>
    <w:rsid w:val="0086212C"/>
    <w:rsid w:val="00862363"/>
    <w:rsid w:val="0086250D"/>
    <w:rsid w:val="00862F86"/>
    <w:rsid w:val="00862FAE"/>
    <w:rsid w:val="008632AE"/>
    <w:rsid w:val="0086379A"/>
    <w:rsid w:val="00863B00"/>
    <w:rsid w:val="008644EC"/>
    <w:rsid w:val="008646CE"/>
    <w:rsid w:val="00864716"/>
    <w:rsid w:val="0086474A"/>
    <w:rsid w:val="00864CB4"/>
    <w:rsid w:val="00864CF5"/>
    <w:rsid w:val="00864D32"/>
    <w:rsid w:val="00864D52"/>
    <w:rsid w:val="00865AC9"/>
    <w:rsid w:val="00865FC9"/>
    <w:rsid w:val="008662D5"/>
    <w:rsid w:val="00866646"/>
    <w:rsid w:val="00866661"/>
    <w:rsid w:val="00866761"/>
    <w:rsid w:val="00866774"/>
    <w:rsid w:val="0086697F"/>
    <w:rsid w:val="008709E1"/>
    <w:rsid w:val="00870F7D"/>
    <w:rsid w:val="008713F9"/>
    <w:rsid w:val="0087169A"/>
    <w:rsid w:val="00871BC5"/>
    <w:rsid w:val="00872A58"/>
    <w:rsid w:val="00872CC3"/>
    <w:rsid w:val="00873AC0"/>
    <w:rsid w:val="008743D8"/>
    <w:rsid w:val="00875825"/>
    <w:rsid w:val="00876519"/>
    <w:rsid w:val="00877280"/>
    <w:rsid w:val="00877316"/>
    <w:rsid w:val="008776B3"/>
    <w:rsid w:val="008776C2"/>
    <w:rsid w:val="00877941"/>
    <w:rsid w:val="00877BA9"/>
    <w:rsid w:val="00880CE7"/>
    <w:rsid w:val="008813E5"/>
    <w:rsid w:val="00881FF5"/>
    <w:rsid w:val="00882059"/>
    <w:rsid w:val="008820B2"/>
    <w:rsid w:val="008822CF"/>
    <w:rsid w:val="0088298B"/>
    <w:rsid w:val="00882D54"/>
    <w:rsid w:val="008830B1"/>
    <w:rsid w:val="008837CC"/>
    <w:rsid w:val="0088468C"/>
    <w:rsid w:val="00884F06"/>
    <w:rsid w:val="0088512F"/>
    <w:rsid w:val="00885D54"/>
    <w:rsid w:val="00885ED7"/>
    <w:rsid w:val="00885EEB"/>
    <w:rsid w:val="0088645F"/>
    <w:rsid w:val="00886675"/>
    <w:rsid w:val="00886A25"/>
    <w:rsid w:val="00886FDC"/>
    <w:rsid w:val="008870D0"/>
    <w:rsid w:val="008873F9"/>
    <w:rsid w:val="00887438"/>
    <w:rsid w:val="00887643"/>
    <w:rsid w:val="008876CA"/>
    <w:rsid w:val="00887A6F"/>
    <w:rsid w:val="00887E97"/>
    <w:rsid w:val="00887F87"/>
    <w:rsid w:val="00890377"/>
    <w:rsid w:val="008910EA"/>
    <w:rsid w:val="008912E2"/>
    <w:rsid w:val="008915C1"/>
    <w:rsid w:val="0089192C"/>
    <w:rsid w:val="008926EC"/>
    <w:rsid w:val="00892757"/>
    <w:rsid w:val="008930AE"/>
    <w:rsid w:val="00893392"/>
    <w:rsid w:val="008933F3"/>
    <w:rsid w:val="00893AD5"/>
    <w:rsid w:val="00893D38"/>
    <w:rsid w:val="008942F9"/>
    <w:rsid w:val="00895044"/>
    <w:rsid w:val="00895A87"/>
    <w:rsid w:val="00895C25"/>
    <w:rsid w:val="00895D7B"/>
    <w:rsid w:val="00896100"/>
    <w:rsid w:val="0089630C"/>
    <w:rsid w:val="0089636F"/>
    <w:rsid w:val="008966F2"/>
    <w:rsid w:val="00896819"/>
    <w:rsid w:val="0089693B"/>
    <w:rsid w:val="00897660"/>
    <w:rsid w:val="00897B2D"/>
    <w:rsid w:val="00897CCE"/>
    <w:rsid w:val="00897CDD"/>
    <w:rsid w:val="008A0119"/>
    <w:rsid w:val="008A05E0"/>
    <w:rsid w:val="008A0777"/>
    <w:rsid w:val="008A0BD9"/>
    <w:rsid w:val="008A0BFD"/>
    <w:rsid w:val="008A0EA2"/>
    <w:rsid w:val="008A1826"/>
    <w:rsid w:val="008A1C5E"/>
    <w:rsid w:val="008A1CB6"/>
    <w:rsid w:val="008A20AE"/>
    <w:rsid w:val="008A2465"/>
    <w:rsid w:val="008A2658"/>
    <w:rsid w:val="008A2DF1"/>
    <w:rsid w:val="008A354D"/>
    <w:rsid w:val="008A3A4F"/>
    <w:rsid w:val="008A3A61"/>
    <w:rsid w:val="008A3A69"/>
    <w:rsid w:val="008A3DAC"/>
    <w:rsid w:val="008A4A37"/>
    <w:rsid w:val="008A4C68"/>
    <w:rsid w:val="008A5398"/>
    <w:rsid w:val="008A5EB1"/>
    <w:rsid w:val="008A60DF"/>
    <w:rsid w:val="008A633C"/>
    <w:rsid w:val="008A64EC"/>
    <w:rsid w:val="008A6AD2"/>
    <w:rsid w:val="008A6D7E"/>
    <w:rsid w:val="008A7CC5"/>
    <w:rsid w:val="008A7D7E"/>
    <w:rsid w:val="008A7DC5"/>
    <w:rsid w:val="008B00BD"/>
    <w:rsid w:val="008B00ED"/>
    <w:rsid w:val="008B0640"/>
    <w:rsid w:val="008B08DF"/>
    <w:rsid w:val="008B15DE"/>
    <w:rsid w:val="008B1895"/>
    <w:rsid w:val="008B1A48"/>
    <w:rsid w:val="008B1C33"/>
    <w:rsid w:val="008B2995"/>
    <w:rsid w:val="008B2B4C"/>
    <w:rsid w:val="008B2C03"/>
    <w:rsid w:val="008B2E92"/>
    <w:rsid w:val="008B2FC6"/>
    <w:rsid w:val="008B301E"/>
    <w:rsid w:val="008B303C"/>
    <w:rsid w:val="008B3246"/>
    <w:rsid w:val="008B3A85"/>
    <w:rsid w:val="008B3D14"/>
    <w:rsid w:val="008B3EA9"/>
    <w:rsid w:val="008B41C1"/>
    <w:rsid w:val="008B4304"/>
    <w:rsid w:val="008B43AB"/>
    <w:rsid w:val="008B4493"/>
    <w:rsid w:val="008B476C"/>
    <w:rsid w:val="008B4840"/>
    <w:rsid w:val="008B48E6"/>
    <w:rsid w:val="008B50D3"/>
    <w:rsid w:val="008B532F"/>
    <w:rsid w:val="008B5412"/>
    <w:rsid w:val="008B5653"/>
    <w:rsid w:val="008B5DAC"/>
    <w:rsid w:val="008B65B4"/>
    <w:rsid w:val="008B68C8"/>
    <w:rsid w:val="008B704C"/>
    <w:rsid w:val="008B7121"/>
    <w:rsid w:val="008B7829"/>
    <w:rsid w:val="008B7985"/>
    <w:rsid w:val="008B7A37"/>
    <w:rsid w:val="008B7B69"/>
    <w:rsid w:val="008C026B"/>
    <w:rsid w:val="008C0D03"/>
    <w:rsid w:val="008C107F"/>
    <w:rsid w:val="008C1220"/>
    <w:rsid w:val="008C1715"/>
    <w:rsid w:val="008C1761"/>
    <w:rsid w:val="008C1838"/>
    <w:rsid w:val="008C18C5"/>
    <w:rsid w:val="008C1921"/>
    <w:rsid w:val="008C22F7"/>
    <w:rsid w:val="008C2436"/>
    <w:rsid w:val="008C248E"/>
    <w:rsid w:val="008C2858"/>
    <w:rsid w:val="008C2A48"/>
    <w:rsid w:val="008C2AA3"/>
    <w:rsid w:val="008C2B7E"/>
    <w:rsid w:val="008C2DF0"/>
    <w:rsid w:val="008C367B"/>
    <w:rsid w:val="008C3746"/>
    <w:rsid w:val="008C3EDC"/>
    <w:rsid w:val="008C423B"/>
    <w:rsid w:val="008C45F5"/>
    <w:rsid w:val="008C4C85"/>
    <w:rsid w:val="008C51AC"/>
    <w:rsid w:val="008C531B"/>
    <w:rsid w:val="008C550E"/>
    <w:rsid w:val="008C55DB"/>
    <w:rsid w:val="008C5613"/>
    <w:rsid w:val="008C5832"/>
    <w:rsid w:val="008C5AF8"/>
    <w:rsid w:val="008C63FE"/>
    <w:rsid w:val="008C6BC6"/>
    <w:rsid w:val="008C6FEA"/>
    <w:rsid w:val="008C7327"/>
    <w:rsid w:val="008C7F36"/>
    <w:rsid w:val="008D044F"/>
    <w:rsid w:val="008D0CAB"/>
    <w:rsid w:val="008D1448"/>
    <w:rsid w:val="008D1F7E"/>
    <w:rsid w:val="008D23D1"/>
    <w:rsid w:val="008D2A11"/>
    <w:rsid w:val="008D2BA0"/>
    <w:rsid w:val="008D2BCA"/>
    <w:rsid w:val="008D3161"/>
    <w:rsid w:val="008D354F"/>
    <w:rsid w:val="008D3EA3"/>
    <w:rsid w:val="008D3F74"/>
    <w:rsid w:val="008D49D1"/>
    <w:rsid w:val="008D4ACA"/>
    <w:rsid w:val="008D5406"/>
    <w:rsid w:val="008D5968"/>
    <w:rsid w:val="008D5DD4"/>
    <w:rsid w:val="008D5E6A"/>
    <w:rsid w:val="008D5FE5"/>
    <w:rsid w:val="008D603C"/>
    <w:rsid w:val="008D6324"/>
    <w:rsid w:val="008D646E"/>
    <w:rsid w:val="008D6E7C"/>
    <w:rsid w:val="008D6EE0"/>
    <w:rsid w:val="008D73F1"/>
    <w:rsid w:val="008D7D31"/>
    <w:rsid w:val="008D7DEB"/>
    <w:rsid w:val="008E0038"/>
    <w:rsid w:val="008E078F"/>
    <w:rsid w:val="008E08F2"/>
    <w:rsid w:val="008E0AC7"/>
    <w:rsid w:val="008E14B3"/>
    <w:rsid w:val="008E14F4"/>
    <w:rsid w:val="008E2064"/>
    <w:rsid w:val="008E23EF"/>
    <w:rsid w:val="008E321A"/>
    <w:rsid w:val="008E33DB"/>
    <w:rsid w:val="008E386A"/>
    <w:rsid w:val="008E3B2A"/>
    <w:rsid w:val="008E3EC8"/>
    <w:rsid w:val="008E44CC"/>
    <w:rsid w:val="008E557D"/>
    <w:rsid w:val="008E5F2C"/>
    <w:rsid w:val="008E6A4A"/>
    <w:rsid w:val="008E6E3A"/>
    <w:rsid w:val="008E701A"/>
    <w:rsid w:val="008E7190"/>
    <w:rsid w:val="008E7193"/>
    <w:rsid w:val="008E7701"/>
    <w:rsid w:val="008E7C17"/>
    <w:rsid w:val="008E7EFF"/>
    <w:rsid w:val="008E7F92"/>
    <w:rsid w:val="008F04A3"/>
    <w:rsid w:val="008F05A3"/>
    <w:rsid w:val="008F0ED0"/>
    <w:rsid w:val="008F165C"/>
    <w:rsid w:val="008F1A6B"/>
    <w:rsid w:val="008F21EA"/>
    <w:rsid w:val="008F2816"/>
    <w:rsid w:val="008F3221"/>
    <w:rsid w:val="008F39BE"/>
    <w:rsid w:val="008F4B13"/>
    <w:rsid w:val="008F4C54"/>
    <w:rsid w:val="008F52AC"/>
    <w:rsid w:val="008F5796"/>
    <w:rsid w:val="008F5E65"/>
    <w:rsid w:val="008F6150"/>
    <w:rsid w:val="008F6818"/>
    <w:rsid w:val="008F6D22"/>
    <w:rsid w:val="008F7142"/>
    <w:rsid w:val="008F733F"/>
    <w:rsid w:val="008F735D"/>
    <w:rsid w:val="008F741A"/>
    <w:rsid w:val="008F7E53"/>
    <w:rsid w:val="009001A9"/>
    <w:rsid w:val="0090061A"/>
    <w:rsid w:val="009006B8"/>
    <w:rsid w:val="00900E01"/>
    <w:rsid w:val="00900E51"/>
    <w:rsid w:val="00901161"/>
    <w:rsid w:val="00901678"/>
    <w:rsid w:val="00901E1C"/>
    <w:rsid w:val="00901EC8"/>
    <w:rsid w:val="009021F7"/>
    <w:rsid w:val="00902592"/>
    <w:rsid w:val="00902649"/>
    <w:rsid w:val="0090300D"/>
    <w:rsid w:val="009035E5"/>
    <w:rsid w:val="00903F83"/>
    <w:rsid w:val="0090404B"/>
    <w:rsid w:val="009044FC"/>
    <w:rsid w:val="009045EF"/>
    <w:rsid w:val="0090471B"/>
    <w:rsid w:val="0090480E"/>
    <w:rsid w:val="009048D4"/>
    <w:rsid w:val="0090497A"/>
    <w:rsid w:val="00904E99"/>
    <w:rsid w:val="00905787"/>
    <w:rsid w:val="009058BC"/>
    <w:rsid w:val="00905CAA"/>
    <w:rsid w:val="0090648A"/>
    <w:rsid w:val="00906C1F"/>
    <w:rsid w:val="00907176"/>
    <w:rsid w:val="009071B1"/>
    <w:rsid w:val="009071EE"/>
    <w:rsid w:val="00907B3E"/>
    <w:rsid w:val="009105E3"/>
    <w:rsid w:val="00910804"/>
    <w:rsid w:val="00910EC1"/>
    <w:rsid w:val="00910F39"/>
    <w:rsid w:val="00911592"/>
    <w:rsid w:val="00911F17"/>
    <w:rsid w:val="00912D15"/>
    <w:rsid w:val="00912D3F"/>
    <w:rsid w:val="00913AFE"/>
    <w:rsid w:val="00913D41"/>
    <w:rsid w:val="00913DDC"/>
    <w:rsid w:val="009148B5"/>
    <w:rsid w:val="009148F6"/>
    <w:rsid w:val="00914BE9"/>
    <w:rsid w:val="00915104"/>
    <w:rsid w:val="00915316"/>
    <w:rsid w:val="00915E4E"/>
    <w:rsid w:val="009160C2"/>
    <w:rsid w:val="009162EB"/>
    <w:rsid w:val="00916316"/>
    <w:rsid w:val="0091652E"/>
    <w:rsid w:val="009173FF"/>
    <w:rsid w:val="00917583"/>
    <w:rsid w:val="00917B99"/>
    <w:rsid w:val="00920028"/>
    <w:rsid w:val="0092016F"/>
    <w:rsid w:val="00920D77"/>
    <w:rsid w:val="00921041"/>
    <w:rsid w:val="009217C1"/>
    <w:rsid w:val="00921DDB"/>
    <w:rsid w:val="00922BF3"/>
    <w:rsid w:val="00923167"/>
    <w:rsid w:val="00923199"/>
    <w:rsid w:val="009234A3"/>
    <w:rsid w:val="00923D98"/>
    <w:rsid w:val="00923ED8"/>
    <w:rsid w:val="00923FCB"/>
    <w:rsid w:val="0092451E"/>
    <w:rsid w:val="009245AB"/>
    <w:rsid w:val="0092489E"/>
    <w:rsid w:val="00924D77"/>
    <w:rsid w:val="009253CD"/>
    <w:rsid w:val="009258E7"/>
    <w:rsid w:val="009263C9"/>
    <w:rsid w:val="009272E6"/>
    <w:rsid w:val="00927464"/>
    <w:rsid w:val="00927F71"/>
    <w:rsid w:val="00930080"/>
    <w:rsid w:val="00930111"/>
    <w:rsid w:val="00930139"/>
    <w:rsid w:val="009304B2"/>
    <w:rsid w:val="00930658"/>
    <w:rsid w:val="00930F43"/>
    <w:rsid w:val="009323A8"/>
    <w:rsid w:val="00932434"/>
    <w:rsid w:val="00932D67"/>
    <w:rsid w:val="00933999"/>
    <w:rsid w:val="00933A79"/>
    <w:rsid w:val="00933DCE"/>
    <w:rsid w:val="00933F1E"/>
    <w:rsid w:val="00934028"/>
    <w:rsid w:val="009346E0"/>
    <w:rsid w:val="0093534B"/>
    <w:rsid w:val="009355BC"/>
    <w:rsid w:val="0093652E"/>
    <w:rsid w:val="00936ADE"/>
    <w:rsid w:val="009370E2"/>
    <w:rsid w:val="00937138"/>
    <w:rsid w:val="00937A59"/>
    <w:rsid w:val="00937C3E"/>
    <w:rsid w:val="0094056D"/>
    <w:rsid w:val="0094064D"/>
    <w:rsid w:val="0094092D"/>
    <w:rsid w:val="00940ACF"/>
    <w:rsid w:val="00940AF3"/>
    <w:rsid w:val="00940C48"/>
    <w:rsid w:val="00940CBC"/>
    <w:rsid w:val="00940E12"/>
    <w:rsid w:val="00940FB2"/>
    <w:rsid w:val="009410F9"/>
    <w:rsid w:val="00941632"/>
    <w:rsid w:val="00941BA3"/>
    <w:rsid w:val="00941DAF"/>
    <w:rsid w:val="0094212D"/>
    <w:rsid w:val="009422ED"/>
    <w:rsid w:val="00943646"/>
    <w:rsid w:val="00943686"/>
    <w:rsid w:val="00943FBD"/>
    <w:rsid w:val="009440ED"/>
    <w:rsid w:val="00944292"/>
    <w:rsid w:val="009446C4"/>
    <w:rsid w:val="009452BD"/>
    <w:rsid w:val="00945B36"/>
    <w:rsid w:val="00945B6C"/>
    <w:rsid w:val="00945CDD"/>
    <w:rsid w:val="00945D28"/>
    <w:rsid w:val="00945F71"/>
    <w:rsid w:val="009462EC"/>
    <w:rsid w:val="009465BD"/>
    <w:rsid w:val="00946A21"/>
    <w:rsid w:val="009470A9"/>
    <w:rsid w:val="00947D7D"/>
    <w:rsid w:val="00950033"/>
    <w:rsid w:val="0095054C"/>
    <w:rsid w:val="00950B9E"/>
    <w:rsid w:val="00951017"/>
    <w:rsid w:val="009511CB"/>
    <w:rsid w:val="009511EA"/>
    <w:rsid w:val="009514F5"/>
    <w:rsid w:val="009518A1"/>
    <w:rsid w:val="00951966"/>
    <w:rsid w:val="0095205B"/>
    <w:rsid w:val="00952691"/>
    <w:rsid w:val="00952B21"/>
    <w:rsid w:val="00953BA9"/>
    <w:rsid w:val="00953D91"/>
    <w:rsid w:val="009543FD"/>
    <w:rsid w:val="00954410"/>
    <w:rsid w:val="00954DA8"/>
    <w:rsid w:val="009554FA"/>
    <w:rsid w:val="00955784"/>
    <w:rsid w:val="009561D1"/>
    <w:rsid w:val="0095650F"/>
    <w:rsid w:val="00956ADC"/>
    <w:rsid w:val="00956AF8"/>
    <w:rsid w:val="00957AA8"/>
    <w:rsid w:val="0096036C"/>
    <w:rsid w:val="0096061A"/>
    <w:rsid w:val="00960828"/>
    <w:rsid w:val="00960AD1"/>
    <w:rsid w:val="00960CD4"/>
    <w:rsid w:val="00961022"/>
    <w:rsid w:val="009610FA"/>
    <w:rsid w:val="0096153C"/>
    <w:rsid w:val="009616C6"/>
    <w:rsid w:val="0096196A"/>
    <w:rsid w:val="00962151"/>
    <w:rsid w:val="00962547"/>
    <w:rsid w:val="00962934"/>
    <w:rsid w:val="00963735"/>
    <w:rsid w:val="009639C4"/>
    <w:rsid w:val="00963B55"/>
    <w:rsid w:val="00963E6E"/>
    <w:rsid w:val="00964936"/>
    <w:rsid w:val="00964A27"/>
    <w:rsid w:val="00965087"/>
    <w:rsid w:val="009651C0"/>
    <w:rsid w:val="009651F7"/>
    <w:rsid w:val="00965AC2"/>
    <w:rsid w:val="00965BC4"/>
    <w:rsid w:val="0096642B"/>
    <w:rsid w:val="00966904"/>
    <w:rsid w:val="00966A73"/>
    <w:rsid w:val="00967488"/>
    <w:rsid w:val="00967781"/>
    <w:rsid w:val="00967D16"/>
    <w:rsid w:val="00967EA0"/>
    <w:rsid w:val="00970A3F"/>
    <w:rsid w:val="009711AE"/>
    <w:rsid w:val="00971545"/>
    <w:rsid w:val="00971846"/>
    <w:rsid w:val="00971ABC"/>
    <w:rsid w:val="00971FA7"/>
    <w:rsid w:val="009732BE"/>
    <w:rsid w:val="00973372"/>
    <w:rsid w:val="0097344F"/>
    <w:rsid w:val="009734C4"/>
    <w:rsid w:val="009735D3"/>
    <w:rsid w:val="0097384E"/>
    <w:rsid w:val="00973F9F"/>
    <w:rsid w:val="0097429B"/>
    <w:rsid w:val="009748B7"/>
    <w:rsid w:val="00974913"/>
    <w:rsid w:val="009751D9"/>
    <w:rsid w:val="0097578C"/>
    <w:rsid w:val="00975AFF"/>
    <w:rsid w:val="00976E5A"/>
    <w:rsid w:val="00976F68"/>
    <w:rsid w:val="00977447"/>
    <w:rsid w:val="0097776D"/>
    <w:rsid w:val="00977829"/>
    <w:rsid w:val="00977C4B"/>
    <w:rsid w:val="009800AB"/>
    <w:rsid w:val="00980652"/>
    <w:rsid w:val="00980D6E"/>
    <w:rsid w:val="009816FA"/>
    <w:rsid w:val="00981734"/>
    <w:rsid w:val="00981741"/>
    <w:rsid w:val="00982167"/>
    <w:rsid w:val="00982AAF"/>
    <w:rsid w:val="00982C5D"/>
    <w:rsid w:val="00983126"/>
    <w:rsid w:val="009834D4"/>
    <w:rsid w:val="00983CF5"/>
    <w:rsid w:val="00983DFF"/>
    <w:rsid w:val="00983F1E"/>
    <w:rsid w:val="009848F3"/>
    <w:rsid w:val="00984EC9"/>
    <w:rsid w:val="00984F29"/>
    <w:rsid w:val="00984FC5"/>
    <w:rsid w:val="009852BA"/>
    <w:rsid w:val="00985428"/>
    <w:rsid w:val="00985A08"/>
    <w:rsid w:val="00985DE1"/>
    <w:rsid w:val="00986088"/>
    <w:rsid w:val="00986715"/>
    <w:rsid w:val="00986A2E"/>
    <w:rsid w:val="009876C2"/>
    <w:rsid w:val="00987E98"/>
    <w:rsid w:val="00987EDE"/>
    <w:rsid w:val="00987FC7"/>
    <w:rsid w:val="00990A60"/>
    <w:rsid w:val="00990D4A"/>
    <w:rsid w:val="00990E95"/>
    <w:rsid w:val="009914B4"/>
    <w:rsid w:val="009921C7"/>
    <w:rsid w:val="009923F2"/>
    <w:rsid w:val="00992AAB"/>
    <w:rsid w:val="009935F0"/>
    <w:rsid w:val="009936CD"/>
    <w:rsid w:val="00994698"/>
    <w:rsid w:val="009953EA"/>
    <w:rsid w:val="00995D55"/>
    <w:rsid w:val="00996C47"/>
    <w:rsid w:val="0099798E"/>
    <w:rsid w:val="009A03FE"/>
    <w:rsid w:val="009A0A64"/>
    <w:rsid w:val="009A1649"/>
    <w:rsid w:val="009A21C2"/>
    <w:rsid w:val="009A2470"/>
    <w:rsid w:val="009A26AA"/>
    <w:rsid w:val="009A293E"/>
    <w:rsid w:val="009A2B49"/>
    <w:rsid w:val="009A2BCC"/>
    <w:rsid w:val="009A30A1"/>
    <w:rsid w:val="009A310E"/>
    <w:rsid w:val="009A3679"/>
    <w:rsid w:val="009A3753"/>
    <w:rsid w:val="009A3E38"/>
    <w:rsid w:val="009A4E25"/>
    <w:rsid w:val="009A51B3"/>
    <w:rsid w:val="009A5409"/>
    <w:rsid w:val="009A556A"/>
    <w:rsid w:val="009A5963"/>
    <w:rsid w:val="009A59AF"/>
    <w:rsid w:val="009A5F7E"/>
    <w:rsid w:val="009A6280"/>
    <w:rsid w:val="009A6462"/>
    <w:rsid w:val="009A7022"/>
    <w:rsid w:val="009A70D0"/>
    <w:rsid w:val="009A7526"/>
    <w:rsid w:val="009B002F"/>
    <w:rsid w:val="009B0456"/>
    <w:rsid w:val="009B0AB0"/>
    <w:rsid w:val="009B0CDA"/>
    <w:rsid w:val="009B0F58"/>
    <w:rsid w:val="009B10F3"/>
    <w:rsid w:val="009B134E"/>
    <w:rsid w:val="009B18C3"/>
    <w:rsid w:val="009B2290"/>
    <w:rsid w:val="009B245F"/>
    <w:rsid w:val="009B286A"/>
    <w:rsid w:val="009B2962"/>
    <w:rsid w:val="009B2A0F"/>
    <w:rsid w:val="009B3F74"/>
    <w:rsid w:val="009B4053"/>
    <w:rsid w:val="009B4167"/>
    <w:rsid w:val="009B43FE"/>
    <w:rsid w:val="009B48C5"/>
    <w:rsid w:val="009B4CE3"/>
    <w:rsid w:val="009B4D1C"/>
    <w:rsid w:val="009B4E40"/>
    <w:rsid w:val="009B5226"/>
    <w:rsid w:val="009B5366"/>
    <w:rsid w:val="009B5D24"/>
    <w:rsid w:val="009B5F6F"/>
    <w:rsid w:val="009B620C"/>
    <w:rsid w:val="009B65FD"/>
    <w:rsid w:val="009B692F"/>
    <w:rsid w:val="009B6C9A"/>
    <w:rsid w:val="009B6D38"/>
    <w:rsid w:val="009B70F0"/>
    <w:rsid w:val="009B7978"/>
    <w:rsid w:val="009B7CFF"/>
    <w:rsid w:val="009B7F43"/>
    <w:rsid w:val="009C00F3"/>
    <w:rsid w:val="009C0829"/>
    <w:rsid w:val="009C11FA"/>
    <w:rsid w:val="009C1579"/>
    <w:rsid w:val="009C1B54"/>
    <w:rsid w:val="009C1F0F"/>
    <w:rsid w:val="009C22A2"/>
    <w:rsid w:val="009C27FC"/>
    <w:rsid w:val="009C295E"/>
    <w:rsid w:val="009C2C73"/>
    <w:rsid w:val="009C2CAD"/>
    <w:rsid w:val="009C3168"/>
    <w:rsid w:val="009C346E"/>
    <w:rsid w:val="009C3695"/>
    <w:rsid w:val="009C3D28"/>
    <w:rsid w:val="009C47C3"/>
    <w:rsid w:val="009C51EC"/>
    <w:rsid w:val="009C559B"/>
    <w:rsid w:val="009C6657"/>
    <w:rsid w:val="009C666A"/>
    <w:rsid w:val="009C6EC5"/>
    <w:rsid w:val="009C7878"/>
    <w:rsid w:val="009C7B1D"/>
    <w:rsid w:val="009C7C58"/>
    <w:rsid w:val="009C7CA9"/>
    <w:rsid w:val="009D0502"/>
    <w:rsid w:val="009D07EC"/>
    <w:rsid w:val="009D1490"/>
    <w:rsid w:val="009D1554"/>
    <w:rsid w:val="009D19EB"/>
    <w:rsid w:val="009D26FF"/>
    <w:rsid w:val="009D2944"/>
    <w:rsid w:val="009D29FB"/>
    <w:rsid w:val="009D3097"/>
    <w:rsid w:val="009D3499"/>
    <w:rsid w:val="009D3B61"/>
    <w:rsid w:val="009D3DBF"/>
    <w:rsid w:val="009D4337"/>
    <w:rsid w:val="009D45FB"/>
    <w:rsid w:val="009D531A"/>
    <w:rsid w:val="009D546A"/>
    <w:rsid w:val="009D5534"/>
    <w:rsid w:val="009D5884"/>
    <w:rsid w:val="009D597A"/>
    <w:rsid w:val="009D5AA2"/>
    <w:rsid w:val="009D5C99"/>
    <w:rsid w:val="009D6510"/>
    <w:rsid w:val="009D6941"/>
    <w:rsid w:val="009D70BA"/>
    <w:rsid w:val="009D7454"/>
    <w:rsid w:val="009D7593"/>
    <w:rsid w:val="009D786F"/>
    <w:rsid w:val="009E01CC"/>
    <w:rsid w:val="009E0E89"/>
    <w:rsid w:val="009E1A6B"/>
    <w:rsid w:val="009E1E1C"/>
    <w:rsid w:val="009E202C"/>
    <w:rsid w:val="009E2579"/>
    <w:rsid w:val="009E2652"/>
    <w:rsid w:val="009E2BF2"/>
    <w:rsid w:val="009E3635"/>
    <w:rsid w:val="009E373B"/>
    <w:rsid w:val="009E3B77"/>
    <w:rsid w:val="009E3BDA"/>
    <w:rsid w:val="009E42AC"/>
    <w:rsid w:val="009E4399"/>
    <w:rsid w:val="009E4923"/>
    <w:rsid w:val="009E5750"/>
    <w:rsid w:val="009E61AF"/>
    <w:rsid w:val="009E6697"/>
    <w:rsid w:val="009E6C80"/>
    <w:rsid w:val="009E7570"/>
    <w:rsid w:val="009E7D76"/>
    <w:rsid w:val="009F0664"/>
    <w:rsid w:val="009F0938"/>
    <w:rsid w:val="009F0E21"/>
    <w:rsid w:val="009F1E00"/>
    <w:rsid w:val="009F23FA"/>
    <w:rsid w:val="009F2B09"/>
    <w:rsid w:val="009F31F5"/>
    <w:rsid w:val="009F35C0"/>
    <w:rsid w:val="009F3CF5"/>
    <w:rsid w:val="009F3E27"/>
    <w:rsid w:val="009F40BA"/>
    <w:rsid w:val="009F4222"/>
    <w:rsid w:val="009F4871"/>
    <w:rsid w:val="009F5131"/>
    <w:rsid w:val="009F52AA"/>
    <w:rsid w:val="009F58A9"/>
    <w:rsid w:val="009F5B8E"/>
    <w:rsid w:val="009F5FB4"/>
    <w:rsid w:val="009F63E2"/>
    <w:rsid w:val="009F6524"/>
    <w:rsid w:val="009F694D"/>
    <w:rsid w:val="009F6E98"/>
    <w:rsid w:val="009F6F27"/>
    <w:rsid w:val="009F7444"/>
    <w:rsid w:val="009F755B"/>
    <w:rsid w:val="009F755D"/>
    <w:rsid w:val="009F7A13"/>
    <w:rsid w:val="009F7CFA"/>
    <w:rsid w:val="009F7D65"/>
    <w:rsid w:val="009F7DC5"/>
    <w:rsid w:val="00A00489"/>
    <w:rsid w:val="00A00629"/>
    <w:rsid w:val="00A00C62"/>
    <w:rsid w:val="00A00DCF"/>
    <w:rsid w:val="00A00EEC"/>
    <w:rsid w:val="00A010A0"/>
    <w:rsid w:val="00A01106"/>
    <w:rsid w:val="00A01609"/>
    <w:rsid w:val="00A018B2"/>
    <w:rsid w:val="00A01C39"/>
    <w:rsid w:val="00A01EB2"/>
    <w:rsid w:val="00A02A83"/>
    <w:rsid w:val="00A02FBF"/>
    <w:rsid w:val="00A032D5"/>
    <w:rsid w:val="00A03441"/>
    <w:rsid w:val="00A03588"/>
    <w:rsid w:val="00A0376F"/>
    <w:rsid w:val="00A03AD3"/>
    <w:rsid w:val="00A0443C"/>
    <w:rsid w:val="00A04442"/>
    <w:rsid w:val="00A04794"/>
    <w:rsid w:val="00A049B5"/>
    <w:rsid w:val="00A04AC6"/>
    <w:rsid w:val="00A04C6C"/>
    <w:rsid w:val="00A054EC"/>
    <w:rsid w:val="00A05DF9"/>
    <w:rsid w:val="00A06A38"/>
    <w:rsid w:val="00A06A7F"/>
    <w:rsid w:val="00A06F23"/>
    <w:rsid w:val="00A078F4"/>
    <w:rsid w:val="00A07AE8"/>
    <w:rsid w:val="00A10212"/>
    <w:rsid w:val="00A11475"/>
    <w:rsid w:val="00A11A25"/>
    <w:rsid w:val="00A11A81"/>
    <w:rsid w:val="00A12201"/>
    <w:rsid w:val="00A1261A"/>
    <w:rsid w:val="00A131E7"/>
    <w:rsid w:val="00A13393"/>
    <w:rsid w:val="00A13749"/>
    <w:rsid w:val="00A13A20"/>
    <w:rsid w:val="00A13CED"/>
    <w:rsid w:val="00A13DF0"/>
    <w:rsid w:val="00A142A0"/>
    <w:rsid w:val="00A1438D"/>
    <w:rsid w:val="00A14569"/>
    <w:rsid w:val="00A14D34"/>
    <w:rsid w:val="00A1546D"/>
    <w:rsid w:val="00A15631"/>
    <w:rsid w:val="00A158BC"/>
    <w:rsid w:val="00A16047"/>
    <w:rsid w:val="00A1668A"/>
    <w:rsid w:val="00A169B8"/>
    <w:rsid w:val="00A16E78"/>
    <w:rsid w:val="00A177B6"/>
    <w:rsid w:val="00A17FA7"/>
    <w:rsid w:val="00A200B2"/>
    <w:rsid w:val="00A20711"/>
    <w:rsid w:val="00A209EF"/>
    <w:rsid w:val="00A20EE0"/>
    <w:rsid w:val="00A21168"/>
    <w:rsid w:val="00A21643"/>
    <w:rsid w:val="00A222D7"/>
    <w:rsid w:val="00A225A4"/>
    <w:rsid w:val="00A2271E"/>
    <w:rsid w:val="00A22E68"/>
    <w:rsid w:val="00A22F48"/>
    <w:rsid w:val="00A22F97"/>
    <w:rsid w:val="00A2307D"/>
    <w:rsid w:val="00A230E8"/>
    <w:rsid w:val="00A2369D"/>
    <w:rsid w:val="00A23995"/>
    <w:rsid w:val="00A242BD"/>
    <w:rsid w:val="00A243CB"/>
    <w:rsid w:val="00A24693"/>
    <w:rsid w:val="00A2490B"/>
    <w:rsid w:val="00A2515D"/>
    <w:rsid w:val="00A25533"/>
    <w:rsid w:val="00A25586"/>
    <w:rsid w:val="00A2593B"/>
    <w:rsid w:val="00A25BE3"/>
    <w:rsid w:val="00A25F3B"/>
    <w:rsid w:val="00A25F48"/>
    <w:rsid w:val="00A27293"/>
    <w:rsid w:val="00A273E1"/>
    <w:rsid w:val="00A300DD"/>
    <w:rsid w:val="00A3014E"/>
    <w:rsid w:val="00A30184"/>
    <w:rsid w:val="00A30186"/>
    <w:rsid w:val="00A30358"/>
    <w:rsid w:val="00A3035F"/>
    <w:rsid w:val="00A303BF"/>
    <w:rsid w:val="00A30960"/>
    <w:rsid w:val="00A3148C"/>
    <w:rsid w:val="00A32008"/>
    <w:rsid w:val="00A32586"/>
    <w:rsid w:val="00A32BD5"/>
    <w:rsid w:val="00A332CB"/>
    <w:rsid w:val="00A33B40"/>
    <w:rsid w:val="00A33C14"/>
    <w:rsid w:val="00A33D19"/>
    <w:rsid w:val="00A34239"/>
    <w:rsid w:val="00A34963"/>
    <w:rsid w:val="00A34CE1"/>
    <w:rsid w:val="00A34FAD"/>
    <w:rsid w:val="00A35536"/>
    <w:rsid w:val="00A355FE"/>
    <w:rsid w:val="00A35A57"/>
    <w:rsid w:val="00A36329"/>
    <w:rsid w:val="00A36A65"/>
    <w:rsid w:val="00A3730B"/>
    <w:rsid w:val="00A3730D"/>
    <w:rsid w:val="00A374D5"/>
    <w:rsid w:val="00A378A2"/>
    <w:rsid w:val="00A37AD4"/>
    <w:rsid w:val="00A37C37"/>
    <w:rsid w:val="00A40FD2"/>
    <w:rsid w:val="00A41035"/>
    <w:rsid w:val="00A413D1"/>
    <w:rsid w:val="00A413F7"/>
    <w:rsid w:val="00A4147E"/>
    <w:rsid w:val="00A41540"/>
    <w:rsid w:val="00A4154F"/>
    <w:rsid w:val="00A41580"/>
    <w:rsid w:val="00A425CF"/>
    <w:rsid w:val="00A42898"/>
    <w:rsid w:val="00A4301D"/>
    <w:rsid w:val="00A438CD"/>
    <w:rsid w:val="00A44093"/>
    <w:rsid w:val="00A44988"/>
    <w:rsid w:val="00A44FE7"/>
    <w:rsid w:val="00A450CD"/>
    <w:rsid w:val="00A45C7E"/>
    <w:rsid w:val="00A4678E"/>
    <w:rsid w:val="00A468BD"/>
    <w:rsid w:val="00A473D2"/>
    <w:rsid w:val="00A4741C"/>
    <w:rsid w:val="00A476BF"/>
    <w:rsid w:val="00A47764"/>
    <w:rsid w:val="00A479D0"/>
    <w:rsid w:val="00A47CBA"/>
    <w:rsid w:val="00A47CEF"/>
    <w:rsid w:val="00A50228"/>
    <w:rsid w:val="00A50552"/>
    <w:rsid w:val="00A51024"/>
    <w:rsid w:val="00A5127E"/>
    <w:rsid w:val="00A512A1"/>
    <w:rsid w:val="00A51843"/>
    <w:rsid w:val="00A51AB8"/>
    <w:rsid w:val="00A51AE7"/>
    <w:rsid w:val="00A51B57"/>
    <w:rsid w:val="00A51BAC"/>
    <w:rsid w:val="00A520CF"/>
    <w:rsid w:val="00A52881"/>
    <w:rsid w:val="00A53047"/>
    <w:rsid w:val="00A531E5"/>
    <w:rsid w:val="00A5619C"/>
    <w:rsid w:val="00A56395"/>
    <w:rsid w:val="00A5655D"/>
    <w:rsid w:val="00A56762"/>
    <w:rsid w:val="00A56F25"/>
    <w:rsid w:val="00A5791E"/>
    <w:rsid w:val="00A57BD8"/>
    <w:rsid w:val="00A57DF2"/>
    <w:rsid w:val="00A6056F"/>
    <w:rsid w:val="00A60993"/>
    <w:rsid w:val="00A60B5A"/>
    <w:rsid w:val="00A60EC4"/>
    <w:rsid w:val="00A613E1"/>
    <w:rsid w:val="00A61773"/>
    <w:rsid w:val="00A6188E"/>
    <w:rsid w:val="00A620D1"/>
    <w:rsid w:val="00A62485"/>
    <w:rsid w:val="00A62A04"/>
    <w:rsid w:val="00A62D8B"/>
    <w:rsid w:val="00A63A1F"/>
    <w:rsid w:val="00A63BE4"/>
    <w:rsid w:val="00A63CC2"/>
    <w:rsid w:val="00A63CF5"/>
    <w:rsid w:val="00A6401D"/>
    <w:rsid w:val="00A64849"/>
    <w:rsid w:val="00A64DDF"/>
    <w:rsid w:val="00A65300"/>
    <w:rsid w:val="00A65324"/>
    <w:rsid w:val="00A65435"/>
    <w:rsid w:val="00A65522"/>
    <w:rsid w:val="00A65B91"/>
    <w:rsid w:val="00A65D5E"/>
    <w:rsid w:val="00A66037"/>
    <w:rsid w:val="00A66594"/>
    <w:rsid w:val="00A66A2C"/>
    <w:rsid w:val="00A6704E"/>
    <w:rsid w:val="00A674FC"/>
    <w:rsid w:val="00A67EFA"/>
    <w:rsid w:val="00A7022B"/>
    <w:rsid w:val="00A70A7D"/>
    <w:rsid w:val="00A70F26"/>
    <w:rsid w:val="00A710B1"/>
    <w:rsid w:val="00A71691"/>
    <w:rsid w:val="00A71A55"/>
    <w:rsid w:val="00A71DA7"/>
    <w:rsid w:val="00A72194"/>
    <w:rsid w:val="00A72C4D"/>
    <w:rsid w:val="00A73847"/>
    <w:rsid w:val="00A73A41"/>
    <w:rsid w:val="00A73B46"/>
    <w:rsid w:val="00A74537"/>
    <w:rsid w:val="00A745F9"/>
    <w:rsid w:val="00A747E1"/>
    <w:rsid w:val="00A7482E"/>
    <w:rsid w:val="00A74B6D"/>
    <w:rsid w:val="00A74C6B"/>
    <w:rsid w:val="00A74F4A"/>
    <w:rsid w:val="00A751A0"/>
    <w:rsid w:val="00A751AA"/>
    <w:rsid w:val="00A754EA"/>
    <w:rsid w:val="00A75821"/>
    <w:rsid w:val="00A75C25"/>
    <w:rsid w:val="00A762FA"/>
    <w:rsid w:val="00A76620"/>
    <w:rsid w:val="00A76802"/>
    <w:rsid w:val="00A76A6B"/>
    <w:rsid w:val="00A772F3"/>
    <w:rsid w:val="00A77870"/>
    <w:rsid w:val="00A779B2"/>
    <w:rsid w:val="00A77ED1"/>
    <w:rsid w:val="00A802BE"/>
    <w:rsid w:val="00A80DDF"/>
    <w:rsid w:val="00A81039"/>
    <w:rsid w:val="00A816D6"/>
    <w:rsid w:val="00A81C6A"/>
    <w:rsid w:val="00A81FF1"/>
    <w:rsid w:val="00A82812"/>
    <w:rsid w:val="00A82B6C"/>
    <w:rsid w:val="00A830C0"/>
    <w:rsid w:val="00A832A4"/>
    <w:rsid w:val="00A83BA2"/>
    <w:rsid w:val="00A83DE3"/>
    <w:rsid w:val="00A83E1D"/>
    <w:rsid w:val="00A84272"/>
    <w:rsid w:val="00A842A7"/>
    <w:rsid w:val="00A8439E"/>
    <w:rsid w:val="00A84660"/>
    <w:rsid w:val="00A847A0"/>
    <w:rsid w:val="00A84E6E"/>
    <w:rsid w:val="00A84FA1"/>
    <w:rsid w:val="00A85162"/>
    <w:rsid w:val="00A856D5"/>
    <w:rsid w:val="00A8594C"/>
    <w:rsid w:val="00A85BEA"/>
    <w:rsid w:val="00A86190"/>
    <w:rsid w:val="00A861EB"/>
    <w:rsid w:val="00A8644A"/>
    <w:rsid w:val="00A8673F"/>
    <w:rsid w:val="00A86B01"/>
    <w:rsid w:val="00A86FD4"/>
    <w:rsid w:val="00A87357"/>
    <w:rsid w:val="00A874A1"/>
    <w:rsid w:val="00A87D42"/>
    <w:rsid w:val="00A90171"/>
    <w:rsid w:val="00A902D2"/>
    <w:rsid w:val="00A903FC"/>
    <w:rsid w:val="00A90703"/>
    <w:rsid w:val="00A90B4A"/>
    <w:rsid w:val="00A91065"/>
    <w:rsid w:val="00A910DA"/>
    <w:rsid w:val="00A9150D"/>
    <w:rsid w:val="00A917AB"/>
    <w:rsid w:val="00A91862"/>
    <w:rsid w:val="00A91CC1"/>
    <w:rsid w:val="00A922C5"/>
    <w:rsid w:val="00A926DD"/>
    <w:rsid w:val="00A928DF"/>
    <w:rsid w:val="00A92A49"/>
    <w:rsid w:val="00A92D5E"/>
    <w:rsid w:val="00A92F50"/>
    <w:rsid w:val="00A93B13"/>
    <w:rsid w:val="00A93BCF"/>
    <w:rsid w:val="00A93E83"/>
    <w:rsid w:val="00A93EB0"/>
    <w:rsid w:val="00A9440E"/>
    <w:rsid w:val="00A947A6"/>
    <w:rsid w:val="00A94BE0"/>
    <w:rsid w:val="00A94C2E"/>
    <w:rsid w:val="00A94F4C"/>
    <w:rsid w:val="00A950EA"/>
    <w:rsid w:val="00A95552"/>
    <w:rsid w:val="00A95573"/>
    <w:rsid w:val="00A95A31"/>
    <w:rsid w:val="00A95CFA"/>
    <w:rsid w:val="00A95DA5"/>
    <w:rsid w:val="00A96975"/>
    <w:rsid w:val="00A96E45"/>
    <w:rsid w:val="00A96F52"/>
    <w:rsid w:val="00A970F9"/>
    <w:rsid w:val="00A97735"/>
    <w:rsid w:val="00A97B64"/>
    <w:rsid w:val="00AA0258"/>
    <w:rsid w:val="00AA02CA"/>
    <w:rsid w:val="00AA130F"/>
    <w:rsid w:val="00AA1372"/>
    <w:rsid w:val="00AA14D9"/>
    <w:rsid w:val="00AA154E"/>
    <w:rsid w:val="00AA1596"/>
    <w:rsid w:val="00AA1642"/>
    <w:rsid w:val="00AA1847"/>
    <w:rsid w:val="00AA204F"/>
    <w:rsid w:val="00AA230E"/>
    <w:rsid w:val="00AA23B0"/>
    <w:rsid w:val="00AA2B59"/>
    <w:rsid w:val="00AA2CC0"/>
    <w:rsid w:val="00AA4149"/>
    <w:rsid w:val="00AA4DBE"/>
    <w:rsid w:val="00AA4E5F"/>
    <w:rsid w:val="00AA55AA"/>
    <w:rsid w:val="00AA5618"/>
    <w:rsid w:val="00AA67C3"/>
    <w:rsid w:val="00AA6C69"/>
    <w:rsid w:val="00AA6E2D"/>
    <w:rsid w:val="00AA6EA2"/>
    <w:rsid w:val="00AA70BF"/>
    <w:rsid w:val="00AA734D"/>
    <w:rsid w:val="00AA740A"/>
    <w:rsid w:val="00AA7BE0"/>
    <w:rsid w:val="00AB01B1"/>
    <w:rsid w:val="00AB0354"/>
    <w:rsid w:val="00AB0812"/>
    <w:rsid w:val="00AB0B48"/>
    <w:rsid w:val="00AB10F3"/>
    <w:rsid w:val="00AB1803"/>
    <w:rsid w:val="00AB1E7F"/>
    <w:rsid w:val="00AB21EF"/>
    <w:rsid w:val="00AB28FA"/>
    <w:rsid w:val="00AB2AA1"/>
    <w:rsid w:val="00AB30C6"/>
    <w:rsid w:val="00AB339D"/>
    <w:rsid w:val="00AB36C8"/>
    <w:rsid w:val="00AB3AD3"/>
    <w:rsid w:val="00AB4330"/>
    <w:rsid w:val="00AB43A2"/>
    <w:rsid w:val="00AB4FC9"/>
    <w:rsid w:val="00AB543A"/>
    <w:rsid w:val="00AB551F"/>
    <w:rsid w:val="00AB58D4"/>
    <w:rsid w:val="00AB5EE9"/>
    <w:rsid w:val="00AB6628"/>
    <w:rsid w:val="00AB6EF1"/>
    <w:rsid w:val="00AB716B"/>
    <w:rsid w:val="00AB7203"/>
    <w:rsid w:val="00AB7AF8"/>
    <w:rsid w:val="00AC0368"/>
    <w:rsid w:val="00AC07FD"/>
    <w:rsid w:val="00AC09B3"/>
    <w:rsid w:val="00AC0B9D"/>
    <w:rsid w:val="00AC1710"/>
    <w:rsid w:val="00AC18A4"/>
    <w:rsid w:val="00AC2664"/>
    <w:rsid w:val="00AC2D81"/>
    <w:rsid w:val="00AC3211"/>
    <w:rsid w:val="00AC38CA"/>
    <w:rsid w:val="00AC399F"/>
    <w:rsid w:val="00AC3DB0"/>
    <w:rsid w:val="00AC4109"/>
    <w:rsid w:val="00AC43F9"/>
    <w:rsid w:val="00AC4546"/>
    <w:rsid w:val="00AC4899"/>
    <w:rsid w:val="00AC4FF7"/>
    <w:rsid w:val="00AC52C7"/>
    <w:rsid w:val="00AC5BA0"/>
    <w:rsid w:val="00AC5C6D"/>
    <w:rsid w:val="00AC5D68"/>
    <w:rsid w:val="00AC5E18"/>
    <w:rsid w:val="00AC6630"/>
    <w:rsid w:val="00AC7529"/>
    <w:rsid w:val="00AC75E2"/>
    <w:rsid w:val="00AD0750"/>
    <w:rsid w:val="00AD16E0"/>
    <w:rsid w:val="00AD18A2"/>
    <w:rsid w:val="00AD1DD1"/>
    <w:rsid w:val="00AD1F08"/>
    <w:rsid w:val="00AD2934"/>
    <w:rsid w:val="00AD2E5E"/>
    <w:rsid w:val="00AD3698"/>
    <w:rsid w:val="00AD3875"/>
    <w:rsid w:val="00AD39CC"/>
    <w:rsid w:val="00AD3D48"/>
    <w:rsid w:val="00AD3DB0"/>
    <w:rsid w:val="00AD3DC3"/>
    <w:rsid w:val="00AD4439"/>
    <w:rsid w:val="00AD4DA7"/>
    <w:rsid w:val="00AD4FA3"/>
    <w:rsid w:val="00AD5075"/>
    <w:rsid w:val="00AD550C"/>
    <w:rsid w:val="00AD5909"/>
    <w:rsid w:val="00AD5A6C"/>
    <w:rsid w:val="00AD5DAA"/>
    <w:rsid w:val="00AD66C3"/>
    <w:rsid w:val="00AD66D2"/>
    <w:rsid w:val="00AD6CA9"/>
    <w:rsid w:val="00AD6E9E"/>
    <w:rsid w:val="00AD73E8"/>
    <w:rsid w:val="00AD7615"/>
    <w:rsid w:val="00AD773E"/>
    <w:rsid w:val="00AD7A07"/>
    <w:rsid w:val="00AD7DAD"/>
    <w:rsid w:val="00AE0000"/>
    <w:rsid w:val="00AE00EE"/>
    <w:rsid w:val="00AE0634"/>
    <w:rsid w:val="00AE0D0C"/>
    <w:rsid w:val="00AE0F2A"/>
    <w:rsid w:val="00AE1CD3"/>
    <w:rsid w:val="00AE221C"/>
    <w:rsid w:val="00AE2AAF"/>
    <w:rsid w:val="00AE2C58"/>
    <w:rsid w:val="00AE4628"/>
    <w:rsid w:val="00AE53BC"/>
    <w:rsid w:val="00AE5BD0"/>
    <w:rsid w:val="00AE5C93"/>
    <w:rsid w:val="00AE5F1B"/>
    <w:rsid w:val="00AE6205"/>
    <w:rsid w:val="00AE66CD"/>
    <w:rsid w:val="00AE66D8"/>
    <w:rsid w:val="00AE68A5"/>
    <w:rsid w:val="00AE6B90"/>
    <w:rsid w:val="00AE6F5C"/>
    <w:rsid w:val="00AE7390"/>
    <w:rsid w:val="00AE73FF"/>
    <w:rsid w:val="00AE7DFF"/>
    <w:rsid w:val="00AF01CC"/>
    <w:rsid w:val="00AF0AA7"/>
    <w:rsid w:val="00AF0AF2"/>
    <w:rsid w:val="00AF0B11"/>
    <w:rsid w:val="00AF0DF3"/>
    <w:rsid w:val="00AF1911"/>
    <w:rsid w:val="00AF1EA7"/>
    <w:rsid w:val="00AF345C"/>
    <w:rsid w:val="00AF3B74"/>
    <w:rsid w:val="00AF41A0"/>
    <w:rsid w:val="00AF45A3"/>
    <w:rsid w:val="00AF489D"/>
    <w:rsid w:val="00AF4C34"/>
    <w:rsid w:val="00AF50B4"/>
    <w:rsid w:val="00AF563C"/>
    <w:rsid w:val="00AF6197"/>
    <w:rsid w:val="00AF63C4"/>
    <w:rsid w:val="00AF703D"/>
    <w:rsid w:val="00AF71E6"/>
    <w:rsid w:val="00AF7404"/>
    <w:rsid w:val="00AF7C59"/>
    <w:rsid w:val="00B0014B"/>
    <w:rsid w:val="00B0029A"/>
    <w:rsid w:val="00B003A2"/>
    <w:rsid w:val="00B00CA4"/>
    <w:rsid w:val="00B00DB3"/>
    <w:rsid w:val="00B0139A"/>
    <w:rsid w:val="00B01496"/>
    <w:rsid w:val="00B019CF"/>
    <w:rsid w:val="00B02294"/>
    <w:rsid w:val="00B02455"/>
    <w:rsid w:val="00B0263E"/>
    <w:rsid w:val="00B028E3"/>
    <w:rsid w:val="00B02BE3"/>
    <w:rsid w:val="00B02FA7"/>
    <w:rsid w:val="00B02FF1"/>
    <w:rsid w:val="00B03229"/>
    <w:rsid w:val="00B03431"/>
    <w:rsid w:val="00B0360A"/>
    <w:rsid w:val="00B036C6"/>
    <w:rsid w:val="00B039A3"/>
    <w:rsid w:val="00B03A78"/>
    <w:rsid w:val="00B04B06"/>
    <w:rsid w:val="00B0585C"/>
    <w:rsid w:val="00B05973"/>
    <w:rsid w:val="00B06378"/>
    <w:rsid w:val="00B069D6"/>
    <w:rsid w:val="00B06DA0"/>
    <w:rsid w:val="00B07210"/>
    <w:rsid w:val="00B07BE1"/>
    <w:rsid w:val="00B106D1"/>
    <w:rsid w:val="00B10AD9"/>
    <w:rsid w:val="00B10CF0"/>
    <w:rsid w:val="00B10D09"/>
    <w:rsid w:val="00B10E44"/>
    <w:rsid w:val="00B1123A"/>
    <w:rsid w:val="00B11704"/>
    <w:rsid w:val="00B12253"/>
    <w:rsid w:val="00B12BE9"/>
    <w:rsid w:val="00B130F3"/>
    <w:rsid w:val="00B13C0D"/>
    <w:rsid w:val="00B13F2C"/>
    <w:rsid w:val="00B142F9"/>
    <w:rsid w:val="00B14636"/>
    <w:rsid w:val="00B14887"/>
    <w:rsid w:val="00B14C73"/>
    <w:rsid w:val="00B14D0F"/>
    <w:rsid w:val="00B14D80"/>
    <w:rsid w:val="00B14EB0"/>
    <w:rsid w:val="00B15542"/>
    <w:rsid w:val="00B155B9"/>
    <w:rsid w:val="00B15A2E"/>
    <w:rsid w:val="00B162E2"/>
    <w:rsid w:val="00B16747"/>
    <w:rsid w:val="00B167CF"/>
    <w:rsid w:val="00B17804"/>
    <w:rsid w:val="00B17DC9"/>
    <w:rsid w:val="00B20004"/>
    <w:rsid w:val="00B20FBF"/>
    <w:rsid w:val="00B2104E"/>
    <w:rsid w:val="00B2172D"/>
    <w:rsid w:val="00B21A4C"/>
    <w:rsid w:val="00B21CFE"/>
    <w:rsid w:val="00B21F12"/>
    <w:rsid w:val="00B22037"/>
    <w:rsid w:val="00B2203A"/>
    <w:rsid w:val="00B220E3"/>
    <w:rsid w:val="00B223DC"/>
    <w:rsid w:val="00B223EF"/>
    <w:rsid w:val="00B22930"/>
    <w:rsid w:val="00B22D03"/>
    <w:rsid w:val="00B22E05"/>
    <w:rsid w:val="00B22E83"/>
    <w:rsid w:val="00B22FA0"/>
    <w:rsid w:val="00B2311A"/>
    <w:rsid w:val="00B23285"/>
    <w:rsid w:val="00B23569"/>
    <w:rsid w:val="00B23589"/>
    <w:rsid w:val="00B23609"/>
    <w:rsid w:val="00B2403D"/>
    <w:rsid w:val="00B24194"/>
    <w:rsid w:val="00B242CA"/>
    <w:rsid w:val="00B24A9A"/>
    <w:rsid w:val="00B250CE"/>
    <w:rsid w:val="00B2512F"/>
    <w:rsid w:val="00B25696"/>
    <w:rsid w:val="00B256BA"/>
    <w:rsid w:val="00B2579A"/>
    <w:rsid w:val="00B25A02"/>
    <w:rsid w:val="00B25D85"/>
    <w:rsid w:val="00B25DE2"/>
    <w:rsid w:val="00B26024"/>
    <w:rsid w:val="00B264A7"/>
    <w:rsid w:val="00B27159"/>
    <w:rsid w:val="00B2718B"/>
    <w:rsid w:val="00B278E4"/>
    <w:rsid w:val="00B27DB5"/>
    <w:rsid w:val="00B307A9"/>
    <w:rsid w:val="00B307C5"/>
    <w:rsid w:val="00B30A45"/>
    <w:rsid w:val="00B30AB6"/>
    <w:rsid w:val="00B31052"/>
    <w:rsid w:val="00B3139B"/>
    <w:rsid w:val="00B31E0B"/>
    <w:rsid w:val="00B31FBC"/>
    <w:rsid w:val="00B3289D"/>
    <w:rsid w:val="00B329D5"/>
    <w:rsid w:val="00B32C6E"/>
    <w:rsid w:val="00B32D70"/>
    <w:rsid w:val="00B3300A"/>
    <w:rsid w:val="00B330F6"/>
    <w:rsid w:val="00B336D1"/>
    <w:rsid w:val="00B33AB1"/>
    <w:rsid w:val="00B33AC1"/>
    <w:rsid w:val="00B34CBD"/>
    <w:rsid w:val="00B34D86"/>
    <w:rsid w:val="00B35D22"/>
    <w:rsid w:val="00B35F92"/>
    <w:rsid w:val="00B36050"/>
    <w:rsid w:val="00B36AF5"/>
    <w:rsid w:val="00B37525"/>
    <w:rsid w:val="00B376C1"/>
    <w:rsid w:val="00B3788F"/>
    <w:rsid w:val="00B37E95"/>
    <w:rsid w:val="00B40089"/>
    <w:rsid w:val="00B40CAA"/>
    <w:rsid w:val="00B40E2D"/>
    <w:rsid w:val="00B4174B"/>
    <w:rsid w:val="00B4187D"/>
    <w:rsid w:val="00B41DA8"/>
    <w:rsid w:val="00B41E34"/>
    <w:rsid w:val="00B423C9"/>
    <w:rsid w:val="00B42A4C"/>
    <w:rsid w:val="00B42ADF"/>
    <w:rsid w:val="00B4306F"/>
    <w:rsid w:val="00B430B0"/>
    <w:rsid w:val="00B43384"/>
    <w:rsid w:val="00B43B85"/>
    <w:rsid w:val="00B43F5C"/>
    <w:rsid w:val="00B44191"/>
    <w:rsid w:val="00B44BDB"/>
    <w:rsid w:val="00B44C97"/>
    <w:rsid w:val="00B44CE9"/>
    <w:rsid w:val="00B44D77"/>
    <w:rsid w:val="00B468B9"/>
    <w:rsid w:val="00B47140"/>
    <w:rsid w:val="00B4735C"/>
    <w:rsid w:val="00B4796D"/>
    <w:rsid w:val="00B47DD7"/>
    <w:rsid w:val="00B50A19"/>
    <w:rsid w:val="00B51090"/>
    <w:rsid w:val="00B51107"/>
    <w:rsid w:val="00B52388"/>
    <w:rsid w:val="00B52CC6"/>
    <w:rsid w:val="00B53141"/>
    <w:rsid w:val="00B5334C"/>
    <w:rsid w:val="00B537D1"/>
    <w:rsid w:val="00B539A0"/>
    <w:rsid w:val="00B547D2"/>
    <w:rsid w:val="00B54ADB"/>
    <w:rsid w:val="00B54D76"/>
    <w:rsid w:val="00B54DC3"/>
    <w:rsid w:val="00B55344"/>
    <w:rsid w:val="00B55C11"/>
    <w:rsid w:val="00B56988"/>
    <w:rsid w:val="00B56E3A"/>
    <w:rsid w:val="00B56FCF"/>
    <w:rsid w:val="00B5721E"/>
    <w:rsid w:val="00B576C9"/>
    <w:rsid w:val="00B57D94"/>
    <w:rsid w:val="00B6034C"/>
    <w:rsid w:val="00B605C5"/>
    <w:rsid w:val="00B60F10"/>
    <w:rsid w:val="00B6141B"/>
    <w:rsid w:val="00B6145B"/>
    <w:rsid w:val="00B616FF"/>
    <w:rsid w:val="00B6171A"/>
    <w:rsid w:val="00B61A66"/>
    <w:rsid w:val="00B61B8C"/>
    <w:rsid w:val="00B6245A"/>
    <w:rsid w:val="00B62607"/>
    <w:rsid w:val="00B62663"/>
    <w:rsid w:val="00B62A2B"/>
    <w:rsid w:val="00B632B8"/>
    <w:rsid w:val="00B632C2"/>
    <w:rsid w:val="00B632E1"/>
    <w:rsid w:val="00B64085"/>
    <w:rsid w:val="00B644BE"/>
    <w:rsid w:val="00B646E1"/>
    <w:rsid w:val="00B6486E"/>
    <w:rsid w:val="00B64D8A"/>
    <w:rsid w:val="00B656C1"/>
    <w:rsid w:val="00B66A9F"/>
    <w:rsid w:val="00B66DBE"/>
    <w:rsid w:val="00B66F4C"/>
    <w:rsid w:val="00B670F1"/>
    <w:rsid w:val="00B6718C"/>
    <w:rsid w:val="00B674F2"/>
    <w:rsid w:val="00B67938"/>
    <w:rsid w:val="00B67CDB"/>
    <w:rsid w:val="00B67EE6"/>
    <w:rsid w:val="00B67F01"/>
    <w:rsid w:val="00B70009"/>
    <w:rsid w:val="00B700F8"/>
    <w:rsid w:val="00B702B2"/>
    <w:rsid w:val="00B70B17"/>
    <w:rsid w:val="00B710A0"/>
    <w:rsid w:val="00B71224"/>
    <w:rsid w:val="00B712B7"/>
    <w:rsid w:val="00B71508"/>
    <w:rsid w:val="00B72438"/>
    <w:rsid w:val="00B72531"/>
    <w:rsid w:val="00B7303D"/>
    <w:rsid w:val="00B73823"/>
    <w:rsid w:val="00B73A96"/>
    <w:rsid w:val="00B73F51"/>
    <w:rsid w:val="00B74095"/>
    <w:rsid w:val="00B74317"/>
    <w:rsid w:val="00B74722"/>
    <w:rsid w:val="00B74780"/>
    <w:rsid w:val="00B756EC"/>
    <w:rsid w:val="00B75B79"/>
    <w:rsid w:val="00B7617E"/>
    <w:rsid w:val="00B76511"/>
    <w:rsid w:val="00B76656"/>
    <w:rsid w:val="00B769B7"/>
    <w:rsid w:val="00B769F9"/>
    <w:rsid w:val="00B76BBF"/>
    <w:rsid w:val="00B77220"/>
    <w:rsid w:val="00B77E25"/>
    <w:rsid w:val="00B77F02"/>
    <w:rsid w:val="00B80193"/>
    <w:rsid w:val="00B8059D"/>
    <w:rsid w:val="00B80C56"/>
    <w:rsid w:val="00B8150F"/>
    <w:rsid w:val="00B817CF"/>
    <w:rsid w:val="00B819CF"/>
    <w:rsid w:val="00B822B4"/>
    <w:rsid w:val="00B82477"/>
    <w:rsid w:val="00B82CD5"/>
    <w:rsid w:val="00B82EFC"/>
    <w:rsid w:val="00B83EAA"/>
    <w:rsid w:val="00B84649"/>
    <w:rsid w:val="00B84844"/>
    <w:rsid w:val="00B84A02"/>
    <w:rsid w:val="00B84A99"/>
    <w:rsid w:val="00B857BB"/>
    <w:rsid w:val="00B8589D"/>
    <w:rsid w:val="00B85B89"/>
    <w:rsid w:val="00B85C75"/>
    <w:rsid w:val="00B85C78"/>
    <w:rsid w:val="00B86038"/>
    <w:rsid w:val="00B86C5C"/>
    <w:rsid w:val="00B86DF2"/>
    <w:rsid w:val="00B874C6"/>
    <w:rsid w:val="00B877C5"/>
    <w:rsid w:val="00B87887"/>
    <w:rsid w:val="00B87DC2"/>
    <w:rsid w:val="00B87DD4"/>
    <w:rsid w:val="00B903AC"/>
    <w:rsid w:val="00B904F6"/>
    <w:rsid w:val="00B90DF1"/>
    <w:rsid w:val="00B9129D"/>
    <w:rsid w:val="00B919B9"/>
    <w:rsid w:val="00B91E7A"/>
    <w:rsid w:val="00B91F0B"/>
    <w:rsid w:val="00B91F43"/>
    <w:rsid w:val="00B91F65"/>
    <w:rsid w:val="00B92395"/>
    <w:rsid w:val="00B9244A"/>
    <w:rsid w:val="00B92543"/>
    <w:rsid w:val="00B92E37"/>
    <w:rsid w:val="00B933DA"/>
    <w:rsid w:val="00B93712"/>
    <w:rsid w:val="00B93C85"/>
    <w:rsid w:val="00B93CFE"/>
    <w:rsid w:val="00B93E84"/>
    <w:rsid w:val="00B946AD"/>
    <w:rsid w:val="00B94EE3"/>
    <w:rsid w:val="00B9502E"/>
    <w:rsid w:val="00B95066"/>
    <w:rsid w:val="00B95410"/>
    <w:rsid w:val="00B9542F"/>
    <w:rsid w:val="00B9545C"/>
    <w:rsid w:val="00B9570E"/>
    <w:rsid w:val="00B9626F"/>
    <w:rsid w:val="00B969D9"/>
    <w:rsid w:val="00B96EA8"/>
    <w:rsid w:val="00B97584"/>
    <w:rsid w:val="00B97BC0"/>
    <w:rsid w:val="00BA0061"/>
    <w:rsid w:val="00BA06EE"/>
    <w:rsid w:val="00BA0BFE"/>
    <w:rsid w:val="00BA0F09"/>
    <w:rsid w:val="00BA1764"/>
    <w:rsid w:val="00BA19A9"/>
    <w:rsid w:val="00BA202E"/>
    <w:rsid w:val="00BA2233"/>
    <w:rsid w:val="00BA2B70"/>
    <w:rsid w:val="00BA2DC5"/>
    <w:rsid w:val="00BA3646"/>
    <w:rsid w:val="00BA3A7F"/>
    <w:rsid w:val="00BA45F3"/>
    <w:rsid w:val="00BA46AC"/>
    <w:rsid w:val="00BA492F"/>
    <w:rsid w:val="00BA51EB"/>
    <w:rsid w:val="00BA60EC"/>
    <w:rsid w:val="00BA6A95"/>
    <w:rsid w:val="00BA6FB5"/>
    <w:rsid w:val="00BA7228"/>
    <w:rsid w:val="00BA7495"/>
    <w:rsid w:val="00BA762F"/>
    <w:rsid w:val="00BA7841"/>
    <w:rsid w:val="00BA78CC"/>
    <w:rsid w:val="00BA7961"/>
    <w:rsid w:val="00BA7C72"/>
    <w:rsid w:val="00BA7CE4"/>
    <w:rsid w:val="00BA7D39"/>
    <w:rsid w:val="00BB00AB"/>
    <w:rsid w:val="00BB0200"/>
    <w:rsid w:val="00BB0568"/>
    <w:rsid w:val="00BB0BB0"/>
    <w:rsid w:val="00BB0ED6"/>
    <w:rsid w:val="00BB0FE3"/>
    <w:rsid w:val="00BB1B5B"/>
    <w:rsid w:val="00BB28A8"/>
    <w:rsid w:val="00BB2DBA"/>
    <w:rsid w:val="00BB3443"/>
    <w:rsid w:val="00BB35B3"/>
    <w:rsid w:val="00BB382C"/>
    <w:rsid w:val="00BB424B"/>
    <w:rsid w:val="00BB4309"/>
    <w:rsid w:val="00BB4374"/>
    <w:rsid w:val="00BB4AAD"/>
    <w:rsid w:val="00BB4D51"/>
    <w:rsid w:val="00BB5190"/>
    <w:rsid w:val="00BB5332"/>
    <w:rsid w:val="00BB59B8"/>
    <w:rsid w:val="00BB5CCE"/>
    <w:rsid w:val="00BB65AF"/>
    <w:rsid w:val="00BB6635"/>
    <w:rsid w:val="00BB714B"/>
    <w:rsid w:val="00BB72B4"/>
    <w:rsid w:val="00BB75EA"/>
    <w:rsid w:val="00BB7E09"/>
    <w:rsid w:val="00BC00AF"/>
    <w:rsid w:val="00BC1596"/>
    <w:rsid w:val="00BC1D73"/>
    <w:rsid w:val="00BC24CE"/>
    <w:rsid w:val="00BC24D4"/>
    <w:rsid w:val="00BC2E98"/>
    <w:rsid w:val="00BC2ED0"/>
    <w:rsid w:val="00BC43B0"/>
    <w:rsid w:val="00BC44C3"/>
    <w:rsid w:val="00BC4633"/>
    <w:rsid w:val="00BC47F8"/>
    <w:rsid w:val="00BC4F82"/>
    <w:rsid w:val="00BC61D4"/>
    <w:rsid w:val="00BC6301"/>
    <w:rsid w:val="00BC690F"/>
    <w:rsid w:val="00BC708F"/>
    <w:rsid w:val="00BC794E"/>
    <w:rsid w:val="00BC7AE0"/>
    <w:rsid w:val="00BC7C67"/>
    <w:rsid w:val="00BD0216"/>
    <w:rsid w:val="00BD0235"/>
    <w:rsid w:val="00BD0FCB"/>
    <w:rsid w:val="00BD1178"/>
    <w:rsid w:val="00BD19BC"/>
    <w:rsid w:val="00BD1A7B"/>
    <w:rsid w:val="00BD1D01"/>
    <w:rsid w:val="00BD2104"/>
    <w:rsid w:val="00BD22A6"/>
    <w:rsid w:val="00BD22C7"/>
    <w:rsid w:val="00BD22E1"/>
    <w:rsid w:val="00BD22F5"/>
    <w:rsid w:val="00BD24BD"/>
    <w:rsid w:val="00BD273D"/>
    <w:rsid w:val="00BD284D"/>
    <w:rsid w:val="00BD3394"/>
    <w:rsid w:val="00BD4129"/>
    <w:rsid w:val="00BD4D0F"/>
    <w:rsid w:val="00BD5449"/>
    <w:rsid w:val="00BD6084"/>
    <w:rsid w:val="00BD6195"/>
    <w:rsid w:val="00BD61A0"/>
    <w:rsid w:val="00BD6625"/>
    <w:rsid w:val="00BD6C56"/>
    <w:rsid w:val="00BD6DD6"/>
    <w:rsid w:val="00BD6F0B"/>
    <w:rsid w:val="00BD7261"/>
    <w:rsid w:val="00BD759F"/>
    <w:rsid w:val="00BD7621"/>
    <w:rsid w:val="00BD7AC6"/>
    <w:rsid w:val="00BD7B6F"/>
    <w:rsid w:val="00BD7B8F"/>
    <w:rsid w:val="00BD7E7F"/>
    <w:rsid w:val="00BD7F63"/>
    <w:rsid w:val="00BE0DDF"/>
    <w:rsid w:val="00BE0FA8"/>
    <w:rsid w:val="00BE1188"/>
    <w:rsid w:val="00BE183B"/>
    <w:rsid w:val="00BE1C03"/>
    <w:rsid w:val="00BE1D76"/>
    <w:rsid w:val="00BE2519"/>
    <w:rsid w:val="00BE2B27"/>
    <w:rsid w:val="00BE2D0A"/>
    <w:rsid w:val="00BE3969"/>
    <w:rsid w:val="00BE39FD"/>
    <w:rsid w:val="00BE3AF1"/>
    <w:rsid w:val="00BE3F18"/>
    <w:rsid w:val="00BE4200"/>
    <w:rsid w:val="00BE45BF"/>
    <w:rsid w:val="00BE483C"/>
    <w:rsid w:val="00BE48D0"/>
    <w:rsid w:val="00BE4961"/>
    <w:rsid w:val="00BE4AFA"/>
    <w:rsid w:val="00BE4C0A"/>
    <w:rsid w:val="00BE4E0F"/>
    <w:rsid w:val="00BE6008"/>
    <w:rsid w:val="00BE6407"/>
    <w:rsid w:val="00BE6627"/>
    <w:rsid w:val="00BE761B"/>
    <w:rsid w:val="00BE77F1"/>
    <w:rsid w:val="00BE7B2D"/>
    <w:rsid w:val="00BE7E83"/>
    <w:rsid w:val="00BF0062"/>
    <w:rsid w:val="00BF0354"/>
    <w:rsid w:val="00BF0D7C"/>
    <w:rsid w:val="00BF10A4"/>
    <w:rsid w:val="00BF115B"/>
    <w:rsid w:val="00BF1777"/>
    <w:rsid w:val="00BF196E"/>
    <w:rsid w:val="00BF1C55"/>
    <w:rsid w:val="00BF2102"/>
    <w:rsid w:val="00BF2D78"/>
    <w:rsid w:val="00BF3051"/>
    <w:rsid w:val="00BF3688"/>
    <w:rsid w:val="00BF36D4"/>
    <w:rsid w:val="00BF3832"/>
    <w:rsid w:val="00BF3D5C"/>
    <w:rsid w:val="00BF3F8A"/>
    <w:rsid w:val="00BF401D"/>
    <w:rsid w:val="00BF4422"/>
    <w:rsid w:val="00BF454A"/>
    <w:rsid w:val="00BF4748"/>
    <w:rsid w:val="00BF4DE7"/>
    <w:rsid w:val="00BF5C77"/>
    <w:rsid w:val="00BF5D26"/>
    <w:rsid w:val="00BF5E20"/>
    <w:rsid w:val="00BF60B9"/>
    <w:rsid w:val="00BF6110"/>
    <w:rsid w:val="00BF6B8C"/>
    <w:rsid w:val="00BF7473"/>
    <w:rsid w:val="00BF79A9"/>
    <w:rsid w:val="00BF7CDD"/>
    <w:rsid w:val="00C00491"/>
    <w:rsid w:val="00C00A82"/>
    <w:rsid w:val="00C00C16"/>
    <w:rsid w:val="00C0171C"/>
    <w:rsid w:val="00C01A70"/>
    <w:rsid w:val="00C01C8D"/>
    <w:rsid w:val="00C02490"/>
    <w:rsid w:val="00C0285E"/>
    <w:rsid w:val="00C02860"/>
    <w:rsid w:val="00C0287D"/>
    <w:rsid w:val="00C02C5E"/>
    <w:rsid w:val="00C02DBB"/>
    <w:rsid w:val="00C03309"/>
    <w:rsid w:val="00C0351E"/>
    <w:rsid w:val="00C0361C"/>
    <w:rsid w:val="00C03C07"/>
    <w:rsid w:val="00C03E3D"/>
    <w:rsid w:val="00C0413B"/>
    <w:rsid w:val="00C04326"/>
    <w:rsid w:val="00C0480D"/>
    <w:rsid w:val="00C04831"/>
    <w:rsid w:val="00C04CE7"/>
    <w:rsid w:val="00C04EEC"/>
    <w:rsid w:val="00C053C8"/>
    <w:rsid w:val="00C05EDF"/>
    <w:rsid w:val="00C0613C"/>
    <w:rsid w:val="00C0660A"/>
    <w:rsid w:val="00C0682B"/>
    <w:rsid w:val="00C074C0"/>
    <w:rsid w:val="00C07765"/>
    <w:rsid w:val="00C07D29"/>
    <w:rsid w:val="00C07F2F"/>
    <w:rsid w:val="00C10318"/>
    <w:rsid w:val="00C10592"/>
    <w:rsid w:val="00C113D3"/>
    <w:rsid w:val="00C11B4B"/>
    <w:rsid w:val="00C11BA7"/>
    <w:rsid w:val="00C11EF2"/>
    <w:rsid w:val="00C1206F"/>
    <w:rsid w:val="00C12326"/>
    <w:rsid w:val="00C12731"/>
    <w:rsid w:val="00C128C7"/>
    <w:rsid w:val="00C148B3"/>
    <w:rsid w:val="00C1492F"/>
    <w:rsid w:val="00C15248"/>
    <w:rsid w:val="00C157C6"/>
    <w:rsid w:val="00C158B1"/>
    <w:rsid w:val="00C158F5"/>
    <w:rsid w:val="00C1593A"/>
    <w:rsid w:val="00C161ED"/>
    <w:rsid w:val="00C16403"/>
    <w:rsid w:val="00C16EDA"/>
    <w:rsid w:val="00C20D6A"/>
    <w:rsid w:val="00C20EC7"/>
    <w:rsid w:val="00C20FF4"/>
    <w:rsid w:val="00C21587"/>
    <w:rsid w:val="00C218D6"/>
    <w:rsid w:val="00C222C4"/>
    <w:rsid w:val="00C227F2"/>
    <w:rsid w:val="00C232E9"/>
    <w:rsid w:val="00C2358A"/>
    <w:rsid w:val="00C235AC"/>
    <w:rsid w:val="00C23C83"/>
    <w:rsid w:val="00C23CBC"/>
    <w:rsid w:val="00C23EE6"/>
    <w:rsid w:val="00C24479"/>
    <w:rsid w:val="00C24900"/>
    <w:rsid w:val="00C25AD3"/>
    <w:rsid w:val="00C25C3A"/>
    <w:rsid w:val="00C2652F"/>
    <w:rsid w:val="00C26C5D"/>
    <w:rsid w:val="00C26CD2"/>
    <w:rsid w:val="00C26F3D"/>
    <w:rsid w:val="00C27349"/>
    <w:rsid w:val="00C27500"/>
    <w:rsid w:val="00C276AE"/>
    <w:rsid w:val="00C27F61"/>
    <w:rsid w:val="00C3034B"/>
    <w:rsid w:val="00C304BA"/>
    <w:rsid w:val="00C30A4A"/>
    <w:rsid w:val="00C31575"/>
    <w:rsid w:val="00C32105"/>
    <w:rsid w:val="00C32294"/>
    <w:rsid w:val="00C3257D"/>
    <w:rsid w:val="00C32872"/>
    <w:rsid w:val="00C329BD"/>
    <w:rsid w:val="00C32C78"/>
    <w:rsid w:val="00C32CEA"/>
    <w:rsid w:val="00C32D1F"/>
    <w:rsid w:val="00C32FBB"/>
    <w:rsid w:val="00C32FCF"/>
    <w:rsid w:val="00C339D7"/>
    <w:rsid w:val="00C33C3D"/>
    <w:rsid w:val="00C33C3E"/>
    <w:rsid w:val="00C3410A"/>
    <w:rsid w:val="00C3413E"/>
    <w:rsid w:val="00C34173"/>
    <w:rsid w:val="00C342D7"/>
    <w:rsid w:val="00C344C0"/>
    <w:rsid w:val="00C348EA"/>
    <w:rsid w:val="00C34F83"/>
    <w:rsid w:val="00C35BFA"/>
    <w:rsid w:val="00C35E60"/>
    <w:rsid w:val="00C3680D"/>
    <w:rsid w:val="00C36AED"/>
    <w:rsid w:val="00C36C9C"/>
    <w:rsid w:val="00C374F9"/>
    <w:rsid w:val="00C40607"/>
    <w:rsid w:val="00C40AE7"/>
    <w:rsid w:val="00C40D51"/>
    <w:rsid w:val="00C4128D"/>
    <w:rsid w:val="00C4153A"/>
    <w:rsid w:val="00C41E2A"/>
    <w:rsid w:val="00C41ECF"/>
    <w:rsid w:val="00C42711"/>
    <w:rsid w:val="00C43298"/>
    <w:rsid w:val="00C436BD"/>
    <w:rsid w:val="00C4397B"/>
    <w:rsid w:val="00C43AA7"/>
    <w:rsid w:val="00C43B01"/>
    <w:rsid w:val="00C44091"/>
    <w:rsid w:val="00C44502"/>
    <w:rsid w:val="00C44CE2"/>
    <w:rsid w:val="00C44F9A"/>
    <w:rsid w:val="00C450D6"/>
    <w:rsid w:val="00C4517E"/>
    <w:rsid w:val="00C4522D"/>
    <w:rsid w:val="00C452B1"/>
    <w:rsid w:val="00C452DD"/>
    <w:rsid w:val="00C45563"/>
    <w:rsid w:val="00C456AF"/>
    <w:rsid w:val="00C45A90"/>
    <w:rsid w:val="00C45AD1"/>
    <w:rsid w:val="00C463FD"/>
    <w:rsid w:val="00C464D8"/>
    <w:rsid w:val="00C46D4B"/>
    <w:rsid w:val="00C46DDB"/>
    <w:rsid w:val="00C46E24"/>
    <w:rsid w:val="00C471CC"/>
    <w:rsid w:val="00C4778A"/>
    <w:rsid w:val="00C47B45"/>
    <w:rsid w:val="00C47BFB"/>
    <w:rsid w:val="00C47DBE"/>
    <w:rsid w:val="00C5057B"/>
    <w:rsid w:val="00C50796"/>
    <w:rsid w:val="00C51935"/>
    <w:rsid w:val="00C51A5E"/>
    <w:rsid w:val="00C51B62"/>
    <w:rsid w:val="00C52631"/>
    <w:rsid w:val="00C528C5"/>
    <w:rsid w:val="00C52E54"/>
    <w:rsid w:val="00C5322B"/>
    <w:rsid w:val="00C542B6"/>
    <w:rsid w:val="00C54499"/>
    <w:rsid w:val="00C544B4"/>
    <w:rsid w:val="00C54F1D"/>
    <w:rsid w:val="00C551E9"/>
    <w:rsid w:val="00C552E9"/>
    <w:rsid w:val="00C55329"/>
    <w:rsid w:val="00C55B7D"/>
    <w:rsid w:val="00C55CCC"/>
    <w:rsid w:val="00C55D2B"/>
    <w:rsid w:val="00C56019"/>
    <w:rsid w:val="00C56042"/>
    <w:rsid w:val="00C56722"/>
    <w:rsid w:val="00C56A24"/>
    <w:rsid w:val="00C57B80"/>
    <w:rsid w:val="00C603B1"/>
    <w:rsid w:val="00C61024"/>
    <w:rsid w:val="00C61327"/>
    <w:rsid w:val="00C6138A"/>
    <w:rsid w:val="00C6191C"/>
    <w:rsid w:val="00C623B0"/>
    <w:rsid w:val="00C62538"/>
    <w:rsid w:val="00C62545"/>
    <w:rsid w:val="00C62822"/>
    <w:rsid w:val="00C62A16"/>
    <w:rsid w:val="00C62B64"/>
    <w:rsid w:val="00C630C6"/>
    <w:rsid w:val="00C63108"/>
    <w:rsid w:val="00C63380"/>
    <w:rsid w:val="00C63E37"/>
    <w:rsid w:val="00C64874"/>
    <w:rsid w:val="00C64BE6"/>
    <w:rsid w:val="00C65B8C"/>
    <w:rsid w:val="00C661F1"/>
    <w:rsid w:val="00C66271"/>
    <w:rsid w:val="00C66926"/>
    <w:rsid w:val="00C66EAC"/>
    <w:rsid w:val="00C67694"/>
    <w:rsid w:val="00C67A15"/>
    <w:rsid w:val="00C708A3"/>
    <w:rsid w:val="00C70B74"/>
    <w:rsid w:val="00C71350"/>
    <w:rsid w:val="00C71496"/>
    <w:rsid w:val="00C71A5E"/>
    <w:rsid w:val="00C71AEA"/>
    <w:rsid w:val="00C71BF8"/>
    <w:rsid w:val="00C727B0"/>
    <w:rsid w:val="00C72D99"/>
    <w:rsid w:val="00C73728"/>
    <w:rsid w:val="00C73E0F"/>
    <w:rsid w:val="00C73FD7"/>
    <w:rsid w:val="00C74A1D"/>
    <w:rsid w:val="00C75105"/>
    <w:rsid w:val="00C75840"/>
    <w:rsid w:val="00C75860"/>
    <w:rsid w:val="00C76686"/>
    <w:rsid w:val="00C76D15"/>
    <w:rsid w:val="00C77F2E"/>
    <w:rsid w:val="00C80B34"/>
    <w:rsid w:val="00C80BF3"/>
    <w:rsid w:val="00C80FC1"/>
    <w:rsid w:val="00C81157"/>
    <w:rsid w:val="00C82049"/>
    <w:rsid w:val="00C8264D"/>
    <w:rsid w:val="00C82EA1"/>
    <w:rsid w:val="00C834E5"/>
    <w:rsid w:val="00C83572"/>
    <w:rsid w:val="00C835C8"/>
    <w:rsid w:val="00C83924"/>
    <w:rsid w:val="00C83A71"/>
    <w:rsid w:val="00C83BA0"/>
    <w:rsid w:val="00C83C03"/>
    <w:rsid w:val="00C83F51"/>
    <w:rsid w:val="00C84E4D"/>
    <w:rsid w:val="00C850D1"/>
    <w:rsid w:val="00C85447"/>
    <w:rsid w:val="00C8559F"/>
    <w:rsid w:val="00C86B94"/>
    <w:rsid w:val="00C86D1A"/>
    <w:rsid w:val="00C8718E"/>
    <w:rsid w:val="00C87290"/>
    <w:rsid w:val="00C87933"/>
    <w:rsid w:val="00C87B5D"/>
    <w:rsid w:val="00C87E52"/>
    <w:rsid w:val="00C900A5"/>
    <w:rsid w:val="00C905A4"/>
    <w:rsid w:val="00C909D5"/>
    <w:rsid w:val="00C90A9C"/>
    <w:rsid w:val="00C90BC4"/>
    <w:rsid w:val="00C90C6D"/>
    <w:rsid w:val="00C90D88"/>
    <w:rsid w:val="00C928F0"/>
    <w:rsid w:val="00C92BD2"/>
    <w:rsid w:val="00C92D85"/>
    <w:rsid w:val="00C93085"/>
    <w:rsid w:val="00C93466"/>
    <w:rsid w:val="00C9392E"/>
    <w:rsid w:val="00C9422F"/>
    <w:rsid w:val="00C94303"/>
    <w:rsid w:val="00C947A5"/>
    <w:rsid w:val="00C947D1"/>
    <w:rsid w:val="00C94A5F"/>
    <w:rsid w:val="00C94CC6"/>
    <w:rsid w:val="00C94E58"/>
    <w:rsid w:val="00C95486"/>
    <w:rsid w:val="00C958A8"/>
    <w:rsid w:val="00C958C5"/>
    <w:rsid w:val="00C96259"/>
    <w:rsid w:val="00C96556"/>
    <w:rsid w:val="00C969FC"/>
    <w:rsid w:val="00C96AC6"/>
    <w:rsid w:val="00C96C97"/>
    <w:rsid w:val="00C9774C"/>
    <w:rsid w:val="00C9798B"/>
    <w:rsid w:val="00C97A61"/>
    <w:rsid w:val="00CA03F7"/>
    <w:rsid w:val="00CA0668"/>
    <w:rsid w:val="00CA069B"/>
    <w:rsid w:val="00CA1173"/>
    <w:rsid w:val="00CA12DD"/>
    <w:rsid w:val="00CA186B"/>
    <w:rsid w:val="00CA18F8"/>
    <w:rsid w:val="00CA1FFC"/>
    <w:rsid w:val="00CA299C"/>
    <w:rsid w:val="00CA2C41"/>
    <w:rsid w:val="00CA2CA5"/>
    <w:rsid w:val="00CA2DAE"/>
    <w:rsid w:val="00CA2E42"/>
    <w:rsid w:val="00CA309B"/>
    <w:rsid w:val="00CA3ABC"/>
    <w:rsid w:val="00CA3AFE"/>
    <w:rsid w:val="00CA3F1D"/>
    <w:rsid w:val="00CA40B9"/>
    <w:rsid w:val="00CA4438"/>
    <w:rsid w:val="00CA4677"/>
    <w:rsid w:val="00CA46E8"/>
    <w:rsid w:val="00CA483D"/>
    <w:rsid w:val="00CA4A58"/>
    <w:rsid w:val="00CA4A7E"/>
    <w:rsid w:val="00CA50B5"/>
    <w:rsid w:val="00CA5139"/>
    <w:rsid w:val="00CA521D"/>
    <w:rsid w:val="00CA556C"/>
    <w:rsid w:val="00CA5801"/>
    <w:rsid w:val="00CA6615"/>
    <w:rsid w:val="00CA6A24"/>
    <w:rsid w:val="00CA6B14"/>
    <w:rsid w:val="00CA71C6"/>
    <w:rsid w:val="00CA7554"/>
    <w:rsid w:val="00CA7627"/>
    <w:rsid w:val="00CA7E00"/>
    <w:rsid w:val="00CB0103"/>
    <w:rsid w:val="00CB035E"/>
    <w:rsid w:val="00CB03FC"/>
    <w:rsid w:val="00CB0624"/>
    <w:rsid w:val="00CB0E6D"/>
    <w:rsid w:val="00CB1595"/>
    <w:rsid w:val="00CB206D"/>
    <w:rsid w:val="00CB228A"/>
    <w:rsid w:val="00CB2A55"/>
    <w:rsid w:val="00CB2F9F"/>
    <w:rsid w:val="00CB3202"/>
    <w:rsid w:val="00CB36E0"/>
    <w:rsid w:val="00CB3E07"/>
    <w:rsid w:val="00CB477F"/>
    <w:rsid w:val="00CB4CF4"/>
    <w:rsid w:val="00CB4D76"/>
    <w:rsid w:val="00CB5554"/>
    <w:rsid w:val="00CB5652"/>
    <w:rsid w:val="00CB56A2"/>
    <w:rsid w:val="00CB5776"/>
    <w:rsid w:val="00CB5B1A"/>
    <w:rsid w:val="00CB5EE0"/>
    <w:rsid w:val="00CB628D"/>
    <w:rsid w:val="00CB6C3B"/>
    <w:rsid w:val="00CB6E29"/>
    <w:rsid w:val="00CB70FD"/>
    <w:rsid w:val="00CC0177"/>
    <w:rsid w:val="00CC0DAC"/>
    <w:rsid w:val="00CC119F"/>
    <w:rsid w:val="00CC1CE0"/>
    <w:rsid w:val="00CC1D1C"/>
    <w:rsid w:val="00CC1E22"/>
    <w:rsid w:val="00CC2785"/>
    <w:rsid w:val="00CC27EB"/>
    <w:rsid w:val="00CC2A66"/>
    <w:rsid w:val="00CC2C4C"/>
    <w:rsid w:val="00CC2E3E"/>
    <w:rsid w:val="00CC3582"/>
    <w:rsid w:val="00CC38F7"/>
    <w:rsid w:val="00CC3942"/>
    <w:rsid w:val="00CC39BF"/>
    <w:rsid w:val="00CC404E"/>
    <w:rsid w:val="00CC40CC"/>
    <w:rsid w:val="00CC4559"/>
    <w:rsid w:val="00CC46B9"/>
    <w:rsid w:val="00CC470E"/>
    <w:rsid w:val="00CC4ED8"/>
    <w:rsid w:val="00CC5003"/>
    <w:rsid w:val="00CC5109"/>
    <w:rsid w:val="00CC593E"/>
    <w:rsid w:val="00CC64E1"/>
    <w:rsid w:val="00CC66D9"/>
    <w:rsid w:val="00CC6BB7"/>
    <w:rsid w:val="00CC6C8B"/>
    <w:rsid w:val="00CC714A"/>
    <w:rsid w:val="00CC71CB"/>
    <w:rsid w:val="00CC76EA"/>
    <w:rsid w:val="00CC780A"/>
    <w:rsid w:val="00CC7E1B"/>
    <w:rsid w:val="00CD09FD"/>
    <w:rsid w:val="00CD0F4E"/>
    <w:rsid w:val="00CD19E8"/>
    <w:rsid w:val="00CD1F70"/>
    <w:rsid w:val="00CD241E"/>
    <w:rsid w:val="00CD2588"/>
    <w:rsid w:val="00CD2679"/>
    <w:rsid w:val="00CD3457"/>
    <w:rsid w:val="00CD373F"/>
    <w:rsid w:val="00CD3A97"/>
    <w:rsid w:val="00CD3ADA"/>
    <w:rsid w:val="00CD3D16"/>
    <w:rsid w:val="00CD3DD6"/>
    <w:rsid w:val="00CD4802"/>
    <w:rsid w:val="00CD4B88"/>
    <w:rsid w:val="00CD4E73"/>
    <w:rsid w:val="00CD4F51"/>
    <w:rsid w:val="00CD5566"/>
    <w:rsid w:val="00CD55D4"/>
    <w:rsid w:val="00CD56AD"/>
    <w:rsid w:val="00CD586A"/>
    <w:rsid w:val="00CD5A1D"/>
    <w:rsid w:val="00CD5D24"/>
    <w:rsid w:val="00CD5EE3"/>
    <w:rsid w:val="00CD6129"/>
    <w:rsid w:val="00CD6866"/>
    <w:rsid w:val="00CD69FB"/>
    <w:rsid w:val="00CD6A03"/>
    <w:rsid w:val="00CD6AAD"/>
    <w:rsid w:val="00CD6CFE"/>
    <w:rsid w:val="00CD6EA6"/>
    <w:rsid w:val="00CD6EBF"/>
    <w:rsid w:val="00CD74DE"/>
    <w:rsid w:val="00CD75EF"/>
    <w:rsid w:val="00CD7ED8"/>
    <w:rsid w:val="00CE05D6"/>
    <w:rsid w:val="00CE05EA"/>
    <w:rsid w:val="00CE07AC"/>
    <w:rsid w:val="00CE1522"/>
    <w:rsid w:val="00CE19B9"/>
    <w:rsid w:val="00CE19D4"/>
    <w:rsid w:val="00CE2530"/>
    <w:rsid w:val="00CE259E"/>
    <w:rsid w:val="00CE25B2"/>
    <w:rsid w:val="00CE2B0E"/>
    <w:rsid w:val="00CE3722"/>
    <w:rsid w:val="00CE387A"/>
    <w:rsid w:val="00CE3AC2"/>
    <w:rsid w:val="00CE3B58"/>
    <w:rsid w:val="00CE3D0B"/>
    <w:rsid w:val="00CE4999"/>
    <w:rsid w:val="00CE4A8B"/>
    <w:rsid w:val="00CE50FE"/>
    <w:rsid w:val="00CE5D67"/>
    <w:rsid w:val="00CE63F1"/>
    <w:rsid w:val="00CE6975"/>
    <w:rsid w:val="00CE6A98"/>
    <w:rsid w:val="00CE6B81"/>
    <w:rsid w:val="00CE742C"/>
    <w:rsid w:val="00CE78AB"/>
    <w:rsid w:val="00CE7AD3"/>
    <w:rsid w:val="00CE7B02"/>
    <w:rsid w:val="00CE7BF4"/>
    <w:rsid w:val="00CE7D25"/>
    <w:rsid w:val="00CF01F6"/>
    <w:rsid w:val="00CF0343"/>
    <w:rsid w:val="00CF03C1"/>
    <w:rsid w:val="00CF0739"/>
    <w:rsid w:val="00CF133C"/>
    <w:rsid w:val="00CF13A9"/>
    <w:rsid w:val="00CF1EAF"/>
    <w:rsid w:val="00CF2A3B"/>
    <w:rsid w:val="00CF2B04"/>
    <w:rsid w:val="00CF2BE0"/>
    <w:rsid w:val="00CF2E9C"/>
    <w:rsid w:val="00CF3298"/>
    <w:rsid w:val="00CF3347"/>
    <w:rsid w:val="00CF3990"/>
    <w:rsid w:val="00CF3CA8"/>
    <w:rsid w:val="00CF4A5D"/>
    <w:rsid w:val="00CF567D"/>
    <w:rsid w:val="00CF5A3E"/>
    <w:rsid w:val="00CF5A45"/>
    <w:rsid w:val="00CF6019"/>
    <w:rsid w:val="00CF6418"/>
    <w:rsid w:val="00CF6C9F"/>
    <w:rsid w:val="00CF6D6D"/>
    <w:rsid w:val="00CF73B5"/>
    <w:rsid w:val="00CF7BE5"/>
    <w:rsid w:val="00D00494"/>
    <w:rsid w:val="00D00DD8"/>
    <w:rsid w:val="00D019C9"/>
    <w:rsid w:val="00D02306"/>
    <w:rsid w:val="00D02815"/>
    <w:rsid w:val="00D0291F"/>
    <w:rsid w:val="00D02AB0"/>
    <w:rsid w:val="00D02C2E"/>
    <w:rsid w:val="00D02EDD"/>
    <w:rsid w:val="00D03064"/>
    <w:rsid w:val="00D030E8"/>
    <w:rsid w:val="00D0351A"/>
    <w:rsid w:val="00D038FB"/>
    <w:rsid w:val="00D04016"/>
    <w:rsid w:val="00D0402C"/>
    <w:rsid w:val="00D04EAE"/>
    <w:rsid w:val="00D05306"/>
    <w:rsid w:val="00D054CB"/>
    <w:rsid w:val="00D05591"/>
    <w:rsid w:val="00D05829"/>
    <w:rsid w:val="00D05B88"/>
    <w:rsid w:val="00D06910"/>
    <w:rsid w:val="00D06918"/>
    <w:rsid w:val="00D06AD9"/>
    <w:rsid w:val="00D06B14"/>
    <w:rsid w:val="00D07521"/>
    <w:rsid w:val="00D109BC"/>
    <w:rsid w:val="00D10ED3"/>
    <w:rsid w:val="00D10F43"/>
    <w:rsid w:val="00D11052"/>
    <w:rsid w:val="00D11920"/>
    <w:rsid w:val="00D11961"/>
    <w:rsid w:val="00D11A2D"/>
    <w:rsid w:val="00D11A54"/>
    <w:rsid w:val="00D12049"/>
    <w:rsid w:val="00D12476"/>
    <w:rsid w:val="00D12B14"/>
    <w:rsid w:val="00D12C4D"/>
    <w:rsid w:val="00D12C54"/>
    <w:rsid w:val="00D12C7D"/>
    <w:rsid w:val="00D12DCB"/>
    <w:rsid w:val="00D13153"/>
    <w:rsid w:val="00D13232"/>
    <w:rsid w:val="00D13A61"/>
    <w:rsid w:val="00D14030"/>
    <w:rsid w:val="00D141C1"/>
    <w:rsid w:val="00D1458B"/>
    <w:rsid w:val="00D14DF1"/>
    <w:rsid w:val="00D150D2"/>
    <w:rsid w:val="00D151BA"/>
    <w:rsid w:val="00D154BC"/>
    <w:rsid w:val="00D155A2"/>
    <w:rsid w:val="00D15794"/>
    <w:rsid w:val="00D16223"/>
    <w:rsid w:val="00D162D8"/>
    <w:rsid w:val="00D167A7"/>
    <w:rsid w:val="00D16DF4"/>
    <w:rsid w:val="00D16DFD"/>
    <w:rsid w:val="00D17330"/>
    <w:rsid w:val="00D20363"/>
    <w:rsid w:val="00D203BF"/>
    <w:rsid w:val="00D2093F"/>
    <w:rsid w:val="00D2107C"/>
    <w:rsid w:val="00D21241"/>
    <w:rsid w:val="00D21743"/>
    <w:rsid w:val="00D21A3C"/>
    <w:rsid w:val="00D21AB3"/>
    <w:rsid w:val="00D21D1A"/>
    <w:rsid w:val="00D21FC5"/>
    <w:rsid w:val="00D2204B"/>
    <w:rsid w:val="00D2254A"/>
    <w:rsid w:val="00D228AB"/>
    <w:rsid w:val="00D23604"/>
    <w:rsid w:val="00D23E35"/>
    <w:rsid w:val="00D248F7"/>
    <w:rsid w:val="00D24955"/>
    <w:rsid w:val="00D24DD6"/>
    <w:rsid w:val="00D25274"/>
    <w:rsid w:val="00D2591A"/>
    <w:rsid w:val="00D25D66"/>
    <w:rsid w:val="00D26080"/>
    <w:rsid w:val="00D263DD"/>
    <w:rsid w:val="00D264A4"/>
    <w:rsid w:val="00D272C9"/>
    <w:rsid w:val="00D27B04"/>
    <w:rsid w:val="00D30522"/>
    <w:rsid w:val="00D30AF7"/>
    <w:rsid w:val="00D30E88"/>
    <w:rsid w:val="00D31AE3"/>
    <w:rsid w:val="00D31B77"/>
    <w:rsid w:val="00D31FAB"/>
    <w:rsid w:val="00D3200B"/>
    <w:rsid w:val="00D32643"/>
    <w:rsid w:val="00D32B9D"/>
    <w:rsid w:val="00D32F8D"/>
    <w:rsid w:val="00D33335"/>
    <w:rsid w:val="00D33E54"/>
    <w:rsid w:val="00D33EEA"/>
    <w:rsid w:val="00D33FEB"/>
    <w:rsid w:val="00D345B2"/>
    <w:rsid w:val="00D34707"/>
    <w:rsid w:val="00D35031"/>
    <w:rsid w:val="00D35622"/>
    <w:rsid w:val="00D35BCA"/>
    <w:rsid w:val="00D35F54"/>
    <w:rsid w:val="00D36019"/>
    <w:rsid w:val="00D36355"/>
    <w:rsid w:val="00D3703B"/>
    <w:rsid w:val="00D372FA"/>
    <w:rsid w:val="00D37D2A"/>
    <w:rsid w:val="00D40266"/>
    <w:rsid w:val="00D405C0"/>
    <w:rsid w:val="00D40D97"/>
    <w:rsid w:val="00D4111D"/>
    <w:rsid w:val="00D4205D"/>
    <w:rsid w:val="00D423FD"/>
    <w:rsid w:val="00D42580"/>
    <w:rsid w:val="00D42EA1"/>
    <w:rsid w:val="00D4308E"/>
    <w:rsid w:val="00D430A9"/>
    <w:rsid w:val="00D43608"/>
    <w:rsid w:val="00D43A65"/>
    <w:rsid w:val="00D43ADB"/>
    <w:rsid w:val="00D4442A"/>
    <w:rsid w:val="00D446BF"/>
    <w:rsid w:val="00D44BF7"/>
    <w:rsid w:val="00D4525C"/>
    <w:rsid w:val="00D459C9"/>
    <w:rsid w:val="00D45BF2"/>
    <w:rsid w:val="00D466D8"/>
    <w:rsid w:val="00D47136"/>
    <w:rsid w:val="00D47897"/>
    <w:rsid w:val="00D47A90"/>
    <w:rsid w:val="00D47CA6"/>
    <w:rsid w:val="00D50453"/>
    <w:rsid w:val="00D51092"/>
    <w:rsid w:val="00D51A2C"/>
    <w:rsid w:val="00D51C5E"/>
    <w:rsid w:val="00D520B4"/>
    <w:rsid w:val="00D526A9"/>
    <w:rsid w:val="00D52968"/>
    <w:rsid w:val="00D534D4"/>
    <w:rsid w:val="00D5363A"/>
    <w:rsid w:val="00D5370F"/>
    <w:rsid w:val="00D53782"/>
    <w:rsid w:val="00D5396B"/>
    <w:rsid w:val="00D5432C"/>
    <w:rsid w:val="00D5497D"/>
    <w:rsid w:val="00D54F94"/>
    <w:rsid w:val="00D553AC"/>
    <w:rsid w:val="00D5544B"/>
    <w:rsid w:val="00D55454"/>
    <w:rsid w:val="00D55659"/>
    <w:rsid w:val="00D55782"/>
    <w:rsid w:val="00D558BD"/>
    <w:rsid w:val="00D55A8F"/>
    <w:rsid w:val="00D5617B"/>
    <w:rsid w:val="00D563BE"/>
    <w:rsid w:val="00D56520"/>
    <w:rsid w:val="00D56642"/>
    <w:rsid w:val="00D5680F"/>
    <w:rsid w:val="00D56AAC"/>
    <w:rsid w:val="00D56B00"/>
    <w:rsid w:val="00D57034"/>
    <w:rsid w:val="00D573C0"/>
    <w:rsid w:val="00D57497"/>
    <w:rsid w:val="00D5769F"/>
    <w:rsid w:val="00D60084"/>
    <w:rsid w:val="00D60B02"/>
    <w:rsid w:val="00D60B80"/>
    <w:rsid w:val="00D614DE"/>
    <w:rsid w:val="00D6174A"/>
    <w:rsid w:val="00D6178F"/>
    <w:rsid w:val="00D61ECA"/>
    <w:rsid w:val="00D61F88"/>
    <w:rsid w:val="00D62023"/>
    <w:rsid w:val="00D62827"/>
    <w:rsid w:val="00D62852"/>
    <w:rsid w:val="00D6292E"/>
    <w:rsid w:val="00D637EC"/>
    <w:rsid w:val="00D637EE"/>
    <w:rsid w:val="00D63904"/>
    <w:rsid w:val="00D640BD"/>
    <w:rsid w:val="00D6429A"/>
    <w:rsid w:val="00D64ACF"/>
    <w:rsid w:val="00D64C20"/>
    <w:rsid w:val="00D65434"/>
    <w:rsid w:val="00D65588"/>
    <w:rsid w:val="00D659DE"/>
    <w:rsid w:val="00D65F74"/>
    <w:rsid w:val="00D66D38"/>
    <w:rsid w:val="00D66F89"/>
    <w:rsid w:val="00D67057"/>
    <w:rsid w:val="00D670FA"/>
    <w:rsid w:val="00D67796"/>
    <w:rsid w:val="00D67858"/>
    <w:rsid w:val="00D679B8"/>
    <w:rsid w:val="00D70669"/>
    <w:rsid w:val="00D716BC"/>
    <w:rsid w:val="00D71F53"/>
    <w:rsid w:val="00D721CE"/>
    <w:rsid w:val="00D72A62"/>
    <w:rsid w:val="00D731AE"/>
    <w:rsid w:val="00D7324B"/>
    <w:rsid w:val="00D73589"/>
    <w:rsid w:val="00D735E8"/>
    <w:rsid w:val="00D737EC"/>
    <w:rsid w:val="00D73BD5"/>
    <w:rsid w:val="00D73C8B"/>
    <w:rsid w:val="00D74144"/>
    <w:rsid w:val="00D74356"/>
    <w:rsid w:val="00D74524"/>
    <w:rsid w:val="00D749B7"/>
    <w:rsid w:val="00D74D42"/>
    <w:rsid w:val="00D74D49"/>
    <w:rsid w:val="00D74E2F"/>
    <w:rsid w:val="00D74E3D"/>
    <w:rsid w:val="00D7509F"/>
    <w:rsid w:val="00D7559B"/>
    <w:rsid w:val="00D765EB"/>
    <w:rsid w:val="00D769ED"/>
    <w:rsid w:val="00D76BBF"/>
    <w:rsid w:val="00D7783C"/>
    <w:rsid w:val="00D77E27"/>
    <w:rsid w:val="00D77FB6"/>
    <w:rsid w:val="00D80A80"/>
    <w:rsid w:val="00D80C3C"/>
    <w:rsid w:val="00D80EFA"/>
    <w:rsid w:val="00D8158E"/>
    <w:rsid w:val="00D81620"/>
    <w:rsid w:val="00D81AAD"/>
    <w:rsid w:val="00D82720"/>
    <w:rsid w:val="00D828F6"/>
    <w:rsid w:val="00D82BCC"/>
    <w:rsid w:val="00D82F65"/>
    <w:rsid w:val="00D83A57"/>
    <w:rsid w:val="00D84513"/>
    <w:rsid w:val="00D84887"/>
    <w:rsid w:val="00D848D0"/>
    <w:rsid w:val="00D85772"/>
    <w:rsid w:val="00D858F6"/>
    <w:rsid w:val="00D86276"/>
    <w:rsid w:val="00D8686B"/>
    <w:rsid w:val="00D873A3"/>
    <w:rsid w:val="00D87C28"/>
    <w:rsid w:val="00D905F6"/>
    <w:rsid w:val="00D90794"/>
    <w:rsid w:val="00D90C2E"/>
    <w:rsid w:val="00D91AAA"/>
    <w:rsid w:val="00D930D9"/>
    <w:rsid w:val="00D9325C"/>
    <w:rsid w:val="00D934DF"/>
    <w:rsid w:val="00D93675"/>
    <w:rsid w:val="00D937F5"/>
    <w:rsid w:val="00D93B81"/>
    <w:rsid w:val="00D93C5C"/>
    <w:rsid w:val="00D941AC"/>
    <w:rsid w:val="00D941C9"/>
    <w:rsid w:val="00D9445D"/>
    <w:rsid w:val="00D94E33"/>
    <w:rsid w:val="00D9517D"/>
    <w:rsid w:val="00D95672"/>
    <w:rsid w:val="00D95674"/>
    <w:rsid w:val="00D95B1C"/>
    <w:rsid w:val="00D963A6"/>
    <w:rsid w:val="00D969FE"/>
    <w:rsid w:val="00D970B4"/>
    <w:rsid w:val="00D9738D"/>
    <w:rsid w:val="00D9761D"/>
    <w:rsid w:val="00D97BAD"/>
    <w:rsid w:val="00D97D0F"/>
    <w:rsid w:val="00D97D32"/>
    <w:rsid w:val="00DA011A"/>
    <w:rsid w:val="00DA0332"/>
    <w:rsid w:val="00DA034B"/>
    <w:rsid w:val="00DA03E7"/>
    <w:rsid w:val="00DA04B7"/>
    <w:rsid w:val="00DA0824"/>
    <w:rsid w:val="00DA11F1"/>
    <w:rsid w:val="00DA12CA"/>
    <w:rsid w:val="00DA1659"/>
    <w:rsid w:val="00DA1785"/>
    <w:rsid w:val="00DA1E8E"/>
    <w:rsid w:val="00DA2A63"/>
    <w:rsid w:val="00DA34B3"/>
    <w:rsid w:val="00DA386D"/>
    <w:rsid w:val="00DA38B6"/>
    <w:rsid w:val="00DA38FD"/>
    <w:rsid w:val="00DA3FE7"/>
    <w:rsid w:val="00DA4312"/>
    <w:rsid w:val="00DA491C"/>
    <w:rsid w:val="00DA4A33"/>
    <w:rsid w:val="00DA4E14"/>
    <w:rsid w:val="00DA52F0"/>
    <w:rsid w:val="00DA5494"/>
    <w:rsid w:val="00DA72C9"/>
    <w:rsid w:val="00DA7703"/>
    <w:rsid w:val="00DA7836"/>
    <w:rsid w:val="00DB0268"/>
    <w:rsid w:val="00DB06FD"/>
    <w:rsid w:val="00DB074D"/>
    <w:rsid w:val="00DB1596"/>
    <w:rsid w:val="00DB1AE2"/>
    <w:rsid w:val="00DB2214"/>
    <w:rsid w:val="00DB2BC1"/>
    <w:rsid w:val="00DB3776"/>
    <w:rsid w:val="00DB3A05"/>
    <w:rsid w:val="00DB449C"/>
    <w:rsid w:val="00DB58B8"/>
    <w:rsid w:val="00DB5BCF"/>
    <w:rsid w:val="00DB5C94"/>
    <w:rsid w:val="00DB5F36"/>
    <w:rsid w:val="00DB675F"/>
    <w:rsid w:val="00DB78FB"/>
    <w:rsid w:val="00DB7CBC"/>
    <w:rsid w:val="00DB7E86"/>
    <w:rsid w:val="00DC0C00"/>
    <w:rsid w:val="00DC11D3"/>
    <w:rsid w:val="00DC122B"/>
    <w:rsid w:val="00DC1B2F"/>
    <w:rsid w:val="00DC25C3"/>
    <w:rsid w:val="00DC25CD"/>
    <w:rsid w:val="00DC2667"/>
    <w:rsid w:val="00DC2895"/>
    <w:rsid w:val="00DC3647"/>
    <w:rsid w:val="00DC3838"/>
    <w:rsid w:val="00DC42E9"/>
    <w:rsid w:val="00DC461C"/>
    <w:rsid w:val="00DC48FA"/>
    <w:rsid w:val="00DC4917"/>
    <w:rsid w:val="00DC4B1C"/>
    <w:rsid w:val="00DC504B"/>
    <w:rsid w:val="00DC51E8"/>
    <w:rsid w:val="00DC53B9"/>
    <w:rsid w:val="00DC58AB"/>
    <w:rsid w:val="00DC5BC3"/>
    <w:rsid w:val="00DC6239"/>
    <w:rsid w:val="00DC63E1"/>
    <w:rsid w:val="00DC6555"/>
    <w:rsid w:val="00DC668E"/>
    <w:rsid w:val="00DC67E7"/>
    <w:rsid w:val="00DC744B"/>
    <w:rsid w:val="00DC7E3F"/>
    <w:rsid w:val="00DD0145"/>
    <w:rsid w:val="00DD0264"/>
    <w:rsid w:val="00DD039A"/>
    <w:rsid w:val="00DD0613"/>
    <w:rsid w:val="00DD0675"/>
    <w:rsid w:val="00DD0823"/>
    <w:rsid w:val="00DD0F21"/>
    <w:rsid w:val="00DD143C"/>
    <w:rsid w:val="00DD16DC"/>
    <w:rsid w:val="00DD1888"/>
    <w:rsid w:val="00DD1C37"/>
    <w:rsid w:val="00DD2093"/>
    <w:rsid w:val="00DD29A4"/>
    <w:rsid w:val="00DD2F3B"/>
    <w:rsid w:val="00DD3066"/>
    <w:rsid w:val="00DD3494"/>
    <w:rsid w:val="00DD360D"/>
    <w:rsid w:val="00DD3A5D"/>
    <w:rsid w:val="00DD3ADD"/>
    <w:rsid w:val="00DD3BDB"/>
    <w:rsid w:val="00DD469F"/>
    <w:rsid w:val="00DD4823"/>
    <w:rsid w:val="00DD4D7F"/>
    <w:rsid w:val="00DD5AA1"/>
    <w:rsid w:val="00DD5D2F"/>
    <w:rsid w:val="00DD5E35"/>
    <w:rsid w:val="00DD6D0F"/>
    <w:rsid w:val="00DD6E90"/>
    <w:rsid w:val="00DD71EB"/>
    <w:rsid w:val="00DD7896"/>
    <w:rsid w:val="00DD7B50"/>
    <w:rsid w:val="00DD7BF4"/>
    <w:rsid w:val="00DD7E04"/>
    <w:rsid w:val="00DD7F7D"/>
    <w:rsid w:val="00DE00E6"/>
    <w:rsid w:val="00DE03C6"/>
    <w:rsid w:val="00DE0A9F"/>
    <w:rsid w:val="00DE0D0A"/>
    <w:rsid w:val="00DE13A0"/>
    <w:rsid w:val="00DE1883"/>
    <w:rsid w:val="00DE19D2"/>
    <w:rsid w:val="00DE1C30"/>
    <w:rsid w:val="00DE21B6"/>
    <w:rsid w:val="00DE2E81"/>
    <w:rsid w:val="00DE35F4"/>
    <w:rsid w:val="00DE3B4C"/>
    <w:rsid w:val="00DE3C64"/>
    <w:rsid w:val="00DE440F"/>
    <w:rsid w:val="00DE4ACD"/>
    <w:rsid w:val="00DE4F52"/>
    <w:rsid w:val="00DE55F2"/>
    <w:rsid w:val="00DE5694"/>
    <w:rsid w:val="00DE5A2F"/>
    <w:rsid w:val="00DE5DDD"/>
    <w:rsid w:val="00DE63D0"/>
    <w:rsid w:val="00DE652D"/>
    <w:rsid w:val="00DE6BE8"/>
    <w:rsid w:val="00DE6DE0"/>
    <w:rsid w:val="00DE721C"/>
    <w:rsid w:val="00DE72BD"/>
    <w:rsid w:val="00DE7FC9"/>
    <w:rsid w:val="00DF0030"/>
    <w:rsid w:val="00DF0B05"/>
    <w:rsid w:val="00DF0F78"/>
    <w:rsid w:val="00DF1554"/>
    <w:rsid w:val="00DF213B"/>
    <w:rsid w:val="00DF2321"/>
    <w:rsid w:val="00DF2441"/>
    <w:rsid w:val="00DF272B"/>
    <w:rsid w:val="00DF28CA"/>
    <w:rsid w:val="00DF2BD7"/>
    <w:rsid w:val="00DF4472"/>
    <w:rsid w:val="00DF4587"/>
    <w:rsid w:val="00DF4797"/>
    <w:rsid w:val="00DF47BB"/>
    <w:rsid w:val="00DF490C"/>
    <w:rsid w:val="00DF576B"/>
    <w:rsid w:val="00DF5B9A"/>
    <w:rsid w:val="00DF5CF6"/>
    <w:rsid w:val="00DF5EA1"/>
    <w:rsid w:val="00DF6AE3"/>
    <w:rsid w:val="00DF6B8C"/>
    <w:rsid w:val="00DF6C1C"/>
    <w:rsid w:val="00DF7328"/>
    <w:rsid w:val="00DF7487"/>
    <w:rsid w:val="00DF74D3"/>
    <w:rsid w:val="00DF7567"/>
    <w:rsid w:val="00DF7B2D"/>
    <w:rsid w:val="00DF7F52"/>
    <w:rsid w:val="00DF7F56"/>
    <w:rsid w:val="00E004B4"/>
    <w:rsid w:val="00E00C84"/>
    <w:rsid w:val="00E01065"/>
    <w:rsid w:val="00E0149D"/>
    <w:rsid w:val="00E016DF"/>
    <w:rsid w:val="00E01CDA"/>
    <w:rsid w:val="00E0251A"/>
    <w:rsid w:val="00E0251C"/>
    <w:rsid w:val="00E0281A"/>
    <w:rsid w:val="00E028FC"/>
    <w:rsid w:val="00E029BD"/>
    <w:rsid w:val="00E038C6"/>
    <w:rsid w:val="00E03A7A"/>
    <w:rsid w:val="00E03B22"/>
    <w:rsid w:val="00E0424A"/>
    <w:rsid w:val="00E04B8E"/>
    <w:rsid w:val="00E04C80"/>
    <w:rsid w:val="00E04CC8"/>
    <w:rsid w:val="00E054F1"/>
    <w:rsid w:val="00E05DBF"/>
    <w:rsid w:val="00E0612E"/>
    <w:rsid w:val="00E061C7"/>
    <w:rsid w:val="00E06281"/>
    <w:rsid w:val="00E06632"/>
    <w:rsid w:val="00E06838"/>
    <w:rsid w:val="00E0715A"/>
    <w:rsid w:val="00E072CD"/>
    <w:rsid w:val="00E07D46"/>
    <w:rsid w:val="00E11268"/>
    <w:rsid w:val="00E11301"/>
    <w:rsid w:val="00E120C9"/>
    <w:rsid w:val="00E12546"/>
    <w:rsid w:val="00E12C06"/>
    <w:rsid w:val="00E12D76"/>
    <w:rsid w:val="00E13058"/>
    <w:rsid w:val="00E134E6"/>
    <w:rsid w:val="00E136FA"/>
    <w:rsid w:val="00E13B23"/>
    <w:rsid w:val="00E13B70"/>
    <w:rsid w:val="00E13C87"/>
    <w:rsid w:val="00E13D0D"/>
    <w:rsid w:val="00E140E5"/>
    <w:rsid w:val="00E1440B"/>
    <w:rsid w:val="00E15702"/>
    <w:rsid w:val="00E1576C"/>
    <w:rsid w:val="00E159B5"/>
    <w:rsid w:val="00E15C5A"/>
    <w:rsid w:val="00E16766"/>
    <w:rsid w:val="00E16CC3"/>
    <w:rsid w:val="00E16D7F"/>
    <w:rsid w:val="00E16EA7"/>
    <w:rsid w:val="00E171E4"/>
    <w:rsid w:val="00E17511"/>
    <w:rsid w:val="00E1753B"/>
    <w:rsid w:val="00E17700"/>
    <w:rsid w:val="00E17AC0"/>
    <w:rsid w:val="00E17D72"/>
    <w:rsid w:val="00E2038D"/>
    <w:rsid w:val="00E20722"/>
    <w:rsid w:val="00E209E5"/>
    <w:rsid w:val="00E21023"/>
    <w:rsid w:val="00E21189"/>
    <w:rsid w:val="00E211DE"/>
    <w:rsid w:val="00E21260"/>
    <w:rsid w:val="00E213E4"/>
    <w:rsid w:val="00E21428"/>
    <w:rsid w:val="00E21C7E"/>
    <w:rsid w:val="00E229FD"/>
    <w:rsid w:val="00E231B5"/>
    <w:rsid w:val="00E235E5"/>
    <w:rsid w:val="00E23D10"/>
    <w:rsid w:val="00E23FB5"/>
    <w:rsid w:val="00E24124"/>
    <w:rsid w:val="00E244F9"/>
    <w:rsid w:val="00E24820"/>
    <w:rsid w:val="00E24A82"/>
    <w:rsid w:val="00E254E2"/>
    <w:rsid w:val="00E256E7"/>
    <w:rsid w:val="00E258D9"/>
    <w:rsid w:val="00E25C1B"/>
    <w:rsid w:val="00E260FF"/>
    <w:rsid w:val="00E26231"/>
    <w:rsid w:val="00E26249"/>
    <w:rsid w:val="00E266C1"/>
    <w:rsid w:val="00E26D0F"/>
    <w:rsid w:val="00E2766D"/>
    <w:rsid w:val="00E278EF"/>
    <w:rsid w:val="00E27D1B"/>
    <w:rsid w:val="00E30470"/>
    <w:rsid w:val="00E319B6"/>
    <w:rsid w:val="00E319F5"/>
    <w:rsid w:val="00E31B09"/>
    <w:rsid w:val="00E32013"/>
    <w:rsid w:val="00E3215B"/>
    <w:rsid w:val="00E324B0"/>
    <w:rsid w:val="00E32CAC"/>
    <w:rsid w:val="00E332D6"/>
    <w:rsid w:val="00E33BC2"/>
    <w:rsid w:val="00E33DBC"/>
    <w:rsid w:val="00E33F5E"/>
    <w:rsid w:val="00E33F62"/>
    <w:rsid w:val="00E34367"/>
    <w:rsid w:val="00E34ED6"/>
    <w:rsid w:val="00E352D7"/>
    <w:rsid w:val="00E354A2"/>
    <w:rsid w:val="00E35D4B"/>
    <w:rsid w:val="00E366C7"/>
    <w:rsid w:val="00E36B65"/>
    <w:rsid w:val="00E3705B"/>
    <w:rsid w:val="00E372A0"/>
    <w:rsid w:val="00E37E91"/>
    <w:rsid w:val="00E37F9E"/>
    <w:rsid w:val="00E40072"/>
    <w:rsid w:val="00E40357"/>
    <w:rsid w:val="00E40400"/>
    <w:rsid w:val="00E404EF"/>
    <w:rsid w:val="00E4083B"/>
    <w:rsid w:val="00E40CF4"/>
    <w:rsid w:val="00E413E3"/>
    <w:rsid w:val="00E422B2"/>
    <w:rsid w:val="00E422CA"/>
    <w:rsid w:val="00E42DEE"/>
    <w:rsid w:val="00E42F81"/>
    <w:rsid w:val="00E43122"/>
    <w:rsid w:val="00E4317F"/>
    <w:rsid w:val="00E436CB"/>
    <w:rsid w:val="00E4374E"/>
    <w:rsid w:val="00E4387E"/>
    <w:rsid w:val="00E43B0E"/>
    <w:rsid w:val="00E43BC6"/>
    <w:rsid w:val="00E43FCB"/>
    <w:rsid w:val="00E440E2"/>
    <w:rsid w:val="00E441E6"/>
    <w:rsid w:val="00E44B7F"/>
    <w:rsid w:val="00E46329"/>
    <w:rsid w:val="00E4635E"/>
    <w:rsid w:val="00E46A2C"/>
    <w:rsid w:val="00E46D7C"/>
    <w:rsid w:val="00E4725B"/>
    <w:rsid w:val="00E475B4"/>
    <w:rsid w:val="00E47E37"/>
    <w:rsid w:val="00E47E6E"/>
    <w:rsid w:val="00E501FC"/>
    <w:rsid w:val="00E50D3F"/>
    <w:rsid w:val="00E50D5C"/>
    <w:rsid w:val="00E510A9"/>
    <w:rsid w:val="00E51461"/>
    <w:rsid w:val="00E51B6E"/>
    <w:rsid w:val="00E51BB0"/>
    <w:rsid w:val="00E52693"/>
    <w:rsid w:val="00E52A82"/>
    <w:rsid w:val="00E52D07"/>
    <w:rsid w:val="00E52DAE"/>
    <w:rsid w:val="00E530FD"/>
    <w:rsid w:val="00E53219"/>
    <w:rsid w:val="00E535BF"/>
    <w:rsid w:val="00E53772"/>
    <w:rsid w:val="00E5378E"/>
    <w:rsid w:val="00E53CC2"/>
    <w:rsid w:val="00E53D77"/>
    <w:rsid w:val="00E53FCC"/>
    <w:rsid w:val="00E54080"/>
    <w:rsid w:val="00E5462A"/>
    <w:rsid w:val="00E54AAE"/>
    <w:rsid w:val="00E54E4F"/>
    <w:rsid w:val="00E54EDF"/>
    <w:rsid w:val="00E55297"/>
    <w:rsid w:val="00E5585F"/>
    <w:rsid w:val="00E56BE5"/>
    <w:rsid w:val="00E56F40"/>
    <w:rsid w:val="00E574E6"/>
    <w:rsid w:val="00E5780A"/>
    <w:rsid w:val="00E57EF6"/>
    <w:rsid w:val="00E604E5"/>
    <w:rsid w:val="00E60515"/>
    <w:rsid w:val="00E60B4C"/>
    <w:rsid w:val="00E6131C"/>
    <w:rsid w:val="00E63B04"/>
    <w:rsid w:val="00E63C47"/>
    <w:rsid w:val="00E640A6"/>
    <w:rsid w:val="00E642B9"/>
    <w:rsid w:val="00E649C5"/>
    <w:rsid w:val="00E64C32"/>
    <w:rsid w:val="00E6526C"/>
    <w:rsid w:val="00E65515"/>
    <w:rsid w:val="00E665AA"/>
    <w:rsid w:val="00E66CF9"/>
    <w:rsid w:val="00E66F1A"/>
    <w:rsid w:val="00E67342"/>
    <w:rsid w:val="00E674F8"/>
    <w:rsid w:val="00E6775C"/>
    <w:rsid w:val="00E67C7D"/>
    <w:rsid w:val="00E705E6"/>
    <w:rsid w:val="00E70901"/>
    <w:rsid w:val="00E70A53"/>
    <w:rsid w:val="00E717DA"/>
    <w:rsid w:val="00E71D1F"/>
    <w:rsid w:val="00E71E6A"/>
    <w:rsid w:val="00E71F23"/>
    <w:rsid w:val="00E72229"/>
    <w:rsid w:val="00E723C1"/>
    <w:rsid w:val="00E7334E"/>
    <w:rsid w:val="00E7406E"/>
    <w:rsid w:val="00E7410C"/>
    <w:rsid w:val="00E7437C"/>
    <w:rsid w:val="00E746F2"/>
    <w:rsid w:val="00E75740"/>
    <w:rsid w:val="00E75BB4"/>
    <w:rsid w:val="00E75C1F"/>
    <w:rsid w:val="00E75F77"/>
    <w:rsid w:val="00E75FA9"/>
    <w:rsid w:val="00E764AC"/>
    <w:rsid w:val="00E771B1"/>
    <w:rsid w:val="00E771F4"/>
    <w:rsid w:val="00E7739E"/>
    <w:rsid w:val="00E773BA"/>
    <w:rsid w:val="00E779E7"/>
    <w:rsid w:val="00E77C32"/>
    <w:rsid w:val="00E77FF0"/>
    <w:rsid w:val="00E8093D"/>
    <w:rsid w:val="00E80F20"/>
    <w:rsid w:val="00E814D1"/>
    <w:rsid w:val="00E81509"/>
    <w:rsid w:val="00E81E8F"/>
    <w:rsid w:val="00E81F19"/>
    <w:rsid w:val="00E826EF"/>
    <w:rsid w:val="00E82EE0"/>
    <w:rsid w:val="00E83594"/>
    <w:rsid w:val="00E83E50"/>
    <w:rsid w:val="00E8476B"/>
    <w:rsid w:val="00E84843"/>
    <w:rsid w:val="00E85025"/>
    <w:rsid w:val="00E8518C"/>
    <w:rsid w:val="00E85F5B"/>
    <w:rsid w:val="00E85FAF"/>
    <w:rsid w:val="00E86342"/>
    <w:rsid w:val="00E863BB"/>
    <w:rsid w:val="00E86911"/>
    <w:rsid w:val="00E86D75"/>
    <w:rsid w:val="00E86E28"/>
    <w:rsid w:val="00E873B6"/>
    <w:rsid w:val="00E8780F"/>
    <w:rsid w:val="00E90662"/>
    <w:rsid w:val="00E909FC"/>
    <w:rsid w:val="00E910AB"/>
    <w:rsid w:val="00E9164C"/>
    <w:rsid w:val="00E91E22"/>
    <w:rsid w:val="00E928FD"/>
    <w:rsid w:val="00E929EB"/>
    <w:rsid w:val="00E93234"/>
    <w:rsid w:val="00E93523"/>
    <w:rsid w:val="00E935D7"/>
    <w:rsid w:val="00E93636"/>
    <w:rsid w:val="00E9385D"/>
    <w:rsid w:val="00E93F60"/>
    <w:rsid w:val="00E9402D"/>
    <w:rsid w:val="00E943C2"/>
    <w:rsid w:val="00E945AD"/>
    <w:rsid w:val="00E94747"/>
    <w:rsid w:val="00E94C47"/>
    <w:rsid w:val="00E94EEA"/>
    <w:rsid w:val="00E9530C"/>
    <w:rsid w:val="00E958A1"/>
    <w:rsid w:val="00E95ED2"/>
    <w:rsid w:val="00E96064"/>
    <w:rsid w:val="00E96367"/>
    <w:rsid w:val="00E964D2"/>
    <w:rsid w:val="00E965CF"/>
    <w:rsid w:val="00E96B01"/>
    <w:rsid w:val="00E974DD"/>
    <w:rsid w:val="00E9767F"/>
    <w:rsid w:val="00E97F64"/>
    <w:rsid w:val="00EA0416"/>
    <w:rsid w:val="00EA05AC"/>
    <w:rsid w:val="00EA0A0E"/>
    <w:rsid w:val="00EA0E73"/>
    <w:rsid w:val="00EA0EB4"/>
    <w:rsid w:val="00EA1055"/>
    <w:rsid w:val="00EA1226"/>
    <w:rsid w:val="00EA14D7"/>
    <w:rsid w:val="00EA1718"/>
    <w:rsid w:val="00EA18B4"/>
    <w:rsid w:val="00EA1C59"/>
    <w:rsid w:val="00EA1CA6"/>
    <w:rsid w:val="00EA2A7A"/>
    <w:rsid w:val="00EA2E0B"/>
    <w:rsid w:val="00EA34B9"/>
    <w:rsid w:val="00EA3C41"/>
    <w:rsid w:val="00EA3F42"/>
    <w:rsid w:val="00EA40C3"/>
    <w:rsid w:val="00EA44FA"/>
    <w:rsid w:val="00EA47F5"/>
    <w:rsid w:val="00EA4BF0"/>
    <w:rsid w:val="00EA4DF4"/>
    <w:rsid w:val="00EA4FBD"/>
    <w:rsid w:val="00EA54D8"/>
    <w:rsid w:val="00EA5760"/>
    <w:rsid w:val="00EA5A5B"/>
    <w:rsid w:val="00EA5D9F"/>
    <w:rsid w:val="00EA6C1F"/>
    <w:rsid w:val="00EA6F9B"/>
    <w:rsid w:val="00EA7B91"/>
    <w:rsid w:val="00EA7D75"/>
    <w:rsid w:val="00EB06EF"/>
    <w:rsid w:val="00EB160C"/>
    <w:rsid w:val="00EB16BA"/>
    <w:rsid w:val="00EB1D66"/>
    <w:rsid w:val="00EB2047"/>
    <w:rsid w:val="00EB2480"/>
    <w:rsid w:val="00EB264F"/>
    <w:rsid w:val="00EB2AEE"/>
    <w:rsid w:val="00EB2F10"/>
    <w:rsid w:val="00EB3B2E"/>
    <w:rsid w:val="00EB4276"/>
    <w:rsid w:val="00EB4673"/>
    <w:rsid w:val="00EB4B89"/>
    <w:rsid w:val="00EB4C72"/>
    <w:rsid w:val="00EB54E9"/>
    <w:rsid w:val="00EB56EE"/>
    <w:rsid w:val="00EB57D5"/>
    <w:rsid w:val="00EB5817"/>
    <w:rsid w:val="00EB5BED"/>
    <w:rsid w:val="00EB675A"/>
    <w:rsid w:val="00EB7495"/>
    <w:rsid w:val="00EC001D"/>
    <w:rsid w:val="00EC081E"/>
    <w:rsid w:val="00EC0B85"/>
    <w:rsid w:val="00EC0DEF"/>
    <w:rsid w:val="00EC116B"/>
    <w:rsid w:val="00EC15EA"/>
    <w:rsid w:val="00EC16EE"/>
    <w:rsid w:val="00EC1A49"/>
    <w:rsid w:val="00EC1ED6"/>
    <w:rsid w:val="00EC1FB9"/>
    <w:rsid w:val="00EC246A"/>
    <w:rsid w:val="00EC2B3B"/>
    <w:rsid w:val="00EC2BD4"/>
    <w:rsid w:val="00EC3153"/>
    <w:rsid w:val="00EC3249"/>
    <w:rsid w:val="00EC3289"/>
    <w:rsid w:val="00EC3AC4"/>
    <w:rsid w:val="00EC3DF7"/>
    <w:rsid w:val="00EC4326"/>
    <w:rsid w:val="00EC4494"/>
    <w:rsid w:val="00EC5453"/>
    <w:rsid w:val="00EC5BC5"/>
    <w:rsid w:val="00EC5D31"/>
    <w:rsid w:val="00EC6653"/>
    <w:rsid w:val="00EC6711"/>
    <w:rsid w:val="00EC6ABA"/>
    <w:rsid w:val="00EC6DCE"/>
    <w:rsid w:val="00EC6DF1"/>
    <w:rsid w:val="00EC7878"/>
    <w:rsid w:val="00EC7D13"/>
    <w:rsid w:val="00EC7FBB"/>
    <w:rsid w:val="00ED0140"/>
    <w:rsid w:val="00ED03E0"/>
    <w:rsid w:val="00ED03E6"/>
    <w:rsid w:val="00ED0447"/>
    <w:rsid w:val="00ED0467"/>
    <w:rsid w:val="00ED08CF"/>
    <w:rsid w:val="00ED0D50"/>
    <w:rsid w:val="00ED0FD6"/>
    <w:rsid w:val="00ED0FF1"/>
    <w:rsid w:val="00ED10BA"/>
    <w:rsid w:val="00ED1153"/>
    <w:rsid w:val="00ED11E1"/>
    <w:rsid w:val="00ED1906"/>
    <w:rsid w:val="00ED191F"/>
    <w:rsid w:val="00ED2F98"/>
    <w:rsid w:val="00ED3703"/>
    <w:rsid w:val="00ED3747"/>
    <w:rsid w:val="00ED38DA"/>
    <w:rsid w:val="00ED3B70"/>
    <w:rsid w:val="00ED3F57"/>
    <w:rsid w:val="00ED4085"/>
    <w:rsid w:val="00ED4494"/>
    <w:rsid w:val="00ED44E3"/>
    <w:rsid w:val="00ED4B27"/>
    <w:rsid w:val="00ED512D"/>
    <w:rsid w:val="00ED52A5"/>
    <w:rsid w:val="00ED5707"/>
    <w:rsid w:val="00ED574E"/>
    <w:rsid w:val="00ED5989"/>
    <w:rsid w:val="00ED5DAF"/>
    <w:rsid w:val="00ED5ED2"/>
    <w:rsid w:val="00ED6297"/>
    <w:rsid w:val="00ED675A"/>
    <w:rsid w:val="00ED694F"/>
    <w:rsid w:val="00ED6FF6"/>
    <w:rsid w:val="00ED754B"/>
    <w:rsid w:val="00ED7B5D"/>
    <w:rsid w:val="00EE03EC"/>
    <w:rsid w:val="00EE0417"/>
    <w:rsid w:val="00EE0891"/>
    <w:rsid w:val="00EE1059"/>
    <w:rsid w:val="00EE112F"/>
    <w:rsid w:val="00EE1A3E"/>
    <w:rsid w:val="00EE1EE5"/>
    <w:rsid w:val="00EE2009"/>
    <w:rsid w:val="00EE23EF"/>
    <w:rsid w:val="00EE2E65"/>
    <w:rsid w:val="00EE343F"/>
    <w:rsid w:val="00EE3534"/>
    <w:rsid w:val="00EE360C"/>
    <w:rsid w:val="00EE3A9A"/>
    <w:rsid w:val="00EE3DB2"/>
    <w:rsid w:val="00EE3EFC"/>
    <w:rsid w:val="00EE4932"/>
    <w:rsid w:val="00EE49AE"/>
    <w:rsid w:val="00EE4EEE"/>
    <w:rsid w:val="00EE5932"/>
    <w:rsid w:val="00EE6406"/>
    <w:rsid w:val="00EE6617"/>
    <w:rsid w:val="00EE69C2"/>
    <w:rsid w:val="00EE72A6"/>
    <w:rsid w:val="00EE7444"/>
    <w:rsid w:val="00EE76AE"/>
    <w:rsid w:val="00EE7F21"/>
    <w:rsid w:val="00EF014D"/>
    <w:rsid w:val="00EF04BD"/>
    <w:rsid w:val="00EF061A"/>
    <w:rsid w:val="00EF082C"/>
    <w:rsid w:val="00EF0EC4"/>
    <w:rsid w:val="00EF0F25"/>
    <w:rsid w:val="00EF10E0"/>
    <w:rsid w:val="00EF1110"/>
    <w:rsid w:val="00EF12DB"/>
    <w:rsid w:val="00EF14C2"/>
    <w:rsid w:val="00EF1750"/>
    <w:rsid w:val="00EF20FD"/>
    <w:rsid w:val="00EF2A6E"/>
    <w:rsid w:val="00EF2CF6"/>
    <w:rsid w:val="00EF2D57"/>
    <w:rsid w:val="00EF3294"/>
    <w:rsid w:val="00EF3F25"/>
    <w:rsid w:val="00EF434C"/>
    <w:rsid w:val="00EF45A0"/>
    <w:rsid w:val="00EF4EB0"/>
    <w:rsid w:val="00EF5140"/>
    <w:rsid w:val="00EF570A"/>
    <w:rsid w:val="00EF61A2"/>
    <w:rsid w:val="00EF6BAF"/>
    <w:rsid w:val="00EF6DE9"/>
    <w:rsid w:val="00EF7392"/>
    <w:rsid w:val="00F005DC"/>
    <w:rsid w:val="00F009F5"/>
    <w:rsid w:val="00F01096"/>
    <w:rsid w:val="00F010AD"/>
    <w:rsid w:val="00F0165A"/>
    <w:rsid w:val="00F0165C"/>
    <w:rsid w:val="00F01E06"/>
    <w:rsid w:val="00F02292"/>
    <w:rsid w:val="00F026EA"/>
    <w:rsid w:val="00F02762"/>
    <w:rsid w:val="00F027E5"/>
    <w:rsid w:val="00F02C06"/>
    <w:rsid w:val="00F03912"/>
    <w:rsid w:val="00F03A27"/>
    <w:rsid w:val="00F043C6"/>
    <w:rsid w:val="00F045EF"/>
    <w:rsid w:val="00F04B56"/>
    <w:rsid w:val="00F04D6A"/>
    <w:rsid w:val="00F05037"/>
    <w:rsid w:val="00F064A2"/>
    <w:rsid w:val="00F06530"/>
    <w:rsid w:val="00F068A6"/>
    <w:rsid w:val="00F06B5A"/>
    <w:rsid w:val="00F06F38"/>
    <w:rsid w:val="00F101C1"/>
    <w:rsid w:val="00F10A35"/>
    <w:rsid w:val="00F10C6C"/>
    <w:rsid w:val="00F1124F"/>
    <w:rsid w:val="00F11B1E"/>
    <w:rsid w:val="00F11E76"/>
    <w:rsid w:val="00F11EDA"/>
    <w:rsid w:val="00F123E5"/>
    <w:rsid w:val="00F12A52"/>
    <w:rsid w:val="00F12A92"/>
    <w:rsid w:val="00F12BF1"/>
    <w:rsid w:val="00F12E28"/>
    <w:rsid w:val="00F131E2"/>
    <w:rsid w:val="00F134FE"/>
    <w:rsid w:val="00F1361E"/>
    <w:rsid w:val="00F13F17"/>
    <w:rsid w:val="00F143F5"/>
    <w:rsid w:val="00F14422"/>
    <w:rsid w:val="00F14A34"/>
    <w:rsid w:val="00F14ADE"/>
    <w:rsid w:val="00F15905"/>
    <w:rsid w:val="00F15927"/>
    <w:rsid w:val="00F15C30"/>
    <w:rsid w:val="00F16578"/>
    <w:rsid w:val="00F17748"/>
    <w:rsid w:val="00F178BE"/>
    <w:rsid w:val="00F20E03"/>
    <w:rsid w:val="00F20E21"/>
    <w:rsid w:val="00F20EA5"/>
    <w:rsid w:val="00F217C3"/>
    <w:rsid w:val="00F218A8"/>
    <w:rsid w:val="00F21F35"/>
    <w:rsid w:val="00F220F8"/>
    <w:rsid w:val="00F226FF"/>
    <w:rsid w:val="00F2270A"/>
    <w:rsid w:val="00F22DFD"/>
    <w:rsid w:val="00F23363"/>
    <w:rsid w:val="00F2341E"/>
    <w:rsid w:val="00F23CC6"/>
    <w:rsid w:val="00F23F4C"/>
    <w:rsid w:val="00F24372"/>
    <w:rsid w:val="00F24719"/>
    <w:rsid w:val="00F24F37"/>
    <w:rsid w:val="00F258CE"/>
    <w:rsid w:val="00F25B78"/>
    <w:rsid w:val="00F266F7"/>
    <w:rsid w:val="00F26754"/>
    <w:rsid w:val="00F26A25"/>
    <w:rsid w:val="00F27229"/>
    <w:rsid w:val="00F275B9"/>
    <w:rsid w:val="00F277B7"/>
    <w:rsid w:val="00F2781C"/>
    <w:rsid w:val="00F301DB"/>
    <w:rsid w:val="00F303D1"/>
    <w:rsid w:val="00F311E8"/>
    <w:rsid w:val="00F31337"/>
    <w:rsid w:val="00F31DE4"/>
    <w:rsid w:val="00F32070"/>
    <w:rsid w:val="00F322C2"/>
    <w:rsid w:val="00F33121"/>
    <w:rsid w:val="00F33189"/>
    <w:rsid w:val="00F33656"/>
    <w:rsid w:val="00F3469E"/>
    <w:rsid w:val="00F348DA"/>
    <w:rsid w:val="00F34979"/>
    <w:rsid w:val="00F34DDC"/>
    <w:rsid w:val="00F34E5B"/>
    <w:rsid w:val="00F35244"/>
    <w:rsid w:val="00F35B6D"/>
    <w:rsid w:val="00F360A0"/>
    <w:rsid w:val="00F36312"/>
    <w:rsid w:val="00F36865"/>
    <w:rsid w:val="00F36DE5"/>
    <w:rsid w:val="00F36F1C"/>
    <w:rsid w:val="00F3702C"/>
    <w:rsid w:val="00F3771A"/>
    <w:rsid w:val="00F401E3"/>
    <w:rsid w:val="00F4064A"/>
    <w:rsid w:val="00F40658"/>
    <w:rsid w:val="00F40B36"/>
    <w:rsid w:val="00F41157"/>
    <w:rsid w:val="00F41577"/>
    <w:rsid w:val="00F4226B"/>
    <w:rsid w:val="00F422FB"/>
    <w:rsid w:val="00F428EF"/>
    <w:rsid w:val="00F42A02"/>
    <w:rsid w:val="00F42CAA"/>
    <w:rsid w:val="00F43384"/>
    <w:rsid w:val="00F435A2"/>
    <w:rsid w:val="00F43AAF"/>
    <w:rsid w:val="00F442B5"/>
    <w:rsid w:val="00F444D5"/>
    <w:rsid w:val="00F44507"/>
    <w:rsid w:val="00F4471D"/>
    <w:rsid w:val="00F44EAC"/>
    <w:rsid w:val="00F45505"/>
    <w:rsid w:val="00F458E1"/>
    <w:rsid w:val="00F459FD"/>
    <w:rsid w:val="00F4626C"/>
    <w:rsid w:val="00F467B1"/>
    <w:rsid w:val="00F474A6"/>
    <w:rsid w:val="00F47643"/>
    <w:rsid w:val="00F477D0"/>
    <w:rsid w:val="00F47B36"/>
    <w:rsid w:val="00F47C5C"/>
    <w:rsid w:val="00F50B4C"/>
    <w:rsid w:val="00F50D96"/>
    <w:rsid w:val="00F5115A"/>
    <w:rsid w:val="00F51221"/>
    <w:rsid w:val="00F512B9"/>
    <w:rsid w:val="00F51AE7"/>
    <w:rsid w:val="00F51C9A"/>
    <w:rsid w:val="00F51D94"/>
    <w:rsid w:val="00F523F9"/>
    <w:rsid w:val="00F528D6"/>
    <w:rsid w:val="00F52970"/>
    <w:rsid w:val="00F5305E"/>
    <w:rsid w:val="00F53381"/>
    <w:rsid w:val="00F53492"/>
    <w:rsid w:val="00F5370D"/>
    <w:rsid w:val="00F53894"/>
    <w:rsid w:val="00F5390E"/>
    <w:rsid w:val="00F53A59"/>
    <w:rsid w:val="00F56921"/>
    <w:rsid w:val="00F56A09"/>
    <w:rsid w:val="00F56C03"/>
    <w:rsid w:val="00F57D20"/>
    <w:rsid w:val="00F602DB"/>
    <w:rsid w:val="00F60857"/>
    <w:rsid w:val="00F60919"/>
    <w:rsid w:val="00F6092E"/>
    <w:rsid w:val="00F60BFA"/>
    <w:rsid w:val="00F621E7"/>
    <w:rsid w:val="00F62439"/>
    <w:rsid w:val="00F63086"/>
    <w:rsid w:val="00F630E3"/>
    <w:rsid w:val="00F6314F"/>
    <w:rsid w:val="00F63446"/>
    <w:rsid w:val="00F635CD"/>
    <w:rsid w:val="00F63BF2"/>
    <w:rsid w:val="00F649E8"/>
    <w:rsid w:val="00F65A92"/>
    <w:rsid w:val="00F66317"/>
    <w:rsid w:val="00F663B5"/>
    <w:rsid w:val="00F6673D"/>
    <w:rsid w:val="00F66A17"/>
    <w:rsid w:val="00F670B1"/>
    <w:rsid w:val="00F67606"/>
    <w:rsid w:val="00F67FC3"/>
    <w:rsid w:val="00F700B2"/>
    <w:rsid w:val="00F7039F"/>
    <w:rsid w:val="00F70D27"/>
    <w:rsid w:val="00F70DDF"/>
    <w:rsid w:val="00F714B6"/>
    <w:rsid w:val="00F71A8C"/>
    <w:rsid w:val="00F71E4C"/>
    <w:rsid w:val="00F72845"/>
    <w:rsid w:val="00F72DAE"/>
    <w:rsid w:val="00F732B9"/>
    <w:rsid w:val="00F737BA"/>
    <w:rsid w:val="00F74496"/>
    <w:rsid w:val="00F747E5"/>
    <w:rsid w:val="00F7481F"/>
    <w:rsid w:val="00F75A5B"/>
    <w:rsid w:val="00F75CE1"/>
    <w:rsid w:val="00F75E64"/>
    <w:rsid w:val="00F75F10"/>
    <w:rsid w:val="00F76998"/>
    <w:rsid w:val="00F76C9A"/>
    <w:rsid w:val="00F76DB8"/>
    <w:rsid w:val="00F7703F"/>
    <w:rsid w:val="00F7743F"/>
    <w:rsid w:val="00F77B5D"/>
    <w:rsid w:val="00F77DD2"/>
    <w:rsid w:val="00F77E12"/>
    <w:rsid w:val="00F80283"/>
    <w:rsid w:val="00F803AF"/>
    <w:rsid w:val="00F803CF"/>
    <w:rsid w:val="00F80688"/>
    <w:rsid w:val="00F8070D"/>
    <w:rsid w:val="00F80AD2"/>
    <w:rsid w:val="00F8163B"/>
    <w:rsid w:val="00F81D7B"/>
    <w:rsid w:val="00F8285C"/>
    <w:rsid w:val="00F82A18"/>
    <w:rsid w:val="00F82F1A"/>
    <w:rsid w:val="00F8367B"/>
    <w:rsid w:val="00F836F3"/>
    <w:rsid w:val="00F839D6"/>
    <w:rsid w:val="00F84439"/>
    <w:rsid w:val="00F8460C"/>
    <w:rsid w:val="00F84988"/>
    <w:rsid w:val="00F84EBE"/>
    <w:rsid w:val="00F850A1"/>
    <w:rsid w:val="00F851A5"/>
    <w:rsid w:val="00F8541E"/>
    <w:rsid w:val="00F86527"/>
    <w:rsid w:val="00F86D04"/>
    <w:rsid w:val="00F87168"/>
    <w:rsid w:val="00F876DD"/>
    <w:rsid w:val="00F87C7B"/>
    <w:rsid w:val="00F87CA2"/>
    <w:rsid w:val="00F87EF5"/>
    <w:rsid w:val="00F900C3"/>
    <w:rsid w:val="00F90143"/>
    <w:rsid w:val="00F90988"/>
    <w:rsid w:val="00F909FA"/>
    <w:rsid w:val="00F90F19"/>
    <w:rsid w:val="00F910D4"/>
    <w:rsid w:val="00F911CC"/>
    <w:rsid w:val="00F92742"/>
    <w:rsid w:val="00F929A5"/>
    <w:rsid w:val="00F92F4F"/>
    <w:rsid w:val="00F9347A"/>
    <w:rsid w:val="00F93608"/>
    <w:rsid w:val="00F937C2"/>
    <w:rsid w:val="00F9385D"/>
    <w:rsid w:val="00F93913"/>
    <w:rsid w:val="00F93A2B"/>
    <w:rsid w:val="00F93D35"/>
    <w:rsid w:val="00F93EAD"/>
    <w:rsid w:val="00F93FAF"/>
    <w:rsid w:val="00F93FCF"/>
    <w:rsid w:val="00F941D8"/>
    <w:rsid w:val="00F94594"/>
    <w:rsid w:val="00F94898"/>
    <w:rsid w:val="00F94C00"/>
    <w:rsid w:val="00F94DE2"/>
    <w:rsid w:val="00F95816"/>
    <w:rsid w:val="00F958A9"/>
    <w:rsid w:val="00F9598B"/>
    <w:rsid w:val="00F95E2D"/>
    <w:rsid w:val="00F95E52"/>
    <w:rsid w:val="00F9614A"/>
    <w:rsid w:val="00F9621A"/>
    <w:rsid w:val="00F9667B"/>
    <w:rsid w:val="00F96A03"/>
    <w:rsid w:val="00F972E5"/>
    <w:rsid w:val="00F9760E"/>
    <w:rsid w:val="00F979E2"/>
    <w:rsid w:val="00F97AD5"/>
    <w:rsid w:val="00F97BDB"/>
    <w:rsid w:val="00F97E21"/>
    <w:rsid w:val="00FA0CB5"/>
    <w:rsid w:val="00FA0E1A"/>
    <w:rsid w:val="00FA1293"/>
    <w:rsid w:val="00FA1DB2"/>
    <w:rsid w:val="00FA2D38"/>
    <w:rsid w:val="00FA2D8B"/>
    <w:rsid w:val="00FA33C8"/>
    <w:rsid w:val="00FA34C5"/>
    <w:rsid w:val="00FA3D4B"/>
    <w:rsid w:val="00FA4B5E"/>
    <w:rsid w:val="00FA52FB"/>
    <w:rsid w:val="00FA53DB"/>
    <w:rsid w:val="00FA569D"/>
    <w:rsid w:val="00FA574A"/>
    <w:rsid w:val="00FA5F86"/>
    <w:rsid w:val="00FA5FFC"/>
    <w:rsid w:val="00FA603A"/>
    <w:rsid w:val="00FA6121"/>
    <w:rsid w:val="00FA6146"/>
    <w:rsid w:val="00FA64F1"/>
    <w:rsid w:val="00FA6961"/>
    <w:rsid w:val="00FA6A55"/>
    <w:rsid w:val="00FA72CD"/>
    <w:rsid w:val="00FA75B7"/>
    <w:rsid w:val="00FA7AFE"/>
    <w:rsid w:val="00FB0919"/>
    <w:rsid w:val="00FB0D08"/>
    <w:rsid w:val="00FB15F1"/>
    <w:rsid w:val="00FB1621"/>
    <w:rsid w:val="00FB1D1E"/>
    <w:rsid w:val="00FB210C"/>
    <w:rsid w:val="00FB23E6"/>
    <w:rsid w:val="00FB2472"/>
    <w:rsid w:val="00FB2988"/>
    <w:rsid w:val="00FB2DB6"/>
    <w:rsid w:val="00FB2E89"/>
    <w:rsid w:val="00FB3217"/>
    <w:rsid w:val="00FB350C"/>
    <w:rsid w:val="00FB3CE0"/>
    <w:rsid w:val="00FB42EC"/>
    <w:rsid w:val="00FB45AE"/>
    <w:rsid w:val="00FB4603"/>
    <w:rsid w:val="00FB47B0"/>
    <w:rsid w:val="00FB50A3"/>
    <w:rsid w:val="00FB5A26"/>
    <w:rsid w:val="00FB5C7F"/>
    <w:rsid w:val="00FB60AE"/>
    <w:rsid w:val="00FB6110"/>
    <w:rsid w:val="00FB6E77"/>
    <w:rsid w:val="00FB7544"/>
    <w:rsid w:val="00FB7553"/>
    <w:rsid w:val="00FB78DD"/>
    <w:rsid w:val="00FB78DE"/>
    <w:rsid w:val="00FB7BB1"/>
    <w:rsid w:val="00FB7FC9"/>
    <w:rsid w:val="00FC0420"/>
    <w:rsid w:val="00FC06D6"/>
    <w:rsid w:val="00FC0718"/>
    <w:rsid w:val="00FC0DDB"/>
    <w:rsid w:val="00FC0EFC"/>
    <w:rsid w:val="00FC11B5"/>
    <w:rsid w:val="00FC12BF"/>
    <w:rsid w:val="00FC1B7E"/>
    <w:rsid w:val="00FC1BFB"/>
    <w:rsid w:val="00FC20C2"/>
    <w:rsid w:val="00FC2571"/>
    <w:rsid w:val="00FC267C"/>
    <w:rsid w:val="00FC26F0"/>
    <w:rsid w:val="00FC2ED2"/>
    <w:rsid w:val="00FC2F79"/>
    <w:rsid w:val="00FC3388"/>
    <w:rsid w:val="00FC398D"/>
    <w:rsid w:val="00FC4224"/>
    <w:rsid w:val="00FC4722"/>
    <w:rsid w:val="00FC4EFE"/>
    <w:rsid w:val="00FC4F6B"/>
    <w:rsid w:val="00FC5C3A"/>
    <w:rsid w:val="00FC5CCE"/>
    <w:rsid w:val="00FC5F73"/>
    <w:rsid w:val="00FC69CF"/>
    <w:rsid w:val="00FC6B59"/>
    <w:rsid w:val="00FC6FEF"/>
    <w:rsid w:val="00FC715B"/>
    <w:rsid w:val="00FC7A5F"/>
    <w:rsid w:val="00FD0026"/>
    <w:rsid w:val="00FD0076"/>
    <w:rsid w:val="00FD0279"/>
    <w:rsid w:val="00FD0344"/>
    <w:rsid w:val="00FD063C"/>
    <w:rsid w:val="00FD0657"/>
    <w:rsid w:val="00FD1898"/>
    <w:rsid w:val="00FD2956"/>
    <w:rsid w:val="00FD2DB1"/>
    <w:rsid w:val="00FD3D02"/>
    <w:rsid w:val="00FD3E13"/>
    <w:rsid w:val="00FD449E"/>
    <w:rsid w:val="00FD484A"/>
    <w:rsid w:val="00FD4922"/>
    <w:rsid w:val="00FD4989"/>
    <w:rsid w:val="00FD5000"/>
    <w:rsid w:val="00FD50C6"/>
    <w:rsid w:val="00FD572C"/>
    <w:rsid w:val="00FD5AAA"/>
    <w:rsid w:val="00FD6187"/>
    <w:rsid w:val="00FD6523"/>
    <w:rsid w:val="00FD7359"/>
    <w:rsid w:val="00FD79B9"/>
    <w:rsid w:val="00FD7C31"/>
    <w:rsid w:val="00FE0225"/>
    <w:rsid w:val="00FE0B79"/>
    <w:rsid w:val="00FE1BE4"/>
    <w:rsid w:val="00FE20A0"/>
    <w:rsid w:val="00FE24E9"/>
    <w:rsid w:val="00FE3153"/>
    <w:rsid w:val="00FE33F5"/>
    <w:rsid w:val="00FE3830"/>
    <w:rsid w:val="00FE6C05"/>
    <w:rsid w:val="00FE7CD1"/>
    <w:rsid w:val="00FE7F6D"/>
    <w:rsid w:val="00FF0669"/>
    <w:rsid w:val="00FF0689"/>
    <w:rsid w:val="00FF07E4"/>
    <w:rsid w:val="00FF0E75"/>
    <w:rsid w:val="00FF124E"/>
    <w:rsid w:val="00FF1A42"/>
    <w:rsid w:val="00FF1A93"/>
    <w:rsid w:val="00FF1C8B"/>
    <w:rsid w:val="00FF1DD9"/>
    <w:rsid w:val="00FF209F"/>
    <w:rsid w:val="00FF24A2"/>
    <w:rsid w:val="00FF2555"/>
    <w:rsid w:val="00FF2765"/>
    <w:rsid w:val="00FF3017"/>
    <w:rsid w:val="00FF3E4F"/>
    <w:rsid w:val="00FF3F07"/>
    <w:rsid w:val="00FF495D"/>
    <w:rsid w:val="00FF4E3D"/>
    <w:rsid w:val="00FF537B"/>
    <w:rsid w:val="00FF591D"/>
    <w:rsid w:val="00FF594C"/>
    <w:rsid w:val="00FF6704"/>
    <w:rsid w:val="00FF69F1"/>
    <w:rsid w:val="00FF73BC"/>
    <w:rsid w:val="00FF77F4"/>
    <w:rsid w:val="00FF7B7B"/>
    <w:rsid w:val="00FF7BCC"/>
    <w:rsid w:val="0101FDFF"/>
    <w:rsid w:val="012F6123"/>
    <w:rsid w:val="01446538"/>
    <w:rsid w:val="015075F2"/>
    <w:rsid w:val="01A7B920"/>
    <w:rsid w:val="01DBC816"/>
    <w:rsid w:val="01E97E49"/>
    <w:rsid w:val="0209BE37"/>
    <w:rsid w:val="020CD370"/>
    <w:rsid w:val="020F95F7"/>
    <w:rsid w:val="0247CF6B"/>
    <w:rsid w:val="02A7F18D"/>
    <w:rsid w:val="02BEE348"/>
    <w:rsid w:val="02DFBD65"/>
    <w:rsid w:val="02E2871D"/>
    <w:rsid w:val="02F1E0E4"/>
    <w:rsid w:val="0350B607"/>
    <w:rsid w:val="03892B48"/>
    <w:rsid w:val="03954FF9"/>
    <w:rsid w:val="039EEB45"/>
    <w:rsid w:val="039EF0DE"/>
    <w:rsid w:val="03EB5555"/>
    <w:rsid w:val="0435DCB4"/>
    <w:rsid w:val="043A7CFF"/>
    <w:rsid w:val="0457FCB5"/>
    <w:rsid w:val="046E7D71"/>
    <w:rsid w:val="04D49239"/>
    <w:rsid w:val="051AAB48"/>
    <w:rsid w:val="0528035C"/>
    <w:rsid w:val="054FB37C"/>
    <w:rsid w:val="05572D70"/>
    <w:rsid w:val="0566DF48"/>
    <w:rsid w:val="060C4F01"/>
    <w:rsid w:val="06182C5B"/>
    <w:rsid w:val="063D4BF9"/>
    <w:rsid w:val="065D8898"/>
    <w:rsid w:val="068FD494"/>
    <w:rsid w:val="06C1F26B"/>
    <w:rsid w:val="06E21213"/>
    <w:rsid w:val="070F628C"/>
    <w:rsid w:val="071188B6"/>
    <w:rsid w:val="071C9785"/>
    <w:rsid w:val="074A0F10"/>
    <w:rsid w:val="075D9D16"/>
    <w:rsid w:val="07699C71"/>
    <w:rsid w:val="078734AC"/>
    <w:rsid w:val="079F9F8F"/>
    <w:rsid w:val="07C2041B"/>
    <w:rsid w:val="07FF2970"/>
    <w:rsid w:val="08053235"/>
    <w:rsid w:val="08493FCB"/>
    <w:rsid w:val="086ADA1D"/>
    <w:rsid w:val="08885898"/>
    <w:rsid w:val="089CBA9D"/>
    <w:rsid w:val="08FC1857"/>
    <w:rsid w:val="090260D2"/>
    <w:rsid w:val="0923E5F4"/>
    <w:rsid w:val="092E305F"/>
    <w:rsid w:val="09450C64"/>
    <w:rsid w:val="0950E376"/>
    <w:rsid w:val="095E658E"/>
    <w:rsid w:val="096E4450"/>
    <w:rsid w:val="097041F5"/>
    <w:rsid w:val="09C3A6A7"/>
    <w:rsid w:val="09C9EBD3"/>
    <w:rsid w:val="09F48E5D"/>
    <w:rsid w:val="0A0174E7"/>
    <w:rsid w:val="0A1B6D97"/>
    <w:rsid w:val="0A1D1AA2"/>
    <w:rsid w:val="0A216E87"/>
    <w:rsid w:val="0A3C216B"/>
    <w:rsid w:val="0A41A059"/>
    <w:rsid w:val="0A5C779D"/>
    <w:rsid w:val="0A8BEC3E"/>
    <w:rsid w:val="0ABBF7AF"/>
    <w:rsid w:val="0B1B38FA"/>
    <w:rsid w:val="0B238B8A"/>
    <w:rsid w:val="0B741104"/>
    <w:rsid w:val="0BE0C60F"/>
    <w:rsid w:val="0BEDAFD8"/>
    <w:rsid w:val="0BEF6E74"/>
    <w:rsid w:val="0C0C9F6B"/>
    <w:rsid w:val="0C43CF84"/>
    <w:rsid w:val="0C56B5C6"/>
    <w:rsid w:val="0C631932"/>
    <w:rsid w:val="0C84BAFA"/>
    <w:rsid w:val="0CB2E671"/>
    <w:rsid w:val="0CD46B93"/>
    <w:rsid w:val="0CDF2D22"/>
    <w:rsid w:val="0CF3DDEA"/>
    <w:rsid w:val="0D2A9926"/>
    <w:rsid w:val="0DAE0A0A"/>
    <w:rsid w:val="0DB31880"/>
    <w:rsid w:val="0DCE4A11"/>
    <w:rsid w:val="0DCFD49E"/>
    <w:rsid w:val="0DEB95BB"/>
    <w:rsid w:val="0E159DE5"/>
    <w:rsid w:val="0E18933D"/>
    <w:rsid w:val="0F2860DC"/>
    <w:rsid w:val="0F28AEC5"/>
    <w:rsid w:val="0F641C56"/>
    <w:rsid w:val="0FC67DEE"/>
    <w:rsid w:val="0FE6438C"/>
    <w:rsid w:val="1003ADB0"/>
    <w:rsid w:val="102E8D96"/>
    <w:rsid w:val="1067DF44"/>
    <w:rsid w:val="106CB987"/>
    <w:rsid w:val="107D8D25"/>
    <w:rsid w:val="10A78BB2"/>
    <w:rsid w:val="10D888AA"/>
    <w:rsid w:val="110C4490"/>
    <w:rsid w:val="1112FB88"/>
    <w:rsid w:val="117ECFB0"/>
    <w:rsid w:val="12104412"/>
    <w:rsid w:val="129B4341"/>
    <w:rsid w:val="12B6716D"/>
    <w:rsid w:val="12CE46B1"/>
    <w:rsid w:val="12D19E17"/>
    <w:rsid w:val="12D1F0E9"/>
    <w:rsid w:val="131179FE"/>
    <w:rsid w:val="1311DEA5"/>
    <w:rsid w:val="1338995E"/>
    <w:rsid w:val="137657AE"/>
    <w:rsid w:val="1385A416"/>
    <w:rsid w:val="13976E91"/>
    <w:rsid w:val="139D9D83"/>
    <w:rsid w:val="140B6EA7"/>
    <w:rsid w:val="14346A88"/>
    <w:rsid w:val="1446D9E1"/>
    <w:rsid w:val="14490607"/>
    <w:rsid w:val="144B2C48"/>
    <w:rsid w:val="14613033"/>
    <w:rsid w:val="146C20D7"/>
    <w:rsid w:val="14906201"/>
    <w:rsid w:val="1492672D"/>
    <w:rsid w:val="14E3094D"/>
    <w:rsid w:val="14E3B7A6"/>
    <w:rsid w:val="14E92B74"/>
    <w:rsid w:val="14F0E8ED"/>
    <w:rsid w:val="14F7B44E"/>
    <w:rsid w:val="15089C5A"/>
    <w:rsid w:val="15184E64"/>
    <w:rsid w:val="153F3AF3"/>
    <w:rsid w:val="15664A5D"/>
    <w:rsid w:val="158E4AA8"/>
    <w:rsid w:val="15ADE070"/>
    <w:rsid w:val="15BEC83B"/>
    <w:rsid w:val="15C38D98"/>
    <w:rsid w:val="15CAF8D6"/>
    <w:rsid w:val="15E67A29"/>
    <w:rsid w:val="15EB92EC"/>
    <w:rsid w:val="160D6B56"/>
    <w:rsid w:val="1619654F"/>
    <w:rsid w:val="162A78E8"/>
    <w:rsid w:val="16325DA6"/>
    <w:rsid w:val="163E726C"/>
    <w:rsid w:val="1676887C"/>
    <w:rsid w:val="168FAFDE"/>
    <w:rsid w:val="16A3F53D"/>
    <w:rsid w:val="16BF07D9"/>
    <w:rsid w:val="16FCB935"/>
    <w:rsid w:val="17092C33"/>
    <w:rsid w:val="171C768E"/>
    <w:rsid w:val="1749CD04"/>
    <w:rsid w:val="1761EA48"/>
    <w:rsid w:val="17621F0B"/>
    <w:rsid w:val="178F1A9B"/>
    <w:rsid w:val="17A9D8B2"/>
    <w:rsid w:val="17AD7063"/>
    <w:rsid w:val="17D45CF2"/>
    <w:rsid w:val="17E46DD8"/>
    <w:rsid w:val="17EC565F"/>
    <w:rsid w:val="184946BB"/>
    <w:rsid w:val="186986C2"/>
    <w:rsid w:val="18D77BBD"/>
    <w:rsid w:val="18E121BA"/>
    <w:rsid w:val="1927FA06"/>
    <w:rsid w:val="1981C239"/>
    <w:rsid w:val="199F0DE3"/>
    <w:rsid w:val="19CD1317"/>
    <w:rsid w:val="1A2B6439"/>
    <w:rsid w:val="1A4397B6"/>
    <w:rsid w:val="1A73C96C"/>
    <w:rsid w:val="1A9A1EBC"/>
    <w:rsid w:val="1AA27816"/>
    <w:rsid w:val="1B26FE0E"/>
    <w:rsid w:val="1B437D71"/>
    <w:rsid w:val="1B5B991D"/>
    <w:rsid w:val="1B65DAA6"/>
    <w:rsid w:val="1BBD5760"/>
    <w:rsid w:val="1BBFDE8C"/>
    <w:rsid w:val="1C05AD2A"/>
    <w:rsid w:val="1C08F290"/>
    <w:rsid w:val="1C15B643"/>
    <w:rsid w:val="1C191ADA"/>
    <w:rsid w:val="1C2EB0B5"/>
    <w:rsid w:val="1C2F52DE"/>
    <w:rsid w:val="1C361823"/>
    <w:rsid w:val="1C3ACDCE"/>
    <w:rsid w:val="1C4709E3"/>
    <w:rsid w:val="1C51217D"/>
    <w:rsid w:val="1C7BC9E4"/>
    <w:rsid w:val="1C83A02B"/>
    <w:rsid w:val="1CBF2572"/>
    <w:rsid w:val="1D0B0235"/>
    <w:rsid w:val="1D27D109"/>
    <w:rsid w:val="1D74232C"/>
    <w:rsid w:val="1DEFE3CF"/>
    <w:rsid w:val="1DF34866"/>
    <w:rsid w:val="1E1180A1"/>
    <w:rsid w:val="1E46B9C7"/>
    <w:rsid w:val="1E4B04E6"/>
    <w:rsid w:val="1E618198"/>
    <w:rsid w:val="1E7116FA"/>
    <w:rsid w:val="1E921682"/>
    <w:rsid w:val="1EE148E2"/>
    <w:rsid w:val="1EE3A9F7"/>
    <w:rsid w:val="1EF4254F"/>
    <w:rsid w:val="1F00A65C"/>
    <w:rsid w:val="1F5886A3"/>
    <w:rsid w:val="1F882AC7"/>
    <w:rsid w:val="1F8F1DBB"/>
    <w:rsid w:val="1F92588C"/>
    <w:rsid w:val="1FB55B1A"/>
    <w:rsid w:val="1FDE88A0"/>
    <w:rsid w:val="202FD9E6"/>
    <w:rsid w:val="205709AB"/>
    <w:rsid w:val="20663587"/>
    <w:rsid w:val="2068F80E"/>
    <w:rsid w:val="207A5AEC"/>
    <w:rsid w:val="207E6B74"/>
    <w:rsid w:val="207F116B"/>
    <w:rsid w:val="2091CC9F"/>
    <w:rsid w:val="20B602C6"/>
    <w:rsid w:val="20E5F5A0"/>
    <w:rsid w:val="2107DE8A"/>
    <w:rsid w:val="21303ECC"/>
    <w:rsid w:val="215113EB"/>
    <w:rsid w:val="2151A64D"/>
    <w:rsid w:val="21DDF110"/>
    <w:rsid w:val="2207BCCC"/>
    <w:rsid w:val="221CB197"/>
    <w:rsid w:val="222A70B4"/>
    <w:rsid w:val="2234BA4E"/>
    <w:rsid w:val="22400C6B"/>
    <w:rsid w:val="2257E69B"/>
    <w:rsid w:val="228E78E4"/>
    <w:rsid w:val="228E9CBB"/>
    <w:rsid w:val="22CEFDDC"/>
    <w:rsid w:val="22EF26EB"/>
    <w:rsid w:val="230BE5B5"/>
    <w:rsid w:val="232D6AD7"/>
    <w:rsid w:val="23408146"/>
    <w:rsid w:val="2353CB68"/>
    <w:rsid w:val="237303D6"/>
    <w:rsid w:val="238D4F45"/>
    <w:rsid w:val="23AB0A79"/>
    <w:rsid w:val="23ED0C10"/>
    <w:rsid w:val="23FEF48A"/>
    <w:rsid w:val="24251950"/>
    <w:rsid w:val="24967B3F"/>
    <w:rsid w:val="249C3DCB"/>
    <w:rsid w:val="249E9A38"/>
    <w:rsid w:val="24A17727"/>
    <w:rsid w:val="24ABD070"/>
    <w:rsid w:val="24B55664"/>
    <w:rsid w:val="24CDEE8C"/>
    <w:rsid w:val="24D71C10"/>
    <w:rsid w:val="24E564C8"/>
    <w:rsid w:val="24FA529C"/>
    <w:rsid w:val="2507DAE8"/>
    <w:rsid w:val="251C69A7"/>
    <w:rsid w:val="2543D9E6"/>
    <w:rsid w:val="2561ABFE"/>
    <w:rsid w:val="2599E572"/>
    <w:rsid w:val="25B7311C"/>
    <w:rsid w:val="264DC836"/>
    <w:rsid w:val="2664E360"/>
    <w:rsid w:val="26A064DD"/>
    <w:rsid w:val="26E24694"/>
    <w:rsid w:val="26E4A379"/>
    <w:rsid w:val="27174CB8"/>
    <w:rsid w:val="272E9296"/>
    <w:rsid w:val="273D9DB7"/>
    <w:rsid w:val="273F21ED"/>
    <w:rsid w:val="27503B8F"/>
    <w:rsid w:val="277DF574"/>
    <w:rsid w:val="27878BDC"/>
    <w:rsid w:val="27888D9A"/>
    <w:rsid w:val="278950FA"/>
    <w:rsid w:val="27AA12BC"/>
    <w:rsid w:val="2817FFE0"/>
    <w:rsid w:val="282FC722"/>
    <w:rsid w:val="2837CD32"/>
    <w:rsid w:val="2840DA2F"/>
    <w:rsid w:val="28A4240B"/>
    <w:rsid w:val="28B6AFF3"/>
    <w:rsid w:val="28CC989E"/>
    <w:rsid w:val="28E2A465"/>
    <w:rsid w:val="29D10360"/>
    <w:rsid w:val="2A027AEA"/>
    <w:rsid w:val="2A6F6A65"/>
    <w:rsid w:val="2A9C2517"/>
    <w:rsid w:val="2AA66F82"/>
    <w:rsid w:val="2ABA1A29"/>
    <w:rsid w:val="2AC3C826"/>
    <w:rsid w:val="2AEB8A48"/>
    <w:rsid w:val="2B172241"/>
    <w:rsid w:val="2B535F93"/>
    <w:rsid w:val="2B54848D"/>
    <w:rsid w:val="2B7D10D4"/>
    <w:rsid w:val="2BAA305D"/>
    <w:rsid w:val="2BAAFFC6"/>
    <w:rsid w:val="2BCD4B82"/>
    <w:rsid w:val="2BD4B6C0"/>
    <w:rsid w:val="2BDA6E9F"/>
    <w:rsid w:val="2BDE2C4A"/>
    <w:rsid w:val="2BF550D6"/>
    <w:rsid w:val="2C28B425"/>
    <w:rsid w:val="2C97A829"/>
    <w:rsid w:val="2CB8305A"/>
    <w:rsid w:val="2CC05A57"/>
    <w:rsid w:val="2CCF82A5"/>
    <w:rsid w:val="2CD3C4D1"/>
    <w:rsid w:val="2D180989"/>
    <w:rsid w:val="2D4C34FC"/>
    <w:rsid w:val="2D96BCD1"/>
    <w:rsid w:val="2D9923ED"/>
    <w:rsid w:val="2DAE8DA4"/>
    <w:rsid w:val="2DDFB116"/>
    <w:rsid w:val="2E165450"/>
    <w:rsid w:val="2E27FB9C"/>
    <w:rsid w:val="2E6A9491"/>
    <w:rsid w:val="2E7896E9"/>
    <w:rsid w:val="2E9A313B"/>
    <w:rsid w:val="2EF74256"/>
    <w:rsid w:val="2EF7DCEF"/>
    <w:rsid w:val="2F2E4F4A"/>
    <w:rsid w:val="2F764390"/>
    <w:rsid w:val="2F8792FA"/>
    <w:rsid w:val="2F90D260"/>
    <w:rsid w:val="2F910531"/>
    <w:rsid w:val="2FA8CBCD"/>
    <w:rsid w:val="2FAC2B5C"/>
    <w:rsid w:val="2FC2C810"/>
    <w:rsid w:val="2FEBA245"/>
    <w:rsid w:val="30143BAA"/>
    <w:rsid w:val="3075C2F4"/>
    <w:rsid w:val="30EF304F"/>
    <w:rsid w:val="30F65974"/>
    <w:rsid w:val="316AA944"/>
    <w:rsid w:val="3193D4AB"/>
    <w:rsid w:val="31BC0119"/>
    <w:rsid w:val="31C306E2"/>
    <w:rsid w:val="31DED35C"/>
    <w:rsid w:val="31E8ED74"/>
    <w:rsid w:val="31F5940A"/>
    <w:rsid w:val="321EEB2C"/>
    <w:rsid w:val="321F742D"/>
    <w:rsid w:val="3278049C"/>
    <w:rsid w:val="3292BF8A"/>
    <w:rsid w:val="32AFCAEE"/>
    <w:rsid w:val="3314C01F"/>
    <w:rsid w:val="332106C6"/>
    <w:rsid w:val="3340B236"/>
    <w:rsid w:val="3372F068"/>
    <w:rsid w:val="33CC4D8F"/>
    <w:rsid w:val="33FDA12F"/>
    <w:rsid w:val="3402C09B"/>
    <w:rsid w:val="340B98E8"/>
    <w:rsid w:val="341E31E1"/>
    <w:rsid w:val="34395F02"/>
    <w:rsid w:val="3456D6F9"/>
    <w:rsid w:val="345CBB9F"/>
    <w:rsid w:val="3479292B"/>
    <w:rsid w:val="3492DBFC"/>
    <w:rsid w:val="349B9BE9"/>
    <w:rsid w:val="34E63FF3"/>
    <w:rsid w:val="353E6FA3"/>
    <w:rsid w:val="354946F2"/>
    <w:rsid w:val="3549B1D4"/>
    <w:rsid w:val="358ECFC7"/>
    <w:rsid w:val="35EA5875"/>
    <w:rsid w:val="35FD2C9A"/>
    <w:rsid w:val="36BFC0B0"/>
    <w:rsid w:val="3709D70B"/>
    <w:rsid w:val="376BF266"/>
    <w:rsid w:val="377BCB7C"/>
    <w:rsid w:val="378341A6"/>
    <w:rsid w:val="3794CC9B"/>
    <w:rsid w:val="37B3463A"/>
    <w:rsid w:val="37BD19F0"/>
    <w:rsid w:val="385B49D9"/>
    <w:rsid w:val="38C43D50"/>
    <w:rsid w:val="38E1FBB1"/>
    <w:rsid w:val="38F8E4D5"/>
    <w:rsid w:val="38FA4311"/>
    <w:rsid w:val="3907D711"/>
    <w:rsid w:val="3922C6BC"/>
    <w:rsid w:val="39647CEB"/>
    <w:rsid w:val="396B7B56"/>
    <w:rsid w:val="3992E797"/>
    <w:rsid w:val="39B2B435"/>
    <w:rsid w:val="39B41742"/>
    <w:rsid w:val="39D00AC9"/>
    <w:rsid w:val="39E6F0E5"/>
    <w:rsid w:val="39F60B44"/>
    <w:rsid w:val="39F9A82D"/>
    <w:rsid w:val="3A424CC3"/>
    <w:rsid w:val="3A4F80A9"/>
    <w:rsid w:val="3A7CC75C"/>
    <w:rsid w:val="3AA5061E"/>
    <w:rsid w:val="3B0DD77C"/>
    <w:rsid w:val="3B174D06"/>
    <w:rsid w:val="3BB988FD"/>
    <w:rsid w:val="3BC0EF06"/>
    <w:rsid w:val="3BD6D6BA"/>
    <w:rsid w:val="3C14D917"/>
    <w:rsid w:val="3C274D76"/>
    <w:rsid w:val="3C301205"/>
    <w:rsid w:val="3CAEA57D"/>
    <w:rsid w:val="3CF123EA"/>
    <w:rsid w:val="3D4B1EEE"/>
    <w:rsid w:val="3D530C74"/>
    <w:rsid w:val="3DBE71B9"/>
    <w:rsid w:val="3DEB6551"/>
    <w:rsid w:val="3E25CBBE"/>
    <w:rsid w:val="3E3CD877"/>
    <w:rsid w:val="3E4E8921"/>
    <w:rsid w:val="3E5C94BA"/>
    <w:rsid w:val="3E5DE1E5"/>
    <w:rsid w:val="3E8D6F1D"/>
    <w:rsid w:val="3EBC0535"/>
    <w:rsid w:val="3ECAFACE"/>
    <w:rsid w:val="3F1BEBD1"/>
    <w:rsid w:val="3F454CCD"/>
    <w:rsid w:val="3F6822F2"/>
    <w:rsid w:val="3F991FEA"/>
    <w:rsid w:val="3FCF06C7"/>
    <w:rsid w:val="3FF62932"/>
    <w:rsid w:val="3FF65C27"/>
    <w:rsid w:val="40113B79"/>
    <w:rsid w:val="4054BBEA"/>
    <w:rsid w:val="4074AC07"/>
    <w:rsid w:val="40F06F85"/>
    <w:rsid w:val="4114A5AC"/>
    <w:rsid w:val="415AFD61"/>
    <w:rsid w:val="417D5143"/>
    <w:rsid w:val="4183A4CC"/>
    <w:rsid w:val="41A513BC"/>
    <w:rsid w:val="41E42C89"/>
    <w:rsid w:val="41E619FD"/>
    <w:rsid w:val="41F9309E"/>
    <w:rsid w:val="42071658"/>
    <w:rsid w:val="420F435C"/>
    <w:rsid w:val="4248A760"/>
    <w:rsid w:val="42550187"/>
    <w:rsid w:val="42575289"/>
    <w:rsid w:val="42668389"/>
    <w:rsid w:val="42B49F3F"/>
    <w:rsid w:val="42CA1841"/>
    <w:rsid w:val="42F58B01"/>
    <w:rsid w:val="433B9862"/>
    <w:rsid w:val="4348689A"/>
    <w:rsid w:val="435D48D8"/>
    <w:rsid w:val="43880D0A"/>
    <w:rsid w:val="43D56CB8"/>
    <w:rsid w:val="43E54910"/>
    <w:rsid w:val="43F21A0F"/>
    <w:rsid w:val="44380BA7"/>
    <w:rsid w:val="44972617"/>
    <w:rsid w:val="44A3EF25"/>
    <w:rsid w:val="450515A6"/>
    <w:rsid w:val="46034A99"/>
    <w:rsid w:val="4639D687"/>
    <w:rsid w:val="46671B0B"/>
    <w:rsid w:val="46BF955F"/>
    <w:rsid w:val="46F0A6D3"/>
    <w:rsid w:val="46FB96AE"/>
    <w:rsid w:val="46FD2080"/>
    <w:rsid w:val="4714F726"/>
    <w:rsid w:val="47251716"/>
    <w:rsid w:val="47BE5B51"/>
    <w:rsid w:val="47C5EE39"/>
    <w:rsid w:val="47D38D31"/>
    <w:rsid w:val="480A1668"/>
    <w:rsid w:val="4820649C"/>
    <w:rsid w:val="4840D93B"/>
    <w:rsid w:val="485A85B7"/>
    <w:rsid w:val="488E23CA"/>
    <w:rsid w:val="489953C3"/>
    <w:rsid w:val="48DBB7EE"/>
    <w:rsid w:val="48DC63D0"/>
    <w:rsid w:val="48EAACDD"/>
    <w:rsid w:val="49094723"/>
    <w:rsid w:val="49491EF5"/>
    <w:rsid w:val="494BB46D"/>
    <w:rsid w:val="49943C81"/>
    <w:rsid w:val="49C53405"/>
    <w:rsid w:val="49D3F69F"/>
    <w:rsid w:val="49E30BC8"/>
    <w:rsid w:val="4A0D3E99"/>
    <w:rsid w:val="4AA25196"/>
    <w:rsid w:val="4AD89601"/>
    <w:rsid w:val="4ADAD672"/>
    <w:rsid w:val="4B06732E"/>
    <w:rsid w:val="4B52612D"/>
    <w:rsid w:val="4BEB5AEA"/>
    <w:rsid w:val="4C1352EB"/>
    <w:rsid w:val="4C148CAE"/>
    <w:rsid w:val="4C2889D1"/>
    <w:rsid w:val="4C8326E5"/>
    <w:rsid w:val="4C943A7E"/>
    <w:rsid w:val="4CAAF171"/>
    <w:rsid w:val="4CBEE7AB"/>
    <w:rsid w:val="4D3DF069"/>
    <w:rsid w:val="4D52ADC2"/>
    <w:rsid w:val="4D53A42F"/>
    <w:rsid w:val="4D670FC7"/>
    <w:rsid w:val="4D750EB5"/>
    <w:rsid w:val="4D833F69"/>
    <w:rsid w:val="4D8343A3"/>
    <w:rsid w:val="4D84C75C"/>
    <w:rsid w:val="4DD6517A"/>
    <w:rsid w:val="4E3BC1A3"/>
    <w:rsid w:val="4E4FD158"/>
    <w:rsid w:val="4E6AAC45"/>
    <w:rsid w:val="4E9B0EE4"/>
    <w:rsid w:val="4EBF169C"/>
    <w:rsid w:val="4EF78F9A"/>
    <w:rsid w:val="4EFA34E7"/>
    <w:rsid w:val="4F14DA7E"/>
    <w:rsid w:val="4F232DB5"/>
    <w:rsid w:val="4F26CCC7"/>
    <w:rsid w:val="4F2FE0B7"/>
    <w:rsid w:val="4F40E6AB"/>
    <w:rsid w:val="4F4766DD"/>
    <w:rsid w:val="4F6E536C"/>
    <w:rsid w:val="4FA28D6A"/>
    <w:rsid w:val="4FBE864D"/>
    <w:rsid w:val="4FD25C6D"/>
    <w:rsid w:val="50037E05"/>
    <w:rsid w:val="5007BAB8"/>
    <w:rsid w:val="5012705E"/>
    <w:rsid w:val="50142B33"/>
    <w:rsid w:val="501481DB"/>
    <w:rsid w:val="5058FFE3"/>
    <w:rsid w:val="50A5A0F5"/>
    <w:rsid w:val="50AA2F10"/>
    <w:rsid w:val="50C5123E"/>
    <w:rsid w:val="50E04D79"/>
    <w:rsid w:val="50F32298"/>
    <w:rsid w:val="5171CE5E"/>
    <w:rsid w:val="51AFBE2B"/>
    <w:rsid w:val="51B8E106"/>
    <w:rsid w:val="51C55AB3"/>
    <w:rsid w:val="51C7F4C3"/>
    <w:rsid w:val="51CAACF0"/>
    <w:rsid w:val="51D2A8CF"/>
    <w:rsid w:val="52148111"/>
    <w:rsid w:val="5249BF50"/>
    <w:rsid w:val="526A979B"/>
    <w:rsid w:val="52700CAC"/>
    <w:rsid w:val="52732CD4"/>
    <w:rsid w:val="527E0D2D"/>
    <w:rsid w:val="528EF899"/>
    <w:rsid w:val="5292C65A"/>
    <w:rsid w:val="52BA245D"/>
    <w:rsid w:val="52BF235D"/>
    <w:rsid w:val="5302EA55"/>
    <w:rsid w:val="531018BA"/>
    <w:rsid w:val="5325B622"/>
    <w:rsid w:val="541448D4"/>
    <w:rsid w:val="545FA74B"/>
    <w:rsid w:val="548F0EB4"/>
    <w:rsid w:val="54A745B8"/>
    <w:rsid w:val="54B9C9F3"/>
    <w:rsid w:val="54C01AEC"/>
    <w:rsid w:val="54D6A7CB"/>
    <w:rsid w:val="54E01472"/>
    <w:rsid w:val="54EEB4FB"/>
    <w:rsid w:val="551ED866"/>
    <w:rsid w:val="55625732"/>
    <w:rsid w:val="55718A34"/>
    <w:rsid w:val="561AF963"/>
    <w:rsid w:val="5693D3A8"/>
    <w:rsid w:val="569BD860"/>
    <w:rsid w:val="56A64807"/>
    <w:rsid w:val="56D897C6"/>
    <w:rsid w:val="56F05E62"/>
    <w:rsid w:val="571E6396"/>
    <w:rsid w:val="57304B20"/>
    <w:rsid w:val="574FB736"/>
    <w:rsid w:val="57647A68"/>
    <w:rsid w:val="577CB4B8"/>
    <w:rsid w:val="5789DD48"/>
    <w:rsid w:val="5799B521"/>
    <w:rsid w:val="57B6AD45"/>
    <w:rsid w:val="57BA6031"/>
    <w:rsid w:val="58639C8F"/>
    <w:rsid w:val="586B9497"/>
    <w:rsid w:val="58717E62"/>
    <w:rsid w:val="588EDF3C"/>
    <w:rsid w:val="58B23BD9"/>
    <w:rsid w:val="58C73FEE"/>
    <w:rsid w:val="58F3F3D5"/>
    <w:rsid w:val="590FA9D8"/>
    <w:rsid w:val="593E922F"/>
    <w:rsid w:val="5958E881"/>
    <w:rsid w:val="596706C2"/>
    <w:rsid w:val="59AA42DC"/>
    <w:rsid w:val="59F57536"/>
    <w:rsid w:val="5A19098B"/>
    <w:rsid w:val="5A2EEF90"/>
    <w:rsid w:val="5A41C991"/>
    <w:rsid w:val="5A53ECC6"/>
    <w:rsid w:val="5AAFBE8C"/>
    <w:rsid w:val="5AE6E2A2"/>
    <w:rsid w:val="5B41344E"/>
    <w:rsid w:val="5B5F5745"/>
    <w:rsid w:val="5B700264"/>
    <w:rsid w:val="5B843233"/>
    <w:rsid w:val="5B9FA581"/>
    <w:rsid w:val="5BA20AEC"/>
    <w:rsid w:val="5BC2E704"/>
    <w:rsid w:val="5BC9A0D0"/>
    <w:rsid w:val="5C4AFADC"/>
    <w:rsid w:val="5C700780"/>
    <w:rsid w:val="5C9C5537"/>
    <w:rsid w:val="5CE96261"/>
    <w:rsid w:val="5D0FE3DD"/>
    <w:rsid w:val="5D1BE27F"/>
    <w:rsid w:val="5D4E9CB2"/>
    <w:rsid w:val="5D7C333F"/>
    <w:rsid w:val="5D98542C"/>
    <w:rsid w:val="5E13D452"/>
    <w:rsid w:val="5E8DF2B7"/>
    <w:rsid w:val="5EE11934"/>
    <w:rsid w:val="5F0DB2D0"/>
    <w:rsid w:val="5F24ACE0"/>
    <w:rsid w:val="5F283BF3"/>
    <w:rsid w:val="5F2D361C"/>
    <w:rsid w:val="5F5506A4"/>
    <w:rsid w:val="5F763F9B"/>
    <w:rsid w:val="5FB6EF2E"/>
    <w:rsid w:val="5FC2D395"/>
    <w:rsid w:val="5FFF6170"/>
    <w:rsid w:val="604339F1"/>
    <w:rsid w:val="6096B73F"/>
    <w:rsid w:val="609D34F5"/>
    <w:rsid w:val="60E49988"/>
    <w:rsid w:val="60E8A523"/>
    <w:rsid w:val="60FC9A65"/>
    <w:rsid w:val="611087C0"/>
    <w:rsid w:val="61897A9C"/>
    <w:rsid w:val="620D4113"/>
    <w:rsid w:val="62920F72"/>
    <w:rsid w:val="62BA7B2F"/>
    <w:rsid w:val="62BE386F"/>
    <w:rsid w:val="62CAF5EA"/>
    <w:rsid w:val="62DF2998"/>
    <w:rsid w:val="632C2D6A"/>
    <w:rsid w:val="634D788A"/>
    <w:rsid w:val="6358D444"/>
    <w:rsid w:val="63950441"/>
    <w:rsid w:val="63A10E29"/>
    <w:rsid w:val="63F7F908"/>
    <w:rsid w:val="6429D68D"/>
    <w:rsid w:val="6442C83A"/>
    <w:rsid w:val="6460BF52"/>
    <w:rsid w:val="6466BBB3"/>
    <w:rsid w:val="647902D8"/>
    <w:rsid w:val="64C50CD5"/>
    <w:rsid w:val="64C769BA"/>
    <w:rsid w:val="65061CE5"/>
    <w:rsid w:val="6519506E"/>
    <w:rsid w:val="6589DD0F"/>
    <w:rsid w:val="6592406A"/>
    <w:rsid w:val="65B59D07"/>
    <w:rsid w:val="6636F5B6"/>
    <w:rsid w:val="665563DB"/>
    <w:rsid w:val="668EA3C5"/>
    <w:rsid w:val="66AF5EDF"/>
    <w:rsid w:val="66B3E7CE"/>
    <w:rsid w:val="66E44381"/>
    <w:rsid w:val="66F22DAB"/>
    <w:rsid w:val="66FDFE29"/>
    <w:rsid w:val="6715F796"/>
    <w:rsid w:val="67375F17"/>
    <w:rsid w:val="673CE87D"/>
    <w:rsid w:val="6769E1A7"/>
    <w:rsid w:val="67A65897"/>
    <w:rsid w:val="67B97C15"/>
    <w:rsid w:val="67E1832D"/>
    <w:rsid w:val="6824F054"/>
    <w:rsid w:val="682F3ABF"/>
    <w:rsid w:val="68335E0C"/>
    <w:rsid w:val="684CED02"/>
    <w:rsid w:val="68A9C2CA"/>
    <w:rsid w:val="68CC98EE"/>
    <w:rsid w:val="68D1663E"/>
    <w:rsid w:val="68ECA651"/>
    <w:rsid w:val="6932A4F2"/>
    <w:rsid w:val="695FA274"/>
    <w:rsid w:val="6960D069"/>
    <w:rsid w:val="697DCC5C"/>
    <w:rsid w:val="6980AF79"/>
    <w:rsid w:val="69FC73F0"/>
    <w:rsid w:val="6A0C2A01"/>
    <w:rsid w:val="6A3A5C99"/>
    <w:rsid w:val="6A643A9C"/>
    <w:rsid w:val="6A96BD2C"/>
    <w:rsid w:val="6AD57057"/>
    <w:rsid w:val="6AE9D25C"/>
    <w:rsid w:val="6AF54C74"/>
    <w:rsid w:val="6B0F81B7"/>
    <w:rsid w:val="6B5E2F97"/>
    <w:rsid w:val="6B6B3DF7"/>
    <w:rsid w:val="6B7B481E"/>
    <w:rsid w:val="6BAC9BBE"/>
    <w:rsid w:val="6BEB6E76"/>
    <w:rsid w:val="6BED2011"/>
    <w:rsid w:val="6BEFF25C"/>
    <w:rsid w:val="6C1F6489"/>
    <w:rsid w:val="6C2104E3"/>
    <w:rsid w:val="6C383080"/>
    <w:rsid w:val="6CEA84E8"/>
    <w:rsid w:val="6CF46074"/>
    <w:rsid w:val="6D282180"/>
    <w:rsid w:val="6D8B920E"/>
    <w:rsid w:val="6D959991"/>
    <w:rsid w:val="6DAF1A06"/>
    <w:rsid w:val="6E1FB851"/>
    <w:rsid w:val="6E2CB9A8"/>
    <w:rsid w:val="6E2CEC79"/>
    <w:rsid w:val="6E55C2A8"/>
    <w:rsid w:val="6EE0896D"/>
    <w:rsid w:val="6F9C0759"/>
    <w:rsid w:val="6FAD5507"/>
    <w:rsid w:val="6FBF63F6"/>
    <w:rsid w:val="6FD53CEC"/>
    <w:rsid w:val="6FFEA3E8"/>
    <w:rsid w:val="70748587"/>
    <w:rsid w:val="708FB0BA"/>
    <w:rsid w:val="7095D0A7"/>
    <w:rsid w:val="70E8622F"/>
    <w:rsid w:val="70F4C3D9"/>
    <w:rsid w:val="717BE9AC"/>
    <w:rsid w:val="71E2F726"/>
    <w:rsid w:val="72153497"/>
    <w:rsid w:val="721C64CA"/>
    <w:rsid w:val="722D8223"/>
    <w:rsid w:val="724C4AEE"/>
    <w:rsid w:val="726F7583"/>
    <w:rsid w:val="72997CE4"/>
    <w:rsid w:val="72AB245B"/>
    <w:rsid w:val="730404F0"/>
    <w:rsid w:val="731D59CF"/>
    <w:rsid w:val="7325A069"/>
    <w:rsid w:val="7340B353"/>
    <w:rsid w:val="7347258B"/>
    <w:rsid w:val="7351DF35"/>
    <w:rsid w:val="7361D732"/>
    <w:rsid w:val="73643F4F"/>
    <w:rsid w:val="736697E2"/>
    <w:rsid w:val="7374230D"/>
    <w:rsid w:val="73873E39"/>
    <w:rsid w:val="739DBBF8"/>
    <w:rsid w:val="73CD2E3B"/>
    <w:rsid w:val="73E413AD"/>
    <w:rsid w:val="73FC3FEB"/>
    <w:rsid w:val="744DF3E4"/>
    <w:rsid w:val="7460A817"/>
    <w:rsid w:val="7498ACEF"/>
    <w:rsid w:val="74CD0138"/>
    <w:rsid w:val="74F730B3"/>
    <w:rsid w:val="7512B318"/>
    <w:rsid w:val="751770BA"/>
    <w:rsid w:val="7531F9DD"/>
    <w:rsid w:val="754EC8B1"/>
    <w:rsid w:val="75953851"/>
    <w:rsid w:val="75BCADA2"/>
    <w:rsid w:val="75D5E3FE"/>
    <w:rsid w:val="75F86444"/>
    <w:rsid w:val="76B15335"/>
    <w:rsid w:val="76DBAB16"/>
    <w:rsid w:val="777EC11F"/>
    <w:rsid w:val="7784325D"/>
    <w:rsid w:val="77E3068E"/>
    <w:rsid w:val="7807141B"/>
    <w:rsid w:val="780ED552"/>
    <w:rsid w:val="7810E8BA"/>
    <w:rsid w:val="781E872A"/>
    <w:rsid w:val="7826CEBF"/>
    <w:rsid w:val="78325DCC"/>
    <w:rsid w:val="78931BE3"/>
    <w:rsid w:val="78C3A03B"/>
    <w:rsid w:val="78E2F9B6"/>
    <w:rsid w:val="78E3218C"/>
    <w:rsid w:val="79322EFF"/>
    <w:rsid w:val="796D0F6A"/>
    <w:rsid w:val="79DB629C"/>
    <w:rsid w:val="79DF6BDD"/>
    <w:rsid w:val="7A1AA1E6"/>
    <w:rsid w:val="7A7A4774"/>
    <w:rsid w:val="7B0DB0BB"/>
    <w:rsid w:val="7B7C776A"/>
    <w:rsid w:val="7B81CF40"/>
    <w:rsid w:val="7B924ACE"/>
    <w:rsid w:val="7BDB8DD6"/>
    <w:rsid w:val="7BF6788E"/>
    <w:rsid w:val="7C5F21C5"/>
    <w:rsid w:val="7C989B9D"/>
    <w:rsid w:val="7C9DBB8D"/>
    <w:rsid w:val="7CB07944"/>
    <w:rsid w:val="7CB51AEC"/>
    <w:rsid w:val="7CDABE91"/>
    <w:rsid w:val="7CDCC748"/>
    <w:rsid w:val="7CE072AB"/>
    <w:rsid w:val="7CFC58E3"/>
    <w:rsid w:val="7D411D01"/>
    <w:rsid w:val="7D739F91"/>
    <w:rsid w:val="7E2E7B6D"/>
    <w:rsid w:val="7E38F8A9"/>
    <w:rsid w:val="7E653879"/>
    <w:rsid w:val="7E74A6BE"/>
    <w:rsid w:val="7E9DA32F"/>
    <w:rsid w:val="7EB5A6C4"/>
    <w:rsid w:val="7EF6643B"/>
    <w:rsid w:val="7EF7AEB5"/>
    <w:rsid w:val="7EF8F681"/>
    <w:rsid w:val="7F1D57AB"/>
    <w:rsid w:val="7F426951"/>
    <w:rsid w:val="7FB50A50"/>
    <w:rsid w:val="7FEE6B3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2FDA7A"/>
  <w15:chartTrackingRefBased/>
  <w15:docId w15:val="{9B93A6FB-3FFE-4548-A837-B4222A9AC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121"/>
    <w:rPr>
      <w:lang w:val="en-US"/>
    </w:rPr>
  </w:style>
  <w:style w:type="paragraph" w:styleId="Heading1">
    <w:name w:val="heading 1"/>
    <w:basedOn w:val="Normal"/>
    <w:next w:val="BodyText"/>
    <w:link w:val="Heading1Char"/>
    <w:qFormat/>
    <w:rsid w:val="00A13A20"/>
    <w:pPr>
      <w:keepNext/>
      <w:tabs>
        <w:tab w:val="left" w:pos="851"/>
      </w:tabs>
      <w:spacing w:after="360" w:line="600" w:lineRule="atLeast"/>
      <w:outlineLvl w:val="0"/>
    </w:pPr>
    <w:rPr>
      <w:rFonts w:ascii="Georgia" w:eastAsiaTheme="majorEastAsia" w:hAnsi="Georgia" w:cstheme="majorBidi"/>
      <w:b/>
      <w:bCs/>
      <w:color w:val="1B556B"/>
      <w:sz w:val="48"/>
      <w:szCs w:val="28"/>
      <w:lang w:val="en-NZ" w:eastAsia="en-NZ"/>
    </w:rPr>
  </w:style>
  <w:style w:type="paragraph" w:styleId="Heading2">
    <w:name w:val="heading 2"/>
    <w:basedOn w:val="Normal"/>
    <w:next w:val="BodyText"/>
    <w:link w:val="Heading2Char"/>
    <w:qFormat/>
    <w:rsid w:val="00A13A20"/>
    <w:pPr>
      <w:keepNext/>
      <w:tabs>
        <w:tab w:val="left" w:pos="851"/>
      </w:tabs>
      <w:spacing w:before="360" w:after="0" w:line="440" w:lineRule="atLeast"/>
      <w:outlineLvl w:val="1"/>
    </w:pPr>
    <w:rPr>
      <w:rFonts w:ascii="Georgia" w:eastAsiaTheme="majorEastAsia" w:hAnsi="Georgia" w:cstheme="majorBidi"/>
      <w:b/>
      <w:bCs/>
      <w:color w:val="1B556B"/>
      <w:sz w:val="36"/>
      <w:szCs w:val="26"/>
      <w:lang w:val="en-NZ" w:eastAsia="en-NZ"/>
    </w:rPr>
  </w:style>
  <w:style w:type="paragraph" w:styleId="Heading3">
    <w:name w:val="heading 3"/>
    <w:basedOn w:val="Normal"/>
    <w:next w:val="BodyText"/>
    <w:link w:val="Heading3Char"/>
    <w:qFormat/>
    <w:rsid w:val="00A13A20"/>
    <w:pPr>
      <w:keepNext/>
      <w:tabs>
        <w:tab w:val="left" w:pos="851"/>
      </w:tabs>
      <w:spacing w:before="360" w:after="0" w:line="360" w:lineRule="exact"/>
      <w:outlineLvl w:val="2"/>
    </w:pPr>
    <w:rPr>
      <w:rFonts w:ascii="Georgia" w:eastAsiaTheme="majorEastAsia" w:hAnsi="Georgia" w:cstheme="majorBidi"/>
      <w:b/>
      <w:bCs/>
      <w:sz w:val="28"/>
      <w:lang w:val="en-NZ" w:eastAsia="en-NZ"/>
    </w:rPr>
  </w:style>
  <w:style w:type="paragraph" w:styleId="Heading4">
    <w:name w:val="heading 4"/>
    <w:basedOn w:val="Heading3"/>
    <w:next w:val="BodyText"/>
    <w:link w:val="Heading4Char"/>
    <w:qFormat/>
    <w:rsid w:val="006A4E9C"/>
    <w:pPr>
      <w:spacing w:before="280"/>
      <w:outlineLvl w:val="3"/>
    </w:pPr>
    <w:rPr>
      <w:sz w:val="24"/>
    </w:rPr>
  </w:style>
  <w:style w:type="paragraph" w:styleId="Heading5">
    <w:name w:val="heading 5"/>
    <w:basedOn w:val="Normal"/>
    <w:next w:val="BodyText"/>
    <w:link w:val="Heading5Char"/>
    <w:qFormat/>
    <w:rsid w:val="00A13A20"/>
    <w:pPr>
      <w:keepNext/>
      <w:spacing w:before="320" w:after="0" w:line="240" w:lineRule="auto"/>
      <w:outlineLvl w:val="4"/>
    </w:pPr>
    <w:rPr>
      <w:rFonts w:ascii="Calibri" w:eastAsiaTheme="majorEastAsia" w:hAnsi="Calibri" w:cstheme="majorBidi"/>
      <w:i/>
      <w:sz w:val="24"/>
      <w:lang w:val="en-NZ" w:eastAsia="en-NZ"/>
    </w:rPr>
  </w:style>
  <w:style w:type="paragraph" w:styleId="Heading6">
    <w:name w:val="heading 6"/>
    <w:basedOn w:val="Normal"/>
    <w:next w:val="Normal"/>
    <w:link w:val="Heading6Char"/>
    <w:semiHidden/>
    <w:rsid w:val="00AB551F"/>
    <w:pPr>
      <w:numPr>
        <w:ilvl w:val="5"/>
        <w:numId w:val="14"/>
      </w:numPr>
      <w:spacing w:before="240" w:after="120" w:line="288" w:lineRule="auto"/>
      <w:outlineLvl w:val="5"/>
    </w:pPr>
    <w:rPr>
      <w:rFonts w:ascii="Times New Roman" w:eastAsia="Times New Roman" w:hAnsi="Times New Roman" w:cs="Times New Roman"/>
      <w:b/>
      <w:szCs w:val="20"/>
      <w:lang w:val="en-AU"/>
    </w:rPr>
  </w:style>
  <w:style w:type="paragraph" w:styleId="Heading7">
    <w:name w:val="heading 7"/>
    <w:basedOn w:val="Normal"/>
    <w:next w:val="Normal"/>
    <w:link w:val="Heading7Char"/>
    <w:semiHidden/>
    <w:qFormat/>
    <w:rsid w:val="00AB551F"/>
    <w:pPr>
      <w:numPr>
        <w:ilvl w:val="6"/>
        <w:numId w:val="14"/>
      </w:numPr>
      <w:spacing w:before="240" w:after="120" w:line="288" w:lineRule="auto"/>
      <w:outlineLvl w:val="6"/>
    </w:pPr>
    <w:rPr>
      <w:rFonts w:ascii="Times New Roman" w:eastAsia="Times New Roman" w:hAnsi="Times New Roman" w:cs="Times New Roman"/>
      <w:szCs w:val="20"/>
      <w:lang w:val="en-AU"/>
    </w:rPr>
  </w:style>
  <w:style w:type="paragraph" w:styleId="Heading8">
    <w:name w:val="heading 8"/>
    <w:basedOn w:val="Normal"/>
    <w:next w:val="Normal"/>
    <w:link w:val="Heading8Char"/>
    <w:semiHidden/>
    <w:qFormat/>
    <w:rsid w:val="00AB551F"/>
    <w:pPr>
      <w:numPr>
        <w:ilvl w:val="7"/>
        <w:numId w:val="14"/>
      </w:numPr>
      <w:spacing w:before="240" w:after="120" w:line="288" w:lineRule="auto"/>
      <w:outlineLvl w:val="7"/>
    </w:pPr>
    <w:rPr>
      <w:rFonts w:ascii="Times New Roman" w:eastAsia="Times New Roman" w:hAnsi="Times New Roman" w:cs="Times New Roman"/>
      <w:i/>
      <w:szCs w:val="20"/>
      <w:lang w:val="en-AU"/>
    </w:rPr>
  </w:style>
  <w:style w:type="paragraph" w:styleId="Heading9">
    <w:name w:val="heading 9"/>
    <w:basedOn w:val="Heading1"/>
    <w:next w:val="Normal"/>
    <w:link w:val="Heading9Char"/>
    <w:semiHidden/>
    <w:qFormat/>
    <w:rsid w:val="00AB551F"/>
    <w:pPr>
      <w:numPr>
        <w:ilvl w:val="8"/>
        <w:numId w:val="14"/>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AB551F"/>
    <w:pPr>
      <w:spacing w:before="120" w:after="120" w:line="280" w:lineRule="atLeast"/>
      <w:jc w:val="center"/>
    </w:pPr>
    <w:rPr>
      <w:rFonts w:ascii="Arial" w:eastAsiaTheme="minorEastAsia" w:hAnsi="Arial"/>
      <w:sz w:val="16"/>
      <w:lang w:val="en-NZ" w:eastAsia="en-NZ"/>
    </w:rPr>
  </w:style>
  <w:style w:type="character" w:customStyle="1" w:styleId="HeaderChar">
    <w:name w:val="Header Char"/>
    <w:basedOn w:val="DefaultParagraphFont"/>
    <w:link w:val="Header"/>
    <w:semiHidden/>
    <w:rsid w:val="00A13A20"/>
    <w:rPr>
      <w:rFonts w:ascii="Arial" w:eastAsiaTheme="minorEastAsia" w:hAnsi="Arial"/>
      <w:sz w:val="16"/>
      <w:lang w:eastAsia="en-NZ"/>
    </w:rPr>
  </w:style>
  <w:style w:type="paragraph" w:styleId="Footer">
    <w:name w:val="footer"/>
    <w:basedOn w:val="Normal"/>
    <w:link w:val="FooterChar"/>
    <w:uiPriority w:val="99"/>
    <w:semiHidden/>
    <w:rsid w:val="00AB551F"/>
    <w:pPr>
      <w:tabs>
        <w:tab w:val="center" w:pos="4153"/>
        <w:tab w:val="right" w:pos="8306"/>
      </w:tabs>
      <w:spacing w:before="120" w:after="120" w:line="280" w:lineRule="atLeast"/>
      <w:jc w:val="both"/>
    </w:pPr>
    <w:rPr>
      <w:rFonts w:ascii="Calibri" w:eastAsiaTheme="minorEastAsia" w:hAnsi="Calibri"/>
      <w:lang w:val="en-NZ" w:eastAsia="en-NZ"/>
    </w:rPr>
  </w:style>
  <w:style w:type="character" w:customStyle="1" w:styleId="FooterChar">
    <w:name w:val="Footer Char"/>
    <w:basedOn w:val="DefaultParagraphFont"/>
    <w:link w:val="Footer"/>
    <w:uiPriority w:val="99"/>
    <w:semiHidden/>
    <w:rsid w:val="00FA1DB2"/>
    <w:rPr>
      <w:rFonts w:ascii="Calibri" w:eastAsiaTheme="minorEastAsia" w:hAnsi="Calibri"/>
      <w:lang w:eastAsia="en-NZ"/>
    </w:rPr>
  </w:style>
  <w:style w:type="paragraph" w:styleId="ListParagraph">
    <w:name w:val="List Paragraph"/>
    <w:basedOn w:val="Normal"/>
    <w:uiPriority w:val="34"/>
    <w:semiHidden/>
    <w:qFormat/>
    <w:rsid w:val="00AB551F"/>
    <w:pPr>
      <w:spacing w:after="0" w:line="240" w:lineRule="auto"/>
      <w:ind w:left="720"/>
      <w:contextualSpacing/>
      <w:jc w:val="both"/>
    </w:pPr>
    <w:rPr>
      <w:rFonts w:ascii="Times New Roman" w:eastAsiaTheme="minorEastAsia" w:hAnsi="Times New Roman"/>
      <w:szCs w:val="20"/>
      <w:lang w:val="en-NZ" w:eastAsia="en-GB"/>
    </w:rPr>
  </w:style>
  <w:style w:type="table" w:styleId="TableGrid">
    <w:name w:val="Table Grid"/>
    <w:basedOn w:val="TableNormal"/>
    <w:uiPriority w:val="59"/>
    <w:rsid w:val="00507DA3"/>
    <w:pPr>
      <w:spacing w:after="0" w:line="240" w:lineRule="auto"/>
    </w:pPr>
    <w:rPr>
      <w:rFonts w:ascii="Calibri" w:eastAsia="Times New Roman" w:hAnsi="Calibri"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qFormat/>
    <w:rsid w:val="00AB551F"/>
    <w:pPr>
      <w:spacing w:after="200" w:line="240" w:lineRule="auto"/>
      <w:jc w:val="both"/>
    </w:pPr>
    <w:rPr>
      <w:rFonts w:ascii="Times New Roman" w:eastAsia="Times New Roman" w:hAnsi="Times New Roman" w:cs="Times New Roman"/>
      <w:b/>
      <w:bCs/>
      <w:color w:val="1C556C" w:themeColor="accent1"/>
      <w:sz w:val="18"/>
      <w:szCs w:val="18"/>
      <w:lang w:val="en-NZ"/>
    </w:rPr>
  </w:style>
  <w:style w:type="character" w:styleId="Hyperlink">
    <w:name w:val="Hyperlink"/>
    <w:uiPriority w:val="99"/>
    <w:qFormat/>
    <w:rsid w:val="00A13A20"/>
    <w:rPr>
      <w:color w:val="32809C"/>
      <w:u w:val="none"/>
    </w:rPr>
  </w:style>
  <w:style w:type="character" w:styleId="UnresolvedMention">
    <w:name w:val="Unresolved Mention"/>
    <w:basedOn w:val="DefaultParagraphFont"/>
    <w:uiPriority w:val="99"/>
    <w:semiHidden/>
    <w:unhideWhenUsed/>
    <w:rsid w:val="00AB551F"/>
    <w:rPr>
      <w:color w:val="605E5C"/>
      <w:shd w:val="clear" w:color="auto" w:fill="E1DFDD"/>
    </w:rPr>
  </w:style>
  <w:style w:type="character" w:styleId="Strong">
    <w:name w:val="Strong"/>
    <w:basedOn w:val="DefaultParagraphFont"/>
    <w:uiPriority w:val="22"/>
    <w:semiHidden/>
    <w:qFormat/>
    <w:rsid w:val="00AB551F"/>
    <w:rPr>
      <w:b/>
      <w:bCs/>
    </w:rPr>
  </w:style>
  <w:style w:type="character" w:styleId="Emphasis">
    <w:name w:val="Emphasis"/>
    <w:basedOn w:val="DefaultParagraphFont"/>
    <w:uiPriority w:val="20"/>
    <w:semiHidden/>
    <w:qFormat/>
    <w:rsid w:val="00713D27"/>
    <w:rPr>
      <w:i/>
      <w:iCs/>
    </w:rPr>
  </w:style>
  <w:style w:type="character" w:styleId="CommentReference">
    <w:name w:val="annotation reference"/>
    <w:basedOn w:val="DefaultParagraphFont"/>
    <w:uiPriority w:val="99"/>
    <w:semiHidden/>
    <w:rsid w:val="00AB551F"/>
    <w:rPr>
      <w:sz w:val="16"/>
      <w:szCs w:val="16"/>
    </w:rPr>
  </w:style>
  <w:style w:type="paragraph" w:styleId="CommentText">
    <w:name w:val="annotation text"/>
    <w:basedOn w:val="Normal"/>
    <w:link w:val="CommentTextChar"/>
    <w:uiPriority w:val="99"/>
    <w:semiHidden/>
    <w:rsid w:val="00D65588"/>
    <w:pPr>
      <w:spacing w:line="240" w:lineRule="auto"/>
    </w:pPr>
    <w:rPr>
      <w:sz w:val="20"/>
      <w:szCs w:val="20"/>
    </w:rPr>
  </w:style>
  <w:style w:type="character" w:customStyle="1" w:styleId="CommentTextChar">
    <w:name w:val="Comment Text Char"/>
    <w:basedOn w:val="DefaultParagraphFont"/>
    <w:link w:val="CommentText"/>
    <w:uiPriority w:val="99"/>
    <w:semiHidden/>
    <w:rsid w:val="00FA1DB2"/>
    <w:rPr>
      <w:sz w:val="20"/>
      <w:szCs w:val="20"/>
      <w:lang w:val="en-US"/>
    </w:rPr>
  </w:style>
  <w:style w:type="paragraph" w:styleId="CommentSubject">
    <w:name w:val="annotation subject"/>
    <w:basedOn w:val="Normal"/>
    <w:link w:val="CommentSubjectChar"/>
    <w:uiPriority w:val="99"/>
    <w:semiHidden/>
    <w:rsid w:val="00AB551F"/>
    <w:pPr>
      <w:spacing w:before="120" w:after="120" w:line="280" w:lineRule="atLeast"/>
      <w:jc w:val="both"/>
    </w:pPr>
    <w:rPr>
      <w:rFonts w:ascii="Calibri" w:eastAsiaTheme="minorEastAsia" w:hAnsi="Calibri"/>
      <w:b/>
      <w:bCs/>
      <w:sz w:val="20"/>
      <w:lang w:val="en-NZ" w:eastAsia="en-NZ"/>
    </w:rPr>
  </w:style>
  <w:style w:type="character" w:customStyle="1" w:styleId="CommentSubjectChar">
    <w:name w:val="Comment Subject Char"/>
    <w:basedOn w:val="DefaultParagraphFont"/>
    <w:link w:val="CommentSubject"/>
    <w:uiPriority w:val="99"/>
    <w:semiHidden/>
    <w:rsid w:val="00AB551F"/>
    <w:rPr>
      <w:rFonts w:ascii="Calibri" w:eastAsiaTheme="minorEastAsia" w:hAnsi="Calibri"/>
      <w:b/>
      <w:bCs/>
      <w:sz w:val="20"/>
      <w:lang w:eastAsia="en-NZ"/>
    </w:rPr>
  </w:style>
  <w:style w:type="paragraph" w:styleId="Revision">
    <w:name w:val="Revision"/>
    <w:hidden/>
    <w:uiPriority w:val="99"/>
    <w:semiHidden/>
    <w:rsid w:val="00D65588"/>
    <w:pPr>
      <w:spacing w:after="0" w:line="240" w:lineRule="auto"/>
    </w:pPr>
    <w:rPr>
      <w:lang w:val="en-US"/>
    </w:rPr>
  </w:style>
  <w:style w:type="character" w:styleId="FootnoteReference">
    <w:name w:val="footnote reference"/>
    <w:semiHidden/>
    <w:rsid w:val="00A13A20"/>
    <w:rPr>
      <w:rFonts w:ascii="Calibri" w:hAnsi="Calibri"/>
      <w:color w:val="183C47"/>
      <w:sz w:val="22"/>
      <w:vertAlign w:val="superscript"/>
    </w:rPr>
  </w:style>
  <w:style w:type="character" w:customStyle="1" w:styleId="FootnoteTextChar">
    <w:name w:val="Footnote Text Char"/>
    <w:basedOn w:val="DefaultParagraphFont"/>
    <w:link w:val="FootnoteText"/>
    <w:uiPriority w:val="99"/>
    <w:rsid w:val="00A13A20"/>
    <w:rPr>
      <w:rFonts w:ascii="Calibri" w:eastAsiaTheme="minorEastAsia" w:hAnsi="Calibri"/>
      <w:sz w:val="19"/>
      <w:lang w:eastAsia="en-NZ"/>
    </w:rPr>
  </w:style>
  <w:style w:type="paragraph" w:styleId="FootnoteText">
    <w:name w:val="footnote text"/>
    <w:basedOn w:val="Normal"/>
    <w:link w:val="FootnoteTextChar"/>
    <w:uiPriority w:val="99"/>
    <w:rsid w:val="00A13A20"/>
    <w:pPr>
      <w:spacing w:after="60" w:line="240" w:lineRule="atLeast"/>
      <w:ind w:left="284" w:hanging="284"/>
    </w:pPr>
    <w:rPr>
      <w:rFonts w:ascii="Calibri" w:eastAsiaTheme="minorEastAsia" w:hAnsi="Calibri"/>
      <w:sz w:val="19"/>
      <w:lang w:val="en-NZ" w:eastAsia="en-NZ"/>
    </w:rPr>
  </w:style>
  <w:style w:type="character" w:styleId="Mention">
    <w:name w:val="Mention"/>
    <w:basedOn w:val="DefaultParagraphFont"/>
    <w:uiPriority w:val="99"/>
    <w:semiHidden/>
    <w:rsid w:val="00901678"/>
    <w:rPr>
      <w:color w:val="2B579A"/>
      <w:shd w:val="clear" w:color="auto" w:fill="E6E6E6"/>
    </w:rPr>
  </w:style>
  <w:style w:type="paragraph" w:styleId="BalloonText">
    <w:name w:val="Balloon Text"/>
    <w:basedOn w:val="Normal"/>
    <w:link w:val="BalloonTextChar"/>
    <w:semiHidden/>
    <w:unhideWhenUsed/>
    <w:rsid w:val="00AB551F"/>
    <w:pPr>
      <w:spacing w:before="120" w:after="120" w:line="280" w:lineRule="atLeast"/>
      <w:jc w:val="both"/>
    </w:pPr>
    <w:rPr>
      <w:rFonts w:ascii="Tahoma" w:eastAsiaTheme="minorEastAsia" w:hAnsi="Tahoma"/>
      <w:sz w:val="16"/>
      <w:szCs w:val="16"/>
      <w:lang w:val="en-NZ" w:eastAsia="en-NZ"/>
    </w:rPr>
  </w:style>
  <w:style w:type="character" w:customStyle="1" w:styleId="BalloonTextChar">
    <w:name w:val="Balloon Text Char"/>
    <w:basedOn w:val="DefaultParagraphFont"/>
    <w:link w:val="BalloonText"/>
    <w:semiHidden/>
    <w:rsid w:val="00AB551F"/>
    <w:rPr>
      <w:rFonts w:ascii="Tahoma" w:eastAsiaTheme="minorEastAsia" w:hAnsi="Tahoma"/>
      <w:sz w:val="16"/>
      <w:szCs w:val="16"/>
      <w:lang w:eastAsia="en-NZ"/>
    </w:rPr>
  </w:style>
  <w:style w:type="paragraph" w:styleId="BodyText">
    <w:name w:val="Body Text"/>
    <w:basedOn w:val="Normal"/>
    <w:link w:val="BodyTextChar"/>
    <w:qFormat/>
    <w:rsid w:val="00A13A20"/>
    <w:pPr>
      <w:spacing w:before="120" w:after="120" w:line="280" w:lineRule="atLeast"/>
    </w:pPr>
    <w:rPr>
      <w:rFonts w:ascii="Calibri" w:eastAsiaTheme="minorEastAsia" w:hAnsi="Calibri"/>
      <w:lang w:val="en-NZ" w:eastAsia="en-NZ"/>
    </w:rPr>
  </w:style>
  <w:style w:type="character" w:customStyle="1" w:styleId="BodyTextChar">
    <w:name w:val="Body Text Char"/>
    <w:basedOn w:val="DefaultParagraphFont"/>
    <w:link w:val="BodyText"/>
    <w:rsid w:val="00A13A20"/>
    <w:rPr>
      <w:rFonts w:ascii="Calibri" w:eastAsiaTheme="minorEastAsia" w:hAnsi="Calibri"/>
      <w:lang w:eastAsia="en-NZ"/>
    </w:rPr>
  </w:style>
  <w:style w:type="paragraph" w:customStyle="1" w:styleId="Sub-listi">
    <w:name w:val="Sub-list i"/>
    <w:aliases w:val="ii"/>
    <w:basedOn w:val="BodyText"/>
    <w:semiHidden/>
    <w:rsid w:val="00A13A20"/>
    <w:pPr>
      <w:numPr>
        <w:numId w:val="47"/>
      </w:numPr>
      <w:spacing w:before="60" w:after="60"/>
    </w:pPr>
  </w:style>
  <w:style w:type="paragraph" w:customStyle="1" w:styleId="Boxa">
    <w:name w:val="Box a"/>
    <w:aliases w:val="b list"/>
    <w:basedOn w:val="Sub-listi"/>
    <w:semiHidden/>
    <w:qFormat/>
    <w:rsid w:val="00AB551F"/>
    <w:pPr>
      <w:numPr>
        <w:ilvl w:val="1"/>
        <w:numId w:val="8"/>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paragraph" w:customStyle="1" w:styleId="BoxBullet0">
    <w:name w:val="Box Bullet"/>
    <w:basedOn w:val="Normal"/>
    <w:semiHidden/>
    <w:rsid w:val="00AB551F"/>
    <w:pPr>
      <w:pBdr>
        <w:top w:val="single" w:sz="6" w:space="15" w:color="auto"/>
        <w:left w:val="single" w:sz="6" w:space="15" w:color="auto"/>
        <w:bottom w:val="single" w:sz="6" w:space="15" w:color="auto"/>
        <w:right w:val="single" w:sz="6" w:space="15" w:color="auto"/>
      </w:pBdr>
      <w:tabs>
        <w:tab w:val="num" w:pos="851"/>
      </w:tabs>
      <w:spacing w:before="120" w:after="0" w:line="240" w:lineRule="auto"/>
      <w:ind w:left="851" w:right="284" w:hanging="567"/>
    </w:pPr>
    <w:rPr>
      <w:rFonts w:ascii="Arial" w:eastAsia="Times New Roman" w:hAnsi="Arial" w:cs="Times New Roman"/>
      <w:sz w:val="20"/>
      <w:szCs w:val="20"/>
      <w:lang w:val="en-NZ" w:eastAsia="en-GB"/>
    </w:rPr>
  </w:style>
  <w:style w:type="paragraph" w:customStyle="1" w:styleId="Boxtext">
    <w:name w:val="Box text"/>
    <w:basedOn w:val="Normal"/>
    <w:uiPriority w:val="1"/>
    <w:qFormat/>
    <w:rsid w:val="00A13A20"/>
    <w:pPr>
      <w:spacing w:before="120" w:after="120" w:line="260" w:lineRule="atLeast"/>
      <w:ind w:left="284" w:right="284"/>
    </w:pPr>
    <w:rPr>
      <w:rFonts w:ascii="Calibri" w:eastAsiaTheme="minorEastAsia" w:hAnsi="Calibri"/>
      <w:color w:val="1B556B"/>
      <w:sz w:val="20"/>
      <w:lang w:val="en-NZ" w:eastAsia="en-NZ"/>
    </w:rPr>
  </w:style>
  <w:style w:type="paragraph" w:customStyle="1" w:styleId="Boxbullet">
    <w:name w:val="Box bullet"/>
    <w:basedOn w:val="Boxtext"/>
    <w:uiPriority w:val="1"/>
    <w:qFormat/>
    <w:rsid w:val="00A13A20"/>
    <w:pPr>
      <w:numPr>
        <w:numId w:val="41"/>
      </w:numPr>
      <w:tabs>
        <w:tab w:val="left" w:pos="680"/>
      </w:tabs>
      <w:spacing w:before="0"/>
    </w:pPr>
    <w:rPr>
      <w:rFonts w:cs="Times New Roman"/>
      <w:szCs w:val="20"/>
    </w:rPr>
  </w:style>
  <w:style w:type="paragraph" w:customStyle="1" w:styleId="Boxheading">
    <w:name w:val="Box heading"/>
    <w:basedOn w:val="Boxtext"/>
    <w:next w:val="Boxtext"/>
    <w:uiPriority w:val="1"/>
    <w:qFormat/>
    <w:rsid w:val="00A13A20"/>
    <w:pPr>
      <w:keepNext/>
      <w:spacing w:before="240" w:after="0"/>
    </w:pPr>
    <w:rPr>
      <w:rFonts w:cs="Times New Roman"/>
      <w:b/>
      <w:sz w:val="22"/>
      <w:szCs w:val="20"/>
    </w:rPr>
  </w:style>
  <w:style w:type="paragraph" w:customStyle="1" w:styleId="Boxsub-bullet">
    <w:name w:val="Box sub-bullet"/>
    <w:basedOn w:val="Boxtext"/>
    <w:uiPriority w:val="1"/>
    <w:qFormat/>
    <w:rsid w:val="00A13A20"/>
    <w:pPr>
      <w:numPr>
        <w:numId w:val="42"/>
      </w:numPr>
      <w:spacing w:before="0"/>
    </w:pPr>
    <w:rPr>
      <w:rFonts w:cs="Times New Roman"/>
      <w:szCs w:val="20"/>
    </w:rPr>
  </w:style>
  <w:style w:type="paragraph" w:customStyle="1" w:styleId="BoxHeading0">
    <w:name w:val="BoxHeading"/>
    <w:basedOn w:val="Normal"/>
    <w:next w:val="Normal"/>
    <w:semiHidden/>
    <w:rsid w:val="00AB551F"/>
    <w:pPr>
      <w:pBdr>
        <w:top w:val="single" w:sz="6" w:space="15" w:color="auto"/>
        <w:left w:val="single" w:sz="6" w:space="15" w:color="auto"/>
        <w:bottom w:val="single" w:sz="6" w:space="15" w:color="auto"/>
        <w:right w:val="single" w:sz="6" w:space="15" w:color="auto"/>
      </w:pBdr>
      <w:spacing w:after="240" w:line="240" w:lineRule="auto"/>
      <w:ind w:left="284" w:right="284"/>
      <w:jc w:val="both"/>
    </w:pPr>
    <w:rPr>
      <w:rFonts w:ascii="Arial" w:eastAsia="Times New Roman" w:hAnsi="Arial" w:cs="Times New Roman"/>
      <w:b/>
      <w:szCs w:val="20"/>
      <w:lang w:val="en-NZ" w:eastAsia="en-GB"/>
    </w:rPr>
  </w:style>
  <w:style w:type="paragraph" w:customStyle="1" w:styleId="Bullet">
    <w:name w:val="Bullet"/>
    <w:basedOn w:val="Normal"/>
    <w:link w:val="BulletChar"/>
    <w:qFormat/>
    <w:rsid w:val="00A13A20"/>
    <w:pPr>
      <w:numPr>
        <w:numId w:val="43"/>
      </w:numPr>
      <w:tabs>
        <w:tab w:val="left" w:pos="397"/>
      </w:tabs>
      <w:spacing w:after="120" w:line="280" w:lineRule="atLeast"/>
    </w:pPr>
    <w:rPr>
      <w:rFonts w:ascii="Calibri" w:eastAsia="Times New Roman" w:hAnsi="Calibri" w:cs="Times New Roman"/>
      <w:szCs w:val="20"/>
      <w:lang w:val="en-NZ" w:eastAsia="en-NZ"/>
    </w:rPr>
  </w:style>
  <w:style w:type="character" w:customStyle="1" w:styleId="BulletChar">
    <w:name w:val="Bullet Char"/>
    <w:basedOn w:val="DefaultParagraphFont"/>
    <w:link w:val="Bullet"/>
    <w:locked/>
    <w:rsid w:val="00A13A20"/>
    <w:rPr>
      <w:rFonts w:ascii="Calibri" w:eastAsia="Times New Roman" w:hAnsi="Calibri" w:cs="Times New Roman"/>
      <w:szCs w:val="20"/>
      <w:lang w:eastAsia="en-NZ"/>
    </w:rPr>
  </w:style>
  <w:style w:type="paragraph" w:customStyle="1" w:styleId="Note">
    <w:name w:val="Note"/>
    <w:basedOn w:val="BodyText"/>
    <w:next w:val="Normal"/>
    <w:uiPriority w:val="1"/>
    <w:qFormat/>
    <w:rsid w:val="00310919"/>
    <w:pPr>
      <w:spacing w:line="240" w:lineRule="atLeast"/>
    </w:pPr>
    <w:rPr>
      <w:sz w:val="18"/>
    </w:rPr>
  </w:style>
  <w:style w:type="paragraph" w:customStyle="1" w:styleId="Captions">
    <w:name w:val="Captions"/>
    <w:basedOn w:val="Note"/>
    <w:next w:val="Normal"/>
    <w:semiHidden/>
    <w:rsid w:val="00AB551F"/>
    <w:pPr>
      <w:tabs>
        <w:tab w:val="left" w:pos="851"/>
      </w:tabs>
    </w:pPr>
  </w:style>
  <w:style w:type="paragraph" w:customStyle="1" w:styleId="Casestudyheading">
    <w:name w:val="Case study heading"/>
    <w:basedOn w:val="BodyText"/>
    <w:uiPriority w:val="1"/>
    <w:semiHidden/>
    <w:qFormat/>
    <w:rsid w:val="00AB551F"/>
    <w:pPr>
      <w:keepNext/>
      <w:spacing w:line="240" w:lineRule="auto"/>
      <w:ind w:left="284"/>
    </w:pPr>
    <w:rPr>
      <w:b/>
      <w:caps/>
      <w:color w:val="FFFFFF" w:themeColor="background1"/>
    </w:rPr>
  </w:style>
  <w:style w:type="paragraph" w:customStyle="1" w:styleId="Default">
    <w:name w:val="Default"/>
    <w:semiHidden/>
    <w:rsid w:val="00AB551F"/>
    <w:pPr>
      <w:autoSpaceDE w:val="0"/>
      <w:autoSpaceDN w:val="0"/>
      <w:adjustRightInd w:val="0"/>
      <w:spacing w:after="0" w:line="240" w:lineRule="auto"/>
    </w:pPr>
    <w:rPr>
      <w:rFonts w:ascii="Georgia" w:hAnsi="Georgia" w:cs="Georgia"/>
      <w:color w:val="000000"/>
      <w:sz w:val="24"/>
      <w:szCs w:val="24"/>
    </w:rPr>
  </w:style>
  <w:style w:type="character" w:styleId="EndnoteReference">
    <w:name w:val="endnote reference"/>
    <w:basedOn w:val="DefaultParagraphFont"/>
    <w:uiPriority w:val="99"/>
    <w:semiHidden/>
    <w:unhideWhenUsed/>
    <w:rsid w:val="00AB551F"/>
    <w:rPr>
      <w:vertAlign w:val="superscript"/>
    </w:rPr>
  </w:style>
  <w:style w:type="paragraph" w:styleId="EndnoteText">
    <w:name w:val="endnote text"/>
    <w:basedOn w:val="Normal"/>
    <w:link w:val="EndnoteTextChar"/>
    <w:uiPriority w:val="99"/>
    <w:semiHidden/>
    <w:rsid w:val="00AB551F"/>
    <w:pPr>
      <w:spacing w:before="120" w:after="60" w:line="280" w:lineRule="atLeast"/>
      <w:jc w:val="both"/>
    </w:pPr>
    <w:rPr>
      <w:rFonts w:ascii="Calibri" w:eastAsiaTheme="minorEastAsia" w:hAnsi="Calibri"/>
      <w:sz w:val="20"/>
      <w:lang w:val="en-NZ" w:eastAsia="en-NZ"/>
    </w:rPr>
  </w:style>
  <w:style w:type="character" w:customStyle="1" w:styleId="EndnoteTextChar">
    <w:name w:val="Endnote Text Char"/>
    <w:basedOn w:val="DefaultParagraphFont"/>
    <w:link w:val="EndnoteText"/>
    <w:uiPriority w:val="99"/>
    <w:semiHidden/>
    <w:rsid w:val="00AB551F"/>
    <w:rPr>
      <w:rFonts w:ascii="Calibri" w:eastAsiaTheme="minorEastAsia" w:hAnsi="Calibri"/>
      <w:sz w:val="20"/>
      <w:lang w:eastAsia="en-NZ"/>
    </w:rPr>
  </w:style>
  <w:style w:type="paragraph" w:customStyle="1" w:styleId="Figureheading">
    <w:name w:val="Figure heading"/>
    <w:basedOn w:val="Normal"/>
    <w:next w:val="BodyText"/>
    <w:qFormat/>
    <w:rsid w:val="00A13A20"/>
    <w:pPr>
      <w:keepNext/>
      <w:spacing w:before="120" w:after="120" w:line="280" w:lineRule="atLeast"/>
      <w:ind w:left="1134" w:hanging="1134"/>
    </w:pPr>
    <w:rPr>
      <w:rFonts w:ascii="Calibri" w:eastAsiaTheme="minorEastAsia" w:hAnsi="Calibri"/>
      <w:b/>
      <w:sz w:val="20"/>
      <w:lang w:val="en-NZ" w:eastAsia="en-NZ"/>
    </w:rPr>
  </w:style>
  <w:style w:type="character" w:styleId="FollowedHyperlink">
    <w:name w:val="FollowedHyperlink"/>
    <w:basedOn w:val="DefaultParagraphFont"/>
    <w:uiPriority w:val="99"/>
    <w:semiHidden/>
    <w:rsid w:val="00AB551F"/>
    <w:rPr>
      <w:color w:val="800080" w:themeColor="followedHyperlink"/>
      <w:u w:val="none"/>
    </w:rPr>
  </w:style>
  <w:style w:type="paragraph" w:customStyle="1" w:styleId="Footereven">
    <w:name w:val="Footer even"/>
    <w:basedOn w:val="Normal"/>
    <w:uiPriority w:val="2"/>
    <w:rsid w:val="00A13A20"/>
    <w:pPr>
      <w:tabs>
        <w:tab w:val="left" w:pos="567"/>
      </w:tabs>
      <w:spacing w:before="120" w:after="120" w:line="280" w:lineRule="atLeast"/>
      <w:jc w:val="both"/>
    </w:pPr>
    <w:rPr>
      <w:rFonts w:ascii="Calibri" w:eastAsiaTheme="minorEastAsia" w:hAnsi="Calibri"/>
      <w:sz w:val="16"/>
      <w:lang w:val="en-NZ" w:eastAsia="en-NZ"/>
    </w:rPr>
  </w:style>
  <w:style w:type="paragraph" w:customStyle="1" w:styleId="Footerodd">
    <w:name w:val="Footer odd"/>
    <w:basedOn w:val="Normal"/>
    <w:uiPriority w:val="2"/>
    <w:rsid w:val="00FD4922"/>
    <w:pPr>
      <w:tabs>
        <w:tab w:val="right" w:pos="7938"/>
        <w:tab w:val="right" w:pos="8505"/>
      </w:tabs>
      <w:spacing w:before="120" w:after="120" w:line="280" w:lineRule="atLeast"/>
    </w:pPr>
    <w:rPr>
      <w:rFonts w:ascii="Calibri" w:eastAsiaTheme="minorEastAsia" w:hAnsi="Calibri"/>
      <w:sz w:val="16"/>
      <w:lang w:val="en-NZ" w:eastAsia="en-NZ"/>
    </w:rPr>
  </w:style>
  <w:style w:type="paragraph" w:customStyle="1" w:styleId="Glossary">
    <w:name w:val="Glossary"/>
    <w:basedOn w:val="Normal"/>
    <w:uiPriority w:val="1"/>
    <w:qFormat/>
    <w:rsid w:val="00A13A20"/>
    <w:pPr>
      <w:tabs>
        <w:tab w:val="left" w:pos="2835"/>
      </w:tabs>
      <w:spacing w:before="120" w:after="0" w:line="280" w:lineRule="atLeast"/>
    </w:pPr>
    <w:rPr>
      <w:rFonts w:ascii="Calibri" w:eastAsiaTheme="minorEastAsia" w:hAnsi="Calibri"/>
      <w:lang w:val="en-NZ" w:eastAsia="en-NZ"/>
    </w:rPr>
  </w:style>
  <w:style w:type="paragraph" w:customStyle="1" w:styleId="Greentext-casestudytables">
    <w:name w:val="Green text - case study tables"/>
    <w:basedOn w:val="BodyText"/>
    <w:uiPriority w:val="1"/>
    <w:semiHidden/>
    <w:rsid w:val="00AB551F"/>
    <w:pPr>
      <w:spacing w:line="260" w:lineRule="atLeast"/>
      <w:ind w:left="284" w:right="284"/>
    </w:pPr>
    <w:rPr>
      <w:color w:val="0F7B7D"/>
      <w:sz w:val="20"/>
    </w:rPr>
  </w:style>
  <w:style w:type="paragraph" w:customStyle="1" w:styleId="Greenbullet-casestudytables">
    <w:name w:val="Green bullet - case study tables"/>
    <w:basedOn w:val="Greentext-casestudytables"/>
    <w:uiPriority w:val="1"/>
    <w:semiHidden/>
    <w:rsid w:val="00AB551F"/>
    <w:pPr>
      <w:numPr>
        <w:numId w:val="12"/>
      </w:numPr>
      <w:spacing w:before="0"/>
    </w:pPr>
  </w:style>
  <w:style w:type="paragraph" w:customStyle="1" w:styleId="Greenheading-casestudytables">
    <w:name w:val="Green heading - case study tables"/>
    <w:basedOn w:val="Greentext-casestudytables"/>
    <w:next w:val="Greentext-casestudytables"/>
    <w:uiPriority w:val="1"/>
    <w:semiHidden/>
    <w:rsid w:val="00AB551F"/>
    <w:pPr>
      <w:keepNext/>
      <w:spacing w:before="240" w:after="0"/>
    </w:pPr>
    <w:rPr>
      <w:rFonts w:eastAsia="Times New Roman"/>
      <w:b/>
      <w:color w:val="1B556B"/>
      <w:sz w:val="22"/>
    </w:rPr>
  </w:style>
  <w:style w:type="paragraph" w:customStyle="1" w:styleId="Greensub-bullet-casestudytables">
    <w:name w:val="Green sub-bullet - case study tables"/>
    <w:basedOn w:val="Greentext-casestudytables"/>
    <w:uiPriority w:val="1"/>
    <w:semiHidden/>
    <w:qFormat/>
    <w:rsid w:val="00AB551F"/>
    <w:pPr>
      <w:numPr>
        <w:numId w:val="13"/>
      </w:numPr>
      <w:spacing w:before="0"/>
    </w:pPr>
  </w:style>
  <w:style w:type="character" w:customStyle="1" w:styleId="Heading1Char">
    <w:name w:val="Heading 1 Char"/>
    <w:basedOn w:val="DefaultParagraphFont"/>
    <w:link w:val="Heading1"/>
    <w:rsid w:val="00A13A20"/>
    <w:rPr>
      <w:rFonts w:ascii="Georgia" w:eastAsiaTheme="majorEastAsia" w:hAnsi="Georgia" w:cstheme="majorBidi"/>
      <w:b/>
      <w:bCs/>
      <w:color w:val="1B556B"/>
      <w:sz w:val="48"/>
      <w:szCs w:val="28"/>
      <w:lang w:eastAsia="en-NZ"/>
    </w:rPr>
  </w:style>
  <w:style w:type="paragraph" w:customStyle="1" w:styleId="Heading">
    <w:name w:val="Heading"/>
    <w:basedOn w:val="Heading1"/>
    <w:next w:val="Normal"/>
    <w:uiPriority w:val="3"/>
    <w:rsid w:val="00A13A20"/>
  </w:style>
  <w:style w:type="character" w:customStyle="1" w:styleId="Heading2Char">
    <w:name w:val="Heading 2 Char"/>
    <w:basedOn w:val="DefaultParagraphFont"/>
    <w:link w:val="Heading2"/>
    <w:rsid w:val="00A13A20"/>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A13A20"/>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6A4E9C"/>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A13A20"/>
    <w:rPr>
      <w:rFonts w:ascii="Calibri" w:eastAsiaTheme="majorEastAsia" w:hAnsi="Calibri" w:cstheme="majorBidi"/>
      <w:i/>
      <w:sz w:val="24"/>
      <w:lang w:eastAsia="en-NZ"/>
    </w:rPr>
  </w:style>
  <w:style w:type="character" w:customStyle="1" w:styleId="Heading6Char">
    <w:name w:val="Heading 6 Char"/>
    <w:basedOn w:val="DefaultParagraphFont"/>
    <w:link w:val="Heading6"/>
    <w:semiHidden/>
    <w:rsid w:val="00AB551F"/>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AB551F"/>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AB551F"/>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AB551F"/>
    <w:rPr>
      <w:rFonts w:ascii="Arial" w:eastAsia="Times New Roman" w:hAnsi="Arial" w:cs="Times New Roman"/>
      <w:b/>
      <w:color w:val="FFFFFF"/>
      <w:kern w:val="28"/>
      <w:sz w:val="2"/>
      <w:szCs w:val="20"/>
      <w:lang w:val="en-AU"/>
    </w:rPr>
  </w:style>
  <w:style w:type="paragraph" w:customStyle="1" w:styleId="Imprint">
    <w:name w:val="Imprint"/>
    <w:basedOn w:val="Normal"/>
    <w:uiPriority w:val="3"/>
    <w:rsid w:val="00A13A20"/>
    <w:pPr>
      <w:spacing w:before="120" w:after="120" w:line="280" w:lineRule="atLeast"/>
    </w:pPr>
    <w:rPr>
      <w:rFonts w:ascii="Calibri" w:eastAsiaTheme="minorEastAsia" w:hAnsi="Calibri"/>
      <w:lang w:val="en-NZ" w:eastAsia="en-NZ"/>
    </w:rPr>
  </w:style>
  <w:style w:type="table" w:customStyle="1" w:styleId="LightGrid-Accent11">
    <w:name w:val="Light Grid - Accent 11"/>
    <w:basedOn w:val="TableNormal"/>
    <w:uiPriority w:val="62"/>
    <w:rsid w:val="00AB551F"/>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styleId="LightGrid-Accent5">
    <w:name w:val="Light Grid Accent 5"/>
    <w:basedOn w:val="TableNormal"/>
    <w:uiPriority w:val="62"/>
    <w:rsid w:val="00AB551F"/>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List-Accent11">
    <w:name w:val="Light List - Accent 11"/>
    <w:basedOn w:val="TableNormal"/>
    <w:uiPriority w:val="61"/>
    <w:rsid w:val="00AB551F"/>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table" w:styleId="LightList-Accent3">
    <w:name w:val="Light List Accent 3"/>
    <w:basedOn w:val="TableNormal"/>
    <w:uiPriority w:val="61"/>
    <w:rsid w:val="00AB551F"/>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table" w:styleId="LightList-Accent5">
    <w:name w:val="Light List Accent 5"/>
    <w:basedOn w:val="TableNormal"/>
    <w:uiPriority w:val="61"/>
    <w:rsid w:val="00AB551F"/>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Shading-Accent1">
    <w:name w:val="Light Shading Accent 1"/>
    <w:basedOn w:val="TableNormal"/>
    <w:uiPriority w:val="60"/>
    <w:rsid w:val="00AB551F"/>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Shading-Accent11">
    <w:name w:val="Light Shading - Accent 11"/>
    <w:basedOn w:val="TableNormal"/>
    <w:uiPriority w:val="60"/>
    <w:rsid w:val="00AB551F"/>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MediumShading1-Accent2">
    <w:name w:val="Medium Shading 1 Accent 2"/>
    <w:basedOn w:val="TableNormal"/>
    <w:uiPriority w:val="63"/>
    <w:rsid w:val="00AB551F"/>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paragraph" w:styleId="NormalWeb">
    <w:name w:val="Normal (Web)"/>
    <w:basedOn w:val="Normal"/>
    <w:uiPriority w:val="99"/>
    <w:semiHidden/>
    <w:rsid w:val="00AB551F"/>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Numberedparagraph">
    <w:name w:val="Numbered paragraph"/>
    <w:basedOn w:val="Normal"/>
    <w:uiPriority w:val="1"/>
    <w:qFormat/>
    <w:rsid w:val="00A13A20"/>
    <w:pPr>
      <w:numPr>
        <w:numId w:val="44"/>
      </w:numPr>
      <w:spacing w:after="120" w:line="280" w:lineRule="atLeast"/>
    </w:pPr>
    <w:rPr>
      <w:rFonts w:ascii="Calibri" w:eastAsiaTheme="minorEastAsia" w:hAnsi="Calibri"/>
      <w:lang w:val="en-NZ" w:eastAsia="en-NZ"/>
    </w:rPr>
  </w:style>
  <w:style w:type="paragraph" w:styleId="Quote">
    <w:name w:val="Quote"/>
    <w:basedOn w:val="Normal"/>
    <w:next w:val="BodyText"/>
    <w:link w:val="QuoteChar"/>
    <w:uiPriority w:val="1"/>
    <w:qFormat/>
    <w:rsid w:val="00A13A20"/>
    <w:pPr>
      <w:spacing w:before="60" w:after="60" w:line="280" w:lineRule="atLeast"/>
      <w:ind w:left="567" w:right="567"/>
    </w:pPr>
    <w:rPr>
      <w:rFonts w:ascii="Calibri" w:eastAsiaTheme="minorEastAsia" w:hAnsi="Calibri"/>
      <w:sz w:val="20"/>
      <w:lang w:val="en-NZ" w:eastAsia="en-NZ"/>
    </w:rPr>
  </w:style>
  <w:style w:type="character" w:customStyle="1" w:styleId="QuoteChar">
    <w:name w:val="Quote Char"/>
    <w:basedOn w:val="DefaultParagraphFont"/>
    <w:link w:val="Quote"/>
    <w:uiPriority w:val="1"/>
    <w:rsid w:val="00A13A20"/>
    <w:rPr>
      <w:rFonts w:ascii="Calibri" w:eastAsiaTheme="minorEastAsia" w:hAnsi="Calibri"/>
      <w:sz w:val="20"/>
      <w:lang w:eastAsia="en-NZ"/>
    </w:rPr>
  </w:style>
  <w:style w:type="paragraph" w:customStyle="1" w:styleId="References">
    <w:name w:val="References"/>
    <w:basedOn w:val="Normal"/>
    <w:uiPriority w:val="1"/>
    <w:qFormat/>
    <w:rsid w:val="00A13A20"/>
    <w:pPr>
      <w:spacing w:after="120" w:line="260" w:lineRule="atLeast"/>
    </w:pPr>
    <w:rPr>
      <w:rFonts w:ascii="Calibri" w:eastAsiaTheme="minorEastAsia" w:hAnsi="Calibri"/>
      <w:sz w:val="20"/>
      <w:lang w:val="en-NZ" w:eastAsia="en-NZ"/>
    </w:rPr>
  </w:style>
  <w:style w:type="paragraph" w:customStyle="1" w:styleId="Source">
    <w:name w:val="Source"/>
    <w:basedOn w:val="Normal"/>
    <w:next w:val="Normal"/>
    <w:uiPriority w:val="1"/>
    <w:semiHidden/>
    <w:qFormat/>
    <w:rsid w:val="00A13A20"/>
    <w:pPr>
      <w:tabs>
        <w:tab w:val="left" w:pos="680"/>
      </w:tabs>
      <w:spacing w:before="120" w:after="120" w:line="280" w:lineRule="atLeast"/>
    </w:pPr>
    <w:rPr>
      <w:rFonts w:ascii="Calibri" w:eastAsiaTheme="minorEastAsia" w:hAnsi="Calibri"/>
      <w:sz w:val="18"/>
      <w:lang w:val="en-NZ" w:eastAsia="en-NZ"/>
    </w:rPr>
  </w:style>
  <w:style w:type="numbering" w:customStyle="1" w:styleId="Style1">
    <w:name w:val="Style1"/>
    <w:uiPriority w:val="99"/>
    <w:rsid w:val="00AB551F"/>
    <w:pPr>
      <w:numPr>
        <w:numId w:val="16"/>
      </w:numPr>
    </w:pPr>
  </w:style>
  <w:style w:type="numbering" w:customStyle="1" w:styleId="Style2">
    <w:name w:val="Style2"/>
    <w:uiPriority w:val="99"/>
    <w:rsid w:val="00AB551F"/>
    <w:pPr>
      <w:numPr>
        <w:numId w:val="17"/>
      </w:numPr>
    </w:pPr>
  </w:style>
  <w:style w:type="numbering" w:customStyle="1" w:styleId="Style3">
    <w:name w:val="Style3"/>
    <w:uiPriority w:val="99"/>
    <w:rsid w:val="00AB551F"/>
    <w:pPr>
      <w:numPr>
        <w:numId w:val="18"/>
      </w:numPr>
    </w:pPr>
  </w:style>
  <w:style w:type="paragraph" w:customStyle="1" w:styleId="Sub-list">
    <w:name w:val="Sub-list"/>
    <w:basedOn w:val="Normal"/>
    <w:qFormat/>
    <w:rsid w:val="00A51024"/>
    <w:pPr>
      <w:numPr>
        <w:numId w:val="45"/>
      </w:numPr>
      <w:tabs>
        <w:tab w:val="clear" w:pos="397"/>
        <w:tab w:val="left" w:pos="794"/>
      </w:tabs>
      <w:spacing w:after="120" w:line="280" w:lineRule="atLeast"/>
    </w:pPr>
    <w:rPr>
      <w:rFonts w:ascii="Calibri" w:eastAsiaTheme="minorEastAsia" w:hAnsi="Calibri"/>
      <w:lang w:val="en-NZ" w:eastAsia="en-NZ"/>
    </w:rPr>
  </w:style>
  <w:style w:type="paragraph" w:customStyle="1" w:styleId="Sub-lista">
    <w:name w:val="Sub-list a"/>
    <w:aliases w:val="b"/>
    <w:basedOn w:val="Normal"/>
    <w:uiPriority w:val="2"/>
    <w:rsid w:val="00A13A20"/>
    <w:pPr>
      <w:numPr>
        <w:numId w:val="46"/>
      </w:numPr>
      <w:spacing w:after="120" w:line="280" w:lineRule="atLeast"/>
    </w:pPr>
    <w:rPr>
      <w:rFonts w:ascii="Calibri" w:eastAsiaTheme="minorEastAsia" w:hAnsi="Calibri"/>
      <w:lang w:val="en-NZ" w:eastAsia="en-NZ"/>
    </w:rPr>
  </w:style>
  <w:style w:type="paragraph" w:styleId="Title">
    <w:name w:val="Title"/>
    <w:basedOn w:val="Normal"/>
    <w:link w:val="TitleChar"/>
    <w:uiPriority w:val="2"/>
    <w:rsid w:val="00A13A20"/>
    <w:pPr>
      <w:spacing w:before="120" w:after="120" w:line="360" w:lineRule="auto"/>
      <w:jc w:val="center"/>
    </w:pPr>
    <w:rPr>
      <w:rFonts w:ascii="Georgia" w:eastAsiaTheme="minorEastAsia" w:hAnsi="Georgia"/>
      <w:b/>
      <w:color w:val="1B556B"/>
      <w:sz w:val="56"/>
      <w:lang w:val="en-NZ" w:eastAsia="en-NZ"/>
    </w:rPr>
  </w:style>
  <w:style w:type="character" w:customStyle="1" w:styleId="TitleChar">
    <w:name w:val="Title Char"/>
    <w:basedOn w:val="DefaultParagraphFont"/>
    <w:link w:val="Title"/>
    <w:uiPriority w:val="2"/>
    <w:rsid w:val="00A13A20"/>
    <w:rPr>
      <w:rFonts w:ascii="Georgia" w:eastAsiaTheme="minorEastAsia" w:hAnsi="Georgia"/>
      <w:b/>
      <w:color w:val="1B556B"/>
      <w:sz w:val="56"/>
      <w:lang w:eastAsia="en-NZ"/>
    </w:rPr>
  </w:style>
  <w:style w:type="paragraph" w:styleId="Subtitle">
    <w:name w:val="Subtitle"/>
    <w:basedOn w:val="Title"/>
    <w:link w:val="SubtitleChar"/>
    <w:uiPriority w:val="2"/>
    <w:rsid w:val="00A13A20"/>
    <w:pPr>
      <w:spacing w:before="600" w:line="240" w:lineRule="auto"/>
    </w:pPr>
    <w:rPr>
      <w:sz w:val="36"/>
      <w:szCs w:val="36"/>
    </w:rPr>
  </w:style>
  <w:style w:type="character" w:customStyle="1" w:styleId="SubtitleChar">
    <w:name w:val="Subtitle Char"/>
    <w:basedOn w:val="DefaultParagraphFont"/>
    <w:link w:val="Subtitle"/>
    <w:uiPriority w:val="2"/>
    <w:rsid w:val="00A13A20"/>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A13A20"/>
    <w:pPr>
      <w:keepNext/>
      <w:spacing w:before="120" w:after="120" w:line="280" w:lineRule="atLeast"/>
      <w:ind w:left="1134" w:hanging="1134"/>
    </w:pPr>
    <w:rPr>
      <w:rFonts w:ascii="Calibri" w:eastAsiaTheme="minorEastAsia" w:hAnsi="Calibri"/>
      <w:b/>
      <w:sz w:val="20"/>
      <w:lang w:val="en-NZ" w:eastAsia="en-NZ"/>
    </w:rPr>
  </w:style>
  <w:style w:type="paragraph" w:styleId="TableofFigures">
    <w:name w:val="table of figures"/>
    <w:basedOn w:val="Normal"/>
    <w:next w:val="Normal"/>
    <w:uiPriority w:val="99"/>
    <w:rsid w:val="00AB551F"/>
    <w:pPr>
      <w:spacing w:after="120" w:line="280" w:lineRule="atLeast"/>
      <w:ind w:left="1134" w:right="567" w:hanging="1134"/>
    </w:pPr>
    <w:rPr>
      <w:rFonts w:ascii="Calibri" w:eastAsiaTheme="minorEastAsia" w:hAnsi="Calibri"/>
      <w:lang w:val="en-NZ" w:eastAsia="en-NZ"/>
    </w:rPr>
  </w:style>
  <w:style w:type="paragraph" w:customStyle="1" w:styleId="TableBullet">
    <w:name w:val="TableBullet"/>
    <w:basedOn w:val="Normal"/>
    <w:qFormat/>
    <w:rsid w:val="00A13A20"/>
    <w:pPr>
      <w:numPr>
        <w:numId w:val="48"/>
      </w:numPr>
      <w:spacing w:after="60" w:line="240" w:lineRule="atLeast"/>
    </w:pPr>
    <w:rPr>
      <w:rFonts w:ascii="Calibri" w:eastAsiaTheme="minorEastAsia" w:hAnsi="Calibri" w:cs="Arial"/>
      <w:sz w:val="18"/>
      <w:szCs w:val="16"/>
      <w:lang w:val="en-NZ" w:eastAsia="en-NZ"/>
    </w:rPr>
  </w:style>
  <w:style w:type="paragraph" w:customStyle="1" w:styleId="TableDash">
    <w:name w:val="TableDash"/>
    <w:basedOn w:val="TableBullet"/>
    <w:qFormat/>
    <w:rsid w:val="00A13A20"/>
    <w:pPr>
      <w:numPr>
        <w:numId w:val="49"/>
      </w:numPr>
    </w:pPr>
  </w:style>
  <w:style w:type="paragraph" w:customStyle="1" w:styleId="TableText">
    <w:name w:val="TableText"/>
    <w:basedOn w:val="Normal"/>
    <w:qFormat/>
    <w:rsid w:val="00A13A20"/>
    <w:pPr>
      <w:spacing w:before="60" w:after="60" w:line="240" w:lineRule="atLeast"/>
    </w:pPr>
    <w:rPr>
      <w:rFonts w:ascii="Calibri" w:eastAsiaTheme="minorEastAsia" w:hAnsi="Calibri"/>
      <w:sz w:val="18"/>
      <w:lang w:val="en-NZ" w:eastAsia="en-NZ"/>
    </w:rPr>
  </w:style>
  <w:style w:type="paragraph" w:customStyle="1" w:styleId="TableTextbold">
    <w:name w:val="TableText bold"/>
    <w:basedOn w:val="TableText"/>
    <w:rsid w:val="00A13A20"/>
    <w:rPr>
      <w:b/>
    </w:rPr>
  </w:style>
  <w:style w:type="paragraph" w:styleId="TOC1">
    <w:name w:val="toc 1"/>
    <w:basedOn w:val="Normal"/>
    <w:next w:val="Normal"/>
    <w:uiPriority w:val="39"/>
    <w:rsid w:val="00FD4922"/>
    <w:pPr>
      <w:tabs>
        <w:tab w:val="right" w:pos="8448"/>
      </w:tabs>
      <w:spacing w:before="280" w:after="0" w:line="240" w:lineRule="auto"/>
      <w:ind w:right="567"/>
    </w:pPr>
    <w:rPr>
      <w:rFonts w:ascii="Calibri" w:eastAsiaTheme="minorEastAsia" w:hAnsi="Calibri"/>
      <w:lang w:val="en-NZ" w:eastAsia="en-NZ"/>
    </w:rPr>
  </w:style>
  <w:style w:type="paragraph" w:styleId="TOC2">
    <w:name w:val="toc 2"/>
    <w:basedOn w:val="Normal"/>
    <w:next w:val="Normal"/>
    <w:uiPriority w:val="39"/>
    <w:rsid w:val="007B1034"/>
    <w:pPr>
      <w:tabs>
        <w:tab w:val="right" w:pos="8448"/>
      </w:tabs>
      <w:spacing w:before="60" w:after="60" w:line="240" w:lineRule="auto"/>
      <w:ind w:left="567" w:right="567"/>
    </w:pPr>
    <w:rPr>
      <w:rFonts w:ascii="Calibri" w:eastAsiaTheme="minorEastAsia" w:hAnsi="Calibri"/>
      <w:lang w:val="en-NZ" w:eastAsia="en-NZ"/>
    </w:rPr>
  </w:style>
  <w:style w:type="paragraph" w:styleId="TOC3">
    <w:name w:val="toc 3"/>
    <w:basedOn w:val="Normal"/>
    <w:next w:val="Normal"/>
    <w:autoRedefine/>
    <w:uiPriority w:val="39"/>
    <w:semiHidden/>
    <w:rsid w:val="00AB551F"/>
    <w:pPr>
      <w:spacing w:before="120" w:after="120" w:line="280" w:lineRule="atLeast"/>
      <w:ind w:left="440"/>
      <w:jc w:val="both"/>
    </w:pPr>
    <w:rPr>
      <w:rFonts w:ascii="Calibri" w:eastAsiaTheme="minorEastAsia" w:hAnsi="Calibri"/>
      <w:lang w:val="en-NZ" w:eastAsia="en-NZ"/>
    </w:rPr>
  </w:style>
  <w:style w:type="paragraph" w:styleId="TOC4">
    <w:name w:val="toc 4"/>
    <w:basedOn w:val="Normal"/>
    <w:next w:val="Normal"/>
    <w:semiHidden/>
    <w:rsid w:val="00AB551F"/>
    <w:pPr>
      <w:tabs>
        <w:tab w:val="right" w:pos="8505"/>
      </w:tabs>
      <w:spacing w:before="180" w:after="0" w:line="240" w:lineRule="auto"/>
      <w:ind w:left="1134" w:right="567" w:hanging="1134"/>
    </w:pPr>
    <w:rPr>
      <w:rFonts w:ascii="Arial" w:eastAsia="Times New Roman" w:hAnsi="Arial" w:cs="Times New Roman"/>
      <w:sz w:val="20"/>
      <w:szCs w:val="20"/>
      <w:lang w:val="en-NZ" w:eastAsia="en-GB"/>
    </w:rPr>
  </w:style>
  <w:style w:type="paragraph" w:styleId="TOCHeading">
    <w:name w:val="TOC Heading"/>
    <w:basedOn w:val="Heading1"/>
    <w:next w:val="Normal"/>
    <w:uiPriority w:val="39"/>
    <w:semiHidden/>
    <w:qFormat/>
    <w:rsid w:val="00BE1D76"/>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 w:type="numbering" w:customStyle="1" w:styleId="Bulletss">
    <w:name w:val="Bulletss"/>
    <w:uiPriority w:val="99"/>
    <w:rsid w:val="00F93FCF"/>
    <w:pPr>
      <w:numPr>
        <w:numId w:val="26"/>
      </w:numPr>
    </w:pPr>
  </w:style>
  <w:style w:type="table" w:customStyle="1" w:styleId="ACGrey-BasicTable2">
    <w:name w:val="A+C Grey - Basic Table2"/>
    <w:basedOn w:val="TableNormal"/>
    <w:uiPriority w:val="99"/>
    <w:rsid w:val="00EB2480"/>
    <w:pPr>
      <w:spacing w:after="0" w:line="240" w:lineRule="auto"/>
    </w:pPr>
    <w:rPr>
      <w:rFonts w:asciiTheme="majorHAnsi" w:hAnsiTheme="majorHAnsi"/>
      <w:sz w:val="21"/>
      <w:lang w:val="en-US"/>
    </w:rPr>
    <w:tblPr>
      <w:tblBorders>
        <w:top w:val="single" w:sz="4" w:space="0" w:color="1B556B" w:themeColor="text2"/>
        <w:left w:val="single" w:sz="4" w:space="0" w:color="1B556B" w:themeColor="text2"/>
        <w:bottom w:val="single" w:sz="4" w:space="0" w:color="1B556B" w:themeColor="text2"/>
        <w:right w:val="single" w:sz="4" w:space="0" w:color="1B556B" w:themeColor="text2"/>
        <w:insideH w:val="single" w:sz="4" w:space="0" w:color="1B556B" w:themeColor="text2"/>
        <w:insideV w:val="single" w:sz="4" w:space="0" w:color="1B556B" w:themeColor="text2"/>
      </w:tblBorders>
      <w:tblCellMar>
        <w:top w:w="57" w:type="dxa"/>
        <w:left w:w="28" w:type="dxa"/>
        <w:bottom w:w="57" w:type="dxa"/>
        <w:right w:w="28" w:type="dxa"/>
      </w:tblCellMar>
    </w:tblPr>
    <w:tblStylePr w:type="firstRow">
      <w:rPr>
        <w:rFonts w:asciiTheme="majorHAnsi" w:hAnsiTheme="majorHAnsi"/>
        <w:b/>
        <w:color w:val="FFFFFF" w:themeColor="background1"/>
        <w:sz w:val="20"/>
      </w:rPr>
      <w:tblPr/>
      <w:trPr>
        <w:cantSplit/>
        <w:tblHeader/>
      </w:trPr>
      <w:tcPr>
        <w:shd w:val="clear" w:color="auto" w:fill="1B556B" w:themeFill="text2"/>
      </w:tcPr>
    </w:tblStylePr>
  </w:style>
  <w:style w:type="character" w:customStyle="1" w:styleId="cf01">
    <w:name w:val="cf01"/>
    <w:basedOn w:val="DefaultParagraphFont"/>
    <w:rsid w:val="0029150C"/>
    <w:rPr>
      <w:rFonts w:ascii="Segoe UI" w:hAnsi="Segoe UI" w:cs="Segoe UI" w:hint="default"/>
      <w:sz w:val="18"/>
      <w:szCs w:val="18"/>
    </w:rPr>
  </w:style>
  <w:style w:type="character" w:customStyle="1" w:styleId="cf11">
    <w:name w:val="cf11"/>
    <w:basedOn w:val="DefaultParagraphFont"/>
    <w:rsid w:val="0029150C"/>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0073">
      <w:bodyDiv w:val="1"/>
      <w:marLeft w:val="0"/>
      <w:marRight w:val="0"/>
      <w:marTop w:val="0"/>
      <w:marBottom w:val="0"/>
      <w:divBdr>
        <w:top w:val="none" w:sz="0" w:space="0" w:color="auto"/>
        <w:left w:val="none" w:sz="0" w:space="0" w:color="auto"/>
        <w:bottom w:val="none" w:sz="0" w:space="0" w:color="auto"/>
        <w:right w:val="none" w:sz="0" w:space="0" w:color="auto"/>
      </w:divBdr>
    </w:div>
    <w:div w:id="60836461">
      <w:bodyDiv w:val="1"/>
      <w:marLeft w:val="0"/>
      <w:marRight w:val="0"/>
      <w:marTop w:val="0"/>
      <w:marBottom w:val="0"/>
      <w:divBdr>
        <w:top w:val="none" w:sz="0" w:space="0" w:color="auto"/>
        <w:left w:val="none" w:sz="0" w:space="0" w:color="auto"/>
        <w:bottom w:val="none" w:sz="0" w:space="0" w:color="auto"/>
        <w:right w:val="none" w:sz="0" w:space="0" w:color="auto"/>
      </w:divBdr>
    </w:div>
    <w:div w:id="164561652">
      <w:bodyDiv w:val="1"/>
      <w:marLeft w:val="0"/>
      <w:marRight w:val="0"/>
      <w:marTop w:val="0"/>
      <w:marBottom w:val="0"/>
      <w:divBdr>
        <w:top w:val="none" w:sz="0" w:space="0" w:color="auto"/>
        <w:left w:val="none" w:sz="0" w:space="0" w:color="auto"/>
        <w:bottom w:val="none" w:sz="0" w:space="0" w:color="auto"/>
        <w:right w:val="none" w:sz="0" w:space="0" w:color="auto"/>
      </w:divBdr>
    </w:div>
    <w:div w:id="1025793706">
      <w:bodyDiv w:val="1"/>
      <w:marLeft w:val="0"/>
      <w:marRight w:val="0"/>
      <w:marTop w:val="0"/>
      <w:marBottom w:val="0"/>
      <w:divBdr>
        <w:top w:val="none" w:sz="0" w:space="0" w:color="auto"/>
        <w:left w:val="none" w:sz="0" w:space="0" w:color="auto"/>
        <w:bottom w:val="none" w:sz="0" w:space="0" w:color="auto"/>
        <w:right w:val="none" w:sz="0" w:space="0" w:color="auto"/>
      </w:divBdr>
      <w:divsChild>
        <w:div w:id="578711808">
          <w:marLeft w:val="0"/>
          <w:marRight w:val="0"/>
          <w:marTop w:val="0"/>
          <w:marBottom w:val="0"/>
          <w:divBdr>
            <w:top w:val="none" w:sz="0" w:space="0" w:color="auto"/>
            <w:left w:val="none" w:sz="0" w:space="0" w:color="auto"/>
            <w:bottom w:val="none" w:sz="0" w:space="0" w:color="auto"/>
            <w:right w:val="none" w:sz="0" w:space="0" w:color="auto"/>
          </w:divBdr>
        </w:div>
        <w:div w:id="1032193016">
          <w:marLeft w:val="0"/>
          <w:marRight w:val="0"/>
          <w:marTop w:val="0"/>
          <w:marBottom w:val="0"/>
          <w:divBdr>
            <w:top w:val="none" w:sz="0" w:space="0" w:color="auto"/>
            <w:left w:val="none" w:sz="0" w:space="0" w:color="auto"/>
            <w:bottom w:val="none" w:sz="0" w:space="0" w:color="auto"/>
            <w:right w:val="none" w:sz="0" w:space="0" w:color="auto"/>
          </w:divBdr>
        </w:div>
        <w:div w:id="1141532625">
          <w:marLeft w:val="0"/>
          <w:marRight w:val="0"/>
          <w:marTop w:val="0"/>
          <w:marBottom w:val="0"/>
          <w:divBdr>
            <w:top w:val="none" w:sz="0" w:space="0" w:color="auto"/>
            <w:left w:val="none" w:sz="0" w:space="0" w:color="auto"/>
            <w:bottom w:val="none" w:sz="0" w:space="0" w:color="auto"/>
            <w:right w:val="none" w:sz="0" w:space="0" w:color="auto"/>
          </w:divBdr>
        </w:div>
        <w:div w:id="1620256212">
          <w:marLeft w:val="0"/>
          <w:marRight w:val="0"/>
          <w:marTop w:val="0"/>
          <w:marBottom w:val="0"/>
          <w:divBdr>
            <w:top w:val="none" w:sz="0" w:space="0" w:color="auto"/>
            <w:left w:val="none" w:sz="0" w:space="0" w:color="auto"/>
            <w:bottom w:val="none" w:sz="0" w:space="0" w:color="auto"/>
            <w:right w:val="none" w:sz="0" w:space="0" w:color="auto"/>
          </w:divBdr>
        </w:div>
      </w:divsChild>
    </w:div>
    <w:div w:id="1038898329">
      <w:bodyDiv w:val="1"/>
      <w:marLeft w:val="0"/>
      <w:marRight w:val="0"/>
      <w:marTop w:val="0"/>
      <w:marBottom w:val="0"/>
      <w:divBdr>
        <w:top w:val="none" w:sz="0" w:space="0" w:color="auto"/>
        <w:left w:val="none" w:sz="0" w:space="0" w:color="auto"/>
        <w:bottom w:val="none" w:sz="0" w:space="0" w:color="auto"/>
        <w:right w:val="none" w:sz="0" w:space="0" w:color="auto"/>
      </w:divBdr>
    </w:div>
    <w:div w:id="1117793242">
      <w:bodyDiv w:val="1"/>
      <w:marLeft w:val="0"/>
      <w:marRight w:val="0"/>
      <w:marTop w:val="0"/>
      <w:marBottom w:val="0"/>
      <w:divBdr>
        <w:top w:val="none" w:sz="0" w:space="0" w:color="auto"/>
        <w:left w:val="none" w:sz="0" w:space="0" w:color="auto"/>
        <w:bottom w:val="none" w:sz="0" w:space="0" w:color="auto"/>
        <w:right w:val="none" w:sz="0" w:space="0" w:color="auto"/>
      </w:divBdr>
    </w:div>
    <w:div w:id="1187407699">
      <w:bodyDiv w:val="1"/>
      <w:marLeft w:val="0"/>
      <w:marRight w:val="0"/>
      <w:marTop w:val="0"/>
      <w:marBottom w:val="0"/>
      <w:divBdr>
        <w:top w:val="none" w:sz="0" w:space="0" w:color="auto"/>
        <w:left w:val="none" w:sz="0" w:space="0" w:color="auto"/>
        <w:bottom w:val="none" w:sz="0" w:space="0" w:color="auto"/>
        <w:right w:val="none" w:sz="0" w:space="0" w:color="auto"/>
      </w:divBdr>
    </w:div>
    <w:div w:id="1388648320">
      <w:bodyDiv w:val="1"/>
      <w:marLeft w:val="0"/>
      <w:marRight w:val="0"/>
      <w:marTop w:val="0"/>
      <w:marBottom w:val="0"/>
      <w:divBdr>
        <w:top w:val="none" w:sz="0" w:space="0" w:color="auto"/>
        <w:left w:val="none" w:sz="0" w:space="0" w:color="auto"/>
        <w:bottom w:val="none" w:sz="0" w:space="0" w:color="auto"/>
        <w:right w:val="none" w:sz="0" w:space="0" w:color="auto"/>
      </w:divBdr>
    </w:div>
    <w:div w:id="1596861080">
      <w:bodyDiv w:val="1"/>
      <w:marLeft w:val="0"/>
      <w:marRight w:val="0"/>
      <w:marTop w:val="0"/>
      <w:marBottom w:val="0"/>
      <w:divBdr>
        <w:top w:val="none" w:sz="0" w:space="0" w:color="auto"/>
        <w:left w:val="none" w:sz="0" w:space="0" w:color="auto"/>
        <w:bottom w:val="none" w:sz="0" w:space="0" w:color="auto"/>
        <w:right w:val="none" w:sz="0" w:space="0" w:color="auto"/>
      </w:divBdr>
      <w:divsChild>
        <w:div w:id="24987987">
          <w:marLeft w:val="0"/>
          <w:marRight w:val="0"/>
          <w:marTop w:val="0"/>
          <w:marBottom w:val="0"/>
          <w:divBdr>
            <w:top w:val="none" w:sz="0" w:space="0" w:color="auto"/>
            <w:left w:val="none" w:sz="0" w:space="0" w:color="auto"/>
            <w:bottom w:val="none" w:sz="0" w:space="0" w:color="auto"/>
            <w:right w:val="none" w:sz="0" w:space="0" w:color="auto"/>
          </w:divBdr>
        </w:div>
        <w:div w:id="32580320">
          <w:marLeft w:val="0"/>
          <w:marRight w:val="0"/>
          <w:marTop w:val="0"/>
          <w:marBottom w:val="0"/>
          <w:divBdr>
            <w:top w:val="none" w:sz="0" w:space="0" w:color="auto"/>
            <w:left w:val="none" w:sz="0" w:space="0" w:color="auto"/>
            <w:bottom w:val="none" w:sz="0" w:space="0" w:color="auto"/>
            <w:right w:val="none" w:sz="0" w:space="0" w:color="auto"/>
          </w:divBdr>
        </w:div>
        <w:div w:id="54744184">
          <w:marLeft w:val="0"/>
          <w:marRight w:val="0"/>
          <w:marTop w:val="0"/>
          <w:marBottom w:val="0"/>
          <w:divBdr>
            <w:top w:val="none" w:sz="0" w:space="0" w:color="auto"/>
            <w:left w:val="none" w:sz="0" w:space="0" w:color="auto"/>
            <w:bottom w:val="none" w:sz="0" w:space="0" w:color="auto"/>
            <w:right w:val="none" w:sz="0" w:space="0" w:color="auto"/>
          </w:divBdr>
          <w:divsChild>
            <w:div w:id="488325495">
              <w:marLeft w:val="0"/>
              <w:marRight w:val="0"/>
              <w:marTop w:val="0"/>
              <w:marBottom w:val="0"/>
              <w:divBdr>
                <w:top w:val="none" w:sz="0" w:space="0" w:color="auto"/>
                <w:left w:val="none" w:sz="0" w:space="0" w:color="auto"/>
                <w:bottom w:val="none" w:sz="0" w:space="0" w:color="auto"/>
                <w:right w:val="none" w:sz="0" w:space="0" w:color="auto"/>
              </w:divBdr>
            </w:div>
            <w:div w:id="936139343">
              <w:marLeft w:val="0"/>
              <w:marRight w:val="0"/>
              <w:marTop w:val="0"/>
              <w:marBottom w:val="0"/>
              <w:divBdr>
                <w:top w:val="none" w:sz="0" w:space="0" w:color="auto"/>
                <w:left w:val="none" w:sz="0" w:space="0" w:color="auto"/>
                <w:bottom w:val="none" w:sz="0" w:space="0" w:color="auto"/>
                <w:right w:val="none" w:sz="0" w:space="0" w:color="auto"/>
              </w:divBdr>
            </w:div>
          </w:divsChild>
        </w:div>
        <w:div w:id="55208864">
          <w:marLeft w:val="0"/>
          <w:marRight w:val="0"/>
          <w:marTop w:val="0"/>
          <w:marBottom w:val="0"/>
          <w:divBdr>
            <w:top w:val="none" w:sz="0" w:space="0" w:color="auto"/>
            <w:left w:val="none" w:sz="0" w:space="0" w:color="auto"/>
            <w:bottom w:val="none" w:sz="0" w:space="0" w:color="auto"/>
            <w:right w:val="none" w:sz="0" w:space="0" w:color="auto"/>
          </w:divBdr>
          <w:divsChild>
            <w:div w:id="217086168">
              <w:marLeft w:val="0"/>
              <w:marRight w:val="0"/>
              <w:marTop w:val="0"/>
              <w:marBottom w:val="0"/>
              <w:divBdr>
                <w:top w:val="none" w:sz="0" w:space="0" w:color="auto"/>
                <w:left w:val="none" w:sz="0" w:space="0" w:color="auto"/>
                <w:bottom w:val="none" w:sz="0" w:space="0" w:color="auto"/>
                <w:right w:val="none" w:sz="0" w:space="0" w:color="auto"/>
              </w:divBdr>
            </w:div>
            <w:div w:id="741415801">
              <w:marLeft w:val="0"/>
              <w:marRight w:val="0"/>
              <w:marTop w:val="0"/>
              <w:marBottom w:val="0"/>
              <w:divBdr>
                <w:top w:val="none" w:sz="0" w:space="0" w:color="auto"/>
                <w:left w:val="none" w:sz="0" w:space="0" w:color="auto"/>
                <w:bottom w:val="none" w:sz="0" w:space="0" w:color="auto"/>
                <w:right w:val="none" w:sz="0" w:space="0" w:color="auto"/>
              </w:divBdr>
            </w:div>
            <w:div w:id="1301614782">
              <w:marLeft w:val="0"/>
              <w:marRight w:val="0"/>
              <w:marTop w:val="0"/>
              <w:marBottom w:val="0"/>
              <w:divBdr>
                <w:top w:val="none" w:sz="0" w:space="0" w:color="auto"/>
                <w:left w:val="none" w:sz="0" w:space="0" w:color="auto"/>
                <w:bottom w:val="none" w:sz="0" w:space="0" w:color="auto"/>
                <w:right w:val="none" w:sz="0" w:space="0" w:color="auto"/>
              </w:divBdr>
            </w:div>
            <w:div w:id="1676028818">
              <w:marLeft w:val="0"/>
              <w:marRight w:val="0"/>
              <w:marTop w:val="0"/>
              <w:marBottom w:val="0"/>
              <w:divBdr>
                <w:top w:val="none" w:sz="0" w:space="0" w:color="auto"/>
                <w:left w:val="none" w:sz="0" w:space="0" w:color="auto"/>
                <w:bottom w:val="none" w:sz="0" w:space="0" w:color="auto"/>
                <w:right w:val="none" w:sz="0" w:space="0" w:color="auto"/>
              </w:divBdr>
            </w:div>
          </w:divsChild>
        </w:div>
        <w:div w:id="74665214">
          <w:marLeft w:val="0"/>
          <w:marRight w:val="0"/>
          <w:marTop w:val="0"/>
          <w:marBottom w:val="0"/>
          <w:divBdr>
            <w:top w:val="none" w:sz="0" w:space="0" w:color="auto"/>
            <w:left w:val="none" w:sz="0" w:space="0" w:color="auto"/>
            <w:bottom w:val="none" w:sz="0" w:space="0" w:color="auto"/>
            <w:right w:val="none" w:sz="0" w:space="0" w:color="auto"/>
          </w:divBdr>
        </w:div>
        <w:div w:id="87850548">
          <w:marLeft w:val="0"/>
          <w:marRight w:val="0"/>
          <w:marTop w:val="0"/>
          <w:marBottom w:val="0"/>
          <w:divBdr>
            <w:top w:val="none" w:sz="0" w:space="0" w:color="auto"/>
            <w:left w:val="none" w:sz="0" w:space="0" w:color="auto"/>
            <w:bottom w:val="none" w:sz="0" w:space="0" w:color="auto"/>
            <w:right w:val="none" w:sz="0" w:space="0" w:color="auto"/>
          </w:divBdr>
        </w:div>
        <w:div w:id="88165956">
          <w:marLeft w:val="0"/>
          <w:marRight w:val="0"/>
          <w:marTop w:val="0"/>
          <w:marBottom w:val="0"/>
          <w:divBdr>
            <w:top w:val="none" w:sz="0" w:space="0" w:color="auto"/>
            <w:left w:val="none" w:sz="0" w:space="0" w:color="auto"/>
            <w:bottom w:val="none" w:sz="0" w:space="0" w:color="auto"/>
            <w:right w:val="none" w:sz="0" w:space="0" w:color="auto"/>
          </w:divBdr>
        </w:div>
        <w:div w:id="95759489">
          <w:marLeft w:val="0"/>
          <w:marRight w:val="0"/>
          <w:marTop w:val="0"/>
          <w:marBottom w:val="0"/>
          <w:divBdr>
            <w:top w:val="none" w:sz="0" w:space="0" w:color="auto"/>
            <w:left w:val="none" w:sz="0" w:space="0" w:color="auto"/>
            <w:bottom w:val="none" w:sz="0" w:space="0" w:color="auto"/>
            <w:right w:val="none" w:sz="0" w:space="0" w:color="auto"/>
          </w:divBdr>
        </w:div>
        <w:div w:id="113914271">
          <w:marLeft w:val="0"/>
          <w:marRight w:val="0"/>
          <w:marTop w:val="0"/>
          <w:marBottom w:val="0"/>
          <w:divBdr>
            <w:top w:val="none" w:sz="0" w:space="0" w:color="auto"/>
            <w:left w:val="none" w:sz="0" w:space="0" w:color="auto"/>
            <w:bottom w:val="none" w:sz="0" w:space="0" w:color="auto"/>
            <w:right w:val="none" w:sz="0" w:space="0" w:color="auto"/>
          </w:divBdr>
        </w:div>
        <w:div w:id="127865309">
          <w:marLeft w:val="0"/>
          <w:marRight w:val="0"/>
          <w:marTop w:val="0"/>
          <w:marBottom w:val="0"/>
          <w:divBdr>
            <w:top w:val="none" w:sz="0" w:space="0" w:color="auto"/>
            <w:left w:val="none" w:sz="0" w:space="0" w:color="auto"/>
            <w:bottom w:val="none" w:sz="0" w:space="0" w:color="auto"/>
            <w:right w:val="none" w:sz="0" w:space="0" w:color="auto"/>
          </w:divBdr>
        </w:div>
        <w:div w:id="166753969">
          <w:marLeft w:val="0"/>
          <w:marRight w:val="0"/>
          <w:marTop w:val="0"/>
          <w:marBottom w:val="0"/>
          <w:divBdr>
            <w:top w:val="none" w:sz="0" w:space="0" w:color="auto"/>
            <w:left w:val="none" w:sz="0" w:space="0" w:color="auto"/>
            <w:bottom w:val="none" w:sz="0" w:space="0" w:color="auto"/>
            <w:right w:val="none" w:sz="0" w:space="0" w:color="auto"/>
          </w:divBdr>
        </w:div>
        <w:div w:id="173502081">
          <w:marLeft w:val="0"/>
          <w:marRight w:val="0"/>
          <w:marTop w:val="0"/>
          <w:marBottom w:val="0"/>
          <w:divBdr>
            <w:top w:val="none" w:sz="0" w:space="0" w:color="auto"/>
            <w:left w:val="none" w:sz="0" w:space="0" w:color="auto"/>
            <w:bottom w:val="none" w:sz="0" w:space="0" w:color="auto"/>
            <w:right w:val="none" w:sz="0" w:space="0" w:color="auto"/>
          </w:divBdr>
        </w:div>
        <w:div w:id="184949700">
          <w:marLeft w:val="0"/>
          <w:marRight w:val="0"/>
          <w:marTop w:val="0"/>
          <w:marBottom w:val="0"/>
          <w:divBdr>
            <w:top w:val="none" w:sz="0" w:space="0" w:color="auto"/>
            <w:left w:val="none" w:sz="0" w:space="0" w:color="auto"/>
            <w:bottom w:val="none" w:sz="0" w:space="0" w:color="auto"/>
            <w:right w:val="none" w:sz="0" w:space="0" w:color="auto"/>
          </w:divBdr>
        </w:div>
        <w:div w:id="204873296">
          <w:marLeft w:val="0"/>
          <w:marRight w:val="0"/>
          <w:marTop w:val="0"/>
          <w:marBottom w:val="0"/>
          <w:divBdr>
            <w:top w:val="none" w:sz="0" w:space="0" w:color="auto"/>
            <w:left w:val="none" w:sz="0" w:space="0" w:color="auto"/>
            <w:bottom w:val="none" w:sz="0" w:space="0" w:color="auto"/>
            <w:right w:val="none" w:sz="0" w:space="0" w:color="auto"/>
          </w:divBdr>
        </w:div>
        <w:div w:id="208960424">
          <w:marLeft w:val="0"/>
          <w:marRight w:val="0"/>
          <w:marTop w:val="0"/>
          <w:marBottom w:val="0"/>
          <w:divBdr>
            <w:top w:val="none" w:sz="0" w:space="0" w:color="auto"/>
            <w:left w:val="none" w:sz="0" w:space="0" w:color="auto"/>
            <w:bottom w:val="none" w:sz="0" w:space="0" w:color="auto"/>
            <w:right w:val="none" w:sz="0" w:space="0" w:color="auto"/>
          </w:divBdr>
        </w:div>
        <w:div w:id="215506848">
          <w:marLeft w:val="0"/>
          <w:marRight w:val="0"/>
          <w:marTop w:val="0"/>
          <w:marBottom w:val="0"/>
          <w:divBdr>
            <w:top w:val="none" w:sz="0" w:space="0" w:color="auto"/>
            <w:left w:val="none" w:sz="0" w:space="0" w:color="auto"/>
            <w:bottom w:val="none" w:sz="0" w:space="0" w:color="auto"/>
            <w:right w:val="none" w:sz="0" w:space="0" w:color="auto"/>
          </w:divBdr>
        </w:div>
        <w:div w:id="218978942">
          <w:marLeft w:val="0"/>
          <w:marRight w:val="0"/>
          <w:marTop w:val="0"/>
          <w:marBottom w:val="0"/>
          <w:divBdr>
            <w:top w:val="none" w:sz="0" w:space="0" w:color="auto"/>
            <w:left w:val="none" w:sz="0" w:space="0" w:color="auto"/>
            <w:bottom w:val="none" w:sz="0" w:space="0" w:color="auto"/>
            <w:right w:val="none" w:sz="0" w:space="0" w:color="auto"/>
          </w:divBdr>
        </w:div>
        <w:div w:id="246116228">
          <w:marLeft w:val="0"/>
          <w:marRight w:val="0"/>
          <w:marTop w:val="0"/>
          <w:marBottom w:val="0"/>
          <w:divBdr>
            <w:top w:val="none" w:sz="0" w:space="0" w:color="auto"/>
            <w:left w:val="none" w:sz="0" w:space="0" w:color="auto"/>
            <w:bottom w:val="none" w:sz="0" w:space="0" w:color="auto"/>
            <w:right w:val="none" w:sz="0" w:space="0" w:color="auto"/>
          </w:divBdr>
        </w:div>
        <w:div w:id="249898830">
          <w:marLeft w:val="0"/>
          <w:marRight w:val="0"/>
          <w:marTop w:val="0"/>
          <w:marBottom w:val="0"/>
          <w:divBdr>
            <w:top w:val="none" w:sz="0" w:space="0" w:color="auto"/>
            <w:left w:val="none" w:sz="0" w:space="0" w:color="auto"/>
            <w:bottom w:val="none" w:sz="0" w:space="0" w:color="auto"/>
            <w:right w:val="none" w:sz="0" w:space="0" w:color="auto"/>
          </w:divBdr>
        </w:div>
        <w:div w:id="268321547">
          <w:marLeft w:val="0"/>
          <w:marRight w:val="0"/>
          <w:marTop w:val="0"/>
          <w:marBottom w:val="0"/>
          <w:divBdr>
            <w:top w:val="none" w:sz="0" w:space="0" w:color="auto"/>
            <w:left w:val="none" w:sz="0" w:space="0" w:color="auto"/>
            <w:bottom w:val="none" w:sz="0" w:space="0" w:color="auto"/>
            <w:right w:val="none" w:sz="0" w:space="0" w:color="auto"/>
          </w:divBdr>
        </w:div>
        <w:div w:id="274140181">
          <w:marLeft w:val="0"/>
          <w:marRight w:val="0"/>
          <w:marTop w:val="0"/>
          <w:marBottom w:val="0"/>
          <w:divBdr>
            <w:top w:val="none" w:sz="0" w:space="0" w:color="auto"/>
            <w:left w:val="none" w:sz="0" w:space="0" w:color="auto"/>
            <w:bottom w:val="none" w:sz="0" w:space="0" w:color="auto"/>
            <w:right w:val="none" w:sz="0" w:space="0" w:color="auto"/>
          </w:divBdr>
        </w:div>
        <w:div w:id="293216546">
          <w:marLeft w:val="0"/>
          <w:marRight w:val="0"/>
          <w:marTop w:val="0"/>
          <w:marBottom w:val="0"/>
          <w:divBdr>
            <w:top w:val="none" w:sz="0" w:space="0" w:color="auto"/>
            <w:left w:val="none" w:sz="0" w:space="0" w:color="auto"/>
            <w:bottom w:val="none" w:sz="0" w:space="0" w:color="auto"/>
            <w:right w:val="none" w:sz="0" w:space="0" w:color="auto"/>
          </w:divBdr>
        </w:div>
        <w:div w:id="296254487">
          <w:marLeft w:val="0"/>
          <w:marRight w:val="0"/>
          <w:marTop w:val="0"/>
          <w:marBottom w:val="0"/>
          <w:divBdr>
            <w:top w:val="none" w:sz="0" w:space="0" w:color="auto"/>
            <w:left w:val="none" w:sz="0" w:space="0" w:color="auto"/>
            <w:bottom w:val="none" w:sz="0" w:space="0" w:color="auto"/>
            <w:right w:val="none" w:sz="0" w:space="0" w:color="auto"/>
          </w:divBdr>
        </w:div>
        <w:div w:id="307560554">
          <w:marLeft w:val="0"/>
          <w:marRight w:val="0"/>
          <w:marTop w:val="0"/>
          <w:marBottom w:val="0"/>
          <w:divBdr>
            <w:top w:val="none" w:sz="0" w:space="0" w:color="auto"/>
            <w:left w:val="none" w:sz="0" w:space="0" w:color="auto"/>
            <w:bottom w:val="none" w:sz="0" w:space="0" w:color="auto"/>
            <w:right w:val="none" w:sz="0" w:space="0" w:color="auto"/>
          </w:divBdr>
        </w:div>
        <w:div w:id="319314289">
          <w:marLeft w:val="0"/>
          <w:marRight w:val="0"/>
          <w:marTop w:val="0"/>
          <w:marBottom w:val="0"/>
          <w:divBdr>
            <w:top w:val="none" w:sz="0" w:space="0" w:color="auto"/>
            <w:left w:val="none" w:sz="0" w:space="0" w:color="auto"/>
            <w:bottom w:val="none" w:sz="0" w:space="0" w:color="auto"/>
            <w:right w:val="none" w:sz="0" w:space="0" w:color="auto"/>
          </w:divBdr>
        </w:div>
        <w:div w:id="333848742">
          <w:marLeft w:val="0"/>
          <w:marRight w:val="0"/>
          <w:marTop w:val="0"/>
          <w:marBottom w:val="0"/>
          <w:divBdr>
            <w:top w:val="none" w:sz="0" w:space="0" w:color="auto"/>
            <w:left w:val="none" w:sz="0" w:space="0" w:color="auto"/>
            <w:bottom w:val="none" w:sz="0" w:space="0" w:color="auto"/>
            <w:right w:val="none" w:sz="0" w:space="0" w:color="auto"/>
          </w:divBdr>
          <w:divsChild>
            <w:div w:id="1202744018">
              <w:marLeft w:val="0"/>
              <w:marRight w:val="0"/>
              <w:marTop w:val="0"/>
              <w:marBottom w:val="0"/>
              <w:divBdr>
                <w:top w:val="none" w:sz="0" w:space="0" w:color="auto"/>
                <w:left w:val="none" w:sz="0" w:space="0" w:color="auto"/>
                <w:bottom w:val="none" w:sz="0" w:space="0" w:color="auto"/>
                <w:right w:val="none" w:sz="0" w:space="0" w:color="auto"/>
              </w:divBdr>
            </w:div>
          </w:divsChild>
        </w:div>
        <w:div w:id="353776438">
          <w:marLeft w:val="0"/>
          <w:marRight w:val="0"/>
          <w:marTop w:val="0"/>
          <w:marBottom w:val="0"/>
          <w:divBdr>
            <w:top w:val="none" w:sz="0" w:space="0" w:color="auto"/>
            <w:left w:val="none" w:sz="0" w:space="0" w:color="auto"/>
            <w:bottom w:val="none" w:sz="0" w:space="0" w:color="auto"/>
            <w:right w:val="none" w:sz="0" w:space="0" w:color="auto"/>
          </w:divBdr>
        </w:div>
        <w:div w:id="370687731">
          <w:marLeft w:val="0"/>
          <w:marRight w:val="0"/>
          <w:marTop w:val="0"/>
          <w:marBottom w:val="0"/>
          <w:divBdr>
            <w:top w:val="none" w:sz="0" w:space="0" w:color="auto"/>
            <w:left w:val="none" w:sz="0" w:space="0" w:color="auto"/>
            <w:bottom w:val="none" w:sz="0" w:space="0" w:color="auto"/>
            <w:right w:val="none" w:sz="0" w:space="0" w:color="auto"/>
          </w:divBdr>
        </w:div>
        <w:div w:id="376661941">
          <w:marLeft w:val="0"/>
          <w:marRight w:val="0"/>
          <w:marTop w:val="0"/>
          <w:marBottom w:val="0"/>
          <w:divBdr>
            <w:top w:val="none" w:sz="0" w:space="0" w:color="auto"/>
            <w:left w:val="none" w:sz="0" w:space="0" w:color="auto"/>
            <w:bottom w:val="none" w:sz="0" w:space="0" w:color="auto"/>
            <w:right w:val="none" w:sz="0" w:space="0" w:color="auto"/>
          </w:divBdr>
        </w:div>
        <w:div w:id="411003187">
          <w:marLeft w:val="0"/>
          <w:marRight w:val="0"/>
          <w:marTop w:val="0"/>
          <w:marBottom w:val="0"/>
          <w:divBdr>
            <w:top w:val="none" w:sz="0" w:space="0" w:color="auto"/>
            <w:left w:val="none" w:sz="0" w:space="0" w:color="auto"/>
            <w:bottom w:val="none" w:sz="0" w:space="0" w:color="auto"/>
            <w:right w:val="none" w:sz="0" w:space="0" w:color="auto"/>
          </w:divBdr>
        </w:div>
        <w:div w:id="417942838">
          <w:marLeft w:val="0"/>
          <w:marRight w:val="0"/>
          <w:marTop w:val="0"/>
          <w:marBottom w:val="0"/>
          <w:divBdr>
            <w:top w:val="none" w:sz="0" w:space="0" w:color="auto"/>
            <w:left w:val="none" w:sz="0" w:space="0" w:color="auto"/>
            <w:bottom w:val="none" w:sz="0" w:space="0" w:color="auto"/>
            <w:right w:val="none" w:sz="0" w:space="0" w:color="auto"/>
          </w:divBdr>
        </w:div>
        <w:div w:id="442071367">
          <w:marLeft w:val="0"/>
          <w:marRight w:val="0"/>
          <w:marTop w:val="0"/>
          <w:marBottom w:val="0"/>
          <w:divBdr>
            <w:top w:val="none" w:sz="0" w:space="0" w:color="auto"/>
            <w:left w:val="none" w:sz="0" w:space="0" w:color="auto"/>
            <w:bottom w:val="none" w:sz="0" w:space="0" w:color="auto"/>
            <w:right w:val="none" w:sz="0" w:space="0" w:color="auto"/>
          </w:divBdr>
        </w:div>
        <w:div w:id="471873802">
          <w:marLeft w:val="0"/>
          <w:marRight w:val="0"/>
          <w:marTop w:val="0"/>
          <w:marBottom w:val="0"/>
          <w:divBdr>
            <w:top w:val="none" w:sz="0" w:space="0" w:color="auto"/>
            <w:left w:val="none" w:sz="0" w:space="0" w:color="auto"/>
            <w:bottom w:val="none" w:sz="0" w:space="0" w:color="auto"/>
            <w:right w:val="none" w:sz="0" w:space="0" w:color="auto"/>
          </w:divBdr>
        </w:div>
        <w:div w:id="497431041">
          <w:marLeft w:val="0"/>
          <w:marRight w:val="0"/>
          <w:marTop w:val="0"/>
          <w:marBottom w:val="0"/>
          <w:divBdr>
            <w:top w:val="none" w:sz="0" w:space="0" w:color="auto"/>
            <w:left w:val="none" w:sz="0" w:space="0" w:color="auto"/>
            <w:bottom w:val="none" w:sz="0" w:space="0" w:color="auto"/>
            <w:right w:val="none" w:sz="0" w:space="0" w:color="auto"/>
          </w:divBdr>
        </w:div>
        <w:div w:id="528490711">
          <w:marLeft w:val="0"/>
          <w:marRight w:val="0"/>
          <w:marTop w:val="0"/>
          <w:marBottom w:val="0"/>
          <w:divBdr>
            <w:top w:val="none" w:sz="0" w:space="0" w:color="auto"/>
            <w:left w:val="none" w:sz="0" w:space="0" w:color="auto"/>
            <w:bottom w:val="none" w:sz="0" w:space="0" w:color="auto"/>
            <w:right w:val="none" w:sz="0" w:space="0" w:color="auto"/>
          </w:divBdr>
        </w:div>
        <w:div w:id="538470882">
          <w:marLeft w:val="0"/>
          <w:marRight w:val="0"/>
          <w:marTop w:val="0"/>
          <w:marBottom w:val="0"/>
          <w:divBdr>
            <w:top w:val="none" w:sz="0" w:space="0" w:color="auto"/>
            <w:left w:val="none" w:sz="0" w:space="0" w:color="auto"/>
            <w:bottom w:val="none" w:sz="0" w:space="0" w:color="auto"/>
            <w:right w:val="none" w:sz="0" w:space="0" w:color="auto"/>
          </w:divBdr>
        </w:div>
        <w:div w:id="539902207">
          <w:marLeft w:val="0"/>
          <w:marRight w:val="0"/>
          <w:marTop w:val="0"/>
          <w:marBottom w:val="0"/>
          <w:divBdr>
            <w:top w:val="none" w:sz="0" w:space="0" w:color="auto"/>
            <w:left w:val="none" w:sz="0" w:space="0" w:color="auto"/>
            <w:bottom w:val="none" w:sz="0" w:space="0" w:color="auto"/>
            <w:right w:val="none" w:sz="0" w:space="0" w:color="auto"/>
          </w:divBdr>
        </w:div>
        <w:div w:id="554855356">
          <w:marLeft w:val="0"/>
          <w:marRight w:val="0"/>
          <w:marTop w:val="0"/>
          <w:marBottom w:val="0"/>
          <w:divBdr>
            <w:top w:val="none" w:sz="0" w:space="0" w:color="auto"/>
            <w:left w:val="none" w:sz="0" w:space="0" w:color="auto"/>
            <w:bottom w:val="none" w:sz="0" w:space="0" w:color="auto"/>
            <w:right w:val="none" w:sz="0" w:space="0" w:color="auto"/>
          </w:divBdr>
        </w:div>
        <w:div w:id="577058537">
          <w:marLeft w:val="0"/>
          <w:marRight w:val="0"/>
          <w:marTop w:val="0"/>
          <w:marBottom w:val="0"/>
          <w:divBdr>
            <w:top w:val="none" w:sz="0" w:space="0" w:color="auto"/>
            <w:left w:val="none" w:sz="0" w:space="0" w:color="auto"/>
            <w:bottom w:val="none" w:sz="0" w:space="0" w:color="auto"/>
            <w:right w:val="none" w:sz="0" w:space="0" w:color="auto"/>
          </w:divBdr>
        </w:div>
        <w:div w:id="591820439">
          <w:marLeft w:val="0"/>
          <w:marRight w:val="0"/>
          <w:marTop w:val="0"/>
          <w:marBottom w:val="0"/>
          <w:divBdr>
            <w:top w:val="none" w:sz="0" w:space="0" w:color="auto"/>
            <w:left w:val="none" w:sz="0" w:space="0" w:color="auto"/>
            <w:bottom w:val="none" w:sz="0" w:space="0" w:color="auto"/>
            <w:right w:val="none" w:sz="0" w:space="0" w:color="auto"/>
          </w:divBdr>
        </w:div>
        <w:div w:id="593245429">
          <w:marLeft w:val="0"/>
          <w:marRight w:val="0"/>
          <w:marTop w:val="0"/>
          <w:marBottom w:val="0"/>
          <w:divBdr>
            <w:top w:val="none" w:sz="0" w:space="0" w:color="auto"/>
            <w:left w:val="none" w:sz="0" w:space="0" w:color="auto"/>
            <w:bottom w:val="none" w:sz="0" w:space="0" w:color="auto"/>
            <w:right w:val="none" w:sz="0" w:space="0" w:color="auto"/>
          </w:divBdr>
        </w:div>
        <w:div w:id="601109985">
          <w:marLeft w:val="0"/>
          <w:marRight w:val="0"/>
          <w:marTop w:val="0"/>
          <w:marBottom w:val="0"/>
          <w:divBdr>
            <w:top w:val="none" w:sz="0" w:space="0" w:color="auto"/>
            <w:left w:val="none" w:sz="0" w:space="0" w:color="auto"/>
            <w:bottom w:val="none" w:sz="0" w:space="0" w:color="auto"/>
            <w:right w:val="none" w:sz="0" w:space="0" w:color="auto"/>
          </w:divBdr>
        </w:div>
        <w:div w:id="607078988">
          <w:marLeft w:val="0"/>
          <w:marRight w:val="0"/>
          <w:marTop w:val="0"/>
          <w:marBottom w:val="0"/>
          <w:divBdr>
            <w:top w:val="none" w:sz="0" w:space="0" w:color="auto"/>
            <w:left w:val="none" w:sz="0" w:space="0" w:color="auto"/>
            <w:bottom w:val="none" w:sz="0" w:space="0" w:color="auto"/>
            <w:right w:val="none" w:sz="0" w:space="0" w:color="auto"/>
          </w:divBdr>
          <w:divsChild>
            <w:div w:id="202140891">
              <w:marLeft w:val="0"/>
              <w:marRight w:val="0"/>
              <w:marTop w:val="0"/>
              <w:marBottom w:val="0"/>
              <w:divBdr>
                <w:top w:val="none" w:sz="0" w:space="0" w:color="auto"/>
                <w:left w:val="none" w:sz="0" w:space="0" w:color="auto"/>
                <w:bottom w:val="none" w:sz="0" w:space="0" w:color="auto"/>
                <w:right w:val="none" w:sz="0" w:space="0" w:color="auto"/>
              </w:divBdr>
            </w:div>
            <w:div w:id="214434059">
              <w:marLeft w:val="0"/>
              <w:marRight w:val="0"/>
              <w:marTop w:val="0"/>
              <w:marBottom w:val="0"/>
              <w:divBdr>
                <w:top w:val="none" w:sz="0" w:space="0" w:color="auto"/>
                <w:left w:val="none" w:sz="0" w:space="0" w:color="auto"/>
                <w:bottom w:val="none" w:sz="0" w:space="0" w:color="auto"/>
                <w:right w:val="none" w:sz="0" w:space="0" w:color="auto"/>
              </w:divBdr>
            </w:div>
            <w:div w:id="932083306">
              <w:marLeft w:val="0"/>
              <w:marRight w:val="0"/>
              <w:marTop w:val="0"/>
              <w:marBottom w:val="0"/>
              <w:divBdr>
                <w:top w:val="none" w:sz="0" w:space="0" w:color="auto"/>
                <w:left w:val="none" w:sz="0" w:space="0" w:color="auto"/>
                <w:bottom w:val="none" w:sz="0" w:space="0" w:color="auto"/>
                <w:right w:val="none" w:sz="0" w:space="0" w:color="auto"/>
              </w:divBdr>
            </w:div>
            <w:div w:id="2011828830">
              <w:marLeft w:val="0"/>
              <w:marRight w:val="0"/>
              <w:marTop w:val="0"/>
              <w:marBottom w:val="0"/>
              <w:divBdr>
                <w:top w:val="none" w:sz="0" w:space="0" w:color="auto"/>
                <w:left w:val="none" w:sz="0" w:space="0" w:color="auto"/>
                <w:bottom w:val="none" w:sz="0" w:space="0" w:color="auto"/>
                <w:right w:val="none" w:sz="0" w:space="0" w:color="auto"/>
              </w:divBdr>
            </w:div>
          </w:divsChild>
        </w:div>
        <w:div w:id="620917359">
          <w:marLeft w:val="0"/>
          <w:marRight w:val="0"/>
          <w:marTop w:val="0"/>
          <w:marBottom w:val="0"/>
          <w:divBdr>
            <w:top w:val="none" w:sz="0" w:space="0" w:color="auto"/>
            <w:left w:val="none" w:sz="0" w:space="0" w:color="auto"/>
            <w:bottom w:val="none" w:sz="0" w:space="0" w:color="auto"/>
            <w:right w:val="none" w:sz="0" w:space="0" w:color="auto"/>
          </w:divBdr>
        </w:div>
        <w:div w:id="637303101">
          <w:marLeft w:val="0"/>
          <w:marRight w:val="0"/>
          <w:marTop w:val="0"/>
          <w:marBottom w:val="0"/>
          <w:divBdr>
            <w:top w:val="none" w:sz="0" w:space="0" w:color="auto"/>
            <w:left w:val="none" w:sz="0" w:space="0" w:color="auto"/>
            <w:bottom w:val="none" w:sz="0" w:space="0" w:color="auto"/>
            <w:right w:val="none" w:sz="0" w:space="0" w:color="auto"/>
          </w:divBdr>
        </w:div>
        <w:div w:id="648094746">
          <w:marLeft w:val="0"/>
          <w:marRight w:val="0"/>
          <w:marTop w:val="0"/>
          <w:marBottom w:val="0"/>
          <w:divBdr>
            <w:top w:val="none" w:sz="0" w:space="0" w:color="auto"/>
            <w:left w:val="none" w:sz="0" w:space="0" w:color="auto"/>
            <w:bottom w:val="none" w:sz="0" w:space="0" w:color="auto"/>
            <w:right w:val="none" w:sz="0" w:space="0" w:color="auto"/>
          </w:divBdr>
        </w:div>
        <w:div w:id="697439015">
          <w:marLeft w:val="0"/>
          <w:marRight w:val="0"/>
          <w:marTop w:val="0"/>
          <w:marBottom w:val="0"/>
          <w:divBdr>
            <w:top w:val="none" w:sz="0" w:space="0" w:color="auto"/>
            <w:left w:val="none" w:sz="0" w:space="0" w:color="auto"/>
            <w:bottom w:val="none" w:sz="0" w:space="0" w:color="auto"/>
            <w:right w:val="none" w:sz="0" w:space="0" w:color="auto"/>
          </w:divBdr>
        </w:div>
        <w:div w:id="724137556">
          <w:marLeft w:val="0"/>
          <w:marRight w:val="0"/>
          <w:marTop w:val="0"/>
          <w:marBottom w:val="0"/>
          <w:divBdr>
            <w:top w:val="none" w:sz="0" w:space="0" w:color="auto"/>
            <w:left w:val="none" w:sz="0" w:space="0" w:color="auto"/>
            <w:bottom w:val="none" w:sz="0" w:space="0" w:color="auto"/>
            <w:right w:val="none" w:sz="0" w:space="0" w:color="auto"/>
          </w:divBdr>
        </w:div>
        <w:div w:id="738094453">
          <w:marLeft w:val="0"/>
          <w:marRight w:val="0"/>
          <w:marTop w:val="0"/>
          <w:marBottom w:val="0"/>
          <w:divBdr>
            <w:top w:val="none" w:sz="0" w:space="0" w:color="auto"/>
            <w:left w:val="none" w:sz="0" w:space="0" w:color="auto"/>
            <w:bottom w:val="none" w:sz="0" w:space="0" w:color="auto"/>
            <w:right w:val="none" w:sz="0" w:space="0" w:color="auto"/>
          </w:divBdr>
        </w:div>
        <w:div w:id="753353675">
          <w:marLeft w:val="0"/>
          <w:marRight w:val="0"/>
          <w:marTop w:val="0"/>
          <w:marBottom w:val="0"/>
          <w:divBdr>
            <w:top w:val="none" w:sz="0" w:space="0" w:color="auto"/>
            <w:left w:val="none" w:sz="0" w:space="0" w:color="auto"/>
            <w:bottom w:val="none" w:sz="0" w:space="0" w:color="auto"/>
            <w:right w:val="none" w:sz="0" w:space="0" w:color="auto"/>
          </w:divBdr>
          <w:divsChild>
            <w:div w:id="371157731">
              <w:marLeft w:val="0"/>
              <w:marRight w:val="0"/>
              <w:marTop w:val="0"/>
              <w:marBottom w:val="0"/>
              <w:divBdr>
                <w:top w:val="none" w:sz="0" w:space="0" w:color="auto"/>
                <w:left w:val="none" w:sz="0" w:space="0" w:color="auto"/>
                <w:bottom w:val="none" w:sz="0" w:space="0" w:color="auto"/>
                <w:right w:val="none" w:sz="0" w:space="0" w:color="auto"/>
              </w:divBdr>
            </w:div>
            <w:div w:id="1114639158">
              <w:marLeft w:val="0"/>
              <w:marRight w:val="0"/>
              <w:marTop w:val="0"/>
              <w:marBottom w:val="0"/>
              <w:divBdr>
                <w:top w:val="none" w:sz="0" w:space="0" w:color="auto"/>
                <w:left w:val="none" w:sz="0" w:space="0" w:color="auto"/>
                <w:bottom w:val="none" w:sz="0" w:space="0" w:color="auto"/>
                <w:right w:val="none" w:sz="0" w:space="0" w:color="auto"/>
              </w:divBdr>
            </w:div>
            <w:div w:id="1702365212">
              <w:marLeft w:val="0"/>
              <w:marRight w:val="0"/>
              <w:marTop w:val="0"/>
              <w:marBottom w:val="0"/>
              <w:divBdr>
                <w:top w:val="none" w:sz="0" w:space="0" w:color="auto"/>
                <w:left w:val="none" w:sz="0" w:space="0" w:color="auto"/>
                <w:bottom w:val="none" w:sz="0" w:space="0" w:color="auto"/>
                <w:right w:val="none" w:sz="0" w:space="0" w:color="auto"/>
              </w:divBdr>
            </w:div>
          </w:divsChild>
        </w:div>
        <w:div w:id="758137583">
          <w:marLeft w:val="0"/>
          <w:marRight w:val="0"/>
          <w:marTop w:val="0"/>
          <w:marBottom w:val="0"/>
          <w:divBdr>
            <w:top w:val="none" w:sz="0" w:space="0" w:color="auto"/>
            <w:left w:val="none" w:sz="0" w:space="0" w:color="auto"/>
            <w:bottom w:val="none" w:sz="0" w:space="0" w:color="auto"/>
            <w:right w:val="none" w:sz="0" w:space="0" w:color="auto"/>
          </w:divBdr>
        </w:div>
        <w:div w:id="777258870">
          <w:marLeft w:val="0"/>
          <w:marRight w:val="0"/>
          <w:marTop w:val="0"/>
          <w:marBottom w:val="0"/>
          <w:divBdr>
            <w:top w:val="none" w:sz="0" w:space="0" w:color="auto"/>
            <w:left w:val="none" w:sz="0" w:space="0" w:color="auto"/>
            <w:bottom w:val="none" w:sz="0" w:space="0" w:color="auto"/>
            <w:right w:val="none" w:sz="0" w:space="0" w:color="auto"/>
          </w:divBdr>
        </w:div>
        <w:div w:id="787746901">
          <w:marLeft w:val="0"/>
          <w:marRight w:val="0"/>
          <w:marTop w:val="0"/>
          <w:marBottom w:val="0"/>
          <w:divBdr>
            <w:top w:val="none" w:sz="0" w:space="0" w:color="auto"/>
            <w:left w:val="none" w:sz="0" w:space="0" w:color="auto"/>
            <w:bottom w:val="none" w:sz="0" w:space="0" w:color="auto"/>
            <w:right w:val="none" w:sz="0" w:space="0" w:color="auto"/>
          </w:divBdr>
        </w:div>
        <w:div w:id="815142384">
          <w:marLeft w:val="0"/>
          <w:marRight w:val="0"/>
          <w:marTop w:val="0"/>
          <w:marBottom w:val="0"/>
          <w:divBdr>
            <w:top w:val="none" w:sz="0" w:space="0" w:color="auto"/>
            <w:left w:val="none" w:sz="0" w:space="0" w:color="auto"/>
            <w:bottom w:val="none" w:sz="0" w:space="0" w:color="auto"/>
            <w:right w:val="none" w:sz="0" w:space="0" w:color="auto"/>
          </w:divBdr>
        </w:div>
        <w:div w:id="819810567">
          <w:marLeft w:val="0"/>
          <w:marRight w:val="0"/>
          <w:marTop w:val="0"/>
          <w:marBottom w:val="0"/>
          <w:divBdr>
            <w:top w:val="none" w:sz="0" w:space="0" w:color="auto"/>
            <w:left w:val="none" w:sz="0" w:space="0" w:color="auto"/>
            <w:bottom w:val="none" w:sz="0" w:space="0" w:color="auto"/>
            <w:right w:val="none" w:sz="0" w:space="0" w:color="auto"/>
          </w:divBdr>
        </w:div>
        <w:div w:id="878738184">
          <w:marLeft w:val="0"/>
          <w:marRight w:val="0"/>
          <w:marTop w:val="0"/>
          <w:marBottom w:val="0"/>
          <w:divBdr>
            <w:top w:val="none" w:sz="0" w:space="0" w:color="auto"/>
            <w:left w:val="none" w:sz="0" w:space="0" w:color="auto"/>
            <w:bottom w:val="none" w:sz="0" w:space="0" w:color="auto"/>
            <w:right w:val="none" w:sz="0" w:space="0" w:color="auto"/>
          </w:divBdr>
        </w:div>
        <w:div w:id="878929165">
          <w:marLeft w:val="0"/>
          <w:marRight w:val="0"/>
          <w:marTop w:val="0"/>
          <w:marBottom w:val="0"/>
          <w:divBdr>
            <w:top w:val="none" w:sz="0" w:space="0" w:color="auto"/>
            <w:left w:val="none" w:sz="0" w:space="0" w:color="auto"/>
            <w:bottom w:val="none" w:sz="0" w:space="0" w:color="auto"/>
            <w:right w:val="none" w:sz="0" w:space="0" w:color="auto"/>
          </w:divBdr>
        </w:div>
        <w:div w:id="891618677">
          <w:marLeft w:val="0"/>
          <w:marRight w:val="0"/>
          <w:marTop w:val="0"/>
          <w:marBottom w:val="0"/>
          <w:divBdr>
            <w:top w:val="none" w:sz="0" w:space="0" w:color="auto"/>
            <w:left w:val="none" w:sz="0" w:space="0" w:color="auto"/>
            <w:bottom w:val="none" w:sz="0" w:space="0" w:color="auto"/>
            <w:right w:val="none" w:sz="0" w:space="0" w:color="auto"/>
          </w:divBdr>
        </w:div>
        <w:div w:id="895506418">
          <w:marLeft w:val="0"/>
          <w:marRight w:val="0"/>
          <w:marTop w:val="0"/>
          <w:marBottom w:val="0"/>
          <w:divBdr>
            <w:top w:val="none" w:sz="0" w:space="0" w:color="auto"/>
            <w:left w:val="none" w:sz="0" w:space="0" w:color="auto"/>
            <w:bottom w:val="none" w:sz="0" w:space="0" w:color="auto"/>
            <w:right w:val="none" w:sz="0" w:space="0" w:color="auto"/>
          </w:divBdr>
        </w:div>
        <w:div w:id="906646523">
          <w:marLeft w:val="0"/>
          <w:marRight w:val="0"/>
          <w:marTop w:val="0"/>
          <w:marBottom w:val="0"/>
          <w:divBdr>
            <w:top w:val="none" w:sz="0" w:space="0" w:color="auto"/>
            <w:left w:val="none" w:sz="0" w:space="0" w:color="auto"/>
            <w:bottom w:val="none" w:sz="0" w:space="0" w:color="auto"/>
            <w:right w:val="none" w:sz="0" w:space="0" w:color="auto"/>
          </w:divBdr>
        </w:div>
        <w:div w:id="939484701">
          <w:marLeft w:val="0"/>
          <w:marRight w:val="0"/>
          <w:marTop w:val="0"/>
          <w:marBottom w:val="0"/>
          <w:divBdr>
            <w:top w:val="none" w:sz="0" w:space="0" w:color="auto"/>
            <w:left w:val="none" w:sz="0" w:space="0" w:color="auto"/>
            <w:bottom w:val="none" w:sz="0" w:space="0" w:color="auto"/>
            <w:right w:val="none" w:sz="0" w:space="0" w:color="auto"/>
          </w:divBdr>
        </w:div>
        <w:div w:id="956301931">
          <w:marLeft w:val="0"/>
          <w:marRight w:val="0"/>
          <w:marTop w:val="0"/>
          <w:marBottom w:val="0"/>
          <w:divBdr>
            <w:top w:val="none" w:sz="0" w:space="0" w:color="auto"/>
            <w:left w:val="none" w:sz="0" w:space="0" w:color="auto"/>
            <w:bottom w:val="none" w:sz="0" w:space="0" w:color="auto"/>
            <w:right w:val="none" w:sz="0" w:space="0" w:color="auto"/>
          </w:divBdr>
          <w:divsChild>
            <w:div w:id="1917741422">
              <w:marLeft w:val="-75"/>
              <w:marRight w:val="0"/>
              <w:marTop w:val="30"/>
              <w:marBottom w:val="30"/>
              <w:divBdr>
                <w:top w:val="none" w:sz="0" w:space="0" w:color="auto"/>
                <w:left w:val="none" w:sz="0" w:space="0" w:color="auto"/>
                <w:bottom w:val="none" w:sz="0" w:space="0" w:color="auto"/>
                <w:right w:val="none" w:sz="0" w:space="0" w:color="auto"/>
              </w:divBdr>
              <w:divsChild>
                <w:div w:id="416368835">
                  <w:marLeft w:val="0"/>
                  <w:marRight w:val="0"/>
                  <w:marTop w:val="0"/>
                  <w:marBottom w:val="0"/>
                  <w:divBdr>
                    <w:top w:val="none" w:sz="0" w:space="0" w:color="auto"/>
                    <w:left w:val="none" w:sz="0" w:space="0" w:color="auto"/>
                    <w:bottom w:val="none" w:sz="0" w:space="0" w:color="auto"/>
                    <w:right w:val="none" w:sz="0" w:space="0" w:color="auto"/>
                  </w:divBdr>
                  <w:divsChild>
                    <w:div w:id="1358191209">
                      <w:marLeft w:val="0"/>
                      <w:marRight w:val="0"/>
                      <w:marTop w:val="0"/>
                      <w:marBottom w:val="0"/>
                      <w:divBdr>
                        <w:top w:val="none" w:sz="0" w:space="0" w:color="auto"/>
                        <w:left w:val="none" w:sz="0" w:space="0" w:color="auto"/>
                        <w:bottom w:val="none" w:sz="0" w:space="0" w:color="auto"/>
                        <w:right w:val="none" w:sz="0" w:space="0" w:color="auto"/>
                      </w:divBdr>
                    </w:div>
                  </w:divsChild>
                </w:div>
                <w:div w:id="654605250">
                  <w:marLeft w:val="0"/>
                  <w:marRight w:val="0"/>
                  <w:marTop w:val="0"/>
                  <w:marBottom w:val="0"/>
                  <w:divBdr>
                    <w:top w:val="none" w:sz="0" w:space="0" w:color="auto"/>
                    <w:left w:val="none" w:sz="0" w:space="0" w:color="auto"/>
                    <w:bottom w:val="none" w:sz="0" w:space="0" w:color="auto"/>
                    <w:right w:val="none" w:sz="0" w:space="0" w:color="auto"/>
                  </w:divBdr>
                  <w:divsChild>
                    <w:div w:id="1034694410">
                      <w:marLeft w:val="0"/>
                      <w:marRight w:val="0"/>
                      <w:marTop w:val="0"/>
                      <w:marBottom w:val="0"/>
                      <w:divBdr>
                        <w:top w:val="none" w:sz="0" w:space="0" w:color="auto"/>
                        <w:left w:val="none" w:sz="0" w:space="0" w:color="auto"/>
                        <w:bottom w:val="none" w:sz="0" w:space="0" w:color="auto"/>
                        <w:right w:val="none" w:sz="0" w:space="0" w:color="auto"/>
                      </w:divBdr>
                    </w:div>
                  </w:divsChild>
                </w:div>
                <w:div w:id="1001813116">
                  <w:marLeft w:val="0"/>
                  <w:marRight w:val="0"/>
                  <w:marTop w:val="0"/>
                  <w:marBottom w:val="0"/>
                  <w:divBdr>
                    <w:top w:val="none" w:sz="0" w:space="0" w:color="auto"/>
                    <w:left w:val="none" w:sz="0" w:space="0" w:color="auto"/>
                    <w:bottom w:val="none" w:sz="0" w:space="0" w:color="auto"/>
                    <w:right w:val="none" w:sz="0" w:space="0" w:color="auto"/>
                  </w:divBdr>
                  <w:divsChild>
                    <w:div w:id="18680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6181">
          <w:marLeft w:val="0"/>
          <w:marRight w:val="0"/>
          <w:marTop w:val="0"/>
          <w:marBottom w:val="0"/>
          <w:divBdr>
            <w:top w:val="none" w:sz="0" w:space="0" w:color="auto"/>
            <w:left w:val="none" w:sz="0" w:space="0" w:color="auto"/>
            <w:bottom w:val="none" w:sz="0" w:space="0" w:color="auto"/>
            <w:right w:val="none" w:sz="0" w:space="0" w:color="auto"/>
          </w:divBdr>
        </w:div>
        <w:div w:id="1025056083">
          <w:marLeft w:val="0"/>
          <w:marRight w:val="0"/>
          <w:marTop w:val="0"/>
          <w:marBottom w:val="0"/>
          <w:divBdr>
            <w:top w:val="none" w:sz="0" w:space="0" w:color="auto"/>
            <w:left w:val="none" w:sz="0" w:space="0" w:color="auto"/>
            <w:bottom w:val="none" w:sz="0" w:space="0" w:color="auto"/>
            <w:right w:val="none" w:sz="0" w:space="0" w:color="auto"/>
          </w:divBdr>
        </w:div>
        <w:div w:id="1031734012">
          <w:marLeft w:val="0"/>
          <w:marRight w:val="0"/>
          <w:marTop w:val="0"/>
          <w:marBottom w:val="0"/>
          <w:divBdr>
            <w:top w:val="none" w:sz="0" w:space="0" w:color="auto"/>
            <w:left w:val="none" w:sz="0" w:space="0" w:color="auto"/>
            <w:bottom w:val="none" w:sz="0" w:space="0" w:color="auto"/>
            <w:right w:val="none" w:sz="0" w:space="0" w:color="auto"/>
          </w:divBdr>
        </w:div>
        <w:div w:id="1032338133">
          <w:marLeft w:val="0"/>
          <w:marRight w:val="0"/>
          <w:marTop w:val="0"/>
          <w:marBottom w:val="0"/>
          <w:divBdr>
            <w:top w:val="none" w:sz="0" w:space="0" w:color="auto"/>
            <w:left w:val="none" w:sz="0" w:space="0" w:color="auto"/>
            <w:bottom w:val="none" w:sz="0" w:space="0" w:color="auto"/>
            <w:right w:val="none" w:sz="0" w:space="0" w:color="auto"/>
          </w:divBdr>
        </w:div>
        <w:div w:id="1045375652">
          <w:marLeft w:val="0"/>
          <w:marRight w:val="0"/>
          <w:marTop w:val="0"/>
          <w:marBottom w:val="0"/>
          <w:divBdr>
            <w:top w:val="none" w:sz="0" w:space="0" w:color="auto"/>
            <w:left w:val="none" w:sz="0" w:space="0" w:color="auto"/>
            <w:bottom w:val="none" w:sz="0" w:space="0" w:color="auto"/>
            <w:right w:val="none" w:sz="0" w:space="0" w:color="auto"/>
          </w:divBdr>
        </w:div>
        <w:div w:id="1049038924">
          <w:marLeft w:val="0"/>
          <w:marRight w:val="0"/>
          <w:marTop w:val="0"/>
          <w:marBottom w:val="0"/>
          <w:divBdr>
            <w:top w:val="none" w:sz="0" w:space="0" w:color="auto"/>
            <w:left w:val="none" w:sz="0" w:space="0" w:color="auto"/>
            <w:bottom w:val="none" w:sz="0" w:space="0" w:color="auto"/>
            <w:right w:val="none" w:sz="0" w:space="0" w:color="auto"/>
          </w:divBdr>
        </w:div>
        <w:div w:id="1050349199">
          <w:marLeft w:val="0"/>
          <w:marRight w:val="0"/>
          <w:marTop w:val="0"/>
          <w:marBottom w:val="0"/>
          <w:divBdr>
            <w:top w:val="none" w:sz="0" w:space="0" w:color="auto"/>
            <w:left w:val="none" w:sz="0" w:space="0" w:color="auto"/>
            <w:bottom w:val="none" w:sz="0" w:space="0" w:color="auto"/>
            <w:right w:val="none" w:sz="0" w:space="0" w:color="auto"/>
          </w:divBdr>
        </w:div>
        <w:div w:id="1058699423">
          <w:marLeft w:val="0"/>
          <w:marRight w:val="0"/>
          <w:marTop w:val="0"/>
          <w:marBottom w:val="0"/>
          <w:divBdr>
            <w:top w:val="none" w:sz="0" w:space="0" w:color="auto"/>
            <w:left w:val="none" w:sz="0" w:space="0" w:color="auto"/>
            <w:bottom w:val="none" w:sz="0" w:space="0" w:color="auto"/>
            <w:right w:val="none" w:sz="0" w:space="0" w:color="auto"/>
          </w:divBdr>
          <w:divsChild>
            <w:div w:id="381755747">
              <w:marLeft w:val="0"/>
              <w:marRight w:val="0"/>
              <w:marTop w:val="0"/>
              <w:marBottom w:val="0"/>
              <w:divBdr>
                <w:top w:val="none" w:sz="0" w:space="0" w:color="auto"/>
                <w:left w:val="none" w:sz="0" w:space="0" w:color="auto"/>
                <w:bottom w:val="none" w:sz="0" w:space="0" w:color="auto"/>
                <w:right w:val="none" w:sz="0" w:space="0" w:color="auto"/>
              </w:divBdr>
            </w:div>
            <w:div w:id="894052198">
              <w:marLeft w:val="0"/>
              <w:marRight w:val="0"/>
              <w:marTop w:val="0"/>
              <w:marBottom w:val="0"/>
              <w:divBdr>
                <w:top w:val="none" w:sz="0" w:space="0" w:color="auto"/>
                <w:left w:val="none" w:sz="0" w:space="0" w:color="auto"/>
                <w:bottom w:val="none" w:sz="0" w:space="0" w:color="auto"/>
                <w:right w:val="none" w:sz="0" w:space="0" w:color="auto"/>
              </w:divBdr>
            </w:div>
            <w:div w:id="1101876077">
              <w:marLeft w:val="0"/>
              <w:marRight w:val="0"/>
              <w:marTop w:val="0"/>
              <w:marBottom w:val="0"/>
              <w:divBdr>
                <w:top w:val="none" w:sz="0" w:space="0" w:color="auto"/>
                <w:left w:val="none" w:sz="0" w:space="0" w:color="auto"/>
                <w:bottom w:val="none" w:sz="0" w:space="0" w:color="auto"/>
                <w:right w:val="none" w:sz="0" w:space="0" w:color="auto"/>
              </w:divBdr>
            </w:div>
          </w:divsChild>
        </w:div>
        <w:div w:id="1079132659">
          <w:marLeft w:val="0"/>
          <w:marRight w:val="0"/>
          <w:marTop w:val="0"/>
          <w:marBottom w:val="0"/>
          <w:divBdr>
            <w:top w:val="none" w:sz="0" w:space="0" w:color="auto"/>
            <w:left w:val="none" w:sz="0" w:space="0" w:color="auto"/>
            <w:bottom w:val="none" w:sz="0" w:space="0" w:color="auto"/>
            <w:right w:val="none" w:sz="0" w:space="0" w:color="auto"/>
          </w:divBdr>
        </w:div>
        <w:div w:id="1086028308">
          <w:marLeft w:val="0"/>
          <w:marRight w:val="0"/>
          <w:marTop w:val="0"/>
          <w:marBottom w:val="0"/>
          <w:divBdr>
            <w:top w:val="none" w:sz="0" w:space="0" w:color="auto"/>
            <w:left w:val="none" w:sz="0" w:space="0" w:color="auto"/>
            <w:bottom w:val="none" w:sz="0" w:space="0" w:color="auto"/>
            <w:right w:val="none" w:sz="0" w:space="0" w:color="auto"/>
          </w:divBdr>
        </w:div>
        <w:div w:id="1127549049">
          <w:marLeft w:val="0"/>
          <w:marRight w:val="0"/>
          <w:marTop w:val="0"/>
          <w:marBottom w:val="0"/>
          <w:divBdr>
            <w:top w:val="none" w:sz="0" w:space="0" w:color="auto"/>
            <w:left w:val="none" w:sz="0" w:space="0" w:color="auto"/>
            <w:bottom w:val="none" w:sz="0" w:space="0" w:color="auto"/>
            <w:right w:val="none" w:sz="0" w:space="0" w:color="auto"/>
          </w:divBdr>
        </w:div>
        <w:div w:id="1134524917">
          <w:marLeft w:val="0"/>
          <w:marRight w:val="0"/>
          <w:marTop w:val="0"/>
          <w:marBottom w:val="0"/>
          <w:divBdr>
            <w:top w:val="none" w:sz="0" w:space="0" w:color="auto"/>
            <w:left w:val="none" w:sz="0" w:space="0" w:color="auto"/>
            <w:bottom w:val="none" w:sz="0" w:space="0" w:color="auto"/>
            <w:right w:val="none" w:sz="0" w:space="0" w:color="auto"/>
          </w:divBdr>
        </w:div>
        <w:div w:id="1147894973">
          <w:marLeft w:val="0"/>
          <w:marRight w:val="0"/>
          <w:marTop w:val="0"/>
          <w:marBottom w:val="0"/>
          <w:divBdr>
            <w:top w:val="none" w:sz="0" w:space="0" w:color="auto"/>
            <w:left w:val="none" w:sz="0" w:space="0" w:color="auto"/>
            <w:bottom w:val="none" w:sz="0" w:space="0" w:color="auto"/>
            <w:right w:val="none" w:sz="0" w:space="0" w:color="auto"/>
          </w:divBdr>
        </w:div>
        <w:div w:id="1160076196">
          <w:marLeft w:val="0"/>
          <w:marRight w:val="0"/>
          <w:marTop w:val="0"/>
          <w:marBottom w:val="0"/>
          <w:divBdr>
            <w:top w:val="none" w:sz="0" w:space="0" w:color="auto"/>
            <w:left w:val="none" w:sz="0" w:space="0" w:color="auto"/>
            <w:bottom w:val="none" w:sz="0" w:space="0" w:color="auto"/>
            <w:right w:val="none" w:sz="0" w:space="0" w:color="auto"/>
          </w:divBdr>
        </w:div>
        <w:div w:id="1162622458">
          <w:marLeft w:val="0"/>
          <w:marRight w:val="0"/>
          <w:marTop w:val="0"/>
          <w:marBottom w:val="0"/>
          <w:divBdr>
            <w:top w:val="none" w:sz="0" w:space="0" w:color="auto"/>
            <w:left w:val="none" w:sz="0" w:space="0" w:color="auto"/>
            <w:bottom w:val="none" w:sz="0" w:space="0" w:color="auto"/>
            <w:right w:val="none" w:sz="0" w:space="0" w:color="auto"/>
          </w:divBdr>
        </w:div>
        <w:div w:id="1165365683">
          <w:marLeft w:val="0"/>
          <w:marRight w:val="0"/>
          <w:marTop w:val="0"/>
          <w:marBottom w:val="0"/>
          <w:divBdr>
            <w:top w:val="none" w:sz="0" w:space="0" w:color="auto"/>
            <w:left w:val="none" w:sz="0" w:space="0" w:color="auto"/>
            <w:bottom w:val="none" w:sz="0" w:space="0" w:color="auto"/>
            <w:right w:val="none" w:sz="0" w:space="0" w:color="auto"/>
          </w:divBdr>
        </w:div>
        <w:div w:id="1193574339">
          <w:marLeft w:val="0"/>
          <w:marRight w:val="0"/>
          <w:marTop w:val="0"/>
          <w:marBottom w:val="0"/>
          <w:divBdr>
            <w:top w:val="none" w:sz="0" w:space="0" w:color="auto"/>
            <w:left w:val="none" w:sz="0" w:space="0" w:color="auto"/>
            <w:bottom w:val="none" w:sz="0" w:space="0" w:color="auto"/>
            <w:right w:val="none" w:sz="0" w:space="0" w:color="auto"/>
          </w:divBdr>
        </w:div>
        <w:div w:id="1219315810">
          <w:marLeft w:val="0"/>
          <w:marRight w:val="0"/>
          <w:marTop w:val="0"/>
          <w:marBottom w:val="0"/>
          <w:divBdr>
            <w:top w:val="none" w:sz="0" w:space="0" w:color="auto"/>
            <w:left w:val="none" w:sz="0" w:space="0" w:color="auto"/>
            <w:bottom w:val="none" w:sz="0" w:space="0" w:color="auto"/>
            <w:right w:val="none" w:sz="0" w:space="0" w:color="auto"/>
          </w:divBdr>
        </w:div>
        <w:div w:id="1242326592">
          <w:marLeft w:val="0"/>
          <w:marRight w:val="0"/>
          <w:marTop w:val="0"/>
          <w:marBottom w:val="0"/>
          <w:divBdr>
            <w:top w:val="none" w:sz="0" w:space="0" w:color="auto"/>
            <w:left w:val="none" w:sz="0" w:space="0" w:color="auto"/>
            <w:bottom w:val="none" w:sz="0" w:space="0" w:color="auto"/>
            <w:right w:val="none" w:sz="0" w:space="0" w:color="auto"/>
          </w:divBdr>
        </w:div>
        <w:div w:id="1253516178">
          <w:marLeft w:val="0"/>
          <w:marRight w:val="0"/>
          <w:marTop w:val="0"/>
          <w:marBottom w:val="0"/>
          <w:divBdr>
            <w:top w:val="none" w:sz="0" w:space="0" w:color="auto"/>
            <w:left w:val="none" w:sz="0" w:space="0" w:color="auto"/>
            <w:bottom w:val="none" w:sz="0" w:space="0" w:color="auto"/>
            <w:right w:val="none" w:sz="0" w:space="0" w:color="auto"/>
          </w:divBdr>
          <w:divsChild>
            <w:div w:id="1151410994">
              <w:marLeft w:val="0"/>
              <w:marRight w:val="0"/>
              <w:marTop w:val="0"/>
              <w:marBottom w:val="0"/>
              <w:divBdr>
                <w:top w:val="none" w:sz="0" w:space="0" w:color="auto"/>
                <w:left w:val="none" w:sz="0" w:space="0" w:color="auto"/>
                <w:bottom w:val="none" w:sz="0" w:space="0" w:color="auto"/>
                <w:right w:val="none" w:sz="0" w:space="0" w:color="auto"/>
              </w:divBdr>
            </w:div>
            <w:div w:id="1207064321">
              <w:marLeft w:val="0"/>
              <w:marRight w:val="0"/>
              <w:marTop w:val="0"/>
              <w:marBottom w:val="0"/>
              <w:divBdr>
                <w:top w:val="none" w:sz="0" w:space="0" w:color="auto"/>
                <w:left w:val="none" w:sz="0" w:space="0" w:color="auto"/>
                <w:bottom w:val="none" w:sz="0" w:space="0" w:color="auto"/>
                <w:right w:val="none" w:sz="0" w:space="0" w:color="auto"/>
              </w:divBdr>
            </w:div>
            <w:div w:id="1875844852">
              <w:marLeft w:val="0"/>
              <w:marRight w:val="0"/>
              <w:marTop w:val="0"/>
              <w:marBottom w:val="0"/>
              <w:divBdr>
                <w:top w:val="none" w:sz="0" w:space="0" w:color="auto"/>
                <w:left w:val="none" w:sz="0" w:space="0" w:color="auto"/>
                <w:bottom w:val="none" w:sz="0" w:space="0" w:color="auto"/>
                <w:right w:val="none" w:sz="0" w:space="0" w:color="auto"/>
              </w:divBdr>
            </w:div>
            <w:div w:id="2013022199">
              <w:marLeft w:val="0"/>
              <w:marRight w:val="0"/>
              <w:marTop w:val="0"/>
              <w:marBottom w:val="0"/>
              <w:divBdr>
                <w:top w:val="none" w:sz="0" w:space="0" w:color="auto"/>
                <w:left w:val="none" w:sz="0" w:space="0" w:color="auto"/>
                <w:bottom w:val="none" w:sz="0" w:space="0" w:color="auto"/>
                <w:right w:val="none" w:sz="0" w:space="0" w:color="auto"/>
              </w:divBdr>
            </w:div>
          </w:divsChild>
        </w:div>
        <w:div w:id="1255630752">
          <w:marLeft w:val="0"/>
          <w:marRight w:val="0"/>
          <w:marTop w:val="0"/>
          <w:marBottom w:val="0"/>
          <w:divBdr>
            <w:top w:val="none" w:sz="0" w:space="0" w:color="auto"/>
            <w:left w:val="none" w:sz="0" w:space="0" w:color="auto"/>
            <w:bottom w:val="none" w:sz="0" w:space="0" w:color="auto"/>
            <w:right w:val="none" w:sz="0" w:space="0" w:color="auto"/>
          </w:divBdr>
        </w:div>
        <w:div w:id="1269653978">
          <w:marLeft w:val="0"/>
          <w:marRight w:val="0"/>
          <w:marTop w:val="0"/>
          <w:marBottom w:val="0"/>
          <w:divBdr>
            <w:top w:val="none" w:sz="0" w:space="0" w:color="auto"/>
            <w:left w:val="none" w:sz="0" w:space="0" w:color="auto"/>
            <w:bottom w:val="none" w:sz="0" w:space="0" w:color="auto"/>
            <w:right w:val="none" w:sz="0" w:space="0" w:color="auto"/>
          </w:divBdr>
        </w:div>
        <w:div w:id="1304852948">
          <w:marLeft w:val="0"/>
          <w:marRight w:val="0"/>
          <w:marTop w:val="0"/>
          <w:marBottom w:val="0"/>
          <w:divBdr>
            <w:top w:val="none" w:sz="0" w:space="0" w:color="auto"/>
            <w:left w:val="none" w:sz="0" w:space="0" w:color="auto"/>
            <w:bottom w:val="none" w:sz="0" w:space="0" w:color="auto"/>
            <w:right w:val="none" w:sz="0" w:space="0" w:color="auto"/>
          </w:divBdr>
        </w:div>
        <w:div w:id="1311329812">
          <w:marLeft w:val="0"/>
          <w:marRight w:val="0"/>
          <w:marTop w:val="0"/>
          <w:marBottom w:val="0"/>
          <w:divBdr>
            <w:top w:val="none" w:sz="0" w:space="0" w:color="auto"/>
            <w:left w:val="none" w:sz="0" w:space="0" w:color="auto"/>
            <w:bottom w:val="none" w:sz="0" w:space="0" w:color="auto"/>
            <w:right w:val="none" w:sz="0" w:space="0" w:color="auto"/>
          </w:divBdr>
        </w:div>
        <w:div w:id="1314722388">
          <w:marLeft w:val="0"/>
          <w:marRight w:val="0"/>
          <w:marTop w:val="0"/>
          <w:marBottom w:val="0"/>
          <w:divBdr>
            <w:top w:val="none" w:sz="0" w:space="0" w:color="auto"/>
            <w:left w:val="none" w:sz="0" w:space="0" w:color="auto"/>
            <w:bottom w:val="none" w:sz="0" w:space="0" w:color="auto"/>
            <w:right w:val="none" w:sz="0" w:space="0" w:color="auto"/>
          </w:divBdr>
        </w:div>
        <w:div w:id="1341395610">
          <w:marLeft w:val="0"/>
          <w:marRight w:val="0"/>
          <w:marTop w:val="0"/>
          <w:marBottom w:val="0"/>
          <w:divBdr>
            <w:top w:val="none" w:sz="0" w:space="0" w:color="auto"/>
            <w:left w:val="none" w:sz="0" w:space="0" w:color="auto"/>
            <w:bottom w:val="none" w:sz="0" w:space="0" w:color="auto"/>
            <w:right w:val="none" w:sz="0" w:space="0" w:color="auto"/>
          </w:divBdr>
        </w:div>
        <w:div w:id="1419015413">
          <w:marLeft w:val="0"/>
          <w:marRight w:val="0"/>
          <w:marTop w:val="0"/>
          <w:marBottom w:val="0"/>
          <w:divBdr>
            <w:top w:val="none" w:sz="0" w:space="0" w:color="auto"/>
            <w:left w:val="none" w:sz="0" w:space="0" w:color="auto"/>
            <w:bottom w:val="none" w:sz="0" w:space="0" w:color="auto"/>
            <w:right w:val="none" w:sz="0" w:space="0" w:color="auto"/>
          </w:divBdr>
        </w:div>
        <w:div w:id="1466238293">
          <w:marLeft w:val="0"/>
          <w:marRight w:val="0"/>
          <w:marTop w:val="0"/>
          <w:marBottom w:val="0"/>
          <w:divBdr>
            <w:top w:val="none" w:sz="0" w:space="0" w:color="auto"/>
            <w:left w:val="none" w:sz="0" w:space="0" w:color="auto"/>
            <w:bottom w:val="none" w:sz="0" w:space="0" w:color="auto"/>
            <w:right w:val="none" w:sz="0" w:space="0" w:color="auto"/>
          </w:divBdr>
        </w:div>
        <w:div w:id="1467746393">
          <w:marLeft w:val="0"/>
          <w:marRight w:val="0"/>
          <w:marTop w:val="0"/>
          <w:marBottom w:val="0"/>
          <w:divBdr>
            <w:top w:val="none" w:sz="0" w:space="0" w:color="auto"/>
            <w:left w:val="none" w:sz="0" w:space="0" w:color="auto"/>
            <w:bottom w:val="none" w:sz="0" w:space="0" w:color="auto"/>
            <w:right w:val="none" w:sz="0" w:space="0" w:color="auto"/>
          </w:divBdr>
        </w:div>
        <w:div w:id="1494487513">
          <w:marLeft w:val="0"/>
          <w:marRight w:val="0"/>
          <w:marTop w:val="0"/>
          <w:marBottom w:val="0"/>
          <w:divBdr>
            <w:top w:val="none" w:sz="0" w:space="0" w:color="auto"/>
            <w:left w:val="none" w:sz="0" w:space="0" w:color="auto"/>
            <w:bottom w:val="none" w:sz="0" w:space="0" w:color="auto"/>
            <w:right w:val="none" w:sz="0" w:space="0" w:color="auto"/>
          </w:divBdr>
          <w:divsChild>
            <w:div w:id="1269657660">
              <w:marLeft w:val="0"/>
              <w:marRight w:val="0"/>
              <w:marTop w:val="0"/>
              <w:marBottom w:val="0"/>
              <w:divBdr>
                <w:top w:val="none" w:sz="0" w:space="0" w:color="auto"/>
                <w:left w:val="none" w:sz="0" w:space="0" w:color="auto"/>
                <w:bottom w:val="none" w:sz="0" w:space="0" w:color="auto"/>
                <w:right w:val="none" w:sz="0" w:space="0" w:color="auto"/>
              </w:divBdr>
            </w:div>
            <w:div w:id="1714964149">
              <w:marLeft w:val="0"/>
              <w:marRight w:val="0"/>
              <w:marTop w:val="0"/>
              <w:marBottom w:val="0"/>
              <w:divBdr>
                <w:top w:val="none" w:sz="0" w:space="0" w:color="auto"/>
                <w:left w:val="none" w:sz="0" w:space="0" w:color="auto"/>
                <w:bottom w:val="none" w:sz="0" w:space="0" w:color="auto"/>
                <w:right w:val="none" w:sz="0" w:space="0" w:color="auto"/>
              </w:divBdr>
            </w:div>
          </w:divsChild>
        </w:div>
        <w:div w:id="1509633074">
          <w:marLeft w:val="0"/>
          <w:marRight w:val="0"/>
          <w:marTop w:val="0"/>
          <w:marBottom w:val="0"/>
          <w:divBdr>
            <w:top w:val="none" w:sz="0" w:space="0" w:color="auto"/>
            <w:left w:val="none" w:sz="0" w:space="0" w:color="auto"/>
            <w:bottom w:val="none" w:sz="0" w:space="0" w:color="auto"/>
            <w:right w:val="none" w:sz="0" w:space="0" w:color="auto"/>
          </w:divBdr>
          <w:divsChild>
            <w:div w:id="250046943">
              <w:marLeft w:val="0"/>
              <w:marRight w:val="0"/>
              <w:marTop w:val="0"/>
              <w:marBottom w:val="0"/>
              <w:divBdr>
                <w:top w:val="none" w:sz="0" w:space="0" w:color="auto"/>
                <w:left w:val="none" w:sz="0" w:space="0" w:color="auto"/>
                <w:bottom w:val="none" w:sz="0" w:space="0" w:color="auto"/>
                <w:right w:val="none" w:sz="0" w:space="0" w:color="auto"/>
              </w:divBdr>
            </w:div>
            <w:div w:id="1005205950">
              <w:marLeft w:val="0"/>
              <w:marRight w:val="0"/>
              <w:marTop w:val="0"/>
              <w:marBottom w:val="0"/>
              <w:divBdr>
                <w:top w:val="none" w:sz="0" w:space="0" w:color="auto"/>
                <w:left w:val="none" w:sz="0" w:space="0" w:color="auto"/>
                <w:bottom w:val="none" w:sz="0" w:space="0" w:color="auto"/>
                <w:right w:val="none" w:sz="0" w:space="0" w:color="auto"/>
              </w:divBdr>
            </w:div>
            <w:div w:id="1411656776">
              <w:marLeft w:val="0"/>
              <w:marRight w:val="0"/>
              <w:marTop w:val="0"/>
              <w:marBottom w:val="0"/>
              <w:divBdr>
                <w:top w:val="none" w:sz="0" w:space="0" w:color="auto"/>
                <w:left w:val="none" w:sz="0" w:space="0" w:color="auto"/>
                <w:bottom w:val="none" w:sz="0" w:space="0" w:color="auto"/>
                <w:right w:val="none" w:sz="0" w:space="0" w:color="auto"/>
              </w:divBdr>
            </w:div>
          </w:divsChild>
        </w:div>
        <w:div w:id="1527911987">
          <w:marLeft w:val="0"/>
          <w:marRight w:val="0"/>
          <w:marTop w:val="0"/>
          <w:marBottom w:val="0"/>
          <w:divBdr>
            <w:top w:val="none" w:sz="0" w:space="0" w:color="auto"/>
            <w:left w:val="none" w:sz="0" w:space="0" w:color="auto"/>
            <w:bottom w:val="none" w:sz="0" w:space="0" w:color="auto"/>
            <w:right w:val="none" w:sz="0" w:space="0" w:color="auto"/>
          </w:divBdr>
        </w:div>
        <w:div w:id="1557429941">
          <w:marLeft w:val="0"/>
          <w:marRight w:val="0"/>
          <w:marTop w:val="0"/>
          <w:marBottom w:val="0"/>
          <w:divBdr>
            <w:top w:val="none" w:sz="0" w:space="0" w:color="auto"/>
            <w:left w:val="none" w:sz="0" w:space="0" w:color="auto"/>
            <w:bottom w:val="none" w:sz="0" w:space="0" w:color="auto"/>
            <w:right w:val="none" w:sz="0" w:space="0" w:color="auto"/>
          </w:divBdr>
        </w:div>
        <w:div w:id="1562402578">
          <w:marLeft w:val="0"/>
          <w:marRight w:val="0"/>
          <w:marTop w:val="0"/>
          <w:marBottom w:val="0"/>
          <w:divBdr>
            <w:top w:val="none" w:sz="0" w:space="0" w:color="auto"/>
            <w:left w:val="none" w:sz="0" w:space="0" w:color="auto"/>
            <w:bottom w:val="none" w:sz="0" w:space="0" w:color="auto"/>
            <w:right w:val="none" w:sz="0" w:space="0" w:color="auto"/>
          </w:divBdr>
        </w:div>
        <w:div w:id="1577856734">
          <w:marLeft w:val="0"/>
          <w:marRight w:val="0"/>
          <w:marTop w:val="0"/>
          <w:marBottom w:val="0"/>
          <w:divBdr>
            <w:top w:val="none" w:sz="0" w:space="0" w:color="auto"/>
            <w:left w:val="none" w:sz="0" w:space="0" w:color="auto"/>
            <w:bottom w:val="none" w:sz="0" w:space="0" w:color="auto"/>
            <w:right w:val="none" w:sz="0" w:space="0" w:color="auto"/>
          </w:divBdr>
        </w:div>
        <w:div w:id="1592084012">
          <w:marLeft w:val="0"/>
          <w:marRight w:val="0"/>
          <w:marTop w:val="0"/>
          <w:marBottom w:val="0"/>
          <w:divBdr>
            <w:top w:val="none" w:sz="0" w:space="0" w:color="auto"/>
            <w:left w:val="none" w:sz="0" w:space="0" w:color="auto"/>
            <w:bottom w:val="none" w:sz="0" w:space="0" w:color="auto"/>
            <w:right w:val="none" w:sz="0" w:space="0" w:color="auto"/>
          </w:divBdr>
        </w:div>
        <w:div w:id="1618564685">
          <w:marLeft w:val="0"/>
          <w:marRight w:val="0"/>
          <w:marTop w:val="0"/>
          <w:marBottom w:val="0"/>
          <w:divBdr>
            <w:top w:val="none" w:sz="0" w:space="0" w:color="auto"/>
            <w:left w:val="none" w:sz="0" w:space="0" w:color="auto"/>
            <w:bottom w:val="none" w:sz="0" w:space="0" w:color="auto"/>
            <w:right w:val="none" w:sz="0" w:space="0" w:color="auto"/>
          </w:divBdr>
          <w:divsChild>
            <w:div w:id="907376441">
              <w:marLeft w:val="0"/>
              <w:marRight w:val="0"/>
              <w:marTop w:val="0"/>
              <w:marBottom w:val="0"/>
              <w:divBdr>
                <w:top w:val="none" w:sz="0" w:space="0" w:color="auto"/>
                <w:left w:val="none" w:sz="0" w:space="0" w:color="auto"/>
                <w:bottom w:val="none" w:sz="0" w:space="0" w:color="auto"/>
                <w:right w:val="none" w:sz="0" w:space="0" w:color="auto"/>
              </w:divBdr>
            </w:div>
            <w:div w:id="1330207274">
              <w:marLeft w:val="0"/>
              <w:marRight w:val="0"/>
              <w:marTop w:val="0"/>
              <w:marBottom w:val="0"/>
              <w:divBdr>
                <w:top w:val="none" w:sz="0" w:space="0" w:color="auto"/>
                <w:left w:val="none" w:sz="0" w:space="0" w:color="auto"/>
                <w:bottom w:val="none" w:sz="0" w:space="0" w:color="auto"/>
                <w:right w:val="none" w:sz="0" w:space="0" w:color="auto"/>
              </w:divBdr>
            </w:div>
            <w:div w:id="1636981638">
              <w:marLeft w:val="0"/>
              <w:marRight w:val="0"/>
              <w:marTop w:val="0"/>
              <w:marBottom w:val="0"/>
              <w:divBdr>
                <w:top w:val="none" w:sz="0" w:space="0" w:color="auto"/>
                <w:left w:val="none" w:sz="0" w:space="0" w:color="auto"/>
                <w:bottom w:val="none" w:sz="0" w:space="0" w:color="auto"/>
                <w:right w:val="none" w:sz="0" w:space="0" w:color="auto"/>
              </w:divBdr>
            </w:div>
            <w:div w:id="1907107341">
              <w:marLeft w:val="0"/>
              <w:marRight w:val="0"/>
              <w:marTop w:val="0"/>
              <w:marBottom w:val="0"/>
              <w:divBdr>
                <w:top w:val="none" w:sz="0" w:space="0" w:color="auto"/>
                <w:left w:val="none" w:sz="0" w:space="0" w:color="auto"/>
                <w:bottom w:val="none" w:sz="0" w:space="0" w:color="auto"/>
                <w:right w:val="none" w:sz="0" w:space="0" w:color="auto"/>
              </w:divBdr>
            </w:div>
          </w:divsChild>
        </w:div>
        <w:div w:id="1637494570">
          <w:marLeft w:val="0"/>
          <w:marRight w:val="0"/>
          <w:marTop w:val="0"/>
          <w:marBottom w:val="0"/>
          <w:divBdr>
            <w:top w:val="none" w:sz="0" w:space="0" w:color="auto"/>
            <w:left w:val="none" w:sz="0" w:space="0" w:color="auto"/>
            <w:bottom w:val="none" w:sz="0" w:space="0" w:color="auto"/>
            <w:right w:val="none" w:sz="0" w:space="0" w:color="auto"/>
          </w:divBdr>
        </w:div>
        <w:div w:id="1695424509">
          <w:marLeft w:val="0"/>
          <w:marRight w:val="0"/>
          <w:marTop w:val="0"/>
          <w:marBottom w:val="0"/>
          <w:divBdr>
            <w:top w:val="none" w:sz="0" w:space="0" w:color="auto"/>
            <w:left w:val="none" w:sz="0" w:space="0" w:color="auto"/>
            <w:bottom w:val="none" w:sz="0" w:space="0" w:color="auto"/>
            <w:right w:val="none" w:sz="0" w:space="0" w:color="auto"/>
          </w:divBdr>
        </w:div>
        <w:div w:id="1709604070">
          <w:marLeft w:val="0"/>
          <w:marRight w:val="0"/>
          <w:marTop w:val="0"/>
          <w:marBottom w:val="0"/>
          <w:divBdr>
            <w:top w:val="none" w:sz="0" w:space="0" w:color="auto"/>
            <w:left w:val="none" w:sz="0" w:space="0" w:color="auto"/>
            <w:bottom w:val="none" w:sz="0" w:space="0" w:color="auto"/>
            <w:right w:val="none" w:sz="0" w:space="0" w:color="auto"/>
          </w:divBdr>
        </w:div>
        <w:div w:id="1716081595">
          <w:marLeft w:val="0"/>
          <w:marRight w:val="0"/>
          <w:marTop w:val="0"/>
          <w:marBottom w:val="0"/>
          <w:divBdr>
            <w:top w:val="none" w:sz="0" w:space="0" w:color="auto"/>
            <w:left w:val="none" w:sz="0" w:space="0" w:color="auto"/>
            <w:bottom w:val="none" w:sz="0" w:space="0" w:color="auto"/>
            <w:right w:val="none" w:sz="0" w:space="0" w:color="auto"/>
          </w:divBdr>
        </w:div>
        <w:div w:id="1731223011">
          <w:marLeft w:val="0"/>
          <w:marRight w:val="0"/>
          <w:marTop w:val="0"/>
          <w:marBottom w:val="0"/>
          <w:divBdr>
            <w:top w:val="none" w:sz="0" w:space="0" w:color="auto"/>
            <w:left w:val="none" w:sz="0" w:space="0" w:color="auto"/>
            <w:bottom w:val="none" w:sz="0" w:space="0" w:color="auto"/>
            <w:right w:val="none" w:sz="0" w:space="0" w:color="auto"/>
          </w:divBdr>
        </w:div>
        <w:div w:id="1755661435">
          <w:marLeft w:val="0"/>
          <w:marRight w:val="0"/>
          <w:marTop w:val="0"/>
          <w:marBottom w:val="0"/>
          <w:divBdr>
            <w:top w:val="none" w:sz="0" w:space="0" w:color="auto"/>
            <w:left w:val="none" w:sz="0" w:space="0" w:color="auto"/>
            <w:bottom w:val="none" w:sz="0" w:space="0" w:color="auto"/>
            <w:right w:val="none" w:sz="0" w:space="0" w:color="auto"/>
          </w:divBdr>
        </w:div>
        <w:div w:id="1775511227">
          <w:marLeft w:val="0"/>
          <w:marRight w:val="0"/>
          <w:marTop w:val="0"/>
          <w:marBottom w:val="0"/>
          <w:divBdr>
            <w:top w:val="none" w:sz="0" w:space="0" w:color="auto"/>
            <w:left w:val="none" w:sz="0" w:space="0" w:color="auto"/>
            <w:bottom w:val="none" w:sz="0" w:space="0" w:color="auto"/>
            <w:right w:val="none" w:sz="0" w:space="0" w:color="auto"/>
          </w:divBdr>
        </w:div>
        <w:div w:id="1792093213">
          <w:marLeft w:val="0"/>
          <w:marRight w:val="0"/>
          <w:marTop w:val="0"/>
          <w:marBottom w:val="0"/>
          <w:divBdr>
            <w:top w:val="none" w:sz="0" w:space="0" w:color="auto"/>
            <w:left w:val="none" w:sz="0" w:space="0" w:color="auto"/>
            <w:bottom w:val="none" w:sz="0" w:space="0" w:color="auto"/>
            <w:right w:val="none" w:sz="0" w:space="0" w:color="auto"/>
          </w:divBdr>
        </w:div>
        <w:div w:id="1829318756">
          <w:marLeft w:val="0"/>
          <w:marRight w:val="0"/>
          <w:marTop w:val="0"/>
          <w:marBottom w:val="0"/>
          <w:divBdr>
            <w:top w:val="none" w:sz="0" w:space="0" w:color="auto"/>
            <w:left w:val="none" w:sz="0" w:space="0" w:color="auto"/>
            <w:bottom w:val="none" w:sz="0" w:space="0" w:color="auto"/>
            <w:right w:val="none" w:sz="0" w:space="0" w:color="auto"/>
          </w:divBdr>
        </w:div>
        <w:div w:id="1864129135">
          <w:marLeft w:val="0"/>
          <w:marRight w:val="0"/>
          <w:marTop w:val="0"/>
          <w:marBottom w:val="0"/>
          <w:divBdr>
            <w:top w:val="none" w:sz="0" w:space="0" w:color="auto"/>
            <w:left w:val="none" w:sz="0" w:space="0" w:color="auto"/>
            <w:bottom w:val="none" w:sz="0" w:space="0" w:color="auto"/>
            <w:right w:val="none" w:sz="0" w:space="0" w:color="auto"/>
          </w:divBdr>
        </w:div>
        <w:div w:id="1871916252">
          <w:marLeft w:val="0"/>
          <w:marRight w:val="0"/>
          <w:marTop w:val="0"/>
          <w:marBottom w:val="0"/>
          <w:divBdr>
            <w:top w:val="none" w:sz="0" w:space="0" w:color="auto"/>
            <w:left w:val="none" w:sz="0" w:space="0" w:color="auto"/>
            <w:bottom w:val="none" w:sz="0" w:space="0" w:color="auto"/>
            <w:right w:val="none" w:sz="0" w:space="0" w:color="auto"/>
          </w:divBdr>
        </w:div>
        <w:div w:id="1878396663">
          <w:marLeft w:val="0"/>
          <w:marRight w:val="0"/>
          <w:marTop w:val="0"/>
          <w:marBottom w:val="0"/>
          <w:divBdr>
            <w:top w:val="none" w:sz="0" w:space="0" w:color="auto"/>
            <w:left w:val="none" w:sz="0" w:space="0" w:color="auto"/>
            <w:bottom w:val="none" w:sz="0" w:space="0" w:color="auto"/>
            <w:right w:val="none" w:sz="0" w:space="0" w:color="auto"/>
          </w:divBdr>
          <w:divsChild>
            <w:div w:id="763068004">
              <w:marLeft w:val="0"/>
              <w:marRight w:val="0"/>
              <w:marTop w:val="0"/>
              <w:marBottom w:val="0"/>
              <w:divBdr>
                <w:top w:val="none" w:sz="0" w:space="0" w:color="auto"/>
                <w:left w:val="none" w:sz="0" w:space="0" w:color="auto"/>
                <w:bottom w:val="none" w:sz="0" w:space="0" w:color="auto"/>
                <w:right w:val="none" w:sz="0" w:space="0" w:color="auto"/>
              </w:divBdr>
            </w:div>
            <w:div w:id="1634094558">
              <w:marLeft w:val="0"/>
              <w:marRight w:val="0"/>
              <w:marTop w:val="0"/>
              <w:marBottom w:val="0"/>
              <w:divBdr>
                <w:top w:val="none" w:sz="0" w:space="0" w:color="auto"/>
                <w:left w:val="none" w:sz="0" w:space="0" w:color="auto"/>
                <w:bottom w:val="none" w:sz="0" w:space="0" w:color="auto"/>
                <w:right w:val="none" w:sz="0" w:space="0" w:color="auto"/>
              </w:divBdr>
            </w:div>
            <w:div w:id="1669861819">
              <w:marLeft w:val="0"/>
              <w:marRight w:val="0"/>
              <w:marTop w:val="0"/>
              <w:marBottom w:val="0"/>
              <w:divBdr>
                <w:top w:val="none" w:sz="0" w:space="0" w:color="auto"/>
                <w:left w:val="none" w:sz="0" w:space="0" w:color="auto"/>
                <w:bottom w:val="none" w:sz="0" w:space="0" w:color="auto"/>
                <w:right w:val="none" w:sz="0" w:space="0" w:color="auto"/>
              </w:divBdr>
            </w:div>
            <w:div w:id="2074423658">
              <w:marLeft w:val="0"/>
              <w:marRight w:val="0"/>
              <w:marTop w:val="0"/>
              <w:marBottom w:val="0"/>
              <w:divBdr>
                <w:top w:val="none" w:sz="0" w:space="0" w:color="auto"/>
                <w:left w:val="none" w:sz="0" w:space="0" w:color="auto"/>
                <w:bottom w:val="none" w:sz="0" w:space="0" w:color="auto"/>
                <w:right w:val="none" w:sz="0" w:space="0" w:color="auto"/>
              </w:divBdr>
            </w:div>
          </w:divsChild>
        </w:div>
        <w:div w:id="1882479190">
          <w:marLeft w:val="0"/>
          <w:marRight w:val="0"/>
          <w:marTop w:val="0"/>
          <w:marBottom w:val="0"/>
          <w:divBdr>
            <w:top w:val="none" w:sz="0" w:space="0" w:color="auto"/>
            <w:left w:val="none" w:sz="0" w:space="0" w:color="auto"/>
            <w:bottom w:val="none" w:sz="0" w:space="0" w:color="auto"/>
            <w:right w:val="none" w:sz="0" w:space="0" w:color="auto"/>
          </w:divBdr>
        </w:div>
        <w:div w:id="1895314963">
          <w:marLeft w:val="0"/>
          <w:marRight w:val="0"/>
          <w:marTop w:val="0"/>
          <w:marBottom w:val="0"/>
          <w:divBdr>
            <w:top w:val="none" w:sz="0" w:space="0" w:color="auto"/>
            <w:left w:val="none" w:sz="0" w:space="0" w:color="auto"/>
            <w:bottom w:val="none" w:sz="0" w:space="0" w:color="auto"/>
            <w:right w:val="none" w:sz="0" w:space="0" w:color="auto"/>
          </w:divBdr>
        </w:div>
        <w:div w:id="1903443726">
          <w:marLeft w:val="0"/>
          <w:marRight w:val="0"/>
          <w:marTop w:val="0"/>
          <w:marBottom w:val="0"/>
          <w:divBdr>
            <w:top w:val="none" w:sz="0" w:space="0" w:color="auto"/>
            <w:left w:val="none" w:sz="0" w:space="0" w:color="auto"/>
            <w:bottom w:val="none" w:sz="0" w:space="0" w:color="auto"/>
            <w:right w:val="none" w:sz="0" w:space="0" w:color="auto"/>
          </w:divBdr>
        </w:div>
        <w:div w:id="1918436517">
          <w:marLeft w:val="0"/>
          <w:marRight w:val="0"/>
          <w:marTop w:val="0"/>
          <w:marBottom w:val="0"/>
          <w:divBdr>
            <w:top w:val="none" w:sz="0" w:space="0" w:color="auto"/>
            <w:left w:val="none" w:sz="0" w:space="0" w:color="auto"/>
            <w:bottom w:val="none" w:sz="0" w:space="0" w:color="auto"/>
            <w:right w:val="none" w:sz="0" w:space="0" w:color="auto"/>
          </w:divBdr>
        </w:div>
        <w:div w:id="1926986256">
          <w:marLeft w:val="0"/>
          <w:marRight w:val="0"/>
          <w:marTop w:val="0"/>
          <w:marBottom w:val="0"/>
          <w:divBdr>
            <w:top w:val="none" w:sz="0" w:space="0" w:color="auto"/>
            <w:left w:val="none" w:sz="0" w:space="0" w:color="auto"/>
            <w:bottom w:val="none" w:sz="0" w:space="0" w:color="auto"/>
            <w:right w:val="none" w:sz="0" w:space="0" w:color="auto"/>
          </w:divBdr>
        </w:div>
        <w:div w:id="1933971865">
          <w:marLeft w:val="0"/>
          <w:marRight w:val="0"/>
          <w:marTop w:val="0"/>
          <w:marBottom w:val="0"/>
          <w:divBdr>
            <w:top w:val="none" w:sz="0" w:space="0" w:color="auto"/>
            <w:left w:val="none" w:sz="0" w:space="0" w:color="auto"/>
            <w:bottom w:val="none" w:sz="0" w:space="0" w:color="auto"/>
            <w:right w:val="none" w:sz="0" w:space="0" w:color="auto"/>
          </w:divBdr>
        </w:div>
        <w:div w:id="1973169727">
          <w:marLeft w:val="0"/>
          <w:marRight w:val="0"/>
          <w:marTop w:val="0"/>
          <w:marBottom w:val="0"/>
          <w:divBdr>
            <w:top w:val="none" w:sz="0" w:space="0" w:color="auto"/>
            <w:left w:val="none" w:sz="0" w:space="0" w:color="auto"/>
            <w:bottom w:val="none" w:sz="0" w:space="0" w:color="auto"/>
            <w:right w:val="none" w:sz="0" w:space="0" w:color="auto"/>
          </w:divBdr>
        </w:div>
        <w:div w:id="2011524267">
          <w:marLeft w:val="0"/>
          <w:marRight w:val="0"/>
          <w:marTop w:val="0"/>
          <w:marBottom w:val="0"/>
          <w:divBdr>
            <w:top w:val="none" w:sz="0" w:space="0" w:color="auto"/>
            <w:left w:val="none" w:sz="0" w:space="0" w:color="auto"/>
            <w:bottom w:val="none" w:sz="0" w:space="0" w:color="auto"/>
            <w:right w:val="none" w:sz="0" w:space="0" w:color="auto"/>
          </w:divBdr>
          <w:divsChild>
            <w:div w:id="555698280">
              <w:marLeft w:val="0"/>
              <w:marRight w:val="0"/>
              <w:marTop w:val="0"/>
              <w:marBottom w:val="0"/>
              <w:divBdr>
                <w:top w:val="none" w:sz="0" w:space="0" w:color="auto"/>
                <w:left w:val="none" w:sz="0" w:space="0" w:color="auto"/>
                <w:bottom w:val="none" w:sz="0" w:space="0" w:color="auto"/>
                <w:right w:val="none" w:sz="0" w:space="0" w:color="auto"/>
              </w:divBdr>
            </w:div>
            <w:div w:id="692416159">
              <w:marLeft w:val="0"/>
              <w:marRight w:val="0"/>
              <w:marTop w:val="0"/>
              <w:marBottom w:val="0"/>
              <w:divBdr>
                <w:top w:val="none" w:sz="0" w:space="0" w:color="auto"/>
                <w:left w:val="none" w:sz="0" w:space="0" w:color="auto"/>
                <w:bottom w:val="none" w:sz="0" w:space="0" w:color="auto"/>
                <w:right w:val="none" w:sz="0" w:space="0" w:color="auto"/>
              </w:divBdr>
            </w:div>
            <w:div w:id="1686858816">
              <w:marLeft w:val="0"/>
              <w:marRight w:val="0"/>
              <w:marTop w:val="0"/>
              <w:marBottom w:val="0"/>
              <w:divBdr>
                <w:top w:val="none" w:sz="0" w:space="0" w:color="auto"/>
                <w:left w:val="none" w:sz="0" w:space="0" w:color="auto"/>
                <w:bottom w:val="none" w:sz="0" w:space="0" w:color="auto"/>
                <w:right w:val="none" w:sz="0" w:space="0" w:color="auto"/>
              </w:divBdr>
            </w:div>
            <w:div w:id="1805386657">
              <w:marLeft w:val="0"/>
              <w:marRight w:val="0"/>
              <w:marTop w:val="0"/>
              <w:marBottom w:val="0"/>
              <w:divBdr>
                <w:top w:val="none" w:sz="0" w:space="0" w:color="auto"/>
                <w:left w:val="none" w:sz="0" w:space="0" w:color="auto"/>
                <w:bottom w:val="none" w:sz="0" w:space="0" w:color="auto"/>
                <w:right w:val="none" w:sz="0" w:space="0" w:color="auto"/>
              </w:divBdr>
            </w:div>
          </w:divsChild>
        </w:div>
        <w:div w:id="2025091087">
          <w:marLeft w:val="0"/>
          <w:marRight w:val="0"/>
          <w:marTop w:val="0"/>
          <w:marBottom w:val="0"/>
          <w:divBdr>
            <w:top w:val="none" w:sz="0" w:space="0" w:color="auto"/>
            <w:left w:val="none" w:sz="0" w:space="0" w:color="auto"/>
            <w:bottom w:val="none" w:sz="0" w:space="0" w:color="auto"/>
            <w:right w:val="none" w:sz="0" w:space="0" w:color="auto"/>
          </w:divBdr>
          <w:divsChild>
            <w:div w:id="1731034911">
              <w:marLeft w:val="-75"/>
              <w:marRight w:val="0"/>
              <w:marTop w:val="30"/>
              <w:marBottom w:val="30"/>
              <w:divBdr>
                <w:top w:val="none" w:sz="0" w:space="0" w:color="auto"/>
                <w:left w:val="none" w:sz="0" w:space="0" w:color="auto"/>
                <w:bottom w:val="none" w:sz="0" w:space="0" w:color="auto"/>
                <w:right w:val="none" w:sz="0" w:space="0" w:color="auto"/>
              </w:divBdr>
              <w:divsChild>
                <w:div w:id="149953241">
                  <w:marLeft w:val="0"/>
                  <w:marRight w:val="0"/>
                  <w:marTop w:val="0"/>
                  <w:marBottom w:val="0"/>
                  <w:divBdr>
                    <w:top w:val="none" w:sz="0" w:space="0" w:color="auto"/>
                    <w:left w:val="none" w:sz="0" w:space="0" w:color="auto"/>
                    <w:bottom w:val="none" w:sz="0" w:space="0" w:color="auto"/>
                    <w:right w:val="none" w:sz="0" w:space="0" w:color="auto"/>
                  </w:divBdr>
                  <w:divsChild>
                    <w:div w:id="512306349">
                      <w:marLeft w:val="0"/>
                      <w:marRight w:val="0"/>
                      <w:marTop w:val="0"/>
                      <w:marBottom w:val="0"/>
                      <w:divBdr>
                        <w:top w:val="none" w:sz="0" w:space="0" w:color="auto"/>
                        <w:left w:val="none" w:sz="0" w:space="0" w:color="auto"/>
                        <w:bottom w:val="none" w:sz="0" w:space="0" w:color="auto"/>
                        <w:right w:val="none" w:sz="0" w:space="0" w:color="auto"/>
                      </w:divBdr>
                    </w:div>
                  </w:divsChild>
                </w:div>
                <w:div w:id="179315260">
                  <w:marLeft w:val="0"/>
                  <w:marRight w:val="0"/>
                  <w:marTop w:val="0"/>
                  <w:marBottom w:val="0"/>
                  <w:divBdr>
                    <w:top w:val="none" w:sz="0" w:space="0" w:color="auto"/>
                    <w:left w:val="none" w:sz="0" w:space="0" w:color="auto"/>
                    <w:bottom w:val="none" w:sz="0" w:space="0" w:color="auto"/>
                    <w:right w:val="none" w:sz="0" w:space="0" w:color="auto"/>
                  </w:divBdr>
                  <w:divsChild>
                    <w:div w:id="2091346381">
                      <w:marLeft w:val="0"/>
                      <w:marRight w:val="0"/>
                      <w:marTop w:val="0"/>
                      <w:marBottom w:val="0"/>
                      <w:divBdr>
                        <w:top w:val="none" w:sz="0" w:space="0" w:color="auto"/>
                        <w:left w:val="none" w:sz="0" w:space="0" w:color="auto"/>
                        <w:bottom w:val="none" w:sz="0" w:space="0" w:color="auto"/>
                        <w:right w:val="none" w:sz="0" w:space="0" w:color="auto"/>
                      </w:divBdr>
                    </w:div>
                  </w:divsChild>
                </w:div>
                <w:div w:id="208685755">
                  <w:marLeft w:val="0"/>
                  <w:marRight w:val="0"/>
                  <w:marTop w:val="0"/>
                  <w:marBottom w:val="0"/>
                  <w:divBdr>
                    <w:top w:val="none" w:sz="0" w:space="0" w:color="auto"/>
                    <w:left w:val="none" w:sz="0" w:space="0" w:color="auto"/>
                    <w:bottom w:val="none" w:sz="0" w:space="0" w:color="auto"/>
                    <w:right w:val="none" w:sz="0" w:space="0" w:color="auto"/>
                  </w:divBdr>
                  <w:divsChild>
                    <w:div w:id="1604144884">
                      <w:marLeft w:val="0"/>
                      <w:marRight w:val="0"/>
                      <w:marTop w:val="0"/>
                      <w:marBottom w:val="0"/>
                      <w:divBdr>
                        <w:top w:val="none" w:sz="0" w:space="0" w:color="auto"/>
                        <w:left w:val="none" w:sz="0" w:space="0" w:color="auto"/>
                        <w:bottom w:val="none" w:sz="0" w:space="0" w:color="auto"/>
                        <w:right w:val="none" w:sz="0" w:space="0" w:color="auto"/>
                      </w:divBdr>
                    </w:div>
                  </w:divsChild>
                </w:div>
                <w:div w:id="227541953">
                  <w:marLeft w:val="0"/>
                  <w:marRight w:val="0"/>
                  <w:marTop w:val="0"/>
                  <w:marBottom w:val="0"/>
                  <w:divBdr>
                    <w:top w:val="none" w:sz="0" w:space="0" w:color="auto"/>
                    <w:left w:val="none" w:sz="0" w:space="0" w:color="auto"/>
                    <w:bottom w:val="none" w:sz="0" w:space="0" w:color="auto"/>
                    <w:right w:val="none" w:sz="0" w:space="0" w:color="auto"/>
                  </w:divBdr>
                  <w:divsChild>
                    <w:div w:id="478037924">
                      <w:marLeft w:val="0"/>
                      <w:marRight w:val="0"/>
                      <w:marTop w:val="0"/>
                      <w:marBottom w:val="0"/>
                      <w:divBdr>
                        <w:top w:val="none" w:sz="0" w:space="0" w:color="auto"/>
                        <w:left w:val="none" w:sz="0" w:space="0" w:color="auto"/>
                        <w:bottom w:val="none" w:sz="0" w:space="0" w:color="auto"/>
                        <w:right w:val="none" w:sz="0" w:space="0" w:color="auto"/>
                      </w:divBdr>
                    </w:div>
                  </w:divsChild>
                </w:div>
                <w:div w:id="364797616">
                  <w:marLeft w:val="0"/>
                  <w:marRight w:val="0"/>
                  <w:marTop w:val="0"/>
                  <w:marBottom w:val="0"/>
                  <w:divBdr>
                    <w:top w:val="none" w:sz="0" w:space="0" w:color="auto"/>
                    <w:left w:val="none" w:sz="0" w:space="0" w:color="auto"/>
                    <w:bottom w:val="none" w:sz="0" w:space="0" w:color="auto"/>
                    <w:right w:val="none" w:sz="0" w:space="0" w:color="auto"/>
                  </w:divBdr>
                  <w:divsChild>
                    <w:div w:id="1805925854">
                      <w:marLeft w:val="0"/>
                      <w:marRight w:val="0"/>
                      <w:marTop w:val="0"/>
                      <w:marBottom w:val="0"/>
                      <w:divBdr>
                        <w:top w:val="none" w:sz="0" w:space="0" w:color="auto"/>
                        <w:left w:val="none" w:sz="0" w:space="0" w:color="auto"/>
                        <w:bottom w:val="none" w:sz="0" w:space="0" w:color="auto"/>
                        <w:right w:val="none" w:sz="0" w:space="0" w:color="auto"/>
                      </w:divBdr>
                    </w:div>
                  </w:divsChild>
                </w:div>
                <w:div w:id="464126253">
                  <w:marLeft w:val="0"/>
                  <w:marRight w:val="0"/>
                  <w:marTop w:val="0"/>
                  <w:marBottom w:val="0"/>
                  <w:divBdr>
                    <w:top w:val="none" w:sz="0" w:space="0" w:color="auto"/>
                    <w:left w:val="none" w:sz="0" w:space="0" w:color="auto"/>
                    <w:bottom w:val="none" w:sz="0" w:space="0" w:color="auto"/>
                    <w:right w:val="none" w:sz="0" w:space="0" w:color="auto"/>
                  </w:divBdr>
                  <w:divsChild>
                    <w:div w:id="594286374">
                      <w:marLeft w:val="0"/>
                      <w:marRight w:val="0"/>
                      <w:marTop w:val="0"/>
                      <w:marBottom w:val="0"/>
                      <w:divBdr>
                        <w:top w:val="none" w:sz="0" w:space="0" w:color="auto"/>
                        <w:left w:val="none" w:sz="0" w:space="0" w:color="auto"/>
                        <w:bottom w:val="none" w:sz="0" w:space="0" w:color="auto"/>
                        <w:right w:val="none" w:sz="0" w:space="0" w:color="auto"/>
                      </w:divBdr>
                    </w:div>
                  </w:divsChild>
                </w:div>
                <w:div w:id="514613915">
                  <w:marLeft w:val="0"/>
                  <w:marRight w:val="0"/>
                  <w:marTop w:val="0"/>
                  <w:marBottom w:val="0"/>
                  <w:divBdr>
                    <w:top w:val="none" w:sz="0" w:space="0" w:color="auto"/>
                    <w:left w:val="none" w:sz="0" w:space="0" w:color="auto"/>
                    <w:bottom w:val="none" w:sz="0" w:space="0" w:color="auto"/>
                    <w:right w:val="none" w:sz="0" w:space="0" w:color="auto"/>
                  </w:divBdr>
                  <w:divsChild>
                    <w:div w:id="371928725">
                      <w:marLeft w:val="0"/>
                      <w:marRight w:val="0"/>
                      <w:marTop w:val="0"/>
                      <w:marBottom w:val="0"/>
                      <w:divBdr>
                        <w:top w:val="none" w:sz="0" w:space="0" w:color="auto"/>
                        <w:left w:val="none" w:sz="0" w:space="0" w:color="auto"/>
                        <w:bottom w:val="none" w:sz="0" w:space="0" w:color="auto"/>
                        <w:right w:val="none" w:sz="0" w:space="0" w:color="auto"/>
                      </w:divBdr>
                    </w:div>
                  </w:divsChild>
                </w:div>
                <w:div w:id="743379318">
                  <w:marLeft w:val="0"/>
                  <w:marRight w:val="0"/>
                  <w:marTop w:val="0"/>
                  <w:marBottom w:val="0"/>
                  <w:divBdr>
                    <w:top w:val="none" w:sz="0" w:space="0" w:color="auto"/>
                    <w:left w:val="none" w:sz="0" w:space="0" w:color="auto"/>
                    <w:bottom w:val="none" w:sz="0" w:space="0" w:color="auto"/>
                    <w:right w:val="none" w:sz="0" w:space="0" w:color="auto"/>
                  </w:divBdr>
                  <w:divsChild>
                    <w:div w:id="1572734500">
                      <w:marLeft w:val="0"/>
                      <w:marRight w:val="0"/>
                      <w:marTop w:val="0"/>
                      <w:marBottom w:val="0"/>
                      <w:divBdr>
                        <w:top w:val="none" w:sz="0" w:space="0" w:color="auto"/>
                        <w:left w:val="none" w:sz="0" w:space="0" w:color="auto"/>
                        <w:bottom w:val="none" w:sz="0" w:space="0" w:color="auto"/>
                        <w:right w:val="none" w:sz="0" w:space="0" w:color="auto"/>
                      </w:divBdr>
                    </w:div>
                  </w:divsChild>
                </w:div>
                <w:div w:id="744182474">
                  <w:marLeft w:val="0"/>
                  <w:marRight w:val="0"/>
                  <w:marTop w:val="0"/>
                  <w:marBottom w:val="0"/>
                  <w:divBdr>
                    <w:top w:val="none" w:sz="0" w:space="0" w:color="auto"/>
                    <w:left w:val="none" w:sz="0" w:space="0" w:color="auto"/>
                    <w:bottom w:val="none" w:sz="0" w:space="0" w:color="auto"/>
                    <w:right w:val="none" w:sz="0" w:space="0" w:color="auto"/>
                  </w:divBdr>
                  <w:divsChild>
                    <w:div w:id="2040087391">
                      <w:marLeft w:val="0"/>
                      <w:marRight w:val="0"/>
                      <w:marTop w:val="0"/>
                      <w:marBottom w:val="0"/>
                      <w:divBdr>
                        <w:top w:val="none" w:sz="0" w:space="0" w:color="auto"/>
                        <w:left w:val="none" w:sz="0" w:space="0" w:color="auto"/>
                        <w:bottom w:val="none" w:sz="0" w:space="0" w:color="auto"/>
                        <w:right w:val="none" w:sz="0" w:space="0" w:color="auto"/>
                      </w:divBdr>
                    </w:div>
                  </w:divsChild>
                </w:div>
                <w:div w:id="1033650788">
                  <w:marLeft w:val="0"/>
                  <w:marRight w:val="0"/>
                  <w:marTop w:val="0"/>
                  <w:marBottom w:val="0"/>
                  <w:divBdr>
                    <w:top w:val="none" w:sz="0" w:space="0" w:color="auto"/>
                    <w:left w:val="none" w:sz="0" w:space="0" w:color="auto"/>
                    <w:bottom w:val="none" w:sz="0" w:space="0" w:color="auto"/>
                    <w:right w:val="none" w:sz="0" w:space="0" w:color="auto"/>
                  </w:divBdr>
                  <w:divsChild>
                    <w:div w:id="1336691906">
                      <w:marLeft w:val="0"/>
                      <w:marRight w:val="0"/>
                      <w:marTop w:val="0"/>
                      <w:marBottom w:val="0"/>
                      <w:divBdr>
                        <w:top w:val="none" w:sz="0" w:space="0" w:color="auto"/>
                        <w:left w:val="none" w:sz="0" w:space="0" w:color="auto"/>
                        <w:bottom w:val="none" w:sz="0" w:space="0" w:color="auto"/>
                        <w:right w:val="none" w:sz="0" w:space="0" w:color="auto"/>
                      </w:divBdr>
                    </w:div>
                  </w:divsChild>
                </w:div>
                <w:div w:id="1073696860">
                  <w:marLeft w:val="0"/>
                  <w:marRight w:val="0"/>
                  <w:marTop w:val="0"/>
                  <w:marBottom w:val="0"/>
                  <w:divBdr>
                    <w:top w:val="none" w:sz="0" w:space="0" w:color="auto"/>
                    <w:left w:val="none" w:sz="0" w:space="0" w:color="auto"/>
                    <w:bottom w:val="none" w:sz="0" w:space="0" w:color="auto"/>
                    <w:right w:val="none" w:sz="0" w:space="0" w:color="auto"/>
                  </w:divBdr>
                  <w:divsChild>
                    <w:div w:id="310797174">
                      <w:marLeft w:val="0"/>
                      <w:marRight w:val="0"/>
                      <w:marTop w:val="0"/>
                      <w:marBottom w:val="0"/>
                      <w:divBdr>
                        <w:top w:val="none" w:sz="0" w:space="0" w:color="auto"/>
                        <w:left w:val="none" w:sz="0" w:space="0" w:color="auto"/>
                        <w:bottom w:val="none" w:sz="0" w:space="0" w:color="auto"/>
                        <w:right w:val="none" w:sz="0" w:space="0" w:color="auto"/>
                      </w:divBdr>
                    </w:div>
                  </w:divsChild>
                </w:div>
                <w:div w:id="1278637839">
                  <w:marLeft w:val="0"/>
                  <w:marRight w:val="0"/>
                  <w:marTop w:val="0"/>
                  <w:marBottom w:val="0"/>
                  <w:divBdr>
                    <w:top w:val="none" w:sz="0" w:space="0" w:color="auto"/>
                    <w:left w:val="none" w:sz="0" w:space="0" w:color="auto"/>
                    <w:bottom w:val="none" w:sz="0" w:space="0" w:color="auto"/>
                    <w:right w:val="none" w:sz="0" w:space="0" w:color="auto"/>
                  </w:divBdr>
                  <w:divsChild>
                    <w:div w:id="1203907152">
                      <w:marLeft w:val="0"/>
                      <w:marRight w:val="0"/>
                      <w:marTop w:val="0"/>
                      <w:marBottom w:val="0"/>
                      <w:divBdr>
                        <w:top w:val="none" w:sz="0" w:space="0" w:color="auto"/>
                        <w:left w:val="none" w:sz="0" w:space="0" w:color="auto"/>
                        <w:bottom w:val="none" w:sz="0" w:space="0" w:color="auto"/>
                        <w:right w:val="none" w:sz="0" w:space="0" w:color="auto"/>
                      </w:divBdr>
                    </w:div>
                  </w:divsChild>
                </w:div>
                <w:div w:id="1586499617">
                  <w:marLeft w:val="0"/>
                  <w:marRight w:val="0"/>
                  <w:marTop w:val="0"/>
                  <w:marBottom w:val="0"/>
                  <w:divBdr>
                    <w:top w:val="none" w:sz="0" w:space="0" w:color="auto"/>
                    <w:left w:val="none" w:sz="0" w:space="0" w:color="auto"/>
                    <w:bottom w:val="none" w:sz="0" w:space="0" w:color="auto"/>
                    <w:right w:val="none" w:sz="0" w:space="0" w:color="auto"/>
                  </w:divBdr>
                  <w:divsChild>
                    <w:div w:id="1707026130">
                      <w:marLeft w:val="0"/>
                      <w:marRight w:val="0"/>
                      <w:marTop w:val="0"/>
                      <w:marBottom w:val="0"/>
                      <w:divBdr>
                        <w:top w:val="none" w:sz="0" w:space="0" w:color="auto"/>
                        <w:left w:val="none" w:sz="0" w:space="0" w:color="auto"/>
                        <w:bottom w:val="none" w:sz="0" w:space="0" w:color="auto"/>
                        <w:right w:val="none" w:sz="0" w:space="0" w:color="auto"/>
                      </w:divBdr>
                    </w:div>
                  </w:divsChild>
                </w:div>
                <w:div w:id="1653868263">
                  <w:marLeft w:val="0"/>
                  <w:marRight w:val="0"/>
                  <w:marTop w:val="0"/>
                  <w:marBottom w:val="0"/>
                  <w:divBdr>
                    <w:top w:val="none" w:sz="0" w:space="0" w:color="auto"/>
                    <w:left w:val="none" w:sz="0" w:space="0" w:color="auto"/>
                    <w:bottom w:val="none" w:sz="0" w:space="0" w:color="auto"/>
                    <w:right w:val="none" w:sz="0" w:space="0" w:color="auto"/>
                  </w:divBdr>
                  <w:divsChild>
                    <w:div w:id="645009478">
                      <w:marLeft w:val="0"/>
                      <w:marRight w:val="0"/>
                      <w:marTop w:val="0"/>
                      <w:marBottom w:val="0"/>
                      <w:divBdr>
                        <w:top w:val="none" w:sz="0" w:space="0" w:color="auto"/>
                        <w:left w:val="none" w:sz="0" w:space="0" w:color="auto"/>
                        <w:bottom w:val="none" w:sz="0" w:space="0" w:color="auto"/>
                        <w:right w:val="none" w:sz="0" w:space="0" w:color="auto"/>
                      </w:divBdr>
                    </w:div>
                  </w:divsChild>
                </w:div>
                <w:div w:id="1913851743">
                  <w:marLeft w:val="0"/>
                  <w:marRight w:val="0"/>
                  <w:marTop w:val="0"/>
                  <w:marBottom w:val="0"/>
                  <w:divBdr>
                    <w:top w:val="none" w:sz="0" w:space="0" w:color="auto"/>
                    <w:left w:val="none" w:sz="0" w:space="0" w:color="auto"/>
                    <w:bottom w:val="none" w:sz="0" w:space="0" w:color="auto"/>
                    <w:right w:val="none" w:sz="0" w:space="0" w:color="auto"/>
                  </w:divBdr>
                  <w:divsChild>
                    <w:div w:id="17627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4705">
          <w:marLeft w:val="0"/>
          <w:marRight w:val="0"/>
          <w:marTop w:val="0"/>
          <w:marBottom w:val="0"/>
          <w:divBdr>
            <w:top w:val="none" w:sz="0" w:space="0" w:color="auto"/>
            <w:left w:val="none" w:sz="0" w:space="0" w:color="auto"/>
            <w:bottom w:val="none" w:sz="0" w:space="0" w:color="auto"/>
            <w:right w:val="none" w:sz="0" w:space="0" w:color="auto"/>
          </w:divBdr>
        </w:div>
        <w:div w:id="2036232081">
          <w:marLeft w:val="0"/>
          <w:marRight w:val="0"/>
          <w:marTop w:val="0"/>
          <w:marBottom w:val="0"/>
          <w:divBdr>
            <w:top w:val="none" w:sz="0" w:space="0" w:color="auto"/>
            <w:left w:val="none" w:sz="0" w:space="0" w:color="auto"/>
            <w:bottom w:val="none" w:sz="0" w:space="0" w:color="auto"/>
            <w:right w:val="none" w:sz="0" w:space="0" w:color="auto"/>
          </w:divBdr>
        </w:div>
        <w:div w:id="2043899466">
          <w:marLeft w:val="0"/>
          <w:marRight w:val="0"/>
          <w:marTop w:val="0"/>
          <w:marBottom w:val="0"/>
          <w:divBdr>
            <w:top w:val="none" w:sz="0" w:space="0" w:color="auto"/>
            <w:left w:val="none" w:sz="0" w:space="0" w:color="auto"/>
            <w:bottom w:val="none" w:sz="0" w:space="0" w:color="auto"/>
            <w:right w:val="none" w:sz="0" w:space="0" w:color="auto"/>
          </w:divBdr>
        </w:div>
        <w:div w:id="2059621305">
          <w:marLeft w:val="0"/>
          <w:marRight w:val="0"/>
          <w:marTop w:val="0"/>
          <w:marBottom w:val="0"/>
          <w:divBdr>
            <w:top w:val="none" w:sz="0" w:space="0" w:color="auto"/>
            <w:left w:val="none" w:sz="0" w:space="0" w:color="auto"/>
            <w:bottom w:val="none" w:sz="0" w:space="0" w:color="auto"/>
            <w:right w:val="none" w:sz="0" w:space="0" w:color="auto"/>
          </w:divBdr>
        </w:div>
        <w:div w:id="2077972815">
          <w:marLeft w:val="0"/>
          <w:marRight w:val="0"/>
          <w:marTop w:val="0"/>
          <w:marBottom w:val="0"/>
          <w:divBdr>
            <w:top w:val="none" w:sz="0" w:space="0" w:color="auto"/>
            <w:left w:val="none" w:sz="0" w:space="0" w:color="auto"/>
            <w:bottom w:val="none" w:sz="0" w:space="0" w:color="auto"/>
            <w:right w:val="none" w:sz="0" w:space="0" w:color="auto"/>
          </w:divBdr>
        </w:div>
        <w:div w:id="2089498343">
          <w:marLeft w:val="0"/>
          <w:marRight w:val="0"/>
          <w:marTop w:val="0"/>
          <w:marBottom w:val="0"/>
          <w:divBdr>
            <w:top w:val="none" w:sz="0" w:space="0" w:color="auto"/>
            <w:left w:val="none" w:sz="0" w:space="0" w:color="auto"/>
            <w:bottom w:val="none" w:sz="0" w:space="0" w:color="auto"/>
            <w:right w:val="none" w:sz="0" w:space="0" w:color="auto"/>
          </w:divBdr>
        </w:div>
        <w:div w:id="2112043380">
          <w:marLeft w:val="0"/>
          <w:marRight w:val="0"/>
          <w:marTop w:val="0"/>
          <w:marBottom w:val="0"/>
          <w:divBdr>
            <w:top w:val="none" w:sz="0" w:space="0" w:color="auto"/>
            <w:left w:val="none" w:sz="0" w:space="0" w:color="auto"/>
            <w:bottom w:val="none" w:sz="0" w:space="0" w:color="auto"/>
            <w:right w:val="none" w:sz="0" w:space="0" w:color="auto"/>
          </w:divBdr>
        </w:div>
        <w:div w:id="2115516245">
          <w:marLeft w:val="0"/>
          <w:marRight w:val="0"/>
          <w:marTop w:val="0"/>
          <w:marBottom w:val="0"/>
          <w:divBdr>
            <w:top w:val="none" w:sz="0" w:space="0" w:color="auto"/>
            <w:left w:val="none" w:sz="0" w:space="0" w:color="auto"/>
            <w:bottom w:val="none" w:sz="0" w:space="0" w:color="auto"/>
            <w:right w:val="none" w:sz="0" w:space="0" w:color="auto"/>
          </w:divBdr>
        </w:div>
        <w:div w:id="2123961609">
          <w:marLeft w:val="0"/>
          <w:marRight w:val="0"/>
          <w:marTop w:val="0"/>
          <w:marBottom w:val="0"/>
          <w:divBdr>
            <w:top w:val="none" w:sz="0" w:space="0" w:color="auto"/>
            <w:left w:val="none" w:sz="0" w:space="0" w:color="auto"/>
            <w:bottom w:val="none" w:sz="0" w:space="0" w:color="auto"/>
            <w:right w:val="none" w:sz="0" w:space="0" w:color="auto"/>
          </w:divBdr>
        </w:div>
      </w:divsChild>
    </w:div>
    <w:div w:id="1898010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t.nz/act/public/2002/0040/latest/DLM158584.html" TargetMode="External"/><Relationship Id="rId21" Type="http://schemas.openxmlformats.org/officeDocument/2006/relationships/hyperlink" Target="https://www.legislation.govt.nz/act/public/2008/0089/latest/DLM999802.html" TargetMode="External"/><Relationship Id="rId42" Type="http://schemas.openxmlformats.org/officeDocument/2006/relationships/hyperlink" Target="https://www.legislation.govt.nz/act/public/1996/0040/latest/DLM391907.html" TargetMode="External"/><Relationship Id="rId47" Type="http://schemas.openxmlformats.org/officeDocument/2006/relationships/hyperlink" Target="https://www.legislation.govt.nz/act/public/2008/0089/latest/whole.html" TargetMode="External"/><Relationship Id="rId63" Type="http://schemas.openxmlformats.org/officeDocument/2006/relationships/hyperlink" Target="https://www.legislation.govt.nz/act/public/1996/0040/latest/DLM391469.html" TargetMode="External"/><Relationship Id="rId68" Type="http://schemas.openxmlformats.org/officeDocument/2006/relationships/hyperlink" Target="https://www.legislation.govt.nz/act/public/1982/0156/latest/DLM64785.html" TargetMode="External"/><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hyperlink" Target="https://www.legislation.govt.nz/act/public/1996/0040/latest/DLM391469.html" TargetMode="External"/><Relationship Id="rId37" Type="http://schemas.openxmlformats.org/officeDocument/2006/relationships/hyperlink" Target="https://www.legislation.govt.nz/act/public/1996/0040/latest/DLM391469.html" TargetMode="External"/><Relationship Id="rId53" Type="http://schemas.openxmlformats.org/officeDocument/2006/relationships/hyperlink" Target="https://www.legislation.govt.nz/act/public/2008/0089/latest/DLM1154587.html" TargetMode="External"/><Relationship Id="rId58" Type="http://schemas.openxmlformats.org/officeDocument/2006/relationships/hyperlink" Target="https://www.legislation.govt.nz/act/public/2008/0089/latest/whole.html" TargetMode="External"/><Relationship Id="rId74" Type="http://schemas.openxmlformats.org/officeDocument/2006/relationships/hyperlink" Target="https://www.legislation.govt.nz/act/public/1998/0110/latest/DLM433613.html"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legislation.govt.nz/act/public/1996/0040/latest/DLM391469.html" TargetMode="External"/><Relationship Id="rId82" Type="http://schemas.microsoft.com/office/2020/10/relationships/intelligence" Target="intelligence2.xml"/><Relationship Id="rId19" Type="http://schemas.openxmlformats.org/officeDocument/2006/relationships/hyperlink" Target="http://www.environment.govt.nz" TargetMode="External"/><Relationship Id="rId14" Type="http://schemas.openxmlformats.org/officeDocument/2006/relationships/header" Target="header2.xml"/><Relationship Id="rId22" Type="http://schemas.openxmlformats.org/officeDocument/2006/relationships/hyperlink" Target="https://www.legislation.govt.nz/act/public/2008/0089/latest/DLM999802.html" TargetMode="External"/><Relationship Id="rId27" Type="http://schemas.openxmlformats.org/officeDocument/2006/relationships/hyperlink" Target="https://www.legislation.govt.nz/regulation/public/2013/0046/latest/DLM5093435.html" TargetMode="External"/><Relationship Id="rId30" Type="http://schemas.openxmlformats.org/officeDocument/2006/relationships/hyperlink" Target="https://www.legislation.govt.nz/act/public/1996/0040/latest/DLM391469.html" TargetMode="External"/><Relationship Id="rId35" Type="http://schemas.openxmlformats.org/officeDocument/2006/relationships/hyperlink" Target="https://www.legislation.govt.nz/act/public/2008/0089/latest/DLM1154585.html" TargetMode="External"/><Relationship Id="rId43" Type="http://schemas.openxmlformats.org/officeDocument/2006/relationships/hyperlink" Target="https://www.legislation.govt.nz/act/public/1996/0040/latest/DLM391914.html" TargetMode="External"/><Relationship Id="rId48" Type="http://schemas.openxmlformats.org/officeDocument/2006/relationships/hyperlink" Target="https://www.legislation.govt.nz/act/public/2008/0089/latest/whole.html" TargetMode="External"/><Relationship Id="rId56" Type="http://schemas.openxmlformats.org/officeDocument/2006/relationships/hyperlink" Target="https://www.legislation.govt.nz/act/public/2008/0089/latest/DLM1154587.html" TargetMode="External"/><Relationship Id="rId64" Type="http://schemas.openxmlformats.org/officeDocument/2006/relationships/hyperlink" Target="https://www.legislation.govt.nz/regulation/public/2010/0036/latest/DLM2763501.html" TargetMode="External"/><Relationship Id="rId69" Type="http://schemas.openxmlformats.org/officeDocument/2006/relationships/hyperlink" Target="https://www.legislation.govt.nz/act/public/2020/0031/latest/LMS23223.html" TargetMode="External"/><Relationship Id="rId77"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hyperlink" Target="https://www.legislation.govt.nz/act/public/2008/0089/latest/whole.html" TargetMode="External"/><Relationship Id="rId72" Type="http://schemas.openxmlformats.org/officeDocument/2006/relationships/hyperlink" Target="https://www.legislation.govt.nz/act/public/2008/0089/latest/whole.html"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yperlink" Target="https://www.legislation.govt.nz/act/public/2002/0040/latest/DLM158584.html" TargetMode="External"/><Relationship Id="rId33" Type="http://schemas.openxmlformats.org/officeDocument/2006/relationships/hyperlink" Target="https://www.legislation.govt.nz/act/public/1996/0040/latest/DLM391469.html" TargetMode="External"/><Relationship Id="rId38" Type="http://schemas.openxmlformats.org/officeDocument/2006/relationships/image" Target="media/image2.png"/><Relationship Id="rId46" Type="http://schemas.openxmlformats.org/officeDocument/2006/relationships/hyperlink" Target="https://www.legislation.govt.nz/regulation/public/2009/0284/latest/DLM2381201.html" TargetMode="External"/><Relationship Id="rId59" Type="http://schemas.openxmlformats.org/officeDocument/2006/relationships/hyperlink" Target="https://www.legislation.govt.nz/act/public/2008/0089/latest/whole.html" TargetMode="External"/><Relationship Id="rId67" Type="http://schemas.openxmlformats.org/officeDocument/2006/relationships/hyperlink" Target="https://environment.govt.nz" TargetMode="External"/><Relationship Id="rId20" Type="http://schemas.openxmlformats.org/officeDocument/2006/relationships/hyperlink" Target="https://www.legislation.govt.nz/act/public/2008/0089/latest/DLM999802.html" TargetMode="External"/><Relationship Id="rId41" Type="http://schemas.openxmlformats.org/officeDocument/2006/relationships/hyperlink" Target="https://www.legislation.govt.nz/act/public/1996/0040/latest/DLM391469.html" TargetMode="External"/><Relationship Id="rId54" Type="http://schemas.openxmlformats.org/officeDocument/2006/relationships/hyperlink" Target="https://www.legislation.govt.nz/act/public/2008/0089/latest/DLM1154587.html" TargetMode="External"/><Relationship Id="rId62" Type="http://schemas.openxmlformats.org/officeDocument/2006/relationships/hyperlink" Target="https://www.legislation.govt.nz/act/public/1996/0040/latest/DLM391469.html" TargetMode="External"/><Relationship Id="rId70" Type="http://schemas.openxmlformats.org/officeDocument/2006/relationships/hyperlink" Target="https://www.legislation.govt.nz/act/public/2008/0089/latest/DLM999802.html"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legislation.govt.nz/act/public/1996/0040/latest/DLM391469.html" TargetMode="External"/><Relationship Id="rId28" Type="http://schemas.openxmlformats.org/officeDocument/2006/relationships/hyperlink" Target="https://www.legislation.govt.nz/regulation/public/1996/0222/latest/DLM217751.html" TargetMode="External"/><Relationship Id="rId36" Type="http://schemas.openxmlformats.org/officeDocument/2006/relationships/hyperlink" Target="https://www.legislation.govt.nz/act/public/2008/0089/latest/whole.html" TargetMode="External"/><Relationship Id="rId49" Type="http://schemas.openxmlformats.org/officeDocument/2006/relationships/hyperlink" Target="https://www.legislation.govt.nz/act/public/1996/0040/latest/DLM391910.html" TargetMode="External"/><Relationship Id="rId57" Type="http://schemas.openxmlformats.org/officeDocument/2006/relationships/hyperlink" Target="https://www.legislation.govt.nz/act/public/2008/0089/latest/DLM1154583.html" TargetMode="External"/><Relationship Id="rId10" Type="http://schemas.openxmlformats.org/officeDocument/2006/relationships/footnotes" Target="footnotes.xml"/><Relationship Id="rId31" Type="http://schemas.openxmlformats.org/officeDocument/2006/relationships/hyperlink" Target="https://www.legislation.govt.nz/act/public/2008/0089/latest/DLM999802.html" TargetMode="External"/><Relationship Id="rId44" Type="http://schemas.openxmlformats.org/officeDocument/2006/relationships/hyperlink" Target="https://www.legislation.govt.nz/act/public/2008/0089/latest/whole.html" TargetMode="External"/><Relationship Id="rId52" Type="http://schemas.openxmlformats.org/officeDocument/2006/relationships/hyperlink" Target="https://www.legislation.govt.nz/act/public/2008/0089/latest/DLM1154587.html" TargetMode="External"/><Relationship Id="rId60" Type="http://schemas.openxmlformats.org/officeDocument/2006/relationships/hyperlink" Target="https://www.legislation.govt.nz/act/public/1996/0040/latest/DLM391469.html" TargetMode="External"/><Relationship Id="rId65" Type="http://schemas.openxmlformats.org/officeDocument/2006/relationships/hyperlink" Target="https://consult.environment.govt.nz/" TargetMode="External"/><Relationship Id="rId73" Type="http://schemas.openxmlformats.org/officeDocument/2006/relationships/image" Target="media/image3.jpeg"/><Relationship Id="rId78" Type="http://schemas.openxmlformats.org/officeDocument/2006/relationships/footer" Target="footer7.xml"/><Relationship Id="rId8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legislation.govt.nz/act/public/2008/0089/latest/DLM1154587.html" TargetMode="External"/><Relationship Id="rId34" Type="http://schemas.openxmlformats.org/officeDocument/2006/relationships/hyperlink" Target="https://www.legislation.govt.nz/act/public/2008/0089/latest/whole.html" TargetMode="External"/><Relationship Id="rId50" Type="http://schemas.openxmlformats.org/officeDocument/2006/relationships/hyperlink" Target="https://www.legislation.govt.nz/act/public/2008/0089/latest/DLM1154587.html" TargetMode="External"/><Relationship Id="rId55" Type="http://schemas.openxmlformats.org/officeDocument/2006/relationships/hyperlink" Target="https://www.legislation.govt.nz/act/public/2008/0089/latest/DLM1154587.html" TargetMode="External"/><Relationship Id="rId76" Type="http://schemas.openxmlformats.org/officeDocument/2006/relationships/footer" Target="footer5.xml"/><Relationship Id="rId7" Type="http://schemas.openxmlformats.org/officeDocument/2006/relationships/styles" Target="styles.xml"/><Relationship Id="rId71" Type="http://schemas.openxmlformats.org/officeDocument/2006/relationships/hyperlink" Target="https://www.legislation.govt.nz/act/public/1996/0040/latest/DLM391469.html" TargetMode="External"/><Relationship Id="rId2" Type="http://schemas.openxmlformats.org/officeDocument/2006/relationships/customXml" Target="../customXml/item2.xml"/><Relationship Id="rId29" Type="http://schemas.openxmlformats.org/officeDocument/2006/relationships/hyperlink" Target="https://www.legislation.govt.nz/act/public/1996/0040/latest/DLM391931.html" TargetMode="External"/><Relationship Id="rId24" Type="http://schemas.openxmlformats.org/officeDocument/2006/relationships/hyperlink" Target="https://www.legislation.govt.nz/regulation/public/2009/0284/latest/DLM2381201.html" TargetMode="External"/><Relationship Id="rId40" Type="http://schemas.openxmlformats.org/officeDocument/2006/relationships/hyperlink" Target="https://www.legislation.govt.nz/act/public/2008/0089/latest/DLM1154587.html" TargetMode="External"/><Relationship Id="rId45" Type="http://schemas.openxmlformats.org/officeDocument/2006/relationships/hyperlink" Target="https://www.legislation.govt.nz/act/public/2008/0089/latest/DLM1154587.html" TargetMode="External"/><Relationship Id="rId66" Type="http://schemas.openxmlformats.org/officeDocument/2006/relationships/hyperlink" Target="mailto:FGas@mfe.govt.nz"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pa.govt.nz/industry-areas/hazardous-substances/hfcs/" TargetMode="External"/><Relationship Id="rId13" Type="http://schemas.openxmlformats.org/officeDocument/2006/relationships/hyperlink" Target="https://gazette.govt.nz/notice/id/2020-go4533" TargetMode="External"/><Relationship Id="rId18" Type="http://schemas.openxmlformats.org/officeDocument/2006/relationships/hyperlink" Target="https://www.legislation.govt.nz/act/public/1996/0040/latest/DLM391911.html" TargetMode="External"/><Relationship Id="rId26" Type="http://schemas.openxmlformats.org/officeDocument/2006/relationships/hyperlink" Target="https://refrigerantstewardship.co.nz/the-project-2/milestone-four/" TargetMode="External"/><Relationship Id="rId3" Type="http://schemas.openxmlformats.org/officeDocument/2006/relationships/hyperlink" Target="https://www.epa.govt.nz/industry-areas/emissions-trading-scheme/industries-in-the-emissions-trading-scheme/synthetic-greenhouse-gases/" TargetMode="External"/><Relationship Id="rId21" Type="http://schemas.openxmlformats.org/officeDocument/2006/relationships/hyperlink" Target="https://refrigerantstewardship.co.nz/the-project-2/milestone-four/" TargetMode="External"/><Relationship Id="rId7" Type="http://schemas.openxmlformats.org/officeDocument/2006/relationships/hyperlink" Target="https://environment.govt.nz/what-government-is-doing/international-action/vienna-convention-and-montreal-protocol/kigali-amendment-to-the-montreal-protocol/" TargetMode="External"/><Relationship Id="rId12" Type="http://schemas.openxmlformats.org/officeDocument/2006/relationships/hyperlink" Target="https://www.rlnz.org.nz/w/rl" TargetMode="External"/><Relationship Id="rId17" Type="http://schemas.openxmlformats.org/officeDocument/2006/relationships/hyperlink" Target="https://www.legislation.govt.nz/act/public/1996/0040/latest/DLM391910.html" TargetMode="External"/><Relationship Id="rId25" Type="http://schemas.openxmlformats.org/officeDocument/2006/relationships/hyperlink" Target="https://environment.govt.nz/assets/publications/Emissions-reduction-plan-discussion-document.pdf" TargetMode="External"/><Relationship Id="rId2" Type="http://schemas.openxmlformats.org/officeDocument/2006/relationships/hyperlink" Target="https://environment.govt.nz/what-government-is-doing/international-action/vienna-convention-and-montreal-protocol/" TargetMode="External"/><Relationship Id="rId16" Type="http://schemas.openxmlformats.org/officeDocument/2006/relationships/hyperlink" Target="https://www.legislation.govt.nz/act/public/1996/0040/latest/whole.html" TargetMode="External"/><Relationship Id="rId20" Type="http://schemas.openxmlformats.org/officeDocument/2006/relationships/hyperlink" Target="https://www.worksafe.govt.nz/topic-and-industry/hazardous-substances/certification-authorisation-approvals-and-licensing/certification-of-people/approved-fillers/" TargetMode="External"/><Relationship Id="rId29" Type="http://schemas.openxmlformats.org/officeDocument/2006/relationships/hyperlink" Target="https://www.legislation.govt.nz/act/public/1996/0040/latest/DLM391469.html" TargetMode="External"/><Relationship Id="rId1" Type="http://schemas.openxmlformats.org/officeDocument/2006/relationships/hyperlink" Target="https://environment.govt.nz/assets/publications/Aotearoa-New-Zealands-first-emissions-reduction-plan.pdf" TargetMode="External"/><Relationship Id="rId6" Type="http://schemas.openxmlformats.org/officeDocument/2006/relationships/hyperlink" Target="https://www.epa.govt.nz/industry-areas/emissions-trading-scheme/ets-reports/synthetic-greenhouse-gas-levy/" TargetMode="External"/><Relationship Id="rId11" Type="http://schemas.openxmlformats.org/officeDocument/2006/relationships/hyperlink" Target="https://www.refrigerantrecovery.co.nz/" TargetMode="External"/><Relationship Id="rId24" Type="http://schemas.openxmlformats.org/officeDocument/2006/relationships/hyperlink" Target="https://ccc-production-media.s3.ap-southeast-2.amazonaws.com/public/Inaia-tonu-nei-a-low-emissions-future-for-Aotearoa/Inaia-tonu-nei-a-low-emissions-future-for-Aotearoa.pdf" TargetMode="External"/><Relationship Id="rId5" Type="http://schemas.openxmlformats.org/officeDocument/2006/relationships/hyperlink" Target="https://environment.govt.nz/assets/publications/proposed-changes-to-regulations-for-the-NZETS.pdf" TargetMode="External"/><Relationship Id="rId15" Type="http://schemas.openxmlformats.org/officeDocument/2006/relationships/hyperlink" Target="https://gazette.govt.nz/notice/id/2020-go3342" TargetMode="External"/><Relationship Id="rId23" Type="http://schemas.openxmlformats.org/officeDocument/2006/relationships/hyperlink" Target="https://www.legislation.govt.nz/act/public/1996/0040/latest/DLM391910.html" TargetMode="External"/><Relationship Id="rId28" Type="http://schemas.openxmlformats.org/officeDocument/2006/relationships/hyperlink" Target="https://www.legislation.govt.nz/act/public/2008/0089/latest/whole.html" TargetMode="External"/><Relationship Id="rId10" Type="http://schemas.openxmlformats.org/officeDocument/2006/relationships/hyperlink" Target="https://www.legislation.govt.nz/act/public/2008/0089/latest/whole.html" TargetMode="External"/><Relationship Id="rId19" Type="http://schemas.openxmlformats.org/officeDocument/2006/relationships/hyperlink" Target="https://www.legislation.govt.nz/act/public/1996/0040/latest/DLM391912.html" TargetMode="External"/><Relationship Id="rId4" Type="http://schemas.openxmlformats.org/officeDocument/2006/relationships/hyperlink" Target="https://environment.govt.nz/what-government-is-doing/areas-of-work/climate-change/ets/how-synthetic-greenhouse-gases-are-affected-by-the-nz-ets/" TargetMode="External"/><Relationship Id="rId9" Type="http://schemas.openxmlformats.org/officeDocument/2006/relationships/hyperlink" Target="https://environment.govt.nz/assets/publications/Files/Aotearoa-New-Zealands-first-emissions-reduction-plan-Table-of-actions.pdf" TargetMode="External"/><Relationship Id="rId14" Type="http://schemas.openxmlformats.org/officeDocument/2006/relationships/hyperlink" Target="https://www.legislation.govt.nz/act/public/2008/0089/latest/whole.html" TargetMode="External"/><Relationship Id="rId22" Type="http://schemas.openxmlformats.org/officeDocument/2006/relationships/hyperlink" Target="https://environment.govt.nz/publications/rps-tyres-batteries-consultation-document/" TargetMode="External"/><Relationship Id="rId27" Type="http://schemas.openxmlformats.org/officeDocument/2006/relationships/hyperlink" Target="https://refrigerantstewardship.co.nz/the-project-2/milestone-four/" TargetMode="External"/></Relationships>
</file>

<file path=word/documenttasks/documenttasks1.xml><?xml version="1.0" encoding="utf-8"?>
<t:Tasks xmlns:t="http://schemas.microsoft.com/office/tasks/2019/documenttasks" xmlns:oel="http://schemas.microsoft.com/office/2019/extlst">
  <t:Task id="{2FA0C7EB-F743-4019-963E-74E66538ED2C}">
    <t:Anchor>
      <t:Comment id="4765004"/>
    </t:Anchor>
    <t:History>
      <t:Event id="{BFBF59FA-0519-4012-8C97-6599F9CEC180}" time="2022-08-12T01:58:26.106Z">
        <t:Attribution userId="S::briar.wyatt@mfe.govt.nz::bc3a0189-bc19-4cc2-8a81-20be0b3324b1" userProvider="AD" userName="Briar Wyatt"/>
        <t:Anchor>
          <t:Comment id="4765004"/>
        </t:Anchor>
        <t:Create/>
      </t:Event>
      <t:Event id="{E7D7DE90-354D-42EE-9BCE-FDD93F0AB1EA}" time="2022-08-12T01:58:26.106Z">
        <t:Attribution userId="S::briar.wyatt@mfe.govt.nz::bc3a0189-bc19-4cc2-8a81-20be0b3324b1" userProvider="AD" userName="Briar Wyatt"/>
        <t:Anchor>
          <t:Comment id="4765004"/>
        </t:Anchor>
        <t:Assign userId="S::Danielle.Kennedy@mfe.govt.nz::7a4d6591-3166-4702-8f76-0167551e1801" userProvider="AD" userName="Danielle Kennedy"/>
      </t:Event>
      <t:Event id="{BFA09C65-2CF2-491A-8CC2-E49F537090C1}" time="2022-08-12T01:58:26.106Z">
        <t:Attribution userId="S::briar.wyatt@mfe.govt.nz::bc3a0189-bc19-4cc2-8a81-20be0b3324b1" userProvider="AD" userName="Briar Wyatt"/>
        <t:Anchor>
          <t:Comment id="4765004"/>
        </t:Anchor>
        <t:SetTitle title="Can we consult on 2024? 2025 is the end of the emissions budget period, so it feels like putting this out into the public domain already at the conservative point might be counter productive. What do you think, @Danielle Kennedy (or @Glenn Wigley?)"/>
      </t:Event>
    </t:History>
  </t:Task>
</t:Tasks>
</file>

<file path=word/theme/theme1.xml><?xml version="1.0" encoding="utf-8"?>
<a:theme xmlns:a="http://schemas.openxmlformats.org/drawingml/2006/main" name="Office Them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Sent_x002f_Received xmlns="4a94300e-a927-4b92-9d3a-682523035cb6" xsi:nil="true"/>
    <Other_x0020_Details_2 xmlns="4a94300e-a927-4b92-9d3a-682523035cb6" xsi:nil="true"/>
    <To xmlns="4a94300e-a927-4b92-9d3a-682523035cb6" xsi:nil="true"/>
    <Other_x0020_Details_3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ECM-1122293896-85089</_dlc_DocId>
    <_dlc_DocIdUrl xmlns="58a6f171-52cb-4404-b47d-af1c8daf8fd1">
      <Url>https://ministryforenvironment.sharepoint.com/sites/ECM-ER-Comms/_layouts/15/DocIdRedir.aspx?ID=ECM-1122293896-85089</Url>
      <Description>ECM-1122293896-85089</Description>
    </_dlc_DocIdUrl>
    <IconOverlay xmlns="http://schemas.microsoft.com/sharepoint/v4" xsi:nil="true"/>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47b9c67e5e6210622ccaa916b2908ca0">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08f77810071e8ffec9d412bc41246377"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3F586E-49C8-4C64-B7A2-A038827458C8}">
  <ds:schemaRefs>
    <ds:schemaRef ds:uri="http://schemas.microsoft.com/sharepoint/events"/>
  </ds:schemaRefs>
</ds:datastoreItem>
</file>

<file path=customXml/itemProps2.xml><?xml version="1.0" encoding="utf-8"?>
<ds:datastoreItem xmlns:ds="http://schemas.openxmlformats.org/officeDocument/2006/customXml" ds:itemID="{E7CEEE1A-D6AA-4B23-9DA8-5F1C0CED52B5}">
  <ds:schemaRefs>
    <ds:schemaRef ds:uri="http://schemas.microsoft.com/sharepoint/v3/contenttype/forms"/>
  </ds:schemaRefs>
</ds:datastoreItem>
</file>

<file path=customXml/itemProps3.xml><?xml version="1.0" encoding="utf-8"?>
<ds:datastoreItem xmlns:ds="http://schemas.openxmlformats.org/officeDocument/2006/customXml" ds:itemID="{3B36992F-7BD6-41BC-BB16-AE234D88E343}">
  <ds:schemaRefs>
    <ds:schemaRef ds:uri="http://schemas.microsoft.com/office/2006/metadata/properties"/>
    <ds:schemaRef ds:uri="http://schemas.microsoft.com/office/infopath/2007/PartnerControls"/>
    <ds:schemaRef ds:uri="4a94300e-a927-4b92-9d3a-682523035cb6"/>
    <ds:schemaRef ds:uri="http://schemas.microsoft.com/sharepoint/v3"/>
    <ds:schemaRef ds:uri="58a6f171-52cb-4404-b47d-af1c8daf8fd1"/>
    <ds:schemaRef ds:uri="http://schemas.microsoft.com/sharepoint/v4"/>
  </ds:schemaRefs>
</ds:datastoreItem>
</file>

<file path=customXml/itemProps4.xml><?xml version="1.0" encoding="utf-8"?>
<ds:datastoreItem xmlns:ds="http://schemas.openxmlformats.org/officeDocument/2006/customXml" ds:itemID="{456D22A8-67A1-4DA5-B932-908D2B2430CC}">
  <ds:schemaRefs>
    <ds:schemaRef ds:uri="http://schemas.openxmlformats.org/officeDocument/2006/bibliography"/>
  </ds:schemaRefs>
</ds:datastoreItem>
</file>

<file path=customXml/itemProps5.xml><?xml version="1.0" encoding="utf-8"?>
<ds:datastoreItem xmlns:ds="http://schemas.openxmlformats.org/officeDocument/2006/customXml" ds:itemID="{0FA45BDF-49F9-4832-8E5C-CBED430E8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1</Pages>
  <Words>14094</Words>
  <Characters>80339</Characters>
  <Application>Microsoft Office Word</Application>
  <DocSecurity>4</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Clark</dc:creator>
  <cp:keywords/>
  <dc:description/>
  <cp:lastModifiedBy>Gemma Freeman</cp:lastModifiedBy>
  <cp:revision>222</cp:revision>
  <cp:lastPrinted>2022-08-30T17:38:00Z</cp:lastPrinted>
  <dcterms:created xsi:type="dcterms:W3CDTF">2022-11-02T12:58:00Z</dcterms:created>
  <dcterms:modified xsi:type="dcterms:W3CDTF">2022-11-07T19:43:00Z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b369f1b2-e3df-427b-9f8b-f08c2a0fe219</vt:lpwstr>
  </property>
  <property fmtid="{D5CDD505-2E9C-101B-9397-08002B2CF9AE}" pid="4" name="MSIP_Label_52dda6cc-d61d-4fd2-bf18-9b3017d931cc_Enabled">
    <vt:lpwstr>true</vt:lpwstr>
  </property>
  <property fmtid="{D5CDD505-2E9C-101B-9397-08002B2CF9AE}" pid="5" name="MSIP_Label_52dda6cc-d61d-4fd2-bf18-9b3017d931cc_SetDate">
    <vt:lpwstr>2022-10-19T20:28:44Z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fc570a51-ea9e-4e8c-8055-63c8d17a5a1c</vt:lpwstr>
  </property>
  <property fmtid="{D5CDD505-2E9C-101B-9397-08002B2CF9AE}" pid="10" name="MSIP_Label_52dda6cc-d61d-4fd2-bf18-9b3017d931cc_ContentBits">
    <vt:lpwstr>0</vt:lpwstr>
  </property>
  <property fmtid="{D5CDD505-2E9C-101B-9397-08002B2CF9AE}" pid="11" name="MSIP_Label_8cd314b8-d49f-4f88-9385-4c72a13ca99b_Name">
    <vt:lpwstr>[IN-CONFIDENCE]</vt:lpwstr>
  </property>
  <property fmtid="{D5CDD505-2E9C-101B-9397-08002B2CF9AE}" pid="12" name="MSIP_Label_8cd314b8-d49f-4f88-9385-4c72a13ca99b_SiteId">
    <vt:lpwstr>761dd003-d4ff-4049-8a72-8549b20fcbb1</vt:lpwstr>
  </property>
  <property fmtid="{D5CDD505-2E9C-101B-9397-08002B2CF9AE}" pid="13" name="MSIP_Label_8cd314b8-d49f-4f88-9385-4c72a13ca99b_Method">
    <vt:lpwstr>Privileged</vt:lpwstr>
  </property>
  <property fmtid="{D5CDD505-2E9C-101B-9397-08002B2CF9AE}" pid="14" name="MSIP_Label_8cd314b8-d49f-4f88-9385-4c72a13ca99b_SetDate">
    <vt:lpwstr>2022-10-19T20:28:27Z</vt:lpwstr>
  </property>
  <property fmtid="{D5CDD505-2E9C-101B-9397-08002B2CF9AE}" pid="15" name="MSIP_Label_8cd314b8-d49f-4f88-9385-4c72a13ca99b_ContentBits">
    <vt:lpwstr>3</vt:lpwstr>
  </property>
  <property fmtid="{D5CDD505-2E9C-101B-9397-08002B2CF9AE}" pid="16" name="MSIP_Label_8cd314b8-d49f-4f88-9385-4c72a13ca99b_Enabled">
    <vt:lpwstr>true</vt:lpwstr>
  </property>
  <property fmtid="{D5CDD505-2E9C-101B-9397-08002B2CF9AE}" pid="17" name="MSIP_Label_8cd314b8-d49f-4f88-9385-4c72a13ca99b_ActionId">
    <vt:lpwstr>c039b91b-7245-4709-bbf7-280ef47c7c2e</vt:lpwstr>
  </property>
  <property fmtid="{D5CDD505-2E9C-101B-9397-08002B2CF9AE}" pid="18" name="MediaServiceImageTags">
    <vt:lpwstr/>
  </property>
</Properties>
</file>