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8D7D7" w14:textId="77777777" w:rsidR="00B111CA" w:rsidRDefault="00F7285F" w:rsidP="00B111CA">
      <w:pPr>
        <w:pStyle w:val="BodyText"/>
      </w:pPr>
      <w:bookmarkStart w:id="1" w:name="_Hlk149135238"/>
      <w:r w:rsidRPr="005D70A8">
        <w:rPr>
          <w:noProof/>
          <w:sz w:val="2"/>
          <w:szCs w:val="2"/>
        </w:rPr>
        <w:drawing>
          <wp:anchor distT="0" distB="0" distL="114300" distR="114300" simplePos="0" relativeHeight="251660800" behindDoc="1" locked="0" layoutInCell="1" allowOverlap="1" wp14:anchorId="65CBBE4C" wp14:editId="467246DF">
            <wp:simplePos x="0" y="0"/>
            <wp:positionH relativeFrom="column">
              <wp:posOffset>-932180</wp:posOffset>
            </wp:positionH>
            <wp:positionV relativeFrom="page">
              <wp:posOffset>-12700</wp:posOffset>
            </wp:positionV>
            <wp:extent cx="7689215" cy="3219718"/>
            <wp:effectExtent l="0" t="0" r="6985" b="0"/>
            <wp:wrapNone/>
            <wp:docPr id="2" name="Picture 2" descr="A blue background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background with a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81" r="-144" b="42870"/>
                    <a:stretch/>
                  </pic:blipFill>
                  <pic:spPr bwMode="auto">
                    <a:xfrm>
                      <a:off x="0" y="0"/>
                      <a:ext cx="7689215" cy="3219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D115F" w14:textId="77777777" w:rsidR="005A65F5" w:rsidRDefault="005A65F5" w:rsidP="00B111CA">
      <w:pPr>
        <w:pStyle w:val="BodyText"/>
      </w:pPr>
    </w:p>
    <w:p w14:paraId="2460412E" w14:textId="4DBB0F8C" w:rsidR="00B111CA" w:rsidRDefault="005A4D6C" w:rsidP="00B111CA">
      <w:pPr>
        <w:pStyle w:val="Title"/>
      </w:pPr>
      <w:r>
        <w:t xml:space="preserve">Procurement and Developmental Funding Policy </w:t>
      </w:r>
    </w:p>
    <w:p w14:paraId="7B4EE1B5" w14:textId="77777777" w:rsidR="00124FDE" w:rsidRDefault="00124FDE" w:rsidP="00F10B09">
      <w:pPr>
        <w:pStyle w:val="Subtitle"/>
      </w:pPr>
    </w:p>
    <w:p w14:paraId="5C776761" w14:textId="77777777" w:rsidR="005A4D6C" w:rsidRPr="006A25F5" w:rsidRDefault="005A4D6C" w:rsidP="00B80733">
      <w:pPr>
        <w:pStyle w:val="Heading2"/>
        <w:spacing w:before="360"/>
      </w:pPr>
      <w:r w:rsidRPr="006A25F5">
        <w:t>Policy preamble and purpose</w:t>
      </w:r>
    </w:p>
    <w:p w14:paraId="6BC5E202" w14:textId="77777777" w:rsidR="005A4D6C" w:rsidRPr="006A25F5" w:rsidRDefault="005A4D6C" w:rsidP="000424D6">
      <w:pPr>
        <w:pStyle w:val="BodyText"/>
      </w:pPr>
      <w:r w:rsidRPr="006A25F5">
        <w:t>The Ministry for the Environment’s purpose, as New Zealand’s lead advisor on the environment and climate, is to enable people and places to thrive, now and in the future.</w:t>
      </w:r>
    </w:p>
    <w:p w14:paraId="217C448A" w14:textId="77777777" w:rsidR="005A4D6C" w:rsidRPr="006A25F5" w:rsidRDefault="005A4D6C" w:rsidP="000424D6">
      <w:pPr>
        <w:pStyle w:val="BodyText"/>
      </w:pPr>
      <w:r w:rsidRPr="006A25F5">
        <w:t xml:space="preserve">Effective procurement and departmental funding </w:t>
      </w:r>
      <w:proofErr w:type="gramStart"/>
      <w:r w:rsidRPr="006A25F5">
        <w:t>helps</w:t>
      </w:r>
      <w:proofErr w:type="gramEnd"/>
      <w:r w:rsidRPr="006A25F5">
        <w:t xml:space="preserve"> us achieve our purpose by delivering projects on time and within budget. It means less cost of doing business for all </w:t>
      </w:r>
      <w:proofErr w:type="gramStart"/>
      <w:r w:rsidRPr="006A25F5">
        <w:t>involved, and</w:t>
      </w:r>
      <w:proofErr w:type="gramEnd"/>
      <w:r w:rsidRPr="006A25F5">
        <w:t xml:space="preserve"> reduces our exposure to commercial risk. Effective procurement can improve productivity and support supplier innovation.</w:t>
      </w:r>
    </w:p>
    <w:p w14:paraId="375E257F" w14:textId="77777777" w:rsidR="005A4D6C" w:rsidRPr="006A25F5" w:rsidRDefault="005A4D6C" w:rsidP="000424D6">
      <w:pPr>
        <w:pStyle w:val="BodyText"/>
      </w:pPr>
      <w:r w:rsidRPr="006A25F5">
        <w:t>This policy provides a structure for how the Ministry undertakes:</w:t>
      </w:r>
    </w:p>
    <w:p w14:paraId="31D137EE" w14:textId="73DFBB51" w:rsidR="005A4D6C" w:rsidRPr="006A25F5" w:rsidRDefault="00B80733" w:rsidP="00C2587B">
      <w:pPr>
        <w:pStyle w:val="Bullet"/>
      </w:pPr>
      <w:r>
        <w:t>p</w:t>
      </w:r>
      <w:r w:rsidR="005A4D6C" w:rsidRPr="006A25F5">
        <w:t>rocurement - procures goods and services and manages ongoing contracts. It reflects government guidance and the standards required by law</w:t>
      </w:r>
    </w:p>
    <w:p w14:paraId="425B612E" w14:textId="69220BF5" w:rsidR="005A4D6C" w:rsidRPr="006A25F5" w:rsidRDefault="00B80733" w:rsidP="00C2587B">
      <w:pPr>
        <w:pStyle w:val="Bullet"/>
      </w:pPr>
      <w:r>
        <w:t>d</w:t>
      </w:r>
      <w:r w:rsidR="005A4D6C" w:rsidRPr="006A25F5">
        <w:t>epartmental funding - the use of departmental budget to fund external parties' activities to support the work of the Ministry.</w:t>
      </w:r>
    </w:p>
    <w:p w14:paraId="46ABF2A2" w14:textId="77777777" w:rsidR="005A4D6C" w:rsidRPr="006A25F5" w:rsidRDefault="005A4D6C" w:rsidP="00C2587B">
      <w:pPr>
        <w:pStyle w:val="Heading2"/>
      </w:pPr>
      <w:r w:rsidRPr="006A25F5">
        <w:t>Who is covered by the policy</w:t>
      </w:r>
    </w:p>
    <w:p w14:paraId="4D881149" w14:textId="77777777" w:rsidR="005A4D6C" w:rsidRPr="006A25F5" w:rsidRDefault="005A4D6C" w:rsidP="00C2587B">
      <w:pPr>
        <w:pStyle w:val="BodyText"/>
      </w:pPr>
      <w:r w:rsidRPr="006A25F5">
        <w:t>The policy applies to:</w:t>
      </w:r>
    </w:p>
    <w:p w14:paraId="780BEE97" w14:textId="77777777" w:rsidR="005A4D6C" w:rsidRPr="006A25F5" w:rsidRDefault="005A4D6C" w:rsidP="00C2587B">
      <w:pPr>
        <w:pStyle w:val="Bullet"/>
      </w:pPr>
      <w:r w:rsidRPr="006A25F5">
        <w:t>all employees of the Ministry</w:t>
      </w:r>
    </w:p>
    <w:p w14:paraId="7CCD0539" w14:textId="77777777" w:rsidR="005A4D6C" w:rsidRPr="006A25F5" w:rsidRDefault="005A4D6C" w:rsidP="00C2587B">
      <w:pPr>
        <w:pStyle w:val="Bullet"/>
      </w:pPr>
      <w:r w:rsidRPr="006A25F5">
        <w:t>contractors</w:t>
      </w:r>
    </w:p>
    <w:p w14:paraId="604E4AF9" w14:textId="77777777" w:rsidR="005A4D6C" w:rsidRPr="006A25F5" w:rsidRDefault="005A4D6C" w:rsidP="00C2587B">
      <w:pPr>
        <w:pStyle w:val="Bullet"/>
      </w:pPr>
      <w:r w:rsidRPr="006A25F5">
        <w:t>other temporary staff</w:t>
      </w:r>
    </w:p>
    <w:p w14:paraId="369F289F" w14:textId="77777777" w:rsidR="005A4D6C" w:rsidRPr="006A25F5" w:rsidRDefault="005A4D6C" w:rsidP="00C2587B">
      <w:pPr>
        <w:pStyle w:val="Bullet"/>
      </w:pPr>
      <w:r w:rsidRPr="006A25F5">
        <w:t>suppliers</w:t>
      </w:r>
    </w:p>
    <w:p w14:paraId="12E62066" w14:textId="77777777" w:rsidR="005A4D6C" w:rsidRPr="006A25F5" w:rsidRDefault="005A4D6C" w:rsidP="00C2587B">
      <w:pPr>
        <w:pStyle w:val="Bullet"/>
      </w:pPr>
      <w:r w:rsidRPr="006A25F5">
        <w:t>agents acting on behalf of the Ministry.  </w:t>
      </w:r>
    </w:p>
    <w:p w14:paraId="2175AB38" w14:textId="1A277988" w:rsidR="005A4D6C" w:rsidRPr="006A25F5" w:rsidRDefault="005A4D6C" w:rsidP="00C2587B">
      <w:pPr>
        <w:pStyle w:val="BodyText"/>
      </w:pPr>
      <w:r w:rsidRPr="006A25F5">
        <w:t>All are referred to as staff for the purposes of this policy.</w:t>
      </w:r>
    </w:p>
    <w:p w14:paraId="7ED21A76" w14:textId="3EC76538" w:rsidR="00FB757F" w:rsidRDefault="00690B78">
      <w:pPr>
        <w:spacing w:before="0" w:after="0" w:line="240" w:lineRule="auto"/>
        <w:jc w:val="left"/>
        <w:rPr>
          <w:rFonts w:ascii="Georgia" w:eastAsiaTheme="majorEastAsia" w:hAnsi="Georgia" w:cstheme="majorBidi"/>
          <w:b/>
          <w:color w:val="1B556B"/>
          <w:sz w:val="36"/>
          <w:szCs w:val="36"/>
        </w:rPr>
      </w:pPr>
      <w:r>
        <w:br w:type="page"/>
      </w:r>
    </w:p>
    <w:p w14:paraId="3A3645BB" w14:textId="006005FB" w:rsidR="005A4D6C" w:rsidRPr="006A25F5" w:rsidRDefault="005A4D6C" w:rsidP="00C2587B">
      <w:pPr>
        <w:pStyle w:val="Heading2"/>
      </w:pPr>
      <w:r w:rsidRPr="006A25F5">
        <w:t>Policy principles</w:t>
      </w:r>
    </w:p>
    <w:p w14:paraId="4F1DEE39" w14:textId="5F846208" w:rsidR="005A4D6C" w:rsidRPr="006A25F5" w:rsidRDefault="005A4D6C" w:rsidP="00C2587B">
      <w:pPr>
        <w:pStyle w:val="BodyText"/>
      </w:pPr>
      <w:r w:rsidRPr="006A25F5">
        <w:t xml:space="preserve">The Government Procurement Principles (the </w:t>
      </w:r>
      <w:proofErr w:type="gramStart"/>
      <w:r w:rsidRPr="006A25F5">
        <w:t>Principles</w:t>
      </w:r>
      <w:proofErr w:type="gramEnd"/>
      <w:r w:rsidRPr="006A25F5">
        <w:t>) apply to the Ministry and provide the overarching values.</w:t>
      </w:r>
    </w:p>
    <w:p w14:paraId="4A48F200" w14:textId="77777777" w:rsidR="005A4D6C" w:rsidRPr="006A25F5" w:rsidRDefault="005A4D6C" w:rsidP="00C2587B">
      <w:pPr>
        <w:pStyle w:val="BodyText"/>
      </w:pPr>
      <w:r w:rsidRPr="006A25F5">
        <w:t>The principles are to be used for guidance and to help make good procurement and departmental funding decisions. They apply even if the Rules do not. The six principles are:</w:t>
      </w:r>
    </w:p>
    <w:p w14:paraId="6B78B60D" w14:textId="62FCC984" w:rsidR="005A4D6C" w:rsidRPr="006A25F5" w:rsidRDefault="009A31CF" w:rsidP="00C2587B">
      <w:pPr>
        <w:pStyle w:val="Bullet"/>
      </w:pPr>
      <w:r>
        <w:t>p</w:t>
      </w:r>
      <w:r w:rsidRPr="006A25F5">
        <w:t xml:space="preserve">lan </w:t>
      </w:r>
      <w:r w:rsidR="005A4D6C" w:rsidRPr="006A25F5">
        <w:t>and manage for great results</w:t>
      </w:r>
    </w:p>
    <w:p w14:paraId="10ECF894" w14:textId="20C16947" w:rsidR="005A4D6C" w:rsidRPr="006A25F5" w:rsidRDefault="009A31CF" w:rsidP="00C2587B">
      <w:pPr>
        <w:pStyle w:val="Bullet"/>
      </w:pPr>
      <w:r>
        <w:t>b</w:t>
      </w:r>
      <w:r w:rsidRPr="006A25F5">
        <w:t xml:space="preserve">e </w:t>
      </w:r>
      <w:r w:rsidR="005A4D6C" w:rsidRPr="006A25F5">
        <w:t>proportionate and right-size the procurement/departmental funding arrangement</w:t>
      </w:r>
    </w:p>
    <w:p w14:paraId="6E08EFF3" w14:textId="4679CB18" w:rsidR="005A4D6C" w:rsidRPr="006A25F5" w:rsidRDefault="009A31CF" w:rsidP="00C2587B">
      <w:pPr>
        <w:pStyle w:val="Bullet"/>
      </w:pPr>
      <w:r>
        <w:t>b</w:t>
      </w:r>
      <w:r w:rsidRPr="006A25F5">
        <w:t xml:space="preserve">e </w:t>
      </w:r>
      <w:r w:rsidR="005A4D6C" w:rsidRPr="006A25F5">
        <w:t>fair to all suppliers/funding recipients</w:t>
      </w:r>
    </w:p>
    <w:p w14:paraId="67EA213B" w14:textId="18D1723E" w:rsidR="005A4D6C" w:rsidRPr="006A25F5" w:rsidRDefault="009A31CF" w:rsidP="00C2587B">
      <w:pPr>
        <w:pStyle w:val="Bullet"/>
      </w:pPr>
      <w:r>
        <w:t>g</w:t>
      </w:r>
      <w:r w:rsidRPr="006A25F5">
        <w:t xml:space="preserve">et </w:t>
      </w:r>
      <w:r w:rsidR="005A4D6C" w:rsidRPr="006A25F5">
        <w:t>the right supplier/funding recipients</w:t>
      </w:r>
    </w:p>
    <w:p w14:paraId="1C09BA43" w14:textId="61C7D4C1" w:rsidR="005A4D6C" w:rsidRPr="006A25F5" w:rsidRDefault="009A31CF" w:rsidP="00C2587B">
      <w:pPr>
        <w:pStyle w:val="Bullet"/>
      </w:pPr>
      <w:r>
        <w:t>g</w:t>
      </w:r>
      <w:r w:rsidRPr="006A25F5">
        <w:t xml:space="preserve">et </w:t>
      </w:r>
      <w:r w:rsidR="005A4D6C" w:rsidRPr="006A25F5">
        <w:t>the best deal for everyone</w:t>
      </w:r>
    </w:p>
    <w:p w14:paraId="3C3B7069" w14:textId="4A39ECB8" w:rsidR="005A4D6C" w:rsidRPr="006A25F5" w:rsidRDefault="009A31CF" w:rsidP="00C2587B">
      <w:pPr>
        <w:pStyle w:val="Bullet"/>
      </w:pPr>
      <w:r>
        <w:t>p</w:t>
      </w:r>
      <w:r w:rsidRPr="006A25F5">
        <w:t xml:space="preserve">lay </w:t>
      </w:r>
      <w:r w:rsidR="005A4D6C" w:rsidRPr="006A25F5">
        <w:t>by the rules.</w:t>
      </w:r>
    </w:p>
    <w:p w14:paraId="4F543E57" w14:textId="0699AE77" w:rsidR="005A4D6C" w:rsidRPr="006A25F5" w:rsidRDefault="005A4D6C" w:rsidP="005A4D6C">
      <w:pPr>
        <w:rPr>
          <w:rStyle w:val="Hyperlink"/>
        </w:rPr>
      </w:pPr>
      <w:hyperlink r:id="rId13" w:history="1">
        <w:r w:rsidRPr="006A25F5">
          <w:rPr>
            <w:rStyle w:val="Hyperlink"/>
            <w:rFonts w:eastAsiaTheme="majorEastAsia"/>
          </w:rPr>
          <w:t>Government procurement principles | New Zealand Government Procurement and Property</w:t>
        </w:r>
      </w:hyperlink>
    </w:p>
    <w:p w14:paraId="6DE87368" w14:textId="77777777" w:rsidR="005A4D6C" w:rsidRPr="006A25F5" w:rsidRDefault="005A4D6C" w:rsidP="00463652">
      <w:pPr>
        <w:pStyle w:val="Heading2"/>
      </w:pPr>
      <w:r w:rsidRPr="006A25F5">
        <w:t>Policy statements</w:t>
      </w:r>
    </w:p>
    <w:p w14:paraId="09A05AE4" w14:textId="77777777" w:rsidR="005A4D6C" w:rsidRPr="000A02D2" w:rsidRDefault="005A4D6C" w:rsidP="000A02D2">
      <w:pPr>
        <w:pStyle w:val="BodyText"/>
      </w:pPr>
      <w:r w:rsidRPr="000A02D2">
        <w:t xml:space="preserve">This Policy applies to all Ministry activity involving planning, selection, engagement and management of, </w:t>
      </w:r>
      <w:proofErr w:type="gramStart"/>
      <w:r w:rsidRPr="000A02D2">
        <w:t>and;</w:t>
      </w:r>
      <w:proofErr w:type="gramEnd"/>
    </w:p>
    <w:p w14:paraId="67CB84EA" w14:textId="77777777" w:rsidR="005A4D6C" w:rsidRPr="000A02D2" w:rsidRDefault="005A4D6C" w:rsidP="000A02D2">
      <w:pPr>
        <w:pStyle w:val="Bullet"/>
      </w:pPr>
      <w:r w:rsidRPr="000A02D2">
        <w:t>purchasing goods, works and services from suppliers; and</w:t>
      </w:r>
    </w:p>
    <w:p w14:paraId="05B6E5AB" w14:textId="71AE6273" w:rsidR="005A4D6C" w:rsidRPr="000A02D2" w:rsidRDefault="005A4D6C" w:rsidP="000A02D2">
      <w:pPr>
        <w:pStyle w:val="Bullet"/>
      </w:pPr>
      <w:r w:rsidRPr="000A02D2">
        <w:t>funding external parties' activities from department funds to support the work of the Ministry</w:t>
      </w:r>
      <w:r w:rsidR="00E247DB">
        <w:t>.</w:t>
      </w:r>
    </w:p>
    <w:p w14:paraId="549590BC" w14:textId="15C9B61E" w:rsidR="005A4D6C" w:rsidRPr="000A02D2" w:rsidRDefault="005A4D6C" w:rsidP="000A02D2">
      <w:pPr>
        <w:pStyle w:val="BodyText"/>
      </w:pPr>
      <w:r w:rsidRPr="000A02D2">
        <w:t>These activities are carried out in accordance with the Government Procurement Rules (the Rules)</w:t>
      </w:r>
      <w:r w:rsidR="008D6DAB" w:rsidRPr="000A02D2">
        <w:t>,</w:t>
      </w:r>
      <w:r w:rsidR="009E1231" w:rsidRPr="007B733F">
        <w:rPr>
          <w:rStyle w:val="FootnoteReference"/>
        </w:rPr>
        <w:footnoteReference w:id="2"/>
      </w:r>
      <w:r w:rsidRPr="000A02D2">
        <w:t xml:space="preserve"> the </w:t>
      </w:r>
      <w:proofErr w:type="gramStart"/>
      <w:r w:rsidRPr="000A02D2">
        <w:t>Principles</w:t>
      </w:r>
      <w:proofErr w:type="gramEnd"/>
      <w:r w:rsidR="0018779C">
        <w:t>,</w:t>
      </w:r>
      <w:r w:rsidR="008D6DAB" w:rsidRPr="007B733F">
        <w:rPr>
          <w:rStyle w:val="FootnoteReference"/>
        </w:rPr>
        <w:footnoteReference w:id="3"/>
      </w:r>
      <w:r w:rsidRPr="000A02D2">
        <w:t xml:space="preserve"> the Government Procurement Charter</w:t>
      </w:r>
      <w:r w:rsidR="0018779C">
        <w:t>,</w:t>
      </w:r>
      <w:r w:rsidR="008D6DAB" w:rsidRPr="007B733F">
        <w:rPr>
          <w:rStyle w:val="FootnoteReference"/>
        </w:rPr>
        <w:footnoteReference w:id="4"/>
      </w:r>
      <w:r w:rsidRPr="000A02D2">
        <w:t xml:space="preserve"> and the process and guidance located in </w:t>
      </w:r>
      <w:proofErr w:type="spellStart"/>
      <w:r w:rsidRPr="000A02D2">
        <w:t>Te</w:t>
      </w:r>
      <w:proofErr w:type="spellEnd"/>
      <w:r w:rsidRPr="000A02D2">
        <w:t xml:space="preserve"> Taiao.</w:t>
      </w:r>
    </w:p>
    <w:p w14:paraId="08DE5E4F" w14:textId="77777777" w:rsidR="005A4D6C" w:rsidRPr="000A02D2" w:rsidRDefault="005A4D6C" w:rsidP="000A02D2">
      <w:pPr>
        <w:pStyle w:val="BodyText"/>
      </w:pPr>
      <w:r w:rsidRPr="000A02D2">
        <w:t>The Ministry has a responsibility to the public for the way in which it carries out its procurement and departmental funding and spends public money.</w:t>
      </w:r>
    </w:p>
    <w:p w14:paraId="55D4A04A" w14:textId="77777777" w:rsidR="005A4D6C" w:rsidRPr="000A02D2" w:rsidRDefault="005A4D6C" w:rsidP="000A02D2">
      <w:pPr>
        <w:pStyle w:val="BodyText"/>
      </w:pPr>
      <w:r w:rsidRPr="000A02D2">
        <w:t>The expected procurement practices at the Ministry, namely:</w:t>
      </w:r>
    </w:p>
    <w:p w14:paraId="59161B6F" w14:textId="50EE48BE" w:rsidR="005A4D6C" w:rsidRPr="006A25F5" w:rsidRDefault="00FA5EB9" w:rsidP="000A02D2">
      <w:pPr>
        <w:pStyle w:val="Bullet"/>
      </w:pPr>
      <w:r>
        <w:t>c</w:t>
      </w:r>
      <w:r w:rsidRPr="006A25F5">
        <w:t xml:space="preserve">onsider </w:t>
      </w:r>
      <w:r w:rsidR="005A4D6C" w:rsidRPr="006A25F5">
        <w:t>economic benefits to New Zealand within procurement/departmental funding activity (Rule 8)</w:t>
      </w:r>
    </w:p>
    <w:p w14:paraId="40276863" w14:textId="490008F1" w:rsidR="005A4D6C" w:rsidRPr="006A25F5" w:rsidRDefault="00FA5EB9" w:rsidP="000A02D2">
      <w:pPr>
        <w:pStyle w:val="Bullet"/>
      </w:pPr>
      <w:r>
        <w:t>u</w:t>
      </w:r>
      <w:r w:rsidRPr="006A25F5">
        <w:t xml:space="preserve">se </w:t>
      </w:r>
      <w:r w:rsidR="005A4D6C" w:rsidRPr="006A25F5">
        <w:t>effective, efficient, and fit-for-purpose procurement/departmental funding approaches based on value, risk, and complexity</w:t>
      </w:r>
    </w:p>
    <w:p w14:paraId="42DC697E" w14:textId="0E475EF8" w:rsidR="005A4D6C" w:rsidRPr="006A25F5" w:rsidRDefault="00FA5EB9" w:rsidP="000A02D2">
      <w:pPr>
        <w:pStyle w:val="Bullet"/>
      </w:pPr>
      <w:r>
        <w:t>p</w:t>
      </w:r>
      <w:r w:rsidR="005A4D6C" w:rsidRPr="006A25F5">
        <w:t>urchase from government collaborative contracts or existing supply contracts where suitable</w:t>
      </w:r>
    </w:p>
    <w:p w14:paraId="1CC7E436" w14:textId="6EE0E2A7" w:rsidR="005A4D6C" w:rsidRPr="006A25F5" w:rsidRDefault="00FA5EB9" w:rsidP="000A02D2">
      <w:pPr>
        <w:pStyle w:val="Bullet"/>
      </w:pPr>
      <w:r>
        <w:t>e</w:t>
      </w:r>
      <w:r w:rsidR="005A4D6C" w:rsidRPr="006A25F5">
        <w:t>nsure financial approvals are in place before releasing opportunities to the market</w:t>
      </w:r>
    </w:p>
    <w:p w14:paraId="3B8AB280" w14:textId="664AE833" w:rsidR="005A4D6C" w:rsidRPr="006A25F5" w:rsidRDefault="00FA5EB9" w:rsidP="000A02D2">
      <w:pPr>
        <w:pStyle w:val="Bullet"/>
      </w:pPr>
      <w:r>
        <w:t>g</w:t>
      </w:r>
      <w:r w:rsidRPr="006A25F5">
        <w:t xml:space="preserve">ive </w:t>
      </w:r>
      <w:r w:rsidR="005A4D6C" w:rsidRPr="006A25F5">
        <w:t>all suppliers</w:t>
      </w:r>
      <w:r w:rsidR="00E969B8">
        <w:t xml:space="preserve"> and </w:t>
      </w:r>
      <w:r w:rsidR="005A4D6C" w:rsidRPr="006A25F5">
        <w:t>funding recipients a full and fair opportunity to compete</w:t>
      </w:r>
    </w:p>
    <w:p w14:paraId="52EEABE5" w14:textId="77ABBAB1" w:rsidR="005A4D6C" w:rsidRPr="006A25F5" w:rsidRDefault="00FA5EB9" w:rsidP="000A02D2">
      <w:pPr>
        <w:pStyle w:val="Bullet"/>
      </w:pPr>
      <w:r>
        <w:t>c</w:t>
      </w:r>
      <w:r w:rsidR="005A4D6C" w:rsidRPr="006A25F5">
        <w:t>hoose suppliers</w:t>
      </w:r>
      <w:r w:rsidR="00B629D5">
        <w:t xml:space="preserve"> and </w:t>
      </w:r>
      <w:r w:rsidR="005A4D6C" w:rsidRPr="006A25F5">
        <w:t>funding recipients that meet requirements and offer best value-for-money over the lifetime of goods</w:t>
      </w:r>
      <w:r w:rsidR="00B629D5">
        <w:t xml:space="preserve"> or </w:t>
      </w:r>
      <w:r w:rsidR="005A4D6C" w:rsidRPr="006A25F5">
        <w:t>services</w:t>
      </w:r>
      <w:r w:rsidR="00B629D5">
        <w:t xml:space="preserve"> or </w:t>
      </w:r>
      <w:r w:rsidR="005A4D6C" w:rsidRPr="006A25F5">
        <w:t>works</w:t>
      </w:r>
    </w:p>
    <w:p w14:paraId="29455067" w14:textId="57876110" w:rsidR="005A4D6C" w:rsidRPr="006A25F5" w:rsidRDefault="006508E2" w:rsidP="000A02D2">
      <w:pPr>
        <w:pStyle w:val="Bullet"/>
      </w:pPr>
      <w:r>
        <w:lastRenderedPageBreak/>
        <w:t>h</w:t>
      </w:r>
      <w:r w:rsidR="005A4D6C" w:rsidRPr="006A25F5">
        <w:t>ave a signed agreement in place before delivery begins</w:t>
      </w:r>
    </w:p>
    <w:p w14:paraId="632A3B95" w14:textId="41CBD7FB" w:rsidR="005A4D6C" w:rsidRPr="006A25F5" w:rsidRDefault="006508E2" w:rsidP="000A02D2">
      <w:pPr>
        <w:pStyle w:val="Bullet"/>
      </w:pPr>
      <w:r>
        <w:t>p</w:t>
      </w:r>
      <w:r w:rsidR="005A4D6C" w:rsidRPr="006A25F5">
        <w:t>repare contract management plans for all agreements, scaled to value, complexity, risk, and duration</w:t>
      </w:r>
    </w:p>
    <w:p w14:paraId="663CBDDC" w14:textId="0AA87849" w:rsidR="005A4D6C" w:rsidRPr="006A25F5" w:rsidRDefault="006508E2" w:rsidP="000A02D2">
      <w:pPr>
        <w:pStyle w:val="Bullet"/>
      </w:pPr>
      <w:r>
        <w:t>e</w:t>
      </w:r>
      <w:r w:rsidR="005A4D6C" w:rsidRPr="006A25F5">
        <w:t>ngage with Māori, Pasifika, regional businesses, and social enterprises</w:t>
      </w:r>
    </w:p>
    <w:p w14:paraId="434C8EFE" w14:textId="3C12F4B9" w:rsidR="005A4D6C" w:rsidRPr="006A25F5" w:rsidRDefault="006508E2" w:rsidP="000A02D2">
      <w:pPr>
        <w:pStyle w:val="Bullet"/>
      </w:pPr>
      <w:r>
        <w:t>i</w:t>
      </w:r>
      <w:r w:rsidR="005A4D6C" w:rsidRPr="006A25F5">
        <w:t>ntegrate environmental, social, and governance criteria into decisions for sustainable outcomes</w:t>
      </w:r>
    </w:p>
    <w:p w14:paraId="6B167997" w14:textId="32BDA361" w:rsidR="005A4D6C" w:rsidRPr="006A25F5" w:rsidRDefault="006508E2" w:rsidP="000A02D2">
      <w:pPr>
        <w:pStyle w:val="Bullet"/>
      </w:pPr>
      <w:r>
        <w:t>e</w:t>
      </w:r>
      <w:r w:rsidR="005A4D6C" w:rsidRPr="006A25F5">
        <w:t>nsure ethical behaviour by both the Ministry and suppliers/funding recipients in line with the Supplier Code of Conduct</w:t>
      </w:r>
      <w:r w:rsidR="006D0162">
        <w:rPr>
          <w:rStyle w:val="FootnoteReference"/>
        </w:rPr>
        <w:footnoteReference w:id="5"/>
      </w:r>
    </w:p>
    <w:p w14:paraId="58439575" w14:textId="30318A0B" w:rsidR="005A4D6C" w:rsidRPr="006A25F5" w:rsidRDefault="006508E2" w:rsidP="000A02D2">
      <w:pPr>
        <w:pStyle w:val="Bullet"/>
      </w:pPr>
      <w:r>
        <w:t>e</w:t>
      </w:r>
      <w:r w:rsidR="005A4D6C" w:rsidRPr="006A25F5">
        <w:t>nsure conflicts of interest are declared and managed in accordance with Ministry processes.</w:t>
      </w:r>
    </w:p>
    <w:p w14:paraId="03E17669" w14:textId="77777777" w:rsidR="005A4D6C" w:rsidRPr="006A25F5" w:rsidRDefault="005A4D6C" w:rsidP="000A02D2">
      <w:pPr>
        <w:pStyle w:val="Heading2"/>
      </w:pPr>
      <w:r w:rsidRPr="006A25F5">
        <w:t>Procurement guidance and procedures</w:t>
      </w:r>
    </w:p>
    <w:p w14:paraId="7B884A65" w14:textId="238872F9" w:rsidR="005A4D6C" w:rsidRPr="006A25F5" w:rsidRDefault="005A4D6C" w:rsidP="000A02D2">
      <w:pPr>
        <w:pStyle w:val="BodyText"/>
      </w:pPr>
      <w:r w:rsidRPr="006A25F5">
        <w:t xml:space="preserve">More specific guidelines and procedures are in </w:t>
      </w:r>
      <w:proofErr w:type="spellStart"/>
      <w:r w:rsidRPr="006A25F5">
        <w:t>Te</w:t>
      </w:r>
      <w:proofErr w:type="spellEnd"/>
      <w:r w:rsidRPr="006A25F5">
        <w:t xml:space="preserve"> Taiao (</w:t>
      </w:r>
      <w:hyperlink r:id="rId14" w:history="1">
        <w:r w:rsidRPr="000A02D2">
          <w:rPr>
            <w:rStyle w:val="Hyperlink"/>
            <w:rFonts w:eastAsiaTheme="majorEastAsia"/>
          </w:rPr>
          <w:t>Procurement services and Departmental Funding</w:t>
        </w:r>
      </w:hyperlink>
      <w:r w:rsidRPr="006A25F5">
        <w:t>) relating to:</w:t>
      </w:r>
    </w:p>
    <w:p w14:paraId="369B03FF" w14:textId="77899E9C" w:rsidR="005A4D6C" w:rsidRPr="006A25F5" w:rsidRDefault="006508E2" w:rsidP="000A02D2">
      <w:pPr>
        <w:pStyle w:val="Bullet"/>
      </w:pPr>
      <w:r>
        <w:t>c</w:t>
      </w:r>
      <w:r w:rsidR="005A4D6C" w:rsidRPr="006A25F5">
        <w:t>onflicts of interest declaration and management in procurement and departmental funding processes</w:t>
      </w:r>
    </w:p>
    <w:p w14:paraId="73F5187D" w14:textId="7596C5F9" w:rsidR="005A4D6C" w:rsidRPr="006A25F5" w:rsidRDefault="00280A2C" w:rsidP="000A02D2">
      <w:pPr>
        <w:pStyle w:val="Bullet"/>
      </w:pPr>
      <w:r>
        <w:t>k</w:t>
      </w:r>
      <w:r w:rsidR="005A4D6C" w:rsidRPr="006A25F5">
        <w:t>ey roles and responsibilities</w:t>
      </w:r>
    </w:p>
    <w:p w14:paraId="1CB95EDC" w14:textId="3435D2AD" w:rsidR="005A4D6C" w:rsidRPr="006A25F5" w:rsidRDefault="00280A2C" w:rsidP="000A02D2">
      <w:pPr>
        <w:pStyle w:val="Bullet"/>
      </w:pPr>
      <w:r>
        <w:t>p</w:t>
      </w:r>
      <w:r w:rsidR="005A4D6C" w:rsidRPr="006A25F5">
        <w:t>rocurement process</w:t>
      </w:r>
    </w:p>
    <w:p w14:paraId="0E78E3AF" w14:textId="0FDFFC02" w:rsidR="005A4D6C" w:rsidRPr="006A25F5" w:rsidRDefault="00280A2C" w:rsidP="000A02D2">
      <w:pPr>
        <w:pStyle w:val="Bullet"/>
      </w:pPr>
      <w:r>
        <w:t>d</w:t>
      </w:r>
      <w:r w:rsidR="005A4D6C" w:rsidRPr="006A25F5">
        <w:t>epartmental funding process</w:t>
      </w:r>
    </w:p>
    <w:p w14:paraId="4EC3682C" w14:textId="1ED3A54E" w:rsidR="005A4D6C" w:rsidRPr="006A25F5" w:rsidRDefault="00280A2C" w:rsidP="000A02D2">
      <w:pPr>
        <w:pStyle w:val="Bullet"/>
      </w:pPr>
      <w:r>
        <w:t>p</w:t>
      </w:r>
      <w:r w:rsidR="005A4D6C" w:rsidRPr="006A25F5">
        <w:t>rocurement team service levels</w:t>
      </w:r>
      <w:r>
        <w:t>.</w:t>
      </w:r>
    </w:p>
    <w:p w14:paraId="39803148" w14:textId="77777777" w:rsidR="005A4D6C" w:rsidRPr="006A25F5" w:rsidRDefault="005A4D6C" w:rsidP="000A02D2">
      <w:pPr>
        <w:pStyle w:val="BodyText"/>
      </w:pPr>
      <w:r w:rsidRPr="006A25F5">
        <w:t>The above guidelines and procedures are approved by the General Manager, Finance and Procurement.</w:t>
      </w:r>
    </w:p>
    <w:p w14:paraId="05EF7412" w14:textId="77777777" w:rsidR="005A4D6C" w:rsidRPr="006A25F5" w:rsidRDefault="005A4D6C" w:rsidP="000A02D2">
      <w:pPr>
        <w:pStyle w:val="Heading2"/>
      </w:pPr>
      <w:r w:rsidRPr="006A25F5">
        <w:t>Emergency procurement</w:t>
      </w:r>
    </w:p>
    <w:p w14:paraId="4E449301" w14:textId="77777777" w:rsidR="005A4D6C" w:rsidRPr="006A25F5" w:rsidRDefault="005A4D6C" w:rsidP="000A02D2">
      <w:pPr>
        <w:pStyle w:val="BodyText"/>
      </w:pPr>
      <w:r w:rsidRPr="006A25F5">
        <w:t xml:space="preserve">The Ministry recognises that in an emergency (as defined by New Zealand Government Procurement), we may need to depart from usual procurement processes </w:t>
      </w:r>
      <w:proofErr w:type="gramStart"/>
      <w:r w:rsidRPr="006A25F5">
        <w:t>in order to</w:t>
      </w:r>
      <w:proofErr w:type="gramEnd"/>
      <w:r w:rsidRPr="006A25F5">
        <w:t xml:space="preserve"> respond effectively. We will still follow best practices for emergency situations including:</w:t>
      </w:r>
    </w:p>
    <w:p w14:paraId="37C87D9B" w14:textId="40E25B13" w:rsidR="005A4D6C" w:rsidRPr="006A25F5" w:rsidRDefault="005A4D6C" w:rsidP="000A02D2">
      <w:pPr>
        <w:pStyle w:val="Bullet"/>
      </w:pPr>
      <w:r w:rsidRPr="006A25F5">
        <w:t>documenting our emergency procurements during the event, or as soon as possible afterwards</w:t>
      </w:r>
    </w:p>
    <w:p w14:paraId="218780E5" w14:textId="46CCB228" w:rsidR="005A4D6C" w:rsidRPr="006A25F5" w:rsidRDefault="005A4D6C" w:rsidP="000A02D2">
      <w:pPr>
        <w:pStyle w:val="Bullet"/>
      </w:pPr>
      <w:r w:rsidRPr="006A25F5">
        <w:t>acting within existing delegated authority, where possible</w:t>
      </w:r>
    </w:p>
    <w:p w14:paraId="6668A602" w14:textId="35DB8299" w:rsidR="005A4D6C" w:rsidRPr="006A25F5" w:rsidRDefault="005A4D6C" w:rsidP="000A02D2">
      <w:pPr>
        <w:pStyle w:val="Bullet"/>
      </w:pPr>
      <w:r w:rsidRPr="006A25F5">
        <w:t>if there is no existing delegated authority, and no time to obtain an approval, exercising good judgement and being prepared to provide a rationale for procurements</w:t>
      </w:r>
    </w:p>
    <w:p w14:paraId="57B58C3E" w14:textId="412DE7CC" w:rsidR="005A4D6C" w:rsidRPr="006A25F5" w:rsidRDefault="005A4D6C" w:rsidP="000A02D2">
      <w:pPr>
        <w:pStyle w:val="Bullet"/>
      </w:pPr>
      <w:r w:rsidRPr="006A25F5">
        <w:t>if a procurement involves a major expense, obtaining verbal approval, at the very least, the CE or BCART Emergency response lead – followed up in writing – before making a commitment.</w:t>
      </w:r>
    </w:p>
    <w:p w14:paraId="435819C5" w14:textId="0A0D1FCC" w:rsidR="00FB757F" w:rsidRDefault="005A4D6C" w:rsidP="00FB757F">
      <w:pPr>
        <w:rPr>
          <w:rStyle w:val="Hyperlink"/>
        </w:rPr>
      </w:pPr>
      <w:hyperlink r:id="rId15" w:history="1">
        <w:r w:rsidRPr="006A25F5">
          <w:rPr>
            <w:rStyle w:val="Hyperlink"/>
            <w:rFonts w:eastAsiaTheme="majorEastAsia"/>
          </w:rPr>
          <w:t>Emergency procurement | New Zealand Government Procurement</w:t>
        </w:r>
      </w:hyperlink>
    </w:p>
    <w:p w14:paraId="066AD3C9" w14:textId="77777777" w:rsidR="005E4958" w:rsidRDefault="005E4958">
      <w:pPr>
        <w:spacing w:before="0" w:after="0" w:line="240" w:lineRule="auto"/>
        <w:jc w:val="left"/>
        <w:rPr>
          <w:rFonts w:ascii="Georgia" w:eastAsiaTheme="majorEastAsia" w:hAnsi="Georgia" w:cstheme="majorBidi"/>
          <w:b/>
          <w:bCs/>
          <w:color w:val="1B556B"/>
          <w:sz w:val="36"/>
          <w:szCs w:val="36"/>
        </w:rPr>
      </w:pPr>
      <w:r>
        <w:br w:type="page"/>
      </w:r>
    </w:p>
    <w:p w14:paraId="1675D52D" w14:textId="6DFFB90B" w:rsidR="005A4D6C" w:rsidRPr="006A25F5" w:rsidRDefault="005A4D6C" w:rsidP="000A02D2">
      <w:pPr>
        <w:pStyle w:val="Heading2"/>
      </w:pPr>
      <w:r w:rsidRPr="006A25F5">
        <w:lastRenderedPageBreak/>
        <w:t>Relevant Ministry policies</w:t>
      </w:r>
    </w:p>
    <w:p w14:paraId="417FCA95" w14:textId="77777777" w:rsidR="005A4D6C" w:rsidRPr="006A25F5" w:rsidRDefault="005A4D6C" w:rsidP="000A02D2">
      <w:pPr>
        <w:pStyle w:val="BodyText"/>
      </w:pPr>
      <w:r w:rsidRPr="006A25F5">
        <w:t>The following associated Ministry policies and guidelines should be complied with:</w:t>
      </w:r>
    </w:p>
    <w:p w14:paraId="1740A3C5" w14:textId="77777777" w:rsidR="00EA4FAB" w:rsidRPr="00EA4FAB" w:rsidRDefault="00EA4FAB" w:rsidP="000A02D2">
      <w:pPr>
        <w:pStyle w:val="Bullet"/>
        <w:rPr>
          <w:color w:val="32809C"/>
        </w:rPr>
      </w:pPr>
      <w:r>
        <w:t>Responsibilities of a public servant [Internal document]</w:t>
      </w:r>
    </w:p>
    <w:p w14:paraId="2A025B92" w14:textId="14157BF2" w:rsidR="005A4D6C" w:rsidRPr="000A02D2" w:rsidRDefault="005A4D6C" w:rsidP="000A02D2">
      <w:pPr>
        <w:pStyle w:val="Bullet"/>
        <w:rPr>
          <w:rStyle w:val="Hyperlink"/>
        </w:rPr>
      </w:pPr>
      <w:r w:rsidRPr="00EA4FAB">
        <w:rPr>
          <w:rFonts w:eastAsiaTheme="majorEastAsia"/>
        </w:rPr>
        <w:t>Conflicts of interest policy</w:t>
      </w:r>
      <w:r w:rsidR="00EA4FAB">
        <w:t xml:space="preserve"> [Internal document] </w:t>
      </w:r>
    </w:p>
    <w:p w14:paraId="377FBB6B" w14:textId="11B97791" w:rsidR="005A4D6C" w:rsidRPr="000A02D2" w:rsidRDefault="005A4D6C" w:rsidP="000A02D2">
      <w:pPr>
        <w:pStyle w:val="Bullet"/>
        <w:rPr>
          <w:rStyle w:val="Hyperlink"/>
        </w:rPr>
      </w:pPr>
      <w:r w:rsidRPr="00EA4FAB">
        <w:rPr>
          <w:rFonts w:eastAsiaTheme="majorEastAsia"/>
        </w:rPr>
        <w:t>Financial Delegations and Expenditure Policy</w:t>
      </w:r>
      <w:r w:rsidR="00EA4FAB">
        <w:rPr>
          <w:rFonts w:eastAsiaTheme="majorEastAsia"/>
        </w:rPr>
        <w:t xml:space="preserve"> </w:t>
      </w:r>
      <w:r w:rsidR="00EA4FAB">
        <w:t>[Internal document]</w:t>
      </w:r>
    </w:p>
    <w:p w14:paraId="3A45C75F" w14:textId="77777777" w:rsidR="005A4D6C" w:rsidRPr="006A25F5" w:rsidRDefault="005A4D6C" w:rsidP="000A02D2">
      <w:pPr>
        <w:pStyle w:val="Heading2"/>
      </w:pPr>
      <w:r w:rsidRPr="006A25F5">
        <w:t>Measures of success and compliance management</w:t>
      </w:r>
    </w:p>
    <w:p w14:paraId="21FE56A3" w14:textId="77777777" w:rsidR="005A4D6C" w:rsidRPr="006A25F5" w:rsidRDefault="005A4D6C" w:rsidP="000A02D2">
      <w:pPr>
        <w:pStyle w:val="BodyText"/>
      </w:pPr>
      <w:r w:rsidRPr="006A25F5">
        <w:t>The General Manager, Finance and Procurement will assess the effectiveness of this policy. The following measures of success outline what we expect to see if the policy is working:</w:t>
      </w:r>
    </w:p>
    <w:p w14:paraId="354E7DDD" w14:textId="38796D3D" w:rsidR="005A4D6C" w:rsidRPr="006A25F5" w:rsidRDefault="009C108D" w:rsidP="000A02D2">
      <w:pPr>
        <w:pStyle w:val="Bullet"/>
      </w:pPr>
      <w:r>
        <w:t>n</w:t>
      </w:r>
      <w:r w:rsidR="005A4D6C" w:rsidRPr="006A25F5">
        <w:t>o breaches of the Government Procurement Rules; and</w:t>
      </w:r>
    </w:p>
    <w:p w14:paraId="1F3F482D" w14:textId="25609713" w:rsidR="005A4D6C" w:rsidRPr="006A25F5" w:rsidRDefault="009C108D" w:rsidP="000A02D2">
      <w:pPr>
        <w:pStyle w:val="Bullet"/>
      </w:pPr>
      <w:r>
        <w:t>p</w:t>
      </w:r>
      <w:r w:rsidR="005A4D6C" w:rsidRPr="006A25F5">
        <w:t>ayments to suppliers are made within the timeframes set by Government (</w:t>
      </w:r>
      <w:proofErr w:type="spellStart"/>
      <w:r w:rsidR="005A4D6C" w:rsidRPr="006A25F5">
        <w:t>eg</w:t>
      </w:r>
      <w:proofErr w:type="spellEnd"/>
      <w:r w:rsidR="005A4D6C" w:rsidRPr="006A25F5">
        <w:t xml:space="preserve"> 95% within 10 working days or 5 days for e-invoicing).</w:t>
      </w:r>
    </w:p>
    <w:p w14:paraId="59C0A55C" w14:textId="77777777" w:rsidR="005A4D6C" w:rsidRPr="006A25F5" w:rsidRDefault="005A4D6C" w:rsidP="000A02D2">
      <w:pPr>
        <w:pStyle w:val="BodyText"/>
      </w:pPr>
      <w:r w:rsidRPr="006A25F5">
        <w:t>The GM Finance and Procurement will monitor compliance with this policy as follows:  </w:t>
      </w:r>
    </w:p>
    <w:p w14:paraId="4E94B168" w14:textId="05908C8C" w:rsidR="005A4D6C" w:rsidRPr="006A25F5" w:rsidRDefault="009C108D" w:rsidP="000A02D2">
      <w:pPr>
        <w:pStyle w:val="Bullet"/>
      </w:pPr>
      <w:r>
        <w:t>q</w:t>
      </w:r>
      <w:r w:rsidR="005A4D6C" w:rsidRPr="006A25F5">
        <w:t>uarterly reporting on compliance with the Government Procurement Rules; and</w:t>
      </w:r>
    </w:p>
    <w:p w14:paraId="3966CDB4" w14:textId="156C85C4" w:rsidR="005A4D6C" w:rsidRPr="006A25F5" w:rsidRDefault="009C108D" w:rsidP="000A02D2">
      <w:pPr>
        <w:pStyle w:val="Bullet"/>
      </w:pPr>
      <w:r>
        <w:t>q</w:t>
      </w:r>
      <w:r w:rsidR="005A4D6C" w:rsidRPr="006A25F5">
        <w:t>uarterly reporting on supplier payment times.</w:t>
      </w:r>
    </w:p>
    <w:p w14:paraId="37EE53F3" w14:textId="77777777" w:rsidR="005A4D6C" w:rsidRPr="006A25F5" w:rsidRDefault="005A4D6C" w:rsidP="000A02D2">
      <w:pPr>
        <w:pStyle w:val="Heading2"/>
      </w:pPr>
      <w:r w:rsidRPr="006A25F5">
        <w:t>Definitions and terms</w:t>
      </w:r>
    </w:p>
    <w:p w14:paraId="4D1757C9" w14:textId="77777777" w:rsidR="005A4D6C" w:rsidRPr="006A25F5" w:rsidRDefault="005A4D6C" w:rsidP="000A02D2">
      <w:pPr>
        <w:pStyle w:val="BodyText"/>
      </w:pPr>
      <w:r w:rsidRPr="006A25F5">
        <w:t>A full list of definitions is available on the MBIE website:</w:t>
      </w:r>
    </w:p>
    <w:p w14:paraId="3CABBA40" w14:textId="0C0BBAAA" w:rsidR="00FB757F" w:rsidRPr="00FB757F" w:rsidRDefault="005A4D6C" w:rsidP="00FB757F">
      <w:pPr>
        <w:rPr>
          <w:color w:val="32809C"/>
        </w:rPr>
      </w:pPr>
      <w:hyperlink r:id="rId16" w:history="1">
        <w:r w:rsidRPr="006A25F5">
          <w:rPr>
            <w:rStyle w:val="Hyperlink"/>
            <w:rFonts w:eastAsiaTheme="majorEastAsia"/>
          </w:rPr>
          <w:t>Definitions | New Zealand Government Procurement and Property</w:t>
        </w:r>
      </w:hyperlink>
    </w:p>
    <w:p w14:paraId="3EE43202" w14:textId="77777777" w:rsidR="005E4958" w:rsidRDefault="005E4958">
      <w:pPr>
        <w:spacing w:before="0" w:after="0" w:line="240" w:lineRule="auto"/>
        <w:jc w:val="left"/>
        <w:rPr>
          <w:rFonts w:ascii="Georgia" w:eastAsiaTheme="majorEastAsia" w:hAnsi="Georgia" w:cstheme="majorBidi"/>
          <w:b/>
          <w:bCs/>
          <w:color w:val="1B556B"/>
          <w:sz w:val="36"/>
          <w:szCs w:val="36"/>
        </w:rPr>
      </w:pPr>
      <w:r>
        <w:br w:type="page"/>
      </w:r>
    </w:p>
    <w:p w14:paraId="05B815A4" w14:textId="203225E3" w:rsidR="005A4D6C" w:rsidRPr="006A25F5" w:rsidRDefault="005A4D6C" w:rsidP="001D7D9C">
      <w:pPr>
        <w:pStyle w:val="Heading2"/>
        <w:spacing w:after="240"/>
      </w:pPr>
      <w:r w:rsidRPr="006A25F5">
        <w:lastRenderedPageBreak/>
        <w:t>Version and review dates</w:t>
      </w:r>
    </w:p>
    <w:tbl>
      <w:tblPr>
        <w:tblpPr w:leftFromText="181" w:rightFromText="181" w:vertAnchor="text" w:tblpY="1"/>
        <w:tblOverlap w:val="never"/>
        <w:tblW w:w="5000" w:type="pct"/>
        <w:tblBorders>
          <w:insideH w:val="single" w:sz="4" w:space="0" w:color="1B556B" w:themeColor="text2"/>
          <w:insideV w:val="single" w:sz="4" w:space="0" w:color="1B556B" w:themeColor="text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988"/>
        <w:gridCol w:w="1847"/>
        <w:gridCol w:w="3540"/>
      </w:tblGrid>
      <w:tr w:rsidR="00AE46AB" w:rsidRPr="006A25F5" w14:paraId="21906B01" w14:textId="77777777" w:rsidTr="008356BA">
        <w:trPr>
          <w:trHeight w:val="300"/>
        </w:trPr>
        <w:tc>
          <w:tcPr>
            <w:tcW w:w="935" w:type="pct"/>
            <w:shd w:val="clear" w:color="auto" w:fill="1C556C" w:themeFill="accent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22EEE0" w14:textId="77777777" w:rsidR="005A4D6C" w:rsidRPr="00347350" w:rsidRDefault="005A4D6C" w:rsidP="000458BE">
            <w:pPr>
              <w:pStyle w:val="TableTextbold"/>
              <w:rPr>
                <w:color w:val="FFFFFF" w:themeColor="background1"/>
              </w:rPr>
            </w:pPr>
            <w:r w:rsidRPr="00347350">
              <w:rPr>
                <w:color w:val="FFFFFF" w:themeColor="background1"/>
              </w:rPr>
              <w:t>Version  </w:t>
            </w:r>
          </w:p>
        </w:tc>
        <w:tc>
          <w:tcPr>
            <w:tcW w:w="1096" w:type="pct"/>
            <w:shd w:val="clear" w:color="auto" w:fill="1C556C" w:themeFill="accent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32C6FE" w14:textId="77777777" w:rsidR="005A4D6C" w:rsidRPr="00347350" w:rsidRDefault="005A4D6C" w:rsidP="000458BE">
            <w:pPr>
              <w:pStyle w:val="TableTextbold"/>
              <w:rPr>
                <w:color w:val="FFFFFF" w:themeColor="background1"/>
              </w:rPr>
            </w:pPr>
            <w:r w:rsidRPr="00347350">
              <w:rPr>
                <w:color w:val="FFFFFF" w:themeColor="background1"/>
              </w:rPr>
              <w:t>3.0</w:t>
            </w:r>
          </w:p>
        </w:tc>
        <w:tc>
          <w:tcPr>
            <w:tcW w:w="1018" w:type="pct"/>
            <w:shd w:val="clear" w:color="auto" w:fill="1C556C" w:themeFill="accent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08B9EB" w14:textId="77777777" w:rsidR="005A4D6C" w:rsidRPr="00347350" w:rsidRDefault="005A4D6C" w:rsidP="000458BE">
            <w:pPr>
              <w:pStyle w:val="TableTextbold"/>
              <w:rPr>
                <w:color w:val="FFFFFF" w:themeColor="background1"/>
              </w:rPr>
            </w:pPr>
            <w:r w:rsidRPr="00347350">
              <w:rPr>
                <w:color w:val="FFFFFF" w:themeColor="background1"/>
              </w:rPr>
              <w:t>Policy owner </w:t>
            </w:r>
          </w:p>
        </w:tc>
        <w:tc>
          <w:tcPr>
            <w:tcW w:w="1951" w:type="pct"/>
            <w:shd w:val="clear" w:color="auto" w:fill="1C556C" w:themeFill="accent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D14D54" w14:textId="77777777" w:rsidR="005A4D6C" w:rsidRPr="00347350" w:rsidRDefault="005A4D6C" w:rsidP="000458BE">
            <w:pPr>
              <w:pStyle w:val="TableTextbold"/>
              <w:rPr>
                <w:color w:val="FFFFFF" w:themeColor="background1"/>
              </w:rPr>
            </w:pPr>
            <w:r w:rsidRPr="00347350">
              <w:rPr>
                <w:color w:val="FFFFFF" w:themeColor="background1"/>
              </w:rPr>
              <w:t>General Manager, Finance &amp; Procurement</w:t>
            </w:r>
          </w:p>
        </w:tc>
      </w:tr>
      <w:tr w:rsidR="00FE4706" w:rsidRPr="006A25F5" w14:paraId="6D101231" w14:textId="77777777" w:rsidTr="008356BA">
        <w:trPr>
          <w:trHeight w:val="300"/>
        </w:trPr>
        <w:tc>
          <w:tcPr>
            <w:tcW w:w="935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65D6E3" w14:textId="77777777" w:rsidR="005A4D6C" w:rsidRPr="007B67D2" w:rsidRDefault="005A4D6C" w:rsidP="00FE4706">
            <w:pPr>
              <w:pStyle w:val="TableText"/>
              <w:rPr>
                <w:b/>
                <w:bCs/>
              </w:rPr>
            </w:pPr>
            <w:r w:rsidRPr="007B67D2">
              <w:rPr>
                <w:b/>
                <w:bCs/>
              </w:rPr>
              <w:t> </w:t>
            </w:r>
          </w:p>
        </w:tc>
        <w:tc>
          <w:tcPr>
            <w:tcW w:w="109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F18DEB" w14:textId="77777777" w:rsidR="005A4D6C" w:rsidRPr="006A25F5" w:rsidRDefault="005A4D6C" w:rsidP="00FE4706">
            <w:pPr>
              <w:pStyle w:val="TableText"/>
            </w:pPr>
            <w:r w:rsidRPr="006A25F5">
              <w:t> </w:t>
            </w:r>
          </w:p>
        </w:tc>
        <w:tc>
          <w:tcPr>
            <w:tcW w:w="101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E46D7" w14:textId="77777777" w:rsidR="005A4D6C" w:rsidRPr="007B67D2" w:rsidRDefault="005A4D6C" w:rsidP="00FE4706">
            <w:pPr>
              <w:pStyle w:val="TableText"/>
              <w:rPr>
                <w:b/>
                <w:bCs/>
              </w:rPr>
            </w:pPr>
            <w:r w:rsidRPr="007B67D2">
              <w:rPr>
                <w:b/>
                <w:bCs/>
              </w:rPr>
              <w:t>Policy Approver</w:t>
            </w:r>
          </w:p>
        </w:tc>
        <w:tc>
          <w:tcPr>
            <w:tcW w:w="19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50711D" w14:textId="77777777" w:rsidR="005A4D6C" w:rsidRPr="006A25F5" w:rsidRDefault="005A4D6C" w:rsidP="00FE4706">
            <w:pPr>
              <w:pStyle w:val="TableText"/>
            </w:pPr>
            <w:proofErr w:type="spellStart"/>
            <w:r w:rsidRPr="006A25F5">
              <w:t>Te</w:t>
            </w:r>
            <w:proofErr w:type="spellEnd"/>
            <w:r w:rsidRPr="006A25F5">
              <w:t xml:space="preserve"> </w:t>
            </w:r>
            <w:proofErr w:type="spellStart"/>
            <w:r w:rsidRPr="006A25F5">
              <w:t>Mīmiro</w:t>
            </w:r>
            <w:proofErr w:type="spellEnd"/>
          </w:p>
        </w:tc>
      </w:tr>
      <w:tr w:rsidR="00FE4706" w:rsidRPr="006A25F5" w14:paraId="319DD880" w14:textId="77777777" w:rsidTr="008356BA">
        <w:trPr>
          <w:trHeight w:val="300"/>
        </w:trPr>
        <w:tc>
          <w:tcPr>
            <w:tcW w:w="935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96C588" w14:textId="77777777" w:rsidR="005A4D6C" w:rsidRPr="007B67D2" w:rsidRDefault="005A4D6C" w:rsidP="00FE4706">
            <w:pPr>
              <w:pStyle w:val="TableText"/>
              <w:rPr>
                <w:b/>
                <w:bCs/>
              </w:rPr>
            </w:pPr>
            <w:r w:rsidRPr="007B67D2">
              <w:rPr>
                <w:b/>
                <w:bCs/>
              </w:rPr>
              <w:t>Last updated </w:t>
            </w:r>
          </w:p>
        </w:tc>
        <w:tc>
          <w:tcPr>
            <w:tcW w:w="109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4C341" w14:textId="77777777" w:rsidR="005A4D6C" w:rsidRPr="006A25F5" w:rsidRDefault="005A4D6C" w:rsidP="00FE4706">
            <w:pPr>
              <w:pStyle w:val="TableText"/>
            </w:pPr>
            <w:r w:rsidRPr="006A25F5">
              <w:t>February 2026</w:t>
            </w:r>
          </w:p>
        </w:tc>
        <w:tc>
          <w:tcPr>
            <w:tcW w:w="101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36E14" w14:textId="77777777" w:rsidR="005A4D6C" w:rsidRPr="007B67D2" w:rsidRDefault="005A4D6C" w:rsidP="00FE4706">
            <w:pPr>
              <w:pStyle w:val="TableText"/>
              <w:rPr>
                <w:b/>
                <w:bCs/>
              </w:rPr>
            </w:pPr>
            <w:r w:rsidRPr="007B67D2">
              <w:rPr>
                <w:b/>
                <w:bCs/>
              </w:rPr>
              <w:t>Next review </w:t>
            </w:r>
          </w:p>
        </w:tc>
        <w:tc>
          <w:tcPr>
            <w:tcW w:w="19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82CA76" w14:textId="77777777" w:rsidR="005A4D6C" w:rsidRPr="006A25F5" w:rsidRDefault="005A4D6C" w:rsidP="00FE4706">
            <w:pPr>
              <w:pStyle w:val="TableText"/>
            </w:pPr>
            <w:r w:rsidRPr="006A25F5">
              <w:t>February 2029</w:t>
            </w:r>
          </w:p>
        </w:tc>
      </w:tr>
      <w:tr w:rsidR="00FE4706" w:rsidRPr="006A25F5" w14:paraId="07DFA84F" w14:textId="77777777" w:rsidTr="008356BA">
        <w:trPr>
          <w:trHeight w:val="300"/>
        </w:trPr>
        <w:tc>
          <w:tcPr>
            <w:tcW w:w="935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772DB" w14:textId="77777777" w:rsidR="005A4D6C" w:rsidRPr="007B67D2" w:rsidRDefault="005A4D6C" w:rsidP="00FE4706">
            <w:pPr>
              <w:pStyle w:val="TableText"/>
              <w:rPr>
                <w:b/>
                <w:bCs/>
              </w:rPr>
            </w:pPr>
            <w:r w:rsidRPr="007B67D2">
              <w:rPr>
                <w:b/>
                <w:bCs/>
              </w:rPr>
              <w:t>Material changes to Previous Version</w:t>
            </w:r>
          </w:p>
        </w:tc>
        <w:tc>
          <w:tcPr>
            <w:tcW w:w="109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4DF28E" w14:textId="77777777" w:rsidR="005A4D6C" w:rsidRPr="006A25F5" w:rsidRDefault="005A4D6C" w:rsidP="00FE4706">
            <w:pPr>
              <w:pStyle w:val="TableText"/>
            </w:pPr>
            <w:r w:rsidRPr="006A25F5">
              <w:t>Updated to align with new Government Procurement Rules and merge procurement and departmental funding policies</w:t>
            </w:r>
          </w:p>
        </w:tc>
        <w:tc>
          <w:tcPr>
            <w:tcW w:w="101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5F17DC" w14:textId="77777777" w:rsidR="005A4D6C" w:rsidRPr="007B67D2" w:rsidRDefault="005A4D6C" w:rsidP="00FE4706">
            <w:pPr>
              <w:pStyle w:val="TableText"/>
              <w:rPr>
                <w:b/>
                <w:bCs/>
              </w:rPr>
            </w:pPr>
            <w:r w:rsidRPr="007B67D2">
              <w:rPr>
                <w:b/>
                <w:bCs/>
              </w:rPr>
              <w:t> </w:t>
            </w:r>
          </w:p>
        </w:tc>
        <w:tc>
          <w:tcPr>
            <w:tcW w:w="19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2350CE" w14:textId="77777777" w:rsidR="005A4D6C" w:rsidRPr="006A25F5" w:rsidRDefault="005A4D6C" w:rsidP="00FE4706">
            <w:pPr>
              <w:pStyle w:val="TableText"/>
            </w:pPr>
            <w:r w:rsidRPr="006A25F5">
              <w:t> </w:t>
            </w:r>
          </w:p>
        </w:tc>
      </w:tr>
      <w:tr w:rsidR="00FE4706" w:rsidRPr="006A25F5" w14:paraId="24ECE196" w14:textId="77777777" w:rsidTr="008356BA">
        <w:trPr>
          <w:trHeight w:val="300"/>
        </w:trPr>
        <w:tc>
          <w:tcPr>
            <w:tcW w:w="935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89E64" w14:textId="77777777" w:rsidR="005A4D6C" w:rsidRPr="007B67D2" w:rsidRDefault="005A4D6C" w:rsidP="00FE4706">
            <w:pPr>
              <w:pStyle w:val="TableText"/>
              <w:rPr>
                <w:b/>
                <w:bCs/>
              </w:rPr>
            </w:pPr>
            <w:r w:rsidRPr="007B67D2">
              <w:rPr>
                <w:b/>
                <w:bCs/>
              </w:rPr>
              <w:t>Previous Version  </w:t>
            </w:r>
          </w:p>
        </w:tc>
        <w:tc>
          <w:tcPr>
            <w:tcW w:w="109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F124F1" w14:textId="77777777" w:rsidR="005A4D6C" w:rsidRPr="006A25F5" w:rsidRDefault="005A4D6C" w:rsidP="00FE4706">
            <w:pPr>
              <w:pStyle w:val="TableText"/>
            </w:pPr>
            <w:r w:rsidRPr="006A25F5">
              <w:t>2.0</w:t>
            </w:r>
          </w:p>
        </w:tc>
        <w:tc>
          <w:tcPr>
            <w:tcW w:w="101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22F762" w14:textId="77777777" w:rsidR="005A4D6C" w:rsidRPr="007B67D2" w:rsidRDefault="005A4D6C" w:rsidP="00FE4706">
            <w:pPr>
              <w:pStyle w:val="TableText"/>
              <w:rPr>
                <w:b/>
                <w:bCs/>
              </w:rPr>
            </w:pPr>
            <w:r w:rsidRPr="007B67D2">
              <w:rPr>
                <w:b/>
                <w:bCs/>
              </w:rPr>
              <w:t>Policy owner </w:t>
            </w:r>
          </w:p>
        </w:tc>
        <w:tc>
          <w:tcPr>
            <w:tcW w:w="19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794F89" w14:textId="77777777" w:rsidR="005A4D6C" w:rsidRPr="006A25F5" w:rsidRDefault="005A4D6C" w:rsidP="00FE4706">
            <w:pPr>
              <w:pStyle w:val="TableText"/>
            </w:pPr>
            <w:r w:rsidRPr="006A25F5">
              <w:t>General Manager, Finance &amp; Procurement</w:t>
            </w:r>
          </w:p>
        </w:tc>
      </w:tr>
      <w:tr w:rsidR="00FE4706" w:rsidRPr="006A25F5" w14:paraId="2DFD7E03" w14:textId="77777777" w:rsidTr="008356BA">
        <w:trPr>
          <w:trHeight w:val="300"/>
        </w:trPr>
        <w:tc>
          <w:tcPr>
            <w:tcW w:w="935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96EE6B" w14:textId="77777777" w:rsidR="005A4D6C" w:rsidRPr="007B67D2" w:rsidRDefault="005A4D6C" w:rsidP="00FE4706">
            <w:pPr>
              <w:pStyle w:val="TableText"/>
              <w:rPr>
                <w:b/>
                <w:bCs/>
              </w:rPr>
            </w:pPr>
            <w:r w:rsidRPr="007B67D2">
              <w:rPr>
                <w:b/>
                <w:bCs/>
              </w:rPr>
              <w:t>Last updated </w:t>
            </w:r>
          </w:p>
        </w:tc>
        <w:tc>
          <w:tcPr>
            <w:tcW w:w="109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4537D0" w14:textId="77777777" w:rsidR="005A4D6C" w:rsidRPr="006A25F5" w:rsidRDefault="005A4D6C" w:rsidP="00FE4706">
            <w:pPr>
              <w:pStyle w:val="TableText"/>
            </w:pPr>
            <w:r w:rsidRPr="006A25F5">
              <w:t>13/11/2024</w:t>
            </w:r>
          </w:p>
        </w:tc>
        <w:tc>
          <w:tcPr>
            <w:tcW w:w="101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7B2890" w14:textId="77777777" w:rsidR="005A4D6C" w:rsidRPr="007B67D2" w:rsidRDefault="005A4D6C" w:rsidP="00FE4706">
            <w:pPr>
              <w:pStyle w:val="TableText"/>
              <w:rPr>
                <w:b/>
                <w:bCs/>
              </w:rPr>
            </w:pPr>
            <w:r w:rsidRPr="007B67D2">
              <w:rPr>
                <w:b/>
                <w:bCs/>
              </w:rPr>
              <w:t>Next review </w:t>
            </w:r>
          </w:p>
        </w:tc>
        <w:tc>
          <w:tcPr>
            <w:tcW w:w="19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FFBDA" w14:textId="77777777" w:rsidR="005A4D6C" w:rsidRPr="006A25F5" w:rsidRDefault="005A4D6C" w:rsidP="00FE4706">
            <w:pPr>
              <w:pStyle w:val="TableText"/>
            </w:pPr>
            <w:r w:rsidRPr="006A25F5">
              <w:t>13/11/2025 </w:t>
            </w:r>
          </w:p>
        </w:tc>
      </w:tr>
      <w:tr w:rsidR="00FE4706" w:rsidRPr="006A25F5" w14:paraId="008DCDF2" w14:textId="77777777" w:rsidTr="008356BA">
        <w:trPr>
          <w:trHeight w:val="300"/>
        </w:trPr>
        <w:tc>
          <w:tcPr>
            <w:tcW w:w="935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D80C2F" w14:textId="77777777" w:rsidR="005A4D6C" w:rsidRPr="007B67D2" w:rsidRDefault="005A4D6C" w:rsidP="00FE4706">
            <w:pPr>
              <w:pStyle w:val="TableText"/>
              <w:rPr>
                <w:b/>
                <w:bCs/>
              </w:rPr>
            </w:pPr>
            <w:r w:rsidRPr="007B67D2">
              <w:rPr>
                <w:b/>
                <w:bCs/>
              </w:rPr>
              <w:t>Version  </w:t>
            </w:r>
          </w:p>
        </w:tc>
        <w:tc>
          <w:tcPr>
            <w:tcW w:w="109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5851C6" w14:textId="77777777" w:rsidR="005A4D6C" w:rsidRPr="006A25F5" w:rsidRDefault="005A4D6C" w:rsidP="00FE4706">
            <w:pPr>
              <w:pStyle w:val="TableText"/>
            </w:pPr>
            <w:r w:rsidRPr="006A25F5">
              <w:t>1.0</w:t>
            </w:r>
          </w:p>
        </w:tc>
        <w:tc>
          <w:tcPr>
            <w:tcW w:w="101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45E594" w14:textId="77777777" w:rsidR="005A4D6C" w:rsidRPr="007B67D2" w:rsidRDefault="005A4D6C" w:rsidP="00FE4706">
            <w:pPr>
              <w:pStyle w:val="TableText"/>
              <w:rPr>
                <w:b/>
                <w:bCs/>
              </w:rPr>
            </w:pPr>
            <w:r w:rsidRPr="007B67D2">
              <w:rPr>
                <w:b/>
                <w:bCs/>
              </w:rPr>
              <w:t>Policy owner </w:t>
            </w:r>
          </w:p>
        </w:tc>
        <w:tc>
          <w:tcPr>
            <w:tcW w:w="19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8557FF" w14:textId="77777777" w:rsidR="005A4D6C" w:rsidRPr="006A25F5" w:rsidRDefault="005A4D6C" w:rsidP="00FE4706">
            <w:pPr>
              <w:pStyle w:val="TableText"/>
            </w:pPr>
            <w:r w:rsidRPr="006A25F5">
              <w:t>Director, Operations</w:t>
            </w:r>
          </w:p>
        </w:tc>
      </w:tr>
      <w:tr w:rsidR="00FE4706" w:rsidRPr="006A25F5" w14:paraId="77D3A6A0" w14:textId="77777777" w:rsidTr="008356BA">
        <w:trPr>
          <w:trHeight w:val="300"/>
        </w:trPr>
        <w:tc>
          <w:tcPr>
            <w:tcW w:w="935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227D93" w14:textId="77777777" w:rsidR="005A4D6C" w:rsidRPr="007B67D2" w:rsidRDefault="005A4D6C" w:rsidP="00FE4706">
            <w:pPr>
              <w:pStyle w:val="TableText"/>
              <w:rPr>
                <w:b/>
                <w:bCs/>
              </w:rPr>
            </w:pPr>
            <w:r w:rsidRPr="007B67D2">
              <w:rPr>
                <w:b/>
                <w:bCs/>
              </w:rPr>
              <w:t>Last updated </w:t>
            </w:r>
          </w:p>
        </w:tc>
        <w:tc>
          <w:tcPr>
            <w:tcW w:w="109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38673D" w14:textId="77777777" w:rsidR="005A4D6C" w:rsidRPr="006A25F5" w:rsidRDefault="005A4D6C" w:rsidP="00FE4706">
            <w:pPr>
              <w:pStyle w:val="TableText"/>
            </w:pPr>
            <w:r w:rsidRPr="006A25F5">
              <w:t>11/10/2023</w:t>
            </w:r>
          </w:p>
        </w:tc>
        <w:tc>
          <w:tcPr>
            <w:tcW w:w="101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DD779C" w14:textId="77777777" w:rsidR="005A4D6C" w:rsidRPr="007B67D2" w:rsidRDefault="005A4D6C" w:rsidP="00FE4706">
            <w:pPr>
              <w:pStyle w:val="TableText"/>
              <w:rPr>
                <w:b/>
                <w:bCs/>
              </w:rPr>
            </w:pPr>
            <w:r w:rsidRPr="007B67D2">
              <w:rPr>
                <w:b/>
                <w:bCs/>
              </w:rPr>
              <w:t>Next review </w:t>
            </w:r>
          </w:p>
        </w:tc>
        <w:tc>
          <w:tcPr>
            <w:tcW w:w="19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27D75" w14:textId="77777777" w:rsidR="005A4D6C" w:rsidRPr="006A25F5" w:rsidRDefault="005A4D6C" w:rsidP="00FE4706">
            <w:pPr>
              <w:pStyle w:val="TableText"/>
            </w:pPr>
            <w:r w:rsidRPr="006A25F5">
              <w:t>11/10/2024 </w:t>
            </w:r>
          </w:p>
        </w:tc>
      </w:tr>
      <w:bookmarkEnd w:id="1"/>
    </w:tbl>
    <w:p w14:paraId="5AC69713" w14:textId="5F8F2D95" w:rsidR="00B2599C" w:rsidRDefault="00B2599C" w:rsidP="000A02D2"/>
    <w:p w14:paraId="1B8B05D4" w14:textId="77777777" w:rsidR="00C823B8" w:rsidRDefault="00C823B8" w:rsidP="000A02D2"/>
    <w:p w14:paraId="3B9CD8D3" w14:textId="77777777" w:rsidR="00C823B8" w:rsidRDefault="00C823B8" w:rsidP="000A02D2"/>
    <w:p w14:paraId="556D06AD" w14:textId="77777777" w:rsidR="00C823B8" w:rsidRDefault="00C823B8" w:rsidP="000A02D2"/>
    <w:p w14:paraId="478888FE" w14:textId="77777777" w:rsidR="00C823B8" w:rsidRDefault="00C823B8" w:rsidP="000A02D2"/>
    <w:p w14:paraId="5220E6AA" w14:textId="77777777" w:rsidR="00C823B8" w:rsidRDefault="00C823B8" w:rsidP="000A02D2"/>
    <w:p w14:paraId="082F9A51" w14:textId="77777777" w:rsidR="00C823B8" w:rsidRDefault="00C823B8" w:rsidP="000A02D2"/>
    <w:p w14:paraId="1D35DEA2" w14:textId="77777777" w:rsidR="00C823B8" w:rsidRDefault="00C823B8" w:rsidP="000A02D2"/>
    <w:p w14:paraId="4C4E173F" w14:textId="77777777" w:rsidR="00C823B8" w:rsidRDefault="00C823B8" w:rsidP="000A02D2"/>
    <w:p w14:paraId="7A0D07CD" w14:textId="77777777" w:rsidR="00C823B8" w:rsidRDefault="00C823B8" w:rsidP="000A02D2"/>
    <w:p w14:paraId="207F2F76" w14:textId="77777777" w:rsidR="00C823B8" w:rsidRDefault="00C823B8" w:rsidP="000A02D2"/>
    <w:p w14:paraId="2DBD3A3F" w14:textId="77777777" w:rsidR="00C823B8" w:rsidRDefault="00C823B8" w:rsidP="000A02D2"/>
    <w:p w14:paraId="07EF3EDE" w14:textId="77777777" w:rsidR="00C823B8" w:rsidRDefault="00C823B8" w:rsidP="000A02D2"/>
    <w:p w14:paraId="49F7BD81" w14:textId="77777777" w:rsidR="00C823B8" w:rsidRDefault="00C823B8" w:rsidP="000A02D2"/>
    <w:p w14:paraId="4FC953EA" w14:textId="77777777" w:rsidR="00C823B8" w:rsidRDefault="00C823B8" w:rsidP="000A02D2"/>
    <w:p w14:paraId="03CBF780" w14:textId="536D97CC" w:rsidR="00B2599C" w:rsidRDefault="00C823B8" w:rsidP="000A02D2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2E656093" wp14:editId="0862F661">
                <wp:simplePos x="0" y="0"/>
                <wp:positionH relativeFrom="column">
                  <wp:posOffset>-22225</wp:posOffset>
                </wp:positionH>
                <wp:positionV relativeFrom="page">
                  <wp:posOffset>9356725</wp:posOffset>
                </wp:positionV>
                <wp:extent cx="5835650" cy="1022985"/>
                <wp:effectExtent l="0" t="0" r="12700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50" cy="1022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3"/>
                              <w:tblW w:w="918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5607"/>
                              <w:gridCol w:w="3578"/>
                            </w:tblGrid>
                            <w:tr w:rsidR="00C823B8" w14:paraId="4D06CC06" w14:textId="77777777" w:rsidTr="0073653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5954" w:type="dxa"/>
                                  <w:shd w:val="clear" w:color="auto" w:fill="FFFFFF" w:themeFill="background1"/>
                                </w:tcPr>
                                <w:p w14:paraId="2F2831BC" w14:textId="4538D033" w:rsidR="00C823B8" w:rsidRDefault="00C823B8" w:rsidP="007326CB">
                                  <w:pPr>
                                    <w:pStyle w:val="TableText"/>
                                  </w:pPr>
                                  <w:r>
                                    <w:br/>
                                  </w:r>
                                  <w:r w:rsidRPr="006C18C8">
                                    <w:br/>
                                    <w:t xml:space="preserve">Ministry for the Environment </w:t>
                                  </w:r>
                                  <w:r>
                                    <w:t>|</w:t>
                                  </w:r>
                                  <w:r w:rsidRPr="006C18C8">
                                    <w:t xml:space="preserve"> </w:t>
                                  </w:r>
                                  <w:proofErr w:type="spellStart"/>
                                  <w:r w:rsidRPr="006C18C8">
                                    <w:t>Manatū</w:t>
                                  </w:r>
                                  <w:proofErr w:type="spellEnd"/>
                                  <w:r w:rsidRPr="006C18C8">
                                    <w:t xml:space="preserve"> </w:t>
                                  </w:r>
                                  <w:proofErr w:type="spellStart"/>
                                  <w:r>
                                    <w:t>m</w:t>
                                  </w:r>
                                  <w:r w:rsidRPr="006C18C8">
                                    <w:t>ō</w:t>
                                  </w:r>
                                  <w:proofErr w:type="spellEnd"/>
                                  <w:r w:rsidRPr="006C18C8">
                                    <w:t xml:space="preserve"> </w:t>
                                  </w:r>
                                  <w:proofErr w:type="spellStart"/>
                                  <w:r>
                                    <w:t>t</w:t>
                                  </w:r>
                                  <w:r w:rsidRPr="006C18C8">
                                    <w:t>e</w:t>
                                  </w:r>
                                  <w:proofErr w:type="spellEnd"/>
                                  <w:r w:rsidRPr="006C18C8">
                                    <w:t xml:space="preserve"> Taiao</w:t>
                                  </w:r>
                                  <w:r w:rsidRPr="006C18C8">
                                    <w:br/>
                                    <w:t xml:space="preserve">Publication number: INFO </w:t>
                                  </w:r>
                                  <w:r>
                                    <w:t>1383</w:t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shd w:val="clear" w:color="auto" w:fill="FFFFFF" w:themeFill="background1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3408B4A4" w14:textId="77777777" w:rsidR="00C823B8" w:rsidRDefault="00C823B8" w:rsidP="00E57601">
                                  <w:pPr>
                                    <w:pStyle w:val="Footer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CA55C17" wp14:editId="4ECAC17C">
                                        <wp:extent cx="2194459" cy="538456"/>
                                        <wp:effectExtent l="0" t="0" r="0" b="0"/>
                                        <wp:docPr id="1810786951" name="Picture 1810786951" descr="Shape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 descr="Shape&#10;&#10;Description automatically generated with medium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530" r="259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6314" cy="5389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8CDD0DB" w14:textId="77777777" w:rsidR="00C823B8" w:rsidRPr="00C82C4B" w:rsidRDefault="00C823B8" w:rsidP="00C823B8">
                            <w:pPr>
                              <w:pStyle w:val="BodyText"/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560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75pt;margin-top:736.75pt;width:459.5pt;height:80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" fillcolor="white [3201]" strokecolor="white [3212]" strokeweight=".5pt">
                <v:textbox inset="0,0,0,0">
                  <w:txbxContent>
                    <w:tbl>
                      <w:tblPr>
                        <w:tblStyle w:val="TableGrid3"/>
                        <w:tblW w:w="918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5607"/>
                        <w:gridCol w:w="3578"/>
                      </w:tblGrid>
                      <w:tr w:rsidR="00C823B8" w14:paraId="4D06CC06" w14:textId="77777777" w:rsidTr="0073653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tcW w:w="5954" w:type="dxa"/>
                            <w:shd w:val="clear" w:color="auto" w:fill="FFFFFF" w:themeFill="background1"/>
                          </w:tcPr>
                          <w:p w14:paraId="2F2831BC" w14:textId="4538D033" w:rsidR="00C823B8" w:rsidRDefault="00C823B8" w:rsidP="007326CB">
                            <w:pPr>
                              <w:pStyle w:val="TableText"/>
                            </w:pPr>
                            <w:r>
                              <w:br/>
                            </w:r>
                            <w:r w:rsidRPr="006C18C8">
                              <w:br/>
                              <w:t xml:space="preserve">Ministry for the Environment </w:t>
                            </w:r>
                            <w:r>
                              <w:t>|</w:t>
                            </w:r>
                            <w:r w:rsidRPr="006C18C8">
                              <w:t xml:space="preserve"> </w:t>
                            </w:r>
                            <w:proofErr w:type="spellStart"/>
                            <w:r w:rsidRPr="006C18C8">
                              <w:t>Manatū</w:t>
                            </w:r>
                            <w:proofErr w:type="spellEnd"/>
                            <w:r w:rsidRPr="006C18C8">
                              <w:t xml:space="preserve"> </w:t>
                            </w:r>
                            <w:proofErr w:type="spellStart"/>
                            <w:r>
                              <w:t>m</w:t>
                            </w:r>
                            <w:r w:rsidRPr="006C18C8">
                              <w:t>ō</w:t>
                            </w:r>
                            <w:proofErr w:type="spellEnd"/>
                            <w:r w:rsidRPr="006C18C8">
                              <w:t xml:space="preserve"> </w:t>
                            </w:r>
                            <w:proofErr w:type="spellStart"/>
                            <w:r>
                              <w:t>t</w:t>
                            </w:r>
                            <w:r w:rsidRPr="006C18C8">
                              <w:t>e</w:t>
                            </w:r>
                            <w:proofErr w:type="spellEnd"/>
                            <w:r w:rsidRPr="006C18C8">
                              <w:t xml:space="preserve"> Taiao</w:t>
                            </w:r>
                            <w:r w:rsidRPr="006C18C8">
                              <w:br/>
                              <w:t xml:space="preserve">Publication number: INFO </w:t>
                            </w:r>
                            <w:r>
                              <w:t>1383</w:t>
                            </w:r>
                          </w:p>
                        </w:tc>
                        <w:tc>
                          <w:tcPr>
                            <w:tcW w:w="3588" w:type="dxa"/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3408B4A4" w14:textId="77777777" w:rsidR="00C823B8" w:rsidRDefault="00C823B8" w:rsidP="00E57601">
                            <w:pPr>
                              <w:pStyle w:val="Foot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A55C17" wp14:editId="4ECAC17C">
                                  <wp:extent cx="2194459" cy="538456"/>
                                  <wp:effectExtent l="0" t="0" r="0" b="0"/>
                                  <wp:docPr id="1810786951" name="Picture 1810786951" descr="Shap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Shap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30" r="25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6314" cy="538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18CDD0DB" w14:textId="77777777" w:rsidR="00C823B8" w:rsidRPr="00C82C4B" w:rsidRDefault="00C823B8" w:rsidP="00C823B8">
                      <w:pPr>
                        <w:pStyle w:val="BodyText"/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B2599C" w:rsidSect="00A1796C">
      <w:footerReference w:type="even" r:id="rId18"/>
      <w:footerReference w:type="default" r:id="rId19"/>
      <w:footerReference w:type="first" r:id="rId20"/>
      <w:pgSz w:w="11907" w:h="16840" w:code="9"/>
      <w:pgMar w:top="1134" w:right="1418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9794A" w14:textId="77777777" w:rsidR="005A4D6C" w:rsidRDefault="005A4D6C" w:rsidP="0080531E">
      <w:pPr>
        <w:spacing w:before="0" w:after="0" w:line="240" w:lineRule="auto"/>
      </w:pPr>
      <w:r>
        <w:separator/>
      </w:r>
    </w:p>
    <w:p w14:paraId="64DEDADB" w14:textId="77777777" w:rsidR="005A4D6C" w:rsidRDefault="005A4D6C"/>
  </w:endnote>
  <w:endnote w:type="continuationSeparator" w:id="0">
    <w:p w14:paraId="249585FC" w14:textId="77777777" w:rsidR="005A4D6C" w:rsidRDefault="005A4D6C" w:rsidP="0080531E">
      <w:pPr>
        <w:spacing w:before="0" w:after="0" w:line="240" w:lineRule="auto"/>
      </w:pPr>
      <w:r>
        <w:continuationSeparator/>
      </w:r>
    </w:p>
    <w:p w14:paraId="1741D2D1" w14:textId="77777777" w:rsidR="005A4D6C" w:rsidRDefault="005A4D6C"/>
  </w:endnote>
  <w:endnote w:type="continuationNotice" w:id="1">
    <w:p w14:paraId="0B3C97D8" w14:textId="77777777" w:rsidR="005A4D6C" w:rsidRDefault="005A4D6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1C15" w14:textId="5412D2E0" w:rsidR="00872828" w:rsidRPr="00BE4098" w:rsidRDefault="00872828" w:rsidP="0068522E">
    <w:pPr>
      <w:pStyle w:val="Footereven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 w:rsidR="005E2B8B">
      <w:t>Procurement and Departmental Funding Policy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EA99" w14:textId="31F04147" w:rsidR="006C18C8" w:rsidRPr="003A6769" w:rsidRDefault="00FE4F91" w:rsidP="00FE4F91">
    <w:pPr>
      <w:pStyle w:val="Footerodd"/>
    </w:pPr>
    <w:r>
      <w:tab/>
    </w:r>
    <w:r w:rsidR="001C2D3F">
      <w:t>Procurement and Departmental Funding Policy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1D336" w14:textId="0BE801B3" w:rsidR="0085118C" w:rsidRDefault="0085118C" w:rsidP="0085118C">
    <w:pPr>
      <w:pStyle w:val="Footerodd"/>
    </w:pPr>
    <w:r>
      <w:tab/>
    </w:r>
    <w:r w:rsidR="006F2DE5">
      <w:t>Procurement and Departmental Funding Policy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19283" w14:textId="77777777" w:rsidR="005A4D6C" w:rsidRDefault="005A4D6C" w:rsidP="00CB5C5F">
      <w:pPr>
        <w:spacing w:before="0" w:after="80" w:line="240" w:lineRule="auto"/>
      </w:pPr>
      <w:bookmarkStart w:id="0" w:name="_Hlk86912439"/>
      <w:bookmarkEnd w:id="0"/>
      <w:r>
        <w:separator/>
      </w:r>
    </w:p>
  </w:footnote>
  <w:footnote w:type="continuationSeparator" w:id="0">
    <w:p w14:paraId="417319EC" w14:textId="77777777" w:rsidR="005A4D6C" w:rsidRDefault="005A4D6C" w:rsidP="0080531E">
      <w:pPr>
        <w:spacing w:before="0" w:after="0" w:line="240" w:lineRule="auto"/>
      </w:pPr>
      <w:r>
        <w:continuationSeparator/>
      </w:r>
    </w:p>
    <w:p w14:paraId="77B63F4F" w14:textId="77777777" w:rsidR="005A4D6C" w:rsidRDefault="005A4D6C"/>
  </w:footnote>
  <w:footnote w:type="continuationNotice" w:id="1">
    <w:p w14:paraId="2C7CFCB9" w14:textId="77777777" w:rsidR="005A4D6C" w:rsidRDefault="005A4D6C">
      <w:pPr>
        <w:spacing w:before="0" w:after="0" w:line="240" w:lineRule="auto"/>
      </w:pPr>
    </w:p>
  </w:footnote>
  <w:footnote w:id="2">
    <w:p w14:paraId="721BA9EC" w14:textId="74D37F89" w:rsidR="009E1231" w:rsidRPr="009E0864" w:rsidRDefault="009E1231" w:rsidP="009E0864">
      <w:pPr>
        <w:spacing w:before="0" w:after="6" w:line="240" w:lineRule="atLeast"/>
        <w:rPr>
          <w:sz w:val="19"/>
          <w:szCs w:val="19"/>
        </w:rPr>
      </w:pPr>
      <w:r>
        <w:rPr>
          <w:rStyle w:val="FootnoteReference"/>
        </w:rPr>
        <w:footnoteRef/>
      </w:r>
      <w:r>
        <w:t xml:space="preserve"> </w:t>
      </w:r>
      <w:r w:rsidR="00DD25C1">
        <w:tab/>
      </w:r>
      <w:hyperlink r:id="rId1" w:history="1">
        <w:r w:rsidR="001C6B33" w:rsidRPr="009E0864">
          <w:rPr>
            <w:rStyle w:val="Hyperlink"/>
            <w:rFonts w:eastAsiaTheme="majorEastAsia"/>
            <w:sz w:val="19"/>
            <w:szCs w:val="19"/>
          </w:rPr>
          <w:t>Government Procurement Rules | New Zealand Government Procurement and Property</w:t>
        </w:r>
      </w:hyperlink>
    </w:p>
  </w:footnote>
  <w:footnote w:id="3">
    <w:p w14:paraId="6F1DEF96" w14:textId="12B357CA" w:rsidR="008D6DAB" w:rsidRPr="009E0864" w:rsidRDefault="008D6DAB" w:rsidP="009E0864">
      <w:pPr>
        <w:spacing w:before="0" w:after="6" w:line="240" w:lineRule="atLeast"/>
        <w:rPr>
          <w:sz w:val="19"/>
          <w:szCs w:val="19"/>
        </w:rPr>
      </w:pPr>
      <w:r>
        <w:rPr>
          <w:rStyle w:val="FootnoteReference"/>
        </w:rPr>
        <w:footnoteRef/>
      </w:r>
      <w:r w:rsidR="00DD25C1">
        <w:tab/>
      </w:r>
      <w:hyperlink r:id="rId2" w:history="1">
        <w:r w:rsidRPr="009E0864">
          <w:rPr>
            <w:rStyle w:val="Hyperlink"/>
            <w:rFonts w:eastAsiaTheme="majorEastAsia"/>
            <w:sz w:val="19"/>
            <w:szCs w:val="19"/>
          </w:rPr>
          <w:t>Government procurement principles | New Zealand Government Procurement and Property</w:t>
        </w:r>
      </w:hyperlink>
    </w:p>
  </w:footnote>
  <w:footnote w:id="4">
    <w:p w14:paraId="7EB74F18" w14:textId="36FE7615" w:rsidR="008D6DAB" w:rsidRDefault="008D6DAB" w:rsidP="009E0864">
      <w:pPr>
        <w:pStyle w:val="FootnoteText"/>
        <w:spacing w:after="6"/>
      </w:pPr>
      <w:r>
        <w:rPr>
          <w:rStyle w:val="FootnoteReference"/>
        </w:rPr>
        <w:footnoteRef/>
      </w:r>
      <w:r>
        <w:t xml:space="preserve"> </w:t>
      </w:r>
      <w:r w:rsidR="00DD25C1">
        <w:tab/>
      </w:r>
      <w:r w:rsidR="00DD25C1">
        <w:tab/>
      </w:r>
      <w:hyperlink r:id="rId3" w:history="1">
        <w:r w:rsidRPr="009E0864">
          <w:rPr>
            <w:rStyle w:val="Hyperlink"/>
            <w:rFonts w:eastAsiaTheme="majorEastAsia"/>
            <w:szCs w:val="19"/>
          </w:rPr>
          <w:t>Government Procurement Charter | New Zealand Government Procurement</w:t>
        </w:r>
      </w:hyperlink>
    </w:p>
  </w:footnote>
  <w:footnote w:id="5">
    <w:p w14:paraId="3D54D51A" w14:textId="3187A5C1" w:rsidR="006D0162" w:rsidRDefault="006D01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17159">
        <w:tab/>
      </w:r>
      <w:hyperlink r:id="rId4" w:history="1">
        <w:r w:rsidRPr="006A25F5">
          <w:rPr>
            <w:rStyle w:val="Hyperlink"/>
            <w:rFonts w:eastAsiaTheme="majorEastAsia"/>
            <w:szCs w:val="19"/>
          </w:rPr>
          <w:t>Supplier code of conduct | New Zealand Government Procurement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3F5A"/>
    <w:multiLevelType w:val="multilevel"/>
    <w:tmpl w:val="3018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907348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37C0"/>
    <w:multiLevelType w:val="hybridMultilevel"/>
    <w:tmpl w:val="6B0C318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32CAB862">
      <w:start w:val="1"/>
      <w:numFmt w:val="lowerLetter"/>
      <w:pStyle w:val="Boxa"/>
      <w:lvlText w:val="%2."/>
      <w:lvlJc w:val="left"/>
      <w:pPr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F5F0E"/>
    <w:multiLevelType w:val="multilevel"/>
    <w:tmpl w:val="CA98A96A"/>
    <w:lvl w:ilvl="0">
      <w:start w:val="1"/>
      <w:numFmt w:val="bullet"/>
      <w:pStyle w:val="Greenbullet-casestudytables"/>
      <w:lvlText w:val=""/>
      <w:lvlJc w:val="left"/>
      <w:pPr>
        <w:ind w:left="680" w:hanging="396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757409"/>
    <w:multiLevelType w:val="hybridMultilevel"/>
    <w:tmpl w:val="9296EF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2683A"/>
    <w:multiLevelType w:val="single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</w:abstractNum>
  <w:abstractNum w:abstractNumId="6" w15:restartNumberingAfterBreak="0">
    <w:nsid w:val="20115441"/>
    <w:multiLevelType w:val="multilevel"/>
    <w:tmpl w:val="45DECC76"/>
    <w:lvl w:ilvl="0">
      <w:start w:val="1"/>
      <w:numFmt w:val="decimal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7" w15:restartNumberingAfterBreak="0">
    <w:nsid w:val="204F1D2E"/>
    <w:multiLevelType w:val="multilevel"/>
    <w:tmpl w:val="7CB0E0AA"/>
    <w:lvl w:ilvl="0">
      <w:start w:val="1"/>
      <w:numFmt w:val="bullet"/>
      <w:pStyle w:val="Boxsub-bullet"/>
      <w:lvlText w:val="‒"/>
      <w:lvlJc w:val="left"/>
      <w:pPr>
        <w:ind w:left="1077" w:hanging="397"/>
      </w:p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8C5CF5"/>
    <w:multiLevelType w:val="hybridMultilevel"/>
    <w:tmpl w:val="57026E20"/>
    <w:lvl w:ilvl="0" w:tplc="5ED6D3F8">
      <w:start w:val="1"/>
      <w:numFmt w:val="lowerLetter"/>
      <w:pStyle w:val="Sub-lista"/>
      <w:lvlText w:val="(%1)"/>
      <w:lvlJc w:val="left"/>
      <w:pPr>
        <w:ind w:left="757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66EAB"/>
    <w:multiLevelType w:val="multilevel"/>
    <w:tmpl w:val="ABFC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B41433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A454E"/>
    <w:multiLevelType w:val="multilevel"/>
    <w:tmpl w:val="8F2AD7BA"/>
    <w:styleLink w:val="Style3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02047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7703E"/>
    <w:multiLevelType w:val="multilevel"/>
    <w:tmpl w:val="DCDEB9D0"/>
    <w:styleLink w:val="Style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A6BE2"/>
    <w:multiLevelType w:val="multilevel"/>
    <w:tmpl w:val="45DECC76"/>
    <w:lvl w:ilvl="0">
      <w:start w:val="1"/>
      <w:numFmt w:val="decimal"/>
      <w:pStyle w:val="Numberedparagraph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15" w15:restartNumberingAfterBreak="0">
    <w:nsid w:val="2E6F201E"/>
    <w:multiLevelType w:val="multilevel"/>
    <w:tmpl w:val="C7440BB4"/>
    <w:numStyleLink w:val="Style2"/>
  </w:abstractNum>
  <w:abstractNum w:abstractNumId="16" w15:restartNumberingAfterBreak="0">
    <w:nsid w:val="32C14B48"/>
    <w:multiLevelType w:val="multilevel"/>
    <w:tmpl w:val="4C18AA5C"/>
    <w:lvl w:ilvl="0">
      <w:start w:val="1"/>
      <w:numFmt w:val="decimal"/>
      <w:lvlRestart w:val="0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30"/>
        </w:tabs>
        <w:ind w:left="3130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7"/>
        </w:tabs>
        <w:ind w:left="3277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419"/>
        </w:tabs>
        <w:ind w:left="3419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566"/>
        </w:tabs>
        <w:ind w:left="3566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850"/>
        </w:tabs>
        <w:ind w:left="3850" w:hanging="1582"/>
      </w:pPr>
      <w:rPr>
        <w:rFonts w:hint="default"/>
      </w:rPr>
    </w:lvl>
  </w:abstractNum>
  <w:abstractNum w:abstractNumId="17" w15:restartNumberingAfterBreak="0">
    <w:nsid w:val="34B129E4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B04BD"/>
    <w:multiLevelType w:val="multilevel"/>
    <w:tmpl w:val="DB22692C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57CC9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65A16"/>
    <w:multiLevelType w:val="multilevel"/>
    <w:tmpl w:val="EA8CA7B0"/>
    <w:lvl w:ilvl="0">
      <w:start w:val="1"/>
      <w:numFmt w:val="bullet"/>
      <w:pStyle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315CB"/>
    <w:multiLevelType w:val="multilevel"/>
    <w:tmpl w:val="81BC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743585"/>
    <w:multiLevelType w:val="multilevel"/>
    <w:tmpl w:val="EFD8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7701FB"/>
    <w:multiLevelType w:val="hybridMultilevel"/>
    <w:tmpl w:val="0BA89340"/>
    <w:lvl w:ilvl="0" w:tplc="C04A679E">
      <w:start w:val="1"/>
      <w:numFmt w:val="bullet"/>
      <w:pStyle w:val="Sub-bullet"/>
      <w:lvlText w:val=""/>
      <w:lvlJc w:val="left"/>
      <w:pPr>
        <w:tabs>
          <w:tab w:val="num" w:pos="397"/>
        </w:tabs>
        <w:ind w:left="397" w:firstLine="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C3D35"/>
    <w:multiLevelType w:val="hybridMultilevel"/>
    <w:tmpl w:val="93E689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B17DC"/>
    <w:multiLevelType w:val="hybridMultilevel"/>
    <w:tmpl w:val="7B165F02"/>
    <w:lvl w:ilvl="0" w:tplc="37E6EBC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14090003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D6104"/>
    <w:multiLevelType w:val="hybridMultilevel"/>
    <w:tmpl w:val="291EE830"/>
    <w:lvl w:ilvl="0" w:tplc="3A426DC2">
      <w:start w:val="1"/>
      <w:numFmt w:val="lowerRoman"/>
      <w:pStyle w:val="Sub-listi"/>
      <w:lvlText w:val="%1."/>
      <w:lvlJc w:val="left"/>
      <w:pPr>
        <w:tabs>
          <w:tab w:val="num" w:pos="794"/>
        </w:tabs>
        <w:ind w:left="794" w:hanging="397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7" w15:restartNumberingAfterBreak="0">
    <w:nsid w:val="4C6751FA"/>
    <w:multiLevelType w:val="multilevel"/>
    <w:tmpl w:val="3E86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D643F5D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35991"/>
    <w:multiLevelType w:val="multilevel"/>
    <w:tmpl w:val="ADFA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3535234"/>
    <w:multiLevelType w:val="singleLevel"/>
    <w:tmpl w:val="DE5AE08C"/>
    <w:lvl w:ilvl="0">
      <w:start w:val="1"/>
      <w:numFmt w:val="bullet"/>
      <w:pStyle w:val="Boxbullet"/>
      <w:lvlText w:val=""/>
      <w:lvlJc w:val="left"/>
      <w:pPr>
        <w:ind w:left="644" w:hanging="360"/>
      </w:pPr>
      <w:rPr>
        <w:rFonts w:ascii="Symbol" w:hAnsi="Symbol" w:hint="default"/>
        <w:color w:val="1B556B"/>
        <w:sz w:val="16"/>
      </w:rPr>
    </w:lvl>
  </w:abstractNum>
  <w:abstractNum w:abstractNumId="31" w15:restartNumberingAfterBreak="0">
    <w:nsid w:val="57A6321C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10B37"/>
    <w:multiLevelType w:val="multilevel"/>
    <w:tmpl w:val="EC42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A3B4A45"/>
    <w:multiLevelType w:val="hybridMultilevel"/>
    <w:tmpl w:val="E4A429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B60280"/>
    <w:multiLevelType w:val="multilevel"/>
    <w:tmpl w:val="9FFC14DE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7173781"/>
    <w:multiLevelType w:val="multilevel"/>
    <w:tmpl w:val="2456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8A6316"/>
    <w:multiLevelType w:val="hybridMultilevel"/>
    <w:tmpl w:val="F8BC0826"/>
    <w:lvl w:ilvl="0" w:tplc="2AF45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CB8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926F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CF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07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B42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A5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A0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546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850E7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42717"/>
    <w:multiLevelType w:val="multilevel"/>
    <w:tmpl w:val="DCDEB9D0"/>
    <w:numStyleLink w:val="Style1"/>
  </w:abstractNum>
  <w:abstractNum w:abstractNumId="39" w15:restartNumberingAfterBreak="0">
    <w:nsid w:val="6F393427"/>
    <w:multiLevelType w:val="multilevel"/>
    <w:tmpl w:val="C7440BB4"/>
    <w:styleLink w:val="Style2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FCB13B0"/>
    <w:multiLevelType w:val="hybridMultilevel"/>
    <w:tmpl w:val="E092C268"/>
    <w:lvl w:ilvl="0" w:tplc="80D291FE">
      <w:start w:val="1"/>
      <w:numFmt w:val="bullet"/>
      <w:pStyle w:val="Greensub-bullet-casestudytables"/>
      <w:lvlText w:val="‒"/>
      <w:lvlJc w:val="left"/>
      <w:pPr>
        <w:ind w:left="1004" w:hanging="360"/>
      </w:pPr>
      <w:rPr>
        <w:rFonts w:ascii="Calibri" w:hAnsi="Calibri" w:cs="Times New Roman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1BC1776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811DDE"/>
    <w:multiLevelType w:val="hybridMultilevel"/>
    <w:tmpl w:val="C38A23EA"/>
    <w:lvl w:ilvl="0" w:tplc="528AF70E">
      <w:start w:val="1"/>
      <w:numFmt w:val="bullet"/>
      <w:pStyle w:val="TableDash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  <w:szCs w:val="16"/>
      </w:rPr>
    </w:lvl>
    <w:lvl w:ilvl="1" w:tplc="66624C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EB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2D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09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8E5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4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CD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01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D254A"/>
    <w:multiLevelType w:val="singleLevel"/>
    <w:tmpl w:val="4BDCAC5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8"/>
        <w:szCs w:val="20"/>
      </w:rPr>
    </w:lvl>
  </w:abstractNum>
  <w:abstractNum w:abstractNumId="44" w15:restartNumberingAfterBreak="0">
    <w:nsid w:val="7E776395"/>
    <w:multiLevelType w:val="multilevel"/>
    <w:tmpl w:val="4244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7196525">
    <w:abstractNumId w:val="16"/>
  </w:num>
  <w:num w:numId="2" w16cid:durableId="659116008">
    <w:abstractNumId w:val="30"/>
  </w:num>
  <w:num w:numId="3" w16cid:durableId="428039246">
    <w:abstractNumId w:val="43"/>
  </w:num>
  <w:num w:numId="4" w16cid:durableId="1688940720">
    <w:abstractNumId w:val="23"/>
  </w:num>
  <w:num w:numId="5" w16cid:durableId="1790082978">
    <w:abstractNumId w:val="14"/>
  </w:num>
  <w:num w:numId="6" w16cid:durableId="571161853">
    <w:abstractNumId w:val="8"/>
  </w:num>
  <w:num w:numId="7" w16cid:durableId="851066908">
    <w:abstractNumId w:val="26"/>
  </w:num>
  <w:num w:numId="8" w16cid:durableId="61224443">
    <w:abstractNumId w:val="25"/>
  </w:num>
  <w:num w:numId="9" w16cid:durableId="972250063">
    <w:abstractNumId w:val="42"/>
  </w:num>
  <w:num w:numId="10" w16cid:durableId="1817450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7924372">
    <w:abstractNumId w:val="2"/>
  </w:num>
  <w:num w:numId="12" w16cid:durableId="279385941">
    <w:abstractNumId w:val="36"/>
  </w:num>
  <w:num w:numId="13" w16cid:durableId="948007045">
    <w:abstractNumId w:val="13"/>
  </w:num>
  <w:num w:numId="14" w16cid:durableId="823200718">
    <w:abstractNumId w:val="38"/>
  </w:num>
  <w:num w:numId="15" w16cid:durableId="703866721">
    <w:abstractNumId w:val="24"/>
  </w:num>
  <w:num w:numId="16" w16cid:durableId="192305151">
    <w:abstractNumId w:val="12"/>
  </w:num>
  <w:num w:numId="17" w16cid:durableId="24016450">
    <w:abstractNumId w:val="37"/>
  </w:num>
  <w:num w:numId="18" w16cid:durableId="717705514">
    <w:abstractNumId w:val="31"/>
  </w:num>
  <w:num w:numId="19" w16cid:durableId="691230062">
    <w:abstractNumId w:val="39"/>
  </w:num>
  <w:num w:numId="20" w16cid:durableId="1343435891">
    <w:abstractNumId w:val="15"/>
  </w:num>
  <w:num w:numId="21" w16cid:durableId="4983556">
    <w:abstractNumId w:val="33"/>
  </w:num>
  <w:num w:numId="22" w16cid:durableId="1442725474">
    <w:abstractNumId w:val="5"/>
  </w:num>
  <w:num w:numId="23" w16cid:durableId="380246717">
    <w:abstractNumId w:val="28"/>
  </w:num>
  <w:num w:numId="24" w16cid:durableId="1964146203">
    <w:abstractNumId w:val="17"/>
  </w:num>
  <w:num w:numId="25" w16cid:durableId="1810130802">
    <w:abstractNumId w:val="41"/>
  </w:num>
  <w:num w:numId="26" w16cid:durableId="404837251">
    <w:abstractNumId w:val="34"/>
  </w:num>
  <w:num w:numId="27" w16cid:durableId="1851795376">
    <w:abstractNumId w:val="1"/>
  </w:num>
  <w:num w:numId="28" w16cid:durableId="1318416344">
    <w:abstractNumId w:val="19"/>
  </w:num>
  <w:num w:numId="29" w16cid:durableId="1533492555">
    <w:abstractNumId w:val="10"/>
  </w:num>
  <w:num w:numId="30" w16cid:durableId="1154376177">
    <w:abstractNumId w:val="4"/>
  </w:num>
  <w:num w:numId="31" w16cid:durableId="944464173">
    <w:abstractNumId w:val="3"/>
  </w:num>
  <w:num w:numId="32" w16cid:durableId="1884168811">
    <w:abstractNumId w:val="6"/>
  </w:num>
  <w:num w:numId="33" w16cid:durableId="1627159036">
    <w:abstractNumId w:val="11"/>
  </w:num>
  <w:num w:numId="34" w16cid:durableId="1671175605">
    <w:abstractNumId w:val="20"/>
  </w:num>
  <w:num w:numId="35" w16cid:durableId="152792863">
    <w:abstractNumId w:val="18"/>
  </w:num>
  <w:num w:numId="36" w16cid:durableId="448669641">
    <w:abstractNumId w:val="7"/>
  </w:num>
  <w:num w:numId="37" w16cid:durableId="41442950">
    <w:abstractNumId w:val="40"/>
  </w:num>
  <w:num w:numId="38" w16cid:durableId="592393198">
    <w:abstractNumId w:val="30"/>
  </w:num>
  <w:num w:numId="39" w16cid:durableId="588536818">
    <w:abstractNumId w:val="7"/>
  </w:num>
  <w:num w:numId="40" w16cid:durableId="1448355318">
    <w:abstractNumId w:val="29"/>
  </w:num>
  <w:num w:numId="41" w16cid:durableId="1835996700">
    <w:abstractNumId w:val="44"/>
  </w:num>
  <w:num w:numId="42" w16cid:durableId="1963537018">
    <w:abstractNumId w:val="35"/>
  </w:num>
  <w:num w:numId="43" w16cid:durableId="388696782">
    <w:abstractNumId w:val="22"/>
  </w:num>
  <w:num w:numId="44" w16cid:durableId="1040319032">
    <w:abstractNumId w:val="9"/>
  </w:num>
  <w:num w:numId="45" w16cid:durableId="1206870174">
    <w:abstractNumId w:val="32"/>
  </w:num>
  <w:num w:numId="46" w16cid:durableId="127552258">
    <w:abstractNumId w:val="27"/>
  </w:num>
  <w:num w:numId="47" w16cid:durableId="623653754">
    <w:abstractNumId w:val="21"/>
  </w:num>
  <w:num w:numId="48" w16cid:durableId="36498299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efaultTabStop w:val="397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6C"/>
    <w:rsid w:val="00000792"/>
    <w:rsid w:val="00000F04"/>
    <w:rsid w:val="000020F4"/>
    <w:rsid w:val="00003C4F"/>
    <w:rsid w:val="00004E0A"/>
    <w:rsid w:val="00004FD3"/>
    <w:rsid w:val="00006DF5"/>
    <w:rsid w:val="00006F95"/>
    <w:rsid w:val="00007023"/>
    <w:rsid w:val="0000709F"/>
    <w:rsid w:val="000071D6"/>
    <w:rsid w:val="00007F2D"/>
    <w:rsid w:val="00007FAC"/>
    <w:rsid w:val="00010A9C"/>
    <w:rsid w:val="00010ABA"/>
    <w:rsid w:val="00010E15"/>
    <w:rsid w:val="00010F57"/>
    <w:rsid w:val="0001100C"/>
    <w:rsid w:val="00011188"/>
    <w:rsid w:val="0001214E"/>
    <w:rsid w:val="00012555"/>
    <w:rsid w:val="00014236"/>
    <w:rsid w:val="000148F6"/>
    <w:rsid w:val="00015217"/>
    <w:rsid w:val="000159D2"/>
    <w:rsid w:val="00015E19"/>
    <w:rsid w:val="00016264"/>
    <w:rsid w:val="00016993"/>
    <w:rsid w:val="00016CAB"/>
    <w:rsid w:val="00016E5B"/>
    <w:rsid w:val="0001749B"/>
    <w:rsid w:val="00017D75"/>
    <w:rsid w:val="00017FE5"/>
    <w:rsid w:val="0002068C"/>
    <w:rsid w:val="00020EE7"/>
    <w:rsid w:val="00021910"/>
    <w:rsid w:val="0002270C"/>
    <w:rsid w:val="00022E8D"/>
    <w:rsid w:val="0002348A"/>
    <w:rsid w:val="00024708"/>
    <w:rsid w:val="00024EE7"/>
    <w:rsid w:val="00025F96"/>
    <w:rsid w:val="00025FAB"/>
    <w:rsid w:val="00026E89"/>
    <w:rsid w:val="000275A3"/>
    <w:rsid w:val="00030558"/>
    <w:rsid w:val="00030699"/>
    <w:rsid w:val="00030725"/>
    <w:rsid w:val="00030DB8"/>
    <w:rsid w:val="00031A83"/>
    <w:rsid w:val="0003213A"/>
    <w:rsid w:val="00032A81"/>
    <w:rsid w:val="000340D8"/>
    <w:rsid w:val="0003427D"/>
    <w:rsid w:val="00034DFA"/>
    <w:rsid w:val="000357ED"/>
    <w:rsid w:val="00035E15"/>
    <w:rsid w:val="0003640E"/>
    <w:rsid w:val="00036801"/>
    <w:rsid w:val="0003688A"/>
    <w:rsid w:val="000368FC"/>
    <w:rsid w:val="00036DA3"/>
    <w:rsid w:val="00036E7F"/>
    <w:rsid w:val="000379BF"/>
    <w:rsid w:val="00037BD8"/>
    <w:rsid w:val="00037BEC"/>
    <w:rsid w:val="000400D9"/>
    <w:rsid w:val="0004035C"/>
    <w:rsid w:val="00040860"/>
    <w:rsid w:val="00040CED"/>
    <w:rsid w:val="00040EA1"/>
    <w:rsid w:val="0004205F"/>
    <w:rsid w:val="000423C6"/>
    <w:rsid w:val="000424D6"/>
    <w:rsid w:val="00042EDB"/>
    <w:rsid w:val="00044A50"/>
    <w:rsid w:val="00044C65"/>
    <w:rsid w:val="000458BE"/>
    <w:rsid w:val="000458C7"/>
    <w:rsid w:val="00045991"/>
    <w:rsid w:val="00045E5C"/>
    <w:rsid w:val="00046288"/>
    <w:rsid w:val="00047941"/>
    <w:rsid w:val="00050A22"/>
    <w:rsid w:val="00050E27"/>
    <w:rsid w:val="0005144F"/>
    <w:rsid w:val="00051AF1"/>
    <w:rsid w:val="00051D42"/>
    <w:rsid w:val="000533A8"/>
    <w:rsid w:val="000538A1"/>
    <w:rsid w:val="00055375"/>
    <w:rsid w:val="00056319"/>
    <w:rsid w:val="000564E7"/>
    <w:rsid w:val="00056770"/>
    <w:rsid w:val="00057386"/>
    <w:rsid w:val="00057EEF"/>
    <w:rsid w:val="0006130F"/>
    <w:rsid w:val="000619CB"/>
    <w:rsid w:val="00062387"/>
    <w:rsid w:val="00062E9D"/>
    <w:rsid w:val="000633A0"/>
    <w:rsid w:val="000640F0"/>
    <w:rsid w:val="0006434D"/>
    <w:rsid w:val="000643A1"/>
    <w:rsid w:val="00064679"/>
    <w:rsid w:val="00064A13"/>
    <w:rsid w:val="00064AF4"/>
    <w:rsid w:val="00064DB1"/>
    <w:rsid w:val="00065BA3"/>
    <w:rsid w:val="00065D3B"/>
    <w:rsid w:val="000667E9"/>
    <w:rsid w:val="00066DDC"/>
    <w:rsid w:val="00067128"/>
    <w:rsid w:val="000675CD"/>
    <w:rsid w:val="00067872"/>
    <w:rsid w:val="000678AC"/>
    <w:rsid w:val="00067D46"/>
    <w:rsid w:val="000703B2"/>
    <w:rsid w:val="00070FBF"/>
    <w:rsid w:val="000711EE"/>
    <w:rsid w:val="0007180E"/>
    <w:rsid w:val="00071AE4"/>
    <w:rsid w:val="00071CB5"/>
    <w:rsid w:val="00071CCB"/>
    <w:rsid w:val="00071D03"/>
    <w:rsid w:val="0007232B"/>
    <w:rsid w:val="000735A2"/>
    <w:rsid w:val="0007517E"/>
    <w:rsid w:val="00075FE1"/>
    <w:rsid w:val="00076667"/>
    <w:rsid w:val="00077473"/>
    <w:rsid w:val="00077481"/>
    <w:rsid w:val="000776F9"/>
    <w:rsid w:val="00077EE0"/>
    <w:rsid w:val="000802F9"/>
    <w:rsid w:val="00080E5E"/>
    <w:rsid w:val="0008145A"/>
    <w:rsid w:val="0008162D"/>
    <w:rsid w:val="000827D0"/>
    <w:rsid w:val="000831C8"/>
    <w:rsid w:val="000836C9"/>
    <w:rsid w:val="00083F5E"/>
    <w:rsid w:val="00084FDB"/>
    <w:rsid w:val="0008505C"/>
    <w:rsid w:val="00085C46"/>
    <w:rsid w:val="0008686A"/>
    <w:rsid w:val="00087175"/>
    <w:rsid w:val="00087D35"/>
    <w:rsid w:val="00090F6A"/>
    <w:rsid w:val="00091796"/>
    <w:rsid w:val="00091BA2"/>
    <w:rsid w:val="00091CB0"/>
    <w:rsid w:val="00092D7C"/>
    <w:rsid w:val="00094344"/>
    <w:rsid w:val="00094486"/>
    <w:rsid w:val="000953C6"/>
    <w:rsid w:val="000953F4"/>
    <w:rsid w:val="0009590C"/>
    <w:rsid w:val="000959E7"/>
    <w:rsid w:val="00095E7D"/>
    <w:rsid w:val="000964DE"/>
    <w:rsid w:val="000972AB"/>
    <w:rsid w:val="00097771"/>
    <w:rsid w:val="00097B40"/>
    <w:rsid w:val="00097D0E"/>
    <w:rsid w:val="000A02D2"/>
    <w:rsid w:val="000A130F"/>
    <w:rsid w:val="000A17EA"/>
    <w:rsid w:val="000A1C7A"/>
    <w:rsid w:val="000A2345"/>
    <w:rsid w:val="000A2394"/>
    <w:rsid w:val="000A31C1"/>
    <w:rsid w:val="000A32C5"/>
    <w:rsid w:val="000A3411"/>
    <w:rsid w:val="000A34CA"/>
    <w:rsid w:val="000A426F"/>
    <w:rsid w:val="000A4559"/>
    <w:rsid w:val="000A45FD"/>
    <w:rsid w:val="000A477B"/>
    <w:rsid w:val="000A558D"/>
    <w:rsid w:val="000A5611"/>
    <w:rsid w:val="000A563C"/>
    <w:rsid w:val="000A59C5"/>
    <w:rsid w:val="000A5DEA"/>
    <w:rsid w:val="000A5EBD"/>
    <w:rsid w:val="000A7658"/>
    <w:rsid w:val="000A7F0F"/>
    <w:rsid w:val="000A7F4C"/>
    <w:rsid w:val="000B02BC"/>
    <w:rsid w:val="000B0498"/>
    <w:rsid w:val="000B0F36"/>
    <w:rsid w:val="000B1942"/>
    <w:rsid w:val="000B1BED"/>
    <w:rsid w:val="000B2240"/>
    <w:rsid w:val="000B2477"/>
    <w:rsid w:val="000B2600"/>
    <w:rsid w:val="000B36F9"/>
    <w:rsid w:val="000B4074"/>
    <w:rsid w:val="000B41DF"/>
    <w:rsid w:val="000B4732"/>
    <w:rsid w:val="000B4BCD"/>
    <w:rsid w:val="000B5849"/>
    <w:rsid w:val="000B66DC"/>
    <w:rsid w:val="000B699A"/>
    <w:rsid w:val="000B6D1F"/>
    <w:rsid w:val="000C062F"/>
    <w:rsid w:val="000C0668"/>
    <w:rsid w:val="000C17E7"/>
    <w:rsid w:val="000C3270"/>
    <w:rsid w:val="000C55E4"/>
    <w:rsid w:val="000C574D"/>
    <w:rsid w:val="000C577E"/>
    <w:rsid w:val="000D04BA"/>
    <w:rsid w:val="000D0B6E"/>
    <w:rsid w:val="000D0D65"/>
    <w:rsid w:val="000D12E0"/>
    <w:rsid w:val="000D1944"/>
    <w:rsid w:val="000D1BE5"/>
    <w:rsid w:val="000D1DD9"/>
    <w:rsid w:val="000D2172"/>
    <w:rsid w:val="000D293C"/>
    <w:rsid w:val="000D2BC1"/>
    <w:rsid w:val="000D337B"/>
    <w:rsid w:val="000D385A"/>
    <w:rsid w:val="000D38C2"/>
    <w:rsid w:val="000D3CA7"/>
    <w:rsid w:val="000D5B16"/>
    <w:rsid w:val="000D5FD6"/>
    <w:rsid w:val="000D6201"/>
    <w:rsid w:val="000D6321"/>
    <w:rsid w:val="000D6488"/>
    <w:rsid w:val="000D6C7C"/>
    <w:rsid w:val="000D7088"/>
    <w:rsid w:val="000D770B"/>
    <w:rsid w:val="000D788E"/>
    <w:rsid w:val="000D7EBF"/>
    <w:rsid w:val="000E0850"/>
    <w:rsid w:val="000E12B0"/>
    <w:rsid w:val="000E1BC8"/>
    <w:rsid w:val="000E1D32"/>
    <w:rsid w:val="000E26D8"/>
    <w:rsid w:val="000E2B94"/>
    <w:rsid w:val="000E3156"/>
    <w:rsid w:val="000E35B6"/>
    <w:rsid w:val="000E3BB8"/>
    <w:rsid w:val="000E3D9B"/>
    <w:rsid w:val="000E3DFD"/>
    <w:rsid w:val="000E4261"/>
    <w:rsid w:val="000E4697"/>
    <w:rsid w:val="000E58C5"/>
    <w:rsid w:val="000E6203"/>
    <w:rsid w:val="000E6397"/>
    <w:rsid w:val="000E64CB"/>
    <w:rsid w:val="000E7196"/>
    <w:rsid w:val="000E722C"/>
    <w:rsid w:val="000E730A"/>
    <w:rsid w:val="000E755B"/>
    <w:rsid w:val="000E786F"/>
    <w:rsid w:val="000E7DA7"/>
    <w:rsid w:val="000E7FA0"/>
    <w:rsid w:val="000F00BA"/>
    <w:rsid w:val="000F0260"/>
    <w:rsid w:val="000F02F8"/>
    <w:rsid w:val="000F0409"/>
    <w:rsid w:val="000F049F"/>
    <w:rsid w:val="000F0642"/>
    <w:rsid w:val="000F07FA"/>
    <w:rsid w:val="000F0802"/>
    <w:rsid w:val="000F0B5E"/>
    <w:rsid w:val="000F0C1A"/>
    <w:rsid w:val="000F0C49"/>
    <w:rsid w:val="000F1D43"/>
    <w:rsid w:val="000F1FFF"/>
    <w:rsid w:val="000F20AA"/>
    <w:rsid w:val="000F2651"/>
    <w:rsid w:val="000F348D"/>
    <w:rsid w:val="000F369A"/>
    <w:rsid w:val="000F4366"/>
    <w:rsid w:val="000F4463"/>
    <w:rsid w:val="000F4B81"/>
    <w:rsid w:val="000F5285"/>
    <w:rsid w:val="000F52E0"/>
    <w:rsid w:val="000F53A9"/>
    <w:rsid w:val="000F5E94"/>
    <w:rsid w:val="000F6464"/>
    <w:rsid w:val="000F6628"/>
    <w:rsid w:val="000F6C25"/>
    <w:rsid w:val="000F76EB"/>
    <w:rsid w:val="000F78AE"/>
    <w:rsid w:val="000F7E25"/>
    <w:rsid w:val="001007EE"/>
    <w:rsid w:val="00100F76"/>
    <w:rsid w:val="0010148E"/>
    <w:rsid w:val="0010194C"/>
    <w:rsid w:val="0010253C"/>
    <w:rsid w:val="00102BD1"/>
    <w:rsid w:val="00102CB9"/>
    <w:rsid w:val="00103569"/>
    <w:rsid w:val="0010486A"/>
    <w:rsid w:val="0010561C"/>
    <w:rsid w:val="00105C0F"/>
    <w:rsid w:val="00105E39"/>
    <w:rsid w:val="00106561"/>
    <w:rsid w:val="00106D63"/>
    <w:rsid w:val="001075F3"/>
    <w:rsid w:val="00107A01"/>
    <w:rsid w:val="00107C23"/>
    <w:rsid w:val="00110307"/>
    <w:rsid w:val="00110C7F"/>
    <w:rsid w:val="00110EE2"/>
    <w:rsid w:val="00111A88"/>
    <w:rsid w:val="0011221A"/>
    <w:rsid w:val="00113283"/>
    <w:rsid w:val="001137AE"/>
    <w:rsid w:val="00113889"/>
    <w:rsid w:val="00113B20"/>
    <w:rsid w:val="00113EE1"/>
    <w:rsid w:val="001147B3"/>
    <w:rsid w:val="001148F7"/>
    <w:rsid w:val="001149B2"/>
    <w:rsid w:val="00114C2D"/>
    <w:rsid w:val="00115125"/>
    <w:rsid w:val="001152F2"/>
    <w:rsid w:val="001157D7"/>
    <w:rsid w:val="00116382"/>
    <w:rsid w:val="00116484"/>
    <w:rsid w:val="00116ACF"/>
    <w:rsid w:val="00116D5C"/>
    <w:rsid w:val="001172B2"/>
    <w:rsid w:val="00117F9B"/>
    <w:rsid w:val="00120FDA"/>
    <w:rsid w:val="00121211"/>
    <w:rsid w:val="00121628"/>
    <w:rsid w:val="0012167D"/>
    <w:rsid w:val="00122189"/>
    <w:rsid w:val="00122280"/>
    <w:rsid w:val="001222CE"/>
    <w:rsid w:val="00122D42"/>
    <w:rsid w:val="00123345"/>
    <w:rsid w:val="00123C46"/>
    <w:rsid w:val="0012470B"/>
    <w:rsid w:val="00124FDE"/>
    <w:rsid w:val="00125C75"/>
    <w:rsid w:val="00125C7E"/>
    <w:rsid w:val="001269A9"/>
    <w:rsid w:val="0012731C"/>
    <w:rsid w:val="00127945"/>
    <w:rsid w:val="00127D94"/>
    <w:rsid w:val="00127E90"/>
    <w:rsid w:val="001302C1"/>
    <w:rsid w:val="001306D3"/>
    <w:rsid w:val="0013076D"/>
    <w:rsid w:val="001308F4"/>
    <w:rsid w:val="001310BF"/>
    <w:rsid w:val="00131EC2"/>
    <w:rsid w:val="0013326A"/>
    <w:rsid w:val="00133E73"/>
    <w:rsid w:val="00133FDB"/>
    <w:rsid w:val="00134C79"/>
    <w:rsid w:val="00134F4A"/>
    <w:rsid w:val="00135E4E"/>
    <w:rsid w:val="00136246"/>
    <w:rsid w:val="001362A1"/>
    <w:rsid w:val="001364D4"/>
    <w:rsid w:val="001371C8"/>
    <w:rsid w:val="001372ED"/>
    <w:rsid w:val="00142B50"/>
    <w:rsid w:val="00143260"/>
    <w:rsid w:val="00143873"/>
    <w:rsid w:val="001439E9"/>
    <w:rsid w:val="00143C55"/>
    <w:rsid w:val="00144C6F"/>
    <w:rsid w:val="00145089"/>
    <w:rsid w:val="001451E7"/>
    <w:rsid w:val="001462E3"/>
    <w:rsid w:val="0014720C"/>
    <w:rsid w:val="001472C2"/>
    <w:rsid w:val="00147458"/>
    <w:rsid w:val="00147E21"/>
    <w:rsid w:val="00150BA8"/>
    <w:rsid w:val="00150D19"/>
    <w:rsid w:val="0015181B"/>
    <w:rsid w:val="00151A9F"/>
    <w:rsid w:val="00152213"/>
    <w:rsid w:val="00152A66"/>
    <w:rsid w:val="00152B87"/>
    <w:rsid w:val="00153A96"/>
    <w:rsid w:val="00153D1C"/>
    <w:rsid w:val="001543E2"/>
    <w:rsid w:val="00154C54"/>
    <w:rsid w:val="00155B43"/>
    <w:rsid w:val="001565A2"/>
    <w:rsid w:val="001567C3"/>
    <w:rsid w:val="00156A12"/>
    <w:rsid w:val="00156B59"/>
    <w:rsid w:val="00157B3F"/>
    <w:rsid w:val="00157F8A"/>
    <w:rsid w:val="00160C3D"/>
    <w:rsid w:val="00161B24"/>
    <w:rsid w:val="00161C41"/>
    <w:rsid w:val="00161DD5"/>
    <w:rsid w:val="00161F3D"/>
    <w:rsid w:val="001633A4"/>
    <w:rsid w:val="001634D6"/>
    <w:rsid w:val="0016388F"/>
    <w:rsid w:val="001648DD"/>
    <w:rsid w:val="00165705"/>
    <w:rsid w:val="00165C38"/>
    <w:rsid w:val="00166389"/>
    <w:rsid w:val="00166E03"/>
    <w:rsid w:val="00167E4C"/>
    <w:rsid w:val="001713A7"/>
    <w:rsid w:val="00171449"/>
    <w:rsid w:val="0017199C"/>
    <w:rsid w:val="00171C7E"/>
    <w:rsid w:val="00171F35"/>
    <w:rsid w:val="00172552"/>
    <w:rsid w:val="00172873"/>
    <w:rsid w:val="00172CF7"/>
    <w:rsid w:val="0017319E"/>
    <w:rsid w:val="00173A1F"/>
    <w:rsid w:val="00173BC3"/>
    <w:rsid w:val="00174128"/>
    <w:rsid w:val="00175C34"/>
    <w:rsid w:val="00175F9A"/>
    <w:rsid w:val="00176E98"/>
    <w:rsid w:val="001772EA"/>
    <w:rsid w:val="00177432"/>
    <w:rsid w:val="00177996"/>
    <w:rsid w:val="00180B3F"/>
    <w:rsid w:val="00180C83"/>
    <w:rsid w:val="00180CE5"/>
    <w:rsid w:val="0018175B"/>
    <w:rsid w:val="001820A3"/>
    <w:rsid w:val="0018332A"/>
    <w:rsid w:val="00183D80"/>
    <w:rsid w:val="001842C8"/>
    <w:rsid w:val="00184FBE"/>
    <w:rsid w:val="00185044"/>
    <w:rsid w:val="001850DB"/>
    <w:rsid w:val="0018599C"/>
    <w:rsid w:val="001869EE"/>
    <w:rsid w:val="00186D00"/>
    <w:rsid w:val="0018743A"/>
    <w:rsid w:val="0018779C"/>
    <w:rsid w:val="00187CA9"/>
    <w:rsid w:val="00190A57"/>
    <w:rsid w:val="00190B3F"/>
    <w:rsid w:val="0019122C"/>
    <w:rsid w:val="00191908"/>
    <w:rsid w:val="00192DF3"/>
    <w:rsid w:val="0019301F"/>
    <w:rsid w:val="00193286"/>
    <w:rsid w:val="001932D7"/>
    <w:rsid w:val="001937B8"/>
    <w:rsid w:val="00194BB7"/>
    <w:rsid w:val="00194CC5"/>
    <w:rsid w:val="001951B2"/>
    <w:rsid w:val="0019565D"/>
    <w:rsid w:val="00197564"/>
    <w:rsid w:val="00197EC2"/>
    <w:rsid w:val="00197ECE"/>
    <w:rsid w:val="001A1B56"/>
    <w:rsid w:val="001A1CED"/>
    <w:rsid w:val="001A279B"/>
    <w:rsid w:val="001A2DC3"/>
    <w:rsid w:val="001A2E87"/>
    <w:rsid w:val="001A3869"/>
    <w:rsid w:val="001A38C2"/>
    <w:rsid w:val="001A4581"/>
    <w:rsid w:val="001A65C8"/>
    <w:rsid w:val="001A6FEF"/>
    <w:rsid w:val="001A732E"/>
    <w:rsid w:val="001A7F30"/>
    <w:rsid w:val="001B06E2"/>
    <w:rsid w:val="001B103A"/>
    <w:rsid w:val="001B103D"/>
    <w:rsid w:val="001B1513"/>
    <w:rsid w:val="001B1767"/>
    <w:rsid w:val="001B2453"/>
    <w:rsid w:val="001B3D48"/>
    <w:rsid w:val="001B5AF9"/>
    <w:rsid w:val="001B61EE"/>
    <w:rsid w:val="001B6600"/>
    <w:rsid w:val="001B6B9B"/>
    <w:rsid w:val="001B6C27"/>
    <w:rsid w:val="001B7144"/>
    <w:rsid w:val="001B78F7"/>
    <w:rsid w:val="001B7B8A"/>
    <w:rsid w:val="001B7D86"/>
    <w:rsid w:val="001B7DB5"/>
    <w:rsid w:val="001B7E91"/>
    <w:rsid w:val="001C0748"/>
    <w:rsid w:val="001C147E"/>
    <w:rsid w:val="001C151B"/>
    <w:rsid w:val="001C19E5"/>
    <w:rsid w:val="001C2D3F"/>
    <w:rsid w:val="001C3800"/>
    <w:rsid w:val="001C3C7B"/>
    <w:rsid w:val="001C6122"/>
    <w:rsid w:val="001C6587"/>
    <w:rsid w:val="001C69BE"/>
    <w:rsid w:val="001C6B33"/>
    <w:rsid w:val="001C6DB5"/>
    <w:rsid w:val="001C71AC"/>
    <w:rsid w:val="001C7316"/>
    <w:rsid w:val="001C7CF7"/>
    <w:rsid w:val="001C7E5C"/>
    <w:rsid w:val="001D00CC"/>
    <w:rsid w:val="001D0494"/>
    <w:rsid w:val="001D07B7"/>
    <w:rsid w:val="001D0D8E"/>
    <w:rsid w:val="001D1719"/>
    <w:rsid w:val="001D171B"/>
    <w:rsid w:val="001D1732"/>
    <w:rsid w:val="001D1E2E"/>
    <w:rsid w:val="001D2203"/>
    <w:rsid w:val="001D255C"/>
    <w:rsid w:val="001D2DEF"/>
    <w:rsid w:val="001D30BB"/>
    <w:rsid w:val="001D30C3"/>
    <w:rsid w:val="001D3C6F"/>
    <w:rsid w:val="001D488C"/>
    <w:rsid w:val="001D4CDF"/>
    <w:rsid w:val="001D4F88"/>
    <w:rsid w:val="001D578D"/>
    <w:rsid w:val="001D5818"/>
    <w:rsid w:val="001D653A"/>
    <w:rsid w:val="001D7D9C"/>
    <w:rsid w:val="001D7DEE"/>
    <w:rsid w:val="001E02CB"/>
    <w:rsid w:val="001E0BBA"/>
    <w:rsid w:val="001E14FD"/>
    <w:rsid w:val="001E180F"/>
    <w:rsid w:val="001E1C64"/>
    <w:rsid w:val="001E1CEC"/>
    <w:rsid w:val="001E2ECB"/>
    <w:rsid w:val="001E4B64"/>
    <w:rsid w:val="001E552A"/>
    <w:rsid w:val="001E57B9"/>
    <w:rsid w:val="001E6E8D"/>
    <w:rsid w:val="001E7EE4"/>
    <w:rsid w:val="001E7F76"/>
    <w:rsid w:val="001F0B1F"/>
    <w:rsid w:val="001F0FAF"/>
    <w:rsid w:val="001F139F"/>
    <w:rsid w:val="001F1BD2"/>
    <w:rsid w:val="001F2805"/>
    <w:rsid w:val="001F2ACA"/>
    <w:rsid w:val="001F2E79"/>
    <w:rsid w:val="001F2F07"/>
    <w:rsid w:val="001F3123"/>
    <w:rsid w:val="001F376D"/>
    <w:rsid w:val="001F418C"/>
    <w:rsid w:val="001F4370"/>
    <w:rsid w:val="001F4B2D"/>
    <w:rsid w:val="001F4EE2"/>
    <w:rsid w:val="001F4F40"/>
    <w:rsid w:val="001F50E0"/>
    <w:rsid w:val="001F594C"/>
    <w:rsid w:val="001F5F62"/>
    <w:rsid w:val="001F69FC"/>
    <w:rsid w:val="001F6D62"/>
    <w:rsid w:val="001F7675"/>
    <w:rsid w:val="00200F60"/>
    <w:rsid w:val="00200FAE"/>
    <w:rsid w:val="0020102D"/>
    <w:rsid w:val="002010E2"/>
    <w:rsid w:val="00201B73"/>
    <w:rsid w:val="00202517"/>
    <w:rsid w:val="00202ADB"/>
    <w:rsid w:val="00202BB7"/>
    <w:rsid w:val="0020435B"/>
    <w:rsid w:val="00204533"/>
    <w:rsid w:val="00204F2D"/>
    <w:rsid w:val="00205566"/>
    <w:rsid w:val="002063AA"/>
    <w:rsid w:val="00210549"/>
    <w:rsid w:val="0021069E"/>
    <w:rsid w:val="00210804"/>
    <w:rsid w:val="0021088F"/>
    <w:rsid w:val="002113FE"/>
    <w:rsid w:val="00211737"/>
    <w:rsid w:val="0021181B"/>
    <w:rsid w:val="0021230F"/>
    <w:rsid w:val="002125B0"/>
    <w:rsid w:val="00212A82"/>
    <w:rsid w:val="00213B4A"/>
    <w:rsid w:val="00214EA2"/>
    <w:rsid w:val="002160FA"/>
    <w:rsid w:val="00216345"/>
    <w:rsid w:val="002166DD"/>
    <w:rsid w:val="002168A2"/>
    <w:rsid w:val="00216AC7"/>
    <w:rsid w:val="00217867"/>
    <w:rsid w:val="002205E4"/>
    <w:rsid w:val="00220D67"/>
    <w:rsid w:val="002215F8"/>
    <w:rsid w:val="00221F80"/>
    <w:rsid w:val="0022273A"/>
    <w:rsid w:val="00222D28"/>
    <w:rsid w:val="0022341F"/>
    <w:rsid w:val="00223CF4"/>
    <w:rsid w:val="00224220"/>
    <w:rsid w:val="0022426F"/>
    <w:rsid w:val="00224398"/>
    <w:rsid w:val="00224A81"/>
    <w:rsid w:val="00224E91"/>
    <w:rsid w:val="00225830"/>
    <w:rsid w:val="00225B4C"/>
    <w:rsid w:val="00225E1E"/>
    <w:rsid w:val="00226129"/>
    <w:rsid w:val="0022614D"/>
    <w:rsid w:val="00226380"/>
    <w:rsid w:val="00226AA2"/>
    <w:rsid w:val="00227218"/>
    <w:rsid w:val="0022770A"/>
    <w:rsid w:val="00227BEE"/>
    <w:rsid w:val="00227E18"/>
    <w:rsid w:val="00227FB4"/>
    <w:rsid w:val="0023057E"/>
    <w:rsid w:val="002312BC"/>
    <w:rsid w:val="002337E5"/>
    <w:rsid w:val="00233C06"/>
    <w:rsid w:val="00233F24"/>
    <w:rsid w:val="00234BBB"/>
    <w:rsid w:val="002356F4"/>
    <w:rsid w:val="00235E36"/>
    <w:rsid w:val="00235F02"/>
    <w:rsid w:val="00236D28"/>
    <w:rsid w:val="00237DA1"/>
    <w:rsid w:val="00237FE4"/>
    <w:rsid w:val="00240656"/>
    <w:rsid w:val="00241610"/>
    <w:rsid w:val="00241AED"/>
    <w:rsid w:val="00243182"/>
    <w:rsid w:val="00243928"/>
    <w:rsid w:val="00243946"/>
    <w:rsid w:val="00243BC5"/>
    <w:rsid w:val="00243C7D"/>
    <w:rsid w:val="00243E9A"/>
    <w:rsid w:val="00244371"/>
    <w:rsid w:val="00244AF8"/>
    <w:rsid w:val="00244BC5"/>
    <w:rsid w:val="00244E68"/>
    <w:rsid w:val="002456C5"/>
    <w:rsid w:val="00245ABE"/>
    <w:rsid w:val="00245C0B"/>
    <w:rsid w:val="002463DD"/>
    <w:rsid w:val="00246EAE"/>
    <w:rsid w:val="00247116"/>
    <w:rsid w:val="002471E5"/>
    <w:rsid w:val="002517A8"/>
    <w:rsid w:val="00251AFB"/>
    <w:rsid w:val="00251EEE"/>
    <w:rsid w:val="00253177"/>
    <w:rsid w:val="002538B8"/>
    <w:rsid w:val="0025396F"/>
    <w:rsid w:val="00254319"/>
    <w:rsid w:val="0025539F"/>
    <w:rsid w:val="002554B8"/>
    <w:rsid w:val="00256388"/>
    <w:rsid w:val="00256529"/>
    <w:rsid w:val="00256E44"/>
    <w:rsid w:val="00260919"/>
    <w:rsid w:val="002612FD"/>
    <w:rsid w:val="002613DC"/>
    <w:rsid w:val="00261755"/>
    <w:rsid w:val="00261AAA"/>
    <w:rsid w:val="00262097"/>
    <w:rsid w:val="002626D7"/>
    <w:rsid w:val="00262D20"/>
    <w:rsid w:val="002634AB"/>
    <w:rsid w:val="002637F8"/>
    <w:rsid w:val="002638E0"/>
    <w:rsid w:val="00263C19"/>
    <w:rsid w:val="00263E9F"/>
    <w:rsid w:val="00264F03"/>
    <w:rsid w:val="00264F8F"/>
    <w:rsid w:val="0026509E"/>
    <w:rsid w:val="002655AE"/>
    <w:rsid w:val="0026591F"/>
    <w:rsid w:val="00265A65"/>
    <w:rsid w:val="002660F0"/>
    <w:rsid w:val="002675B6"/>
    <w:rsid w:val="00267A99"/>
    <w:rsid w:val="00270271"/>
    <w:rsid w:val="00272174"/>
    <w:rsid w:val="002721A6"/>
    <w:rsid w:val="002722E0"/>
    <w:rsid w:val="002730EC"/>
    <w:rsid w:val="00273100"/>
    <w:rsid w:val="002735CC"/>
    <w:rsid w:val="00274588"/>
    <w:rsid w:val="00274A67"/>
    <w:rsid w:val="00274AA2"/>
    <w:rsid w:val="002752F1"/>
    <w:rsid w:val="002756EF"/>
    <w:rsid w:val="00275708"/>
    <w:rsid w:val="002768CF"/>
    <w:rsid w:val="00276F82"/>
    <w:rsid w:val="00277B54"/>
    <w:rsid w:val="002805DF"/>
    <w:rsid w:val="0028092D"/>
    <w:rsid w:val="00280A2C"/>
    <w:rsid w:val="002815D9"/>
    <w:rsid w:val="00281ACC"/>
    <w:rsid w:val="00282317"/>
    <w:rsid w:val="00282D25"/>
    <w:rsid w:val="00282DF9"/>
    <w:rsid w:val="00283601"/>
    <w:rsid w:val="00283A44"/>
    <w:rsid w:val="0028529F"/>
    <w:rsid w:val="00285687"/>
    <w:rsid w:val="00286F55"/>
    <w:rsid w:val="00287649"/>
    <w:rsid w:val="002879BE"/>
    <w:rsid w:val="00287DAB"/>
    <w:rsid w:val="00287FB6"/>
    <w:rsid w:val="002900C5"/>
    <w:rsid w:val="002901E0"/>
    <w:rsid w:val="0029075B"/>
    <w:rsid w:val="00290BB1"/>
    <w:rsid w:val="00291BC1"/>
    <w:rsid w:val="0029274F"/>
    <w:rsid w:val="002933B9"/>
    <w:rsid w:val="002933CA"/>
    <w:rsid w:val="00293A8F"/>
    <w:rsid w:val="00295155"/>
    <w:rsid w:val="00295D51"/>
    <w:rsid w:val="00296203"/>
    <w:rsid w:val="00296428"/>
    <w:rsid w:val="0029643D"/>
    <w:rsid w:val="00296A94"/>
    <w:rsid w:val="00296F24"/>
    <w:rsid w:val="0029706A"/>
    <w:rsid w:val="002972EE"/>
    <w:rsid w:val="00297C02"/>
    <w:rsid w:val="00297F01"/>
    <w:rsid w:val="002A025D"/>
    <w:rsid w:val="002A052D"/>
    <w:rsid w:val="002A0DF8"/>
    <w:rsid w:val="002A1928"/>
    <w:rsid w:val="002A1F1F"/>
    <w:rsid w:val="002A21B5"/>
    <w:rsid w:val="002A2631"/>
    <w:rsid w:val="002A2A0C"/>
    <w:rsid w:val="002A2BB6"/>
    <w:rsid w:val="002A30E0"/>
    <w:rsid w:val="002A310C"/>
    <w:rsid w:val="002A3521"/>
    <w:rsid w:val="002A35C5"/>
    <w:rsid w:val="002A37E1"/>
    <w:rsid w:val="002A3B61"/>
    <w:rsid w:val="002A402A"/>
    <w:rsid w:val="002A45AA"/>
    <w:rsid w:val="002A4B0B"/>
    <w:rsid w:val="002A4B6F"/>
    <w:rsid w:val="002A4FFF"/>
    <w:rsid w:val="002A533C"/>
    <w:rsid w:val="002A56E1"/>
    <w:rsid w:val="002A59BD"/>
    <w:rsid w:val="002A69E4"/>
    <w:rsid w:val="002A75CA"/>
    <w:rsid w:val="002A7889"/>
    <w:rsid w:val="002A799A"/>
    <w:rsid w:val="002B031A"/>
    <w:rsid w:val="002B072D"/>
    <w:rsid w:val="002B097D"/>
    <w:rsid w:val="002B11B2"/>
    <w:rsid w:val="002B17DD"/>
    <w:rsid w:val="002B18F7"/>
    <w:rsid w:val="002B315D"/>
    <w:rsid w:val="002B3ED7"/>
    <w:rsid w:val="002B4778"/>
    <w:rsid w:val="002B4F0F"/>
    <w:rsid w:val="002B75B2"/>
    <w:rsid w:val="002B79B7"/>
    <w:rsid w:val="002C141D"/>
    <w:rsid w:val="002C19C0"/>
    <w:rsid w:val="002C2485"/>
    <w:rsid w:val="002C25E0"/>
    <w:rsid w:val="002C2A2D"/>
    <w:rsid w:val="002C36C0"/>
    <w:rsid w:val="002C3928"/>
    <w:rsid w:val="002C3B33"/>
    <w:rsid w:val="002C435E"/>
    <w:rsid w:val="002C43BB"/>
    <w:rsid w:val="002C44AB"/>
    <w:rsid w:val="002C5770"/>
    <w:rsid w:val="002C5E39"/>
    <w:rsid w:val="002C5FA2"/>
    <w:rsid w:val="002C6363"/>
    <w:rsid w:val="002C67D7"/>
    <w:rsid w:val="002C7A02"/>
    <w:rsid w:val="002C7BD4"/>
    <w:rsid w:val="002D0107"/>
    <w:rsid w:val="002D062E"/>
    <w:rsid w:val="002D0D43"/>
    <w:rsid w:val="002D15C2"/>
    <w:rsid w:val="002D1DFA"/>
    <w:rsid w:val="002D2B10"/>
    <w:rsid w:val="002D386A"/>
    <w:rsid w:val="002D3BED"/>
    <w:rsid w:val="002D4100"/>
    <w:rsid w:val="002D477F"/>
    <w:rsid w:val="002D4F48"/>
    <w:rsid w:val="002D519B"/>
    <w:rsid w:val="002D621E"/>
    <w:rsid w:val="002D66DA"/>
    <w:rsid w:val="002D7027"/>
    <w:rsid w:val="002D70DC"/>
    <w:rsid w:val="002D758B"/>
    <w:rsid w:val="002D79BC"/>
    <w:rsid w:val="002D7E58"/>
    <w:rsid w:val="002E0D31"/>
    <w:rsid w:val="002E0EFA"/>
    <w:rsid w:val="002E1073"/>
    <w:rsid w:val="002E12EC"/>
    <w:rsid w:val="002E146D"/>
    <w:rsid w:val="002E272B"/>
    <w:rsid w:val="002E29F8"/>
    <w:rsid w:val="002E2C52"/>
    <w:rsid w:val="002E342B"/>
    <w:rsid w:val="002E35DD"/>
    <w:rsid w:val="002E3B81"/>
    <w:rsid w:val="002E3D08"/>
    <w:rsid w:val="002E3E1D"/>
    <w:rsid w:val="002E3EEA"/>
    <w:rsid w:val="002E4D08"/>
    <w:rsid w:val="002E4DA5"/>
    <w:rsid w:val="002E52B8"/>
    <w:rsid w:val="002E5DBF"/>
    <w:rsid w:val="002E5E01"/>
    <w:rsid w:val="002E60F5"/>
    <w:rsid w:val="002E6536"/>
    <w:rsid w:val="002E69F5"/>
    <w:rsid w:val="002E6CAA"/>
    <w:rsid w:val="002E73EC"/>
    <w:rsid w:val="002E7BFD"/>
    <w:rsid w:val="002F023D"/>
    <w:rsid w:val="002F0A64"/>
    <w:rsid w:val="002F10EC"/>
    <w:rsid w:val="002F1136"/>
    <w:rsid w:val="002F1231"/>
    <w:rsid w:val="002F1521"/>
    <w:rsid w:val="002F15EE"/>
    <w:rsid w:val="002F3632"/>
    <w:rsid w:val="002F3AFB"/>
    <w:rsid w:val="002F3C41"/>
    <w:rsid w:val="002F3D36"/>
    <w:rsid w:val="002F4C8E"/>
    <w:rsid w:val="002F5076"/>
    <w:rsid w:val="002F54F2"/>
    <w:rsid w:val="002F5839"/>
    <w:rsid w:val="002F64D9"/>
    <w:rsid w:val="002F651D"/>
    <w:rsid w:val="002F6648"/>
    <w:rsid w:val="002F6E44"/>
    <w:rsid w:val="002F74FD"/>
    <w:rsid w:val="002F787B"/>
    <w:rsid w:val="002F7974"/>
    <w:rsid w:val="002F7D01"/>
    <w:rsid w:val="0030005C"/>
    <w:rsid w:val="00300369"/>
    <w:rsid w:val="00301D0A"/>
    <w:rsid w:val="003027B8"/>
    <w:rsid w:val="0030293F"/>
    <w:rsid w:val="00302947"/>
    <w:rsid w:val="00302BED"/>
    <w:rsid w:val="00302C50"/>
    <w:rsid w:val="003031C2"/>
    <w:rsid w:val="00303861"/>
    <w:rsid w:val="0030401D"/>
    <w:rsid w:val="00304FFF"/>
    <w:rsid w:val="003053E4"/>
    <w:rsid w:val="00305557"/>
    <w:rsid w:val="0030561F"/>
    <w:rsid w:val="00305CA3"/>
    <w:rsid w:val="00306E5C"/>
    <w:rsid w:val="00307297"/>
    <w:rsid w:val="00307C19"/>
    <w:rsid w:val="00310732"/>
    <w:rsid w:val="00310BC9"/>
    <w:rsid w:val="00311762"/>
    <w:rsid w:val="00311E98"/>
    <w:rsid w:val="00312215"/>
    <w:rsid w:val="0031249C"/>
    <w:rsid w:val="003125C3"/>
    <w:rsid w:val="00312896"/>
    <w:rsid w:val="003138D6"/>
    <w:rsid w:val="00313EAC"/>
    <w:rsid w:val="003142F4"/>
    <w:rsid w:val="0031454E"/>
    <w:rsid w:val="0031611F"/>
    <w:rsid w:val="00317A33"/>
    <w:rsid w:val="00320339"/>
    <w:rsid w:val="00320699"/>
    <w:rsid w:val="00321214"/>
    <w:rsid w:val="003213D5"/>
    <w:rsid w:val="00321C57"/>
    <w:rsid w:val="0032241C"/>
    <w:rsid w:val="003226E4"/>
    <w:rsid w:val="00323737"/>
    <w:rsid w:val="00323AD6"/>
    <w:rsid w:val="00323F27"/>
    <w:rsid w:val="003242EF"/>
    <w:rsid w:val="00325339"/>
    <w:rsid w:val="003255AA"/>
    <w:rsid w:val="003257C8"/>
    <w:rsid w:val="00326A45"/>
    <w:rsid w:val="00326DF3"/>
    <w:rsid w:val="00327E5D"/>
    <w:rsid w:val="003314B6"/>
    <w:rsid w:val="00331A20"/>
    <w:rsid w:val="00331E65"/>
    <w:rsid w:val="00333107"/>
    <w:rsid w:val="0033343B"/>
    <w:rsid w:val="003336A1"/>
    <w:rsid w:val="0033393C"/>
    <w:rsid w:val="00333D3D"/>
    <w:rsid w:val="003357EE"/>
    <w:rsid w:val="00336954"/>
    <w:rsid w:val="00337368"/>
    <w:rsid w:val="00337B4D"/>
    <w:rsid w:val="003407A9"/>
    <w:rsid w:val="00340BA3"/>
    <w:rsid w:val="00340BAF"/>
    <w:rsid w:val="00340C2B"/>
    <w:rsid w:val="00340F9A"/>
    <w:rsid w:val="00341018"/>
    <w:rsid w:val="00341B09"/>
    <w:rsid w:val="003420D9"/>
    <w:rsid w:val="003421E2"/>
    <w:rsid w:val="003423E0"/>
    <w:rsid w:val="003424E2"/>
    <w:rsid w:val="0034301A"/>
    <w:rsid w:val="00343454"/>
    <w:rsid w:val="00343D76"/>
    <w:rsid w:val="0034466A"/>
    <w:rsid w:val="00344DFD"/>
    <w:rsid w:val="003451D3"/>
    <w:rsid w:val="00345E4E"/>
    <w:rsid w:val="00346631"/>
    <w:rsid w:val="00346AAD"/>
    <w:rsid w:val="00346D96"/>
    <w:rsid w:val="00347350"/>
    <w:rsid w:val="0034736A"/>
    <w:rsid w:val="0034747C"/>
    <w:rsid w:val="00347B6C"/>
    <w:rsid w:val="003501F8"/>
    <w:rsid w:val="0035151C"/>
    <w:rsid w:val="00352254"/>
    <w:rsid w:val="003522A3"/>
    <w:rsid w:val="00353929"/>
    <w:rsid w:val="00353CFC"/>
    <w:rsid w:val="00353F9E"/>
    <w:rsid w:val="003540D1"/>
    <w:rsid w:val="003545BF"/>
    <w:rsid w:val="0035586A"/>
    <w:rsid w:val="0035611A"/>
    <w:rsid w:val="00356C3D"/>
    <w:rsid w:val="00360476"/>
    <w:rsid w:val="00360B75"/>
    <w:rsid w:val="0036151C"/>
    <w:rsid w:val="00361A9B"/>
    <w:rsid w:val="00361CDD"/>
    <w:rsid w:val="00362CCF"/>
    <w:rsid w:val="003631DB"/>
    <w:rsid w:val="00363B9A"/>
    <w:rsid w:val="00364524"/>
    <w:rsid w:val="0036513A"/>
    <w:rsid w:val="00365237"/>
    <w:rsid w:val="0036536A"/>
    <w:rsid w:val="0036559C"/>
    <w:rsid w:val="0036587E"/>
    <w:rsid w:val="003660CD"/>
    <w:rsid w:val="00366B08"/>
    <w:rsid w:val="00367496"/>
    <w:rsid w:val="003678BE"/>
    <w:rsid w:val="003700F8"/>
    <w:rsid w:val="00370949"/>
    <w:rsid w:val="003713F4"/>
    <w:rsid w:val="0037243B"/>
    <w:rsid w:val="0037251C"/>
    <w:rsid w:val="0037272C"/>
    <w:rsid w:val="00372B9A"/>
    <w:rsid w:val="003731BF"/>
    <w:rsid w:val="00375287"/>
    <w:rsid w:val="00375791"/>
    <w:rsid w:val="00375826"/>
    <w:rsid w:val="00375994"/>
    <w:rsid w:val="00375C59"/>
    <w:rsid w:val="00375E05"/>
    <w:rsid w:val="00376BB7"/>
    <w:rsid w:val="00376E5B"/>
    <w:rsid w:val="00376EEE"/>
    <w:rsid w:val="00377BA1"/>
    <w:rsid w:val="00377FF0"/>
    <w:rsid w:val="00380616"/>
    <w:rsid w:val="00381022"/>
    <w:rsid w:val="003814B8"/>
    <w:rsid w:val="00382909"/>
    <w:rsid w:val="00382EE1"/>
    <w:rsid w:val="003841C3"/>
    <w:rsid w:val="00384258"/>
    <w:rsid w:val="00385131"/>
    <w:rsid w:val="0038620B"/>
    <w:rsid w:val="00387647"/>
    <w:rsid w:val="0038791A"/>
    <w:rsid w:val="00390056"/>
    <w:rsid w:val="0039055C"/>
    <w:rsid w:val="00390718"/>
    <w:rsid w:val="00390767"/>
    <w:rsid w:val="00390883"/>
    <w:rsid w:val="00391403"/>
    <w:rsid w:val="00391470"/>
    <w:rsid w:val="003920C4"/>
    <w:rsid w:val="00392184"/>
    <w:rsid w:val="00392652"/>
    <w:rsid w:val="00392B41"/>
    <w:rsid w:val="0039456F"/>
    <w:rsid w:val="003945C8"/>
    <w:rsid w:val="0039480D"/>
    <w:rsid w:val="00395446"/>
    <w:rsid w:val="00396725"/>
    <w:rsid w:val="00397A28"/>
    <w:rsid w:val="00397E94"/>
    <w:rsid w:val="00397F05"/>
    <w:rsid w:val="003A0442"/>
    <w:rsid w:val="003A0899"/>
    <w:rsid w:val="003A1512"/>
    <w:rsid w:val="003A1EB7"/>
    <w:rsid w:val="003A23F3"/>
    <w:rsid w:val="003A2D82"/>
    <w:rsid w:val="003A337C"/>
    <w:rsid w:val="003A36DA"/>
    <w:rsid w:val="003A38F1"/>
    <w:rsid w:val="003A3D1B"/>
    <w:rsid w:val="003A3F39"/>
    <w:rsid w:val="003A4296"/>
    <w:rsid w:val="003A4549"/>
    <w:rsid w:val="003A49B3"/>
    <w:rsid w:val="003A55B4"/>
    <w:rsid w:val="003A61B6"/>
    <w:rsid w:val="003A623F"/>
    <w:rsid w:val="003A6769"/>
    <w:rsid w:val="003A71AD"/>
    <w:rsid w:val="003A7D1D"/>
    <w:rsid w:val="003B0EE7"/>
    <w:rsid w:val="003B1688"/>
    <w:rsid w:val="003B1FA4"/>
    <w:rsid w:val="003B1FE6"/>
    <w:rsid w:val="003B2813"/>
    <w:rsid w:val="003B3106"/>
    <w:rsid w:val="003B3974"/>
    <w:rsid w:val="003B39E0"/>
    <w:rsid w:val="003B3DAB"/>
    <w:rsid w:val="003B404D"/>
    <w:rsid w:val="003B419E"/>
    <w:rsid w:val="003B4B34"/>
    <w:rsid w:val="003B4CDA"/>
    <w:rsid w:val="003B4F2D"/>
    <w:rsid w:val="003B5BD9"/>
    <w:rsid w:val="003B64A3"/>
    <w:rsid w:val="003B6DB8"/>
    <w:rsid w:val="003B72B9"/>
    <w:rsid w:val="003B7654"/>
    <w:rsid w:val="003C0887"/>
    <w:rsid w:val="003C08AF"/>
    <w:rsid w:val="003C1B89"/>
    <w:rsid w:val="003C2EDD"/>
    <w:rsid w:val="003C3025"/>
    <w:rsid w:val="003C3220"/>
    <w:rsid w:val="003C3A47"/>
    <w:rsid w:val="003C3A79"/>
    <w:rsid w:val="003C488A"/>
    <w:rsid w:val="003C48F2"/>
    <w:rsid w:val="003C5177"/>
    <w:rsid w:val="003C52B0"/>
    <w:rsid w:val="003C5911"/>
    <w:rsid w:val="003C5CDB"/>
    <w:rsid w:val="003C6465"/>
    <w:rsid w:val="003C65E4"/>
    <w:rsid w:val="003C7712"/>
    <w:rsid w:val="003C7862"/>
    <w:rsid w:val="003C7ECD"/>
    <w:rsid w:val="003D007D"/>
    <w:rsid w:val="003D01A1"/>
    <w:rsid w:val="003D04D6"/>
    <w:rsid w:val="003D04F6"/>
    <w:rsid w:val="003D0A44"/>
    <w:rsid w:val="003D18CC"/>
    <w:rsid w:val="003D2543"/>
    <w:rsid w:val="003D3583"/>
    <w:rsid w:val="003D391E"/>
    <w:rsid w:val="003D3B6F"/>
    <w:rsid w:val="003D3C89"/>
    <w:rsid w:val="003D40E8"/>
    <w:rsid w:val="003D44FC"/>
    <w:rsid w:val="003D455E"/>
    <w:rsid w:val="003D5785"/>
    <w:rsid w:val="003D5A2D"/>
    <w:rsid w:val="003D5A9D"/>
    <w:rsid w:val="003D62C0"/>
    <w:rsid w:val="003D65F6"/>
    <w:rsid w:val="003D6911"/>
    <w:rsid w:val="003D77DA"/>
    <w:rsid w:val="003D7E4B"/>
    <w:rsid w:val="003E0035"/>
    <w:rsid w:val="003E0C14"/>
    <w:rsid w:val="003E0D6F"/>
    <w:rsid w:val="003E1591"/>
    <w:rsid w:val="003E1ACF"/>
    <w:rsid w:val="003E216C"/>
    <w:rsid w:val="003E236E"/>
    <w:rsid w:val="003E259D"/>
    <w:rsid w:val="003E26BA"/>
    <w:rsid w:val="003E2906"/>
    <w:rsid w:val="003E2969"/>
    <w:rsid w:val="003E2C1A"/>
    <w:rsid w:val="003E2DEB"/>
    <w:rsid w:val="003E330F"/>
    <w:rsid w:val="003E3478"/>
    <w:rsid w:val="003E4E74"/>
    <w:rsid w:val="003E5F7D"/>
    <w:rsid w:val="003E6520"/>
    <w:rsid w:val="003E6676"/>
    <w:rsid w:val="003E67E7"/>
    <w:rsid w:val="003E6B3C"/>
    <w:rsid w:val="003E6B95"/>
    <w:rsid w:val="003E70FF"/>
    <w:rsid w:val="003E7F1B"/>
    <w:rsid w:val="003F0B41"/>
    <w:rsid w:val="003F1E39"/>
    <w:rsid w:val="003F229D"/>
    <w:rsid w:val="003F25F0"/>
    <w:rsid w:val="003F2D5B"/>
    <w:rsid w:val="003F4EFC"/>
    <w:rsid w:val="003F5AD2"/>
    <w:rsid w:val="003F5CA4"/>
    <w:rsid w:val="003F6D50"/>
    <w:rsid w:val="003F7006"/>
    <w:rsid w:val="003F7507"/>
    <w:rsid w:val="003F7C72"/>
    <w:rsid w:val="003F7D10"/>
    <w:rsid w:val="00401000"/>
    <w:rsid w:val="004016C6"/>
    <w:rsid w:val="0040179A"/>
    <w:rsid w:val="00401856"/>
    <w:rsid w:val="004028A2"/>
    <w:rsid w:val="00402FEB"/>
    <w:rsid w:val="00403344"/>
    <w:rsid w:val="00403C82"/>
    <w:rsid w:val="00404C44"/>
    <w:rsid w:val="00404EE8"/>
    <w:rsid w:val="00404F5A"/>
    <w:rsid w:val="0040510D"/>
    <w:rsid w:val="0040512D"/>
    <w:rsid w:val="00405DF1"/>
    <w:rsid w:val="0040602F"/>
    <w:rsid w:val="00406AFB"/>
    <w:rsid w:val="00407382"/>
    <w:rsid w:val="0040741F"/>
    <w:rsid w:val="0040791B"/>
    <w:rsid w:val="00411958"/>
    <w:rsid w:val="00411B2A"/>
    <w:rsid w:val="00411C4A"/>
    <w:rsid w:val="00412973"/>
    <w:rsid w:val="00412D42"/>
    <w:rsid w:val="00412DA4"/>
    <w:rsid w:val="00412EB6"/>
    <w:rsid w:val="0041351F"/>
    <w:rsid w:val="004137C8"/>
    <w:rsid w:val="00413BF9"/>
    <w:rsid w:val="00413C25"/>
    <w:rsid w:val="00415531"/>
    <w:rsid w:val="004160B8"/>
    <w:rsid w:val="00416330"/>
    <w:rsid w:val="004176C7"/>
    <w:rsid w:val="00417877"/>
    <w:rsid w:val="00417D9F"/>
    <w:rsid w:val="00420229"/>
    <w:rsid w:val="00420DBA"/>
    <w:rsid w:val="00421311"/>
    <w:rsid w:val="00422E13"/>
    <w:rsid w:val="004233EA"/>
    <w:rsid w:val="0042350F"/>
    <w:rsid w:val="00423599"/>
    <w:rsid w:val="0042384C"/>
    <w:rsid w:val="00423893"/>
    <w:rsid w:val="00423BC9"/>
    <w:rsid w:val="00424FB1"/>
    <w:rsid w:val="00425012"/>
    <w:rsid w:val="00425173"/>
    <w:rsid w:val="004255B4"/>
    <w:rsid w:val="00426766"/>
    <w:rsid w:val="004267D0"/>
    <w:rsid w:val="004276CB"/>
    <w:rsid w:val="004278EC"/>
    <w:rsid w:val="004279CA"/>
    <w:rsid w:val="00427A82"/>
    <w:rsid w:val="00427EA2"/>
    <w:rsid w:val="00430115"/>
    <w:rsid w:val="004303CA"/>
    <w:rsid w:val="00430A4B"/>
    <w:rsid w:val="00431C46"/>
    <w:rsid w:val="004327E6"/>
    <w:rsid w:val="004329DC"/>
    <w:rsid w:val="00432AC6"/>
    <w:rsid w:val="00434C5E"/>
    <w:rsid w:val="00435765"/>
    <w:rsid w:val="004360B6"/>
    <w:rsid w:val="004362E5"/>
    <w:rsid w:val="00436356"/>
    <w:rsid w:val="0044041E"/>
    <w:rsid w:val="00440722"/>
    <w:rsid w:val="00440DF5"/>
    <w:rsid w:val="0044193B"/>
    <w:rsid w:val="004425D9"/>
    <w:rsid w:val="00443244"/>
    <w:rsid w:val="00444AF6"/>
    <w:rsid w:val="0044519D"/>
    <w:rsid w:val="00445544"/>
    <w:rsid w:val="00445C0B"/>
    <w:rsid w:val="00446195"/>
    <w:rsid w:val="00447CD0"/>
    <w:rsid w:val="00447FC2"/>
    <w:rsid w:val="004501E7"/>
    <w:rsid w:val="004502F4"/>
    <w:rsid w:val="004506F4"/>
    <w:rsid w:val="004509D1"/>
    <w:rsid w:val="00450A42"/>
    <w:rsid w:val="00450C7D"/>
    <w:rsid w:val="004513A5"/>
    <w:rsid w:val="00451C67"/>
    <w:rsid w:val="00451D50"/>
    <w:rsid w:val="00452EC4"/>
    <w:rsid w:val="00453340"/>
    <w:rsid w:val="00453775"/>
    <w:rsid w:val="00453890"/>
    <w:rsid w:val="00454380"/>
    <w:rsid w:val="0045470C"/>
    <w:rsid w:val="004552C8"/>
    <w:rsid w:val="0045536C"/>
    <w:rsid w:val="00455A07"/>
    <w:rsid w:val="00455AEB"/>
    <w:rsid w:val="0045603C"/>
    <w:rsid w:val="00456053"/>
    <w:rsid w:val="00456068"/>
    <w:rsid w:val="00456896"/>
    <w:rsid w:val="00456ADA"/>
    <w:rsid w:val="00456B0D"/>
    <w:rsid w:val="0045770D"/>
    <w:rsid w:val="0045790F"/>
    <w:rsid w:val="00457B9B"/>
    <w:rsid w:val="00457D63"/>
    <w:rsid w:val="00457E21"/>
    <w:rsid w:val="0046007E"/>
    <w:rsid w:val="0046024B"/>
    <w:rsid w:val="00460E36"/>
    <w:rsid w:val="00461155"/>
    <w:rsid w:val="004616FE"/>
    <w:rsid w:val="0046218C"/>
    <w:rsid w:val="004623D4"/>
    <w:rsid w:val="00463652"/>
    <w:rsid w:val="00463944"/>
    <w:rsid w:val="00463E33"/>
    <w:rsid w:val="0046512A"/>
    <w:rsid w:val="00465234"/>
    <w:rsid w:val="00465B24"/>
    <w:rsid w:val="00466858"/>
    <w:rsid w:val="00466D0F"/>
    <w:rsid w:val="00467544"/>
    <w:rsid w:val="004676BA"/>
    <w:rsid w:val="0046784C"/>
    <w:rsid w:val="00467ECB"/>
    <w:rsid w:val="004701BF"/>
    <w:rsid w:val="00470865"/>
    <w:rsid w:val="004710C3"/>
    <w:rsid w:val="00471459"/>
    <w:rsid w:val="00472274"/>
    <w:rsid w:val="004722D4"/>
    <w:rsid w:val="00472D9C"/>
    <w:rsid w:val="00473B60"/>
    <w:rsid w:val="00475AFF"/>
    <w:rsid w:val="00475D30"/>
    <w:rsid w:val="004765F4"/>
    <w:rsid w:val="00476B4D"/>
    <w:rsid w:val="00476CBC"/>
    <w:rsid w:val="00476E6C"/>
    <w:rsid w:val="00477282"/>
    <w:rsid w:val="00477947"/>
    <w:rsid w:val="00480FA1"/>
    <w:rsid w:val="00481FD7"/>
    <w:rsid w:val="00482DE5"/>
    <w:rsid w:val="00483266"/>
    <w:rsid w:val="0048352E"/>
    <w:rsid w:val="004836A9"/>
    <w:rsid w:val="00483B23"/>
    <w:rsid w:val="004840D7"/>
    <w:rsid w:val="004846F4"/>
    <w:rsid w:val="00485C26"/>
    <w:rsid w:val="00485EC0"/>
    <w:rsid w:val="004875E1"/>
    <w:rsid w:val="00487B37"/>
    <w:rsid w:val="00490636"/>
    <w:rsid w:val="00490FF0"/>
    <w:rsid w:val="004910FE"/>
    <w:rsid w:val="00491198"/>
    <w:rsid w:val="004917E0"/>
    <w:rsid w:val="0049196D"/>
    <w:rsid w:val="00491BF6"/>
    <w:rsid w:val="00491FED"/>
    <w:rsid w:val="00492F82"/>
    <w:rsid w:val="004943C2"/>
    <w:rsid w:val="00494918"/>
    <w:rsid w:val="00494C65"/>
    <w:rsid w:val="00494F0C"/>
    <w:rsid w:val="00495557"/>
    <w:rsid w:val="0049618D"/>
    <w:rsid w:val="004965EF"/>
    <w:rsid w:val="0049719D"/>
    <w:rsid w:val="00497FCD"/>
    <w:rsid w:val="004A0D1E"/>
    <w:rsid w:val="004A0E60"/>
    <w:rsid w:val="004A0E66"/>
    <w:rsid w:val="004A0EEC"/>
    <w:rsid w:val="004A130F"/>
    <w:rsid w:val="004A17EF"/>
    <w:rsid w:val="004A1BDA"/>
    <w:rsid w:val="004A22DA"/>
    <w:rsid w:val="004A2700"/>
    <w:rsid w:val="004A36C8"/>
    <w:rsid w:val="004A3721"/>
    <w:rsid w:val="004A3742"/>
    <w:rsid w:val="004A37B8"/>
    <w:rsid w:val="004A3ED3"/>
    <w:rsid w:val="004A47BC"/>
    <w:rsid w:val="004A4AC6"/>
    <w:rsid w:val="004A7F48"/>
    <w:rsid w:val="004B1199"/>
    <w:rsid w:val="004B16C4"/>
    <w:rsid w:val="004B1867"/>
    <w:rsid w:val="004B2A64"/>
    <w:rsid w:val="004B3073"/>
    <w:rsid w:val="004B352E"/>
    <w:rsid w:val="004B41DA"/>
    <w:rsid w:val="004B470D"/>
    <w:rsid w:val="004B4764"/>
    <w:rsid w:val="004B4846"/>
    <w:rsid w:val="004B5394"/>
    <w:rsid w:val="004B5BDD"/>
    <w:rsid w:val="004B6E9E"/>
    <w:rsid w:val="004B6F83"/>
    <w:rsid w:val="004B7C29"/>
    <w:rsid w:val="004C06E5"/>
    <w:rsid w:val="004C198D"/>
    <w:rsid w:val="004C1B7D"/>
    <w:rsid w:val="004C1CE6"/>
    <w:rsid w:val="004C1E3C"/>
    <w:rsid w:val="004C2171"/>
    <w:rsid w:val="004C25F0"/>
    <w:rsid w:val="004C26DD"/>
    <w:rsid w:val="004C2B5D"/>
    <w:rsid w:val="004C2D68"/>
    <w:rsid w:val="004C2F56"/>
    <w:rsid w:val="004C339D"/>
    <w:rsid w:val="004C33E8"/>
    <w:rsid w:val="004C426D"/>
    <w:rsid w:val="004C4307"/>
    <w:rsid w:val="004C4309"/>
    <w:rsid w:val="004C49E3"/>
    <w:rsid w:val="004C4E8A"/>
    <w:rsid w:val="004C514A"/>
    <w:rsid w:val="004C6572"/>
    <w:rsid w:val="004C6D4F"/>
    <w:rsid w:val="004C6E1C"/>
    <w:rsid w:val="004C7541"/>
    <w:rsid w:val="004C775F"/>
    <w:rsid w:val="004D1E71"/>
    <w:rsid w:val="004D2809"/>
    <w:rsid w:val="004D2CDF"/>
    <w:rsid w:val="004D33CE"/>
    <w:rsid w:val="004D4AAE"/>
    <w:rsid w:val="004D66C4"/>
    <w:rsid w:val="004D727A"/>
    <w:rsid w:val="004D7C86"/>
    <w:rsid w:val="004E0197"/>
    <w:rsid w:val="004E0D2C"/>
    <w:rsid w:val="004E1122"/>
    <w:rsid w:val="004E1409"/>
    <w:rsid w:val="004E1A87"/>
    <w:rsid w:val="004E1BB0"/>
    <w:rsid w:val="004E3030"/>
    <w:rsid w:val="004E3185"/>
    <w:rsid w:val="004E3311"/>
    <w:rsid w:val="004E38EC"/>
    <w:rsid w:val="004E3933"/>
    <w:rsid w:val="004E4549"/>
    <w:rsid w:val="004E4C83"/>
    <w:rsid w:val="004E4D53"/>
    <w:rsid w:val="004E4D84"/>
    <w:rsid w:val="004E4EBC"/>
    <w:rsid w:val="004E5104"/>
    <w:rsid w:val="004E5B06"/>
    <w:rsid w:val="004E5C48"/>
    <w:rsid w:val="004E5FA8"/>
    <w:rsid w:val="004E64B8"/>
    <w:rsid w:val="004E684C"/>
    <w:rsid w:val="004E6FF1"/>
    <w:rsid w:val="004E76DB"/>
    <w:rsid w:val="004F1F90"/>
    <w:rsid w:val="004F2401"/>
    <w:rsid w:val="004F2A44"/>
    <w:rsid w:val="004F2DAD"/>
    <w:rsid w:val="004F34F7"/>
    <w:rsid w:val="004F397B"/>
    <w:rsid w:val="004F4D22"/>
    <w:rsid w:val="004F55D6"/>
    <w:rsid w:val="004F565A"/>
    <w:rsid w:val="004F571B"/>
    <w:rsid w:val="004F64EB"/>
    <w:rsid w:val="004F756C"/>
    <w:rsid w:val="004F7A74"/>
    <w:rsid w:val="00500161"/>
    <w:rsid w:val="00500250"/>
    <w:rsid w:val="00500264"/>
    <w:rsid w:val="00500824"/>
    <w:rsid w:val="00500D15"/>
    <w:rsid w:val="00500DAB"/>
    <w:rsid w:val="00501144"/>
    <w:rsid w:val="005013EF"/>
    <w:rsid w:val="005019E0"/>
    <w:rsid w:val="0050211F"/>
    <w:rsid w:val="005022E7"/>
    <w:rsid w:val="00502A93"/>
    <w:rsid w:val="005037F9"/>
    <w:rsid w:val="0050510B"/>
    <w:rsid w:val="00506083"/>
    <w:rsid w:val="005068D6"/>
    <w:rsid w:val="00506B86"/>
    <w:rsid w:val="00506EEC"/>
    <w:rsid w:val="00506FD4"/>
    <w:rsid w:val="005107FF"/>
    <w:rsid w:val="00510843"/>
    <w:rsid w:val="00510CBC"/>
    <w:rsid w:val="0051102D"/>
    <w:rsid w:val="005112A5"/>
    <w:rsid w:val="00511509"/>
    <w:rsid w:val="00511F48"/>
    <w:rsid w:val="00512448"/>
    <w:rsid w:val="0051253A"/>
    <w:rsid w:val="0051266C"/>
    <w:rsid w:val="00512DB9"/>
    <w:rsid w:val="00513B72"/>
    <w:rsid w:val="005151B5"/>
    <w:rsid w:val="00515277"/>
    <w:rsid w:val="005158C2"/>
    <w:rsid w:val="005169DE"/>
    <w:rsid w:val="0051754D"/>
    <w:rsid w:val="0051785D"/>
    <w:rsid w:val="00517913"/>
    <w:rsid w:val="0052005F"/>
    <w:rsid w:val="00520200"/>
    <w:rsid w:val="00520E2D"/>
    <w:rsid w:val="00520F04"/>
    <w:rsid w:val="00521717"/>
    <w:rsid w:val="005224B2"/>
    <w:rsid w:val="005236CB"/>
    <w:rsid w:val="00523B23"/>
    <w:rsid w:val="00523DFA"/>
    <w:rsid w:val="00524D5E"/>
    <w:rsid w:val="005254BC"/>
    <w:rsid w:val="005256FC"/>
    <w:rsid w:val="00526C27"/>
    <w:rsid w:val="00526DFF"/>
    <w:rsid w:val="00527473"/>
    <w:rsid w:val="00527EF9"/>
    <w:rsid w:val="005305FF"/>
    <w:rsid w:val="00530C9B"/>
    <w:rsid w:val="00532334"/>
    <w:rsid w:val="005324AF"/>
    <w:rsid w:val="0053402C"/>
    <w:rsid w:val="00534090"/>
    <w:rsid w:val="00534ABA"/>
    <w:rsid w:val="00534DA8"/>
    <w:rsid w:val="00535AED"/>
    <w:rsid w:val="00535FFF"/>
    <w:rsid w:val="0053616F"/>
    <w:rsid w:val="005368AD"/>
    <w:rsid w:val="00536BE8"/>
    <w:rsid w:val="00536FFC"/>
    <w:rsid w:val="005370BC"/>
    <w:rsid w:val="00537B35"/>
    <w:rsid w:val="00537DE7"/>
    <w:rsid w:val="00537EC4"/>
    <w:rsid w:val="00537FE4"/>
    <w:rsid w:val="00537FF3"/>
    <w:rsid w:val="0054027D"/>
    <w:rsid w:val="00541222"/>
    <w:rsid w:val="00541A8D"/>
    <w:rsid w:val="00541D4D"/>
    <w:rsid w:val="00542693"/>
    <w:rsid w:val="0054309B"/>
    <w:rsid w:val="00544801"/>
    <w:rsid w:val="00544DA0"/>
    <w:rsid w:val="005454BD"/>
    <w:rsid w:val="005457E4"/>
    <w:rsid w:val="00546C49"/>
    <w:rsid w:val="00547D19"/>
    <w:rsid w:val="0055010B"/>
    <w:rsid w:val="005502D3"/>
    <w:rsid w:val="00550D59"/>
    <w:rsid w:val="00550D66"/>
    <w:rsid w:val="0055110D"/>
    <w:rsid w:val="00551297"/>
    <w:rsid w:val="00551F81"/>
    <w:rsid w:val="0055210F"/>
    <w:rsid w:val="00552CD7"/>
    <w:rsid w:val="005533BE"/>
    <w:rsid w:val="0055416F"/>
    <w:rsid w:val="00554B30"/>
    <w:rsid w:val="00554FFB"/>
    <w:rsid w:val="005568DE"/>
    <w:rsid w:val="0055699C"/>
    <w:rsid w:val="00557C50"/>
    <w:rsid w:val="00560404"/>
    <w:rsid w:val="005606B6"/>
    <w:rsid w:val="005608D6"/>
    <w:rsid w:val="00560F19"/>
    <w:rsid w:val="00561E6B"/>
    <w:rsid w:val="005621D2"/>
    <w:rsid w:val="005621E0"/>
    <w:rsid w:val="00562D90"/>
    <w:rsid w:val="00563A23"/>
    <w:rsid w:val="00563A5A"/>
    <w:rsid w:val="00563C61"/>
    <w:rsid w:val="00563ECB"/>
    <w:rsid w:val="00563F47"/>
    <w:rsid w:val="005640BB"/>
    <w:rsid w:val="00564249"/>
    <w:rsid w:val="00564C23"/>
    <w:rsid w:val="00565406"/>
    <w:rsid w:val="00565570"/>
    <w:rsid w:val="005657DD"/>
    <w:rsid w:val="00565B29"/>
    <w:rsid w:val="005664CC"/>
    <w:rsid w:val="0056664B"/>
    <w:rsid w:val="00567588"/>
    <w:rsid w:val="00567992"/>
    <w:rsid w:val="00567C3C"/>
    <w:rsid w:val="005702F8"/>
    <w:rsid w:val="00571231"/>
    <w:rsid w:val="00571767"/>
    <w:rsid w:val="00571A98"/>
    <w:rsid w:val="00571D4F"/>
    <w:rsid w:val="00571E44"/>
    <w:rsid w:val="00573E61"/>
    <w:rsid w:val="00573F88"/>
    <w:rsid w:val="0057411B"/>
    <w:rsid w:val="00574525"/>
    <w:rsid w:val="00574778"/>
    <w:rsid w:val="0057498F"/>
    <w:rsid w:val="00574DE9"/>
    <w:rsid w:val="00575DF4"/>
    <w:rsid w:val="00576D65"/>
    <w:rsid w:val="0057765D"/>
    <w:rsid w:val="005777FC"/>
    <w:rsid w:val="00580441"/>
    <w:rsid w:val="005808EB"/>
    <w:rsid w:val="00580D37"/>
    <w:rsid w:val="00580FCB"/>
    <w:rsid w:val="00581FA0"/>
    <w:rsid w:val="00582B90"/>
    <w:rsid w:val="005831A7"/>
    <w:rsid w:val="00583321"/>
    <w:rsid w:val="0058341E"/>
    <w:rsid w:val="00584F3A"/>
    <w:rsid w:val="005853AB"/>
    <w:rsid w:val="00585748"/>
    <w:rsid w:val="005859C5"/>
    <w:rsid w:val="00585C79"/>
    <w:rsid w:val="00586144"/>
    <w:rsid w:val="00587785"/>
    <w:rsid w:val="0058788D"/>
    <w:rsid w:val="00587E29"/>
    <w:rsid w:val="00587FE6"/>
    <w:rsid w:val="00591698"/>
    <w:rsid w:val="00592862"/>
    <w:rsid w:val="00593B87"/>
    <w:rsid w:val="00593C1C"/>
    <w:rsid w:val="00593E94"/>
    <w:rsid w:val="00594143"/>
    <w:rsid w:val="00594543"/>
    <w:rsid w:val="00594612"/>
    <w:rsid w:val="00595873"/>
    <w:rsid w:val="00595CDD"/>
    <w:rsid w:val="005964BB"/>
    <w:rsid w:val="00596834"/>
    <w:rsid w:val="00596A70"/>
    <w:rsid w:val="00596BD3"/>
    <w:rsid w:val="00596BE7"/>
    <w:rsid w:val="00596C3E"/>
    <w:rsid w:val="005977DD"/>
    <w:rsid w:val="005A0038"/>
    <w:rsid w:val="005A04BD"/>
    <w:rsid w:val="005A0A3F"/>
    <w:rsid w:val="005A114F"/>
    <w:rsid w:val="005A1F49"/>
    <w:rsid w:val="005A2364"/>
    <w:rsid w:val="005A2480"/>
    <w:rsid w:val="005A2B2C"/>
    <w:rsid w:val="005A2D6B"/>
    <w:rsid w:val="005A3252"/>
    <w:rsid w:val="005A33F7"/>
    <w:rsid w:val="005A3FE7"/>
    <w:rsid w:val="005A40CF"/>
    <w:rsid w:val="005A4A0A"/>
    <w:rsid w:val="005A4A9C"/>
    <w:rsid w:val="005A4BAE"/>
    <w:rsid w:val="005A4D6C"/>
    <w:rsid w:val="005A4F39"/>
    <w:rsid w:val="005A574D"/>
    <w:rsid w:val="005A5B5C"/>
    <w:rsid w:val="005A65F5"/>
    <w:rsid w:val="005A6E93"/>
    <w:rsid w:val="005A707A"/>
    <w:rsid w:val="005A7340"/>
    <w:rsid w:val="005A7F93"/>
    <w:rsid w:val="005B07EA"/>
    <w:rsid w:val="005B0B20"/>
    <w:rsid w:val="005B0BD6"/>
    <w:rsid w:val="005B0C0E"/>
    <w:rsid w:val="005B0EFB"/>
    <w:rsid w:val="005B1060"/>
    <w:rsid w:val="005B12B9"/>
    <w:rsid w:val="005B17C1"/>
    <w:rsid w:val="005B3737"/>
    <w:rsid w:val="005B3A42"/>
    <w:rsid w:val="005B5D40"/>
    <w:rsid w:val="005B5EFC"/>
    <w:rsid w:val="005B6412"/>
    <w:rsid w:val="005B6698"/>
    <w:rsid w:val="005B68A7"/>
    <w:rsid w:val="005B6AC3"/>
    <w:rsid w:val="005C055E"/>
    <w:rsid w:val="005C0FA1"/>
    <w:rsid w:val="005C132F"/>
    <w:rsid w:val="005C1615"/>
    <w:rsid w:val="005C1D98"/>
    <w:rsid w:val="005C1DA5"/>
    <w:rsid w:val="005C2559"/>
    <w:rsid w:val="005C2873"/>
    <w:rsid w:val="005C28AB"/>
    <w:rsid w:val="005C34FC"/>
    <w:rsid w:val="005C3B5C"/>
    <w:rsid w:val="005C3C7F"/>
    <w:rsid w:val="005C4E25"/>
    <w:rsid w:val="005C5143"/>
    <w:rsid w:val="005C5639"/>
    <w:rsid w:val="005C5742"/>
    <w:rsid w:val="005C760E"/>
    <w:rsid w:val="005C7E9E"/>
    <w:rsid w:val="005D18C9"/>
    <w:rsid w:val="005D1B72"/>
    <w:rsid w:val="005D23BD"/>
    <w:rsid w:val="005D2471"/>
    <w:rsid w:val="005D25A3"/>
    <w:rsid w:val="005D2779"/>
    <w:rsid w:val="005D2E2A"/>
    <w:rsid w:val="005D3242"/>
    <w:rsid w:val="005D610C"/>
    <w:rsid w:val="005D70A8"/>
    <w:rsid w:val="005D74E7"/>
    <w:rsid w:val="005D7F7B"/>
    <w:rsid w:val="005E2B8B"/>
    <w:rsid w:val="005E3BCD"/>
    <w:rsid w:val="005E4958"/>
    <w:rsid w:val="005E4A87"/>
    <w:rsid w:val="005E4DA5"/>
    <w:rsid w:val="005E503E"/>
    <w:rsid w:val="005E59C7"/>
    <w:rsid w:val="005E5E7B"/>
    <w:rsid w:val="005E6095"/>
    <w:rsid w:val="005E6A3F"/>
    <w:rsid w:val="005E6DB8"/>
    <w:rsid w:val="005E7228"/>
    <w:rsid w:val="005E7284"/>
    <w:rsid w:val="005E7BAC"/>
    <w:rsid w:val="005F0E5C"/>
    <w:rsid w:val="005F134E"/>
    <w:rsid w:val="005F1365"/>
    <w:rsid w:val="005F2C1F"/>
    <w:rsid w:val="005F2E44"/>
    <w:rsid w:val="005F3690"/>
    <w:rsid w:val="005F3986"/>
    <w:rsid w:val="005F4C57"/>
    <w:rsid w:val="005F588E"/>
    <w:rsid w:val="005F6774"/>
    <w:rsid w:val="005F79AA"/>
    <w:rsid w:val="0060044B"/>
    <w:rsid w:val="0060052D"/>
    <w:rsid w:val="006013D7"/>
    <w:rsid w:val="006014DB"/>
    <w:rsid w:val="00601587"/>
    <w:rsid w:val="00601E61"/>
    <w:rsid w:val="00602079"/>
    <w:rsid w:val="006022F3"/>
    <w:rsid w:val="00602579"/>
    <w:rsid w:val="00602BA4"/>
    <w:rsid w:val="00602D5A"/>
    <w:rsid w:val="00602DA2"/>
    <w:rsid w:val="00602FF4"/>
    <w:rsid w:val="00603228"/>
    <w:rsid w:val="00604ACD"/>
    <w:rsid w:val="00604C15"/>
    <w:rsid w:val="00604DC2"/>
    <w:rsid w:val="00604DE6"/>
    <w:rsid w:val="006060C4"/>
    <w:rsid w:val="00607C35"/>
    <w:rsid w:val="00611777"/>
    <w:rsid w:val="0061189F"/>
    <w:rsid w:val="0061219B"/>
    <w:rsid w:val="0061247D"/>
    <w:rsid w:val="00612D05"/>
    <w:rsid w:val="00613FB6"/>
    <w:rsid w:val="006140C6"/>
    <w:rsid w:val="00614134"/>
    <w:rsid w:val="00614241"/>
    <w:rsid w:val="0061428D"/>
    <w:rsid w:val="00615411"/>
    <w:rsid w:val="0061599E"/>
    <w:rsid w:val="00615AC7"/>
    <w:rsid w:val="006162E6"/>
    <w:rsid w:val="006171A5"/>
    <w:rsid w:val="00620309"/>
    <w:rsid w:val="00620D7E"/>
    <w:rsid w:val="0062159D"/>
    <w:rsid w:val="00621680"/>
    <w:rsid w:val="00621EC5"/>
    <w:rsid w:val="006223E0"/>
    <w:rsid w:val="006224D0"/>
    <w:rsid w:val="00622BCE"/>
    <w:rsid w:val="00622E29"/>
    <w:rsid w:val="00623277"/>
    <w:rsid w:val="00623643"/>
    <w:rsid w:val="006239DF"/>
    <w:rsid w:val="00624018"/>
    <w:rsid w:val="006240C4"/>
    <w:rsid w:val="00624139"/>
    <w:rsid w:val="00625304"/>
    <w:rsid w:val="0062581B"/>
    <w:rsid w:val="006261F4"/>
    <w:rsid w:val="0063164E"/>
    <w:rsid w:val="0063191D"/>
    <w:rsid w:val="00633224"/>
    <w:rsid w:val="00633488"/>
    <w:rsid w:val="00633581"/>
    <w:rsid w:val="006339AF"/>
    <w:rsid w:val="00633C47"/>
    <w:rsid w:val="00633E7B"/>
    <w:rsid w:val="006348F7"/>
    <w:rsid w:val="0063512D"/>
    <w:rsid w:val="006358FB"/>
    <w:rsid w:val="00635AE2"/>
    <w:rsid w:val="00635E1E"/>
    <w:rsid w:val="0063613D"/>
    <w:rsid w:val="0063677C"/>
    <w:rsid w:val="00636972"/>
    <w:rsid w:val="00636B69"/>
    <w:rsid w:val="00636BC2"/>
    <w:rsid w:val="00636BE7"/>
    <w:rsid w:val="006404D1"/>
    <w:rsid w:val="00640F43"/>
    <w:rsid w:val="006412CA"/>
    <w:rsid w:val="00641718"/>
    <w:rsid w:val="006420DA"/>
    <w:rsid w:val="00642A0A"/>
    <w:rsid w:val="00643AC1"/>
    <w:rsid w:val="00643D62"/>
    <w:rsid w:val="00644A5E"/>
    <w:rsid w:val="00644A6C"/>
    <w:rsid w:val="00644D69"/>
    <w:rsid w:val="006457A8"/>
    <w:rsid w:val="00645EA0"/>
    <w:rsid w:val="00645F76"/>
    <w:rsid w:val="00646EB0"/>
    <w:rsid w:val="0064714D"/>
    <w:rsid w:val="0064727D"/>
    <w:rsid w:val="00647B32"/>
    <w:rsid w:val="00647C27"/>
    <w:rsid w:val="006508E2"/>
    <w:rsid w:val="006519E6"/>
    <w:rsid w:val="00651CDE"/>
    <w:rsid w:val="00652326"/>
    <w:rsid w:val="006528B0"/>
    <w:rsid w:val="00652907"/>
    <w:rsid w:val="00652E06"/>
    <w:rsid w:val="00653FC4"/>
    <w:rsid w:val="00654F91"/>
    <w:rsid w:val="00655361"/>
    <w:rsid w:val="00655E86"/>
    <w:rsid w:val="006560F8"/>
    <w:rsid w:val="00656253"/>
    <w:rsid w:val="00656799"/>
    <w:rsid w:val="00656B77"/>
    <w:rsid w:val="00656E72"/>
    <w:rsid w:val="006570B1"/>
    <w:rsid w:val="006578A1"/>
    <w:rsid w:val="006578A6"/>
    <w:rsid w:val="006609D7"/>
    <w:rsid w:val="0066137B"/>
    <w:rsid w:val="0066174E"/>
    <w:rsid w:val="00661BBB"/>
    <w:rsid w:val="00661E57"/>
    <w:rsid w:val="006626E8"/>
    <w:rsid w:val="006628B7"/>
    <w:rsid w:val="006629E4"/>
    <w:rsid w:val="00662BD7"/>
    <w:rsid w:val="00663783"/>
    <w:rsid w:val="006637C6"/>
    <w:rsid w:val="00663E47"/>
    <w:rsid w:val="006644A7"/>
    <w:rsid w:val="00664BDE"/>
    <w:rsid w:val="0066565B"/>
    <w:rsid w:val="00665C44"/>
    <w:rsid w:val="00666284"/>
    <w:rsid w:val="006667F3"/>
    <w:rsid w:val="00667AEA"/>
    <w:rsid w:val="006704FA"/>
    <w:rsid w:val="00670687"/>
    <w:rsid w:val="00670DC5"/>
    <w:rsid w:val="00671652"/>
    <w:rsid w:val="00671FAA"/>
    <w:rsid w:val="00674A94"/>
    <w:rsid w:val="00675DA5"/>
    <w:rsid w:val="006803C7"/>
    <w:rsid w:val="00680482"/>
    <w:rsid w:val="006808DC"/>
    <w:rsid w:val="006816B6"/>
    <w:rsid w:val="006820EB"/>
    <w:rsid w:val="00682128"/>
    <w:rsid w:val="0068220C"/>
    <w:rsid w:val="00682AB1"/>
    <w:rsid w:val="00682E9F"/>
    <w:rsid w:val="00683252"/>
    <w:rsid w:val="0068343A"/>
    <w:rsid w:val="006834D4"/>
    <w:rsid w:val="0068413D"/>
    <w:rsid w:val="006844BA"/>
    <w:rsid w:val="006845A2"/>
    <w:rsid w:val="00684BF8"/>
    <w:rsid w:val="00684D9B"/>
    <w:rsid w:val="0068522E"/>
    <w:rsid w:val="006858AA"/>
    <w:rsid w:val="00685BCF"/>
    <w:rsid w:val="006867C7"/>
    <w:rsid w:val="0068685A"/>
    <w:rsid w:val="0068703C"/>
    <w:rsid w:val="006871D0"/>
    <w:rsid w:val="0068751F"/>
    <w:rsid w:val="006900D1"/>
    <w:rsid w:val="00690297"/>
    <w:rsid w:val="00690B78"/>
    <w:rsid w:val="0069115A"/>
    <w:rsid w:val="006912F1"/>
    <w:rsid w:val="00691387"/>
    <w:rsid w:val="006927F2"/>
    <w:rsid w:val="006931E1"/>
    <w:rsid w:val="00694310"/>
    <w:rsid w:val="00694700"/>
    <w:rsid w:val="00694803"/>
    <w:rsid w:val="00694CE8"/>
    <w:rsid w:val="0069569E"/>
    <w:rsid w:val="006956C6"/>
    <w:rsid w:val="00696EE3"/>
    <w:rsid w:val="0069715D"/>
    <w:rsid w:val="00697392"/>
    <w:rsid w:val="006973E5"/>
    <w:rsid w:val="00697664"/>
    <w:rsid w:val="00697681"/>
    <w:rsid w:val="0069770C"/>
    <w:rsid w:val="006A08F2"/>
    <w:rsid w:val="006A151A"/>
    <w:rsid w:val="006A1E62"/>
    <w:rsid w:val="006A2A12"/>
    <w:rsid w:val="006A2E9C"/>
    <w:rsid w:val="006A35E0"/>
    <w:rsid w:val="006A377F"/>
    <w:rsid w:val="006A384A"/>
    <w:rsid w:val="006A3875"/>
    <w:rsid w:val="006A39D6"/>
    <w:rsid w:val="006A3D40"/>
    <w:rsid w:val="006A561D"/>
    <w:rsid w:val="006A5A0C"/>
    <w:rsid w:val="006A5BA0"/>
    <w:rsid w:val="006A5BB1"/>
    <w:rsid w:val="006A5F88"/>
    <w:rsid w:val="006A7D95"/>
    <w:rsid w:val="006B02BA"/>
    <w:rsid w:val="006B0EA6"/>
    <w:rsid w:val="006B120D"/>
    <w:rsid w:val="006B13C1"/>
    <w:rsid w:val="006B2CC7"/>
    <w:rsid w:val="006B3AF9"/>
    <w:rsid w:val="006B4158"/>
    <w:rsid w:val="006B44C5"/>
    <w:rsid w:val="006B555F"/>
    <w:rsid w:val="006B6242"/>
    <w:rsid w:val="006B6C7C"/>
    <w:rsid w:val="006B6EA4"/>
    <w:rsid w:val="006B77BB"/>
    <w:rsid w:val="006B7F8F"/>
    <w:rsid w:val="006B7FC5"/>
    <w:rsid w:val="006C0034"/>
    <w:rsid w:val="006C055E"/>
    <w:rsid w:val="006C0D13"/>
    <w:rsid w:val="006C187F"/>
    <w:rsid w:val="006C18C8"/>
    <w:rsid w:val="006C19BC"/>
    <w:rsid w:val="006C19D5"/>
    <w:rsid w:val="006C1B44"/>
    <w:rsid w:val="006C1F33"/>
    <w:rsid w:val="006C1F77"/>
    <w:rsid w:val="006C2211"/>
    <w:rsid w:val="006C3031"/>
    <w:rsid w:val="006C3607"/>
    <w:rsid w:val="006C3990"/>
    <w:rsid w:val="006C3ED2"/>
    <w:rsid w:val="006C4233"/>
    <w:rsid w:val="006C42E7"/>
    <w:rsid w:val="006C4422"/>
    <w:rsid w:val="006C4C97"/>
    <w:rsid w:val="006C5CCA"/>
    <w:rsid w:val="006C625F"/>
    <w:rsid w:val="006C6C3F"/>
    <w:rsid w:val="006C75AA"/>
    <w:rsid w:val="006C78A6"/>
    <w:rsid w:val="006C7AB4"/>
    <w:rsid w:val="006D006B"/>
    <w:rsid w:val="006D0162"/>
    <w:rsid w:val="006D105C"/>
    <w:rsid w:val="006D30E7"/>
    <w:rsid w:val="006D48E7"/>
    <w:rsid w:val="006D4947"/>
    <w:rsid w:val="006D5F16"/>
    <w:rsid w:val="006D63AD"/>
    <w:rsid w:val="006D6764"/>
    <w:rsid w:val="006D67D9"/>
    <w:rsid w:val="006D6C93"/>
    <w:rsid w:val="006D7573"/>
    <w:rsid w:val="006E0340"/>
    <w:rsid w:val="006E06F9"/>
    <w:rsid w:val="006E07A9"/>
    <w:rsid w:val="006E0D91"/>
    <w:rsid w:val="006E1706"/>
    <w:rsid w:val="006E200A"/>
    <w:rsid w:val="006E2E45"/>
    <w:rsid w:val="006E3CB2"/>
    <w:rsid w:val="006E3DA8"/>
    <w:rsid w:val="006E5DAA"/>
    <w:rsid w:val="006E7006"/>
    <w:rsid w:val="006E746F"/>
    <w:rsid w:val="006F00E7"/>
    <w:rsid w:val="006F0F6E"/>
    <w:rsid w:val="006F1B22"/>
    <w:rsid w:val="006F1BA4"/>
    <w:rsid w:val="006F1F06"/>
    <w:rsid w:val="006F2259"/>
    <w:rsid w:val="006F23E1"/>
    <w:rsid w:val="006F2DE5"/>
    <w:rsid w:val="006F2F8F"/>
    <w:rsid w:val="006F2FDA"/>
    <w:rsid w:val="006F2FE5"/>
    <w:rsid w:val="006F3460"/>
    <w:rsid w:val="006F34FE"/>
    <w:rsid w:val="006F3615"/>
    <w:rsid w:val="006F3FA3"/>
    <w:rsid w:val="006F48BA"/>
    <w:rsid w:val="006F4AF9"/>
    <w:rsid w:val="006F54EB"/>
    <w:rsid w:val="006F5CC1"/>
    <w:rsid w:val="006F67A5"/>
    <w:rsid w:val="006F73E1"/>
    <w:rsid w:val="006F762D"/>
    <w:rsid w:val="00700492"/>
    <w:rsid w:val="0070167E"/>
    <w:rsid w:val="00701E1B"/>
    <w:rsid w:val="00702ED0"/>
    <w:rsid w:val="00703C09"/>
    <w:rsid w:val="0070434A"/>
    <w:rsid w:val="007048C4"/>
    <w:rsid w:val="00704CC4"/>
    <w:rsid w:val="00705345"/>
    <w:rsid w:val="0070582D"/>
    <w:rsid w:val="0070638D"/>
    <w:rsid w:val="007069E0"/>
    <w:rsid w:val="00706DBF"/>
    <w:rsid w:val="00707A59"/>
    <w:rsid w:val="0071046B"/>
    <w:rsid w:val="00710AC6"/>
    <w:rsid w:val="00710C1D"/>
    <w:rsid w:val="007110A3"/>
    <w:rsid w:val="00711108"/>
    <w:rsid w:val="00711213"/>
    <w:rsid w:val="0071125F"/>
    <w:rsid w:val="007112A1"/>
    <w:rsid w:val="00711996"/>
    <w:rsid w:val="00711B3B"/>
    <w:rsid w:val="00711BA3"/>
    <w:rsid w:val="00711C9D"/>
    <w:rsid w:val="00711F44"/>
    <w:rsid w:val="00712B71"/>
    <w:rsid w:val="00712E55"/>
    <w:rsid w:val="00713023"/>
    <w:rsid w:val="0071322C"/>
    <w:rsid w:val="00713779"/>
    <w:rsid w:val="00713989"/>
    <w:rsid w:val="00713DCF"/>
    <w:rsid w:val="00714004"/>
    <w:rsid w:val="0071415A"/>
    <w:rsid w:val="0071458E"/>
    <w:rsid w:val="007145C9"/>
    <w:rsid w:val="00714631"/>
    <w:rsid w:val="00714B6E"/>
    <w:rsid w:val="0071512F"/>
    <w:rsid w:val="00715CF3"/>
    <w:rsid w:val="007169AC"/>
    <w:rsid w:val="007169DD"/>
    <w:rsid w:val="00717679"/>
    <w:rsid w:val="00717B67"/>
    <w:rsid w:val="0072051C"/>
    <w:rsid w:val="007205AD"/>
    <w:rsid w:val="007206A2"/>
    <w:rsid w:val="00720B38"/>
    <w:rsid w:val="00720CA7"/>
    <w:rsid w:val="00720FED"/>
    <w:rsid w:val="00721215"/>
    <w:rsid w:val="0072147B"/>
    <w:rsid w:val="0072181E"/>
    <w:rsid w:val="00722267"/>
    <w:rsid w:val="007227CA"/>
    <w:rsid w:val="0072285E"/>
    <w:rsid w:val="00722C62"/>
    <w:rsid w:val="0072321F"/>
    <w:rsid w:val="00723295"/>
    <w:rsid w:val="007238E2"/>
    <w:rsid w:val="007239B4"/>
    <w:rsid w:val="00724446"/>
    <w:rsid w:val="00724584"/>
    <w:rsid w:val="00724AA1"/>
    <w:rsid w:val="00724D39"/>
    <w:rsid w:val="00725A19"/>
    <w:rsid w:val="00726356"/>
    <w:rsid w:val="007268C7"/>
    <w:rsid w:val="00726AAB"/>
    <w:rsid w:val="00727077"/>
    <w:rsid w:val="00730EA6"/>
    <w:rsid w:val="00731C15"/>
    <w:rsid w:val="00732045"/>
    <w:rsid w:val="007322A0"/>
    <w:rsid w:val="007326CB"/>
    <w:rsid w:val="00732C1A"/>
    <w:rsid w:val="00733CDC"/>
    <w:rsid w:val="00734B9A"/>
    <w:rsid w:val="00735695"/>
    <w:rsid w:val="00735863"/>
    <w:rsid w:val="007360CB"/>
    <w:rsid w:val="0073653E"/>
    <w:rsid w:val="00737566"/>
    <w:rsid w:val="00741BA2"/>
    <w:rsid w:val="00741CF4"/>
    <w:rsid w:val="00741DCC"/>
    <w:rsid w:val="00741DE2"/>
    <w:rsid w:val="007421A1"/>
    <w:rsid w:val="007427FE"/>
    <w:rsid w:val="00742C51"/>
    <w:rsid w:val="00743445"/>
    <w:rsid w:val="00745E01"/>
    <w:rsid w:val="0074666B"/>
    <w:rsid w:val="007468D6"/>
    <w:rsid w:val="00746BFF"/>
    <w:rsid w:val="007473E1"/>
    <w:rsid w:val="00747897"/>
    <w:rsid w:val="00747E47"/>
    <w:rsid w:val="00750192"/>
    <w:rsid w:val="007504E1"/>
    <w:rsid w:val="00750544"/>
    <w:rsid w:val="00750804"/>
    <w:rsid w:val="007509AB"/>
    <w:rsid w:val="00751689"/>
    <w:rsid w:val="007524AA"/>
    <w:rsid w:val="00753744"/>
    <w:rsid w:val="00753A93"/>
    <w:rsid w:val="00755663"/>
    <w:rsid w:val="00755964"/>
    <w:rsid w:val="00756386"/>
    <w:rsid w:val="00756603"/>
    <w:rsid w:val="007575C0"/>
    <w:rsid w:val="00757D2F"/>
    <w:rsid w:val="0076000E"/>
    <w:rsid w:val="00760C00"/>
    <w:rsid w:val="007610E9"/>
    <w:rsid w:val="00761728"/>
    <w:rsid w:val="00761C6C"/>
    <w:rsid w:val="00762B72"/>
    <w:rsid w:val="00763777"/>
    <w:rsid w:val="00763CCB"/>
    <w:rsid w:val="007642B4"/>
    <w:rsid w:val="00764C45"/>
    <w:rsid w:val="00765A07"/>
    <w:rsid w:val="00766277"/>
    <w:rsid w:val="0076656A"/>
    <w:rsid w:val="00766701"/>
    <w:rsid w:val="00766911"/>
    <w:rsid w:val="00767793"/>
    <w:rsid w:val="007679D8"/>
    <w:rsid w:val="00767DDE"/>
    <w:rsid w:val="00770803"/>
    <w:rsid w:val="00771319"/>
    <w:rsid w:val="007713E8"/>
    <w:rsid w:val="00771794"/>
    <w:rsid w:val="00771CCF"/>
    <w:rsid w:val="00771F7D"/>
    <w:rsid w:val="00772C3E"/>
    <w:rsid w:val="00772FE4"/>
    <w:rsid w:val="007730F4"/>
    <w:rsid w:val="007736E8"/>
    <w:rsid w:val="00774ACE"/>
    <w:rsid w:val="00775823"/>
    <w:rsid w:val="00775F57"/>
    <w:rsid w:val="00776372"/>
    <w:rsid w:val="00776584"/>
    <w:rsid w:val="007769EF"/>
    <w:rsid w:val="00776D4F"/>
    <w:rsid w:val="00776DDC"/>
    <w:rsid w:val="007770F9"/>
    <w:rsid w:val="00777179"/>
    <w:rsid w:val="00777945"/>
    <w:rsid w:val="00777D40"/>
    <w:rsid w:val="00780784"/>
    <w:rsid w:val="00780B8D"/>
    <w:rsid w:val="00780B8E"/>
    <w:rsid w:val="00780FE4"/>
    <w:rsid w:val="00781649"/>
    <w:rsid w:val="007823D6"/>
    <w:rsid w:val="0078254E"/>
    <w:rsid w:val="00782628"/>
    <w:rsid w:val="007826AB"/>
    <w:rsid w:val="007834E8"/>
    <w:rsid w:val="007836C6"/>
    <w:rsid w:val="00783BCC"/>
    <w:rsid w:val="007840E2"/>
    <w:rsid w:val="0078569F"/>
    <w:rsid w:val="00785803"/>
    <w:rsid w:val="00785EB4"/>
    <w:rsid w:val="0078609A"/>
    <w:rsid w:val="00786F85"/>
    <w:rsid w:val="0078731A"/>
    <w:rsid w:val="00787487"/>
    <w:rsid w:val="007906F1"/>
    <w:rsid w:val="00790796"/>
    <w:rsid w:val="00790EDA"/>
    <w:rsid w:val="00791349"/>
    <w:rsid w:val="0079175F"/>
    <w:rsid w:val="00791D85"/>
    <w:rsid w:val="00791DAF"/>
    <w:rsid w:val="007924CA"/>
    <w:rsid w:val="00794CBF"/>
    <w:rsid w:val="00795365"/>
    <w:rsid w:val="0079567E"/>
    <w:rsid w:val="007961D5"/>
    <w:rsid w:val="00796A6F"/>
    <w:rsid w:val="00796C5D"/>
    <w:rsid w:val="00797B06"/>
    <w:rsid w:val="00797B9C"/>
    <w:rsid w:val="007A0483"/>
    <w:rsid w:val="007A1065"/>
    <w:rsid w:val="007A1D86"/>
    <w:rsid w:val="007A2A97"/>
    <w:rsid w:val="007A2CDC"/>
    <w:rsid w:val="007A371B"/>
    <w:rsid w:val="007A3832"/>
    <w:rsid w:val="007A3A0F"/>
    <w:rsid w:val="007A3E60"/>
    <w:rsid w:val="007A407D"/>
    <w:rsid w:val="007A464F"/>
    <w:rsid w:val="007A5E98"/>
    <w:rsid w:val="007A6196"/>
    <w:rsid w:val="007A63D5"/>
    <w:rsid w:val="007A689A"/>
    <w:rsid w:val="007A68EA"/>
    <w:rsid w:val="007A6B7D"/>
    <w:rsid w:val="007A7629"/>
    <w:rsid w:val="007B1027"/>
    <w:rsid w:val="007B1691"/>
    <w:rsid w:val="007B174F"/>
    <w:rsid w:val="007B1863"/>
    <w:rsid w:val="007B18C5"/>
    <w:rsid w:val="007B1925"/>
    <w:rsid w:val="007B22E0"/>
    <w:rsid w:val="007B28CA"/>
    <w:rsid w:val="007B358D"/>
    <w:rsid w:val="007B518E"/>
    <w:rsid w:val="007B5401"/>
    <w:rsid w:val="007B5FB4"/>
    <w:rsid w:val="007B67D2"/>
    <w:rsid w:val="007B6B2B"/>
    <w:rsid w:val="007B733F"/>
    <w:rsid w:val="007B7949"/>
    <w:rsid w:val="007B7A33"/>
    <w:rsid w:val="007B7D30"/>
    <w:rsid w:val="007C0FA9"/>
    <w:rsid w:val="007C1F00"/>
    <w:rsid w:val="007C2413"/>
    <w:rsid w:val="007C25AE"/>
    <w:rsid w:val="007C3152"/>
    <w:rsid w:val="007C333B"/>
    <w:rsid w:val="007C3914"/>
    <w:rsid w:val="007C3CEA"/>
    <w:rsid w:val="007C3D92"/>
    <w:rsid w:val="007C3E6F"/>
    <w:rsid w:val="007C3E98"/>
    <w:rsid w:val="007C5A8F"/>
    <w:rsid w:val="007C5B38"/>
    <w:rsid w:val="007C6313"/>
    <w:rsid w:val="007C76E8"/>
    <w:rsid w:val="007D01E6"/>
    <w:rsid w:val="007D035E"/>
    <w:rsid w:val="007D0396"/>
    <w:rsid w:val="007D0644"/>
    <w:rsid w:val="007D1020"/>
    <w:rsid w:val="007D1801"/>
    <w:rsid w:val="007D1FE0"/>
    <w:rsid w:val="007D20BB"/>
    <w:rsid w:val="007D261E"/>
    <w:rsid w:val="007D2F61"/>
    <w:rsid w:val="007D3004"/>
    <w:rsid w:val="007D337D"/>
    <w:rsid w:val="007D3D0E"/>
    <w:rsid w:val="007D3D33"/>
    <w:rsid w:val="007D41C2"/>
    <w:rsid w:val="007D4F02"/>
    <w:rsid w:val="007D5274"/>
    <w:rsid w:val="007D674C"/>
    <w:rsid w:val="007D6B7B"/>
    <w:rsid w:val="007D6CF1"/>
    <w:rsid w:val="007D7131"/>
    <w:rsid w:val="007D7BEC"/>
    <w:rsid w:val="007D7CE3"/>
    <w:rsid w:val="007E051A"/>
    <w:rsid w:val="007E0798"/>
    <w:rsid w:val="007E1B72"/>
    <w:rsid w:val="007E3EE3"/>
    <w:rsid w:val="007E48DD"/>
    <w:rsid w:val="007E57DE"/>
    <w:rsid w:val="007E5902"/>
    <w:rsid w:val="007E6719"/>
    <w:rsid w:val="007E68ED"/>
    <w:rsid w:val="007E69ED"/>
    <w:rsid w:val="007E7B2D"/>
    <w:rsid w:val="007F0221"/>
    <w:rsid w:val="007F034B"/>
    <w:rsid w:val="007F07B9"/>
    <w:rsid w:val="007F0928"/>
    <w:rsid w:val="007F15CE"/>
    <w:rsid w:val="007F1E88"/>
    <w:rsid w:val="007F2CD7"/>
    <w:rsid w:val="007F3568"/>
    <w:rsid w:val="007F422D"/>
    <w:rsid w:val="007F4DBA"/>
    <w:rsid w:val="007F519C"/>
    <w:rsid w:val="007F534D"/>
    <w:rsid w:val="007F54A2"/>
    <w:rsid w:val="007F54FE"/>
    <w:rsid w:val="007F5535"/>
    <w:rsid w:val="007F5D32"/>
    <w:rsid w:val="007F72DC"/>
    <w:rsid w:val="007F795F"/>
    <w:rsid w:val="0080069C"/>
    <w:rsid w:val="008006FD"/>
    <w:rsid w:val="0080148D"/>
    <w:rsid w:val="0080156B"/>
    <w:rsid w:val="00801A3A"/>
    <w:rsid w:val="00804114"/>
    <w:rsid w:val="0080448C"/>
    <w:rsid w:val="00804634"/>
    <w:rsid w:val="008047E8"/>
    <w:rsid w:val="0080531E"/>
    <w:rsid w:val="00805C3D"/>
    <w:rsid w:val="00806F1D"/>
    <w:rsid w:val="008077ED"/>
    <w:rsid w:val="00807B6F"/>
    <w:rsid w:val="00807E93"/>
    <w:rsid w:val="00810172"/>
    <w:rsid w:val="00810762"/>
    <w:rsid w:val="00810858"/>
    <w:rsid w:val="00810EFF"/>
    <w:rsid w:val="00811314"/>
    <w:rsid w:val="008118A5"/>
    <w:rsid w:val="00811A39"/>
    <w:rsid w:val="0081291B"/>
    <w:rsid w:val="00813622"/>
    <w:rsid w:val="00813DCF"/>
    <w:rsid w:val="00813FAB"/>
    <w:rsid w:val="0081498C"/>
    <w:rsid w:val="00814AE1"/>
    <w:rsid w:val="00815D31"/>
    <w:rsid w:val="0081601F"/>
    <w:rsid w:val="00816064"/>
    <w:rsid w:val="00816D88"/>
    <w:rsid w:val="008174B2"/>
    <w:rsid w:val="00817CFF"/>
    <w:rsid w:val="00817EF3"/>
    <w:rsid w:val="0082000D"/>
    <w:rsid w:val="0082037E"/>
    <w:rsid w:val="00820C9C"/>
    <w:rsid w:val="00820F55"/>
    <w:rsid w:val="00821572"/>
    <w:rsid w:val="00821901"/>
    <w:rsid w:val="00821919"/>
    <w:rsid w:val="00821D9C"/>
    <w:rsid w:val="00822310"/>
    <w:rsid w:val="00823794"/>
    <w:rsid w:val="008237B3"/>
    <w:rsid w:val="008237F4"/>
    <w:rsid w:val="00823F67"/>
    <w:rsid w:val="00824022"/>
    <w:rsid w:val="0082483A"/>
    <w:rsid w:val="00824A81"/>
    <w:rsid w:val="008257B8"/>
    <w:rsid w:val="00825F98"/>
    <w:rsid w:val="008260ED"/>
    <w:rsid w:val="0082699D"/>
    <w:rsid w:val="00826CB0"/>
    <w:rsid w:val="00826E6B"/>
    <w:rsid w:val="008275FD"/>
    <w:rsid w:val="00827A52"/>
    <w:rsid w:val="00830BA1"/>
    <w:rsid w:val="00830EB2"/>
    <w:rsid w:val="00831652"/>
    <w:rsid w:val="0083202E"/>
    <w:rsid w:val="0083304F"/>
    <w:rsid w:val="008334C9"/>
    <w:rsid w:val="00834122"/>
    <w:rsid w:val="008352C5"/>
    <w:rsid w:val="008356BA"/>
    <w:rsid w:val="008358A6"/>
    <w:rsid w:val="008359FB"/>
    <w:rsid w:val="00835C56"/>
    <w:rsid w:val="008360FC"/>
    <w:rsid w:val="008364A3"/>
    <w:rsid w:val="00836E81"/>
    <w:rsid w:val="0083735D"/>
    <w:rsid w:val="008377C1"/>
    <w:rsid w:val="00837C90"/>
    <w:rsid w:val="00837EB1"/>
    <w:rsid w:val="0084042B"/>
    <w:rsid w:val="008409BB"/>
    <w:rsid w:val="0084184A"/>
    <w:rsid w:val="008423F2"/>
    <w:rsid w:val="00842A30"/>
    <w:rsid w:val="00842F71"/>
    <w:rsid w:val="00843179"/>
    <w:rsid w:val="0084386A"/>
    <w:rsid w:val="00843E0E"/>
    <w:rsid w:val="008442EA"/>
    <w:rsid w:val="00844589"/>
    <w:rsid w:val="00844794"/>
    <w:rsid w:val="00844FE7"/>
    <w:rsid w:val="00845969"/>
    <w:rsid w:val="00845A12"/>
    <w:rsid w:val="00845C27"/>
    <w:rsid w:val="00845F37"/>
    <w:rsid w:val="00845FF5"/>
    <w:rsid w:val="00846001"/>
    <w:rsid w:val="0084615D"/>
    <w:rsid w:val="008463DF"/>
    <w:rsid w:val="0084642A"/>
    <w:rsid w:val="008465C4"/>
    <w:rsid w:val="00846710"/>
    <w:rsid w:val="008478ED"/>
    <w:rsid w:val="0085118C"/>
    <w:rsid w:val="00851728"/>
    <w:rsid w:val="00851DFF"/>
    <w:rsid w:val="00853064"/>
    <w:rsid w:val="00853084"/>
    <w:rsid w:val="00853142"/>
    <w:rsid w:val="008540A6"/>
    <w:rsid w:val="00854420"/>
    <w:rsid w:val="00854481"/>
    <w:rsid w:val="00854792"/>
    <w:rsid w:val="00857591"/>
    <w:rsid w:val="00857E88"/>
    <w:rsid w:val="008612DB"/>
    <w:rsid w:val="00861B57"/>
    <w:rsid w:val="00862AC4"/>
    <w:rsid w:val="008633AC"/>
    <w:rsid w:val="008634E3"/>
    <w:rsid w:val="00863E18"/>
    <w:rsid w:val="00864627"/>
    <w:rsid w:val="00864635"/>
    <w:rsid w:val="00864678"/>
    <w:rsid w:val="00864809"/>
    <w:rsid w:val="00864C1A"/>
    <w:rsid w:val="00865217"/>
    <w:rsid w:val="008658AA"/>
    <w:rsid w:val="00865CBD"/>
    <w:rsid w:val="0086665C"/>
    <w:rsid w:val="00866E37"/>
    <w:rsid w:val="00866F9E"/>
    <w:rsid w:val="008672E2"/>
    <w:rsid w:val="0086793D"/>
    <w:rsid w:val="00867B1C"/>
    <w:rsid w:val="00867BF2"/>
    <w:rsid w:val="008713D6"/>
    <w:rsid w:val="00871643"/>
    <w:rsid w:val="0087281D"/>
    <w:rsid w:val="00872828"/>
    <w:rsid w:val="008732D8"/>
    <w:rsid w:val="00873377"/>
    <w:rsid w:val="00873577"/>
    <w:rsid w:val="0087409F"/>
    <w:rsid w:val="00874D58"/>
    <w:rsid w:val="008750D2"/>
    <w:rsid w:val="00875AB5"/>
    <w:rsid w:val="00875C91"/>
    <w:rsid w:val="00875F85"/>
    <w:rsid w:val="00876C6B"/>
    <w:rsid w:val="00876DC9"/>
    <w:rsid w:val="00877125"/>
    <w:rsid w:val="008777C2"/>
    <w:rsid w:val="00877A77"/>
    <w:rsid w:val="00881511"/>
    <w:rsid w:val="0088194A"/>
    <w:rsid w:val="00882448"/>
    <w:rsid w:val="00882F1D"/>
    <w:rsid w:val="00883A4D"/>
    <w:rsid w:val="00883B21"/>
    <w:rsid w:val="00883E9A"/>
    <w:rsid w:val="00883F8F"/>
    <w:rsid w:val="00884235"/>
    <w:rsid w:val="00885285"/>
    <w:rsid w:val="00885985"/>
    <w:rsid w:val="00886699"/>
    <w:rsid w:val="00886A21"/>
    <w:rsid w:val="0088709A"/>
    <w:rsid w:val="0089199F"/>
    <w:rsid w:val="00891C32"/>
    <w:rsid w:val="00891D7F"/>
    <w:rsid w:val="00892265"/>
    <w:rsid w:val="0089233E"/>
    <w:rsid w:val="0089330E"/>
    <w:rsid w:val="00893323"/>
    <w:rsid w:val="008938C2"/>
    <w:rsid w:val="00893A8E"/>
    <w:rsid w:val="00893E27"/>
    <w:rsid w:val="008945F7"/>
    <w:rsid w:val="0089463D"/>
    <w:rsid w:val="0089544E"/>
    <w:rsid w:val="0089554F"/>
    <w:rsid w:val="008955E6"/>
    <w:rsid w:val="00895B5F"/>
    <w:rsid w:val="0089637C"/>
    <w:rsid w:val="00896712"/>
    <w:rsid w:val="00896870"/>
    <w:rsid w:val="008969BD"/>
    <w:rsid w:val="00897CAB"/>
    <w:rsid w:val="008A13BD"/>
    <w:rsid w:val="008A1596"/>
    <w:rsid w:val="008A1863"/>
    <w:rsid w:val="008A1EDF"/>
    <w:rsid w:val="008A2695"/>
    <w:rsid w:val="008A2DC9"/>
    <w:rsid w:val="008A2FF1"/>
    <w:rsid w:val="008A32D4"/>
    <w:rsid w:val="008A34BA"/>
    <w:rsid w:val="008A367F"/>
    <w:rsid w:val="008A37AF"/>
    <w:rsid w:val="008A3D62"/>
    <w:rsid w:val="008A448D"/>
    <w:rsid w:val="008A44B7"/>
    <w:rsid w:val="008A4A55"/>
    <w:rsid w:val="008A4C87"/>
    <w:rsid w:val="008A506F"/>
    <w:rsid w:val="008A528A"/>
    <w:rsid w:val="008A5298"/>
    <w:rsid w:val="008A535A"/>
    <w:rsid w:val="008A720F"/>
    <w:rsid w:val="008A7C72"/>
    <w:rsid w:val="008B04F2"/>
    <w:rsid w:val="008B0D0E"/>
    <w:rsid w:val="008B0F3E"/>
    <w:rsid w:val="008B12BB"/>
    <w:rsid w:val="008B1411"/>
    <w:rsid w:val="008B17A2"/>
    <w:rsid w:val="008B25F2"/>
    <w:rsid w:val="008B2643"/>
    <w:rsid w:val="008B2FAE"/>
    <w:rsid w:val="008B3097"/>
    <w:rsid w:val="008B3317"/>
    <w:rsid w:val="008B414B"/>
    <w:rsid w:val="008B4E0E"/>
    <w:rsid w:val="008B4FB9"/>
    <w:rsid w:val="008B5715"/>
    <w:rsid w:val="008B5A2D"/>
    <w:rsid w:val="008B5BC2"/>
    <w:rsid w:val="008B60BB"/>
    <w:rsid w:val="008B6732"/>
    <w:rsid w:val="008B68EC"/>
    <w:rsid w:val="008B711E"/>
    <w:rsid w:val="008B735E"/>
    <w:rsid w:val="008C03E5"/>
    <w:rsid w:val="008C042F"/>
    <w:rsid w:val="008C0443"/>
    <w:rsid w:val="008C057B"/>
    <w:rsid w:val="008C0CAC"/>
    <w:rsid w:val="008C13B4"/>
    <w:rsid w:val="008C1557"/>
    <w:rsid w:val="008C1B8C"/>
    <w:rsid w:val="008C2306"/>
    <w:rsid w:val="008C26D1"/>
    <w:rsid w:val="008C2B7F"/>
    <w:rsid w:val="008C36AC"/>
    <w:rsid w:val="008C4953"/>
    <w:rsid w:val="008C4E44"/>
    <w:rsid w:val="008C6255"/>
    <w:rsid w:val="008C684B"/>
    <w:rsid w:val="008C6ABD"/>
    <w:rsid w:val="008C6F18"/>
    <w:rsid w:val="008C6F95"/>
    <w:rsid w:val="008C7685"/>
    <w:rsid w:val="008D007A"/>
    <w:rsid w:val="008D07DE"/>
    <w:rsid w:val="008D0831"/>
    <w:rsid w:val="008D0B04"/>
    <w:rsid w:val="008D0E40"/>
    <w:rsid w:val="008D1E7F"/>
    <w:rsid w:val="008D2367"/>
    <w:rsid w:val="008D427A"/>
    <w:rsid w:val="008D4DD5"/>
    <w:rsid w:val="008D5657"/>
    <w:rsid w:val="008D5F2F"/>
    <w:rsid w:val="008D6752"/>
    <w:rsid w:val="008D69E7"/>
    <w:rsid w:val="008D6DAB"/>
    <w:rsid w:val="008D6FC1"/>
    <w:rsid w:val="008E0140"/>
    <w:rsid w:val="008E0688"/>
    <w:rsid w:val="008E0BEF"/>
    <w:rsid w:val="008E266D"/>
    <w:rsid w:val="008E2F0C"/>
    <w:rsid w:val="008E3E23"/>
    <w:rsid w:val="008E5103"/>
    <w:rsid w:val="008E52DA"/>
    <w:rsid w:val="008E547B"/>
    <w:rsid w:val="008E5DF8"/>
    <w:rsid w:val="008E6712"/>
    <w:rsid w:val="008E7B47"/>
    <w:rsid w:val="008F0250"/>
    <w:rsid w:val="008F11F4"/>
    <w:rsid w:val="008F1952"/>
    <w:rsid w:val="008F1EF5"/>
    <w:rsid w:val="008F254D"/>
    <w:rsid w:val="008F310B"/>
    <w:rsid w:val="008F322B"/>
    <w:rsid w:val="008F34CB"/>
    <w:rsid w:val="008F3519"/>
    <w:rsid w:val="008F3AD3"/>
    <w:rsid w:val="008F3CA7"/>
    <w:rsid w:val="008F443F"/>
    <w:rsid w:val="008F5DE5"/>
    <w:rsid w:val="008F5E42"/>
    <w:rsid w:val="008F63B1"/>
    <w:rsid w:val="008F6973"/>
    <w:rsid w:val="008F6E6A"/>
    <w:rsid w:val="008F7AA7"/>
    <w:rsid w:val="00900947"/>
    <w:rsid w:val="00900EB8"/>
    <w:rsid w:val="00900FBA"/>
    <w:rsid w:val="00901F59"/>
    <w:rsid w:val="00902E5B"/>
    <w:rsid w:val="00903FD9"/>
    <w:rsid w:val="00904CF5"/>
    <w:rsid w:val="009050D7"/>
    <w:rsid w:val="00905259"/>
    <w:rsid w:val="0090556C"/>
    <w:rsid w:val="00905633"/>
    <w:rsid w:val="00905EAE"/>
    <w:rsid w:val="009060C4"/>
    <w:rsid w:val="00906C91"/>
    <w:rsid w:val="00906C95"/>
    <w:rsid w:val="00907656"/>
    <w:rsid w:val="00907E47"/>
    <w:rsid w:val="009107BA"/>
    <w:rsid w:val="009115EF"/>
    <w:rsid w:val="009116DD"/>
    <w:rsid w:val="00912D1C"/>
    <w:rsid w:val="00913019"/>
    <w:rsid w:val="0091356B"/>
    <w:rsid w:val="00913F1E"/>
    <w:rsid w:val="00913FB2"/>
    <w:rsid w:val="009140C4"/>
    <w:rsid w:val="009144A9"/>
    <w:rsid w:val="0091468B"/>
    <w:rsid w:val="00914DB2"/>
    <w:rsid w:val="0091526F"/>
    <w:rsid w:val="009153D2"/>
    <w:rsid w:val="00916286"/>
    <w:rsid w:val="00916595"/>
    <w:rsid w:val="00916C47"/>
    <w:rsid w:val="009171AD"/>
    <w:rsid w:val="00917569"/>
    <w:rsid w:val="00920174"/>
    <w:rsid w:val="00921017"/>
    <w:rsid w:val="009219D2"/>
    <w:rsid w:val="00921A4E"/>
    <w:rsid w:val="00921E37"/>
    <w:rsid w:val="00922511"/>
    <w:rsid w:val="00922F07"/>
    <w:rsid w:val="00923463"/>
    <w:rsid w:val="00925238"/>
    <w:rsid w:val="0092528F"/>
    <w:rsid w:val="009254A3"/>
    <w:rsid w:val="00925ACF"/>
    <w:rsid w:val="0092615D"/>
    <w:rsid w:val="009262E6"/>
    <w:rsid w:val="0092638C"/>
    <w:rsid w:val="00926546"/>
    <w:rsid w:val="009265A1"/>
    <w:rsid w:val="00927700"/>
    <w:rsid w:val="0093036E"/>
    <w:rsid w:val="00930E4D"/>
    <w:rsid w:val="00931224"/>
    <w:rsid w:val="009333D3"/>
    <w:rsid w:val="009339A0"/>
    <w:rsid w:val="009339B6"/>
    <w:rsid w:val="00933B4C"/>
    <w:rsid w:val="00933DC4"/>
    <w:rsid w:val="0093431B"/>
    <w:rsid w:val="009346D6"/>
    <w:rsid w:val="00934743"/>
    <w:rsid w:val="0093487E"/>
    <w:rsid w:val="00934FFE"/>
    <w:rsid w:val="00936405"/>
    <w:rsid w:val="00936B64"/>
    <w:rsid w:val="00936F76"/>
    <w:rsid w:val="009379C4"/>
    <w:rsid w:val="0094041A"/>
    <w:rsid w:val="00940D32"/>
    <w:rsid w:val="0094190D"/>
    <w:rsid w:val="00942354"/>
    <w:rsid w:val="00942681"/>
    <w:rsid w:val="00943A7E"/>
    <w:rsid w:val="00943E42"/>
    <w:rsid w:val="00943E5D"/>
    <w:rsid w:val="009440DC"/>
    <w:rsid w:val="00944728"/>
    <w:rsid w:val="009453E8"/>
    <w:rsid w:val="00945664"/>
    <w:rsid w:val="009457A6"/>
    <w:rsid w:val="00945AD1"/>
    <w:rsid w:val="00946ECB"/>
    <w:rsid w:val="00947069"/>
    <w:rsid w:val="00947268"/>
    <w:rsid w:val="0094750E"/>
    <w:rsid w:val="00947C94"/>
    <w:rsid w:val="009507C8"/>
    <w:rsid w:val="0095115E"/>
    <w:rsid w:val="0095118A"/>
    <w:rsid w:val="00952468"/>
    <w:rsid w:val="00953110"/>
    <w:rsid w:val="00954767"/>
    <w:rsid w:val="0095487A"/>
    <w:rsid w:val="009548FB"/>
    <w:rsid w:val="0095536B"/>
    <w:rsid w:val="0095538B"/>
    <w:rsid w:val="0095695D"/>
    <w:rsid w:val="00957AF7"/>
    <w:rsid w:val="00960ACA"/>
    <w:rsid w:val="00960C33"/>
    <w:rsid w:val="00960C4F"/>
    <w:rsid w:val="0096217C"/>
    <w:rsid w:val="00962441"/>
    <w:rsid w:val="00963135"/>
    <w:rsid w:val="00963277"/>
    <w:rsid w:val="00964B53"/>
    <w:rsid w:val="00964C3F"/>
    <w:rsid w:val="00964C6C"/>
    <w:rsid w:val="00965176"/>
    <w:rsid w:val="00965240"/>
    <w:rsid w:val="00965847"/>
    <w:rsid w:val="00965A3E"/>
    <w:rsid w:val="00965C48"/>
    <w:rsid w:val="00966D9D"/>
    <w:rsid w:val="00966E4A"/>
    <w:rsid w:val="00967041"/>
    <w:rsid w:val="00967303"/>
    <w:rsid w:val="00970918"/>
    <w:rsid w:val="0097099E"/>
    <w:rsid w:val="009711BA"/>
    <w:rsid w:val="009714D1"/>
    <w:rsid w:val="00971761"/>
    <w:rsid w:val="00971F1B"/>
    <w:rsid w:val="0097216F"/>
    <w:rsid w:val="00972C3B"/>
    <w:rsid w:val="00973057"/>
    <w:rsid w:val="00973604"/>
    <w:rsid w:val="00974D50"/>
    <w:rsid w:val="009751AF"/>
    <w:rsid w:val="00975326"/>
    <w:rsid w:val="009757C3"/>
    <w:rsid w:val="00975DEA"/>
    <w:rsid w:val="00977CDF"/>
    <w:rsid w:val="0098043F"/>
    <w:rsid w:val="00981038"/>
    <w:rsid w:val="0098106E"/>
    <w:rsid w:val="00981511"/>
    <w:rsid w:val="00981D1C"/>
    <w:rsid w:val="00981E1C"/>
    <w:rsid w:val="00982118"/>
    <w:rsid w:val="0098262F"/>
    <w:rsid w:val="00982B8F"/>
    <w:rsid w:val="00982C62"/>
    <w:rsid w:val="00982C91"/>
    <w:rsid w:val="00982F76"/>
    <w:rsid w:val="00982FA3"/>
    <w:rsid w:val="009840FD"/>
    <w:rsid w:val="00984701"/>
    <w:rsid w:val="00984847"/>
    <w:rsid w:val="00984BEC"/>
    <w:rsid w:val="00985A38"/>
    <w:rsid w:val="00985EB8"/>
    <w:rsid w:val="00985FB3"/>
    <w:rsid w:val="009863A2"/>
    <w:rsid w:val="00986566"/>
    <w:rsid w:val="00986ACA"/>
    <w:rsid w:val="00986CC1"/>
    <w:rsid w:val="00986F4E"/>
    <w:rsid w:val="00987191"/>
    <w:rsid w:val="00987A5A"/>
    <w:rsid w:val="00987CB4"/>
    <w:rsid w:val="0099097E"/>
    <w:rsid w:val="00991C15"/>
    <w:rsid w:val="009921FC"/>
    <w:rsid w:val="0099272B"/>
    <w:rsid w:val="00992A0E"/>
    <w:rsid w:val="0099399E"/>
    <w:rsid w:val="0099413C"/>
    <w:rsid w:val="00994230"/>
    <w:rsid w:val="0099479E"/>
    <w:rsid w:val="00994D02"/>
    <w:rsid w:val="009951D8"/>
    <w:rsid w:val="00995355"/>
    <w:rsid w:val="0099586F"/>
    <w:rsid w:val="0099719E"/>
    <w:rsid w:val="009A0169"/>
    <w:rsid w:val="009A1B56"/>
    <w:rsid w:val="009A31CF"/>
    <w:rsid w:val="009A3C93"/>
    <w:rsid w:val="009A3FD0"/>
    <w:rsid w:val="009A51C7"/>
    <w:rsid w:val="009A59EC"/>
    <w:rsid w:val="009A5C56"/>
    <w:rsid w:val="009A5CA8"/>
    <w:rsid w:val="009A6ED0"/>
    <w:rsid w:val="009A706A"/>
    <w:rsid w:val="009A71AB"/>
    <w:rsid w:val="009A7745"/>
    <w:rsid w:val="009A7C3D"/>
    <w:rsid w:val="009B0156"/>
    <w:rsid w:val="009B0295"/>
    <w:rsid w:val="009B05BA"/>
    <w:rsid w:val="009B14E2"/>
    <w:rsid w:val="009B1B0E"/>
    <w:rsid w:val="009B2596"/>
    <w:rsid w:val="009B42B6"/>
    <w:rsid w:val="009B42CC"/>
    <w:rsid w:val="009B43D6"/>
    <w:rsid w:val="009B5081"/>
    <w:rsid w:val="009B6985"/>
    <w:rsid w:val="009B69B3"/>
    <w:rsid w:val="009B7011"/>
    <w:rsid w:val="009B71E4"/>
    <w:rsid w:val="009B7D9D"/>
    <w:rsid w:val="009C04EE"/>
    <w:rsid w:val="009C0CD4"/>
    <w:rsid w:val="009C0E38"/>
    <w:rsid w:val="009C108D"/>
    <w:rsid w:val="009C115D"/>
    <w:rsid w:val="009C15E7"/>
    <w:rsid w:val="009C17C8"/>
    <w:rsid w:val="009C3824"/>
    <w:rsid w:val="009C385B"/>
    <w:rsid w:val="009C3BE4"/>
    <w:rsid w:val="009C3E3C"/>
    <w:rsid w:val="009C4353"/>
    <w:rsid w:val="009C49C2"/>
    <w:rsid w:val="009C4E2D"/>
    <w:rsid w:val="009C62C0"/>
    <w:rsid w:val="009C6A88"/>
    <w:rsid w:val="009C765D"/>
    <w:rsid w:val="009C7ADA"/>
    <w:rsid w:val="009C7DFA"/>
    <w:rsid w:val="009D000A"/>
    <w:rsid w:val="009D1A86"/>
    <w:rsid w:val="009D1E12"/>
    <w:rsid w:val="009D2DA9"/>
    <w:rsid w:val="009D2E93"/>
    <w:rsid w:val="009D2EA9"/>
    <w:rsid w:val="009D3038"/>
    <w:rsid w:val="009D34C0"/>
    <w:rsid w:val="009D35FB"/>
    <w:rsid w:val="009D4BBE"/>
    <w:rsid w:val="009D4E16"/>
    <w:rsid w:val="009D5893"/>
    <w:rsid w:val="009D6620"/>
    <w:rsid w:val="009D6C54"/>
    <w:rsid w:val="009D72B0"/>
    <w:rsid w:val="009D77CE"/>
    <w:rsid w:val="009D7DE3"/>
    <w:rsid w:val="009E004A"/>
    <w:rsid w:val="009E066B"/>
    <w:rsid w:val="009E0864"/>
    <w:rsid w:val="009E1231"/>
    <w:rsid w:val="009E1515"/>
    <w:rsid w:val="009E1CFF"/>
    <w:rsid w:val="009E1FEE"/>
    <w:rsid w:val="009E23EA"/>
    <w:rsid w:val="009E2D24"/>
    <w:rsid w:val="009E2E5D"/>
    <w:rsid w:val="009E2EA0"/>
    <w:rsid w:val="009E305F"/>
    <w:rsid w:val="009E3417"/>
    <w:rsid w:val="009E36FF"/>
    <w:rsid w:val="009E37D3"/>
    <w:rsid w:val="009E39A4"/>
    <w:rsid w:val="009E3A05"/>
    <w:rsid w:val="009E3CC0"/>
    <w:rsid w:val="009E5028"/>
    <w:rsid w:val="009E50FB"/>
    <w:rsid w:val="009E5280"/>
    <w:rsid w:val="009E5386"/>
    <w:rsid w:val="009E5DD1"/>
    <w:rsid w:val="009E60AD"/>
    <w:rsid w:val="009E6125"/>
    <w:rsid w:val="009E68C8"/>
    <w:rsid w:val="009E6AB5"/>
    <w:rsid w:val="009E6DAB"/>
    <w:rsid w:val="009E6F4B"/>
    <w:rsid w:val="009E703C"/>
    <w:rsid w:val="009E7E4C"/>
    <w:rsid w:val="009E7EBB"/>
    <w:rsid w:val="009F08F5"/>
    <w:rsid w:val="009F0956"/>
    <w:rsid w:val="009F0EE5"/>
    <w:rsid w:val="009F1264"/>
    <w:rsid w:val="009F1721"/>
    <w:rsid w:val="009F245B"/>
    <w:rsid w:val="009F25E6"/>
    <w:rsid w:val="009F2BE8"/>
    <w:rsid w:val="009F2F09"/>
    <w:rsid w:val="009F39A7"/>
    <w:rsid w:val="009F40B7"/>
    <w:rsid w:val="009F4188"/>
    <w:rsid w:val="009F4302"/>
    <w:rsid w:val="009F4393"/>
    <w:rsid w:val="009F480C"/>
    <w:rsid w:val="009F4BE9"/>
    <w:rsid w:val="009F62D3"/>
    <w:rsid w:val="009F65E3"/>
    <w:rsid w:val="009F6A2F"/>
    <w:rsid w:val="00A00112"/>
    <w:rsid w:val="00A0079A"/>
    <w:rsid w:val="00A008B5"/>
    <w:rsid w:val="00A010D6"/>
    <w:rsid w:val="00A01420"/>
    <w:rsid w:val="00A017B4"/>
    <w:rsid w:val="00A01C53"/>
    <w:rsid w:val="00A01D38"/>
    <w:rsid w:val="00A02414"/>
    <w:rsid w:val="00A025B9"/>
    <w:rsid w:val="00A02623"/>
    <w:rsid w:val="00A0355C"/>
    <w:rsid w:val="00A03A13"/>
    <w:rsid w:val="00A040CD"/>
    <w:rsid w:val="00A04429"/>
    <w:rsid w:val="00A05898"/>
    <w:rsid w:val="00A06446"/>
    <w:rsid w:val="00A06697"/>
    <w:rsid w:val="00A06C40"/>
    <w:rsid w:val="00A10586"/>
    <w:rsid w:val="00A10A48"/>
    <w:rsid w:val="00A110DA"/>
    <w:rsid w:val="00A1132B"/>
    <w:rsid w:val="00A11930"/>
    <w:rsid w:val="00A11B54"/>
    <w:rsid w:val="00A11CDC"/>
    <w:rsid w:val="00A1238C"/>
    <w:rsid w:val="00A124CB"/>
    <w:rsid w:val="00A1263D"/>
    <w:rsid w:val="00A12AF2"/>
    <w:rsid w:val="00A12D8A"/>
    <w:rsid w:val="00A12E6C"/>
    <w:rsid w:val="00A136D0"/>
    <w:rsid w:val="00A13D1A"/>
    <w:rsid w:val="00A14DC2"/>
    <w:rsid w:val="00A14DD6"/>
    <w:rsid w:val="00A15D5E"/>
    <w:rsid w:val="00A161F8"/>
    <w:rsid w:val="00A169FA"/>
    <w:rsid w:val="00A1766A"/>
    <w:rsid w:val="00A1796C"/>
    <w:rsid w:val="00A200F4"/>
    <w:rsid w:val="00A206C9"/>
    <w:rsid w:val="00A20C27"/>
    <w:rsid w:val="00A20E7D"/>
    <w:rsid w:val="00A2122D"/>
    <w:rsid w:val="00A216BC"/>
    <w:rsid w:val="00A23931"/>
    <w:rsid w:val="00A23FD6"/>
    <w:rsid w:val="00A25317"/>
    <w:rsid w:val="00A25706"/>
    <w:rsid w:val="00A25C26"/>
    <w:rsid w:val="00A25D84"/>
    <w:rsid w:val="00A26029"/>
    <w:rsid w:val="00A262E4"/>
    <w:rsid w:val="00A267C2"/>
    <w:rsid w:val="00A268EA"/>
    <w:rsid w:val="00A2703A"/>
    <w:rsid w:val="00A31CE0"/>
    <w:rsid w:val="00A31FA9"/>
    <w:rsid w:val="00A333BF"/>
    <w:rsid w:val="00A33825"/>
    <w:rsid w:val="00A3398F"/>
    <w:rsid w:val="00A34598"/>
    <w:rsid w:val="00A35583"/>
    <w:rsid w:val="00A363EF"/>
    <w:rsid w:val="00A36DFE"/>
    <w:rsid w:val="00A370FD"/>
    <w:rsid w:val="00A3798C"/>
    <w:rsid w:val="00A37DD9"/>
    <w:rsid w:val="00A40705"/>
    <w:rsid w:val="00A40ED7"/>
    <w:rsid w:val="00A40F83"/>
    <w:rsid w:val="00A412BA"/>
    <w:rsid w:val="00A41416"/>
    <w:rsid w:val="00A4200D"/>
    <w:rsid w:val="00A424BF"/>
    <w:rsid w:val="00A4258E"/>
    <w:rsid w:val="00A432D1"/>
    <w:rsid w:val="00A4354D"/>
    <w:rsid w:val="00A43716"/>
    <w:rsid w:val="00A442C5"/>
    <w:rsid w:val="00A44712"/>
    <w:rsid w:val="00A44AF5"/>
    <w:rsid w:val="00A44B8B"/>
    <w:rsid w:val="00A44DDE"/>
    <w:rsid w:val="00A45367"/>
    <w:rsid w:val="00A45EC4"/>
    <w:rsid w:val="00A47212"/>
    <w:rsid w:val="00A474EA"/>
    <w:rsid w:val="00A501B2"/>
    <w:rsid w:val="00A5034A"/>
    <w:rsid w:val="00A50FFA"/>
    <w:rsid w:val="00A51128"/>
    <w:rsid w:val="00A539D1"/>
    <w:rsid w:val="00A54DAE"/>
    <w:rsid w:val="00A56D3B"/>
    <w:rsid w:val="00A57450"/>
    <w:rsid w:val="00A57479"/>
    <w:rsid w:val="00A57C08"/>
    <w:rsid w:val="00A600D9"/>
    <w:rsid w:val="00A604CD"/>
    <w:rsid w:val="00A637A0"/>
    <w:rsid w:val="00A63ECD"/>
    <w:rsid w:val="00A64093"/>
    <w:rsid w:val="00A640EB"/>
    <w:rsid w:val="00A6412F"/>
    <w:rsid w:val="00A64815"/>
    <w:rsid w:val="00A65043"/>
    <w:rsid w:val="00A66DF9"/>
    <w:rsid w:val="00A704E4"/>
    <w:rsid w:val="00A706FC"/>
    <w:rsid w:val="00A70889"/>
    <w:rsid w:val="00A70BD2"/>
    <w:rsid w:val="00A7136A"/>
    <w:rsid w:val="00A71C44"/>
    <w:rsid w:val="00A72296"/>
    <w:rsid w:val="00A73268"/>
    <w:rsid w:val="00A7388E"/>
    <w:rsid w:val="00A74544"/>
    <w:rsid w:val="00A74548"/>
    <w:rsid w:val="00A74DF2"/>
    <w:rsid w:val="00A74E4D"/>
    <w:rsid w:val="00A7592E"/>
    <w:rsid w:val="00A76C1F"/>
    <w:rsid w:val="00A7786F"/>
    <w:rsid w:val="00A803FC"/>
    <w:rsid w:val="00A8071A"/>
    <w:rsid w:val="00A80DD9"/>
    <w:rsid w:val="00A80FCA"/>
    <w:rsid w:val="00A81CBC"/>
    <w:rsid w:val="00A82506"/>
    <w:rsid w:val="00A837CE"/>
    <w:rsid w:val="00A83DB5"/>
    <w:rsid w:val="00A83FBA"/>
    <w:rsid w:val="00A84636"/>
    <w:rsid w:val="00A84FE1"/>
    <w:rsid w:val="00A85080"/>
    <w:rsid w:val="00A86406"/>
    <w:rsid w:val="00A86853"/>
    <w:rsid w:val="00A86AFF"/>
    <w:rsid w:val="00A86B75"/>
    <w:rsid w:val="00A86E75"/>
    <w:rsid w:val="00A86F33"/>
    <w:rsid w:val="00A9065F"/>
    <w:rsid w:val="00A90B0E"/>
    <w:rsid w:val="00A91AA1"/>
    <w:rsid w:val="00A91C8C"/>
    <w:rsid w:val="00A91F0D"/>
    <w:rsid w:val="00A9235A"/>
    <w:rsid w:val="00A92FF7"/>
    <w:rsid w:val="00A93069"/>
    <w:rsid w:val="00A9468F"/>
    <w:rsid w:val="00A9498D"/>
    <w:rsid w:val="00A95335"/>
    <w:rsid w:val="00A9566B"/>
    <w:rsid w:val="00A9657F"/>
    <w:rsid w:val="00A9797D"/>
    <w:rsid w:val="00AA015F"/>
    <w:rsid w:val="00AA0280"/>
    <w:rsid w:val="00AA0C3A"/>
    <w:rsid w:val="00AA1723"/>
    <w:rsid w:val="00AA190D"/>
    <w:rsid w:val="00AA1FDD"/>
    <w:rsid w:val="00AA22C3"/>
    <w:rsid w:val="00AA230D"/>
    <w:rsid w:val="00AA40AD"/>
    <w:rsid w:val="00AA4941"/>
    <w:rsid w:val="00AA49E9"/>
    <w:rsid w:val="00AA4F49"/>
    <w:rsid w:val="00AA5475"/>
    <w:rsid w:val="00AA5876"/>
    <w:rsid w:val="00AA6A8A"/>
    <w:rsid w:val="00AA6DD8"/>
    <w:rsid w:val="00AA6FA3"/>
    <w:rsid w:val="00AA70BB"/>
    <w:rsid w:val="00AA757C"/>
    <w:rsid w:val="00AA7F10"/>
    <w:rsid w:val="00AB0391"/>
    <w:rsid w:val="00AB06B4"/>
    <w:rsid w:val="00AB15DA"/>
    <w:rsid w:val="00AB2085"/>
    <w:rsid w:val="00AB2151"/>
    <w:rsid w:val="00AB235B"/>
    <w:rsid w:val="00AB2C59"/>
    <w:rsid w:val="00AB2C71"/>
    <w:rsid w:val="00AB2C8A"/>
    <w:rsid w:val="00AB42B6"/>
    <w:rsid w:val="00AB4BEF"/>
    <w:rsid w:val="00AB4D67"/>
    <w:rsid w:val="00AB545D"/>
    <w:rsid w:val="00AB54D7"/>
    <w:rsid w:val="00AB57D3"/>
    <w:rsid w:val="00AB6886"/>
    <w:rsid w:val="00AB6AE4"/>
    <w:rsid w:val="00AB6E00"/>
    <w:rsid w:val="00AB6F37"/>
    <w:rsid w:val="00AB769E"/>
    <w:rsid w:val="00AB7D55"/>
    <w:rsid w:val="00AC0681"/>
    <w:rsid w:val="00AC154B"/>
    <w:rsid w:val="00AC1B72"/>
    <w:rsid w:val="00AC26FE"/>
    <w:rsid w:val="00AC350D"/>
    <w:rsid w:val="00AC3568"/>
    <w:rsid w:val="00AC3CF2"/>
    <w:rsid w:val="00AC4282"/>
    <w:rsid w:val="00AC47EC"/>
    <w:rsid w:val="00AC4E5D"/>
    <w:rsid w:val="00AC6C53"/>
    <w:rsid w:val="00AC6E85"/>
    <w:rsid w:val="00AC7284"/>
    <w:rsid w:val="00AC7CE6"/>
    <w:rsid w:val="00AD0828"/>
    <w:rsid w:val="00AD0B13"/>
    <w:rsid w:val="00AD0E69"/>
    <w:rsid w:val="00AD103D"/>
    <w:rsid w:val="00AD159C"/>
    <w:rsid w:val="00AD17FA"/>
    <w:rsid w:val="00AD19EC"/>
    <w:rsid w:val="00AD2265"/>
    <w:rsid w:val="00AD2717"/>
    <w:rsid w:val="00AD3185"/>
    <w:rsid w:val="00AD3644"/>
    <w:rsid w:val="00AD3C99"/>
    <w:rsid w:val="00AD3DC4"/>
    <w:rsid w:val="00AD4A46"/>
    <w:rsid w:val="00AD4FF4"/>
    <w:rsid w:val="00AD531D"/>
    <w:rsid w:val="00AD570A"/>
    <w:rsid w:val="00AD600C"/>
    <w:rsid w:val="00AD63D6"/>
    <w:rsid w:val="00AD6CD5"/>
    <w:rsid w:val="00AD733B"/>
    <w:rsid w:val="00AD7CA7"/>
    <w:rsid w:val="00AE0040"/>
    <w:rsid w:val="00AE184D"/>
    <w:rsid w:val="00AE1C03"/>
    <w:rsid w:val="00AE23E3"/>
    <w:rsid w:val="00AE2F65"/>
    <w:rsid w:val="00AE317E"/>
    <w:rsid w:val="00AE35A5"/>
    <w:rsid w:val="00AE3F5D"/>
    <w:rsid w:val="00AE46AB"/>
    <w:rsid w:val="00AE4E2A"/>
    <w:rsid w:val="00AE5CF9"/>
    <w:rsid w:val="00AE5DB6"/>
    <w:rsid w:val="00AE6C3C"/>
    <w:rsid w:val="00AE702E"/>
    <w:rsid w:val="00AE73E0"/>
    <w:rsid w:val="00AF03C0"/>
    <w:rsid w:val="00AF166F"/>
    <w:rsid w:val="00AF1C03"/>
    <w:rsid w:val="00AF3936"/>
    <w:rsid w:val="00AF39AF"/>
    <w:rsid w:val="00AF3E3B"/>
    <w:rsid w:val="00AF3E5A"/>
    <w:rsid w:val="00AF46FE"/>
    <w:rsid w:val="00AF486F"/>
    <w:rsid w:val="00AF548B"/>
    <w:rsid w:val="00AF55E0"/>
    <w:rsid w:val="00AF5666"/>
    <w:rsid w:val="00AF57E5"/>
    <w:rsid w:val="00AF5870"/>
    <w:rsid w:val="00AF5AAF"/>
    <w:rsid w:val="00AF6619"/>
    <w:rsid w:val="00AF6CFD"/>
    <w:rsid w:val="00AF7DC1"/>
    <w:rsid w:val="00B000AE"/>
    <w:rsid w:val="00B0040B"/>
    <w:rsid w:val="00B00830"/>
    <w:rsid w:val="00B00A4F"/>
    <w:rsid w:val="00B00AB5"/>
    <w:rsid w:val="00B00CC0"/>
    <w:rsid w:val="00B00F5C"/>
    <w:rsid w:val="00B019C1"/>
    <w:rsid w:val="00B0236E"/>
    <w:rsid w:val="00B02506"/>
    <w:rsid w:val="00B02ACE"/>
    <w:rsid w:val="00B03913"/>
    <w:rsid w:val="00B04C37"/>
    <w:rsid w:val="00B04CE3"/>
    <w:rsid w:val="00B04CEA"/>
    <w:rsid w:val="00B05607"/>
    <w:rsid w:val="00B0565F"/>
    <w:rsid w:val="00B05A08"/>
    <w:rsid w:val="00B05F14"/>
    <w:rsid w:val="00B0632C"/>
    <w:rsid w:val="00B06737"/>
    <w:rsid w:val="00B0784C"/>
    <w:rsid w:val="00B07CE9"/>
    <w:rsid w:val="00B101D5"/>
    <w:rsid w:val="00B10633"/>
    <w:rsid w:val="00B10B08"/>
    <w:rsid w:val="00B111CA"/>
    <w:rsid w:val="00B11A78"/>
    <w:rsid w:val="00B11CFB"/>
    <w:rsid w:val="00B12076"/>
    <w:rsid w:val="00B12111"/>
    <w:rsid w:val="00B12804"/>
    <w:rsid w:val="00B12A1F"/>
    <w:rsid w:val="00B133A0"/>
    <w:rsid w:val="00B13E18"/>
    <w:rsid w:val="00B14109"/>
    <w:rsid w:val="00B14410"/>
    <w:rsid w:val="00B1486D"/>
    <w:rsid w:val="00B150D6"/>
    <w:rsid w:val="00B15373"/>
    <w:rsid w:val="00B15639"/>
    <w:rsid w:val="00B15D15"/>
    <w:rsid w:val="00B15E42"/>
    <w:rsid w:val="00B15EEE"/>
    <w:rsid w:val="00B16198"/>
    <w:rsid w:val="00B16A2C"/>
    <w:rsid w:val="00B16BCE"/>
    <w:rsid w:val="00B16FB6"/>
    <w:rsid w:val="00B17022"/>
    <w:rsid w:val="00B17159"/>
    <w:rsid w:val="00B20FD1"/>
    <w:rsid w:val="00B21736"/>
    <w:rsid w:val="00B218B1"/>
    <w:rsid w:val="00B21A33"/>
    <w:rsid w:val="00B224AA"/>
    <w:rsid w:val="00B22998"/>
    <w:rsid w:val="00B229FE"/>
    <w:rsid w:val="00B2302B"/>
    <w:rsid w:val="00B24363"/>
    <w:rsid w:val="00B2456E"/>
    <w:rsid w:val="00B24979"/>
    <w:rsid w:val="00B250A5"/>
    <w:rsid w:val="00B25651"/>
    <w:rsid w:val="00B2599C"/>
    <w:rsid w:val="00B26937"/>
    <w:rsid w:val="00B27300"/>
    <w:rsid w:val="00B30243"/>
    <w:rsid w:val="00B30421"/>
    <w:rsid w:val="00B30A89"/>
    <w:rsid w:val="00B30DC8"/>
    <w:rsid w:val="00B315BB"/>
    <w:rsid w:val="00B31977"/>
    <w:rsid w:val="00B3235A"/>
    <w:rsid w:val="00B333FE"/>
    <w:rsid w:val="00B3382B"/>
    <w:rsid w:val="00B349E3"/>
    <w:rsid w:val="00B35094"/>
    <w:rsid w:val="00B350F0"/>
    <w:rsid w:val="00B357AC"/>
    <w:rsid w:val="00B35992"/>
    <w:rsid w:val="00B35E4B"/>
    <w:rsid w:val="00B35FCC"/>
    <w:rsid w:val="00B36518"/>
    <w:rsid w:val="00B37754"/>
    <w:rsid w:val="00B378CC"/>
    <w:rsid w:val="00B41615"/>
    <w:rsid w:val="00B41FD8"/>
    <w:rsid w:val="00B420DF"/>
    <w:rsid w:val="00B428E2"/>
    <w:rsid w:val="00B42A2C"/>
    <w:rsid w:val="00B42A5C"/>
    <w:rsid w:val="00B42A98"/>
    <w:rsid w:val="00B42C64"/>
    <w:rsid w:val="00B448EF"/>
    <w:rsid w:val="00B44AE0"/>
    <w:rsid w:val="00B47493"/>
    <w:rsid w:val="00B474C8"/>
    <w:rsid w:val="00B474DF"/>
    <w:rsid w:val="00B47915"/>
    <w:rsid w:val="00B47A1B"/>
    <w:rsid w:val="00B50526"/>
    <w:rsid w:val="00B50637"/>
    <w:rsid w:val="00B50E18"/>
    <w:rsid w:val="00B513A9"/>
    <w:rsid w:val="00B51568"/>
    <w:rsid w:val="00B51610"/>
    <w:rsid w:val="00B5167B"/>
    <w:rsid w:val="00B520E3"/>
    <w:rsid w:val="00B52336"/>
    <w:rsid w:val="00B5314C"/>
    <w:rsid w:val="00B5388C"/>
    <w:rsid w:val="00B55CED"/>
    <w:rsid w:val="00B55D57"/>
    <w:rsid w:val="00B55F80"/>
    <w:rsid w:val="00B56480"/>
    <w:rsid w:val="00B565D6"/>
    <w:rsid w:val="00B576A4"/>
    <w:rsid w:val="00B57998"/>
    <w:rsid w:val="00B57CD0"/>
    <w:rsid w:val="00B57DA9"/>
    <w:rsid w:val="00B60177"/>
    <w:rsid w:val="00B60639"/>
    <w:rsid w:val="00B629D5"/>
    <w:rsid w:val="00B6308E"/>
    <w:rsid w:val="00B63936"/>
    <w:rsid w:val="00B63D58"/>
    <w:rsid w:val="00B64E8A"/>
    <w:rsid w:val="00B65588"/>
    <w:rsid w:val="00B658D1"/>
    <w:rsid w:val="00B66064"/>
    <w:rsid w:val="00B66995"/>
    <w:rsid w:val="00B671A1"/>
    <w:rsid w:val="00B675A6"/>
    <w:rsid w:val="00B6794D"/>
    <w:rsid w:val="00B67B55"/>
    <w:rsid w:val="00B67C6C"/>
    <w:rsid w:val="00B70C61"/>
    <w:rsid w:val="00B70E5A"/>
    <w:rsid w:val="00B7220D"/>
    <w:rsid w:val="00B7419C"/>
    <w:rsid w:val="00B74729"/>
    <w:rsid w:val="00B749B6"/>
    <w:rsid w:val="00B7509A"/>
    <w:rsid w:val="00B7613E"/>
    <w:rsid w:val="00B766C1"/>
    <w:rsid w:val="00B76966"/>
    <w:rsid w:val="00B76B96"/>
    <w:rsid w:val="00B76EFB"/>
    <w:rsid w:val="00B77129"/>
    <w:rsid w:val="00B77C37"/>
    <w:rsid w:val="00B80733"/>
    <w:rsid w:val="00B807BF"/>
    <w:rsid w:val="00B809B1"/>
    <w:rsid w:val="00B82543"/>
    <w:rsid w:val="00B82998"/>
    <w:rsid w:val="00B834B0"/>
    <w:rsid w:val="00B837F6"/>
    <w:rsid w:val="00B83DAE"/>
    <w:rsid w:val="00B83E80"/>
    <w:rsid w:val="00B84FB3"/>
    <w:rsid w:val="00B84FB4"/>
    <w:rsid w:val="00B8756E"/>
    <w:rsid w:val="00B87A7D"/>
    <w:rsid w:val="00B87DF9"/>
    <w:rsid w:val="00B91951"/>
    <w:rsid w:val="00B91A58"/>
    <w:rsid w:val="00B91EAD"/>
    <w:rsid w:val="00B92008"/>
    <w:rsid w:val="00B920B9"/>
    <w:rsid w:val="00B930D2"/>
    <w:rsid w:val="00B937CD"/>
    <w:rsid w:val="00B938BC"/>
    <w:rsid w:val="00B93997"/>
    <w:rsid w:val="00B93C98"/>
    <w:rsid w:val="00B97601"/>
    <w:rsid w:val="00B976BB"/>
    <w:rsid w:val="00BA01A7"/>
    <w:rsid w:val="00BA0224"/>
    <w:rsid w:val="00BA05C8"/>
    <w:rsid w:val="00BA09AA"/>
    <w:rsid w:val="00BA0AD5"/>
    <w:rsid w:val="00BA0CA0"/>
    <w:rsid w:val="00BA0E3C"/>
    <w:rsid w:val="00BA1F74"/>
    <w:rsid w:val="00BA1FE7"/>
    <w:rsid w:val="00BA2B1D"/>
    <w:rsid w:val="00BA386F"/>
    <w:rsid w:val="00BA3CA6"/>
    <w:rsid w:val="00BA3D14"/>
    <w:rsid w:val="00BA435A"/>
    <w:rsid w:val="00BA54BA"/>
    <w:rsid w:val="00BA5603"/>
    <w:rsid w:val="00BA56D9"/>
    <w:rsid w:val="00BA6194"/>
    <w:rsid w:val="00BA6CE3"/>
    <w:rsid w:val="00BA7EEE"/>
    <w:rsid w:val="00BB2008"/>
    <w:rsid w:val="00BB29DF"/>
    <w:rsid w:val="00BB2CFC"/>
    <w:rsid w:val="00BB34DC"/>
    <w:rsid w:val="00BB35D0"/>
    <w:rsid w:val="00BB3883"/>
    <w:rsid w:val="00BB3AC4"/>
    <w:rsid w:val="00BB44F0"/>
    <w:rsid w:val="00BB4999"/>
    <w:rsid w:val="00BB4BCD"/>
    <w:rsid w:val="00BB4E36"/>
    <w:rsid w:val="00BB56C7"/>
    <w:rsid w:val="00BB5B62"/>
    <w:rsid w:val="00BB6502"/>
    <w:rsid w:val="00BB6BCD"/>
    <w:rsid w:val="00BB70F9"/>
    <w:rsid w:val="00BB7C9B"/>
    <w:rsid w:val="00BC0A3B"/>
    <w:rsid w:val="00BC1527"/>
    <w:rsid w:val="00BC2306"/>
    <w:rsid w:val="00BC2F31"/>
    <w:rsid w:val="00BC316E"/>
    <w:rsid w:val="00BC4036"/>
    <w:rsid w:val="00BC4F0A"/>
    <w:rsid w:val="00BC509F"/>
    <w:rsid w:val="00BC51D2"/>
    <w:rsid w:val="00BC555E"/>
    <w:rsid w:val="00BC64BE"/>
    <w:rsid w:val="00BC7155"/>
    <w:rsid w:val="00BC7550"/>
    <w:rsid w:val="00BD0B72"/>
    <w:rsid w:val="00BD2668"/>
    <w:rsid w:val="00BD3924"/>
    <w:rsid w:val="00BD3C33"/>
    <w:rsid w:val="00BD450F"/>
    <w:rsid w:val="00BD4512"/>
    <w:rsid w:val="00BD52AA"/>
    <w:rsid w:val="00BD7FF4"/>
    <w:rsid w:val="00BE1061"/>
    <w:rsid w:val="00BE1321"/>
    <w:rsid w:val="00BE2893"/>
    <w:rsid w:val="00BE2EB4"/>
    <w:rsid w:val="00BE2F5A"/>
    <w:rsid w:val="00BE357D"/>
    <w:rsid w:val="00BE37D3"/>
    <w:rsid w:val="00BE4098"/>
    <w:rsid w:val="00BE522A"/>
    <w:rsid w:val="00BE57B5"/>
    <w:rsid w:val="00BE5ABE"/>
    <w:rsid w:val="00BE7A7C"/>
    <w:rsid w:val="00BF0A44"/>
    <w:rsid w:val="00BF0CEC"/>
    <w:rsid w:val="00BF1A44"/>
    <w:rsid w:val="00BF1EDF"/>
    <w:rsid w:val="00BF40EE"/>
    <w:rsid w:val="00BF4D3D"/>
    <w:rsid w:val="00BF569C"/>
    <w:rsid w:val="00BF5B8C"/>
    <w:rsid w:val="00BF66B7"/>
    <w:rsid w:val="00BF6A68"/>
    <w:rsid w:val="00BF7152"/>
    <w:rsid w:val="00BF73F0"/>
    <w:rsid w:val="00BF75B1"/>
    <w:rsid w:val="00BF75C9"/>
    <w:rsid w:val="00BF7BD3"/>
    <w:rsid w:val="00C00352"/>
    <w:rsid w:val="00C007CE"/>
    <w:rsid w:val="00C00A22"/>
    <w:rsid w:val="00C00F18"/>
    <w:rsid w:val="00C01D39"/>
    <w:rsid w:val="00C0200C"/>
    <w:rsid w:val="00C020A8"/>
    <w:rsid w:val="00C02DC2"/>
    <w:rsid w:val="00C034A4"/>
    <w:rsid w:val="00C03DD0"/>
    <w:rsid w:val="00C04445"/>
    <w:rsid w:val="00C04705"/>
    <w:rsid w:val="00C04A7F"/>
    <w:rsid w:val="00C04E2B"/>
    <w:rsid w:val="00C051AA"/>
    <w:rsid w:val="00C060A0"/>
    <w:rsid w:val="00C07187"/>
    <w:rsid w:val="00C075C9"/>
    <w:rsid w:val="00C07DB2"/>
    <w:rsid w:val="00C07FAD"/>
    <w:rsid w:val="00C106C4"/>
    <w:rsid w:val="00C111EA"/>
    <w:rsid w:val="00C119AD"/>
    <w:rsid w:val="00C1228D"/>
    <w:rsid w:val="00C13FED"/>
    <w:rsid w:val="00C14E7D"/>
    <w:rsid w:val="00C15722"/>
    <w:rsid w:val="00C16103"/>
    <w:rsid w:val="00C16897"/>
    <w:rsid w:val="00C16AB4"/>
    <w:rsid w:val="00C17E76"/>
    <w:rsid w:val="00C200C9"/>
    <w:rsid w:val="00C21D8E"/>
    <w:rsid w:val="00C22525"/>
    <w:rsid w:val="00C23DBB"/>
    <w:rsid w:val="00C23FE1"/>
    <w:rsid w:val="00C2410D"/>
    <w:rsid w:val="00C24BAF"/>
    <w:rsid w:val="00C2587B"/>
    <w:rsid w:val="00C25F8B"/>
    <w:rsid w:val="00C265C0"/>
    <w:rsid w:val="00C26B9E"/>
    <w:rsid w:val="00C272EF"/>
    <w:rsid w:val="00C2732B"/>
    <w:rsid w:val="00C2753F"/>
    <w:rsid w:val="00C276A8"/>
    <w:rsid w:val="00C27963"/>
    <w:rsid w:val="00C27975"/>
    <w:rsid w:val="00C300BC"/>
    <w:rsid w:val="00C318F7"/>
    <w:rsid w:val="00C319D2"/>
    <w:rsid w:val="00C31F85"/>
    <w:rsid w:val="00C32534"/>
    <w:rsid w:val="00C326EE"/>
    <w:rsid w:val="00C32951"/>
    <w:rsid w:val="00C32C02"/>
    <w:rsid w:val="00C33235"/>
    <w:rsid w:val="00C33677"/>
    <w:rsid w:val="00C34137"/>
    <w:rsid w:val="00C3476B"/>
    <w:rsid w:val="00C347A2"/>
    <w:rsid w:val="00C35240"/>
    <w:rsid w:val="00C368B3"/>
    <w:rsid w:val="00C36F07"/>
    <w:rsid w:val="00C37214"/>
    <w:rsid w:val="00C372E8"/>
    <w:rsid w:val="00C409DC"/>
    <w:rsid w:val="00C40B1B"/>
    <w:rsid w:val="00C40BF9"/>
    <w:rsid w:val="00C40E88"/>
    <w:rsid w:val="00C416A3"/>
    <w:rsid w:val="00C41785"/>
    <w:rsid w:val="00C41872"/>
    <w:rsid w:val="00C41FC1"/>
    <w:rsid w:val="00C434C2"/>
    <w:rsid w:val="00C43940"/>
    <w:rsid w:val="00C44342"/>
    <w:rsid w:val="00C44694"/>
    <w:rsid w:val="00C44744"/>
    <w:rsid w:val="00C457C1"/>
    <w:rsid w:val="00C46625"/>
    <w:rsid w:val="00C46870"/>
    <w:rsid w:val="00C4753C"/>
    <w:rsid w:val="00C47545"/>
    <w:rsid w:val="00C47593"/>
    <w:rsid w:val="00C5044B"/>
    <w:rsid w:val="00C506BD"/>
    <w:rsid w:val="00C50E55"/>
    <w:rsid w:val="00C51426"/>
    <w:rsid w:val="00C51622"/>
    <w:rsid w:val="00C51FB3"/>
    <w:rsid w:val="00C5223C"/>
    <w:rsid w:val="00C52A35"/>
    <w:rsid w:val="00C52E85"/>
    <w:rsid w:val="00C53213"/>
    <w:rsid w:val="00C53917"/>
    <w:rsid w:val="00C541DE"/>
    <w:rsid w:val="00C54C11"/>
    <w:rsid w:val="00C54C67"/>
    <w:rsid w:val="00C54E65"/>
    <w:rsid w:val="00C56324"/>
    <w:rsid w:val="00C5653B"/>
    <w:rsid w:val="00C565A3"/>
    <w:rsid w:val="00C577F7"/>
    <w:rsid w:val="00C60667"/>
    <w:rsid w:val="00C61AB9"/>
    <w:rsid w:val="00C61F84"/>
    <w:rsid w:val="00C62FF7"/>
    <w:rsid w:val="00C63135"/>
    <w:rsid w:val="00C637DC"/>
    <w:rsid w:val="00C63EE8"/>
    <w:rsid w:val="00C6432E"/>
    <w:rsid w:val="00C64D7A"/>
    <w:rsid w:val="00C65718"/>
    <w:rsid w:val="00C65B95"/>
    <w:rsid w:val="00C65C81"/>
    <w:rsid w:val="00C66772"/>
    <w:rsid w:val="00C66D2B"/>
    <w:rsid w:val="00C67580"/>
    <w:rsid w:val="00C6781C"/>
    <w:rsid w:val="00C67EA1"/>
    <w:rsid w:val="00C70AEE"/>
    <w:rsid w:val="00C71000"/>
    <w:rsid w:val="00C71D15"/>
    <w:rsid w:val="00C7234D"/>
    <w:rsid w:val="00C7244E"/>
    <w:rsid w:val="00C726C9"/>
    <w:rsid w:val="00C72801"/>
    <w:rsid w:val="00C72C0A"/>
    <w:rsid w:val="00C73E67"/>
    <w:rsid w:val="00C73FAD"/>
    <w:rsid w:val="00C74AE1"/>
    <w:rsid w:val="00C757B8"/>
    <w:rsid w:val="00C765E8"/>
    <w:rsid w:val="00C76906"/>
    <w:rsid w:val="00C76B7C"/>
    <w:rsid w:val="00C76CC7"/>
    <w:rsid w:val="00C76F81"/>
    <w:rsid w:val="00C776A4"/>
    <w:rsid w:val="00C800DD"/>
    <w:rsid w:val="00C80920"/>
    <w:rsid w:val="00C80B03"/>
    <w:rsid w:val="00C823B8"/>
    <w:rsid w:val="00C8243F"/>
    <w:rsid w:val="00C8289B"/>
    <w:rsid w:val="00C82C4B"/>
    <w:rsid w:val="00C82D54"/>
    <w:rsid w:val="00C82F3B"/>
    <w:rsid w:val="00C837C4"/>
    <w:rsid w:val="00C83829"/>
    <w:rsid w:val="00C83EDD"/>
    <w:rsid w:val="00C83FAE"/>
    <w:rsid w:val="00C84505"/>
    <w:rsid w:val="00C8495F"/>
    <w:rsid w:val="00C84BF1"/>
    <w:rsid w:val="00C84CA2"/>
    <w:rsid w:val="00C85A36"/>
    <w:rsid w:val="00C85CD1"/>
    <w:rsid w:val="00C86C56"/>
    <w:rsid w:val="00C8773E"/>
    <w:rsid w:val="00C90601"/>
    <w:rsid w:val="00C90B02"/>
    <w:rsid w:val="00C90D16"/>
    <w:rsid w:val="00C9116A"/>
    <w:rsid w:val="00C91DAF"/>
    <w:rsid w:val="00C9265D"/>
    <w:rsid w:val="00C92824"/>
    <w:rsid w:val="00C92FF5"/>
    <w:rsid w:val="00C937BA"/>
    <w:rsid w:val="00C942E5"/>
    <w:rsid w:val="00C949FC"/>
    <w:rsid w:val="00C94B5C"/>
    <w:rsid w:val="00C960CF"/>
    <w:rsid w:val="00C96672"/>
    <w:rsid w:val="00C96678"/>
    <w:rsid w:val="00C96772"/>
    <w:rsid w:val="00C96CFA"/>
    <w:rsid w:val="00C96E5A"/>
    <w:rsid w:val="00C96EB5"/>
    <w:rsid w:val="00CA0257"/>
    <w:rsid w:val="00CA0917"/>
    <w:rsid w:val="00CA102B"/>
    <w:rsid w:val="00CA283D"/>
    <w:rsid w:val="00CA29D1"/>
    <w:rsid w:val="00CA2DD6"/>
    <w:rsid w:val="00CA3247"/>
    <w:rsid w:val="00CA3752"/>
    <w:rsid w:val="00CA3999"/>
    <w:rsid w:val="00CA39C0"/>
    <w:rsid w:val="00CA4B2B"/>
    <w:rsid w:val="00CA5429"/>
    <w:rsid w:val="00CA5AD3"/>
    <w:rsid w:val="00CA62DD"/>
    <w:rsid w:val="00CA69BA"/>
    <w:rsid w:val="00CA7DE6"/>
    <w:rsid w:val="00CB0339"/>
    <w:rsid w:val="00CB110E"/>
    <w:rsid w:val="00CB11F8"/>
    <w:rsid w:val="00CB225B"/>
    <w:rsid w:val="00CB2EF5"/>
    <w:rsid w:val="00CB33E4"/>
    <w:rsid w:val="00CB4230"/>
    <w:rsid w:val="00CB431B"/>
    <w:rsid w:val="00CB4A77"/>
    <w:rsid w:val="00CB4EA5"/>
    <w:rsid w:val="00CB557F"/>
    <w:rsid w:val="00CB592B"/>
    <w:rsid w:val="00CB5C5F"/>
    <w:rsid w:val="00CB600E"/>
    <w:rsid w:val="00CB65B8"/>
    <w:rsid w:val="00CB6CDF"/>
    <w:rsid w:val="00CB7264"/>
    <w:rsid w:val="00CB730F"/>
    <w:rsid w:val="00CB761C"/>
    <w:rsid w:val="00CB76B5"/>
    <w:rsid w:val="00CB7AD6"/>
    <w:rsid w:val="00CC0495"/>
    <w:rsid w:val="00CC0B10"/>
    <w:rsid w:val="00CC110F"/>
    <w:rsid w:val="00CC11B8"/>
    <w:rsid w:val="00CC1808"/>
    <w:rsid w:val="00CC1AF9"/>
    <w:rsid w:val="00CC20E0"/>
    <w:rsid w:val="00CC2818"/>
    <w:rsid w:val="00CC2F7A"/>
    <w:rsid w:val="00CC3A70"/>
    <w:rsid w:val="00CC4033"/>
    <w:rsid w:val="00CC40B8"/>
    <w:rsid w:val="00CC5444"/>
    <w:rsid w:val="00CC5534"/>
    <w:rsid w:val="00CC5631"/>
    <w:rsid w:val="00CC5E6C"/>
    <w:rsid w:val="00CC62A6"/>
    <w:rsid w:val="00CC676C"/>
    <w:rsid w:val="00CC745B"/>
    <w:rsid w:val="00CC7A11"/>
    <w:rsid w:val="00CD04A8"/>
    <w:rsid w:val="00CD051B"/>
    <w:rsid w:val="00CD1DB1"/>
    <w:rsid w:val="00CD22B5"/>
    <w:rsid w:val="00CD22F4"/>
    <w:rsid w:val="00CD25E1"/>
    <w:rsid w:val="00CD367C"/>
    <w:rsid w:val="00CD454A"/>
    <w:rsid w:val="00CD499A"/>
    <w:rsid w:val="00CD4F54"/>
    <w:rsid w:val="00CD4FFE"/>
    <w:rsid w:val="00CD57FA"/>
    <w:rsid w:val="00CD5A6E"/>
    <w:rsid w:val="00CD6865"/>
    <w:rsid w:val="00CD711F"/>
    <w:rsid w:val="00CD74A7"/>
    <w:rsid w:val="00CD79B2"/>
    <w:rsid w:val="00CE157C"/>
    <w:rsid w:val="00CE1665"/>
    <w:rsid w:val="00CE1AF6"/>
    <w:rsid w:val="00CE2298"/>
    <w:rsid w:val="00CE3064"/>
    <w:rsid w:val="00CE39E4"/>
    <w:rsid w:val="00CE4282"/>
    <w:rsid w:val="00CE54E1"/>
    <w:rsid w:val="00CE55B6"/>
    <w:rsid w:val="00CE5856"/>
    <w:rsid w:val="00CE5BDE"/>
    <w:rsid w:val="00CE6A6D"/>
    <w:rsid w:val="00CE774C"/>
    <w:rsid w:val="00CF012E"/>
    <w:rsid w:val="00CF04D4"/>
    <w:rsid w:val="00CF0B4C"/>
    <w:rsid w:val="00CF1680"/>
    <w:rsid w:val="00CF1BD7"/>
    <w:rsid w:val="00CF1E21"/>
    <w:rsid w:val="00CF21A5"/>
    <w:rsid w:val="00CF2518"/>
    <w:rsid w:val="00CF2DDE"/>
    <w:rsid w:val="00CF344A"/>
    <w:rsid w:val="00CF39A0"/>
    <w:rsid w:val="00CF3D1C"/>
    <w:rsid w:val="00CF4016"/>
    <w:rsid w:val="00CF4713"/>
    <w:rsid w:val="00CF4A66"/>
    <w:rsid w:val="00CF4B12"/>
    <w:rsid w:val="00CF4E36"/>
    <w:rsid w:val="00CF58FE"/>
    <w:rsid w:val="00CF5EBE"/>
    <w:rsid w:val="00CF644D"/>
    <w:rsid w:val="00CF6C0D"/>
    <w:rsid w:val="00CF783B"/>
    <w:rsid w:val="00CF7D97"/>
    <w:rsid w:val="00CF7EEC"/>
    <w:rsid w:val="00D001C2"/>
    <w:rsid w:val="00D00779"/>
    <w:rsid w:val="00D009D8"/>
    <w:rsid w:val="00D012E1"/>
    <w:rsid w:val="00D01318"/>
    <w:rsid w:val="00D01665"/>
    <w:rsid w:val="00D01D1E"/>
    <w:rsid w:val="00D02580"/>
    <w:rsid w:val="00D0292A"/>
    <w:rsid w:val="00D02C5E"/>
    <w:rsid w:val="00D0330B"/>
    <w:rsid w:val="00D03BF7"/>
    <w:rsid w:val="00D03F1E"/>
    <w:rsid w:val="00D0428E"/>
    <w:rsid w:val="00D04426"/>
    <w:rsid w:val="00D0482F"/>
    <w:rsid w:val="00D04A33"/>
    <w:rsid w:val="00D05892"/>
    <w:rsid w:val="00D06824"/>
    <w:rsid w:val="00D06C03"/>
    <w:rsid w:val="00D1037A"/>
    <w:rsid w:val="00D10D09"/>
    <w:rsid w:val="00D1163E"/>
    <w:rsid w:val="00D12362"/>
    <w:rsid w:val="00D12A4F"/>
    <w:rsid w:val="00D14512"/>
    <w:rsid w:val="00D14C15"/>
    <w:rsid w:val="00D15A7F"/>
    <w:rsid w:val="00D15CB3"/>
    <w:rsid w:val="00D15F51"/>
    <w:rsid w:val="00D1660E"/>
    <w:rsid w:val="00D16ED5"/>
    <w:rsid w:val="00D171C6"/>
    <w:rsid w:val="00D202B1"/>
    <w:rsid w:val="00D20662"/>
    <w:rsid w:val="00D21291"/>
    <w:rsid w:val="00D21C8A"/>
    <w:rsid w:val="00D2297E"/>
    <w:rsid w:val="00D22DE5"/>
    <w:rsid w:val="00D233BD"/>
    <w:rsid w:val="00D233D7"/>
    <w:rsid w:val="00D23CBB"/>
    <w:rsid w:val="00D25806"/>
    <w:rsid w:val="00D25E9D"/>
    <w:rsid w:val="00D25F1C"/>
    <w:rsid w:val="00D26DE6"/>
    <w:rsid w:val="00D26EE7"/>
    <w:rsid w:val="00D305F7"/>
    <w:rsid w:val="00D30718"/>
    <w:rsid w:val="00D322FB"/>
    <w:rsid w:val="00D32475"/>
    <w:rsid w:val="00D32EC3"/>
    <w:rsid w:val="00D32EF4"/>
    <w:rsid w:val="00D33F81"/>
    <w:rsid w:val="00D34850"/>
    <w:rsid w:val="00D3486B"/>
    <w:rsid w:val="00D35060"/>
    <w:rsid w:val="00D369D4"/>
    <w:rsid w:val="00D36AD7"/>
    <w:rsid w:val="00D373E9"/>
    <w:rsid w:val="00D37C61"/>
    <w:rsid w:val="00D403FF"/>
    <w:rsid w:val="00D404C4"/>
    <w:rsid w:val="00D40CE9"/>
    <w:rsid w:val="00D40D0B"/>
    <w:rsid w:val="00D42115"/>
    <w:rsid w:val="00D42EFD"/>
    <w:rsid w:val="00D457D1"/>
    <w:rsid w:val="00D458AA"/>
    <w:rsid w:val="00D46009"/>
    <w:rsid w:val="00D46338"/>
    <w:rsid w:val="00D46BA2"/>
    <w:rsid w:val="00D47234"/>
    <w:rsid w:val="00D47281"/>
    <w:rsid w:val="00D47581"/>
    <w:rsid w:val="00D50295"/>
    <w:rsid w:val="00D5069A"/>
    <w:rsid w:val="00D5092E"/>
    <w:rsid w:val="00D50E43"/>
    <w:rsid w:val="00D51469"/>
    <w:rsid w:val="00D5182D"/>
    <w:rsid w:val="00D52B45"/>
    <w:rsid w:val="00D530EB"/>
    <w:rsid w:val="00D53393"/>
    <w:rsid w:val="00D535B6"/>
    <w:rsid w:val="00D5451D"/>
    <w:rsid w:val="00D54FAD"/>
    <w:rsid w:val="00D55235"/>
    <w:rsid w:val="00D55D78"/>
    <w:rsid w:val="00D57071"/>
    <w:rsid w:val="00D5714E"/>
    <w:rsid w:val="00D572B2"/>
    <w:rsid w:val="00D57F53"/>
    <w:rsid w:val="00D60CAB"/>
    <w:rsid w:val="00D610FD"/>
    <w:rsid w:val="00D612AF"/>
    <w:rsid w:val="00D619F3"/>
    <w:rsid w:val="00D62A5B"/>
    <w:rsid w:val="00D62AD4"/>
    <w:rsid w:val="00D62B43"/>
    <w:rsid w:val="00D62ECD"/>
    <w:rsid w:val="00D63748"/>
    <w:rsid w:val="00D639F0"/>
    <w:rsid w:val="00D63C1B"/>
    <w:rsid w:val="00D63D76"/>
    <w:rsid w:val="00D64B44"/>
    <w:rsid w:val="00D64BFF"/>
    <w:rsid w:val="00D64DE1"/>
    <w:rsid w:val="00D64E3F"/>
    <w:rsid w:val="00D653D0"/>
    <w:rsid w:val="00D65DCB"/>
    <w:rsid w:val="00D6692A"/>
    <w:rsid w:val="00D66E55"/>
    <w:rsid w:val="00D674E9"/>
    <w:rsid w:val="00D6799A"/>
    <w:rsid w:val="00D67F60"/>
    <w:rsid w:val="00D7009C"/>
    <w:rsid w:val="00D70F17"/>
    <w:rsid w:val="00D712DA"/>
    <w:rsid w:val="00D719EF"/>
    <w:rsid w:val="00D72327"/>
    <w:rsid w:val="00D727E0"/>
    <w:rsid w:val="00D72B87"/>
    <w:rsid w:val="00D72C08"/>
    <w:rsid w:val="00D72C72"/>
    <w:rsid w:val="00D74160"/>
    <w:rsid w:val="00D744CC"/>
    <w:rsid w:val="00D75D22"/>
    <w:rsid w:val="00D75DA5"/>
    <w:rsid w:val="00D761F0"/>
    <w:rsid w:val="00D76C58"/>
    <w:rsid w:val="00D76CF2"/>
    <w:rsid w:val="00D76E7C"/>
    <w:rsid w:val="00D77EA1"/>
    <w:rsid w:val="00D80B40"/>
    <w:rsid w:val="00D8155B"/>
    <w:rsid w:val="00D81E79"/>
    <w:rsid w:val="00D825A5"/>
    <w:rsid w:val="00D825B7"/>
    <w:rsid w:val="00D8290E"/>
    <w:rsid w:val="00D82AD1"/>
    <w:rsid w:val="00D82E6E"/>
    <w:rsid w:val="00D83040"/>
    <w:rsid w:val="00D8323B"/>
    <w:rsid w:val="00D83489"/>
    <w:rsid w:val="00D83D13"/>
    <w:rsid w:val="00D841AC"/>
    <w:rsid w:val="00D8589D"/>
    <w:rsid w:val="00D85A81"/>
    <w:rsid w:val="00D86466"/>
    <w:rsid w:val="00D870E8"/>
    <w:rsid w:val="00D87423"/>
    <w:rsid w:val="00D87452"/>
    <w:rsid w:val="00D87485"/>
    <w:rsid w:val="00D87E58"/>
    <w:rsid w:val="00D907CB"/>
    <w:rsid w:val="00D91BF2"/>
    <w:rsid w:val="00D93873"/>
    <w:rsid w:val="00D93C1C"/>
    <w:rsid w:val="00D94026"/>
    <w:rsid w:val="00D94120"/>
    <w:rsid w:val="00D951DD"/>
    <w:rsid w:val="00D952ED"/>
    <w:rsid w:val="00D957FA"/>
    <w:rsid w:val="00D9664C"/>
    <w:rsid w:val="00D96EFE"/>
    <w:rsid w:val="00D97404"/>
    <w:rsid w:val="00D975A3"/>
    <w:rsid w:val="00D979D0"/>
    <w:rsid w:val="00DA08CA"/>
    <w:rsid w:val="00DA0F37"/>
    <w:rsid w:val="00DA101A"/>
    <w:rsid w:val="00DA122C"/>
    <w:rsid w:val="00DA2FD5"/>
    <w:rsid w:val="00DA4838"/>
    <w:rsid w:val="00DA4989"/>
    <w:rsid w:val="00DA5721"/>
    <w:rsid w:val="00DA6173"/>
    <w:rsid w:val="00DA7477"/>
    <w:rsid w:val="00DA7573"/>
    <w:rsid w:val="00DA7BD4"/>
    <w:rsid w:val="00DB0191"/>
    <w:rsid w:val="00DB0359"/>
    <w:rsid w:val="00DB0EF6"/>
    <w:rsid w:val="00DB0F8A"/>
    <w:rsid w:val="00DB26A8"/>
    <w:rsid w:val="00DB27CF"/>
    <w:rsid w:val="00DB324C"/>
    <w:rsid w:val="00DB3FD3"/>
    <w:rsid w:val="00DB5A48"/>
    <w:rsid w:val="00DB5F2A"/>
    <w:rsid w:val="00DB6D86"/>
    <w:rsid w:val="00DB6F45"/>
    <w:rsid w:val="00DB72B7"/>
    <w:rsid w:val="00DB7546"/>
    <w:rsid w:val="00DC0221"/>
    <w:rsid w:val="00DC0624"/>
    <w:rsid w:val="00DC0FC3"/>
    <w:rsid w:val="00DC1A58"/>
    <w:rsid w:val="00DC1AC0"/>
    <w:rsid w:val="00DC1CDD"/>
    <w:rsid w:val="00DC1D8E"/>
    <w:rsid w:val="00DC20C3"/>
    <w:rsid w:val="00DC227A"/>
    <w:rsid w:val="00DC2360"/>
    <w:rsid w:val="00DC26E4"/>
    <w:rsid w:val="00DC2BAE"/>
    <w:rsid w:val="00DC2CEE"/>
    <w:rsid w:val="00DC2E45"/>
    <w:rsid w:val="00DC3257"/>
    <w:rsid w:val="00DC3279"/>
    <w:rsid w:val="00DC346F"/>
    <w:rsid w:val="00DC3BF1"/>
    <w:rsid w:val="00DC4D1D"/>
    <w:rsid w:val="00DC4D87"/>
    <w:rsid w:val="00DC54EB"/>
    <w:rsid w:val="00DC580A"/>
    <w:rsid w:val="00DC5B50"/>
    <w:rsid w:val="00DC66BC"/>
    <w:rsid w:val="00DC727F"/>
    <w:rsid w:val="00DC7E78"/>
    <w:rsid w:val="00DD008B"/>
    <w:rsid w:val="00DD0493"/>
    <w:rsid w:val="00DD0924"/>
    <w:rsid w:val="00DD0AA4"/>
    <w:rsid w:val="00DD0CBF"/>
    <w:rsid w:val="00DD1071"/>
    <w:rsid w:val="00DD12FD"/>
    <w:rsid w:val="00DD1576"/>
    <w:rsid w:val="00DD25C1"/>
    <w:rsid w:val="00DD2893"/>
    <w:rsid w:val="00DD4717"/>
    <w:rsid w:val="00DD4F74"/>
    <w:rsid w:val="00DD531F"/>
    <w:rsid w:val="00DD556C"/>
    <w:rsid w:val="00DD5737"/>
    <w:rsid w:val="00DD5E81"/>
    <w:rsid w:val="00DD65F5"/>
    <w:rsid w:val="00DD6C46"/>
    <w:rsid w:val="00DD6C7A"/>
    <w:rsid w:val="00DD6F44"/>
    <w:rsid w:val="00DD7CCA"/>
    <w:rsid w:val="00DE0A4F"/>
    <w:rsid w:val="00DE0BDE"/>
    <w:rsid w:val="00DE10CF"/>
    <w:rsid w:val="00DE1270"/>
    <w:rsid w:val="00DE1E1E"/>
    <w:rsid w:val="00DE223E"/>
    <w:rsid w:val="00DE2D33"/>
    <w:rsid w:val="00DE31E2"/>
    <w:rsid w:val="00DE34EB"/>
    <w:rsid w:val="00DE3592"/>
    <w:rsid w:val="00DE3E78"/>
    <w:rsid w:val="00DE3E81"/>
    <w:rsid w:val="00DE41E7"/>
    <w:rsid w:val="00DE41F8"/>
    <w:rsid w:val="00DE4B9D"/>
    <w:rsid w:val="00DE50EA"/>
    <w:rsid w:val="00DE545C"/>
    <w:rsid w:val="00DE5C9F"/>
    <w:rsid w:val="00DE734E"/>
    <w:rsid w:val="00DE7887"/>
    <w:rsid w:val="00DE7BF8"/>
    <w:rsid w:val="00DF0DC3"/>
    <w:rsid w:val="00DF14F9"/>
    <w:rsid w:val="00DF1C2D"/>
    <w:rsid w:val="00DF1FAE"/>
    <w:rsid w:val="00DF2AD9"/>
    <w:rsid w:val="00DF54D0"/>
    <w:rsid w:val="00DF580C"/>
    <w:rsid w:val="00DF5C1A"/>
    <w:rsid w:val="00DF5E9F"/>
    <w:rsid w:val="00DF60B6"/>
    <w:rsid w:val="00DF6BCB"/>
    <w:rsid w:val="00DF6D45"/>
    <w:rsid w:val="00DF7042"/>
    <w:rsid w:val="00DF78FD"/>
    <w:rsid w:val="00DF7EFE"/>
    <w:rsid w:val="00E00E15"/>
    <w:rsid w:val="00E00F63"/>
    <w:rsid w:val="00E01210"/>
    <w:rsid w:val="00E01D50"/>
    <w:rsid w:val="00E02664"/>
    <w:rsid w:val="00E02C4D"/>
    <w:rsid w:val="00E031A5"/>
    <w:rsid w:val="00E0341B"/>
    <w:rsid w:val="00E0348F"/>
    <w:rsid w:val="00E035A6"/>
    <w:rsid w:val="00E038F5"/>
    <w:rsid w:val="00E03D67"/>
    <w:rsid w:val="00E04510"/>
    <w:rsid w:val="00E04784"/>
    <w:rsid w:val="00E05569"/>
    <w:rsid w:val="00E05A6C"/>
    <w:rsid w:val="00E05F59"/>
    <w:rsid w:val="00E0655D"/>
    <w:rsid w:val="00E07A1A"/>
    <w:rsid w:val="00E1024A"/>
    <w:rsid w:val="00E10B17"/>
    <w:rsid w:val="00E10B67"/>
    <w:rsid w:val="00E12029"/>
    <w:rsid w:val="00E12742"/>
    <w:rsid w:val="00E12AB9"/>
    <w:rsid w:val="00E12B67"/>
    <w:rsid w:val="00E141D3"/>
    <w:rsid w:val="00E14941"/>
    <w:rsid w:val="00E1526B"/>
    <w:rsid w:val="00E152BD"/>
    <w:rsid w:val="00E1534B"/>
    <w:rsid w:val="00E15408"/>
    <w:rsid w:val="00E15743"/>
    <w:rsid w:val="00E15C52"/>
    <w:rsid w:val="00E15EDA"/>
    <w:rsid w:val="00E15F0B"/>
    <w:rsid w:val="00E160E8"/>
    <w:rsid w:val="00E16199"/>
    <w:rsid w:val="00E16311"/>
    <w:rsid w:val="00E1702C"/>
    <w:rsid w:val="00E20CC5"/>
    <w:rsid w:val="00E21ACA"/>
    <w:rsid w:val="00E21ECC"/>
    <w:rsid w:val="00E22B80"/>
    <w:rsid w:val="00E22C0E"/>
    <w:rsid w:val="00E22CFF"/>
    <w:rsid w:val="00E231CD"/>
    <w:rsid w:val="00E231E1"/>
    <w:rsid w:val="00E23888"/>
    <w:rsid w:val="00E23B9C"/>
    <w:rsid w:val="00E23CE3"/>
    <w:rsid w:val="00E23CF7"/>
    <w:rsid w:val="00E23E2B"/>
    <w:rsid w:val="00E23E76"/>
    <w:rsid w:val="00E247DB"/>
    <w:rsid w:val="00E249DB"/>
    <w:rsid w:val="00E253A3"/>
    <w:rsid w:val="00E25402"/>
    <w:rsid w:val="00E259B0"/>
    <w:rsid w:val="00E25AF8"/>
    <w:rsid w:val="00E26AEC"/>
    <w:rsid w:val="00E26E4B"/>
    <w:rsid w:val="00E2757B"/>
    <w:rsid w:val="00E2792D"/>
    <w:rsid w:val="00E30828"/>
    <w:rsid w:val="00E30B37"/>
    <w:rsid w:val="00E3109C"/>
    <w:rsid w:val="00E311D1"/>
    <w:rsid w:val="00E31C2D"/>
    <w:rsid w:val="00E32432"/>
    <w:rsid w:val="00E33B1E"/>
    <w:rsid w:val="00E34277"/>
    <w:rsid w:val="00E35C6C"/>
    <w:rsid w:val="00E3621B"/>
    <w:rsid w:val="00E36D6F"/>
    <w:rsid w:val="00E36F43"/>
    <w:rsid w:val="00E37492"/>
    <w:rsid w:val="00E37F0C"/>
    <w:rsid w:val="00E40ADF"/>
    <w:rsid w:val="00E418E3"/>
    <w:rsid w:val="00E41F8B"/>
    <w:rsid w:val="00E423DE"/>
    <w:rsid w:val="00E4296F"/>
    <w:rsid w:val="00E42F07"/>
    <w:rsid w:val="00E4370F"/>
    <w:rsid w:val="00E4441D"/>
    <w:rsid w:val="00E453AB"/>
    <w:rsid w:val="00E462E6"/>
    <w:rsid w:val="00E463A0"/>
    <w:rsid w:val="00E465B5"/>
    <w:rsid w:val="00E47839"/>
    <w:rsid w:val="00E513CF"/>
    <w:rsid w:val="00E516BA"/>
    <w:rsid w:val="00E51CDE"/>
    <w:rsid w:val="00E5210B"/>
    <w:rsid w:val="00E52CB8"/>
    <w:rsid w:val="00E53631"/>
    <w:rsid w:val="00E5388F"/>
    <w:rsid w:val="00E54239"/>
    <w:rsid w:val="00E54272"/>
    <w:rsid w:val="00E542BC"/>
    <w:rsid w:val="00E54521"/>
    <w:rsid w:val="00E54617"/>
    <w:rsid w:val="00E5484B"/>
    <w:rsid w:val="00E551B2"/>
    <w:rsid w:val="00E56023"/>
    <w:rsid w:val="00E56471"/>
    <w:rsid w:val="00E56BC2"/>
    <w:rsid w:val="00E56D6E"/>
    <w:rsid w:val="00E56FEF"/>
    <w:rsid w:val="00E57601"/>
    <w:rsid w:val="00E577F9"/>
    <w:rsid w:val="00E57FB5"/>
    <w:rsid w:val="00E606B9"/>
    <w:rsid w:val="00E60F14"/>
    <w:rsid w:val="00E61AC4"/>
    <w:rsid w:val="00E61B23"/>
    <w:rsid w:val="00E625BE"/>
    <w:rsid w:val="00E6284B"/>
    <w:rsid w:val="00E62D07"/>
    <w:rsid w:val="00E62DF6"/>
    <w:rsid w:val="00E63A22"/>
    <w:rsid w:val="00E63B8F"/>
    <w:rsid w:val="00E63F00"/>
    <w:rsid w:val="00E646B5"/>
    <w:rsid w:val="00E65427"/>
    <w:rsid w:val="00E6543F"/>
    <w:rsid w:val="00E655EF"/>
    <w:rsid w:val="00E661C0"/>
    <w:rsid w:val="00E6628F"/>
    <w:rsid w:val="00E663F5"/>
    <w:rsid w:val="00E66E97"/>
    <w:rsid w:val="00E70BD6"/>
    <w:rsid w:val="00E711DE"/>
    <w:rsid w:val="00E71305"/>
    <w:rsid w:val="00E72383"/>
    <w:rsid w:val="00E724D2"/>
    <w:rsid w:val="00E72D9F"/>
    <w:rsid w:val="00E732B8"/>
    <w:rsid w:val="00E73C41"/>
    <w:rsid w:val="00E747B5"/>
    <w:rsid w:val="00E74933"/>
    <w:rsid w:val="00E74EDC"/>
    <w:rsid w:val="00E75597"/>
    <w:rsid w:val="00E75737"/>
    <w:rsid w:val="00E75875"/>
    <w:rsid w:val="00E75886"/>
    <w:rsid w:val="00E75D6E"/>
    <w:rsid w:val="00E76007"/>
    <w:rsid w:val="00E76181"/>
    <w:rsid w:val="00E770F2"/>
    <w:rsid w:val="00E77EAC"/>
    <w:rsid w:val="00E800F6"/>
    <w:rsid w:val="00E80934"/>
    <w:rsid w:val="00E81069"/>
    <w:rsid w:val="00E817AD"/>
    <w:rsid w:val="00E817EF"/>
    <w:rsid w:val="00E8184F"/>
    <w:rsid w:val="00E8192B"/>
    <w:rsid w:val="00E828C0"/>
    <w:rsid w:val="00E828D5"/>
    <w:rsid w:val="00E82D81"/>
    <w:rsid w:val="00E83259"/>
    <w:rsid w:val="00E839BE"/>
    <w:rsid w:val="00E83CAC"/>
    <w:rsid w:val="00E84C89"/>
    <w:rsid w:val="00E84E78"/>
    <w:rsid w:val="00E85E56"/>
    <w:rsid w:val="00E860DD"/>
    <w:rsid w:val="00E8713D"/>
    <w:rsid w:val="00E90329"/>
    <w:rsid w:val="00E910D5"/>
    <w:rsid w:val="00E9192B"/>
    <w:rsid w:val="00E922C4"/>
    <w:rsid w:val="00E943AE"/>
    <w:rsid w:val="00E947B0"/>
    <w:rsid w:val="00E95D82"/>
    <w:rsid w:val="00E95F21"/>
    <w:rsid w:val="00E96273"/>
    <w:rsid w:val="00E969B8"/>
    <w:rsid w:val="00E96E97"/>
    <w:rsid w:val="00E97D49"/>
    <w:rsid w:val="00EA0251"/>
    <w:rsid w:val="00EA1065"/>
    <w:rsid w:val="00EA1434"/>
    <w:rsid w:val="00EA16B6"/>
    <w:rsid w:val="00EA3C3E"/>
    <w:rsid w:val="00EA432C"/>
    <w:rsid w:val="00EA4694"/>
    <w:rsid w:val="00EA48D3"/>
    <w:rsid w:val="00EA4FAB"/>
    <w:rsid w:val="00EA546B"/>
    <w:rsid w:val="00EA57C5"/>
    <w:rsid w:val="00EA5D7E"/>
    <w:rsid w:val="00EA5F31"/>
    <w:rsid w:val="00EA5F92"/>
    <w:rsid w:val="00EA64B4"/>
    <w:rsid w:val="00EA65F1"/>
    <w:rsid w:val="00EA6665"/>
    <w:rsid w:val="00EA6935"/>
    <w:rsid w:val="00EA6967"/>
    <w:rsid w:val="00EA6F44"/>
    <w:rsid w:val="00EA7613"/>
    <w:rsid w:val="00EA793B"/>
    <w:rsid w:val="00EA7A7E"/>
    <w:rsid w:val="00EB05DA"/>
    <w:rsid w:val="00EB190F"/>
    <w:rsid w:val="00EB235B"/>
    <w:rsid w:val="00EB28AE"/>
    <w:rsid w:val="00EB2EF9"/>
    <w:rsid w:val="00EB31A3"/>
    <w:rsid w:val="00EB325B"/>
    <w:rsid w:val="00EB3E22"/>
    <w:rsid w:val="00EB693B"/>
    <w:rsid w:val="00EB7BA9"/>
    <w:rsid w:val="00EB7D75"/>
    <w:rsid w:val="00EC0B20"/>
    <w:rsid w:val="00EC0EE7"/>
    <w:rsid w:val="00EC1C3A"/>
    <w:rsid w:val="00EC1F51"/>
    <w:rsid w:val="00EC2075"/>
    <w:rsid w:val="00EC2B1D"/>
    <w:rsid w:val="00EC4233"/>
    <w:rsid w:val="00EC4544"/>
    <w:rsid w:val="00EC4A85"/>
    <w:rsid w:val="00EC57B2"/>
    <w:rsid w:val="00EC58F4"/>
    <w:rsid w:val="00EC650B"/>
    <w:rsid w:val="00EC7808"/>
    <w:rsid w:val="00EC7BFA"/>
    <w:rsid w:val="00ED042E"/>
    <w:rsid w:val="00ED1295"/>
    <w:rsid w:val="00ED2357"/>
    <w:rsid w:val="00ED2725"/>
    <w:rsid w:val="00ED2F9A"/>
    <w:rsid w:val="00ED34D1"/>
    <w:rsid w:val="00ED367F"/>
    <w:rsid w:val="00ED3890"/>
    <w:rsid w:val="00ED4206"/>
    <w:rsid w:val="00ED58A2"/>
    <w:rsid w:val="00ED58C3"/>
    <w:rsid w:val="00ED5C71"/>
    <w:rsid w:val="00ED5EEE"/>
    <w:rsid w:val="00ED667C"/>
    <w:rsid w:val="00ED7966"/>
    <w:rsid w:val="00EE01CC"/>
    <w:rsid w:val="00EE03AB"/>
    <w:rsid w:val="00EE04EE"/>
    <w:rsid w:val="00EE1760"/>
    <w:rsid w:val="00EE18B6"/>
    <w:rsid w:val="00EE25E3"/>
    <w:rsid w:val="00EE287D"/>
    <w:rsid w:val="00EE3B32"/>
    <w:rsid w:val="00EE3CFF"/>
    <w:rsid w:val="00EE3F39"/>
    <w:rsid w:val="00EE414C"/>
    <w:rsid w:val="00EE44FE"/>
    <w:rsid w:val="00EE5406"/>
    <w:rsid w:val="00EE5EF8"/>
    <w:rsid w:val="00EE6964"/>
    <w:rsid w:val="00EE6A1D"/>
    <w:rsid w:val="00EE6D18"/>
    <w:rsid w:val="00EE7E7A"/>
    <w:rsid w:val="00EF1230"/>
    <w:rsid w:val="00EF223B"/>
    <w:rsid w:val="00EF29DE"/>
    <w:rsid w:val="00EF3978"/>
    <w:rsid w:val="00EF3AAC"/>
    <w:rsid w:val="00EF4D42"/>
    <w:rsid w:val="00EF4FD1"/>
    <w:rsid w:val="00EF5318"/>
    <w:rsid w:val="00EF599F"/>
    <w:rsid w:val="00EF708A"/>
    <w:rsid w:val="00EF72C3"/>
    <w:rsid w:val="00EF79CE"/>
    <w:rsid w:val="00F00152"/>
    <w:rsid w:val="00F00352"/>
    <w:rsid w:val="00F00997"/>
    <w:rsid w:val="00F00B1B"/>
    <w:rsid w:val="00F00E37"/>
    <w:rsid w:val="00F010EE"/>
    <w:rsid w:val="00F01383"/>
    <w:rsid w:val="00F0167D"/>
    <w:rsid w:val="00F0177A"/>
    <w:rsid w:val="00F019D5"/>
    <w:rsid w:val="00F02500"/>
    <w:rsid w:val="00F02BF0"/>
    <w:rsid w:val="00F032E2"/>
    <w:rsid w:val="00F037E3"/>
    <w:rsid w:val="00F03FF2"/>
    <w:rsid w:val="00F04721"/>
    <w:rsid w:val="00F04F9E"/>
    <w:rsid w:val="00F05E01"/>
    <w:rsid w:val="00F06135"/>
    <w:rsid w:val="00F06A47"/>
    <w:rsid w:val="00F0700C"/>
    <w:rsid w:val="00F0717F"/>
    <w:rsid w:val="00F0747A"/>
    <w:rsid w:val="00F07849"/>
    <w:rsid w:val="00F07882"/>
    <w:rsid w:val="00F07883"/>
    <w:rsid w:val="00F10177"/>
    <w:rsid w:val="00F10B09"/>
    <w:rsid w:val="00F10D83"/>
    <w:rsid w:val="00F11637"/>
    <w:rsid w:val="00F1196B"/>
    <w:rsid w:val="00F11A6A"/>
    <w:rsid w:val="00F126BD"/>
    <w:rsid w:val="00F13433"/>
    <w:rsid w:val="00F134FC"/>
    <w:rsid w:val="00F1350E"/>
    <w:rsid w:val="00F14419"/>
    <w:rsid w:val="00F1470E"/>
    <w:rsid w:val="00F147A5"/>
    <w:rsid w:val="00F14AA7"/>
    <w:rsid w:val="00F15884"/>
    <w:rsid w:val="00F15B8E"/>
    <w:rsid w:val="00F16665"/>
    <w:rsid w:val="00F16FB0"/>
    <w:rsid w:val="00F1733B"/>
    <w:rsid w:val="00F17474"/>
    <w:rsid w:val="00F201CC"/>
    <w:rsid w:val="00F20487"/>
    <w:rsid w:val="00F20F65"/>
    <w:rsid w:val="00F2106D"/>
    <w:rsid w:val="00F22102"/>
    <w:rsid w:val="00F22337"/>
    <w:rsid w:val="00F22D65"/>
    <w:rsid w:val="00F23175"/>
    <w:rsid w:val="00F23FB0"/>
    <w:rsid w:val="00F2480A"/>
    <w:rsid w:val="00F24891"/>
    <w:rsid w:val="00F24B9F"/>
    <w:rsid w:val="00F24CA6"/>
    <w:rsid w:val="00F256AE"/>
    <w:rsid w:val="00F25773"/>
    <w:rsid w:val="00F257FA"/>
    <w:rsid w:val="00F26004"/>
    <w:rsid w:val="00F270E8"/>
    <w:rsid w:val="00F27EF5"/>
    <w:rsid w:val="00F27FDB"/>
    <w:rsid w:val="00F30251"/>
    <w:rsid w:val="00F305CC"/>
    <w:rsid w:val="00F3179A"/>
    <w:rsid w:val="00F31D54"/>
    <w:rsid w:val="00F32357"/>
    <w:rsid w:val="00F32C70"/>
    <w:rsid w:val="00F34E02"/>
    <w:rsid w:val="00F3549E"/>
    <w:rsid w:val="00F365A7"/>
    <w:rsid w:val="00F3681C"/>
    <w:rsid w:val="00F371C1"/>
    <w:rsid w:val="00F3769D"/>
    <w:rsid w:val="00F404F4"/>
    <w:rsid w:val="00F4143E"/>
    <w:rsid w:val="00F41CC5"/>
    <w:rsid w:val="00F41D25"/>
    <w:rsid w:val="00F423C2"/>
    <w:rsid w:val="00F42E84"/>
    <w:rsid w:val="00F433F8"/>
    <w:rsid w:val="00F433FE"/>
    <w:rsid w:val="00F43627"/>
    <w:rsid w:val="00F43781"/>
    <w:rsid w:val="00F4463C"/>
    <w:rsid w:val="00F473A5"/>
    <w:rsid w:val="00F473F3"/>
    <w:rsid w:val="00F474B8"/>
    <w:rsid w:val="00F478CA"/>
    <w:rsid w:val="00F47CE2"/>
    <w:rsid w:val="00F501F3"/>
    <w:rsid w:val="00F50A98"/>
    <w:rsid w:val="00F50E5F"/>
    <w:rsid w:val="00F50ED2"/>
    <w:rsid w:val="00F51460"/>
    <w:rsid w:val="00F51667"/>
    <w:rsid w:val="00F521DC"/>
    <w:rsid w:val="00F525D9"/>
    <w:rsid w:val="00F53199"/>
    <w:rsid w:val="00F541A1"/>
    <w:rsid w:val="00F54B09"/>
    <w:rsid w:val="00F54BEA"/>
    <w:rsid w:val="00F54E8A"/>
    <w:rsid w:val="00F55386"/>
    <w:rsid w:val="00F559A8"/>
    <w:rsid w:val="00F55C21"/>
    <w:rsid w:val="00F55E5F"/>
    <w:rsid w:val="00F55F6D"/>
    <w:rsid w:val="00F5736B"/>
    <w:rsid w:val="00F5746A"/>
    <w:rsid w:val="00F57880"/>
    <w:rsid w:val="00F606F3"/>
    <w:rsid w:val="00F608AB"/>
    <w:rsid w:val="00F60BE7"/>
    <w:rsid w:val="00F6150C"/>
    <w:rsid w:val="00F6159C"/>
    <w:rsid w:val="00F61714"/>
    <w:rsid w:val="00F6238F"/>
    <w:rsid w:val="00F63E59"/>
    <w:rsid w:val="00F64915"/>
    <w:rsid w:val="00F64BE0"/>
    <w:rsid w:val="00F65B68"/>
    <w:rsid w:val="00F67846"/>
    <w:rsid w:val="00F67B42"/>
    <w:rsid w:val="00F70B72"/>
    <w:rsid w:val="00F70DEF"/>
    <w:rsid w:val="00F70EA3"/>
    <w:rsid w:val="00F71398"/>
    <w:rsid w:val="00F7285F"/>
    <w:rsid w:val="00F7294C"/>
    <w:rsid w:val="00F72C5F"/>
    <w:rsid w:val="00F73549"/>
    <w:rsid w:val="00F73FB2"/>
    <w:rsid w:val="00F7451B"/>
    <w:rsid w:val="00F75782"/>
    <w:rsid w:val="00F759E0"/>
    <w:rsid w:val="00F80C1D"/>
    <w:rsid w:val="00F80E17"/>
    <w:rsid w:val="00F81130"/>
    <w:rsid w:val="00F81469"/>
    <w:rsid w:val="00F818F7"/>
    <w:rsid w:val="00F8325D"/>
    <w:rsid w:val="00F832A9"/>
    <w:rsid w:val="00F832B0"/>
    <w:rsid w:val="00F83307"/>
    <w:rsid w:val="00F833A5"/>
    <w:rsid w:val="00F844D3"/>
    <w:rsid w:val="00F84629"/>
    <w:rsid w:val="00F84B71"/>
    <w:rsid w:val="00F84F0E"/>
    <w:rsid w:val="00F8519E"/>
    <w:rsid w:val="00F85FF5"/>
    <w:rsid w:val="00F86BB4"/>
    <w:rsid w:val="00F86E69"/>
    <w:rsid w:val="00F870F5"/>
    <w:rsid w:val="00F902D2"/>
    <w:rsid w:val="00F90B12"/>
    <w:rsid w:val="00F90CBD"/>
    <w:rsid w:val="00F9109E"/>
    <w:rsid w:val="00F9177E"/>
    <w:rsid w:val="00F91E4F"/>
    <w:rsid w:val="00F91FDF"/>
    <w:rsid w:val="00F92AA1"/>
    <w:rsid w:val="00F92FDC"/>
    <w:rsid w:val="00F931D2"/>
    <w:rsid w:val="00F93431"/>
    <w:rsid w:val="00F93A4A"/>
    <w:rsid w:val="00F93D27"/>
    <w:rsid w:val="00F95DD6"/>
    <w:rsid w:val="00F96370"/>
    <w:rsid w:val="00F97940"/>
    <w:rsid w:val="00F97BA3"/>
    <w:rsid w:val="00F97EA2"/>
    <w:rsid w:val="00F97F0D"/>
    <w:rsid w:val="00FA0B0A"/>
    <w:rsid w:val="00FA0C86"/>
    <w:rsid w:val="00FA121C"/>
    <w:rsid w:val="00FA1407"/>
    <w:rsid w:val="00FA1A68"/>
    <w:rsid w:val="00FA1B1A"/>
    <w:rsid w:val="00FA2747"/>
    <w:rsid w:val="00FA2A33"/>
    <w:rsid w:val="00FA2B8D"/>
    <w:rsid w:val="00FA2C8F"/>
    <w:rsid w:val="00FA2CF7"/>
    <w:rsid w:val="00FA3410"/>
    <w:rsid w:val="00FA360B"/>
    <w:rsid w:val="00FA3860"/>
    <w:rsid w:val="00FA3A50"/>
    <w:rsid w:val="00FA4763"/>
    <w:rsid w:val="00FA4830"/>
    <w:rsid w:val="00FA5032"/>
    <w:rsid w:val="00FA52EB"/>
    <w:rsid w:val="00FA5EB9"/>
    <w:rsid w:val="00FA6366"/>
    <w:rsid w:val="00FA6980"/>
    <w:rsid w:val="00FA6CDF"/>
    <w:rsid w:val="00FA7BB5"/>
    <w:rsid w:val="00FA7C85"/>
    <w:rsid w:val="00FB12D8"/>
    <w:rsid w:val="00FB176A"/>
    <w:rsid w:val="00FB1CDC"/>
    <w:rsid w:val="00FB238A"/>
    <w:rsid w:val="00FB2446"/>
    <w:rsid w:val="00FB2C81"/>
    <w:rsid w:val="00FB3BC4"/>
    <w:rsid w:val="00FB3F9C"/>
    <w:rsid w:val="00FB3FDE"/>
    <w:rsid w:val="00FB4676"/>
    <w:rsid w:val="00FB5552"/>
    <w:rsid w:val="00FB5789"/>
    <w:rsid w:val="00FB5F3A"/>
    <w:rsid w:val="00FB6743"/>
    <w:rsid w:val="00FB6AA9"/>
    <w:rsid w:val="00FB6AD4"/>
    <w:rsid w:val="00FB757F"/>
    <w:rsid w:val="00FB7F22"/>
    <w:rsid w:val="00FC00F3"/>
    <w:rsid w:val="00FC0A33"/>
    <w:rsid w:val="00FC1416"/>
    <w:rsid w:val="00FC14B2"/>
    <w:rsid w:val="00FC1823"/>
    <w:rsid w:val="00FC2198"/>
    <w:rsid w:val="00FC26A4"/>
    <w:rsid w:val="00FC2C93"/>
    <w:rsid w:val="00FC325A"/>
    <w:rsid w:val="00FC33ED"/>
    <w:rsid w:val="00FC43AD"/>
    <w:rsid w:val="00FC4FFA"/>
    <w:rsid w:val="00FC5876"/>
    <w:rsid w:val="00FC62F5"/>
    <w:rsid w:val="00FC731E"/>
    <w:rsid w:val="00FC7F3E"/>
    <w:rsid w:val="00FD035A"/>
    <w:rsid w:val="00FD03D7"/>
    <w:rsid w:val="00FD19F1"/>
    <w:rsid w:val="00FD1A7E"/>
    <w:rsid w:val="00FD2CC3"/>
    <w:rsid w:val="00FD31BF"/>
    <w:rsid w:val="00FD3CC7"/>
    <w:rsid w:val="00FD4148"/>
    <w:rsid w:val="00FD4D5B"/>
    <w:rsid w:val="00FD6453"/>
    <w:rsid w:val="00FD67FD"/>
    <w:rsid w:val="00FD7CB2"/>
    <w:rsid w:val="00FD7D46"/>
    <w:rsid w:val="00FD7D8B"/>
    <w:rsid w:val="00FE0AF2"/>
    <w:rsid w:val="00FE0E83"/>
    <w:rsid w:val="00FE1C47"/>
    <w:rsid w:val="00FE22DD"/>
    <w:rsid w:val="00FE2CFB"/>
    <w:rsid w:val="00FE4706"/>
    <w:rsid w:val="00FE4A60"/>
    <w:rsid w:val="00FE4DF3"/>
    <w:rsid w:val="00FE4F91"/>
    <w:rsid w:val="00FE54E0"/>
    <w:rsid w:val="00FE55F0"/>
    <w:rsid w:val="00FE6331"/>
    <w:rsid w:val="00FE63ED"/>
    <w:rsid w:val="00FE685B"/>
    <w:rsid w:val="00FE6C12"/>
    <w:rsid w:val="00FE785C"/>
    <w:rsid w:val="00FE7894"/>
    <w:rsid w:val="00FF0003"/>
    <w:rsid w:val="00FF01FA"/>
    <w:rsid w:val="00FF1472"/>
    <w:rsid w:val="00FF21B5"/>
    <w:rsid w:val="00FF21C3"/>
    <w:rsid w:val="00FF2A11"/>
    <w:rsid w:val="00FF2AA0"/>
    <w:rsid w:val="00FF3F6C"/>
    <w:rsid w:val="00FF447E"/>
    <w:rsid w:val="00FF4603"/>
    <w:rsid w:val="00FF4B07"/>
    <w:rsid w:val="00FF4BBC"/>
    <w:rsid w:val="00FF4BFC"/>
    <w:rsid w:val="00FF4C11"/>
    <w:rsid w:val="00FF56B9"/>
    <w:rsid w:val="00FF57E8"/>
    <w:rsid w:val="00FF58C0"/>
    <w:rsid w:val="00FF5948"/>
    <w:rsid w:val="00FF6B71"/>
    <w:rsid w:val="00FF6EDF"/>
    <w:rsid w:val="00FF6EEA"/>
    <w:rsid w:val="00FF77DF"/>
    <w:rsid w:val="00FF7ABB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E1AAD"/>
  <w15:docId w15:val="{95209B57-D827-4720-A3F0-9FD54294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278EC"/>
    <w:pPr>
      <w:spacing w:before="120" w:after="120" w:line="280" w:lineRule="atLeast"/>
      <w:jc w:val="both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6C6C3F"/>
    <w:pPr>
      <w:keepNext/>
      <w:tabs>
        <w:tab w:val="left" w:pos="851"/>
      </w:tabs>
      <w:spacing w:before="240" w:after="0" w:line="600" w:lineRule="atLeast"/>
      <w:jc w:val="left"/>
      <w:outlineLvl w:val="0"/>
    </w:pPr>
    <w:rPr>
      <w:rFonts w:ascii="Georgia" w:eastAsiaTheme="majorEastAsia" w:hAnsi="Georgia" w:cstheme="majorBidi"/>
      <w:b/>
      <w:bCs/>
      <w:color w:val="1B556B"/>
      <w:sz w:val="48"/>
      <w:szCs w:val="48"/>
    </w:rPr>
  </w:style>
  <w:style w:type="paragraph" w:styleId="Heading2">
    <w:name w:val="heading 2"/>
    <w:basedOn w:val="Normal"/>
    <w:next w:val="BodyText"/>
    <w:link w:val="Heading2Char"/>
    <w:qFormat/>
    <w:rsid w:val="0050510B"/>
    <w:pPr>
      <w:keepNext/>
      <w:tabs>
        <w:tab w:val="left" w:pos="851"/>
      </w:tabs>
      <w:spacing w:before="240" w:after="0" w:line="440" w:lineRule="atLeast"/>
      <w:jc w:val="left"/>
      <w:outlineLvl w:val="1"/>
    </w:pPr>
    <w:rPr>
      <w:rFonts w:ascii="Georgia" w:eastAsiaTheme="majorEastAsia" w:hAnsi="Georgia" w:cstheme="majorBidi"/>
      <w:b/>
      <w:bCs/>
      <w:color w:val="1B556B"/>
      <w:sz w:val="36"/>
      <w:szCs w:val="36"/>
    </w:rPr>
  </w:style>
  <w:style w:type="paragraph" w:styleId="Heading3">
    <w:name w:val="heading 3"/>
    <w:basedOn w:val="Normal"/>
    <w:next w:val="BodyText"/>
    <w:link w:val="Heading3Char"/>
    <w:qFormat/>
    <w:rsid w:val="00F10B09"/>
    <w:pPr>
      <w:keepNext/>
      <w:tabs>
        <w:tab w:val="left" w:pos="851"/>
      </w:tabs>
      <w:spacing w:before="240" w:after="0" w:line="360" w:lineRule="atLeast"/>
      <w:jc w:val="left"/>
      <w:outlineLvl w:val="2"/>
    </w:pPr>
    <w:rPr>
      <w:rFonts w:ascii="Georgia" w:eastAsiaTheme="majorEastAsia" w:hAnsi="Georgia" w:cstheme="majorBidi"/>
      <w:b/>
      <w:bCs/>
      <w:sz w:val="28"/>
    </w:rPr>
  </w:style>
  <w:style w:type="paragraph" w:styleId="Heading4">
    <w:name w:val="heading 4"/>
    <w:basedOn w:val="Heading3"/>
    <w:next w:val="BodyText"/>
    <w:link w:val="Heading4Char"/>
    <w:qFormat/>
    <w:rsid w:val="00F10B09"/>
    <w:pPr>
      <w:outlineLvl w:val="3"/>
    </w:pPr>
    <w:rPr>
      <w:sz w:val="24"/>
    </w:rPr>
  </w:style>
  <w:style w:type="paragraph" w:styleId="Heading5">
    <w:name w:val="heading 5"/>
    <w:basedOn w:val="Normal"/>
    <w:next w:val="BodyText"/>
    <w:link w:val="Heading5Char"/>
    <w:qFormat/>
    <w:rsid w:val="00152213"/>
    <w:pPr>
      <w:keepNext/>
      <w:spacing w:before="240" w:after="0" w:line="240" w:lineRule="auto"/>
      <w:jc w:val="left"/>
      <w:outlineLvl w:val="4"/>
    </w:pPr>
    <w:rPr>
      <w:b/>
      <w:bCs/>
      <w:i/>
      <w:sz w:val="24"/>
    </w:rPr>
  </w:style>
  <w:style w:type="paragraph" w:styleId="Heading6">
    <w:name w:val="heading 6"/>
    <w:basedOn w:val="Normal"/>
    <w:next w:val="Normal"/>
    <w:link w:val="Heading6Char"/>
    <w:semiHidden/>
    <w:rsid w:val="00EA64B4"/>
    <w:pPr>
      <w:numPr>
        <w:ilvl w:val="5"/>
        <w:numId w:val="1"/>
      </w:numPr>
      <w:spacing w:before="240" w:line="288" w:lineRule="auto"/>
      <w:jc w:val="left"/>
      <w:outlineLvl w:val="5"/>
    </w:pPr>
    <w:rPr>
      <w:rFonts w:ascii="Times New Roman" w:hAnsi="Times New Roman"/>
      <w:b/>
      <w:szCs w:val="20"/>
      <w:lang w:val="en-AU" w:eastAsia="en-US"/>
    </w:rPr>
  </w:style>
  <w:style w:type="paragraph" w:styleId="Heading7">
    <w:name w:val="heading 7"/>
    <w:basedOn w:val="Normal"/>
    <w:next w:val="Normal"/>
    <w:link w:val="Heading7Char"/>
    <w:semiHidden/>
    <w:qFormat/>
    <w:rsid w:val="00EA64B4"/>
    <w:pPr>
      <w:numPr>
        <w:ilvl w:val="6"/>
        <w:numId w:val="1"/>
      </w:numPr>
      <w:spacing w:before="240" w:line="288" w:lineRule="auto"/>
      <w:jc w:val="left"/>
      <w:outlineLvl w:val="6"/>
    </w:pPr>
    <w:rPr>
      <w:rFonts w:ascii="Times New Roman" w:hAnsi="Times New Roman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semiHidden/>
    <w:qFormat/>
    <w:rsid w:val="00EA64B4"/>
    <w:pPr>
      <w:numPr>
        <w:ilvl w:val="7"/>
        <w:numId w:val="1"/>
      </w:numPr>
      <w:spacing w:before="240" w:line="288" w:lineRule="auto"/>
      <w:jc w:val="left"/>
      <w:outlineLvl w:val="7"/>
    </w:pPr>
    <w:rPr>
      <w:rFonts w:ascii="Times New Roman" w:hAnsi="Times New Roman"/>
      <w:i/>
      <w:szCs w:val="20"/>
      <w:lang w:val="en-AU" w:eastAsia="en-US"/>
    </w:rPr>
  </w:style>
  <w:style w:type="paragraph" w:styleId="Heading9">
    <w:name w:val="heading 9"/>
    <w:basedOn w:val="Heading1"/>
    <w:next w:val="Normal"/>
    <w:link w:val="Heading9Char"/>
    <w:semiHidden/>
    <w:qFormat/>
    <w:rsid w:val="00EA64B4"/>
    <w:pPr>
      <w:numPr>
        <w:ilvl w:val="8"/>
        <w:numId w:val="1"/>
      </w:numPr>
      <w:tabs>
        <w:tab w:val="clear" w:pos="851"/>
      </w:tabs>
      <w:spacing w:after="120"/>
      <w:outlineLvl w:val="8"/>
    </w:pPr>
    <w:rPr>
      <w:rFonts w:ascii="Arial" w:hAnsi="Arial"/>
      <w:bCs w:val="0"/>
      <w:color w:val="FFFFFF"/>
      <w:kern w:val="28"/>
      <w:sz w:val="2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6C3F"/>
    <w:rPr>
      <w:rFonts w:ascii="Georgia" w:eastAsiaTheme="majorEastAsia" w:hAnsi="Georgia" w:cstheme="majorBidi"/>
      <w:b/>
      <w:bCs/>
      <w:color w:val="1B556B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50510B"/>
    <w:rPr>
      <w:rFonts w:ascii="Georgia" w:eastAsiaTheme="majorEastAsia" w:hAnsi="Georgia" w:cstheme="majorBidi"/>
      <w:b/>
      <w:bCs/>
      <w:color w:val="1B556B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F10B09"/>
    <w:rPr>
      <w:rFonts w:ascii="Georgia" w:eastAsiaTheme="majorEastAsia" w:hAnsi="Georgia" w:cstheme="majorBidi"/>
      <w:b/>
      <w:bCs/>
      <w:sz w:val="28"/>
      <w:szCs w:val="22"/>
    </w:rPr>
  </w:style>
  <w:style w:type="character" w:customStyle="1" w:styleId="Heading4Char">
    <w:name w:val="Heading 4 Char"/>
    <w:link w:val="Heading4"/>
    <w:rsid w:val="00F10B09"/>
    <w:rPr>
      <w:rFonts w:ascii="Georgia" w:eastAsiaTheme="majorEastAsia" w:hAnsi="Georgia" w:cstheme="majorBidi"/>
      <w:b/>
      <w:bCs/>
      <w:sz w:val="24"/>
      <w:szCs w:val="22"/>
    </w:rPr>
  </w:style>
  <w:style w:type="character" w:customStyle="1" w:styleId="Heading5Char">
    <w:name w:val="Heading 5 Char"/>
    <w:link w:val="Heading5"/>
    <w:rsid w:val="00152213"/>
    <w:rPr>
      <w:rFonts w:eastAsia="Times New Roman"/>
      <w:b/>
      <w:bCs/>
      <w:i/>
      <w:sz w:val="24"/>
      <w:szCs w:val="22"/>
    </w:rPr>
  </w:style>
  <w:style w:type="paragraph" w:styleId="BodyText">
    <w:name w:val="Body Text"/>
    <w:basedOn w:val="Normal"/>
    <w:link w:val="BodyTextChar"/>
    <w:qFormat/>
    <w:rsid w:val="00EA64B4"/>
    <w:pPr>
      <w:jc w:val="left"/>
    </w:pPr>
  </w:style>
  <w:style w:type="character" w:customStyle="1" w:styleId="BodyTextChar">
    <w:name w:val="Body Text Char"/>
    <w:link w:val="BodyText"/>
    <w:rsid w:val="00EA64B4"/>
    <w:rPr>
      <w:rFonts w:ascii="Calibri" w:eastAsia="Times New Roman" w:hAnsi="Calibri"/>
      <w:lang w:eastAsia="en-NZ"/>
    </w:rPr>
  </w:style>
  <w:style w:type="table" w:styleId="TableGrid">
    <w:name w:val="Table Grid"/>
    <w:basedOn w:val="TableNormal"/>
    <w:uiPriority w:val="59"/>
    <w:rsid w:val="00B04CE3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EA64B4"/>
    <w:pPr>
      <w:jc w:val="center"/>
    </w:pPr>
    <w:rPr>
      <w:rFonts w:ascii="Arial" w:hAnsi="Arial"/>
      <w:sz w:val="16"/>
    </w:rPr>
  </w:style>
  <w:style w:type="character" w:customStyle="1" w:styleId="HeaderChar">
    <w:name w:val="Header Char"/>
    <w:link w:val="Header"/>
    <w:semiHidden/>
    <w:rsid w:val="00F03FF2"/>
    <w:rPr>
      <w:rFonts w:ascii="Arial" w:eastAsia="Times New Roman" w:hAnsi="Arial"/>
      <w:sz w:val="16"/>
      <w:lang w:eastAsia="en-NZ"/>
    </w:rPr>
  </w:style>
  <w:style w:type="paragraph" w:styleId="Quote">
    <w:name w:val="Quote"/>
    <w:basedOn w:val="Normal"/>
    <w:next w:val="BodyText"/>
    <w:link w:val="QuoteChar"/>
    <w:uiPriority w:val="5"/>
    <w:qFormat/>
    <w:rsid w:val="00684D9B"/>
    <w:pPr>
      <w:spacing w:before="60" w:after="60"/>
      <w:ind w:left="567" w:right="567"/>
      <w:jc w:val="left"/>
    </w:pPr>
    <w:rPr>
      <w:sz w:val="20"/>
    </w:rPr>
  </w:style>
  <w:style w:type="character" w:customStyle="1" w:styleId="QuoteChar">
    <w:name w:val="Quote Char"/>
    <w:link w:val="Quote"/>
    <w:uiPriority w:val="5"/>
    <w:rsid w:val="00684D9B"/>
    <w:rPr>
      <w:rFonts w:ascii="Calibri" w:eastAsia="Times New Roman" w:hAnsi="Calibri"/>
      <w:sz w:val="20"/>
      <w:lang w:eastAsia="en-NZ"/>
    </w:rPr>
  </w:style>
  <w:style w:type="paragraph" w:customStyle="1" w:styleId="Box">
    <w:name w:val="Box"/>
    <w:basedOn w:val="Normal"/>
    <w:uiPriority w:val="1"/>
    <w:qFormat/>
    <w:rsid w:val="001820A3"/>
    <w:pPr>
      <w:pBdr>
        <w:top w:val="single" w:sz="4" w:space="15" w:color="D2DDE2"/>
        <w:left w:val="single" w:sz="4" w:space="15" w:color="D2DDE2"/>
        <w:bottom w:val="single" w:sz="4" w:space="15" w:color="D2DDE2"/>
        <w:right w:val="single" w:sz="4" w:space="15" w:color="D2DDE2"/>
      </w:pBdr>
      <w:shd w:val="clear" w:color="auto" w:fill="D2DDE2"/>
      <w:ind w:left="284" w:right="284"/>
      <w:jc w:val="left"/>
    </w:pPr>
    <w:rPr>
      <w:color w:val="1C556C"/>
      <w:sz w:val="20"/>
    </w:rPr>
  </w:style>
  <w:style w:type="paragraph" w:customStyle="1" w:styleId="Boxbullet">
    <w:name w:val="Box bullet"/>
    <w:basedOn w:val="Boxtext"/>
    <w:uiPriority w:val="1"/>
    <w:qFormat/>
    <w:rsid w:val="005C132F"/>
    <w:pPr>
      <w:numPr>
        <w:numId w:val="38"/>
      </w:numPr>
      <w:tabs>
        <w:tab w:val="left" w:pos="680"/>
      </w:tabs>
      <w:spacing w:before="0"/>
    </w:pPr>
    <w:rPr>
      <w:rFonts w:cs="Times New Roman"/>
      <w:szCs w:val="20"/>
    </w:rPr>
  </w:style>
  <w:style w:type="paragraph" w:customStyle="1" w:styleId="Boxheading">
    <w:name w:val="Box heading"/>
    <w:basedOn w:val="Boxtext"/>
    <w:next w:val="Boxtext"/>
    <w:uiPriority w:val="1"/>
    <w:qFormat/>
    <w:rsid w:val="005C132F"/>
    <w:pPr>
      <w:keepNext/>
      <w:spacing w:before="240" w:after="0"/>
    </w:pPr>
    <w:rPr>
      <w:rFonts w:cs="Times New Roman"/>
      <w:b/>
      <w:sz w:val="22"/>
      <w:szCs w:val="20"/>
    </w:rPr>
  </w:style>
  <w:style w:type="paragraph" w:customStyle="1" w:styleId="Bullet">
    <w:name w:val="Bullet"/>
    <w:basedOn w:val="Normal"/>
    <w:link w:val="BulletChar"/>
    <w:qFormat/>
    <w:rsid w:val="00F00997"/>
    <w:pPr>
      <w:numPr>
        <w:numId w:val="34"/>
      </w:numPr>
      <w:tabs>
        <w:tab w:val="left" w:pos="397"/>
      </w:tabs>
      <w:spacing w:before="0"/>
      <w:jc w:val="left"/>
    </w:pPr>
    <w:rPr>
      <w:szCs w:val="20"/>
    </w:rPr>
  </w:style>
  <w:style w:type="paragraph" w:customStyle="1" w:styleId="Heading">
    <w:name w:val="Heading"/>
    <w:basedOn w:val="Heading1"/>
    <w:next w:val="Normal"/>
    <w:uiPriority w:val="3"/>
    <w:semiHidden/>
    <w:rsid w:val="008B68EC"/>
  </w:style>
  <w:style w:type="paragraph" w:styleId="Footer">
    <w:name w:val="footer"/>
    <w:basedOn w:val="Normal"/>
    <w:link w:val="FooterChar"/>
    <w:semiHidden/>
    <w:rsid w:val="00EA64B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C16103"/>
    <w:rPr>
      <w:rFonts w:eastAsia="Times New Roman"/>
      <w:sz w:val="22"/>
      <w:szCs w:val="22"/>
    </w:rPr>
  </w:style>
  <w:style w:type="paragraph" w:customStyle="1" w:styleId="Sub-bullet">
    <w:name w:val="Sub-bullet"/>
    <w:basedOn w:val="Normal"/>
    <w:qFormat/>
    <w:rsid w:val="002A533C"/>
    <w:pPr>
      <w:numPr>
        <w:numId w:val="4"/>
      </w:numPr>
      <w:tabs>
        <w:tab w:val="clear" w:pos="397"/>
        <w:tab w:val="left" w:pos="794"/>
      </w:tabs>
      <w:spacing w:before="0"/>
      <w:ind w:left="794" w:hanging="397"/>
      <w:jc w:val="left"/>
    </w:pPr>
  </w:style>
  <w:style w:type="paragraph" w:customStyle="1" w:styleId="Figureheading">
    <w:name w:val="Figure heading"/>
    <w:basedOn w:val="Normal"/>
    <w:next w:val="BodyText"/>
    <w:uiPriority w:val="2"/>
    <w:qFormat/>
    <w:rsid w:val="00EA64B4"/>
    <w:pPr>
      <w:keepNext/>
      <w:ind w:left="1134" w:hanging="1134"/>
      <w:jc w:val="left"/>
    </w:pPr>
    <w:rPr>
      <w:b/>
      <w:sz w:val="20"/>
    </w:rPr>
  </w:style>
  <w:style w:type="character" w:styleId="FootnoteReference">
    <w:name w:val="footnote reference"/>
    <w:semiHidden/>
    <w:rsid w:val="004278EC"/>
    <w:rPr>
      <w:rFonts w:ascii="Calibri" w:hAnsi="Calibri"/>
      <w:color w:val="auto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A64B4"/>
    <w:pPr>
      <w:spacing w:before="0" w:after="60" w:line="240" w:lineRule="atLeast"/>
      <w:ind w:left="284" w:hanging="284"/>
      <w:jc w:val="left"/>
    </w:pPr>
    <w:rPr>
      <w:sz w:val="19"/>
    </w:rPr>
  </w:style>
  <w:style w:type="character" w:customStyle="1" w:styleId="FootnoteTextChar">
    <w:name w:val="Footnote Text Char"/>
    <w:link w:val="FootnoteText"/>
    <w:uiPriority w:val="99"/>
    <w:rsid w:val="00BE2893"/>
    <w:rPr>
      <w:rFonts w:ascii="Calibri" w:eastAsia="Times New Roman" w:hAnsi="Calibri"/>
      <w:sz w:val="19"/>
      <w:lang w:eastAsia="en-NZ"/>
    </w:rPr>
  </w:style>
  <w:style w:type="character" w:styleId="Hyperlink">
    <w:name w:val="Hyperlink"/>
    <w:uiPriority w:val="99"/>
    <w:qFormat/>
    <w:rsid w:val="00CB110E"/>
    <w:rPr>
      <w:color w:val="32809C"/>
      <w:u w:val="none"/>
    </w:rPr>
  </w:style>
  <w:style w:type="paragraph" w:customStyle="1" w:styleId="Imprint">
    <w:name w:val="Imprint"/>
    <w:basedOn w:val="Normal"/>
    <w:uiPriority w:val="3"/>
    <w:semiHidden/>
    <w:rsid w:val="00EA64B4"/>
    <w:pPr>
      <w:jc w:val="left"/>
    </w:pPr>
  </w:style>
  <w:style w:type="paragraph" w:customStyle="1" w:styleId="Note">
    <w:name w:val="Note"/>
    <w:basedOn w:val="BodyText"/>
    <w:next w:val="Normal"/>
    <w:uiPriority w:val="1"/>
    <w:qFormat/>
    <w:rsid w:val="00EA64B4"/>
    <w:rPr>
      <w:sz w:val="18"/>
    </w:rPr>
  </w:style>
  <w:style w:type="paragraph" w:customStyle="1" w:styleId="References">
    <w:name w:val="References"/>
    <w:basedOn w:val="Normal"/>
    <w:uiPriority w:val="4"/>
    <w:qFormat/>
    <w:rsid w:val="00554B30"/>
    <w:pPr>
      <w:spacing w:before="0" w:line="260" w:lineRule="atLeast"/>
      <w:jc w:val="left"/>
    </w:pPr>
    <w:rPr>
      <w:sz w:val="20"/>
    </w:rPr>
  </w:style>
  <w:style w:type="paragraph" w:customStyle="1" w:styleId="Source">
    <w:name w:val="Source"/>
    <w:basedOn w:val="Normal"/>
    <w:next w:val="Normal"/>
    <w:uiPriority w:val="1"/>
    <w:qFormat/>
    <w:rsid w:val="00EA64B4"/>
    <w:pPr>
      <w:tabs>
        <w:tab w:val="left" w:pos="680"/>
      </w:tabs>
      <w:jc w:val="left"/>
    </w:pPr>
    <w:rPr>
      <w:sz w:val="18"/>
    </w:rPr>
  </w:style>
  <w:style w:type="paragraph" w:styleId="Title">
    <w:name w:val="Title"/>
    <w:basedOn w:val="Normal"/>
    <w:link w:val="TitleChar"/>
    <w:uiPriority w:val="2"/>
    <w:qFormat/>
    <w:rsid w:val="00E551B2"/>
    <w:pPr>
      <w:spacing w:before="0" w:after="240" w:line="680" w:lineRule="atLeast"/>
      <w:ind w:right="-23"/>
      <w:jc w:val="left"/>
    </w:pPr>
    <w:rPr>
      <w:rFonts w:ascii="Georgia" w:hAnsi="Georgia"/>
      <w:b/>
      <w:color w:val="FFFFFF" w:themeColor="background1"/>
      <w:sz w:val="56"/>
      <w:szCs w:val="56"/>
    </w:rPr>
  </w:style>
  <w:style w:type="character" w:customStyle="1" w:styleId="TitleChar">
    <w:name w:val="Title Char"/>
    <w:link w:val="Title"/>
    <w:uiPriority w:val="2"/>
    <w:rsid w:val="00E551B2"/>
    <w:rPr>
      <w:rFonts w:ascii="Georgia" w:eastAsia="Times New Roman" w:hAnsi="Georgia"/>
      <w:b/>
      <w:color w:val="FFFFFF" w:themeColor="background1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70582D"/>
    <w:pPr>
      <w:spacing w:after="840"/>
      <w:contextualSpacing/>
      <w:jc w:val="left"/>
    </w:pPr>
    <w:rPr>
      <w:rFonts w:ascii="Georgia" w:hAnsi="Georgia"/>
      <w:b/>
      <w:bCs/>
      <w:color w:val="FFFFFF" w:themeColor="background1"/>
      <w:sz w:val="36"/>
      <w:szCs w:val="36"/>
    </w:rPr>
  </w:style>
  <w:style w:type="character" w:customStyle="1" w:styleId="SubtitleChar">
    <w:name w:val="Subtitle Char"/>
    <w:link w:val="Subtitle"/>
    <w:uiPriority w:val="2"/>
    <w:rsid w:val="0070582D"/>
    <w:rPr>
      <w:rFonts w:ascii="Georgia" w:eastAsia="Times New Roman" w:hAnsi="Georgia"/>
      <w:b/>
      <w:bCs/>
      <w:color w:val="FFFFFF" w:themeColor="background1"/>
      <w:sz w:val="36"/>
      <w:szCs w:val="36"/>
    </w:rPr>
  </w:style>
  <w:style w:type="paragraph" w:customStyle="1" w:styleId="Tableheading">
    <w:name w:val="Table heading"/>
    <w:basedOn w:val="Normal"/>
    <w:next w:val="Normal"/>
    <w:qFormat/>
    <w:rsid w:val="00EA64B4"/>
    <w:pPr>
      <w:keepNext/>
      <w:ind w:left="1134" w:hanging="1134"/>
      <w:jc w:val="left"/>
    </w:pPr>
    <w:rPr>
      <w:b/>
      <w:sz w:val="20"/>
    </w:rPr>
  </w:style>
  <w:style w:type="paragraph" w:customStyle="1" w:styleId="TableText">
    <w:name w:val="TableText"/>
    <w:basedOn w:val="Normal"/>
    <w:qFormat/>
    <w:rsid w:val="007326CB"/>
    <w:pPr>
      <w:spacing w:before="60" w:after="60" w:line="240" w:lineRule="atLeast"/>
      <w:jc w:val="left"/>
    </w:pPr>
    <w:rPr>
      <w:sz w:val="18"/>
    </w:rPr>
  </w:style>
  <w:style w:type="paragraph" w:customStyle="1" w:styleId="TableTextbold">
    <w:name w:val="TableText bold"/>
    <w:basedOn w:val="Normal"/>
    <w:qFormat/>
    <w:rsid w:val="0095536B"/>
    <w:pPr>
      <w:spacing w:before="60" w:after="60" w:line="240" w:lineRule="atLeast"/>
      <w:jc w:val="left"/>
    </w:pPr>
    <w:rPr>
      <w:b/>
      <w:sz w:val="18"/>
    </w:rPr>
  </w:style>
  <w:style w:type="paragraph" w:styleId="TOC1">
    <w:name w:val="toc 1"/>
    <w:basedOn w:val="Normal"/>
    <w:next w:val="Normal"/>
    <w:uiPriority w:val="39"/>
    <w:rsid w:val="00356C3D"/>
    <w:pPr>
      <w:tabs>
        <w:tab w:val="right" w:pos="8505"/>
      </w:tabs>
      <w:spacing w:before="280" w:after="0" w:line="240" w:lineRule="auto"/>
      <w:ind w:left="567" w:right="567" w:hanging="567"/>
      <w:jc w:val="left"/>
    </w:pPr>
  </w:style>
  <w:style w:type="paragraph" w:styleId="TOC2">
    <w:name w:val="toc 2"/>
    <w:basedOn w:val="Normal"/>
    <w:next w:val="Normal"/>
    <w:uiPriority w:val="39"/>
    <w:rsid w:val="00356C3D"/>
    <w:pPr>
      <w:tabs>
        <w:tab w:val="right" w:pos="8505"/>
      </w:tabs>
      <w:spacing w:before="60" w:after="60" w:line="240" w:lineRule="auto"/>
      <w:ind w:left="1134" w:right="567" w:hanging="567"/>
      <w:jc w:val="left"/>
    </w:pPr>
  </w:style>
  <w:style w:type="paragraph" w:customStyle="1" w:styleId="Captions">
    <w:name w:val="Captions"/>
    <w:basedOn w:val="Note"/>
    <w:next w:val="Normal"/>
    <w:semiHidden/>
    <w:rsid w:val="00EA64B4"/>
    <w:pPr>
      <w:tabs>
        <w:tab w:val="left" w:pos="851"/>
      </w:tabs>
    </w:pPr>
  </w:style>
  <w:style w:type="paragraph" w:customStyle="1" w:styleId="Glossary">
    <w:name w:val="Glossary"/>
    <w:basedOn w:val="Normal"/>
    <w:uiPriority w:val="1"/>
    <w:qFormat/>
    <w:rsid w:val="00EA64B4"/>
    <w:pPr>
      <w:tabs>
        <w:tab w:val="left" w:pos="2835"/>
      </w:tabs>
      <w:spacing w:after="0"/>
      <w:jc w:val="left"/>
    </w:pPr>
  </w:style>
  <w:style w:type="paragraph" w:customStyle="1" w:styleId="Footerodd">
    <w:name w:val="Footer odd"/>
    <w:basedOn w:val="Normal"/>
    <w:uiPriority w:val="1"/>
    <w:rsid w:val="006E2E45"/>
    <w:pPr>
      <w:tabs>
        <w:tab w:val="right" w:pos="8505"/>
        <w:tab w:val="right" w:pos="9072"/>
      </w:tabs>
      <w:jc w:val="left"/>
    </w:pPr>
    <w:rPr>
      <w:sz w:val="16"/>
    </w:rPr>
  </w:style>
  <w:style w:type="paragraph" w:customStyle="1" w:styleId="Footereven">
    <w:name w:val="Footer even"/>
    <w:basedOn w:val="Normal"/>
    <w:uiPriority w:val="1"/>
    <w:rsid w:val="00EA64B4"/>
    <w:pPr>
      <w:tabs>
        <w:tab w:val="left" w:pos="567"/>
      </w:tabs>
    </w:pPr>
    <w:rPr>
      <w:sz w:val="16"/>
    </w:rPr>
  </w:style>
  <w:style w:type="paragraph" w:customStyle="1" w:styleId="Numberedparagraph">
    <w:name w:val="Numbered paragraph"/>
    <w:basedOn w:val="Normal"/>
    <w:uiPriority w:val="1"/>
    <w:qFormat/>
    <w:rsid w:val="005B6698"/>
    <w:pPr>
      <w:numPr>
        <w:numId w:val="5"/>
      </w:numPr>
      <w:spacing w:before="0"/>
      <w:ind w:left="397" w:hanging="397"/>
      <w:jc w:val="left"/>
    </w:pPr>
  </w:style>
  <w:style w:type="paragraph" w:customStyle="1" w:styleId="Sub-lista">
    <w:name w:val="Sub-list a"/>
    <w:aliases w:val="b"/>
    <w:basedOn w:val="Normal"/>
    <w:uiPriority w:val="2"/>
    <w:rsid w:val="00E21ACA"/>
    <w:pPr>
      <w:numPr>
        <w:numId w:val="6"/>
      </w:numPr>
      <w:spacing w:before="0"/>
      <w:ind w:left="794" w:hanging="397"/>
      <w:jc w:val="left"/>
    </w:pPr>
  </w:style>
  <w:style w:type="paragraph" w:styleId="EndnoteText">
    <w:name w:val="endnote text"/>
    <w:basedOn w:val="Normal"/>
    <w:link w:val="EndnoteTextChar"/>
    <w:uiPriority w:val="99"/>
    <w:semiHidden/>
    <w:rsid w:val="00EA64B4"/>
    <w:pPr>
      <w:spacing w:after="60"/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EA64B4"/>
    <w:rPr>
      <w:rFonts w:ascii="Calibri" w:eastAsia="Times New Roman" w:hAnsi="Calibri"/>
      <w:sz w:val="20"/>
      <w:lang w:eastAsia="en-NZ"/>
    </w:rPr>
  </w:style>
  <w:style w:type="paragraph" w:styleId="TOC3">
    <w:name w:val="toc 3"/>
    <w:basedOn w:val="Normal"/>
    <w:next w:val="Normal"/>
    <w:autoRedefine/>
    <w:semiHidden/>
    <w:rsid w:val="00EA64B4"/>
    <w:pPr>
      <w:ind w:left="440"/>
    </w:pPr>
  </w:style>
  <w:style w:type="paragraph" w:styleId="TableofFigures">
    <w:name w:val="table of figures"/>
    <w:basedOn w:val="Normal"/>
    <w:next w:val="Normal"/>
    <w:uiPriority w:val="99"/>
    <w:rsid w:val="00356C3D"/>
    <w:pPr>
      <w:spacing w:before="0"/>
      <w:ind w:left="1134" w:right="567" w:hanging="1134"/>
      <w:jc w:val="left"/>
    </w:pPr>
  </w:style>
  <w:style w:type="paragraph" w:customStyle="1" w:styleId="Sub-listi">
    <w:name w:val="Sub-list i"/>
    <w:aliases w:val="ii"/>
    <w:basedOn w:val="BodyText"/>
    <w:semiHidden/>
    <w:rsid w:val="00EA64B4"/>
    <w:pPr>
      <w:numPr>
        <w:numId w:val="7"/>
      </w:numPr>
      <w:spacing w:before="60" w:after="60"/>
    </w:pPr>
  </w:style>
  <w:style w:type="paragraph" w:customStyle="1" w:styleId="TableBullet">
    <w:name w:val="TableBullet"/>
    <w:basedOn w:val="Normal"/>
    <w:qFormat/>
    <w:rsid w:val="00523DFA"/>
    <w:pPr>
      <w:numPr>
        <w:numId w:val="8"/>
      </w:numPr>
      <w:spacing w:before="0" w:after="60" w:line="240" w:lineRule="atLeast"/>
      <w:jc w:val="left"/>
    </w:pPr>
    <w:rPr>
      <w:rFonts w:cs="Arial"/>
      <w:sz w:val="18"/>
      <w:szCs w:val="16"/>
    </w:rPr>
  </w:style>
  <w:style w:type="paragraph" w:customStyle="1" w:styleId="TableDash">
    <w:name w:val="TableDash"/>
    <w:basedOn w:val="TableBullet"/>
    <w:qFormat/>
    <w:rsid w:val="005E3BCD"/>
    <w:pPr>
      <w:numPr>
        <w:numId w:val="9"/>
      </w:numPr>
      <w:ind w:left="568" w:hanging="284"/>
    </w:pPr>
  </w:style>
  <w:style w:type="paragraph" w:styleId="ListParagraph">
    <w:name w:val="List Paragraph"/>
    <w:basedOn w:val="Normal"/>
    <w:uiPriority w:val="34"/>
    <w:semiHidden/>
    <w:qFormat/>
    <w:rsid w:val="00EA64B4"/>
    <w:pPr>
      <w:spacing w:before="0" w:after="0" w:line="240" w:lineRule="auto"/>
      <w:ind w:left="720"/>
      <w:contextualSpacing/>
    </w:pPr>
    <w:rPr>
      <w:rFonts w:ascii="Times New Roman" w:hAnsi="Times New Roman"/>
      <w:szCs w:val="20"/>
      <w:lang w:eastAsia="en-GB"/>
    </w:rPr>
  </w:style>
  <w:style w:type="paragraph" w:styleId="CommentSubject">
    <w:name w:val="annotation subject"/>
    <w:basedOn w:val="Normal"/>
    <w:link w:val="CommentSubjectChar"/>
    <w:uiPriority w:val="99"/>
    <w:semiHidden/>
    <w:rsid w:val="00E21ACA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AB54D7"/>
    <w:rPr>
      <w:rFonts w:ascii="Calibri" w:eastAsia="Times New Roman" w:hAnsi="Calibri"/>
      <w:b/>
      <w:bCs/>
      <w:sz w:val="20"/>
      <w:lang w:eastAsia="en-NZ"/>
    </w:rPr>
  </w:style>
  <w:style w:type="paragraph" w:styleId="BalloonText">
    <w:name w:val="Balloon Text"/>
    <w:basedOn w:val="Normal"/>
    <w:link w:val="BalloonTextChar"/>
    <w:semiHidden/>
    <w:unhideWhenUsed/>
    <w:rsid w:val="00EA64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A64B4"/>
    <w:rPr>
      <w:rFonts w:ascii="Tahoma" w:eastAsia="Times New Roman" w:hAnsi="Tahoma"/>
      <w:sz w:val="16"/>
      <w:szCs w:val="16"/>
      <w:lang w:eastAsia="en-N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531E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531E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table" w:styleId="MediumShading1-Accent2">
    <w:name w:val="Medium Shading 1 Accent 2"/>
    <w:basedOn w:val="TableNormal"/>
    <w:uiPriority w:val="63"/>
    <w:rsid w:val="00EA64B4"/>
    <w:tblPr>
      <w:tblStyleRowBandSize w:val="1"/>
      <w:tblStyleColBandSize w:val="1"/>
      <w:tblBorders>
        <w:top w:val="single" w:sz="8" w:space="0" w:color="19CCCF"/>
        <w:left w:val="single" w:sz="8" w:space="0" w:color="19CCCF"/>
        <w:bottom w:val="single" w:sz="8" w:space="0" w:color="19CCCF"/>
        <w:right w:val="single" w:sz="8" w:space="0" w:color="19CCCF"/>
        <w:insideH w:val="single" w:sz="8" w:space="0" w:color="19CC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  <w:shd w:val="clear" w:color="auto" w:fill="0F7B7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3F5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3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FC7B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</w:style>
  <w:style w:type="table" w:styleId="LightGrid-Accent5">
    <w:name w:val="Light Grid Accent 5"/>
    <w:basedOn w:val="TableNormal"/>
    <w:uiPriority w:val="62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  <w:insideH w:val="single" w:sz="8" w:space="0" w:color="6FC7B7"/>
        <w:insideV w:val="single" w:sz="8" w:space="0" w:color="6FC7B7"/>
      </w:tblBorders>
    </w:tblPr>
    <w:tblStylePr w:type="firstRow">
      <w:pPr>
        <w:spacing w:before="0" w:after="0" w:line="240" w:lineRule="auto"/>
      </w:pPr>
      <w:rPr>
        <w:rFonts w:ascii="DengXian Light" w:eastAsia="Times New Roman" w:hAnsi="DengXian Light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1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lastRow">
      <w:pPr>
        <w:spacing w:before="0" w:after="0" w:line="240" w:lineRule="auto"/>
      </w:pPr>
      <w:rPr>
        <w:rFonts w:ascii="DengXian Light" w:eastAsia="Times New Roman" w:hAnsi="DengXian Light" w:cs="Times New Roman"/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firstCol">
      <w:rPr>
        <w:rFonts w:ascii="DengXian Light" w:eastAsia="Times New Roman" w:hAnsi="DengXian Light" w:cs="Times New Roman"/>
        <w:b/>
        <w:bCs/>
      </w:rPr>
    </w:tblStylePr>
    <w:tblStylePr w:type="lastCol">
      <w:rPr>
        <w:rFonts w:ascii="DengXian Light" w:eastAsia="Times New Roman" w:hAnsi="DengXian Light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  <w:shd w:val="clear" w:color="auto" w:fill="DBF1ED"/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  <w:shd w:val="clear" w:color="auto" w:fill="DBF1ED"/>
      </w:tcPr>
    </w:tblStylePr>
    <w:tblStylePr w:type="band2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825F98"/>
    <w:pPr>
      <w:spacing w:before="60" w:after="60" w:line="240" w:lineRule="atLeast"/>
    </w:pPr>
    <w:rPr>
      <w:sz w:val="18"/>
    </w:rPr>
    <w:tblPr>
      <w:tblStyleRowBandSize w:val="1"/>
      <w:tblStyleColBandSize w:val="1"/>
      <w:tblBorders>
        <w:bottom w:val="single" w:sz="4" w:space="0" w:color="1C556C"/>
        <w:insideH w:val="single" w:sz="4" w:space="0" w:color="1C556C"/>
        <w:insideV w:val="single" w:sz="4" w:space="0" w:color="1C556C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  <w:color w:val="FFFFFF" w:themeColor="background1"/>
        <w:sz w:val="18"/>
      </w:rPr>
      <w:tblPr/>
      <w:tcPr>
        <w:tcBorders>
          <w:top w:val="single" w:sz="2" w:space="0" w:color="1C556C"/>
          <w:left w:val="nil"/>
          <w:bottom w:val="single" w:sz="2" w:space="0" w:color="1C556C"/>
          <w:right w:val="nil"/>
          <w:insideH w:val="nil"/>
          <w:insideV w:val="single" w:sz="2" w:space="0" w:color="1C556C"/>
        </w:tcBorders>
        <w:shd w:val="clear" w:color="auto" w:fill="1B556B" w:themeFill="text2"/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  <w:sz w:val="18"/>
      </w:rPr>
      <w:tblPr/>
      <w:tcPr>
        <w:tcBorders>
          <w:top w:val="double" w:sz="6" w:space="0" w:color="1C556C"/>
          <w:left w:val="single" w:sz="8" w:space="0" w:color="1C556C"/>
          <w:bottom w:val="single" w:sz="8" w:space="0" w:color="1C556C"/>
          <w:right w:val="single" w:sz="8" w:space="0" w:color="1C556C"/>
          <w:insideH w:val="nil"/>
          <w:insideV w:val="single" w:sz="8" w:space="0" w:color="1C556C"/>
        </w:tcBorders>
      </w:tcPr>
    </w:tblStylePr>
    <w:tblStylePr w:type="firstCol">
      <w:rPr>
        <w:rFonts w:ascii="Calibri" w:eastAsia="Times New Roman" w:hAnsi="Calibri" w:cs="Times New Roman"/>
        <w:b w:val="0"/>
        <w:bCs/>
        <w:sz w:val="18"/>
      </w:rPr>
    </w:tblStylePr>
    <w:tblStylePr w:type="lastCol">
      <w:rPr>
        <w:rFonts w:ascii="DengXian Light" w:eastAsia="Times New Roman" w:hAnsi="DengXian Light" w:cs="Times New Roman"/>
        <w:b/>
        <w:bCs/>
      </w:rPr>
      <w:tblPr/>
      <w:tcPr>
        <w:tcBorders>
          <w:top w:val="single" w:sz="8" w:space="0" w:color="1C556C"/>
          <w:left w:val="single" w:sz="8" w:space="0" w:color="1C556C"/>
          <w:bottom w:val="single" w:sz="8" w:space="0" w:color="1C556C"/>
          <w:right w:val="single" w:sz="8" w:space="0" w:color="1C556C"/>
        </w:tcBorders>
      </w:tcPr>
    </w:tblStylePr>
    <w:tblStylePr w:type="band2Vert">
      <w:rPr>
        <w:rFonts w:ascii="Calibri" w:hAnsi="Calibri"/>
        <w:sz w:val="18"/>
      </w:rPr>
    </w:tblStylePr>
    <w:tblStylePr w:type="band1Horz">
      <w:rPr>
        <w:rFonts w:ascii="Calibri" w:hAnsi="Calibri"/>
        <w:sz w:val="18"/>
      </w:rPr>
    </w:tblStylePr>
  </w:style>
  <w:style w:type="table" w:styleId="TableGridLight">
    <w:name w:val="Grid Table Light"/>
    <w:basedOn w:val="TableGrid2"/>
    <w:uiPriority w:val="40"/>
    <w:rsid w:val="00853064"/>
    <w:rPr>
      <w:sz w:val="18"/>
      <w:lang w:val="en-US" w:eastAsia="ja-JP"/>
    </w:rPr>
    <w:tblPr>
      <w:tblBorders>
        <w:top w:val="single" w:sz="4" w:space="0" w:color="D2DDE1" w:themeColor="background2"/>
        <w:left w:val="single" w:sz="4" w:space="0" w:color="D2DDE1" w:themeColor="background2"/>
        <w:bottom w:val="single" w:sz="4" w:space="0" w:color="D2DDE1" w:themeColor="background2"/>
        <w:right w:val="single" w:sz="4" w:space="0" w:color="D2DDE1" w:themeColor="background2"/>
        <w:insideH w:val="none" w:sz="0" w:space="0" w:color="auto"/>
        <w:insideV w:val="none" w:sz="0" w:space="0" w:color="auto"/>
      </w:tblBorders>
    </w:tblPr>
    <w:tcPr>
      <w:shd w:val="clear" w:color="auto" w:fill="D2DDE1" w:themeFill="background2"/>
    </w:tcPr>
    <w:tblStylePr w:type="firstRow">
      <w:rPr>
        <w:rFonts w:ascii="Calibri" w:hAnsi="Calibri"/>
        <w:b w:val="0"/>
        <w:bCs/>
        <w:sz w:val="18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/>
        <w:b w:val="0"/>
        <w:bCs/>
        <w:sz w:val="18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EA64B4"/>
    <w:rPr>
      <w:sz w:val="16"/>
      <w:szCs w:val="16"/>
    </w:rPr>
  </w:style>
  <w:style w:type="paragraph" w:styleId="Revision">
    <w:name w:val="Revision"/>
    <w:hidden/>
    <w:uiPriority w:val="99"/>
    <w:semiHidden/>
    <w:rsid w:val="0080531E"/>
    <w:rPr>
      <w:rFonts w:ascii="Times New Roman" w:eastAsia="Times New Roman" w:hAnsi="Times New Roman"/>
      <w:sz w:val="22"/>
      <w:lang w:eastAsia="en-US"/>
    </w:rPr>
  </w:style>
  <w:style w:type="character" w:styleId="Strong">
    <w:name w:val="Strong"/>
    <w:uiPriority w:val="22"/>
    <w:qFormat/>
    <w:rsid w:val="00EA64B4"/>
    <w:rPr>
      <w:b/>
      <w:bCs/>
    </w:rPr>
  </w:style>
  <w:style w:type="paragraph" w:customStyle="1" w:styleId="Boxa">
    <w:name w:val="Box a"/>
    <w:aliases w:val="b list"/>
    <w:basedOn w:val="Sub-listi"/>
    <w:semiHidden/>
    <w:qFormat/>
    <w:rsid w:val="00EA64B4"/>
    <w:pPr>
      <w:numPr>
        <w:ilvl w:val="1"/>
        <w:numId w:val="10"/>
      </w:numPr>
      <w:pBdr>
        <w:top w:val="single" w:sz="6" w:space="15" w:color="0092CF"/>
        <w:left w:val="single" w:sz="6" w:space="15" w:color="0092CF"/>
        <w:bottom w:val="single" w:sz="6" w:space="15" w:color="0092CF"/>
        <w:right w:val="single" w:sz="6" w:space="15" w:color="0092CF"/>
      </w:pBdr>
      <w:tabs>
        <w:tab w:val="left" w:pos="426"/>
      </w:tabs>
      <w:spacing w:before="120" w:after="0"/>
      <w:ind w:right="284"/>
    </w:pPr>
    <w:rPr>
      <w:color w:val="0092CF"/>
      <w:sz w:val="20"/>
      <w:szCs w:val="20"/>
    </w:rPr>
  </w:style>
  <w:style w:type="character" w:styleId="EndnoteReference">
    <w:name w:val="endnote reference"/>
    <w:uiPriority w:val="99"/>
    <w:semiHidden/>
    <w:unhideWhenUsed/>
    <w:rsid w:val="00EA64B4"/>
    <w:rPr>
      <w:vertAlign w:val="superscript"/>
    </w:rPr>
  </w:style>
  <w:style w:type="character" w:styleId="FollowedHyperlink">
    <w:name w:val="FollowedHyperlink"/>
    <w:uiPriority w:val="99"/>
    <w:semiHidden/>
    <w:rsid w:val="00EA64B4"/>
    <w:rPr>
      <w:color w:val="800080"/>
      <w:u w:val="none"/>
    </w:rPr>
  </w:style>
  <w:style w:type="paragraph" w:customStyle="1" w:styleId="BoxBullet0">
    <w:name w:val="Box Bullet"/>
    <w:basedOn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tabs>
        <w:tab w:val="num" w:pos="851"/>
      </w:tabs>
      <w:spacing w:after="0" w:line="240" w:lineRule="auto"/>
      <w:ind w:left="851" w:hanging="567"/>
    </w:pPr>
    <w:rPr>
      <w:rFonts w:ascii="Arial" w:hAnsi="Arial"/>
      <w:color w:val="auto"/>
      <w:szCs w:val="20"/>
      <w:lang w:eastAsia="en-GB"/>
    </w:rPr>
  </w:style>
  <w:style w:type="paragraph" w:customStyle="1" w:styleId="BoxHeading0">
    <w:name w:val="BoxHeading"/>
    <w:basedOn w:val="Box"/>
    <w:next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spacing w:before="0" w:after="240" w:line="240" w:lineRule="auto"/>
      <w:jc w:val="both"/>
    </w:pPr>
    <w:rPr>
      <w:rFonts w:ascii="Arial" w:hAnsi="Arial"/>
      <w:b/>
      <w:color w:val="auto"/>
      <w:sz w:val="22"/>
      <w:szCs w:val="20"/>
      <w:lang w:eastAsia="en-GB"/>
    </w:rPr>
  </w:style>
  <w:style w:type="character" w:customStyle="1" w:styleId="Heading6Char">
    <w:name w:val="Heading 6 Char"/>
    <w:link w:val="Heading6"/>
    <w:semiHidden/>
    <w:rsid w:val="00EA64B4"/>
    <w:rPr>
      <w:rFonts w:ascii="Times New Roman" w:eastAsia="Times New Roman" w:hAnsi="Times New Roman" w:cs="Times New Roman"/>
      <w:b/>
      <w:szCs w:val="20"/>
      <w:lang w:val="en-AU"/>
    </w:rPr>
  </w:style>
  <w:style w:type="character" w:customStyle="1" w:styleId="Heading7Char">
    <w:name w:val="Heading 7 Char"/>
    <w:link w:val="Heading7"/>
    <w:semiHidden/>
    <w:rsid w:val="00EA64B4"/>
    <w:rPr>
      <w:rFonts w:ascii="Times New Roman" w:eastAsia="Times New Roman" w:hAnsi="Times New Roman" w:cs="Times New Roman"/>
      <w:szCs w:val="20"/>
      <w:lang w:val="en-AU"/>
    </w:rPr>
  </w:style>
  <w:style w:type="character" w:customStyle="1" w:styleId="Heading8Char">
    <w:name w:val="Heading 8 Char"/>
    <w:link w:val="Heading8"/>
    <w:semiHidden/>
    <w:rsid w:val="00EA64B4"/>
    <w:rPr>
      <w:rFonts w:ascii="Times New Roman" w:eastAsia="Times New Roman" w:hAnsi="Times New Roman" w:cs="Times New Roman"/>
      <w:i/>
      <w:szCs w:val="20"/>
      <w:lang w:val="en-AU"/>
    </w:rPr>
  </w:style>
  <w:style w:type="character" w:customStyle="1" w:styleId="Heading9Char">
    <w:name w:val="Heading 9 Char"/>
    <w:link w:val="Heading9"/>
    <w:semiHidden/>
    <w:rsid w:val="00EA64B4"/>
    <w:rPr>
      <w:rFonts w:ascii="Arial" w:eastAsia="Times New Roman" w:hAnsi="Arial" w:cs="Times New Roman"/>
      <w:b/>
      <w:color w:val="FFFFFF"/>
      <w:kern w:val="28"/>
      <w:sz w:val="2"/>
      <w:szCs w:val="20"/>
      <w:lang w:val="en-AU"/>
    </w:rPr>
  </w:style>
  <w:style w:type="paragraph" w:styleId="TOC4">
    <w:name w:val="toc 4"/>
    <w:basedOn w:val="Normal"/>
    <w:next w:val="Normal"/>
    <w:semiHidden/>
    <w:rsid w:val="00EA64B4"/>
    <w:pPr>
      <w:tabs>
        <w:tab w:val="right" w:pos="8505"/>
      </w:tabs>
      <w:spacing w:before="180" w:after="0" w:line="240" w:lineRule="auto"/>
      <w:ind w:left="1134" w:right="567" w:hanging="1134"/>
      <w:jc w:val="left"/>
    </w:pPr>
    <w:rPr>
      <w:rFonts w:ascii="Arial" w:hAnsi="Arial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qFormat/>
    <w:rsid w:val="00EA64B4"/>
    <w:pPr>
      <w:spacing w:before="0" w:after="200" w:line="240" w:lineRule="auto"/>
    </w:pPr>
    <w:rPr>
      <w:rFonts w:ascii="Times New Roman" w:hAnsi="Times New Roman"/>
      <w:b/>
      <w:bCs/>
      <w:color w:val="1C556C"/>
      <w:sz w:val="18"/>
      <w:szCs w:val="18"/>
      <w:lang w:eastAsia="en-US"/>
    </w:rPr>
  </w:style>
  <w:style w:type="character" w:customStyle="1" w:styleId="BulletChar">
    <w:name w:val="Bullet Char"/>
    <w:link w:val="Bullet"/>
    <w:locked/>
    <w:rsid w:val="00F00997"/>
    <w:rPr>
      <w:rFonts w:eastAsia="Times New Roman"/>
      <w:sz w:val="22"/>
    </w:rPr>
  </w:style>
  <w:style w:type="paragraph" w:customStyle="1" w:styleId="Casestudyheading">
    <w:name w:val="Case study heading"/>
    <w:basedOn w:val="BodyText"/>
    <w:uiPriority w:val="1"/>
    <w:semiHidden/>
    <w:qFormat/>
    <w:rsid w:val="000D12E0"/>
    <w:pPr>
      <w:keepNext/>
      <w:spacing w:line="240" w:lineRule="auto"/>
      <w:ind w:left="284"/>
    </w:pPr>
    <w:rPr>
      <w:b/>
      <w:caps/>
      <w:color w:val="FFFFFF"/>
    </w:rPr>
  </w:style>
  <w:style w:type="table" w:styleId="LightShading-Accent1">
    <w:name w:val="Light Shading Accent 1"/>
    <w:basedOn w:val="TableNormal"/>
    <w:uiPriority w:val="60"/>
    <w:rsid w:val="00E05569"/>
    <w:rPr>
      <w:rFonts w:eastAsia="Times New Roman"/>
      <w:color w:val="153F50"/>
      <w:lang w:val="en-US"/>
    </w:rPr>
    <w:tblPr>
      <w:tblStyleRowBandSize w:val="1"/>
      <w:tblStyleColBandSize w:val="1"/>
      <w:tblBorders>
        <w:top w:val="single" w:sz="8" w:space="0" w:color="1C556C"/>
        <w:bottom w:val="single" w:sz="8" w:space="0" w:color="1C556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</w:style>
  <w:style w:type="numbering" w:customStyle="1" w:styleId="Style1">
    <w:name w:val="Style1"/>
    <w:uiPriority w:val="99"/>
    <w:rsid w:val="00B07CE9"/>
    <w:pPr>
      <w:numPr>
        <w:numId w:val="13"/>
      </w:numPr>
    </w:pPr>
  </w:style>
  <w:style w:type="numbering" w:customStyle="1" w:styleId="Style2">
    <w:name w:val="Style2"/>
    <w:uiPriority w:val="99"/>
    <w:rsid w:val="008E0688"/>
    <w:pPr>
      <w:numPr>
        <w:numId w:val="19"/>
      </w:numPr>
    </w:pPr>
  </w:style>
  <w:style w:type="paragraph" w:customStyle="1" w:styleId="Greenbullet-casestudytables">
    <w:name w:val="Green bullet - case study tables"/>
    <w:basedOn w:val="Greentext-casestudytables"/>
    <w:uiPriority w:val="1"/>
    <w:semiHidden/>
    <w:rsid w:val="00C15722"/>
    <w:pPr>
      <w:numPr>
        <w:numId w:val="31"/>
      </w:numPr>
      <w:spacing w:before="0"/>
      <w:ind w:left="681" w:hanging="397"/>
    </w:pPr>
  </w:style>
  <w:style w:type="paragraph" w:customStyle="1" w:styleId="Greentext-casestudytables">
    <w:name w:val="Green text - case study tables"/>
    <w:basedOn w:val="BodyText"/>
    <w:uiPriority w:val="1"/>
    <w:semiHidden/>
    <w:rsid w:val="00C15722"/>
    <w:pPr>
      <w:spacing w:line="260" w:lineRule="atLeast"/>
      <w:ind w:left="284" w:right="284"/>
    </w:pPr>
    <w:rPr>
      <w:color w:val="0F7B7D"/>
      <w:sz w:val="20"/>
    </w:rPr>
  </w:style>
  <w:style w:type="paragraph" w:customStyle="1" w:styleId="Greenheading-casestudytables">
    <w:name w:val="Green heading - case study tables"/>
    <w:basedOn w:val="Greentext-casestudytables"/>
    <w:next w:val="Greentext-casestudytables"/>
    <w:uiPriority w:val="1"/>
    <w:semiHidden/>
    <w:rsid w:val="0051754D"/>
    <w:pPr>
      <w:keepNext/>
      <w:spacing w:before="240" w:after="0"/>
    </w:pPr>
    <w:rPr>
      <w:b/>
    </w:rPr>
  </w:style>
  <w:style w:type="numbering" w:customStyle="1" w:styleId="Style3">
    <w:name w:val="Style3"/>
    <w:uiPriority w:val="99"/>
    <w:rsid w:val="008B5A2D"/>
    <w:pPr>
      <w:numPr>
        <w:numId w:val="33"/>
      </w:numPr>
    </w:pPr>
  </w:style>
  <w:style w:type="paragraph" w:customStyle="1" w:styleId="Blueboxtext">
    <w:name w:val="Blue box text"/>
    <w:basedOn w:val="Normal"/>
    <w:uiPriority w:val="1"/>
    <w:semiHidden/>
    <w:qFormat/>
    <w:rsid w:val="007823D6"/>
    <w:pPr>
      <w:spacing w:line="260" w:lineRule="atLeast"/>
      <w:ind w:left="284" w:right="284"/>
      <w:jc w:val="left"/>
    </w:pPr>
    <w:rPr>
      <w:color w:val="1C556C"/>
      <w:sz w:val="20"/>
    </w:rPr>
  </w:style>
  <w:style w:type="paragraph" w:customStyle="1" w:styleId="Blue-boxbullet">
    <w:name w:val="Blue-box bullet"/>
    <w:basedOn w:val="Blueboxtext"/>
    <w:uiPriority w:val="1"/>
    <w:semiHidden/>
    <w:qFormat/>
    <w:rsid w:val="005D3242"/>
    <w:pPr>
      <w:tabs>
        <w:tab w:val="left" w:pos="680"/>
      </w:tabs>
      <w:spacing w:before="0"/>
      <w:ind w:left="0"/>
    </w:pPr>
    <w:rPr>
      <w:szCs w:val="20"/>
    </w:rPr>
  </w:style>
  <w:style w:type="paragraph" w:customStyle="1" w:styleId="Blueboxheading">
    <w:name w:val="Blue box heading"/>
    <w:basedOn w:val="Blueboxtext"/>
    <w:next w:val="Blueboxtext"/>
    <w:uiPriority w:val="1"/>
    <w:semiHidden/>
    <w:qFormat/>
    <w:rsid w:val="00225830"/>
    <w:pPr>
      <w:keepNext/>
      <w:spacing w:before="240" w:after="0"/>
    </w:pPr>
    <w:rPr>
      <w:rFonts w:ascii="Georgia" w:hAnsi="Georgia"/>
      <w:b/>
      <w:szCs w:val="20"/>
    </w:rPr>
  </w:style>
  <w:style w:type="paragraph" w:customStyle="1" w:styleId="Blue-boxsub-bullet">
    <w:name w:val="Blue-box sub-bullet"/>
    <w:basedOn w:val="Blueboxtext"/>
    <w:uiPriority w:val="1"/>
    <w:semiHidden/>
    <w:qFormat/>
    <w:rsid w:val="007823D6"/>
    <w:pPr>
      <w:spacing w:before="0"/>
      <w:ind w:left="0"/>
    </w:pPr>
    <w:rPr>
      <w:szCs w:val="20"/>
    </w:rPr>
  </w:style>
  <w:style w:type="paragraph" w:customStyle="1" w:styleId="Greensub-bullet-casestudytables">
    <w:name w:val="Green sub-bullet - case study tables"/>
    <w:basedOn w:val="Greentext-casestudytables"/>
    <w:uiPriority w:val="1"/>
    <w:semiHidden/>
    <w:qFormat/>
    <w:rsid w:val="00C15722"/>
    <w:pPr>
      <w:numPr>
        <w:numId w:val="37"/>
      </w:numPr>
      <w:spacing w:before="0"/>
      <w:ind w:left="1077" w:hanging="397"/>
    </w:pPr>
  </w:style>
  <w:style w:type="paragraph" w:styleId="CommentText">
    <w:name w:val="annotation text"/>
    <w:basedOn w:val="Normal"/>
    <w:link w:val="CommentTextChar"/>
    <w:uiPriority w:val="99"/>
    <w:semiHidden/>
    <w:rsid w:val="00363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B9A"/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050D7"/>
    <w:rPr>
      <w:color w:val="605E5C"/>
      <w:shd w:val="clear" w:color="auto" w:fill="E1DFDD"/>
    </w:rPr>
  </w:style>
  <w:style w:type="paragraph" w:customStyle="1" w:styleId="Boxtext">
    <w:name w:val="Box text"/>
    <w:basedOn w:val="Normal"/>
    <w:uiPriority w:val="1"/>
    <w:qFormat/>
    <w:rsid w:val="005C132F"/>
    <w:pPr>
      <w:spacing w:line="260" w:lineRule="atLeast"/>
      <w:ind w:left="284" w:right="284"/>
      <w:jc w:val="left"/>
    </w:pPr>
    <w:rPr>
      <w:rFonts w:eastAsiaTheme="minorEastAsia" w:cstheme="minorBidi"/>
      <w:color w:val="1B556B"/>
      <w:sz w:val="20"/>
    </w:rPr>
  </w:style>
  <w:style w:type="paragraph" w:customStyle="1" w:styleId="Boxsub-bullet">
    <w:name w:val="Box sub-bullet"/>
    <w:basedOn w:val="Boxtext"/>
    <w:uiPriority w:val="1"/>
    <w:qFormat/>
    <w:rsid w:val="005C132F"/>
    <w:pPr>
      <w:numPr>
        <w:numId w:val="39"/>
      </w:numPr>
      <w:spacing w:before="0"/>
    </w:pPr>
    <w:rPr>
      <w:rFonts w:cs="Times New Roman"/>
      <w:szCs w:val="20"/>
    </w:rPr>
  </w:style>
  <w:style w:type="table" w:customStyle="1" w:styleId="Greenbox">
    <w:name w:val="Green box"/>
    <w:basedOn w:val="TableNormal"/>
    <w:uiPriority w:val="99"/>
    <w:rsid w:val="00936F76"/>
    <w:pPr>
      <w:spacing w:before="60" w:after="60" w:line="240" w:lineRule="atLeast"/>
    </w:pPr>
    <w:rPr>
      <w:sz w:val="18"/>
    </w:rPr>
    <w:tblPr>
      <w:tblBorders>
        <w:top w:val="single" w:sz="4" w:space="0" w:color="1B556B" w:themeColor="text2"/>
        <w:bottom w:val="single" w:sz="4" w:space="0" w:color="1B556B" w:themeColor="text2"/>
        <w:insideH w:val="single" w:sz="4" w:space="0" w:color="1B556B" w:themeColor="text2"/>
        <w:insideV w:val="single" w:sz="4" w:space="0" w:color="1B556B" w:themeColor="text2"/>
      </w:tblBorders>
    </w:tblPr>
    <w:tcPr>
      <w:shd w:val="clear" w:color="auto" w:fill="D5EBE8" w:themeFill="accent3"/>
    </w:tcPr>
    <w:tblStylePr w:type="firstRow">
      <w:rPr>
        <w:rFonts w:ascii="Calibri" w:hAnsi="Calibri"/>
        <w:sz w:val="18"/>
      </w:rPr>
      <w:tblPr/>
      <w:tcPr>
        <w:tcBorders>
          <w:top w:val="single" w:sz="4" w:space="0" w:color="D5EBE8" w:themeColor="accent3"/>
          <w:left w:val="single" w:sz="4" w:space="0" w:color="D5EBE8" w:themeColor="accent3"/>
          <w:bottom w:val="single" w:sz="4" w:space="0" w:color="D5EBE8" w:themeColor="accent3"/>
          <w:right w:val="single" w:sz="4" w:space="0" w:color="D5EBE8" w:themeColor="accent3"/>
        </w:tcBorders>
        <w:shd w:val="clear" w:color="auto" w:fill="D5EBE8" w:themeFill="accent3"/>
      </w:tcPr>
    </w:tblStylePr>
  </w:style>
  <w:style w:type="table" w:styleId="ListTable3-Accent1">
    <w:name w:val="List Table 3 Accent 1"/>
    <w:basedOn w:val="TableNormal"/>
    <w:uiPriority w:val="48"/>
    <w:rsid w:val="009B14E2"/>
    <w:tblPr>
      <w:tblStyleRowBandSize w:val="1"/>
      <w:tblStyleColBandSize w:val="1"/>
      <w:tblBorders>
        <w:top w:val="single" w:sz="4" w:space="0" w:color="1C556C" w:themeColor="accent1"/>
        <w:left w:val="single" w:sz="4" w:space="0" w:color="1C556C" w:themeColor="accent1"/>
        <w:bottom w:val="single" w:sz="4" w:space="0" w:color="1C556C" w:themeColor="accent1"/>
        <w:right w:val="single" w:sz="4" w:space="0" w:color="1C556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556C" w:themeFill="accent1"/>
      </w:tcPr>
    </w:tblStylePr>
    <w:tblStylePr w:type="lastRow">
      <w:rPr>
        <w:b/>
        <w:bCs/>
      </w:rPr>
      <w:tblPr/>
      <w:tcPr>
        <w:tcBorders>
          <w:top w:val="double" w:sz="4" w:space="0" w:color="1C556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556C" w:themeColor="accent1"/>
          <w:right w:val="single" w:sz="4" w:space="0" w:color="1C556C" w:themeColor="accent1"/>
        </w:tcBorders>
      </w:tcPr>
    </w:tblStylePr>
    <w:tblStylePr w:type="band1Horz">
      <w:tblPr/>
      <w:tcPr>
        <w:tcBorders>
          <w:top w:val="single" w:sz="4" w:space="0" w:color="1C556C" w:themeColor="accent1"/>
          <w:bottom w:val="single" w:sz="4" w:space="0" w:color="1C556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556C" w:themeColor="accent1"/>
          <w:left w:val="nil"/>
        </w:tcBorders>
      </w:tcPr>
    </w:tblStylePr>
    <w:tblStylePr w:type="swCell">
      <w:tblPr/>
      <w:tcPr>
        <w:tcBorders>
          <w:top w:val="double" w:sz="4" w:space="0" w:color="1C556C" w:themeColor="accent1"/>
          <w:right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C97"/>
    <w:pPr>
      <w:spacing w:before="120" w:after="120" w:line="28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2703A"/>
    <w:pPr>
      <w:spacing w:before="120" w:after="120" w:line="28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-Mori">
    <w:name w:val="Title - Māori"/>
    <w:basedOn w:val="Title"/>
    <w:qFormat/>
    <w:rsid w:val="00B50526"/>
    <w:rPr>
      <w:b w:val="0"/>
      <w:bCs/>
    </w:rPr>
  </w:style>
  <w:style w:type="paragraph" w:customStyle="1" w:styleId="Intro">
    <w:name w:val="Intro"/>
    <w:basedOn w:val="BodyText"/>
    <w:qFormat/>
    <w:rsid w:val="006637C6"/>
    <w:pPr>
      <w:spacing w:line="400" w:lineRule="atLeast"/>
    </w:pPr>
    <w:rPr>
      <w:color w:val="32809C" w:themeColor="accent2"/>
      <w:sz w:val="32"/>
      <w:szCs w:val="32"/>
    </w:rPr>
  </w:style>
  <w:style w:type="table" w:styleId="TableGrid1">
    <w:name w:val="Table Grid 1"/>
    <w:basedOn w:val="TableNormal"/>
    <w:uiPriority w:val="99"/>
    <w:semiHidden/>
    <w:unhideWhenUsed/>
    <w:rsid w:val="00825F98"/>
    <w:pPr>
      <w:spacing w:before="60" w:after="60" w:line="240" w:lineRule="atLeast"/>
    </w:pPr>
    <w:rPr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rocurement.govt.nz/procurement/principles-charter-and-rules/government-procurement-principle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procurement.govt.nz/procurement/principles-and-rules/government-procurement-rules/definitions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rocurement.govt.nz/guides/emergency-procurement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inistryforenvironment.sharepoint.com/sites/Te-Taiao-Services/SitePages/Procurement.aspx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rocurement.govt.nz/principles-charter-and-rules/government-procurement-charter/" TargetMode="External"/><Relationship Id="rId2" Type="http://schemas.openxmlformats.org/officeDocument/2006/relationships/hyperlink" Target="https://www.procurement.govt.nz/procurement/principles-charter-and-rules/government-procurement-principles/" TargetMode="External"/><Relationship Id="rId1" Type="http://schemas.openxmlformats.org/officeDocument/2006/relationships/hyperlink" Target="https://www.procurement.govt.nz/procurement/principles-charter-and-rules/government-procurement-rules/getting-started/opt-out-procurements/" TargetMode="External"/><Relationship Id="rId4" Type="http://schemas.openxmlformats.org/officeDocument/2006/relationships/hyperlink" Target="https://www.procurement.govt.nz/suppliers/supplier-code-of-conduc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\ProgramData\\MfE\\Templates\MfE%20Information%20sheet%20template.dotm" TargetMode="External"/></Relationships>
</file>

<file path=word/theme/theme1.xml><?xml version="1.0" encoding="utf-8"?>
<a:theme xmlns:a="http://schemas.openxmlformats.org/drawingml/2006/main" name="Office Theme">
  <a:themeElements>
    <a:clrScheme name="MfE new colours">
      <a:dk1>
        <a:sysClr val="windowText" lastClr="000000"/>
      </a:dk1>
      <a:lt1>
        <a:sysClr val="window" lastClr="FFFFFF"/>
      </a:lt1>
      <a:dk2>
        <a:srgbClr val="1B556B"/>
      </a:dk2>
      <a:lt2>
        <a:srgbClr val="D2DDE1"/>
      </a:lt2>
      <a:accent1>
        <a:srgbClr val="1C556C"/>
      </a:accent1>
      <a:accent2>
        <a:srgbClr val="32809C"/>
      </a:accent2>
      <a:accent3>
        <a:srgbClr val="D5EBE8"/>
      </a:accent3>
      <a:accent4>
        <a:srgbClr val="2C9986"/>
      </a:accent4>
      <a:accent5>
        <a:srgbClr val="6FC7B7"/>
      </a:accent5>
      <a:accent6>
        <a:srgbClr val="DA6C28"/>
      </a:accent6>
      <a:hlink>
        <a:srgbClr val="32809C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FB0BEBF7DE54D9F252D8A06C053F7" ma:contentTypeVersion="46" ma:contentTypeDescription="Create a new document." ma:contentTypeScope="" ma:versionID="2435a442e96156ddc644d0be26c76204">
  <xsd:schema xmlns:xsd="http://www.w3.org/2001/XMLSchema" xmlns:xs="http://www.w3.org/2001/XMLSchema" xmlns:p="http://schemas.microsoft.com/office/2006/metadata/properties" xmlns:ns1="http://schemas.microsoft.com/sharepoint/v3" xmlns:ns2="58a6f171-52cb-4404-b47d-af1c8daf8fd1" xmlns:ns3="4a94300e-a927-4b92-9d3a-682523035cb6" xmlns:ns4="http://schemas.microsoft.com/sharepoint/v4" xmlns:ns5="0a5b0190-e301-4766-933d-448c7c363fce" targetNamespace="http://schemas.microsoft.com/office/2006/metadata/properties" ma:root="true" ma:fieldsID="8df35c86322933517d2809a8e9b40fd6" ns1:_="" ns2:_="" ns3:_="" ns4:_="" ns5:_="">
    <xsd:import namespace="http://schemas.microsoft.com/sharepoint/v3"/>
    <xsd:import namespace="58a6f171-52cb-4404-b47d-af1c8daf8fd1"/>
    <xsd:import namespace="4a94300e-a927-4b92-9d3a-682523035cb6"/>
    <xsd:import namespace="http://schemas.microsoft.com/sharepoint/v4"/>
    <xsd:import namespace="0a5b0190-e301-4766-933d-448c7c363f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Sender" minOccurs="0"/>
                <xsd:element ref="ns3:Receiver" minOccurs="0"/>
                <xsd:element ref="ns3:Sender_x0020_Date" minOccurs="0"/>
                <xsd:element ref="ns3:Receiver_x0020_Date" minOccurs="0"/>
                <xsd:element ref="ns3:Carbon_x0020_Copy" minOccurs="0"/>
                <xsd:element ref="ns3:Email_x0020_Tabl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ibrary" minOccurs="0"/>
                <xsd:element ref="ns3:Legacy_x0020_DocID" minOccurs="0"/>
                <xsd:element ref="ns3:Legacy_x0020_Version" minOccurs="0"/>
                <xsd:element ref="ns3:Class" minOccurs="0"/>
                <xsd:element ref="ns3:Author0" minOccurs="0"/>
                <xsd:element ref="ns3:Status" minOccurs="0"/>
                <xsd:element ref="ns3:Year" minOccurs="0"/>
                <xsd:element ref="ns3:Other_x0020_Details" minOccurs="0"/>
                <xsd:element ref="ns3:MTS_x0020_Type" minOccurs="0"/>
                <xsd:element ref="ns3:MTS_x0020_ID" minOccurs="0"/>
                <xsd:element ref="ns3:Other_x0020_Details_2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Other_x0020_Details_3" minOccurs="0"/>
                <xsd:element ref="ns3:To" minOccurs="0"/>
                <xsd:element ref="ns3:From" minOccurs="0"/>
                <xsd:element ref="ns3:Sent_x002f_Received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IconOverlay" minOccurs="0"/>
                <xsd:element ref="ns5:SharedWithUsers" minOccurs="0"/>
                <xsd:element ref="ns5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6f171-52cb-4404-b47d-af1c8daf8f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2" nillable="true" ma:displayName="Taxonomy Catch All Column" ma:hidden="true" ma:list="{0667bd51-75f8-4035-9f2e-4aaf1cd86fb2}" ma:internalName="TaxCatchAll" ma:showField="CatchAllData" ma:web="0a5b0190-e301-4766-933d-448c7c363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300e-a927-4b92-9d3a-682523035cb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" ma:description="" ma:internalName="Document_x0020_Type">
      <xsd:simpleType>
        <xsd:restriction base="dms:Note">
          <xsd:maxLength value="255"/>
        </xsd:restriction>
      </xsd:simpleType>
    </xsd:element>
    <xsd:element name="Sender" ma:index="12" nillable="true" ma:displayName="Sender" ma:description="" ma:internalName="Sender">
      <xsd:simpleType>
        <xsd:restriction base="dms:Text">
          <xsd:maxLength value="255"/>
        </xsd:restriction>
      </xsd:simpleType>
    </xsd:element>
    <xsd:element name="Receiver" ma:index="13" nillable="true" ma:displayName="Receiver" ma:description="" ma:internalName="Receiver">
      <xsd:simpleType>
        <xsd:restriction base="dms:Text">
          <xsd:maxLength value="255"/>
        </xsd:restriction>
      </xsd:simpleType>
    </xsd:element>
    <xsd:element name="Sender_x0020_Date" ma:index="14" nillable="true" ma:displayName="Sender Date" ma:default="" ma:description="" ma:format="DateTime" ma:internalName="Sender_x0020_Date">
      <xsd:simpleType>
        <xsd:restriction base="dms:DateTime"/>
      </xsd:simpleType>
    </xsd:element>
    <xsd:element name="Receiver_x0020_Date" ma:index="15" nillable="true" ma:displayName="Receiver Date" ma:default="" ma:description="" ma:format="DateTime" ma:internalName="Receiver_x0020_Date">
      <xsd:simpleType>
        <xsd:restriction base="dms:DateTime"/>
      </xsd:simpleType>
    </xsd:element>
    <xsd:element name="Carbon_x0020_Copy" ma:index="16" nillable="true" ma:displayName="Carbon Copy" ma:description="" ma:internalName="Carbon_x0020_Copy">
      <xsd:simpleType>
        <xsd:restriction base="dms:Text">
          <xsd:maxLength value="255"/>
        </xsd:restriction>
      </xsd:simpleType>
    </xsd:element>
    <xsd:element name="Email_x0020_Table" ma:index="18" nillable="true" ma:displayName="Email Table" ma:description="" ma:internalName="Email_x0020_Table">
      <xsd:simpleType>
        <xsd:restriction base="dms:Note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brary" ma:index="23" nillable="true" ma:displayName="Library" ma:default="" ma:description="" ma:internalName="Library">
      <xsd:simpleType>
        <xsd:restriction base="dms:Text">
          <xsd:maxLength value="255"/>
        </xsd:restriction>
      </xsd:simpleType>
    </xsd:element>
    <xsd:element name="Legacy_x0020_DocID" ma:index="24" nillable="true" ma:displayName="Legacy DocID" ma:decimals="-1" ma:default="" ma:description="" ma:internalName="Legacy_x0020_DocID">
      <xsd:simpleType>
        <xsd:restriction base="dms:Number"/>
      </xsd:simpleType>
    </xsd:element>
    <xsd:element name="Legacy_x0020_Version" ma:index="25" nillable="true" ma:displayName="Legacy Version" ma:default="" ma:description="" ma:internalName="Legacy_x0020_Version">
      <xsd:simpleType>
        <xsd:restriction base="dms:Text">
          <xsd:maxLength value="255"/>
        </xsd:restriction>
      </xsd:simpleType>
    </xsd:element>
    <xsd:element name="Class" ma:index="26" nillable="true" ma:displayName="Class" ma:default="" ma:description="" ma:internalName="Class">
      <xsd:simpleType>
        <xsd:restriction base="dms:Text">
          <xsd:maxLength value="255"/>
        </xsd:restriction>
      </xsd:simpleType>
    </xsd:element>
    <xsd:element name="Author0" ma:index="27" nillable="true" ma:displayName="Author" ma:default="" ma:description="" ma:internalName="Author0">
      <xsd:simpleType>
        <xsd:restriction base="dms:Text">
          <xsd:maxLength value="255"/>
        </xsd:restriction>
      </xsd:simpleType>
    </xsd:element>
    <xsd:element name="Status" ma:index="28" nillable="true" ma:displayName="Status" ma:default="" ma:description="" ma:internalName="Status">
      <xsd:simpleType>
        <xsd:restriction base="dms:Text">
          <xsd:maxLength value="255"/>
        </xsd:restriction>
      </xsd:simpleType>
    </xsd:element>
    <xsd:element name="Year" ma:index="29" nillable="true" ma:displayName="Year" ma:default="" ma:description="" ma:internalName="Year">
      <xsd:simpleType>
        <xsd:restriction base="dms:Text">
          <xsd:maxLength value="255"/>
        </xsd:restriction>
      </xsd:simpleType>
    </xsd:element>
    <xsd:element name="Other_x0020_Details" ma:index="30" nillable="true" ma:displayName="Other Details" ma:default="" ma:description="" ma:internalName="Other_x0020_Details">
      <xsd:simpleType>
        <xsd:restriction base="dms:Text">
          <xsd:maxLength value="255"/>
        </xsd:restriction>
      </xsd:simpleType>
    </xsd:element>
    <xsd:element name="MTS_x0020_Type" ma:index="31" nillable="true" ma:displayName="MTS Type" ma:default="" ma:description="" ma:internalName="MTS_x0020_Type">
      <xsd:simpleType>
        <xsd:restriction base="dms:Note">
          <xsd:maxLength value="255"/>
        </xsd:restriction>
      </xsd:simpleType>
    </xsd:element>
    <xsd:element name="MTS_x0020_ID" ma:index="32" nillable="true" ma:displayName="MTS ID" ma:default="" ma:description="" ma:internalName="MTS_x0020_ID">
      <xsd:simpleType>
        <xsd:restriction base="dms:Text">
          <xsd:maxLength value="255"/>
        </xsd:restriction>
      </xsd:simpleType>
    </xsd:element>
    <xsd:element name="Other_x0020_Details_2" ma:index="33" nillable="true" ma:displayName="Other Details_2" ma:description="" ma:internalName="Other_x0020_Details_2">
      <xsd:simpleType>
        <xsd:restriction base="dms:Text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ther_x0020_Details_3" ma:index="40" nillable="true" ma:displayName="Other Details_3" ma:description="" ma:internalName="Other_x0020_Details_3">
      <xsd:simpleType>
        <xsd:restriction base="dms:Text">
          <xsd:maxLength value="255"/>
        </xsd:restriction>
      </xsd:simpleType>
    </xsd:element>
    <xsd:element name="To" ma:index="41" nillable="true" ma:displayName="To" ma:default="" ma:description="" ma:internalName="To">
      <xsd:simpleType>
        <xsd:restriction base="dms:Note">
          <xsd:maxLength value="255"/>
        </xsd:restriction>
      </xsd:simpleType>
    </xsd:element>
    <xsd:element name="From" ma:index="42" nillable="true" ma:displayName="From" ma:default="" ma:description="" ma:internalName="From">
      <xsd:simpleType>
        <xsd:restriction base="dms:Text">
          <xsd:maxLength value="255"/>
        </xsd:restriction>
      </xsd:simpleType>
    </xsd:element>
    <xsd:element name="Sent_x002f_Received" ma:index="43" nillable="true" ma:displayName="Sent/Received" ma:default="" ma:description="" ma:internalName="Sent_x002f_Received">
      <xsd:simpleType>
        <xsd:restriction base="dms:Text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ebe92e3-83b2-4842-a6bd-e7cffea92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b0190-e301-4766-933d-448c7c363fce" elementFormDefault="qualified">
    <xsd:import namespace="http://schemas.microsoft.com/office/2006/documentManagement/types"/>
    <xsd:import namespace="http://schemas.microsoft.com/office/infopath/2007/PartnerControls"/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7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gacy_x0020_DocID xmlns="4a94300e-a927-4b92-9d3a-682523035cb6" xsi:nil="true"/>
    <Year xmlns="4a94300e-a927-4b92-9d3a-682523035cb6" xsi:nil="true"/>
    <_ip_UnifiedCompliancePolicyUIAction xmlns="http://schemas.microsoft.com/sharepoint/v3" xsi:nil="true"/>
    <Legacy_x0020_Version xmlns="4a94300e-a927-4b92-9d3a-682523035cb6" xsi:nil="true"/>
    <Sender_x0020_Date xmlns="4a94300e-a927-4b92-9d3a-682523035cb6" xsi:nil="true"/>
    <Library xmlns="4a94300e-a927-4b92-9d3a-682523035cb6" xsi:nil="true"/>
    <Class xmlns="4a94300e-a927-4b92-9d3a-682523035cb6" xsi:nil="true"/>
    <Sender xmlns="4a94300e-a927-4b92-9d3a-682523035cb6" xsi:nil="true"/>
    <Other_x0020_Details xmlns="4a94300e-a927-4b92-9d3a-682523035cb6" xsi:nil="true"/>
    <_ip_UnifiedCompliancePolicyProperties xmlns="http://schemas.microsoft.com/sharepoint/v3" xsi:nil="true"/>
    <Carbon_x0020_Copy xmlns="4a94300e-a927-4b92-9d3a-682523035cb6" xsi:nil="true"/>
    <Author0 xmlns="4a94300e-a927-4b92-9d3a-682523035cb6" xsi:nil="true"/>
    <MTS_x0020_ID xmlns="4a94300e-a927-4b92-9d3a-682523035cb6" xsi:nil="true"/>
    <Email_x0020_Table xmlns="4a94300e-a927-4b92-9d3a-682523035cb6" xsi:nil="true"/>
    <MTS_x0020_Type xmlns="4a94300e-a927-4b92-9d3a-682523035cb6" xsi:nil="true"/>
    <Receiver xmlns="4a94300e-a927-4b92-9d3a-682523035cb6" xsi:nil="true"/>
    <Other_x0020_Details_2 xmlns="4a94300e-a927-4b92-9d3a-682523035cb6" xsi:nil="true"/>
    <Other_x0020_Details_3 xmlns="4a94300e-a927-4b92-9d3a-682523035cb6" xsi:nil="true"/>
    <Receiver_x0020_Date xmlns="4a94300e-a927-4b92-9d3a-682523035cb6" xsi:nil="true"/>
    <Status xmlns="4a94300e-a927-4b92-9d3a-682523035cb6" xsi:nil="true"/>
    <Document_x0020_Type xmlns="4a94300e-a927-4b92-9d3a-682523035cb6" xsi:nil="true"/>
    <_dlc_DocId xmlns="58a6f171-52cb-4404-b47d-af1c8daf8fd1">ECM-1122293896-129089</_dlc_DocId>
    <_dlc_DocIdUrl xmlns="58a6f171-52cb-4404-b47d-af1c8daf8fd1">
      <Url>https://ministryforenvironment.sharepoint.com/sites/ECM-ER-Comms/_layouts/15/DocIdRedir.aspx?ID=ECM-1122293896-129089</Url>
      <Description>ECM-1122293896-129089</Description>
    </_dlc_DocIdUrl>
    <From xmlns="4a94300e-a927-4b92-9d3a-682523035cb6" xsi:nil="true"/>
    <IconOverlay xmlns="http://schemas.microsoft.com/sharepoint/v4" xsi:nil="true"/>
    <Sent_x002f_Received xmlns="4a94300e-a927-4b92-9d3a-682523035cb6" xsi:nil="true"/>
    <To xmlns="4a94300e-a927-4b92-9d3a-682523035cb6" xsi:nil="true"/>
    <lcf76f155ced4ddcb4097134ff3c332f xmlns="4a94300e-a927-4b92-9d3a-682523035cb6">
      <Terms xmlns="http://schemas.microsoft.com/office/infopath/2007/PartnerControls"/>
    </lcf76f155ced4ddcb4097134ff3c332f>
    <TaxCatchAll xmlns="58a6f171-52cb-4404-b47d-af1c8daf8fd1" xsi:nil="true"/>
  </documentManagement>
</p:properties>
</file>

<file path=customXml/itemProps1.xml><?xml version="1.0" encoding="utf-8"?>
<ds:datastoreItem xmlns:ds="http://schemas.openxmlformats.org/officeDocument/2006/customXml" ds:itemID="{BD4D2007-AA35-432B-975E-04EBC1A2C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DF132-DBC6-4DD4-A271-C9E872C31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E19D66-749F-4E11-8B87-ADE5AA59C4F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AB18EB7-CCB8-4FA3-9855-ABAEAA883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a6f171-52cb-4404-b47d-af1c8daf8fd1"/>
    <ds:schemaRef ds:uri="4a94300e-a927-4b92-9d3a-682523035cb6"/>
    <ds:schemaRef ds:uri="http://schemas.microsoft.com/sharepoint/v4"/>
    <ds:schemaRef ds:uri="0a5b0190-e301-4766-933d-448c7c363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782A9D-DC48-4629-895C-D762F7C3ACF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58a6f171-52cb-4404-b47d-af1c8daf8fd1"/>
    <ds:schemaRef ds:uri="0a5b0190-e301-4766-933d-448c7c363fce"/>
    <ds:schemaRef ds:uri="4a94300e-a927-4b92-9d3a-682523035cb6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MfE Information sheet template.dotm</Template>
  <TotalTime>4</TotalTime>
  <Pages>5</Pages>
  <Words>1226</Words>
  <Characters>5765</Characters>
  <Application>Microsoft Office Word</Application>
  <DocSecurity>0</DocSecurity>
  <Lines>240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George</dc:creator>
  <cp:keywords/>
  <cp:lastModifiedBy>Zoe George</cp:lastModifiedBy>
  <cp:revision>2</cp:revision>
  <cp:lastPrinted>2026-04-23T03:38:00Z</cp:lastPrinted>
  <dcterms:created xsi:type="dcterms:W3CDTF">2026-04-23T03:39:00Z</dcterms:created>
  <dcterms:modified xsi:type="dcterms:W3CDTF">2026-04-23T03:39:00Z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da6cc-d61d-4fd2-bf18-9b3017d931cc_Enabled">
    <vt:lpwstr>true</vt:lpwstr>
  </property>
  <property fmtid="{D5CDD505-2E9C-101B-9397-08002B2CF9AE}" pid="3" name="MSIP_Label_52dda6cc-d61d-4fd2-bf18-9b3017d931cc_SetDate">
    <vt:lpwstr>2021-05-25T22:11:25Z</vt:lpwstr>
  </property>
  <property fmtid="{D5CDD505-2E9C-101B-9397-08002B2CF9AE}" pid="4" name="MSIP_Label_52dda6cc-d61d-4fd2-bf18-9b3017d931cc_Method">
    <vt:lpwstr>Privileged</vt:lpwstr>
  </property>
  <property fmtid="{D5CDD505-2E9C-101B-9397-08002B2CF9AE}" pid="5" name="MSIP_Label_52dda6cc-d61d-4fd2-bf18-9b3017d931cc_Name">
    <vt:lpwstr>[UNCLASSIFIED]</vt:lpwstr>
  </property>
  <property fmtid="{D5CDD505-2E9C-101B-9397-08002B2CF9AE}" pid="6" name="MSIP_Label_52dda6cc-d61d-4fd2-bf18-9b3017d931cc_SiteId">
    <vt:lpwstr>761dd003-d4ff-4049-8a72-8549b20fcbb1</vt:lpwstr>
  </property>
  <property fmtid="{D5CDD505-2E9C-101B-9397-08002B2CF9AE}" pid="7" name="MSIP_Label_52dda6cc-d61d-4fd2-bf18-9b3017d931cc_ActionId">
    <vt:lpwstr>731e7918-3ffb-4c6a-9229-fd7813de85ec</vt:lpwstr>
  </property>
  <property fmtid="{D5CDD505-2E9C-101B-9397-08002B2CF9AE}" pid="8" name="MSIP_Label_52dda6cc-d61d-4fd2-bf18-9b3017d931cc_ContentBits">
    <vt:lpwstr>0</vt:lpwstr>
  </property>
  <property fmtid="{D5CDD505-2E9C-101B-9397-08002B2CF9AE}" pid="9" name="ContentTypeId">
    <vt:lpwstr>0x010100EA5FB0BEBF7DE54D9F252D8A06C053F7</vt:lpwstr>
  </property>
  <property fmtid="{D5CDD505-2E9C-101B-9397-08002B2CF9AE}" pid="10" name="MediaServiceImageTags">
    <vt:lpwstr/>
  </property>
  <property fmtid="{D5CDD505-2E9C-101B-9397-08002B2CF9AE}" pid="11" name="_dlc_DocIdItemGuid">
    <vt:lpwstr>7df63213-4dee-4007-bbb4-b73a738286b8</vt:lpwstr>
  </property>
</Properties>
</file>