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92898" w14:textId="2E8BADFA" w:rsidR="00D24E01" w:rsidRDefault="00480287" w:rsidP="00D24E01">
      <w:pPr>
        <w:jc w:val="left"/>
        <w:rPr>
          <w:color w:val="FF0000"/>
        </w:rPr>
      </w:pPr>
      <w:bookmarkStart w:id="0" w:name="_Toc345760336"/>
      <w:r>
        <w:rPr>
          <w:noProof/>
          <w:sz w:val="72"/>
          <w:szCs w:val="72"/>
        </w:rPr>
        <w:drawing>
          <wp:anchor distT="0" distB="0" distL="114300" distR="114300" simplePos="0" relativeHeight="251658240" behindDoc="0" locked="0" layoutInCell="1" allowOverlap="1" wp14:anchorId="7E179EA7" wp14:editId="2C04D855">
            <wp:simplePos x="0" y="0"/>
            <wp:positionH relativeFrom="column">
              <wp:posOffset>-905700</wp:posOffset>
            </wp:positionH>
            <wp:positionV relativeFrom="paragraph">
              <wp:posOffset>-711200</wp:posOffset>
            </wp:positionV>
            <wp:extent cx="7542855" cy="10669490"/>
            <wp:effectExtent l="0" t="0" r="1270" b="0"/>
            <wp:wrapNone/>
            <wp:docPr id="1726219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219102"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2855" cy="10669490"/>
                    </a:xfrm>
                    <a:prstGeom prst="rect">
                      <a:avLst/>
                    </a:prstGeom>
                  </pic:spPr>
                </pic:pic>
              </a:graphicData>
            </a:graphic>
            <wp14:sizeRelH relativeFrom="page">
              <wp14:pctWidth>0</wp14:pctWidth>
            </wp14:sizeRelH>
            <wp14:sizeRelV relativeFrom="page">
              <wp14:pctHeight>0</wp14:pctHeight>
            </wp14:sizeRelV>
          </wp:anchor>
        </w:drawing>
      </w:r>
    </w:p>
    <w:p w14:paraId="75065B3A" w14:textId="77777777" w:rsidR="00E915D0" w:rsidRDefault="00E915D0">
      <w:pPr>
        <w:spacing w:before="0" w:after="0" w:line="240" w:lineRule="auto"/>
        <w:jc w:val="left"/>
        <w:rPr>
          <w:color w:val="FF0000"/>
        </w:rPr>
      </w:pPr>
      <w:r>
        <w:rPr>
          <w:color w:val="FF0000"/>
        </w:rPr>
        <w:br w:type="page"/>
      </w:r>
    </w:p>
    <w:p w14:paraId="2C173FA8" w14:textId="25285703" w:rsidR="00D24E01" w:rsidRPr="006B77BB" w:rsidRDefault="00D24E01" w:rsidP="00D24E01">
      <w:pPr>
        <w:pStyle w:val="Imprint"/>
        <w:spacing w:before="0" w:after="0"/>
        <w:rPr>
          <w:b/>
        </w:rPr>
      </w:pPr>
      <w:r w:rsidRPr="006B77BB">
        <w:rPr>
          <w:b/>
        </w:rPr>
        <w:t>Disclaimer</w:t>
      </w:r>
    </w:p>
    <w:p w14:paraId="12F1DB30" w14:textId="77777777" w:rsidR="00D24E01" w:rsidRDefault="00D24E01" w:rsidP="00D24E01">
      <w:pPr>
        <w:pStyle w:val="Imprin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63727B08" w14:textId="77777777" w:rsidR="00D24E01" w:rsidRDefault="00D24E01" w:rsidP="00D24E01">
      <w:pPr>
        <w:pStyle w:val="Bullet"/>
        <w:spacing w:line="280" w:lineRule="atLeast"/>
      </w:pPr>
      <w:r>
        <w:t xml:space="preserve">the information does not alter the laws of New Zealand, other official guidelines, or requirements </w:t>
      </w:r>
    </w:p>
    <w:p w14:paraId="39E6BD65" w14:textId="77777777" w:rsidR="00D24E01" w:rsidRDefault="00D24E01" w:rsidP="00D24E01">
      <w:pPr>
        <w:pStyle w:val="Bullet"/>
        <w:spacing w:line="280" w:lineRule="atLeast"/>
      </w:pPr>
      <w:r>
        <w:t xml:space="preserve">it does not constitute legal advice, and users should take specific advice from qualified professionals before taking any action based on information in this publication </w:t>
      </w:r>
    </w:p>
    <w:p w14:paraId="63FC9D36" w14:textId="77777777" w:rsidR="00D24E01" w:rsidRDefault="00D24E01" w:rsidP="00D24E01">
      <w:pPr>
        <w:pStyle w:val="Bullet"/>
        <w:spacing w:line="280" w:lineRule="atLeast"/>
      </w:pPr>
      <w:r>
        <w:t xml:space="preserve">the Ministry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in this publication </w:t>
      </w:r>
    </w:p>
    <w:p w14:paraId="6D28126E" w14:textId="77777777" w:rsidR="00D24E01" w:rsidRPr="006B77BB" w:rsidRDefault="00D24E01" w:rsidP="00D24E01">
      <w:pPr>
        <w:pStyle w:val="Bullet"/>
        <w:spacing w:line="280" w:lineRule="atLeast"/>
      </w:pPr>
      <w:r>
        <w:t xml:space="preserve">all references to websites, </w:t>
      </w:r>
      <w:proofErr w:type="gramStart"/>
      <w:r>
        <w:t>organisations</w:t>
      </w:r>
      <w:proofErr w:type="gramEnd"/>
      <w:r>
        <w:t xml:space="preserve"> or people not within the Ministry are for convenience only and should not be taken as endorsement of those websites or information contained in those websites nor of organisations or people referred to.</w:t>
      </w:r>
    </w:p>
    <w:p w14:paraId="355802CB" w14:textId="77777777" w:rsidR="00D24E01" w:rsidRPr="008A2F17" w:rsidRDefault="00D24E01" w:rsidP="00D24E01">
      <w:pPr>
        <w:spacing w:before="0" w:line="280" w:lineRule="exact"/>
        <w:ind w:left="397"/>
        <w:jc w:val="left"/>
        <w:rPr>
          <w:szCs w:val="20"/>
        </w:rPr>
      </w:pPr>
    </w:p>
    <w:p w14:paraId="0C6FF0E7" w14:textId="77777777" w:rsidR="00D24E01" w:rsidRPr="008A2F17" w:rsidRDefault="00D24E01" w:rsidP="00D24E01">
      <w:pPr>
        <w:jc w:val="left"/>
      </w:pPr>
    </w:p>
    <w:p w14:paraId="3D798883" w14:textId="77777777" w:rsidR="00D24E01" w:rsidRPr="008A2F17" w:rsidRDefault="00D24E01" w:rsidP="00D24E01">
      <w:pPr>
        <w:jc w:val="left"/>
      </w:pPr>
    </w:p>
    <w:p w14:paraId="7A76E513" w14:textId="4AC7F758" w:rsidR="00D24E01" w:rsidRPr="008A2F17" w:rsidRDefault="00D24E01" w:rsidP="00D24E01">
      <w:pPr>
        <w:pStyle w:val="BodyText"/>
      </w:pPr>
      <w:r>
        <w:t xml:space="preserve">This document may be cited as: Ministry for the Environment. 2024. </w:t>
      </w:r>
      <w:r w:rsidRPr="5B755F24">
        <w:rPr>
          <w:i/>
          <w:iCs/>
        </w:rPr>
        <w:t>Planned methodological improvements for New Zealand’s Greenhouse Gas Inventory 1990–2022</w:t>
      </w:r>
      <w:r>
        <w:t>. Wellington: Ministry for the Environment.</w:t>
      </w:r>
    </w:p>
    <w:p w14:paraId="3E3F01CA" w14:textId="77777777" w:rsidR="00D24E01" w:rsidRPr="008A2F17" w:rsidRDefault="00D24E01" w:rsidP="00D24E01">
      <w:pPr>
        <w:jc w:val="left"/>
      </w:pPr>
    </w:p>
    <w:p w14:paraId="12346DD7" w14:textId="77777777" w:rsidR="00D24E01" w:rsidRDefault="00D24E01" w:rsidP="00D24E01">
      <w:pPr>
        <w:jc w:val="left"/>
      </w:pPr>
    </w:p>
    <w:p w14:paraId="00668137" w14:textId="77777777" w:rsidR="00D24E01" w:rsidRDefault="00D24E01" w:rsidP="00D24E01">
      <w:pPr>
        <w:jc w:val="left"/>
      </w:pPr>
    </w:p>
    <w:p w14:paraId="7777BF9E" w14:textId="77777777" w:rsidR="00D24E01" w:rsidRDefault="00D24E01" w:rsidP="00D24E01">
      <w:pPr>
        <w:jc w:val="left"/>
      </w:pPr>
    </w:p>
    <w:p w14:paraId="47FF09C9" w14:textId="77777777" w:rsidR="00D24E01" w:rsidRDefault="00D24E01" w:rsidP="00D24E01">
      <w:pPr>
        <w:jc w:val="left"/>
      </w:pPr>
    </w:p>
    <w:p w14:paraId="1E272FC6" w14:textId="77777777" w:rsidR="00D24E01" w:rsidRDefault="00D24E01" w:rsidP="00D24E01">
      <w:pPr>
        <w:jc w:val="left"/>
      </w:pPr>
    </w:p>
    <w:p w14:paraId="60608AE8" w14:textId="77777777" w:rsidR="00D24E01" w:rsidRDefault="00D24E01" w:rsidP="00D24E01">
      <w:pPr>
        <w:jc w:val="left"/>
      </w:pPr>
    </w:p>
    <w:p w14:paraId="72BDC729" w14:textId="77777777" w:rsidR="00D24E01" w:rsidRPr="006B77BB" w:rsidRDefault="00D24E01" w:rsidP="00D24E01">
      <w:pPr>
        <w:pStyle w:val="Imprint"/>
      </w:pPr>
      <w:r>
        <w:t>Published in February 2024 by the</w:t>
      </w:r>
      <w:r>
        <w:br/>
        <w:t xml:space="preserve">Ministry for the Environment </w:t>
      </w:r>
      <w:r>
        <w:br/>
        <w:t>Manatū Mō Te Taiao</w:t>
      </w:r>
      <w:r>
        <w:br/>
        <w:t>PO Box 10362, Wellington 6143, New Zealand</w:t>
      </w:r>
      <w:r>
        <w:br/>
      </w:r>
      <w:hyperlink r:id="rId13">
        <w:r w:rsidRPr="5B755F24">
          <w:rPr>
            <w:rStyle w:val="Hyperlink"/>
          </w:rPr>
          <w:t>environment.govt.nz</w:t>
        </w:r>
      </w:hyperlink>
    </w:p>
    <w:p w14:paraId="758E6AC6" w14:textId="26B10E8E" w:rsidR="00D24E01" w:rsidRPr="00C55909" w:rsidRDefault="00D24E01" w:rsidP="00D24E01">
      <w:pPr>
        <w:pStyle w:val="Imprint"/>
        <w:tabs>
          <w:tab w:val="left" w:pos="720"/>
        </w:tabs>
        <w:ind w:left="720" w:hanging="720"/>
      </w:pPr>
      <w:r w:rsidRPr="00C55909">
        <w:t xml:space="preserve">ISBN: </w:t>
      </w:r>
      <w:r w:rsidRPr="00C55909">
        <w:tab/>
      </w:r>
      <w:r w:rsidR="00C55909" w:rsidRPr="00C55909">
        <w:t>978-1-991140-07-4</w:t>
      </w:r>
    </w:p>
    <w:p w14:paraId="73A329EF" w14:textId="71882C8F" w:rsidR="00D24E01" w:rsidRPr="006B77BB" w:rsidRDefault="00D24E01" w:rsidP="00D24E01">
      <w:pPr>
        <w:pStyle w:val="Imprint"/>
        <w:ind w:left="720" w:hanging="720"/>
      </w:pPr>
      <w:r w:rsidRPr="00C55909">
        <w:t xml:space="preserve">Publication number: ME </w:t>
      </w:r>
      <w:r w:rsidR="00393BBB" w:rsidRPr="00C55909">
        <w:t>1818</w:t>
      </w:r>
    </w:p>
    <w:p w14:paraId="558CA757" w14:textId="77777777" w:rsidR="00D24E01" w:rsidRPr="008A2F17" w:rsidRDefault="00D24E01" w:rsidP="00D24E01">
      <w:pPr>
        <w:pStyle w:val="Imprint"/>
        <w:spacing w:after="80"/>
      </w:pPr>
      <w:r>
        <w:t>© Crown copyright New Zealand 2024</w:t>
      </w:r>
    </w:p>
    <w:p w14:paraId="680570AB" w14:textId="6A98AC3F" w:rsidR="00D24E01" w:rsidRPr="008A2F17" w:rsidRDefault="00D24E01" w:rsidP="00D24E01">
      <w:pPr>
        <w:spacing w:before="0" w:after="0" w:line="240" w:lineRule="auto"/>
        <w:jc w:val="left"/>
        <w:rPr>
          <w:rFonts w:ascii="Georgia" w:hAnsi="Georgia"/>
          <w:b/>
          <w:bCs/>
          <w:color w:val="1C556C"/>
          <w:sz w:val="48"/>
          <w:szCs w:val="28"/>
        </w:rPr>
      </w:pPr>
      <w:r w:rsidRPr="008A2F17">
        <w:rPr>
          <w:rFonts w:ascii="Georgia" w:hAnsi="Georgia"/>
          <w:b/>
          <w:bCs/>
          <w:color w:val="1C556C"/>
          <w:sz w:val="48"/>
          <w:szCs w:val="28"/>
        </w:rPr>
        <w:t>Contents</w:t>
      </w:r>
    </w:p>
    <w:p w14:paraId="24F0142F" w14:textId="1401CBAB" w:rsidR="000E0384" w:rsidRDefault="00D24E01">
      <w:pPr>
        <w:pStyle w:val="TOC1"/>
        <w:rPr>
          <w:rFonts w:asciiTheme="minorHAnsi" w:eastAsiaTheme="minorEastAsia" w:hAnsiTheme="minorHAnsi" w:cstheme="minorBidi"/>
          <w:noProof/>
          <w:kern w:val="2"/>
          <w14:ligatures w14:val="standardContextual"/>
        </w:rPr>
      </w:pPr>
      <w:r w:rsidRPr="1F319C86">
        <w:rPr>
          <w:color w:val="0092CF"/>
        </w:rPr>
        <w:fldChar w:fldCharType="begin"/>
      </w:r>
      <w:r w:rsidRPr="008A2F17">
        <w:rPr>
          <w:color w:val="0092CF"/>
        </w:rPr>
        <w:instrText xml:space="preserve"> TOC \h \z \t "Heading 1,1,Heading 2,2" </w:instrText>
      </w:r>
      <w:r w:rsidRPr="1F319C86">
        <w:rPr>
          <w:color w:val="0092CF"/>
        </w:rPr>
        <w:fldChar w:fldCharType="separate"/>
      </w:r>
      <w:hyperlink w:anchor="_Toc159854684" w:history="1">
        <w:r w:rsidR="000E0384" w:rsidRPr="002708A5">
          <w:rPr>
            <w:rStyle w:val="Hyperlink"/>
            <w:noProof/>
          </w:rPr>
          <w:t>Introduction</w:t>
        </w:r>
        <w:r w:rsidR="000E0384">
          <w:rPr>
            <w:noProof/>
            <w:webHidden/>
          </w:rPr>
          <w:tab/>
        </w:r>
        <w:r w:rsidR="000E0384">
          <w:rPr>
            <w:noProof/>
            <w:webHidden/>
          </w:rPr>
          <w:fldChar w:fldCharType="begin"/>
        </w:r>
        <w:r w:rsidR="000E0384">
          <w:rPr>
            <w:noProof/>
            <w:webHidden/>
          </w:rPr>
          <w:instrText xml:space="preserve"> PAGEREF _Toc159854684 \h </w:instrText>
        </w:r>
        <w:r w:rsidR="000E0384">
          <w:rPr>
            <w:noProof/>
            <w:webHidden/>
          </w:rPr>
        </w:r>
        <w:r w:rsidR="000E0384">
          <w:rPr>
            <w:noProof/>
            <w:webHidden/>
          </w:rPr>
          <w:fldChar w:fldCharType="separate"/>
        </w:r>
        <w:r w:rsidR="00D72672">
          <w:rPr>
            <w:noProof/>
            <w:webHidden/>
          </w:rPr>
          <w:t>3</w:t>
        </w:r>
        <w:r w:rsidR="000E0384">
          <w:rPr>
            <w:noProof/>
            <w:webHidden/>
          </w:rPr>
          <w:fldChar w:fldCharType="end"/>
        </w:r>
      </w:hyperlink>
    </w:p>
    <w:p w14:paraId="294317E8" w14:textId="7119BFD3" w:rsidR="000E0384" w:rsidRDefault="001A4EF3">
      <w:pPr>
        <w:pStyle w:val="TOC1"/>
        <w:rPr>
          <w:rFonts w:asciiTheme="minorHAnsi" w:eastAsiaTheme="minorEastAsia" w:hAnsiTheme="minorHAnsi" w:cstheme="minorBidi"/>
          <w:noProof/>
          <w:kern w:val="2"/>
          <w14:ligatures w14:val="standardContextual"/>
        </w:rPr>
      </w:pPr>
      <w:hyperlink w:anchor="_Toc159854685" w:history="1">
        <w:r w:rsidR="000E0384" w:rsidRPr="002708A5">
          <w:rPr>
            <w:rStyle w:val="Hyperlink"/>
            <w:noProof/>
          </w:rPr>
          <w:t>Impacts of improvements</w:t>
        </w:r>
        <w:r w:rsidR="000E0384">
          <w:rPr>
            <w:noProof/>
            <w:webHidden/>
          </w:rPr>
          <w:tab/>
        </w:r>
        <w:r w:rsidR="000E0384">
          <w:rPr>
            <w:noProof/>
            <w:webHidden/>
          </w:rPr>
          <w:fldChar w:fldCharType="begin"/>
        </w:r>
        <w:r w:rsidR="000E0384">
          <w:rPr>
            <w:noProof/>
            <w:webHidden/>
          </w:rPr>
          <w:instrText xml:space="preserve"> PAGEREF _Toc159854685 \h </w:instrText>
        </w:r>
        <w:r w:rsidR="000E0384">
          <w:rPr>
            <w:noProof/>
            <w:webHidden/>
          </w:rPr>
        </w:r>
        <w:r w:rsidR="000E0384">
          <w:rPr>
            <w:noProof/>
            <w:webHidden/>
          </w:rPr>
          <w:fldChar w:fldCharType="separate"/>
        </w:r>
        <w:r w:rsidR="00D72672">
          <w:rPr>
            <w:noProof/>
            <w:webHidden/>
          </w:rPr>
          <w:t>4</w:t>
        </w:r>
        <w:r w:rsidR="000E0384">
          <w:rPr>
            <w:noProof/>
            <w:webHidden/>
          </w:rPr>
          <w:fldChar w:fldCharType="end"/>
        </w:r>
      </w:hyperlink>
    </w:p>
    <w:p w14:paraId="0DF8E80A" w14:textId="6A9AFA18" w:rsidR="000E0384" w:rsidRDefault="001A4EF3">
      <w:pPr>
        <w:pStyle w:val="TOC1"/>
        <w:rPr>
          <w:rFonts w:asciiTheme="minorHAnsi" w:eastAsiaTheme="minorEastAsia" w:hAnsiTheme="minorHAnsi" w:cstheme="minorBidi"/>
          <w:noProof/>
          <w:kern w:val="2"/>
          <w14:ligatures w14:val="standardContextual"/>
        </w:rPr>
      </w:pPr>
      <w:hyperlink w:anchor="_Toc159854686" w:history="1">
        <w:r w:rsidR="000E0384" w:rsidRPr="002708A5">
          <w:rPr>
            <w:rStyle w:val="Hyperlink"/>
            <w:noProof/>
          </w:rPr>
          <w:t>Overall impact on emissions</w:t>
        </w:r>
        <w:r w:rsidR="000E0384">
          <w:rPr>
            <w:noProof/>
            <w:webHidden/>
          </w:rPr>
          <w:tab/>
        </w:r>
        <w:r w:rsidR="000E0384">
          <w:rPr>
            <w:noProof/>
            <w:webHidden/>
          </w:rPr>
          <w:fldChar w:fldCharType="begin"/>
        </w:r>
        <w:r w:rsidR="000E0384">
          <w:rPr>
            <w:noProof/>
            <w:webHidden/>
          </w:rPr>
          <w:instrText xml:space="preserve"> PAGEREF _Toc159854686 \h </w:instrText>
        </w:r>
        <w:r w:rsidR="000E0384">
          <w:rPr>
            <w:noProof/>
            <w:webHidden/>
          </w:rPr>
        </w:r>
        <w:r w:rsidR="000E0384">
          <w:rPr>
            <w:noProof/>
            <w:webHidden/>
          </w:rPr>
          <w:fldChar w:fldCharType="separate"/>
        </w:r>
        <w:r w:rsidR="00D72672">
          <w:rPr>
            <w:noProof/>
            <w:webHidden/>
          </w:rPr>
          <w:t>5</w:t>
        </w:r>
        <w:r w:rsidR="000E0384">
          <w:rPr>
            <w:noProof/>
            <w:webHidden/>
          </w:rPr>
          <w:fldChar w:fldCharType="end"/>
        </w:r>
      </w:hyperlink>
    </w:p>
    <w:p w14:paraId="20EA896C" w14:textId="0B1BD081" w:rsidR="000E0384" w:rsidRDefault="001A4EF3">
      <w:pPr>
        <w:pStyle w:val="TOC1"/>
        <w:rPr>
          <w:rFonts w:asciiTheme="minorHAnsi" w:eastAsiaTheme="minorEastAsia" w:hAnsiTheme="minorHAnsi" w:cstheme="minorBidi"/>
          <w:noProof/>
          <w:kern w:val="2"/>
          <w14:ligatures w14:val="standardContextual"/>
        </w:rPr>
      </w:pPr>
      <w:hyperlink w:anchor="_Toc159854687" w:history="1">
        <w:r w:rsidR="000E0384" w:rsidRPr="002708A5">
          <w:rPr>
            <w:rStyle w:val="Hyperlink"/>
            <w:noProof/>
          </w:rPr>
          <w:t>Summary of improvements by Inventory sector</w:t>
        </w:r>
        <w:r w:rsidR="000E0384">
          <w:rPr>
            <w:noProof/>
            <w:webHidden/>
          </w:rPr>
          <w:tab/>
        </w:r>
        <w:r w:rsidR="000E0384">
          <w:rPr>
            <w:noProof/>
            <w:webHidden/>
          </w:rPr>
          <w:fldChar w:fldCharType="begin"/>
        </w:r>
        <w:r w:rsidR="000E0384">
          <w:rPr>
            <w:noProof/>
            <w:webHidden/>
          </w:rPr>
          <w:instrText xml:space="preserve"> PAGEREF _Toc159854687 \h </w:instrText>
        </w:r>
        <w:r w:rsidR="000E0384">
          <w:rPr>
            <w:noProof/>
            <w:webHidden/>
          </w:rPr>
        </w:r>
        <w:r w:rsidR="000E0384">
          <w:rPr>
            <w:noProof/>
            <w:webHidden/>
          </w:rPr>
          <w:fldChar w:fldCharType="separate"/>
        </w:r>
        <w:r w:rsidR="00D72672">
          <w:rPr>
            <w:noProof/>
            <w:webHidden/>
          </w:rPr>
          <w:t>6</w:t>
        </w:r>
        <w:r w:rsidR="000E0384">
          <w:rPr>
            <w:noProof/>
            <w:webHidden/>
          </w:rPr>
          <w:fldChar w:fldCharType="end"/>
        </w:r>
      </w:hyperlink>
    </w:p>
    <w:p w14:paraId="60A6BA24" w14:textId="29AEE3A1" w:rsidR="000E0384" w:rsidRDefault="001A4EF3">
      <w:pPr>
        <w:pStyle w:val="TOC2"/>
        <w:rPr>
          <w:rFonts w:asciiTheme="minorHAnsi" w:eastAsiaTheme="minorEastAsia" w:hAnsiTheme="minorHAnsi" w:cstheme="minorBidi"/>
          <w:noProof/>
          <w:kern w:val="2"/>
          <w14:ligatures w14:val="standardContextual"/>
        </w:rPr>
      </w:pPr>
      <w:hyperlink w:anchor="_Toc159854688" w:history="1">
        <w:r w:rsidR="000E0384" w:rsidRPr="002708A5">
          <w:rPr>
            <w:rStyle w:val="Hyperlink"/>
            <w:noProof/>
          </w:rPr>
          <w:t>Energy</w:t>
        </w:r>
        <w:r w:rsidR="000E0384">
          <w:rPr>
            <w:noProof/>
            <w:webHidden/>
          </w:rPr>
          <w:tab/>
        </w:r>
        <w:r w:rsidR="000E0384">
          <w:rPr>
            <w:noProof/>
            <w:webHidden/>
          </w:rPr>
          <w:fldChar w:fldCharType="begin"/>
        </w:r>
        <w:r w:rsidR="000E0384">
          <w:rPr>
            <w:noProof/>
            <w:webHidden/>
          </w:rPr>
          <w:instrText xml:space="preserve"> PAGEREF _Toc159854688 \h </w:instrText>
        </w:r>
        <w:r w:rsidR="000E0384">
          <w:rPr>
            <w:noProof/>
            <w:webHidden/>
          </w:rPr>
        </w:r>
        <w:r w:rsidR="000E0384">
          <w:rPr>
            <w:noProof/>
            <w:webHidden/>
          </w:rPr>
          <w:fldChar w:fldCharType="separate"/>
        </w:r>
        <w:r w:rsidR="00D72672">
          <w:rPr>
            <w:noProof/>
            <w:webHidden/>
          </w:rPr>
          <w:t>6</w:t>
        </w:r>
        <w:r w:rsidR="000E0384">
          <w:rPr>
            <w:noProof/>
            <w:webHidden/>
          </w:rPr>
          <w:fldChar w:fldCharType="end"/>
        </w:r>
      </w:hyperlink>
    </w:p>
    <w:p w14:paraId="773FE2F9" w14:textId="297D15D6" w:rsidR="000E0384" w:rsidRDefault="001A4EF3">
      <w:pPr>
        <w:pStyle w:val="TOC2"/>
        <w:rPr>
          <w:rFonts w:asciiTheme="minorHAnsi" w:eastAsiaTheme="minorEastAsia" w:hAnsiTheme="minorHAnsi" w:cstheme="minorBidi"/>
          <w:noProof/>
          <w:kern w:val="2"/>
          <w14:ligatures w14:val="standardContextual"/>
        </w:rPr>
      </w:pPr>
      <w:hyperlink w:anchor="_Toc159854689" w:history="1">
        <w:r w:rsidR="000E0384" w:rsidRPr="002708A5">
          <w:rPr>
            <w:rStyle w:val="Hyperlink"/>
            <w:noProof/>
          </w:rPr>
          <w:t>Industrial Processes and Product Use</w:t>
        </w:r>
        <w:r w:rsidR="000E0384">
          <w:rPr>
            <w:noProof/>
            <w:webHidden/>
          </w:rPr>
          <w:tab/>
        </w:r>
        <w:r w:rsidR="000E0384">
          <w:rPr>
            <w:noProof/>
            <w:webHidden/>
          </w:rPr>
          <w:fldChar w:fldCharType="begin"/>
        </w:r>
        <w:r w:rsidR="000E0384">
          <w:rPr>
            <w:noProof/>
            <w:webHidden/>
          </w:rPr>
          <w:instrText xml:space="preserve"> PAGEREF _Toc159854689 \h </w:instrText>
        </w:r>
        <w:r w:rsidR="000E0384">
          <w:rPr>
            <w:noProof/>
            <w:webHidden/>
          </w:rPr>
        </w:r>
        <w:r w:rsidR="000E0384">
          <w:rPr>
            <w:noProof/>
            <w:webHidden/>
          </w:rPr>
          <w:fldChar w:fldCharType="separate"/>
        </w:r>
        <w:r w:rsidR="00D72672">
          <w:rPr>
            <w:noProof/>
            <w:webHidden/>
          </w:rPr>
          <w:t>6</w:t>
        </w:r>
        <w:r w:rsidR="000E0384">
          <w:rPr>
            <w:noProof/>
            <w:webHidden/>
          </w:rPr>
          <w:fldChar w:fldCharType="end"/>
        </w:r>
      </w:hyperlink>
    </w:p>
    <w:p w14:paraId="68F359E0" w14:textId="3952813A" w:rsidR="000E0384" w:rsidRDefault="001A4EF3">
      <w:pPr>
        <w:pStyle w:val="TOC2"/>
        <w:rPr>
          <w:rFonts w:asciiTheme="minorHAnsi" w:eastAsiaTheme="minorEastAsia" w:hAnsiTheme="minorHAnsi" w:cstheme="minorBidi"/>
          <w:noProof/>
          <w:kern w:val="2"/>
          <w14:ligatures w14:val="standardContextual"/>
        </w:rPr>
      </w:pPr>
      <w:hyperlink w:anchor="_Toc159854690" w:history="1">
        <w:r w:rsidR="000E0384" w:rsidRPr="002708A5">
          <w:rPr>
            <w:rStyle w:val="Hyperlink"/>
            <w:noProof/>
          </w:rPr>
          <w:t>Agriculture</w:t>
        </w:r>
        <w:r w:rsidR="000E0384">
          <w:rPr>
            <w:noProof/>
            <w:webHidden/>
          </w:rPr>
          <w:tab/>
        </w:r>
        <w:r w:rsidR="000E0384">
          <w:rPr>
            <w:noProof/>
            <w:webHidden/>
          </w:rPr>
          <w:fldChar w:fldCharType="begin"/>
        </w:r>
        <w:r w:rsidR="000E0384">
          <w:rPr>
            <w:noProof/>
            <w:webHidden/>
          </w:rPr>
          <w:instrText xml:space="preserve"> PAGEREF _Toc159854690 \h </w:instrText>
        </w:r>
        <w:r w:rsidR="000E0384">
          <w:rPr>
            <w:noProof/>
            <w:webHidden/>
          </w:rPr>
        </w:r>
        <w:r w:rsidR="000E0384">
          <w:rPr>
            <w:noProof/>
            <w:webHidden/>
          </w:rPr>
          <w:fldChar w:fldCharType="separate"/>
        </w:r>
        <w:r w:rsidR="00D72672">
          <w:rPr>
            <w:noProof/>
            <w:webHidden/>
          </w:rPr>
          <w:t>6</w:t>
        </w:r>
        <w:r w:rsidR="000E0384">
          <w:rPr>
            <w:noProof/>
            <w:webHidden/>
          </w:rPr>
          <w:fldChar w:fldCharType="end"/>
        </w:r>
      </w:hyperlink>
    </w:p>
    <w:p w14:paraId="5ACBC41C" w14:textId="4F0A413D" w:rsidR="000E0384" w:rsidRDefault="001A4EF3">
      <w:pPr>
        <w:pStyle w:val="TOC2"/>
        <w:rPr>
          <w:rFonts w:asciiTheme="minorHAnsi" w:eastAsiaTheme="minorEastAsia" w:hAnsiTheme="minorHAnsi" w:cstheme="minorBidi"/>
          <w:noProof/>
          <w:kern w:val="2"/>
          <w14:ligatures w14:val="standardContextual"/>
        </w:rPr>
      </w:pPr>
      <w:hyperlink w:anchor="_Toc159854691" w:history="1">
        <w:r w:rsidR="000E0384" w:rsidRPr="002708A5">
          <w:rPr>
            <w:rStyle w:val="Hyperlink"/>
            <w:noProof/>
          </w:rPr>
          <w:t>Waste</w:t>
        </w:r>
        <w:r w:rsidR="000E0384">
          <w:rPr>
            <w:noProof/>
            <w:webHidden/>
          </w:rPr>
          <w:tab/>
        </w:r>
        <w:r w:rsidR="000E0384">
          <w:rPr>
            <w:noProof/>
            <w:webHidden/>
          </w:rPr>
          <w:fldChar w:fldCharType="begin"/>
        </w:r>
        <w:r w:rsidR="000E0384">
          <w:rPr>
            <w:noProof/>
            <w:webHidden/>
          </w:rPr>
          <w:instrText xml:space="preserve"> PAGEREF _Toc159854691 \h </w:instrText>
        </w:r>
        <w:r w:rsidR="000E0384">
          <w:rPr>
            <w:noProof/>
            <w:webHidden/>
          </w:rPr>
        </w:r>
        <w:r w:rsidR="000E0384">
          <w:rPr>
            <w:noProof/>
            <w:webHidden/>
          </w:rPr>
          <w:fldChar w:fldCharType="separate"/>
        </w:r>
        <w:r w:rsidR="00D72672">
          <w:rPr>
            <w:noProof/>
            <w:webHidden/>
          </w:rPr>
          <w:t>7</w:t>
        </w:r>
        <w:r w:rsidR="000E0384">
          <w:rPr>
            <w:noProof/>
            <w:webHidden/>
          </w:rPr>
          <w:fldChar w:fldCharType="end"/>
        </w:r>
      </w:hyperlink>
    </w:p>
    <w:p w14:paraId="562F48ED" w14:textId="556F04AE" w:rsidR="000E0384" w:rsidRDefault="001A4EF3">
      <w:pPr>
        <w:pStyle w:val="TOC2"/>
        <w:rPr>
          <w:rFonts w:asciiTheme="minorHAnsi" w:eastAsiaTheme="minorEastAsia" w:hAnsiTheme="minorHAnsi" w:cstheme="minorBidi"/>
          <w:noProof/>
          <w:kern w:val="2"/>
          <w14:ligatures w14:val="standardContextual"/>
        </w:rPr>
      </w:pPr>
      <w:hyperlink w:anchor="_Toc159854692" w:history="1">
        <w:r w:rsidR="000E0384" w:rsidRPr="002708A5">
          <w:rPr>
            <w:rStyle w:val="Hyperlink"/>
            <w:noProof/>
          </w:rPr>
          <w:t>Land Use, Land-Use Change and Forestry</w:t>
        </w:r>
        <w:r w:rsidR="000E0384">
          <w:rPr>
            <w:noProof/>
            <w:webHidden/>
          </w:rPr>
          <w:tab/>
        </w:r>
        <w:r w:rsidR="000E0384">
          <w:rPr>
            <w:noProof/>
            <w:webHidden/>
          </w:rPr>
          <w:fldChar w:fldCharType="begin"/>
        </w:r>
        <w:r w:rsidR="000E0384">
          <w:rPr>
            <w:noProof/>
            <w:webHidden/>
          </w:rPr>
          <w:instrText xml:space="preserve"> PAGEREF _Toc159854692 \h </w:instrText>
        </w:r>
        <w:r w:rsidR="000E0384">
          <w:rPr>
            <w:noProof/>
            <w:webHidden/>
          </w:rPr>
        </w:r>
        <w:r w:rsidR="000E0384">
          <w:rPr>
            <w:noProof/>
            <w:webHidden/>
          </w:rPr>
          <w:fldChar w:fldCharType="separate"/>
        </w:r>
        <w:r w:rsidR="00D72672">
          <w:rPr>
            <w:noProof/>
            <w:webHidden/>
          </w:rPr>
          <w:t>7</w:t>
        </w:r>
        <w:r w:rsidR="000E0384">
          <w:rPr>
            <w:noProof/>
            <w:webHidden/>
          </w:rPr>
          <w:fldChar w:fldCharType="end"/>
        </w:r>
      </w:hyperlink>
    </w:p>
    <w:p w14:paraId="591AA17E" w14:textId="36217AB1" w:rsidR="00D24E01" w:rsidRDefault="00D24E01" w:rsidP="00D24E01">
      <w:pPr>
        <w:tabs>
          <w:tab w:val="left" w:pos="2835"/>
        </w:tabs>
        <w:spacing w:after="0"/>
        <w:jc w:val="left"/>
      </w:pPr>
      <w:r w:rsidRPr="1F319C86">
        <w:rPr>
          <w:color w:val="0092CF"/>
        </w:rPr>
        <w:fldChar w:fldCharType="end"/>
      </w:r>
      <w:bookmarkStart w:id="1" w:name="_Toc215561202"/>
    </w:p>
    <w:p w14:paraId="6DB23E74" w14:textId="77777777" w:rsidR="00D24E01" w:rsidRPr="008A2F17" w:rsidRDefault="00D24E01" w:rsidP="00D24E01">
      <w:pPr>
        <w:pStyle w:val="Heading1"/>
      </w:pPr>
    </w:p>
    <w:p w14:paraId="01ED3458" w14:textId="587AFEA8" w:rsidR="009D2E6B" w:rsidRDefault="009D2E6B" w:rsidP="009D2E6B">
      <w:pPr>
        <w:spacing w:before="0" w:after="0" w:line="240" w:lineRule="auto"/>
        <w:jc w:val="left"/>
      </w:pPr>
    </w:p>
    <w:p w14:paraId="6A12E69E" w14:textId="77777777" w:rsidR="00D24E01" w:rsidRPr="008A2F17" w:rsidRDefault="00D24E01" w:rsidP="00D24E01">
      <w:pPr>
        <w:pStyle w:val="Heading1"/>
      </w:pPr>
    </w:p>
    <w:p w14:paraId="72262C9D" w14:textId="77777777" w:rsidR="00D24E01" w:rsidRPr="008A2F17" w:rsidRDefault="00D24E01" w:rsidP="00D24E01">
      <w:pPr>
        <w:pStyle w:val="Heading1"/>
      </w:pPr>
    </w:p>
    <w:p w14:paraId="3D8A6E7C" w14:textId="77777777" w:rsidR="00D24E01" w:rsidRPr="008A2F17" w:rsidRDefault="00D24E01" w:rsidP="00D24E01">
      <w:pPr>
        <w:pStyle w:val="Heading1"/>
      </w:pPr>
    </w:p>
    <w:p w14:paraId="02BD50CF" w14:textId="77777777" w:rsidR="00D24E01" w:rsidRPr="008A2F17" w:rsidRDefault="00D24E01" w:rsidP="00D24E01">
      <w:pPr>
        <w:pStyle w:val="Heading1"/>
      </w:pPr>
    </w:p>
    <w:p w14:paraId="33D1CCCC" w14:textId="77777777" w:rsidR="00D24E01" w:rsidRPr="008A2F17" w:rsidRDefault="00D24E01" w:rsidP="00D24E01">
      <w:pPr>
        <w:pStyle w:val="Heading1"/>
      </w:pPr>
    </w:p>
    <w:p w14:paraId="12AA7F69" w14:textId="77777777" w:rsidR="00D24E01" w:rsidRPr="008A2F17" w:rsidRDefault="00D24E01" w:rsidP="00D24E01">
      <w:pPr>
        <w:pStyle w:val="Heading1"/>
      </w:pPr>
    </w:p>
    <w:p w14:paraId="31E6ACB2" w14:textId="77777777" w:rsidR="00D24E01" w:rsidRDefault="00D24E01" w:rsidP="00D24E01">
      <w:pPr>
        <w:pStyle w:val="BodyText"/>
      </w:pPr>
    </w:p>
    <w:p w14:paraId="797C026D" w14:textId="77777777" w:rsidR="00D24E01" w:rsidRDefault="00D24E01" w:rsidP="00D24E01">
      <w:pPr>
        <w:pStyle w:val="BodyText"/>
      </w:pPr>
    </w:p>
    <w:p w14:paraId="257600AB" w14:textId="77777777" w:rsidR="00D24E01" w:rsidRDefault="00D24E01" w:rsidP="00D24E01">
      <w:pPr>
        <w:pStyle w:val="BodyText"/>
      </w:pPr>
    </w:p>
    <w:p w14:paraId="3B045758" w14:textId="77777777" w:rsidR="00D24E01" w:rsidRPr="008A2F17" w:rsidRDefault="00D24E01" w:rsidP="00D24E01">
      <w:pPr>
        <w:pStyle w:val="BodyText"/>
      </w:pPr>
    </w:p>
    <w:p w14:paraId="30979FCA" w14:textId="77777777" w:rsidR="00D24E01" w:rsidRPr="008A2F17" w:rsidRDefault="00D24E01" w:rsidP="00D24E01">
      <w:pPr>
        <w:pStyle w:val="BodyText"/>
      </w:pPr>
    </w:p>
    <w:p w14:paraId="43D9D389" w14:textId="77777777" w:rsidR="00D24E01" w:rsidRPr="008A2F17" w:rsidRDefault="00D24E01" w:rsidP="00D24E01">
      <w:pPr>
        <w:pStyle w:val="Heading1"/>
      </w:pPr>
      <w:bookmarkStart w:id="2" w:name="_Toc159854684"/>
      <w:bookmarkEnd w:id="1"/>
      <w:r>
        <w:t>Introduction</w:t>
      </w:r>
      <w:bookmarkEnd w:id="2"/>
    </w:p>
    <w:p w14:paraId="16950FBB" w14:textId="05B4AA49" w:rsidR="00D24E01" w:rsidRPr="008A2F17" w:rsidRDefault="00D24E01" w:rsidP="00D24E01">
      <w:pPr>
        <w:pStyle w:val="BodyText"/>
      </w:pPr>
      <w:r w:rsidRPr="004660B6">
        <w:rPr>
          <w:i/>
          <w:iCs/>
        </w:rPr>
        <w:t>New Zealand’s Greenhouse Gas Inventory</w:t>
      </w:r>
      <w:r>
        <w:t xml:space="preserve"> (the “</w:t>
      </w:r>
      <w:r w:rsidR="00DE72B4">
        <w:t>Inventory</w:t>
      </w:r>
      <w:r>
        <w:t>”) is the official annual report of all anthropogenic (human</w:t>
      </w:r>
      <w:r w:rsidR="00A24467">
        <w:t>-</w:t>
      </w:r>
      <w:r>
        <w:t>induced) emissions of greenhouse gases in Aotearoa</w:t>
      </w:r>
      <w:r w:rsidR="005F6234">
        <w:t xml:space="preserve"> New Zealand</w:t>
      </w:r>
      <w:r>
        <w:t xml:space="preserve">. The next </w:t>
      </w:r>
      <w:r w:rsidR="00196E67">
        <w:t>Inventory</w:t>
      </w:r>
      <w:r>
        <w:t xml:space="preserve"> will be published on </w:t>
      </w:r>
      <w:r w:rsidRPr="004F3144">
        <w:t>18 April 2024 as</w:t>
      </w:r>
      <w:r>
        <w:t xml:space="preserve"> part of New Zealand’s obligations under the Paris Agreement and United Nations Framework Convention on Climate Change (UNFCCC). </w:t>
      </w:r>
    </w:p>
    <w:p w14:paraId="6F892E0E" w14:textId="77777777" w:rsidR="00D24E01" w:rsidRPr="008A2F17" w:rsidRDefault="00D24E01" w:rsidP="00D24E01">
      <w:pPr>
        <w:pStyle w:val="BodyText"/>
      </w:pPr>
      <w:r w:rsidRPr="008A2F17">
        <w:t>Every year, methodological improvements are made to the way emissions are estimated. This follows the Intergovernmental Panel on Climate Change</w:t>
      </w:r>
      <w:r>
        <w:t>’s</w:t>
      </w:r>
      <w:r w:rsidRPr="008A2F17">
        <w:t xml:space="preserve"> (IPCC</w:t>
      </w:r>
      <w:r>
        <w:t>’s</w:t>
      </w:r>
      <w:r w:rsidRPr="008A2F17">
        <w:t xml:space="preserve">) guidelines for the preparation and continuous improvement of national greenhouse gas inventories. </w:t>
      </w:r>
    </w:p>
    <w:p w14:paraId="7CB8C6F8" w14:textId="1C7C16F8" w:rsidR="00D24E01" w:rsidRPr="008A2F17" w:rsidRDefault="00D24E01" w:rsidP="00D24E01">
      <w:pPr>
        <w:pStyle w:val="BodyText"/>
      </w:pPr>
      <w:r w:rsidRPr="008A2F17">
        <w:t xml:space="preserve">In anticipation of the next </w:t>
      </w:r>
      <w:r w:rsidR="00196E67">
        <w:t>Inventory</w:t>
      </w:r>
      <w:r w:rsidRPr="008A2F17">
        <w:t xml:space="preserve">, this report sets out the methodological changes that have been made this year and their estimated impact on emissions. The aim of this publication is to provide greater transparency around the improvement process and the changes that can be expected in the next </w:t>
      </w:r>
      <w:r w:rsidR="00196E67">
        <w:t>Inventory</w:t>
      </w:r>
      <w:r w:rsidRPr="008A2F17">
        <w:t xml:space="preserve"> due to them. We present a summary of the improvements and their impacts on emissions by sector. </w:t>
      </w:r>
    </w:p>
    <w:p w14:paraId="57B609E9" w14:textId="7EF56BB0" w:rsidR="00D24E01" w:rsidRPr="008A2F17" w:rsidRDefault="00D24E01" w:rsidP="00D24E01">
      <w:pPr>
        <w:pStyle w:val="BodyText"/>
      </w:pPr>
      <w:r w:rsidRPr="008A2F17">
        <w:t xml:space="preserve">Reasons for methodological improvements include </w:t>
      </w:r>
      <w:bookmarkStart w:id="3" w:name="_Hlk96087895"/>
      <w:r w:rsidRPr="008A2F17">
        <w:t>–</w:t>
      </w:r>
      <w:bookmarkEnd w:id="3"/>
      <w:r w:rsidRPr="008A2F17">
        <w:t xml:space="preserve"> but are not limited to – meeting UNFCCC reporting requirements, aligning with IPCC methodologies, or </w:t>
      </w:r>
      <w:r w:rsidR="00F9073E">
        <w:t>a</w:t>
      </w:r>
      <w:r w:rsidR="00F9073E" w:rsidRPr="008A2F17">
        <w:t xml:space="preserve"> </w:t>
      </w:r>
      <w:r w:rsidRPr="008A2F17">
        <w:t>response to factors such as internal or external reviews. The figures presented in this report are provisional.</w:t>
      </w:r>
    </w:p>
    <w:p w14:paraId="7DA7062F" w14:textId="28312F7B" w:rsidR="00D24E01" w:rsidRPr="008A2F17" w:rsidRDefault="00D24E01" w:rsidP="00D24E01">
      <w:pPr>
        <w:pStyle w:val="BodyText"/>
      </w:pPr>
      <w:r w:rsidRPr="008A2F17">
        <w:t>The impacts of each methodological improvement on the emissions totals</w:t>
      </w:r>
      <w:r>
        <w:t xml:space="preserve"> for the most recently published year</w:t>
      </w:r>
      <w:r w:rsidRPr="008A2F17">
        <w:t xml:space="preserve"> and the 1990 baseline year are given in </w:t>
      </w:r>
      <w:r>
        <w:t>the</w:t>
      </w:r>
      <w:r w:rsidRPr="007950B6">
        <w:t xml:space="preserve"> </w:t>
      </w:r>
      <w:hyperlink w:anchor="_Impacts_of_Iimprovements" w:history="1">
        <w:r w:rsidR="005349D3">
          <w:rPr>
            <w:rStyle w:val="Hyperlink"/>
          </w:rPr>
          <w:t>I</w:t>
        </w:r>
        <w:r w:rsidRPr="007950B6">
          <w:rPr>
            <w:rStyle w:val="Hyperlink"/>
          </w:rPr>
          <w:t>mpacts of improvements table</w:t>
        </w:r>
      </w:hyperlink>
      <w:r w:rsidRPr="008A2F17">
        <w:t xml:space="preserve">. Estimated emissions are expressed in </w:t>
      </w:r>
      <w:proofErr w:type="spellStart"/>
      <w:r w:rsidRPr="008A2F17">
        <w:t>kilotonnes</w:t>
      </w:r>
      <w:proofErr w:type="spellEnd"/>
      <w:r w:rsidRPr="008A2F17">
        <w:t xml:space="preserve"> of carbon dioxide equivalents (kt CO</w:t>
      </w:r>
      <w:r w:rsidRPr="008A2F17">
        <w:rPr>
          <w:vertAlign w:val="subscript"/>
        </w:rPr>
        <w:t>2</w:t>
      </w:r>
      <w:r w:rsidRPr="008A2F17">
        <w:t xml:space="preserve">-e) and represent the change to the total emissions estimates made in relation to last year’s </w:t>
      </w:r>
      <w:r w:rsidR="00196E67">
        <w:t>Inventory</w:t>
      </w:r>
      <w:r w:rsidRPr="008A2F17">
        <w:t xml:space="preserve"> estimates. </w:t>
      </w:r>
    </w:p>
    <w:p w14:paraId="0BA5316A" w14:textId="4B1CCE30" w:rsidR="00D24E01" w:rsidRDefault="00D24E01" w:rsidP="00D24E01">
      <w:pPr>
        <w:pStyle w:val="BodyText"/>
      </w:pPr>
      <w:r w:rsidRPr="008A2F17">
        <w:t xml:space="preserve">Each </w:t>
      </w:r>
      <w:r w:rsidR="00196E67">
        <w:t>Inventory</w:t>
      </w:r>
      <w:r w:rsidRPr="008A2F17">
        <w:t xml:space="preserve"> submission includes revised estimates across the time series back to 1990. This practice ensures consistency, and that the data series reflects the current trends in </w:t>
      </w:r>
      <w:r>
        <w:t xml:space="preserve">Aotearoa </w:t>
      </w:r>
      <w:r w:rsidRPr="008A2F17">
        <w:t xml:space="preserve">New Zealand’s greenhouse gas emissions. Year-on-year comparisons can only be made within an annual submission. Trends cannot be compared between or among submissions because methods used to estimate greenhouse gas emissions are continually improving. </w:t>
      </w:r>
    </w:p>
    <w:p w14:paraId="5B655831" w14:textId="088200BC" w:rsidR="00D24E01" w:rsidRDefault="00D24E01" w:rsidP="00D24E01">
      <w:pPr>
        <w:pStyle w:val="BodyText"/>
      </w:pPr>
      <w:r w:rsidRPr="009C5985">
        <w:t xml:space="preserve">Throughout this </w:t>
      </w:r>
      <w:r>
        <w:t>report</w:t>
      </w:r>
      <w:r w:rsidRPr="009C5985">
        <w:t xml:space="preserve">, </w:t>
      </w:r>
      <w:r>
        <w:t>the impacts of the improvements</w:t>
      </w:r>
      <w:r w:rsidRPr="009C5985">
        <w:t xml:space="preserve"> are presented by applying 100-year</w:t>
      </w:r>
      <w:r w:rsidR="0063197A">
        <w:t xml:space="preserve"> time </w:t>
      </w:r>
      <w:r w:rsidRPr="009C5985">
        <w:t xml:space="preserve">horizon global warming potential (GWP100) values from the </w:t>
      </w:r>
      <w:r w:rsidRPr="004660B6">
        <w:rPr>
          <w:i/>
        </w:rPr>
        <w:t>IPCC Fifth Assessment Report</w:t>
      </w:r>
      <w:r w:rsidR="00DF3AAA">
        <w:rPr>
          <w:i/>
        </w:rPr>
        <w:t>: Climate Change 20</w:t>
      </w:r>
      <w:r w:rsidR="00DF72ED">
        <w:rPr>
          <w:i/>
        </w:rPr>
        <w:t>13</w:t>
      </w:r>
      <w:r w:rsidRPr="009C5985">
        <w:t xml:space="preserve"> (AR5) for both the previous and current submission to ensure a like-for-like comparison.</w:t>
      </w:r>
    </w:p>
    <w:p w14:paraId="59F541D7" w14:textId="2B1EF1EA" w:rsidR="00D24E01" w:rsidRPr="008A2F17" w:rsidRDefault="00D24E01" w:rsidP="00D24E01">
      <w:pPr>
        <w:pStyle w:val="BodyText"/>
      </w:pPr>
      <w:r>
        <w:t xml:space="preserve">This report outlines the improvements that will be introduced to the next </w:t>
      </w:r>
      <w:r w:rsidR="00196E67">
        <w:t>Inventory</w:t>
      </w:r>
      <w:r>
        <w:t xml:space="preserve"> submission, covering the years 1990–2022.</w:t>
      </w:r>
      <w:bookmarkStart w:id="4" w:name="_Impacts_of_Improvements"/>
      <w:bookmarkEnd w:id="4"/>
    </w:p>
    <w:p w14:paraId="30EBC07B" w14:textId="77777777" w:rsidR="00D24E01" w:rsidRPr="008A2F17" w:rsidRDefault="00D24E01" w:rsidP="00D24E01">
      <w:pPr>
        <w:spacing w:before="0" w:after="0" w:line="240" w:lineRule="auto"/>
        <w:jc w:val="left"/>
        <w:sectPr w:rsidR="00D24E01" w:rsidRPr="008A2F17" w:rsidSect="001325DC">
          <w:footerReference w:type="even" r:id="rId14"/>
          <w:footerReference w:type="default" r:id="rId15"/>
          <w:type w:val="continuous"/>
          <w:pgSz w:w="11907" w:h="16840" w:code="9"/>
          <w:pgMar w:top="1134" w:right="1418" w:bottom="1134" w:left="1418" w:header="567" w:footer="567" w:gutter="0"/>
          <w:pgNumType w:start="0"/>
          <w:cols w:space="720"/>
          <w:docGrid w:linePitch="299"/>
        </w:sectPr>
      </w:pPr>
    </w:p>
    <w:p w14:paraId="76A5EDBE" w14:textId="410104FC" w:rsidR="009F3B9C" w:rsidRDefault="00D24E01" w:rsidP="004660B6">
      <w:pPr>
        <w:pStyle w:val="Heading1"/>
        <w:spacing w:after="0"/>
      </w:pPr>
      <w:bookmarkStart w:id="5" w:name="_Impacts_of_Iimprovements"/>
      <w:bookmarkStart w:id="6" w:name="_Toc159854685"/>
      <w:bookmarkEnd w:id="5"/>
      <w:r w:rsidRPr="008A2F17">
        <w:t xml:space="preserve">Impacts of </w:t>
      </w:r>
      <w:r>
        <w:t>i</w:t>
      </w:r>
      <w:r w:rsidRPr="008A2F17">
        <w:t>mprovements</w:t>
      </w:r>
      <w:bookmarkEnd w:id="6"/>
    </w:p>
    <w:p w14:paraId="319C576A" w14:textId="7C5CD74E" w:rsidR="009C1A13" w:rsidRPr="008A2F17" w:rsidRDefault="00D24E01" w:rsidP="004660B6">
      <w:pPr>
        <w:pStyle w:val="BodyText"/>
        <w:spacing w:before="40" w:after="160" w:line="240" w:lineRule="auto"/>
      </w:pPr>
      <w:r>
        <w:t>The below t</w:t>
      </w:r>
      <w:r w:rsidRPr="008A2F17">
        <w:t xml:space="preserve">able shows the impact of methodological improvements being introduced in the next </w:t>
      </w:r>
      <w:r w:rsidR="00196E67">
        <w:t>Inventory</w:t>
      </w:r>
      <w:r w:rsidRPr="008A2F17">
        <w:t>.</w:t>
      </w:r>
    </w:p>
    <w:tbl>
      <w:tblPr>
        <w:tblW w:w="14638" w:type="dxa"/>
        <w:tblBorders>
          <w:bottom w:val="single" w:sz="4" w:space="0" w:color="1B556B" w:themeColor="accent2"/>
          <w:insideH w:val="single" w:sz="4" w:space="0" w:color="1B556B" w:themeColor="accent2"/>
          <w:insideV w:val="single" w:sz="4" w:space="0" w:color="1B556B" w:themeColor="accent2"/>
        </w:tblBorders>
        <w:tblLook w:val="04A0" w:firstRow="1" w:lastRow="0" w:firstColumn="1" w:lastColumn="0" w:noHBand="0" w:noVBand="1"/>
      </w:tblPr>
      <w:tblGrid>
        <w:gridCol w:w="1289"/>
        <w:gridCol w:w="2682"/>
        <w:gridCol w:w="3353"/>
        <w:gridCol w:w="1219"/>
        <w:gridCol w:w="1219"/>
        <w:gridCol w:w="1219"/>
        <w:gridCol w:w="1219"/>
        <w:gridCol w:w="1219"/>
        <w:gridCol w:w="1219"/>
      </w:tblGrid>
      <w:tr w:rsidR="00857EDF" w:rsidRPr="008A2F17" w14:paraId="260437CF" w14:textId="77777777" w:rsidTr="00725E43">
        <w:trPr>
          <w:trHeight w:val="20"/>
          <w:tblHeader/>
        </w:trPr>
        <w:tc>
          <w:tcPr>
            <w:tcW w:w="1289" w:type="dxa"/>
            <w:shd w:val="clear" w:color="auto" w:fill="1B556B" w:themeFill="accent2"/>
            <w:vAlign w:val="center"/>
          </w:tcPr>
          <w:p w14:paraId="78AC05C5" w14:textId="77777777" w:rsidR="00D24E01" w:rsidRPr="001535F7" w:rsidRDefault="00D24E01" w:rsidP="00024ACA">
            <w:pPr>
              <w:pStyle w:val="Tableheading"/>
              <w:rPr>
                <w:color w:val="FFFFFF" w:themeColor="background1"/>
              </w:rPr>
            </w:pPr>
            <w:bookmarkStart w:id="7" w:name="_Toc127871832"/>
            <w:r w:rsidRPr="001535F7">
              <w:rPr>
                <w:color w:val="FFFFFF" w:themeColor="background1"/>
              </w:rPr>
              <w:t>Sector</w:t>
            </w:r>
            <w:bookmarkEnd w:id="7"/>
          </w:p>
        </w:tc>
        <w:tc>
          <w:tcPr>
            <w:tcW w:w="2682" w:type="dxa"/>
            <w:shd w:val="clear" w:color="auto" w:fill="1B556B" w:themeFill="accent2"/>
            <w:vAlign w:val="center"/>
          </w:tcPr>
          <w:p w14:paraId="7A665C9C" w14:textId="77777777" w:rsidR="00D24E01" w:rsidRPr="001535F7" w:rsidRDefault="00D24E01" w:rsidP="00024ACA">
            <w:pPr>
              <w:pStyle w:val="Tableheading"/>
              <w:rPr>
                <w:color w:val="FFFFFF" w:themeColor="background1"/>
              </w:rPr>
            </w:pPr>
            <w:bookmarkStart w:id="8" w:name="_Toc127871833"/>
            <w:r w:rsidRPr="001535F7">
              <w:rPr>
                <w:color w:val="FFFFFF" w:themeColor="background1"/>
              </w:rPr>
              <w:t>Improvement</w:t>
            </w:r>
            <w:bookmarkEnd w:id="8"/>
          </w:p>
        </w:tc>
        <w:tc>
          <w:tcPr>
            <w:tcW w:w="3353" w:type="dxa"/>
            <w:tcBorders>
              <w:right w:val="nil"/>
            </w:tcBorders>
            <w:shd w:val="clear" w:color="auto" w:fill="1B556B" w:themeFill="accent2"/>
            <w:vAlign w:val="center"/>
          </w:tcPr>
          <w:p w14:paraId="43FBCB3A" w14:textId="77777777" w:rsidR="00D24E01" w:rsidRPr="001535F7" w:rsidRDefault="00D24E01" w:rsidP="00024ACA">
            <w:pPr>
              <w:pStyle w:val="Tableheading"/>
              <w:rPr>
                <w:color w:val="FFFFFF" w:themeColor="background1"/>
              </w:rPr>
            </w:pPr>
            <w:bookmarkStart w:id="9" w:name="_Toc127871834"/>
            <w:r w:rsidRPr="001535F7">
              <w:rPr>
                <w:color w:val="FFFFFF" w:themeColor="background1"/>
              </w:rPr>
              <w:t>Reason for improvement</w:t>
            </w:r>
            <w:bookmarkEnd w:id="9"/>
          </w:p>
        </w:tc>
        <w:tc>
          <w:tcPr>
            <w:tcW w:w="2438" w:type="dxa"/>
            <w:gridSpan w:val="2"/>
            <w:tcBorders>
              <w:top w:val="nil"/>
              <w:left w:val="nil"/>
              <w:bottom w:val="nil"/>
              <w:right w:val="nil"/>
            </w:tcBorders>
            <w:shd w:val="clear" w:color="auto" w:fill="1B556B" w:themeFill="accent2"/>
            <w:vAlign w:val="center"/>
          </w:tcPr>
          <w:p w14:paraId="2DB041F8" w14:textId="77777777" w:rsidR="00D24E01" w:rsidRDefault="00D24E01" w:rsidP="004660B6">
            <w:pPr>
              <w:pStyle w:val="Tableheading"/>
              <w:spacing w:before="0" w:after="0"/>
              <w:ind w:left="0" w:firstLine="0"/>
              <w:rPr>
                <w:color w:val="FFFFFF" w:themeColor="background1"/>
              </w:rPr>
            </w:pPr>
            <w:bookmarkStart w:id="10" w:name="_Toc127871835"/>
            <w:r w:rsidRPr="001535F7">
              <w:rPr>
                <w:color w:val="FFFFFF" w:themeColor="background1"/>
              </w:rPr>
              <w:t>Change in emissions</w:t>
            </w:r>
          </w:p>
          <w:p w14:paraId="5DDF8F06" w14:textId="44AC5CE0" w:rsidR="00D24E01" w:rsidRPr="001535F7" w:rsidRDefault="00D24E01" w:rsidP="004660B6">
            <w:pPr>
              <w:pStyle w:val="Tableheading"/>
              <w:spacing w:before="0" w:after="0"/>
              <w:ind w:left="0" w:firstLine="0"/>
              <w:rPr>
                <w:color w:val="FFFFFF" w:themeColor="background1"/>
              </w:rPr>
            </w:pPr>
            <w:r w:rsidRPr="001535F7">
              <w:rPr>
                <w:color w:val="FFFFFF" w:themeColor="background1"/>
              </w:rPr>
              <w:t>(kt CO</w:t>
            </w:r>
            <w:r w:rsidRPr="001535F7">
              <w:rPr>
                <w:color w:val="FFFFFF" w:themeColor="background1"/>
                <w:vertAlign w:val="subscript"/>
              </w:rPr>
              <w:t>2</w:t>
            </w:r>
            <w:r w:rsidRPr="001535F7">
              <w:rPr>
                <w:color w:val="FFFFFF" w:themeColor="background1"/>
              </w:rPr>
              <w:t>-e)</w:t>
            </w:r>
            <w:bookmarkEnd w:id="10"/>
          </w:p>
        </w:tc>
        <w:tc>
          <w:tcPr>
            <w:tcW w:w="2438" w:type="dxa"/>
            <w:gridSpan w:val="2"/>
            <w:tcBorders>
              <w:top w:val="nil"/>
              <w:left w:val="nil"/>
              <w:bottom w:val="nil"/>
              <w:right w:val="nil"/>
            </w:tcBorders>
            <w:shd w:val="clear" w:color="auto" w:fill="1B556B" w:themeFill="accent2"/>
            <w:vAlign w:val="center"/>
          </w:tcPr>
          <w:p w14:paraId="647EC167" w14:textId="5AD77438" w:rsidR="00D24E01" w:rsidRPr="001535F7" w:rsidRDefault="00D24E01" w:rsidP="004660B6">
            <w:pPr>
              <w:pStyle w:val="Tableheading"/>
              <w:rPr>
                <w:color w:val="FFFFFF" w:themeColor="background1"/>
              </w:rPr>
            </w:pPr>
            <w:bookmarkStart w:id="11" w:name="_Toc127871836"/>
            <w:r w:rsidRPr="001535F7">
              <w:rPr>
                <w:color w:val="FFFFFF" w:themeColor="background1"/>
              </w:rPr>
              <w:t>Impact on gross emissions</w:t>
            </w:r>
            <w:bookmarkEnd w:id="11"/>
          </w:p>
        </w:tc>
        <w:tc>
          <w:tcPr>
            <w:tcW w:w="2438" w:type="dxa"/>
            <w:gridSpan w:val="2"/>
            <w:tcBorders>
              <w:top w:val="nil"/>
              <w:left w:val="nil"/>
              <w:bottom w:val="nil"/>
              <w:right w:val="nil"/>
            </w:tcBorders>
            <w:shd w:val="clear" w:color="auto" w:fill="1B556B" w:themeFill="accent2"/>
            <w:vAlign w:val="center"/>
          </w:tcPr>
          <w:p w14:paraId="6DCE7FA8" w14:textId="77777777" w:rsidR="00D24E01" w:rsidRPr="001535F7" w:rsidRDefault="00D24E01" w:rsidP="00024ACA">
            <w:pPr>
              <w:pStyle w:val="Tableheading"/>
              <w:rPr>
                <w:color w:val="FFFFFF" w:themeColor="background1"/>
              </w:rPr>
            </w:pPr>
            <w:bookmarkStart w:id="12" w:name="_Toc127871837"/>
            <w:r w:rsidRPr="001535F7">
              <w:rPr>
                <w:color w:val="FFFFFF" w:themeColor="background1"/>
              </w:rPr>
              <w:t>Impact on net emissions</w:t>
            </w:r>
            <w:bookmarkEnd w:id="12"/>
          </w:p>
        </w:tc>
      </w:tr>
      <w:tr w:rsidR="00480287" w:rsidRPr="008A2F17" w14:paraId="47C13C05" w14:textId="77777777" w:rsidTr="00725E43">
        <w:trPr>
          <w:trHeight w:hRule="exact" w:val="454"/>
          <w:tblHeader/>
        </w:trPr>
        <w:tc>
          <w:tcPr>
            <w:tcW w:w="1289" w:type="dxa"/>
            <w:shd w:val="clear" w:color="auto" w:fill="1B556B" w:themeFill="accent2"/>
            <w:vAlign w:val="center"/>
          </w:tcPr>
          <w:p w14:paraId="0ADDC9B5" w14:textId="77777777" w:rsidR="00D24E01" w:rsidRPr="001535F7" w:rsidRDefault="00D24E01" w:rsidP="00024ACA">
            <w:pPr>
              <w:pStyle w:val="Tableheading"/>
              <w:rPr>
                <w:color w:val="FFFFFF" w:themeColor="background1"/>
              </w:rPr>
            </w:pPr>
          </w:p>
        </w:tc>
        <w:tc>
          <w:tcPr>
            <w:tcW w:w="2682" w:type="dxa"/>
            <w:shd w:val="clear" w:color="auto" w:fill="1B556B" w:themeFill="accent2"/>
            <w:vAlign w:val="center"/>
          </w:tcPr>
          <w:p w14:paraId="798FDF7F" w14:textId="77777777" w:rsidR="00D24E01" w:rsidRPr="001535F7" w:rsidRDefault="00D24E01" w:rsidP="00024ACA">
            <w:pPr>
              <w:pStyle w:val="Tableheading"/>
              <w:rPr>
                <w:color w:val="FFFFFF" w:themeColor="background1"/>
              </w:rPr>
            </w:pPr>
          </w:p>
        </w:tc>
        <w:tc>
          <w:tcPr>
            <w:tcW w:w="3353" w:type="dxa"/>
            <w:tcBorders>
              <w:right w:val="nil"/>
            </w:tcBorders>
            <w:shd w:val="clear" w:color="auto" w:fill="1B556B" w:themeFill="accent2"/>
            <w:vAlign w:val="center"/>
          </w:tcPr>
          <w:p w14:paraId="1F7DF490" w14:textId="77777777" w:rsidR="00D24E01" w:rsidRPr="001535F7" w:rsidRDefault="00D24E01" w:rsidP="00024ACA">
            <w:pPr>
              <w:pStyle w:val="Tableheading"/>
              <w:rPr>
                <w:color w:val="FFFFFF" w:themeColor="background1"/>
              </w:rPr>
            </w:pPr>
          </w:p>
        </w:tc>
        <w:tc>
          <w:tcPr>
            <w:tcW w:w="1219" w:type="dxa"/>
            <w:tcBorders>
              <w:top w:val="nil"/>
              <w:left w:val="nil"/>
              <w:bottom w:val="nil"/>
              <w:right w:val="nil"/>
            </w:tcBorders>
            <w:shd w:val="clear" w:color="auto" w:fill="1B556B" w:themeFill="accent2"/>
            <w:vAlign w:val="center"/>
          </w:tcPr>
          <w:p w14:paraId="3E1C01AB" w14:textId="77777777" w:rsidR="00D24E01" w:rsidRPr="001535F7" w:rsidRDefault="00D24E01" w:rsidP="00024ACA">
            <w:pPr>
              <w:pStyle w:val="Tableheading"/>
              <w:rPr>
                <w:color w:val="FFFFFF" w:themeColor="background1"/>
              </w:rPr>
            </w:pPr>
            <w:bookmarkStart w:id="13" w:name="_Toc127871838"/>
            <w:r w:rsidRPr="001535F7">
              <w:rPr>
                <w:color w:val="FFFFFF" w:themeColor="background1"/>
              </w:rPr>
              <w:t>1990</w:t>
            </w:r>
            <w:bookmarkEnd w:id="13"/>
            <w:r w:rsidRPr="001535F7">
              <w:rPr>
                <w:color w:val="FFFFFF" w:themeColor="background1"/>
              </w:rPr>
              <w:t xml:space="preserve"> </w:t>
            </w:r>
          </w:p>
        </w:tc>
        <w:tc>
          <w:tcPr>
            <w:tcW w:w="1219" w:type="dxa"/>
            <w:tcBorders>
              <w:top w:val="nil"/>
              <w:left w:val="nil"/>
              <w:bottom w:val="nil"/>
              <w:right w:val="nil"/>
            </w:tcBorders>
            <w:shd w:val="clear" w:color="auto" w:fill="1B556B" w:themeFill="accent2"/>
            <w:vAlign w:val="center"/>
          </w:tcPr>
          <w:p w14:paraId="5378D04A" w14:textId="77777777" w:rsidR="00D24E01" w:rsidRPr="001535F7" w:rsidRDefault="00D24E01" w:rsidP="00024ACA">
            <w:pPr>
              <w:pStyle w:val="Tableheading"/>
              <w:rPr>
                <w:color w:val="FFFFFF" w:themeColor="background1"/>
              </w:rPr>
            </w:pPr>
            <w:bookmarkStart w:id="14" w:name="_Toc127871839"/>
            <w:r w:rsidRPr="5B755F24">
              <w:rPr>
                <w:color w:val="FFFFFF" w:themeColor="background1"/>
              </w:rPr>
              <w:t>2021</w:t>
            </w:r>
            <w:bookmarkEnd w:id="14"/>
          </w:p>
        </w:tc>
        <w:tc>
          <w:tcPr>
            <w:tcW w:w="1219" w:type="dxa"/>
            <w:tcBorders>
              <w:top w:val="nil"/>
              <w:left w:val="nil"/>
              <w:bottom w:val="nil"/>
              <w:right w:val="nil"/>
            </w:tcBorders>
            <w:shd w:val="clear" w:color="auto" w:fill="1B556B" w:themeFill="accent2"/>
          </w:tcPr>
          <w:p w14:paraId="5CDB988C" w14:textId="77777777" w:rsidR="00D24E01" w:rsidRPr="001535F7" w:rsidRDefault="00D24E01" w:rsidP="00024ACA">
            <w:pPr>
              <w:pStyle w:val="Tableheading"/>
              <w:rPr>
                <w:color w:val="FFFFFF" w:themeColor="background1"/>
              </w:rPr>
            </w:pPr>
            <w:bookmarkStart w:id="15" w:name="_Toc127871840"/>
            <w:r w:rsidRPr="001535F7">
              <w:rPr>
                <w:color w:val="FFFFFF" w:themeColor="background1"/>
              </w:rPr>
              <w:t>1990</w:t>
            </w:r>
            <w:bookmarkEnd w:id="15"/>
          </w:p>
        </w:tc>
        <w:tc>
          <w:tcPr>
            <w:tcW w:w="1219" w:type="dxa"/>
            <w:tcBorders>
              <w:top w:val="nil"/>
              <w:left w:val="nil"/>
              <w:bottom w:val="nil"/>
              <w:right w:val="nil"/>
            </w:tcBorders>
            <w:shd w:val="clear" w:color="auto" w:fill="1B556B" w:themeFill="accent2"/>
          </w:tcPr>
          <w:p w14:paraId="6F7821C0" w14:textId="77777777" w:rsidR="00D24E01" w:rsidRPr="001535F7" w:rsidRDefault="00D24E01" w:rsidP="00024ACA">
            <w:pPr>
              <w:pStyle w:val="Tableheading"/>
              <w:rPr>
                <w:color w:val="FFFFFF" w:themeColor="background1"/>
              </w:rPr>
            </w:pPr>
            <w:bookmarkStart w:id="16" w:name="_Toc127871841"/>
            <w:r w:rsidRPr="5B755F24">
              <w:rPr>
                <w:color w:val="FFFFFF" w:themeColor="background1"/>
              </w:rPr>
              <w:t>2021</w:t>
            </w:r>
            <w:bookmarkEnd w:id="16"/>
          </w:p>
        </w:tc>
        <w:tc>
          <w:tcPr>
            <w:tcW w:w="1219" w:type="dxa"/>
            <w:tcBorders>
              <w:top w:val="nil"/>
              <w:left w:val="nil"/>
              <w:bottom w:val="nil"/>
              <w:right w:val="nil"/>
            </w:tcBorders>
            <w:shd w:val="clear" w:color="auto" w:fill="1B556B" w:themeFill="accent2"/>
          </w:tcPr>
          <w:p w14:paraId="6EB3BC5B" w14:textId="77777777" w:rsidR="00D24E01" w:rsidRPr="001535F7" w:rsidRDefault="00D24E01" w:rsidP="00024ACA">
            <w:pPr>
              <w:pStyle w:val="Tableheading"/>
              <w:rPr>
                <w:color w:val="FFFFFF" w:themeColor="background1"/>
              </w:rPr>
            </w:pPr>
            <w:bookmarkStart w:id="17" w:name="_Toc127871842"/>
            <w:r w:rsidRPr="001535F7">
              <w:rPr>
                <w:color w:val="FFFFFF" w:themeColor="background1"/>
              </w:rPr>
              <w:t>1990</w:t>
            </w:r>
            <w:bookmarkEnd w:id="17"/>
          </w:p>
        </w:tc>
        <w:tc>
          <w:tcPr>
            <w:tcW w:w="1219" w:type="dxa"/>
            <w:tcBorders>
              <w:top w:val="nil"/>
              <w:left w:val="nil"/>
              <w:bottom w:val="nil"/>
              <w:right w:val="nil"/>
            </w:tcBorders>
            <w:shd w:val="clear" w:color="auto" w:fill="1B556B" w:themeFill="accent2"/>
          </w:tcPr>
          <w:p w14:paraId="004DE7C6" w14:textId="77777777" w:rsidR="00D24E01" w:rsidRPr="001535F7" w:rsidRDefault="00D24E01" w:rsidP="00024ACA">
            <w:pPr>
              <w:pStyle w:val="Tableheading"/>
              <w:rPr>
                <w:color w:val="FFFFFF" w:themeColor="background1"/>
              </w:rPr>
            </w:pPr>
            <w:bookmarkStart w:id="18" w:name="_Toc127871843"/>
            <w:r w:rsidRPr="5B755F24">
              <w:rPr>
                <w:color w:val="FFFFFF" w:themeColor="background1"/>
              </w:rPr>
              <w:t>2021</w:t>
            </w:r>
            <w:bookmarkEnd w:id="18"/>
          </w:p>
        </w:tc>
      </w:tr>
      <w:tr w:rsidR="00D24E01" w:rsidRPr="008A2F17" w14:paraId="5759CE36" w14:textId="77777777" w:rsidTr="00614184">
        <w:trPr>
          <w:trHeight w:val="680"/>
        </w:trPr>
        <w:tc>
          <w:tcPr>
            <w:tcW w:w="1289" w:type="dxa"/>
            <w:vMerge w:val="restart"/>
          </w:tcPr>
          <w:p w14:paraId="5B286249" w14:textId="77777777" w:rsidR="00D24E01" w:rsidRDefault="00D24E01" w:rsidP="000710FF">
            <w:pPr>
              <w:pStyle w:val="TableText"/>
              <w:rPr>
                <w:b/>
                <w:bCs/>
              </w:rPr>
            </w:pPr>
          </w:p>
          <w:p w14:paraId="374F63E9" w14:textId="77777777" w:rsidR="00D24E01" w:rsidRPr="001535F7" w:rsidRDefault="00D24E01" w:rsidP="000710FF">
            <w:pPr>
              <w:pStyle w:val="TableText"/>
              <w:rPr>
                <w:b/>
                <w:bCs/>
              </w:rPr>
            </w:pPr>
            <w:r w:rsidRPr="001535F7">
              <w:rPr>
                <w:b/>
                <w:bCs/>
              </w:rPr>
              <w:t>Agriculture</w:t>
            </w:r>
          </w:p>
        </w:tc>
        <w:tc>
          <w:tcPr>
            <w:tcW w:w="2682" w:type="dxa"/>
            <w:shd w:val="clear" w:color="auto" w:fill="auto"/>
            <w:vAlign w:val="center"/>
          </w:tcPr>
          <w:p w14:paraId="7BB8AFDE" w14:textId="4BD36473" w:rsidR="00D24E01" w:rsidRPr="008A2F17" w:rsidRDefault="00D24E01" w:rsidP="000710FF">
            <w:pPr>
              <w:pStyle w:val="TableText"/>
              <w:rPr>
                <w:rStyle w:val="font681"/>
              </w:rPr>
            </w:pPr>
            <w:r>
              <w:rPr>
                <w:rStyle w:val="font681"/>
              </w:rPr>
              <w:t>I</w:t>
            </w:r>
            <w:r w:rsidRPr="00E86F28">
              <w:rPr>
                <w:rStyle w:val="font681"/>
              </w:rPr>
              <w:t>mprovements to beef</w:t>
            </w:r>
            <w:r w:rsidR="003E230D">
              <w:rPr>
                <w:rStyle w:val="font681"/>
              </w:rPr>
              <w:t xml:space="preserve"> </w:t>
            </w:r>
            <w:r w:rsidRPr="00E86F28">
              <w:rPr>
                <w:rStyle w:val="font681"/>
              </w:rPr>
              <w:t>cattle population and liveweight estimates</w:t>
            </w:r>
          </w:p>
        </w:tc>
        <w:tc>
          <w:tcPr>
            <w:tcW w:w="3353" w:type="dxa"/>
            <w:vAlign w:val="center"/>
          </w:tcPr>
          <w:p w14:paraId="773FC9C3" w14:textId="2B79A701" w:rsidR="00D24E01" w:rsidRPr="008A2F17" w:rsidRDefault="00D24E01" w:rsidP="000710FF">
            <w:pPr>
              <w:pStyle w:val="TableText"/>
              <w:rPr>
                <w:rFonts w:cs="Calibri"/>
                <w:color w:val="000000" w:themeColor="text1"/>
              </w:rPr>
            </w:pPr>
            <w:r>
              <w:rPr>
                <w:rFonts w:cs="Calibri"/>
                <w:color w:val="000000" w:themeColor="text1"/>
              </w:rPr>
              <w:t xml:space="preserve">To improve the accuracy of </w:t>
            </w:r>
            <w:r w:rsidR="00196E67">
              <w:rPr>
                <w:rFonts w:cs="Calibri"/>
                <w:color w:val="000000" w:themeColor="text1"/>
              </w:rPr>
              <w:t>Inventory</w:t>
            </w:r>
            <w:r>
              <w:rPr>
                <w:rFonts w:cs="Calibri"/>
                <w:color w:val="000000" w:themeColor="text1"/>
              </w:rPr>
              <w:t xml:space="preserve"> modelling estimates</w:t>
            </w:r>
          </w:p>
        </w:tc>
        <w:tc>
          <w:tcPr>
            <w:tcW w:w="1219" w:type="dxa"/>
            <w:tcBorders>
              <w:top w:val="nil"/>
            </w:tcBorders>
            <w:shd w:val="clear" w:color="auto" w:fill="auto"/>
            <w:vAlign w:val="center"/>
          </w:tcPr>
          <w:p w14:paraId="652C3041" w14:textId="77777777" w:rsidR="00D24E01" w:rsidRPr="00DB20FE" w:rsidRDefault="00D24E01" w:rsidP="004660B6">
            <w:pPr>
              <w:pStyle w:val="TableText"/>
            </w:pPr>
            <w:r w:rsidRPr="00DB20FE">
              <w:t>919.3</w:t>
            </w:r>
          </w:p>
        </w:tc>
        <w:tc>
          <w:tcPr>
            <w:tcW w:w="1219" w:type="dxa"/>
            <w:tcBorders>
              <w:top w:val="nil"/>
            </w:tcBorders>
            <w:vAlign w:val="center"/>
          </w:tcPr>
          <w:p w14:paraId="6B441589" w14:textId="186E55E5" w:rsidR="00D24E01" w:rsidRPr="00DB20FE" w:rsidRDefault="00D24E01" w:rsidP="004660B6">
            <w:pPr>
              <w:pStyle w:val="TableText"/>
            </w:pPr>
            <w:r w:rsidRPr="00DB20FE">
              <w:t>1</w:t>
            </w:r>
            <w:r w:rsidR="007507CB">
              <w:t>,</w:t>
            </w:r>
            <w:r w:rsidRPr="00DB20FE">
              <w:t>036.7</w:t>
            </w:r>
          </w:p>
        </w:tc>
        <w:tc>
          <w:tcPr>
            <w:tcW w:w="1219" w:type="dxa"/>
            <w:tcBorders>
              <w:top w:val="nil"/>
            </w:tcBorders>
            <w:shd w:val="clear" w:color="auto" w:fill="auto"/>
            <w:vAlign w:val="center"/>
          </w:tcPr>
          <w:p w14:paraId="2DFB2680" w14:textId="77777777" w:rsidR="00D24E01" w:rsidRPr="004660B6" w:rsidRDefault="00D24E01" w:rsidP="004660B6">
            <w:pPr>
              <w:pStyle w:val="TableText"/>
            </w:pPr>
            <w:r w:rsidRPr="004660B6">
              <w:t>1.4%</w:t>
            </w:r>
          </w:p>
        </w:tc>
        <w:tc>
          <w:tcPr>
            <w:tcW w:w="1219" w:type="dxa"/>
            <w:tcBorders>
              <w:top w:val="nil"/>
            </w:tcBorders>
            <w:shd w:val="clear" w:color="auto" w:fill="auto"/>
            <w:vAlign w:val="center"/>
          </w:tcPr>
          <w:p w14:paraId="1700CE8D" w14:textId="77777777" w:rsidR="00D24E01" w:rsidRPr="004660B6" w:rsidRDefault="00D24E01" w:rsidP="004660B6">
            <w:pPr>
              <w:pStyle w:val="TableText"/>
            </w:pPr>
            <w:r w:rsidRPr="004660B6">
              <w:t>1.3%</w:t>
            </w:r>
          </w:p>
        </w:tc>
        <w:tc>
          <w:tcPr>
            <w:tcW w:w="1219" w:type="dxa"/>
            <w:tcBorders>
              <w:top w:val="nil"/>
            </w:tcBorders>
            <w:vAlign w:val="center"/>
          </w:tcPr>
          <w:p w14:paraId="1500A6BB" w14:textId="77777777" w:rsidR="00D24E01" w:rsidRPr="004660B6" w:rsidRDefault="00D24E01" w:rsidP="004660B6">
            <w:pPr>
              <w:pStyle w:val="TableText"/>
            </w:pPr>
            <w:r w:rsidRPr="004660B6">
              <w:t>1.9%</w:t>
            </w:r>
          </w:p>
        </w:tc>
        <w:tc>
          <w:tcPr>
            <w:tcW w:w="1219" w:type="dxa"/>
            <w:tcBorders>
              <w:top w:val="nil"/>
            </w:tcBorders>
            <w:vAlign w:val="center"/>
          </w:tcPr>
          <w:p w14:paraId="55090D8D" w14:textId="77777777" w:rsidR="00D24E01" w:rsidRPr="004660B6" w:rsidRDefault="00D24E01" w:rsidP="004660B6">
            <w:pPr>
              <w:pStyle w:val="TableText"/>
            </w:pPr>
            <w:r w:rsidRPr="004660B6">
              <w:t>1.8%</w:t>
            </w:r>
          </w:p>
        </w:tc>
      </w:tr>
      <w:tr w:rsidR="00D24E01" w:rsidRPr="008A2F17" w14:paraId="20D9AC8B" w14:textId="77777777" w:rsidTr="007B48CC">
        <w:trPr>
          <w:trHeight w:val="680"/>
        </w:trPr>
        <w:tc>
          <w:tcPr>
            <w:tcW w:w="1289" w:type="dxa"/>
            <w:vMerge/>
          </w:tcPr>
          <w:p w14:paraId="2B48CE5A" w14:textId="77777777" w:rsidR="00D24E01" w:rsidRPr="001535F7" w:rsidRDefault="00D24E01" w:rsidP="000710FF">
            <w:pPr>
              <w:pStyle w:val="TableText"/>
              <w:rPr>
                <w:b/>
                <w:bCs/>
              </w:rPr>
            </w:pPr>
          </w:p>
        </w:tc>
        <w:tc>
          <w:tcPr>
            <w:tcW w:w="2682" w:type="dxa"/>
            <w:shd w:val="clear" w:color="auto" w:fill="auto"/>
            <w:vAlign w:val="center"/>
          </w:tcPr>
          <w:p w14:paraId="23211948" w14:textId="77777777" w:rsidR="00D24E01" w:rsidRPr="008A2F17" w:rsidRDefault="00D24E01" w:rsidP="000710FF">
            <w:pPr>
              <w:pStyle w:val="TableText"/>
              <w:rPr>
                <w:rStyle w:val="font681"/>
              </w:rPr>
            </w:pPr>
            <w:r w:rsidRPr="00E86F28">
              <w:rPr>
                <w:rStyle w:val="font681"/>
              </w:rPr>
              <w:t>Changing the assumed proportion of lambs held over to a second slaughter date</w:t>
            </w:r>
          </w:p>
        </w:tc>
        <w:tc>
          <w:tcPr>
            <w:tcW w:w="3353" w:type="dxa"/>
            <w:vAlign w:val="center"/>
          </w:tcPr>
          <w:p w14:paraId="47D396AE" w14:textId="77777777" w:rsidR="00D24E01" w:rsidRPr="008A2F17" w:rsidRDefault="00D24E01" w:rsidP="000710FF">
            <w:pPr>
              <w:pStyle w:val="TableText"/>
              <w:rPr>
                <w:rFonts w:cs="Calibri"/>
                <w:color w:val="000000" w:themeColor="text1"/>
              </w:rPr>
            </w:pPr>
            <w:r>
              <w:rPr>
                <w:rFonts w:cs="Calibri"/>
                <w:color w:val="000000" w:themeColor="text1"/>
              </w:rPr>
              <w:t>To utilise updated data to accurately reflect historical and current slaughter characteristics</w:t>
            </w:r>
          </w:p>
        </w:tc>
        <w:tc>
          <w:tcPr>
            <w:tcW w:w="1219" w:type="dxa"/>
            <w:shd w:val="clear" w:color="auto" w:fill="auto"/>
            <w:vAlign w:val="center"/>
          </w:tcPr>
          <w:p w14:paraId="1B485B8B" w14:textId="77777777" w:rsidR="00D24E01" w:rsidRPr="00DB20FE" w:rsidRDefault="00D24E01" w:rsidP="004660B6">
            <w:pPr>
              <w:pStyle w:val="TableText"/>
            </w:pPr>
            <w:r w:rsidRPr="00DB20FE">
              <w:t>-18.2</w:t>
            </w:r>
          </w:p>
        </w:tc>
        <w:tc>
          <w:tcPr>
            <w:tcW w:w="1219" w:type="dxa"/>
            <w:vAlign w:val="center"/>
          </w:tcPr>
          <w:p w14:paraId="41EC9E2A" w14:textId="77777777" w:rsidR="00D24E01" w:rsidRPr="00DB20FE" w:rsidRDefault="00D24E01" w:rsidP="004660B6">
            <w:pPr>
              <w:pStyle w:val="TableText"/>
            </w:pPr>
            <w:r w:rsidRPr="00DB20FE">
              <w:t>42.7</w:t>
            </w:r>
          </w:p>
        </w:tc>
        <w:tc>
          <w:tcPr>
            <w:tcW w:w="1219" w:type="dxa"/>
            <w:shd w:val="clear" w:color="auto" w:fill="auto"/>
            <w:vAlign w:val="center"/>
          </w:tcPr>
          <w:p w14:paraId="2D7C93B7" w14:textId="77777777" w:rsidR="00D24E01" w:rsidRPr="004660B6" w:rsidRDefault="00D24E01" w:rsidP="004660B6">
            <w:pPr>
              <w:pStyle w:val="TableText"/>
            </w:pPr>
            <w:r w:rsidRPr="00DB20FE">
              <w:t>~</w:t>
            </w:r>
            <w:r w:rsidRPr="004660B6">
              <w:t>-0.0%</w:t>
            </w:r>
          </w:p>
        </w:tc>
        <w:tc>
          <w:tcPr>
            <w:tcW w:w="1219" w:type="dxa"/>
            <w:shd w:val="clear" w:color="auto" w:fill="auto"/>
            <w:vAlign w:val="center"/>
          </w:tcPr>
          <w:p w14:paraId="1F3BA0E2" w14:textId="77777777" w:rsidR="00D24E01" w:rsidRPr="004660B6" w:rsidRDefault="00D24E01" w:rsidP="004660B6">
            <w:pPr>
              <w:pStyle w:val="TableText"/>
            </w:pPr>
            <w:r w:rsidRPr="004660B6">
              <w:t>0.1%</w:t>
            </w:r>
          </w:p>
        </w:tc>
        <w:tc>
          <w:tcPr>
            <w:tcW w:w="1219" w:type="dxa"/>
            <w:vAlign w:val="center"/>
          </w:tcPr>
          <w:p w14:paraId="4D97C9EE" w14:textId="77777777" w:rsidR="00D24E01" w:rsidRPr="004660B6" w:rsidRDefault="00D24E01" w:rsidP="004660B6">
            <w:pPr>
              <w:pStyle w:val="TableText"/>
            </w:pPr>
            <w:r w:rsidRPr="00DB20FE">
              <w:t>~</w:t>
            </w:r>
            <w:r w:rsidRPr="004660B6">
              <w:t>-0.0%</w:t>
            </w:r>
          </w:p>
        </w:tc>
        <w:tc>
          <w:tcPr>
            <w:tcW w:w="1219" w:type="dxa"/>
            <w:vAlign w:val="center"/>
          </w:tcPr>
          <w:p w14:paraId="532A8268" w14:textId="77777777" w:rsidR="00D24E01" w:rsidRPr="004660B6" w:rsidRDefault="00D24E01" w:rsidP="004660B6">
            <w:pPr>
              <w:pStyle w:val="TableText"/>
            </w:pPr>
            <w:r w:rsidRPr="004660B6">
              <w:t>0.1%</w:t>
            </w:r>
          </w:p>
        </w:tc>
      </w:tr>
      <w:tr w:rsidR="00263505" w:rsidRPr="008A2F17" w14:paraId="705E8D32" w14:textId="77777777" w:rsidTr="007B48CC">
        <w:trPr>
          <w:trHeight w:val="680"/>
        </w:trPr>
        <w:tc>
          <w:tcPr>
            <w:tcW w:w="1289" w:type="dxa"/>
            <w:vMerge w:val="restart"/>
          </w:tcPr>
          <w:p w14:paraId="59BD2563" w14:textId="77777777" w:rsidR="00263505" w:rsidRPr="001535F7" w:rsidDel="00A766E9" w:rsidRDefault="00263505" w:rsidP="000710FF">
            <w:pPr>
              <w:pStyle w:val="TableText"/>
              <w:rPr>
                <w:b/>
                <w:bCs/>
              </w:rPr>
            </w:pPr>
          </w:p>
          <w:p w14:paraId="48503F73" w14:textId="77777777" w:rsidR="00263505" w:rsidRPr="001535F7" w:rsidDel="00A766E9" w:rsidRDefault="00263505" w:rsidP="000710FF">
            <w:pPr>
              <w:pStyle w:val="TableText"/>
              <w:rPr>
                <w:b/>
                <w:bCs/>
              </w:rPr>
            </w:pPr>
          </w:p>
          <w:p w14:paraId="499EFB9D" w14:textId="77777777" w:rsidR="00263505" w:rsidRPr="001535F7" w:rsidDel="00A766E9" w:rsidRDefault="00263505" w:rsidP="000710FF">
            <w:pPr>
              <w:pStyle w:val="TableText"/>
              <w:rPr>
                <w:b/>
                <w:bCs/>
              </w:rPr>
            </w:pPr>
            <w:r w:rsidRPr="094BEBBB">
              <w:rPr>
                <w:b/>
                <w:bCs/>
              </w:rPr>
              <w:t xml:space="preserve">Land Use, Land-Use Change and Forestry </w:t>
            </w:r>
          </w:p>
        </w:tc>
        <w:tc>
          <w:tcPr>
            <w:tcW w:w="2682" w:type="dxa"/>
            <w:shd w:val="clear" w:color="auto" w:fill="auto"/>
            <w:vAlign w:val="center"/>
          </w:tcPr>
          <w:p w14:paraId="732791E5" w14:textId="07C1783B" w:rsidR="00263505" w:rsidRPr="008A2F17" w:rsidRDefault="00263505" w:rsidP="000710FF">
            <w:pPr>
              <w:pStyle w:val="TableText"/>
            </w:pPr>
            <w:r>
              <w:rPr>
                <w:rFonts w:cs="Calibri"/>
                <w:color w:val="000000"/>
                <w:szCs w:val="18"/>
              </w:rPr>
              <w:t>Updated planted</w:t>
            </w:r>
            <w:r w:rsidR="00542AE0">
              <w:rPr>
                <w:rFonts w:cs="Calibri"/>
                <w:color w:val="000000"/>
                <w:szCs w:val="18"/>
              </w:rPr>
              <w:t>-</w:t>
            </w:r>
            <w:r>
              <w:rPr>
                <w:rFonts w:cs="Calibri"/>
                <w:color w:val="000000"/>
                <w:szCs w:val="18"/>
              </w:rPr>
              <w:t>forest yield tables</w:t>
            </w:r>
          </w:p>
        </w:tc>
        <w:tc>
          <w:tcPr>
            <w:tcW w:w="3353" w:type="dxa"/>
            <w:vAlign w:val="center"/>
          </w:tcPr>
          <w:p w14:paraId="5014F28E" w14:textId="75088E94" w:rsidR="00263505" w:rsidRPr="008A2F17" w:rsidDel="00A6436F" w:rsidRDefault="00263505" w:rsidP="000710FF">
            <w:pPr>
              <w:pStyle w:val="TableText"/>
              <w:rPr>
                <w:rFonts w:cs="Calibri"/>
                <w:color w:val="000000" w:themeColor="text1"/>
              </w:rPr>
            </w:pPr>
            <w:r>
              <w:t xml:space="preserve">Incorporating new data to improve the overall accuracy of </w:t>
            </w:r>
            <w:r w:rsidR="00196E67">
              <w:t>Inventory</w:t>
            </w:r>
            <w:r>
              <w:t xml:space="preserve"> estimates</w:t>
            </w:r>
          </w:p>
        </w:tc>
        <w:tc>
          <w:tcPr>
            <w:tcW w:w="1219" w:type="dxa"/>
            <w:shd w:val="clear" w:color="auto" w:fill="auto"/>
            <w:vAlign w:val="center"/>
          </w:tcPr>
          <w:p w14:paraId="4EAA0EDF" w14:textId="77777777" w:rsidR="00263505" w:rsidRPr="00DB20FE" w:rsidRDefault="00263505" w:rsidP="004660B6">
            <w:pPr>
              <w:pStyle w:val="TableText"/>
            </w:pPr>
            <w:r w:rsidRPr="00DB20FE">
              <w:t>-330.8</w:t>
            </w:r>
          </w:p>
        </w:tc>
        <w:tc>
          <w:tcPr>
            <w:tcW w:w="1219" w:type="dxa"/>
            <w:vAlign w:val="center"/>
          </w:tcPr>
          <w:p w14:paraId="6D096051" w14:textId="77777777" w:rsidR="00263505" w:rsidRPr="00DB20FE" w:rsidRDefault="00263505" w:rsidP="004660B6">
            <w:pPr>
              <w:pStyle w:val="TableText"/>
            </w:pPr>
            <w:r w:rsidRPr="00DB20FE">
              <w:t>383.2</w:t>
            </w:r>
          </w:p>
        </w:tc>
        <w:tc>
          <w:tcPr>
            <w:tcW w:w="1219" w:type="dxa"/>
            <w:shd w:val="clear" w:color="auto" w:fill="auto"/>
            <w:vAlign w:val="center"/>
          </w:tcPr>
          <w:p w14:paraId="1BC1056E" w14:textId="77777777" w:rsidR="00263505" w:rsidRPr="004660B6" w:rsidRDefault="00263505" w:rsidP="004660B6">
            <w:pPr>
              <w:pStyle w:val="TableText"/>
            </w:pPr>
            <w:r w:rsidRPr="004660B6">
              <w:t>-</w:t>
            </w:r>
          </w:p>
        </w:tc>
        <w:tc>
          <w:tcPr>
            <w:tcW w:w="1219" w:type="dxa"/>
            <w:shd w:val="clear" w:color="auto" w:fill="auto"/>
            <w:vAlign w:val="center"/>
          </w:tcPr>
          <w:p w14:paraId="56FA0621" w14:textId="77777777" w:rsidR="00263505" w:rsidRPr="004660B6" w:rsidRDefault="00263505" w:rsidP="004660B6">
            <w:pPr>
              <w:pStyle w:val="TableText"/>
            </w:pPr>
            <w:r w:rsidRPr="004660B6">
              <w:t>-</w:t>
            </w:r>
          </w:p>
        </w:tc>
        <w:tc>
          <w:tcPr>
            <w:tcW w:w="1219" w:type="dxa"/>
            <w:vAlign w:val="center"/>
          </w:tcPr>
          <w:p w14:paraId="50CA1088" w14:textId="77777777" w:rsidR="00263505" w:rsidRPr="004660B6" w:rsidRDefault="00263505" w:rsidP="004660B6">
            <w:pPr>
              <w:pStyle w:val="TableText"/>
            </w:pPr>
            <w:r w:rsidRPr="004660B6">
              <w:t>-0.7%</w:t>
            </w:r>
          </w:p>
        </w:tc>
        <w:tc>
          <w:tcPr>
            <w:tcW w:w="1219" w:type="dxa"/>
            <w:vAlign w:val="center"/>
          </w:tcPr>
          <w:p w14:paraId="72E90480" w14:textId="77777777" w:rsidR="00263505" w:rsidRPr="004660B6" w:rsidRDefault="00263505" w:rsidP="004660B6">
            <w:pPr>
              <w:pStyle w:val="TableText"/>
            </w:pPr>
            <w:r w:rsidRPr="004660B6">
              <w:t>0.7%</w:t>
            </w:r>
          </w:p>
        </w:tc>
      </w:tr>
      <w:tr w:rsidR="00263505" w:rsidRPr="008A2F17" w14:paraId="7B88EBD8" w14:textId="77777777" w:rsidTr="007B48CC">
        <w:trPr>
          <w:trHeight w:val="680"/>
        </w:trPr>
        <w:tc>
          <w:tcPr>
            <w:tcW w:w="1289" w:type="dxa"/>
            <w:vMerge/>
          </w:tcPr>
          <w:p w14:paraId="765BAA2D" w14:textId="77777777" w:rsidR="00263505" w:rsidRPr="008A2F17" w:rsidDel="00A766E9" w:rsidRDefault="00263505" w:rsidP="000710FF">
            <w:pPr>
              <w:pStyle w:val="TableText"/>
              <w:rPr>
                <w:i/>
                <w:iCs/>
              </w:rPr>
            </w:pPr>
          </w:p>
        </w:tc>
        <w:tc>
          <w:tcPr>
            <w:tcW w:w="2682" w:type="dxa"/>
            <w:shd w:val="clear" w:color="auto" w:fill="auto"/>
            <w:vAlign w:val="center"/>
          </w:tcPr>
          <w:p w14:paraId="359C79A8" w14:textId="066B8D46" w:rsidR="00263505" w:rsidRDefault="00585B81" w:rsidP="000710FF">
            <w:pPr>
              <w:pStyle w:val="TableText"/>
              <w:rPr>
                <w:rFonts w:cs="Calibri"/>
                <w:color w:val="000000" w:themeColor="text1"/>
              </w:rPr>
            </w:pPr>
            <w:r>
              <w:rPr>
                <w:rFonts w:cs="Calibri"/>
                <w:color w:val="000000"/>
                <w:szCs w:val="18"/>
              </w:rPr>
              <w:t>M</w:t>
            </w:r>
            <w:r w:rsidR="00263505">
              <w:rPr>
                <w:rFonts w:cs="Calibri"/>
                <w:color w:val="000000"/>
                <w:szCs w:val="18"/>
              </w:rPr>
              <w:t xml:space="preserve">odelling improvements </w:t>
            </w:r>
            <w:r>
              <w:rPr>
                <w:rFonts w:cs="Calibri"/>
                <w:color w:val="000000"/>
                <w:szCs w:val="18"/>
              </w:rPr>
              <w:t>for planted forests</w:t>
            </w:r>
          </w:p>
        </w:tc>
        <w:tc>
          <w:tcPr>
            <w:tcW w:w="3353" w:type="dxa"/>
          </w:tcPr>
          <w:p w14:paraId="4EF3FEDE" w14:textId="77777777" w:rsidR="00263505" w:rsidRDefault="00263505" w:rsidP="000710FF">
            <w:pPr>
              <w:pStyle w:val="TableText"/>
            </w:pPr>
            <w:r>
              <w:t>To improve accuracy and time-series consistency between submissions</w:t>
            </w:r>
          </w:p>
        </w:tc>
        <w:tc>
          <w:tcPr>
            <w:tcW w:w="1219" w:type="dxa"/>
            <w:shd w:val="clear" w:color="auto" w:fill="auto"/>
            <w:vAlign w:val="center"/>
          </w:tcPr>
          <w:p w14:paraId="01856684" w14:textId="77777777" w:rsidR="00263505" w:rsidRPr="00DB20FE" w:rsidRDefault="00263505" w:rsidP="004660B6">
            <w:pPr>
              <w:pStyle w:val="TableText"/>
            </w:pPr>
            <w:r w:rsidRPr="00DB20FE">
              <w:t>-3,898.8</w:t>
            </w:r>
          </w:p>
        </w:tc>
        <w:tc>
          <w:tcPr>
            <w:tcW w:w="1219" w:type="dxa"/>
            <w:vAlign w:val="center"/>
          </w:tcPr>
          <w:p w14:paraId="75BA7D96" w14:textId="77777777" w:rsidR="00263505" w:rsidRPr="00DB20FE" w:rsidRDefault="00263505" w:rsidP="004660B6">
            <w:pPr>
              <w:pStyle w:val="TableText"/>
            </w:pPr>
            <w:r w:rsidRPr="00DB20FE">
              <w:t>216.9</w:t>
            </w:r>
          </w:p>
        </w:tc>
        <w:tc>
          <w:tcPr>
            <w:tcW w:w="1219" w:type="dxa"/>
            <w:shd w:val="clear" w:color="auto" w:fill="auto"/>
            <w:vAlign w:val="center"/>
          </w:tcPr>
          <w:p w14:paraId="0E70E712" w14:textId="77777777" w:rsidR="00263505" w:rsidRPr="004660B6" w:rsidRDefault="00263505" w:rsidP="004660B6">
            <w:pPr>
              <w:pStyle w:val="TableText"/>
            </w:pPr>
            <w:r w:rsidRPr="004660B6">
              <w:t>-</w:t>
            </w:r>
          </w:p>
        </w:tc>
        <w:tc>
          <w:tcPr>
            <w:tcW w:w="1219" w:type="dxa"/>
            <w:shd w:val="clear" w:color="auto" w:fill="auto"/>
            <w:vAlign w:val="center"/>
          </w:tcPr>
          <w:p w14:paraId="1C5D5B0F" w14:textId="77777777" w:rsidR="00263505" w:rsidRPr="004660B6" w:rsidRDefault="00263505" w:rsidP="004660B6">
            <w:pPr>
              <w:pStyle w:val="TableText"/>
            </w:pPr>
            <w:r w:rsidRPr="004660B6">
              <w:t>-</w:t>
            </w:r>
          </w:p>
        </w:tc>
        <w:tc>
          <w:tcPr>
            <w:tcW w:w="1219" w:type="dxa"/>
            <w:vAlign w:val="center"/>
          </w:tcPr>
          <w:p w14:paraId="447B06CC" w14:textId="77777777" w:rsidR="00263505" w:rsidRPr="004660B6" w:rsidRDefault="00263505" w:rsidP="004660B6">
            <w:pPr>
              <w:pStyle w:val="TableText"/>
            </w:pPr>
            <w:r w:rsidRPr="004660B6">
              <w:t>-8.2%</w:t>
            </w:r>
          </w:p>
        </w:tc>
        <w:tc>
          <w:tcPr>
            <w:tcW w:w="1219" w:type="dxa"/>
            <w:vAlign w:val="center"/>
          </w:tcPr>
          <w:p w14:paraId="3EC08A5D" w14:textId="77777777" w:rsidR="00263505" w:rsidRPr="004660B6" w:rsidRDefault="00263505" w:rsidP="004660B6">
            <w:pPr>
              <w:pStyle w:val="TableText"/>
            </w:pPr>
            <w:r w:rsidRPr="004660B6">
              <w:t>0.4%</w:t>
            </w:r>
          </w:p>
        </w:tc>
      </w:tr>
      <w:tr w:rsidR="00263505" w:rsidRPr="008A2F17" w14:paraId="236AA398" w14:textId="77777777" w:rsidTr="007B48CC">
        <w:trPr>
          <w:trHeight w:val="680"/>
        </w:trPr>
        <w:tc>
          <w:tcPr>
            <w:tcW w:w="1289" w:type="dxa"/>
            <w:vMerge/>
          </w:tcPr>
          <w:p w14:paraId="4ECCCA69" w14:textId="77777777" w:rsidR="00263505" w:rsidRPr="008A2F17" w:rsidDel="00A766E9" w:rsidRDefault="00263505" w:rsidP="000710FF">
            <w:pPr>
              <w:pStyle w:val="TableText"/>
              <w:rPr>
                <w:i/>
                <w:iCs/>
              </w:rPr>
            </w:pPr>
          </w:p>
        </w:tc>
        <w:tc>
          <w:tcPr>
            <w:tcW w:w="2682" w:type="dxa"/>
            <w:shd w:val="clear" w:color="auto" w:fill="auto"/>
            <w:vAlign w:val="center"/>
          </w:tcPr>
          <w:p w14:paraId="217DEB3F" w14:textId="3CCA922C" w:rsidR="00263505" w:rsidRDefault="00263505" w:rsidP="000710FF">
            <w:pPr>
              <w:pStyle w:val="TableText"/>
              <w:rPr>
                <w:rFonts w:cs="Calibri"/>
                <w:color w:val="000000"/>
                <w:szCs w:val="18"/>
              </w:rPr>
            </w:pPr>
            <w:r>
              <w:rPr>
                <w:rFonts w:cs="Calibri"/>
                <w:color w:val="000000"/>
                <w:szCs w:val="18"/>
              </w:rPr>
              <w:t>Mapping improvement</w:t>
            </w:r>
            <w:r w:rsidR="008E038F">
              <w:rPr>
                <w:rFonts w:cs="Calibri"/>
                <w:color w:val="000000"/>
                <w:szCs w:val="18"/>
              </w:rPr>
              <w:t>s</w:t>
            </w:r>
            <w:r>
              <w:rPr>
                <w:rFonts w:cs="Calibri"/>
                <w:color w:val="000000"/>
                <w:szCs w:val="18"/>
              </w:rPr>
              <w:t xml:space="preserve"> for estimating deforestation</w:t>
            </w:r>
          </w:p>
        </w:tc>
        <w:tc>
          <w:tcPr>
            <w:tcW w:w="3353" w:type="dxa"/>
            <w:vAlign w:val="center"/>
          </w:tcPr>
          <w:p w14:paraId="76B6A633" w14:textId="6452ACF7" w:rsidR="00263505" w:rsidRDefault="00263505" w:rsidP="000710FF">
            <w:pPr>
              <w:pStyle w:val="TableText"/>
            </w:pPr>
            <w:r>
              <w:t xml:space="preserve">To improve the accuracy of deforestation activity data and </w:t>
            </w:r>
            <w:r w:rsidR="00196E67">
              <w:t>Inventory</w:t>
            </w:r>
            <w:r>
              <w:t xml:space="preserve"> estimates</w:t>
            </w:r>
          </w:p>
        </w:tc>
        <w:tc>
          <w:tcPr>
            <w:tcW w:w="1219" w:type="dxa"/>
            <w:shd w:val="clear" w:color="auto" w:fill="auto"/>
            <w:vAlign w:val="center"/>
          </w:tcPr>
          <w:p w14:paraId="5812FC52" w14:textId="77777777" w:rsidR="00263505" w:rsidRPr="00DB20FE" w:rsidRDefault="00263505" w:rsidP="004660B6">
            <w:pPr>
              <w:pStyle w:val="TableText"/>
            </w:pPr>
            <w:r w:rsidRPr="00DB20FE">
              <w:t>38.4</w:t>
            </w:r>
          </w:p>
        </w:tc>
        <w:tc>
          <w:tcPr>
            <w:tcW w:w="1219" w:type="dxa"/>
            <w:vAlign w:val="center"/>
          </w:tcPr>
          <w:p w14:paraId="6B66B120" w14:textId="77777777" w:rsidR="00263505" w:rsidRPr="00DB20FE" w:rsidRDefault="00263505" w:rsidP="004660B6">
            <w:pPr>
              <w:pStyle w:val="TableText"/>
            </w:pPr>
            <w:r w:rsidRPr="00DB20FE">
              <w:t>374.9</w:t>
            </w:r>
          </w:p>
        </w:tc>
        <w:tc>
          <w:tcPr>
            <w:tcW w:w="1219" w:type="dxa"/>
            <w:shd w:val="clear" w:color="auto" w:fill="auto"/>
            <w:vAlign w:val="center"/>
          </w:tcPr>
          <w:p w14:paraId="5DA60292" w14:textId="77777777" w:rsidR="00263505" w:rsidRPr="004660B6" w:rsidRDefault="00263505" w:rsidP="004660B6">
            <w:pPr>
              <w:pStyle w:val="TableText"/>
            </w:pPr>
            <w:r w:rsidRPr="004660B6">
              <w:t>-</w:t>
            </w:r>
          </w:p>
        </w:tc>
        <w:tc>
          <w:tcPr>
            <w:tcW w:w="1219" w:type="dxa"/>
            <w:shd w:val="clear" w:color="auto" w:fill="auto"/>
            <w:vAlign w:val="center"/>
          </w:tcPr>
          <w:p w14:paraId="44BD953F" w14:textId="77777777" w:rsidR="00263505" w:rsidRPr="004660B6" w:rsidRDefault="00263505" w:rsidP="004660B6">
            <w:pPr>
              <w:pStyle w:val="TableText"/>
            </w:pPr>
            <w:r w:rsidRPr="004660B6">
              <w:t>-</w:t>
            </w:r>
          </w:p>
        </w:tc>
        <w:tc>
          <w:tcPr>
            <w:tcW w:w="1219" w:type="dxa"/>
            <w:vAlign w:val="center"/>
          </w:tcPr>
          <w:p w14:paraId="3813758B" w14:textId="77777777" w:rsidR="00263505" w:rsidRPr="004660B6" w:rsidRDefault="00263505" w:rsidP="004660B6">
            <w:pPr>
              <w:pStyle w:val="TableText"/>
            </w:pPr>
            <w:r w:rsidRPr="004660B6">
              <w:t>0.1%</w:t>
            </w:r>
          </w:p>
        </w:tc>
        <w:tc>
          <w:tcPr>
            <w:tcW w:w="1219" w:type="dxa"/>
            <w:vAlign w:val="center"/>
          </w:tcPr>
          <w:p w14:paraId="5D911F4D" w14:textId="77777777" w:rsidR="00263505" w:rsidRPr="004660B6" w:rsidRDefault="00263505" w:rsidP="004660B6">
            <w:pPr>
              <w:pStyle w:val="TableText"/>
            </w:pPr>
            <w:r w:rsidRPr="004660B6">
              <w:t>0.6%</w:t>
            </w:r>
          </w:p>
        </w:tc>
      </w:tr>
      <w:tr w:rsidR="00263505" w:rsidRPr="008A2F17" w14:paraId="76404E21" w14:textId="77777777" w:rsidTr="007B48CC">
        <w:trPr>
          <w:trHeight w:val="680"/>
        </w:trPr>
        <w:tc>
          <w:tcPr>
            <w:tcW w:w="1289" w:type="dxa"/>
            <w:vMerge/>
          </w:tcPr>
          <w:p w14:paraId="4D12B0CB" w14:textId="77777777" w:rsidR="00263505" w:rsidRPr="008A2F17" w:rsidDel="00A766E9" w:rsidRDefault="00263505" w:rsidP="000710FF">
            <w:pPr>
              <w:pStyle w:val="TableText"/>
              <w:rPr>
                <w:i/>
                <w:iCs/>
              </w:rPr>
            </w:pPr>
          </w:p>
        </w:tc>
        <w:tc>
          <w:tcPr>
            <w:tcW w:w="2682" w:type="dxa"/>
            <w:shd w:val="clear" w:color="auto" w:fill="auto"/>
            <w:vAlign w:val="center"/>
          </w:tcPr>
          <w:p w14:paraId="61154CE3" w14:textId="242E2ADB" w:rsidR="00263505" w:rsidRPr="008A2F17" w:rsidRDefault="00263505" w:rsidP="000710FF">
            <w:pPr>
              <w:pStyle w:val="TableText"/>
              <w:rPr>
                <w:rStyle w:val="font681"/>
              </w:rPr>
            </w:pPr>
            <w:r>
              <w:rPr>
                <w:rFonts w:cs="Calibri"/>
                <w:color w:val="000000"/>
                <w:szCs w:val="18"/>
              </w:rPr>
              <w:t>Modelling process improvements within the Calculation and Reporting Application</w:t>
            </w:r>
          </w:p>
        </w:tc>
        <w:tc>
          <w:tcPr>
            <w:tcW w:w="3353" w:type="dxa"/>
            <w:vAlign w:val="center"/>
          </w:tcPr>
          <w:p w14:paraId="093384F3" w14:textId="1A2EC89C" w:rsidR="00263505" w:rsidRPr="008A2F17" w:rsidDel="00A6436F" w:rsidRDefault="00263505" w:rsidP="000710FF">
            <w:pPr>
              <w:pStyle w:val="TableText"/>
            </w:pPr>
            <w:r>
              <w:t xml:space="preserve">To accommodate new mapping data and improve </w:t>
            </w:r>
            <w:r w:rsidRPr="003F42FD">
              <w:t>the</w:t>
            </w:r>
            <w:r>
              <w:t xml:space="preserve"> overall</w:t>
            </w:r>
            <w:r w:rsidRPr="003F42FD">
              <w:t xml:space="preserve"> </w:t>
            </w:r>
            <w:r>
              <w:t xml:space="preserve">accuracy and consistency of </w:t>
            </w:r>
            <w:r w:rsidR="00196E67">
              <w:t>Inventory</w:t>
            </w:r>
            <w:r>
              <w:t xml:space="preserve"> estimates</w:t>
            </w:r>
          </w:p>
        </w:tc>
        <w:tc>
          <w:tcPr>
            <w:tcW w:w="1219" w:type="dxa"/>
            <w:shd w:val="clear" w:color="auto" w:fill="auto"/>
            <w:vAlign w:val="center"/>
          </w:tcPr>
          <w:p w14:paraId="188001A5" w14:textId="77777777" w:rsidR="00263505" w:rsidRPr="00DB20FE" w:rsidRDefault="00263505" w:rsidP="004660B6">
            <w:pPr>
              <w:pStyle w:val="TableText"/>
            </w:pPr>
            <w:r w:rsidRPr="00DB20FE">
              <w:t>-22.5</w:t>
            </w:r>
          </w:p>
        </w:tc>
        <w:tc>
          <w:tcPr>
            <w:tcW w:w="1219" w:type="dxa"/>
            <w:vAlign w:val="center"/>
          </w:tcPr>
          <w:p w14:paraId="01CBE698" w14:textId="77777777" w:rsidR="00263505" w:rsidRPr="00DB20FE" w:rsidRDefault="00263505" w:rsidP="004660B6">
            <w:pPr>
              <w:pStyle w:val="TableText"/>
            </w:pPr>
            <w:r w:rsidRPr="00DB20FE">
              <w:t>86.6</w:t>
            </w:r>
          </w:p>
        </w:tc>
        <w:tc>
          <w:tcPr>
            <w:tcW w:w="1219" w:type="dxa"/>
            <w:shd w:val="clear" w:color="auto" w:fill="auto"/>
            <w:vAlign w:val="center"/>
          </w:tcPr>
          <w:p w14:paraId="065A0BEC" w14:textId="77777777" w:rsidR="00263505" w:rsidRPr="004660B6" w:rsidRDefault="00263505" w:rsidP="004660B6">
            <w:pPr>
              <w:pStyle w:val="TableText"/>
            </w:pPr>
            <w:r w:rsidRPr="004660B6">
              <w:t>-</w:t>
            </w:r>
          </w:p>
        </w:tc>
        <w:tc>
          <w:tcPr>
            <w:tcW w:w="1219" w:type="dxa"/>
            <w:shd w:val="clear" w:color="auto" w:fill="auto"/>
            <w:vAlign w:val="center"/>
          </w:tcPr>
          <w:p w14:paraId="478800C7" w14:textId="77777777" w:rsidR="00263505" w:rsidRPr="004660B6" w:rsidRDefault="00263505" w:rsidP="004660B6">
            <w:pPr>
              <w:pStyle w:val="TableText"/>
            </w:pPr>
            <w:r w:rsidRPr="004660B6">
              <w:t>-</w:t>
            </w:r>
          </w:p>
        </w:tc>
        <w:tc>
          <w:tcPr>
            <w:tcW w:w="1219" w:type="dxa"/>
            <w:vAlign w:val="center"/>
          </w:tcPr>
          <w:p w14:paraId="4792AAEC" w14:textId="77777777" w:rsidR="00263505" w:rsidRPr="004660B6" w:rsidRDefault="00263505" w:rsidP="004660B6">
            <w:pPr>
              <w:pStyle w:val="TableText"/>
            </w:pPr>
            <w:r w:rsidRPr="00DB20FE">
              <w:t>~</w:t>
            </w:r>
            <w:r w:rsidRPr="004660B6">
              <w:t>-0.0%</w:t>
            </w:r>
          </w:p>
        </w:tc>
        <w:tc>
          <w:tcPr>
            <w:tcW w:w="1219" w:type="dxa"/>
            <w:vAlign w:val="center"/>
          </w:tcPr>
          <w:p w14:paraId="60B40C14" w14:textId="77777777" w:rsidR="00263505" w:rsidRPr="004660B6" w:rsidRDefault="00263505" w:rsidP="004660B6">
            <w:pPr>
              <w:pStyle w:val="TableText"/>
            </w:pPr>
            <w:r w:rsidRPr="004660B6">
              <w:t>0.1%</w:t>
            </w:r>
          </w:p>
        </w:tc>
      </w:tr>
      <w:tr w:rsidR="00263505" w:rsidRPr="008A2F17" w14:paraId="4967D3F6" w14:textId="77777777" w:rsidTr="007B48CC">
        <w:trPr>
          <w:trHeight w:val="680"/>
        </w:trPr>
        <w:tc>
          <w:tcPr>
            <w:tcW w:w="1289" w:type="dxa"/>
            <w:vMerge/>
          </w:tcPr>
          <w:p w14:paraId="1C02334A" w14:textId="77777777" w:rsidR="00263505" w:rsidRPr="008A2F17" w:rsidDel="00A766E9" w:rsidRDefault="00263505" w:rsidP="000710FF">
            <w:pPr>
              <w:pStyle w:val="TableText"/>
              <w:rPr>
                <w:i/>
                <w:iCs/>
              </w:rPr>
            </w:pPr>
          </w:p>
        </w:tc>
        <w:tc>
          <w:tcPr>
            <w:tcW w:w="2682" w:type="dxa"/>
            <w:shd w:val="clear" w:color="auto" w:fill="auto"/>
            <w:vAlign w:val="center"/>
          </w:tcPr>
          <w:p w14:paraId="1B76558F" w14:textId="0FD2D33B" w:rsidR="00263505" w:rsidRDefault="00263505" w:rsidP="000710FF">
            <w:pPr>
              <w:pStyle w:val="TableText"/>
              <w:rPr>
                <w:rFonts w:cs="Calibri"/>
                <w:color w:val="000000"/>
                <w:szCs w:val="18"/>
              </w:rPr>
            </w:pPr>
            <w:r>
              <w:rPr>
                <w:rFonts w:cs="Calibri"/>
                <w:color w:val="000000"/>
                <w:szCs w:val="18"/>
              </w:rPr>
              <w:t>Updated Harvested Wood Products model</w:t>
            </w:r>
          </w:p>
        </w:tc>
        <w:tc>
          <w:tcPr>
            <w:tcW w:w="3353" w:type="dxa"/>
            <w:vAlign w:val="center"/>
          </w:tcPr>
          <w:p w14:paraId="25BD00DA" w14:textId="25FE27A5" w:rsidR="00263505" w:rsidRPr="008A2F17" w:rsidDel="00A6436F" w:rsidRDefault="00263505" w:rsidP="000710FF">
            <w:pPr>
              <w:pStyle w:val="TableText"/>
            </w:pPr>
            <w:r>
              <w:t>To reduce uncertainty of modelling estimates and improve overall accuracy</w:t>
            </w:r>
          </w:p>
        </w:tc>
        <w:tc>
          <w:tcPr>
            <w:tcW w:w="1219" w:type="dxa"/>
            <w:shd w:val="clear" w:color="auto" w:fill="auto"/>
            <w:vAlign w:val="center"/>
          </w:tcPr>
          <w:p w14:paraId="5ED683FC" w14:textId="77777777" w:rsidR="00263505" w:rsidRPr="00DB20FE" w:rsidRDefault="00263505" w:rsidP="004660B6">
            <w:pPr>
              <w:pStyle w:val="TableText"/>
            </w:pPr>
            <w:r w:rsidRPr="00DB20FE">
              <w:t>43.2</w:t>
            </w:r>
          </w:p>
        </w:tc>
        <w:tc>
          <w:tcPr>
            <w:tcW w:w="1219" w:type="dxa"/>
            <w:vAlign w:val="center"/>
          </w:tcPr>
          <w:p w14:paraId="66923DC0" w14:textId="118F1A2C" w:rsidR="00263505" w:rsidRPr="00DB20FE" w:rsidRDefault="00263505" w:rsidP="004660B6">
            <w:pPr>
              <w:pStyle w:val="TableText"/>
            </w:pPr>
            <w:r w:rsidRPr="00DB20FE">
              <w:t>1</w:t>
            </w:r>
            <w:r w:rsidR="000710FF" w:rsidRPr="00DB20FE">
              <w:t>6</w:t>
            </w:r>
            <w:r w:rsidRPr="00DB20FE">
              <w:t>7.8</w:t>
            </w:r>
          </w:p>
        </w:tc>
        <w:tc>
          <w:tcPr>
            <w:tcW w:w="1219" w:type="dxa"/>
            <w:shd w:val="clear" w:color="auto" w:fill="auto"/>
            <w:vAlign w:val="center"/>
          </w:tcPr>
          <w:p w14:paraId="1357DB79" w14:textId="77777777" w:rsidR="00263505" w:rsidRPr="004660B6" w:rsidRDefault="00263505" w:rsidP="004660B6">
            <w:pPr>
              <w:pStyle w:val="TableText"/>
            </w:pPr>
            <w:r w:rsidRPr="004660B6">
              <w:t>-</w:t>
            </w:r>
          </w:p>
        </w:tc>
        <w:tc>
          <w:tcPr>
            <w:tcW w:w="1219" w:type="dxa"/>
            <w:shd w:val="clear" w:color="auto" w:fill="auto"/>
            <w:vAlign w:val="center"/>
          </w:tcPr>
          <w:p w14:paraId="2C8B79F0" w14:textId="77777777" w:rsidR="00263505" w:rsidRPr="004660B6" w:rsidRDefault="00263505" w:rsidP="004660B6">
            <w:pPr>
              <w:pStyle w:val="TableText"/>
            </w:pPr>
            <w:r w:rsidRPr="004660B6">
              <w:t>-</w:t>
            </w:r>
          </w:p>
        </w:tc>
        <w:tc>
          <w:tcPr>
            <w:tcW w:w="1219" w:type="dxa"/>
            <w:vAlign w:val="center"/>
          </w:tcPr>
          <w:p w14:paraId="7DD1C2E0" w14:textId="77777777" w:rsidR="00263505" w:rsidRPr="004660B6" w:rsidRDefault="00263505" w:rsidP="004660B6">
            <w:pPr>
              <w:pStyle w:val="TableText"/>
            </w:pPr>
            <w:r w:rsidRPr="004660B6">
              <w:t>0.1%</w:t>
            </w:r>
          </w:p>
        </w:tc>
        <w:tc>
          <w:tcPr>
            <w:tcW w:w="1219" w:type="dxa"/>
            <w:vAlign w:val="center"/>
          </w:tcPr>
          <w:p w14:paraId="732E11A5" w14:textId="77777777" w:rsidR="00263505" w:rsidRPr="004660B6" w:rsidRDefault="00263505" w:rsidP="004660B6">
            <w:pPr>
              <w:pStyle w:val="TableText"/>
            </w:pPr>
            <w:r w:rsidRPr="004660B6">
              <w:t>0.3%</w:t>
            </w:r>
          </w:p>
        </w:tc>
      </w:tr>
      <w:tr w:rsidR="00263505" w:rsidRPr="007B79DA" w14:paraId="3A2402EB" w14:textId="77777777" w:rsidTr="003C59A3">
        <w:trPr>
          <w:trHeight w:val="454"/>
        </w:trPr>
        <w:tc>
          <w:tcPr>
            <w:tcW w:w="1289" w:type="dxa"/>
            <w:vMerge/>
          </w:tcPr>
          <w:p w14:paraId="2F3B694C" w14:textId="77777777" w:rsidR="00263505" w:rsidRPr="008A2F17" w:rsidDel="00A766E9" w:rsidRDefault="00263505" w:rsidP="000710FF">
            <w:pPr>
              <w:pStyle w:val="TableText"/>
              <w:rPr>
                <w:i/>
                <w:iCs/>
              </w:rPr>
            </w:pPr>
          </w:p>
        </w:tc>
        <w:tc>
          <w:tcPr>
            <w:tcW w:w="2682" w:type="dxa"/>
            <w:shd w:val="clear" w:color="auto" w:fill="auto"/>
            <w:vAlign w:val="center"/>
          </w:tcPr>
          <w:p w14:paraId="154355CA" w14:textId="687C8B5E" w:rsidR="00263505" w:rsidRPr="004660B6" w:rsidRDefault="00263505" w:rsidP="004660B6">
            <w:pPr>
              <w:pStyle w:val="TableText"/>
              <w:spacing w:before="0" w:after="0"/>
            </w:pPr>
            <w:r w:rsidRPr="004660B6">
              <w:t xml:space="preserve">New </w:t>
            </w:r>
            <w:r w:rsidR="00617EF4">
              <w:t>l</w:t>
            </w:r>
            <w:r w:rsidRPr="004660B6">
              <w:t>and</w:t>
            </w:r>
            <w:r w:rsidR="002C4628" w:rsidRPr="004660B6">
              <w:t>-</w:t>
            </w:r>
            <w:r w:rsidR="00617EF4">
              <w:t>u</w:t>
            </w:r>
            <w:r w:rsidRPr="004660B6">
              <w:t xml:space="preserve">se </w:t>
            </w:r>
            <w:r w:rsidR="00617EF4">
              <w:t>m</w:t>
            </w:r>
            <w:r w:rsidRPr="004660B6">
              <w:t>ap</w:t>
            </w:r>
          </w:p>
        </w:tc>
        <w:tc>
          <w:tcPr>
            <w:tcW w:w="3353" w:type="dxa"/>
            <w:vAlign w:val="center"/>
          </w:tcPr>
          <w:p w14:paraId="533EDD4E" w14:textId="77777777" w:rsidR="00263505" w:rsidRPr="007B79DA" w:rsidRDefault="00263505" w:rsidP="004660B6">
            <w:pPr>
              <w:pStyle w:val="TableText"/>
              <w:spacing w:before="0" w:after="0"/>
            </w:pPr>
            <w:r w:rsidRPr="007B79DA">
              <w:t>To improve accuracy of activity data</w:t>
            </w:r>
          </w:p>
        </w:tc>
        <w:tc>
          <w:tcPr>
            <w:tcW w:w="1219" w:type="dxa"/>
            <w:shd w:val="clear" w:color="auto" w:fill="auto"/>
            <w:vAlign w:val="center"/>
          </w:tcPr>
          <w:p w14:paraId="2DBCD8A5" w14:textId="77777777" w:rsidR="00263505" w:rsidRPr="007B79DA" w:rsidRDefault="00263505" w:rsidP="004660B6">
            <w:pPr>
              <w:pStyle w:val="TableText"/>
              <w:spacing w:before="0" w:after="0"/>
            </w:pPr>
            <w:r w:rsidRPr="007B79DA">
              <w:t>46.7</w:t>
            </w:r>
          </w:p>
        </w:tc>
        <w:tc>
          <w:tcPr>
            <w:tcW w:w="1219" w:type="dxa"/>
            <w:vAlign w:val="center"/>
          </w:tcPr>
          <w:p w14:paraId="40D00D94" w14:textId="77777777" w:rsidR="00263505" w:rsidRPr="007B79DA" w:rsidRDefault="00263505" w:rsidP="004660B6">
            <w:pPr>
              <w:pStyle w:val="TableText"/>
              <w:spacing w:before="0" w:after="0"/>
            </w:pPr>
            <w:r w:rsidRPr="007B79DA">
              <w:t>54.1</w:t>
            </w:r>
          </w:p>
        </w:tc>
        <w:tc>
          <w:tcPr>
            <w:tcW w:w="1219" w:type="dxa"/>
            <w:shd w:val="clear" w:color="auto" w:fill="auto"/>
            <w:vAlign w:val="center"/>
          </w:tcPr>
          <w:p w14:paraId="08A5C63A" w14:textId="77777777" w:rsidR="00263505" w:rsidRPr="004660B6" w:rsidRDefault="00263505" w:rsidP="004660B6">
            <w:pPr>
              <w:pStyle w:val="TableText"/>
              <w:spacing w:before="0" w:after="0"/>
            </w:pPr>
            <w:r w:rsidRPr="004660B6">
              <w:t>-</w:t>
            </w:r>
          </w:p>
        </w:tc>
        <w:tc>
          <w:tcPr>
            <w:tcW w:w="1219" w:type="dxa"/>
            <w:shd w:val="clear" w:color="auto" w:fill="auto"/>
            <w:vAlign w:val="center"/>
          </w:tcPr>
          <w:p w14:paraId="5AB26248" w14:textId="77777777" w:rsidR="00263505" w:rsidRPr="004660B6" w:rsidRDefault="00263505" w:rsidP="004660B6">
            <w:pPr>
              <w:pStyle w:val="TableText"/>
              <w:spacing w:before="0" w:after="0"/>
            </w:pPr>
            <w:r w:rsidRPr="004660B6">
              <w:t>-</w:t>
            </w:r>
          </w:p>
        </w:tc>
        <w:tc>
          <w:tcPr>
            <w:tcW w:w="1219" w:type="dxa"/>
            <w:vAlign w:val="center"/>
          </w:tcPr>
          <w:p w14:paraId="08713B60" w14:textId="471C267D" w:rsidR="00263505" w:rsidRPr="004660B6" w:rsidRDefault="007C2546" w:rsidP="004660B6">
            <w:pPr>
              <w:pStyle w:val="TableText"/>
              <w:spacing w:before="0" w:after="0"/>
            </w:pPr>
            <w:r w:rsidRPr="004660B6">
              <w:t>0.1</w:t>
            </w:r>
            <w:r w:rsidR="00495E59" w:rsidRPr="004660B6">
              <w:t>%</w:t>
            </w:r>
          </w:p>
        </w:tc>
        <w:tc>
          <w:tcPr>
            <w:tcW w:w="1219" w:type="dxa"/>
            <w:vAlign w:val="center"/>
          </w:tcPr>
          <w:p w14:paraId="7AFF95D5" w14:textId="4435A2B1" w:rsidR="00263505" w:rsidRPr="004660B6" w:rsidRDefault="008C1B28" w:rsidP="004660B6">
            <w:pPr>
              <w:pStyle w:val="TableText"/>
              <w:spacing w:before="0" w:after="0"/>
            </w:pPr>
            <w:r w:rsidRPr="004660B6">
              <w:t>0.1</w:t>
            </w:r>
            <w:r w:rsidR="007F0F79" w:rsidRPr="004660B6">
              <w:t>%</w:t>
            </w:r>
          </w:p>
        </w:tc>
      </w:tr>
    </w:tbl>
    <w:p w14:paraId="1290B2A3" w14:textId="346BFCDF" w:rsidR="00D24E01" w:rsidRPr="008A2F17" w:rsidRDefault="00D24E01" w:rsidP="00D24E01">
      <w:pPr>
        <w:pStyle w:val="Note"/>
        <w:sectPr w:rsidR="00D24E01" w:rsidRPr="008A2F17" w:rsidSect="001325DC">
          <w:pgSz w:w="16840" w:h="11907" w:orient="landscape" w:code="9"/>
          <w:pgMar w:top="1134" w:right="1134" w:bottom="1418" w:left="1134" w:header="567" w:footer="567" w:gutter="0"/>
          <w:cols w:space="720"/>
          <w:docGrid w:linePitch="299"/>
        </w:sectPr>
      </w:pPr>
      <w:r>
        <w:t xml:space="preserve">Notes: </w:t>
      </w:r>
      <w:r w:rsidRPr="00A90C91">
        <w:t>~</w:t>
      </w:r>
      <w:r w:rsidR="007163C4">
        <w:t>-</w:t>
      </w:r>
      <w:r w:rsidRPr="00A90C91">
        <w:t>0.0% indicates where a value is non-zero but less than 0.05% in magnitude</w:t>
      </w:r>
      <w:r>
        <w:t>. A</w:t>
      </w:r>
      <w:r w:rsidRPr="00A90C91">
        <w:t xml:space="preserve"> positive number indicates an increase on last year’s emissions estimates</w:t>
      </w:r>
      <w:r>
        <w:t>. A</w:t>
      </w:r>
      <w:r w:rsidRPr="00A90C91">
        <w:t xml:space="preserve"> negative number indicates a decrease</w:t>
      </w:r>
      <w:r>
        <w:t xml:space="preserve"> on last year’s emissions estimates. A</w:t>
      </w:r>
      <w:r w:rsidRPr="00A90C91">
        <w:t>ll figures have been rounded to one decimal place</w:t>
      </w:r>
      <w:r>
        <w:t>.</w:t>
      </w:r>
    </w:p>
    <w:p w14:paraId="5421D2B5" w14:textId="77777777" w:rsidR="00D24E01" w:rsidRPr="008A2F17" w:rsidRDefault="00D24E01" w:rsidP="00D24E01">
      <w:pPr>
        <w:pStyle w:val="Heading1"/>
      </w:pPr>
      <w:bookmarkStart w:id="19" w:name="_Toc159854686"/>
      <w:r w:rsidRPr="008A2F17">
        <w:t>Overall impact on emissions</w:t>
      </w:r>
      <w:bookmarkEnd w:id="19"/>
    </w:p>
    <w:p w14:paraId="309D4C23" w14:textId="4B504EB4" w:rsidR="00D24E01" w:rsidRDefault="00D24E01" w:rsidP="00D24E01">
      <w:pPr>
        <w:pStyle w:val="BodyText"/>
      </w:pPr>
      <w:r>
        <w:t xml:space="preserve">In total, the changes made to the methods that will be introduced in the 1990–2022 </w:t>
      </w:r>
      <w:r w:rsidR="00196E67">
        <w:t>Inventory</w:t>
      </w:r>
      <w:r>
        <w:t xml:space="preserve"> will increase gross emissions in 1990 by </w:t>
      </w:r>
      <w:r w:rsidRPr="00143A06">
        <w:t xml:space="preserve">approximately </w:t>
      </w:r>
      <w:r w:rsidR="0016090F" w:rsidRPr="00143A06">
        <w:t>1</w:t>
      </w:r>
      <w:r w:rsidR="000338BA">
        <w:t>.3</w:t>
      </w:r>
      <w:r w:rsidR="0016090F" w:rsidRPr="00143A06">
        <w:t xml:space="preserve"> per cent (</w:t>
      </w:r>
      <w:r w:rsidR="00E4678D" w:rsidRPr="00143A06">
        <w:t>901</w:t>
      </w:r>
      <w:r w:rsidRPr="00143A06">
        <w:t xml:space="preserve"> kt CO</w:t>
      </w:r>
      <w:r w:rsidRPr="00143A06">
        <w:rPr>
          <w:vertAlign w:val="subscript"/>
        </w:rPr>
        <w:t>2</w:t>
      </w:r>
      <w:r w:rsidRPr="00143A06">
        <w:t>-e</w:t>
      </w:r>
      <w:r w:rsidR="0016090F" w:rsidRPr="00143A06">
        <w:t>)</w:t>
      </w:r>
      <w:r w:rsidRPr="00143A06">
        <w:t xml:space="preserve"> and </w:t>
      </w:r>
      <w:r w:rsidR="0016090F" w:rsidRPr="00143A06">
        <w:t>1</w:t>
      </w:r>
      <w:r w:rsidR="000338BA">
        <w:t>.4</w:t>
      </w:r>
      <w:r w:rsidR="0016090F" w:rsidRPr="00143A06">
        <w:t xml:space="preserve"> per</w:t>
      </w:r>
      <w:r w:rsidR="0026739E">
        <w:t xml:space="preserve"> </w:t>
      </w:r>
      <w:r w:rsidR="0016090F" w:rsidRPr="00143A06">
        <w:t>cent (</w:t>
      </w:r>
      <w:r w:rsidRPr="00143A06">
        <w:t>1,</w:t>
      </w:r>
      <w:r w:rsidR="009B2A23" w:rsidRPr="00143A06">
        <w:t>079</w:t>
      </w:r>
      <w:r w:rsidRPr="00143A06">
        <w:t xml:space="preserve"> kt CO</w:t>
      </w:r>
      <w:r w:rsidRPr="00143A06">
        <w:rPr>
          <w:vertAlign w:val="subscript"/>
        </w:rPr>
        <w:t>2</w:t>
      </w:r>
      <w:r w:rsidRPr="00143A06">
        <w:t>-e</w:t>
      </w:r>
      <w:r w:rsidR="0016090F" w:rsidRPr="00143A06">
        <w:t>)</w:t>
      </w:r>
      <w:r w:rsidRPr="00143A06">
        <w:t xml:space="preserve"> in 2021. The changes made will </w:t>
      </w:r>
      <w:r w:rsidR="00697D44" w:rsidRPr="00143A06">
        <w:t>de</w:t>
      </w:r>
      <w:r w:rsidRPr="00143A06">
        <w:t xml:space="preserve">crease net emissions in 1990 by approximately </w:t>
      </w:r>
      <w:r w:rsidR="00A3163B">
        <w:t>6.8</w:t>
      </w:r>
      <w:r w:rsidR="00171BCC" w:rsidRPr="00143A06">
        <w:t xml:space="preserve"> per</w:t>
      </w:r>
      <w:r w:rsidR="00E81513">
        <w:t xml:space="preserve"> </w:t>
      </w:r>
      <w:r w:rsidR="00171BCC" w:rsidRPr="00143A06">
        <w:t>cent (</w:t>
      </w:r>
      <w:r w:rsidRPr="00143A06">
        <w:t>3,</w:t>
      </w:r>
      <w:r w:rsidR="00F03069" w:rsidRPr="00143A06">
        <w:t>223</w:t>
      </w:r>
      <w:r w:rsidRPr="00143A06">
        <w:t xml:space="preserve"> kt CO</w:t>
      </w:r>
      <w:r w:rsidRPr="00143A06">
        <w:rPr>
          <w:vertAlign w:val="subscript"/>
        </w:rPr>
        <w:t>2</w:t>
      </w:r>
      <w:r w:rsidRPr="00143A06">
        <w:t>-e</w:t>
      </w:r>
      <w:r w:rsidR="00171BCC" w:rsidRPr="00143A06">
        <w:t>)</w:t>
      </w:r>
      <w:r w:rsidRPr="00143A06">
        <w:t xml:space="preserve"> and increase net emissions by </w:t>
      </w:r>
      <w:r w:rsidR="00171BCC" w:rsidRPr="00143A06">
        <w:t>4</w:t>
      </w:r>
      <w:r w:rsidR="001F46D7">
        <w:t>.0</w:t>
      </w:r>
      <w:r w:rsidR="00A11E7B" w:rsidRPr="00143A06">
        <w:t xml:space="preserve"> per</w:t>
      </w:r>
      <w:r w:rsidR="00E81513">
        <w:t xml:space="preserve"> </w:t>
      </w:r>
      <w:r w:rsidR="00A11E7B" w:rsidRPr="00143A06">
        <w:t>cent (</w:t>
      </w:r>
      <w:r w:rsidR="00C93AB3" w:rsidRPr="00143A06">
        <w:t>2,363</w:t>
      </w:r>
      <w:r w:rsidRPr="00143A06">
        <w:t xml:space="preserve"> kt CO</w:t>
      </w:r>
      <w:r w:rsidRPr="00143A06">
        <w:rPr>
          <w:vertAlign w:val="subscript"/>
        </w:rPr>
        <w:t>2</w:t>
      </w:r>
      <w:r w:rsidRPr="00143A06">
        <w:t>-e</w:t>
      </w:r>
      <w:r w:rsidR="00A11E7B" w:rsidRPr="00143A06">
        <w:t>)</w:t>
      </w:r>
      <w:r w:rsidRPr="00143A06">
        <w:t xml:space="preserve"> in 2021.</w:t>
      </w:r>
    </w:p>
    <w:p w14:paraId="1D7EA126" w14:textId="7A434D0D" w:rsidR="00D24E01" w:rsidRDefault="00D24E01" w:rsidP="00D24E01">
      <w:pPr>
        <w:pStyle w:val="BodyText"/>
      </w:pPr>
      <w:r w:rsidRPr="008A2F17">
        <w:t xml:space="preserve">This is not an indication of the revisions to the </w:t>
      </w:r>
      <w:r w:rsidR="007A5618">
        <w:t>I</w:t>
      </w:r>
      <w:r w:rsidR="009F04B5">
        <w:t xml:space="preserve">nventory </w:t>
      </w:r>
      <w:proofErr w:type="gramStart"/>
      <w:r w:rsidR="009F04B5">
        <w:t>estimates</w:t>
      </w:r>
      <w:r w:rsidR="009F04B5" w:rsidRPr="008A2F17">
        <w:t xml:space="preserve"> </w:t>
      </w:r>
      <w:r w:rsidRPr="008A2F17">
        <w:t>as a whole, as</w:t>
      </w:r>
      <w:proofErr w:type="gramEnd"/>
      <w:r w:rsidRPr="008A2F17">
        <w:t xml:space="preserve"> it does not include</w:t>
      </w:r>
      <w:r>
        <w:t xml:space="preserve"> </w:t>
      </w:r>
      <w:r w:rsidR="00F04062">
        <w:t xml:space="preserve">changes to </w:t>
      </w:r>
      <w:r w:rsidR="007935EC">
        <w:t xml:space="preserve">historical </w:t>
      </w:r>
      <w:r w:rsidR="00F04062">
        <w:t>activity data</w:t>
      </w:r>
      <w:r w:rsidRPr="008A2F17">
        <w:t xml:space="preserve"> or </w:t>
      </w:r>
      <w:r w:rsidR="00C44957">
        <w:t>other data updates</w:t>
      </w:r>
      <w:r w:rsidRPr="008A2F17">
        <w:t>.</w:t>
      </w:r>
      <w:r>
        <w:t xml:space="preserve"> </w:t>
      </w:r>
      <w:r w:rsidR="005F1525">
        <w:t xml:space="preserve">In addition, </w:t>
      </w:r>
      <w:r>
        <w:t>these impacts also do not include the change in Global Warming Potentials (GWPs) that will be applied to aggregated emissions estimates from this year forward.</w:t>
      </w:r>
      <w:r w:rsidR="001A4F47">
        <w:t xml:space="preserve"> </w:t>
      </w:r>
      <w:r w:rsidR="00882760">
        <w:t>Th</w:t>
      </w:r>
      <w:r w:rsidR="000C67F1">
        <w:t xml:space="preserve">e change in GWPs </w:t>
      </w:r>
      <w:r w:rsidR="00882760">
        <w:t xml:space="preserve">is </w:t>
      </w:r>
      <w:r w:rsidR="00B03884">
        <w:t>require</w:t>
      </w:r>
      <w:r w:rsidR="008D2687">
        <w:t>d</w:t>
      </w:r>
      <w:r w:rsidR="007F046E">
        <w:t xml:space="preserve"> </w:t>
      </w:r>
      <w:r w:rsidR="005A42F7">
        <w:t xml:space="preserve">to meet </w:t>
      </w:r>
      <w:r w:rsidR="00324FDA">
        <w:t xml:space="preserve">reporting obligations </w:t>
      </w:r>
      <w:r w:rsidR="00370D6A">
        <w:t xml:space="preserve">under the </w:t>
      </w:r>
      <w:r w:rsidR="00305D6D">
        <w:t>UNFCCC</w:t>
      </w:r>
      <w:r w:rsidR="00305D6D" w:rsidDel="00305D6D">
        <w:t xml:space="preserve"> </w:t>
      </w:r>
      <w:r w:rsidR="00AD44EF">
        <w:t xml:space="preserve">and </w:t>
      </w:r>
      <w:r w:rsidR="00370D6A">
        <w:t>Paris Agreem</w:t>
      </w:r>
      <w:r w:rsidR="00FB5FF7">
        <w:t>e</w:t>
      </w:r>
      <w:r w:rsidR="00370D6A">
        <w:t>nt</w:t>
      </w:r>
      <w:r w:rsidR="00E71255">
        <w:t xml:space="preserve"> (as further explained below)</w:t>
      </w:r>
      <w:r>
        <w:t>.</w:t>
      </w:r>
    </w:p>
    <w:p w14:paraId="1DF8FEC1" w14:textId="02EFD261" w:rsidR="00D24E01" w:rsidRDefault="00D24E01" w:rsidP="00D24E01">
      <w:pPr>
        <w:pStyle w:val="Heading3"/>
      </w:pPr>
      <w:r>
        <w:t xml:space="preserve">Change in Global Warming Potentials </w:t>
      </w:r>
    </w:p>
    <w:p w14:paraId="745204AE" w14:textId="700C7E0F" w:rsidR="00D24E01" w:rsidRDefault="00D24E01" w:rsidP="00D24E01">
      <w:r>
        <w:t xml:space="preserve">So that emissions of different greenhouse gases can be reported on a consistent basis, </w:t>
      </w:r>
      <w:r w:rsidR="00CE3AAC">
        <w:t xml:space="preserve">Aotearoa </w:t>
      </w:r>
      <w:r w:rsidR="00616FF4" w:rsidRPr="008A2F17">
        <w:t xml:space="preserve">New Zealand’s </w:t>
      </w:r>
      <w:r>
        <w:t>estimated emissions of each non-carbon</w:t>
      </w:r>
      <w:r w:rsidR="00297BBA">
        <w:t>-</w:t>
      </w:r>
      <w:r>
        <w:t>dioxide greenhouse gas (methane, nitrous oxide, fluorinated gases) are expressed in terms of their carbon dioxide equivalent (CO</w:t>
      </w:r>
      <w:r w:rsidRPr="00A66535">
        <w:rPr>
          <w:vertAlign w:val="subscript"/>
        </w:rPr>
        <w:t>2</w:t>
      </w:r>
      <w:r>
        <w:t>-e), based on estimates of the different GWP</w:t>
      </w:r>
      <w:r w:rsidR="002C536E">
        <w:t>s</w:t>
      </w:r>
      <w:r>
        <w:t xml:space="preserve"> of each gas. The GWP for each gas is defined as its warming influence in relation to that of carbon dioxide over a particular </w:t>
      </w:r>
      <w:proofErr w:type="gramStart"/>
      <w:r>
        <w:t>time</w:t>
      </w:r>
      <w:r w:rsidR="00651B18">
        <w:t xml:space="preserve"> </w:t>
      </w:r>
      <w:r>
        <w:t>period</w:t>
      </w:r>
      <w:proofErr w:type="gramEnd"/>
      <w:r>
        <w:t>.</w:t>
      </w:r>
    </w:p>
    <w:p w14:paraId="098A8DDC" w14:textId="78B5BCC6" w:rsidR="00D24E01" w:rsidRDefault="00D24E01" w:rsidP="00D24E01">
      <w:r>
        <w:t xml:space="preserve">In last year’s </w:t>
      </w:r>
      <w:r w:rsidR="00196E67">
        <w:t>Inventory</w:t>
      </w:r>
      <w:r>
        <w:t xml:space="preserve">, aggregated emissions estimates were based on the 100-year time horizon GWP (GWP100) from the </w:t>
      </w:r>
      <w:r w:rsidRPr="004660B6">
        <w:rPr>
          <w:i/>
        </w:rPr>
        <w:t>IPCC Fourth Assessment Report: Climate Change 2007</w:t>
      </w:r>
      <w:r>
        <w:t xml:space="preserve"> (AR4). Under the Paris Agreement and the UNFCCC, aggregated estimates are now required to be presented by applying the </w:t>
      </w:r>
      <w:r w:rsidRPr="001F6CEA">
        <w:rPr>
          <w:rFonts w:asciiTheme="minorHAnsi" w:hAnsiTheme="minorHAnsi" w:cstheme="minorBidi"/>
        </w:rPr>
        <w:t>GWP</w:t>
      </w:r>
      <w:r>
        <w:t>100</w:t>
      </w:r>
      <w:r w:rsidRPr="001F6CEA">
        <w:rPr>
          <w:rFonts w:asciiTheme="minorHAnsi" w:hAnsiTheme="minorHAnsi" w:cstheme="minorBidi"/>
        </w:rPr>
        <w:t xml:space="preserve"> values from </w:t>
      </w:r>
      <w:r>
        <w:t xml:space="preserve">AR5. From this year onwards, therefore, aggregated emissions estimates </w:t>
      </w:r>
      <w:r w:rsidR="00812D78">
        <w:t xml:space="preserve">are </w:t>
      </w:r>
      <w:r>
        <w:t xml:space="preserve">based on the AR5 GWP100 values. </w:t>
      </w:r>
    </w:p>
    <w:p w14:paraId="2370F422" w14:textId="3863533A" w:rsidR="00D24E01" w:rsidRPr="00A42798" w:rsidRDefault="00D24E01" w:rsidP="00D24E01">
      <w:pPr>
        <w:jc w:val="left"/>
      </w:pPr>
      <w:r>
        <w:t>As non-carbon</w:t>
      </w:r>
      <w:r w:rsidR="00A50430">
        <w:t>-</w:t>
      </w:r>
      <w:r>
        <w:t xml:space="preserve">dioxide emissions are a significant contributor to our national gross emissions total, this </w:t>
      </w:r>
      <w:r w:rsidR="00306C54">
        <w:t xml:space="preserve">will </w:t>
      </w:r>
      <w:r>
        <w:t>increase the national total by around 4</w:t>
      </w:r>
      <w:r w:rsidR="00C31D8E">
        <w:t xml:space="preserve"> to </w:t>
      </w:r>
      <w:r>
        <w:t>5</w:t>
      </w:r>
      <w:r w:rsidR="00C31D8E">
        <w:t xml:space="preserve"> per cent</w:t>
      </w:r>
      <w:r>
        <w:t xml:space="preserve"> each year. </w:t>
      </w:r>
      <w:r w:rsidR="00306C54">
        <w:t xml:space="preserve">This change will have the </w:t>
      </w:r>
      <w:r>
        <w:t xml:space="preserve">largest </w:t>
      </w:r>
      <w:r w:rsidR="00361F8D">
        <w:t xml:space="preserve">relative </w:t>
      </w:r>
      <w:r>
        <w:t>impact on the emission totals for the agriculture and waste sectors.</w:t>
      </w:r>
    </w:p>
    <w:p w14:paraId="5DF40BFF" w14:textId="77777777" w:rsidR="00D24E01" w:rsidRPr="008A2F17" w:rsidRDefault="00D24E01" w:rsidP="00D24E01">
      <w:pPr>
        <w:spacing w:before="0" w:after="0" w:line="240" w:lineRule="auto"/>
        <w:jc w:val="left"/>
      </w:pPr>
      <w:r w:rsidRPr="008A2F17">
        <w:br w:type="page"/>
      </w:r>
    </w:p>
    <w:p w14:paraId="767D2C2C" w14:textId="334656AC" w:rsidR="00D24E01" w:rsidRDefault="00D24E01" w:rsidP="00D24E01">
      <w:pPr>
        <w:pStyle w:val="Heading1"/>
      </w:pPr>
      <w:bookmarkStart w:id="20" w:name="_Toc159854687"/>
      <w:r>
        <w:t xml:space="preserve">Summary of improvements by </w:t>
      </w:r>
      <w:r w:rsidR="00196E67">
        <w:t>Inventory</w:t>
      </w:r>
      <w:r>
        <w:t xml:space="preserve"> sector</w:t>
      </w:r>
      <w:bookmarkEnd w:id="20"/>
    </w:p>
    <w:p w14:paraId="3B147B76" w14:textId="77777777" w:rsidR="00D24E01" w:rsidRPr="008A2F17" w:rsidRDefault="00D24E01" w:rsidP="00D24E01">
      <w:pPr>
        <w:pStyle w:val="Heading2"/>
      </w:pPr>
      <w:bookmarkStart w:id="21" w:name="_Toc159854688"/>
      <w:r>
        <w:t>Energy</w:t>
      </w:r>
      <w:bookmarkEnd w:id="21"/>
    </w:p>
    <w:p w14:paraId="1BD131DD" w14:textId="525CA55E" w:rsidR="00D24E01" w:rsidRPr="00E64CEA" w:rsidRDefault="00D24E01" w:rsidP="00D24E01">
      <w:pPr>
        <w:jc w:val="left"/>
        <w:rPr>
          <w:rFonts w:asciiTheme="minorHAnsi" w:hAnsiTheme="minorHAnsi" w:cstheme="minorBidi"/>
          <w:lang w:eastAsia="en-US"/>
        </w:rPr>
      </w:pPr>
      <w:r w:rsidRPr="4BB53253">
        <w:rPr>
          <w:rFonts w:asciiTheme="minorHAnsi" w:hAnsiTheme="minorHAnsi" w:cstheme="minorBidi"/>
          <w:lang w:eastAsia="en-US"/>
        </w:rPr>
        <w:t xml:space="preserve">No methodological changes are planned for the Energy sector in the 2024 </w:t>
      </w:r>
      <w:r w:rsidR="00196E67">
        <w:rPr>
          <w:rFonts w:asciiTheme="minorHAnsi" w:hAnsiTheme="minorHAnsi" w:cstheme="minorBidi"/>
          <w:lang w:eastAsia="en-US"/>
        </w:rPr>
        <w:t>Inventory</w:t>
      </w:r>
      <w:r w:rsidRPr="4BB53253">
        <w:rPr>
          <w:rFonts w:asciiTheme="minorHAnsi" w:hAnsiTheme="minorHAnsi" w:cstheme="minorBidi"/>
          <w:lang w:eastAsia="en-US"/>
        </w:rPr>
        <w:t xml:space="preserve"> submission.   </w:t>
      </w:r>
    </w:p>
    <w:p w14:paraId="4372B683" w14:textId="77777777" w:rsidR="00D24E01" w:rsidRPr="008A2F17" w:rsidRDefault="00D24E01" w:rsidP="00D24E01">
      <w:pPr>
        <w:pStyle w:val="Heading2"/>
      </w:pPr>
      <w:bookmarkStart w:id="22" w:name="_Toc159854689"/>
      <w:r>
        <w:t>Industrial Processes and Product Use</w:t>
      </w:r>
      <w:bookmarkEnd w:id="22"/>
    </w:p>
    <w:p w14:paraId="22D0A784" w14:textId="4740E436" w:rsidR="00D24E01" w:rsidRDefault="00D24E01" w:rsidP="00D24E01">
      <w:pPr>
        <w:pStyle w:val="BodyText"/>
        <w:rPr>
          <w:rFonts w:asciiTheme="minorHAnsi" w:hAnsiTheme="minorHAnsi" w:cstheme="minorBidi"/>
          <w:lang w:eastAsia="en-US"/>
        </w:rPr>
      </w:pPr>
      <w:r w:rsidRPr="094BEBBB">
        <w:rPr>
          <w:rFonts w:asciiTheme="minorHAnsi" w:hAnsiTheme="minorHAnsi" w:cstheme="minorBidi"/>
          <w:lang w:eastAsia="en-US"/>
        </w:rPr>
        <w:t xml:space="preserve">No methodological changes are planned for the Industrial Processes and Product Use sector in the 2024 </w:t>
      </w:r>
      <w:r w:rsidR="00196E67">
        <w:rPr>
          <w:rFonts w:asciiTheme="minorHAnsi" w:hAnsiTheme="minorHAnsi" w:cstheme="minorBidi"/>
          <w:lang w:eastAsia="en-US"/>
        </w:rPr>
        <w:t>Inventory</w:t>
      </w:r>
      <w:r w:rsidRPr="094BEBBB">
        <w:rPr>
          <w:rFonts w:asciiTheme="minorHAnsi" w:hAnsiTheme="minorHAnsi" w:cstheme="minorBidi"/>
          <w:lang w:eastAsia="en-US"/>
        </w:rPr>
        <w:t xml:space="preserve"> submission.  </w:t>
      </w:r>
    </w:p>
    <w:p w14:paraId="39B74A52" w14:textId="77777777" w:rsidR="00D24E01" w:rsidRPr="008A2F17" w:rsidRDefault="00D24E01" w:rsidP="00D24E01">
      <w:pPr>
        <w:pStyle w:val="Heading2"/>
      </w:pPr>
      <w:bookmarkStart w:id="23" w:name="_Toc159854690"/>
      <w:r>
        <w:t>Agriculture</w:t>
      </w:r>
      <w:bookmarkEnd w:id="23"/>
    </w:p>
    <w:p w14:paraId="47AAFDAF" w14:textId="77777777" w:rsidR="00D24E01" w:rsidRPr="008A2F17" w:rsidRDefault="00D24E01" w:rsidP="00D24E01">
      <w:pPr>
        <w:spacing w:before="360" w:after="0" w:line="240" w:lineRule="auto"/>
        <w:jc w:val="left"/>
        <w:rPr>
          <w:rFonts w:ascii="Georgia" w:eastAsia="Georgia" w:hAnsi="Georgia" w:cs="Georgia"/>
          <w:b/>
          <w:bCs/>
          <w:sz w:val="28"/>
          <w:szCs w:val="28"/>
        </w:rPr>
      </w:pPr>
      <w:r w:rsidRPr="5B755F24">
        <w:rPr>
          <w:rFonts w:ascii="Georgia" w:eastAsia="Georgia" w:hAnsi="Georgia" w:cs="Georgia"/>
          <w:b/>
          <w:bCs/>
          <w:sz w:val="28"/>
          <w:szCs w:val="28"/>
        </w:rPr>
        <w:t>Improvements to beef cattle population and liveweight estimates</w:t>
      </w:r>
    </w:p>
    <w:p w14:paraId="05D310DF" w14:textId="557CA3BF" w:rsidR="00D24E01" w:rsidRPr="008A2F17" w:rsidRDefault="00D24E01" w:rsidP="00D24E01">
      <w:pPr>
        <w:pStyle w:val="BodyText"/>
        <w:rPr>
          <w:rFonts w:eastAsia="Calibri" w:cs="Calibri"/>
        </w:rPr>
      </w:pPr>
      <w:r w:rsidRPr="5B755F24">
        <w:rPr>
          <w:rFonts w:eastAsia="Calibri" w:cs="Calibri"/>
        </w:rPr>
        <w:t>The Agriculture Inventory Model (AIM) uses population modelling to calculate annual beef cattle emissions</w:t>
      </w:r>
      <w:r>
        <w:rPr>
          <w:rFonts w:eastAsia="Calibri" w:cs="Calibri"/>
        </w:rPr>
        <w:t>.</w:t>
      </w:r>
      <w:r w:rsidRPr="5B755F24">
        <w:rPr>
          <w:rFonts w:eastAsia="Calibri" w:cs="Calibri"/>
        </w:rPr>
        <w:t xml:space="preserve"> </w:t>
      </w:r>
      <w:r>
        <w:rPr>
          <w:rFonts w:eastAsia="Calibri" w:cs="Calibri"/>
        </w:rPr>
        <w:t>The AIM</w:t>
      </w:r>
      <w:r w:rsidRPr="5B755F24">
        <w:rPr>
          <w:rFonts w:eastAsia="Calibri" w:cs="Calibri"/>
        </w:rPr>
        <w:t xml:space="preserve"> applies several assumptions to determine the numbers of cattle present each month</w:t>
      </w:r>
      <w:r>
        <w:rPr>
          <w:rFonts w:eastAsia="Calibri" w:cs="Calibri"/>
        </w:rPr>
        <w:t>,</w:t>
      </w:r>
      <w:r w:rsidRPr="5B755F24">
        <w:rPr>
          <w:rFonts w:eastAsia="Calibri" w:cs="Calibri"/>
        </w:rPr>
        <w:t xml:space="preserve"> such as assuming beef cattle are slaughtered at two years of age. Statistics on animal carcass weights are collected</w:t>
      </w:r>
      <w:r>
        <w:rPr>
          <w:rFonts w:eastAsia="Calibri" w:cs="Calibri"/>
        </w:rPr>
        <w:t xml:space="preserve"> and used</w:t>
      </w:r>
      <w:r w:rsidRPr="5B755F24">
        <w:rPr>
          <w:rFonts w:eastAsia="Calibri" w:cs="Calibri"/>
        </w:rPr>
        <w:t xml:space="preserve"> by the Ministry for Primary Industries (MPI) to derive liveweights.</w:t>
      </w:r>
      <w:r>
        <w:t xml:space="preserve"> </w:t>
      </w:r>
      <w:r w:rsidRPr="5B755F24">
        <w:rPr>
          <w:rFonts w:eastAsia="Calibri" w:cs="Calibri"/>
        </w:rPr>
        <w:t>Research commissioned by MPI</w:t>
      </w:r>
      <w:r>
        <w:t xml:space="preserve"> </w:t>
      </w:r>
      <w:r w:rsidRPr="5B755F24">
        <w:rPr>
          <w:rFonts w:eastAsia="Calibri" w:cs="Calibri"/>
        </w:rPr>
        <w:t xml:space="preserve">estimated that the current model underestimates lifetime </w:t>
      </w:r>
      <w:r w:rsidR="00884E82">
        <w:rPr>
          <w:rFonts w:eastAsia="Calibri" w:cs="Calibri"/>
        </w:rPr>
        <w:t>greenhouse gas</w:t>
      </w:r>
      <w:r w:rsidR="00884E82" w:rsidRPr="5B755F24">
        <w:rPr>
          <w:rFonts w:eastAsia="Calibri" w:cs="Calibri"/>
        </w:rPr>
        <w:t xml:space="preserve"> </w:t>
      </w:r>
      <w:r w:rsidRPr="5B755F24">
        <w:rPr>
          <w:rFonts w:eastAsia="Calibri" w:cs="Calibri"/>
        </w:rPr>
        <w:t>emissions from beef cattle by about 10 per cent.</w:t>
      </w:r>
    </w:p>
    <w:p w14:paraId="0D3AFCE1" w14:textId="77777777" w:rsidR="00D24E01" w:rsidRPr="008A2F17" w:rsidDel="00CC431E" w:rsidRDefault="00D24E01" w:rsidP="00D24E01">
      <w:pPr>
        <w:jc w:val="left"/>
        <w:rPr>
          <w:rFonts w:eastAsia="Calibri" w:cs="Calibri"/>
        </w:rPr>
      </w:pPr>
      <w:r>
        <w:rPr>
          <w:rFonts w:eastAsia="Calibri" w:cs="Calibri"/>
        </w:rPr>
        <w:t>S</w:t>
      </w:r>
      <w:r w:rsidRPr="5B755F24" w:rsidDel="00CC431E">
        <w:rPr>
          <w:rFonts w:eastAsia="Calibri" w:cs="Calibri"/>
        </w:rPr>
        <w:t xml:space="preserve">everal improvements </w:t>
      </w:r>
      <w:r>
        <w:rPr>
          <w:rFonts w:eastAsia="Calibri" w:cs="Calibri"/>
        </w:rPr>
        <w:t xml:space="preserve">have been introduced to the AIM to increase the accuracy of </w:t>
      </w:r>
      <w:r w:rsidRPr="5B755F24" w:rsidDel="00CC431E">
        <w:rPr>
          <w:rFonts w:eastAsia="Calibri" w:cs="Calibri"/>
        </w:rPr>
        <w:t xml:space="preserve">beef cattle population and liveweight estimates. These include changing the national calving date and the slaughter dates of all classes. Key changes to the beef population model that impact all classes were:  </w:t>
      </w:r>
    </w:p>
    <w:p w14:paraId="503E8106" w14:textId="3B974C2E" w:rsidR="00D24E01" w:rsidRPr="00687F58" w:rsidRDefault="00D24E01" w:rsidP="004660B6">
      <w:pPr>
        <w:pStyle w:val="Bullet"/>
        <w:rPr>
          <w:rFonts w:eastAsia="Calibri"/>
        </w:rPr>
      </w:pPr>
      <w:r w:rsidRPr="000B522B">
        <w:rPr>
          <w:rFonts w:eastAsia="Calibri"/>
        </w:rPr>
        <w:t>calculating an average population to use as the representative population for each month, rather than the value on the first of the month</w:t>
      </w:r>
    </w:p>
    <w:p w14:paraId="08E8B2FA" w14:textId="77777777" w:rsidR="00D24E01" w:rsidRPr="000B522B" w:rsidRDefault="00D24E01" w:rsidP="004660B6">
      <w:pPr>
        <w:pStyle w:val="Bullet"/>
        <w:rPr>
          <w:rFonts w:eastAsia="Calibri" w:cs="Calibri"/>
        </w:rPr>
      </w:pPr>
      <w:r w:rsidRPr="000B522B">
        <w:rPr>
          <w:rFonts w:eastAsia="Calibri"/>
        </w:rPr>
        <w:t xml:space="preserve">distributing the beef population reported in the Agricultural Production Survey differently to account for the new classes.  </w:t>
      </w:r>
    </w:p>
    <w:p w14:paraId="06B6B8C5" w14:textId="36526065" w:rsidR="00D24E01" w:rsidRPr="008A2F17" w:rsidRDefault="00D24E01" w:rsidP="00D24E01">
      <w:pPr>
        <w:pStyle w:val="BodyText"/>
        <w:rPr>
          <w:rFonts w:eastAsia="Calibri" w:cs="Calibri"/>
        </w:rPr>
      </w:pPr>
      <w:r w:rsidRPr="5B755F24">
        <w:rPr>
          <w:rFonts w:eastAsia="Calibri" w:cs="Calibri"/>
        </w:rPr>
        <w:t>Applying this modelling improvement will result</w:t>
      </w:r>
      <w:r w:rsidRPr="5B755F24">
        <w:rPr>
          <w:rFonts w:eastAsia="Calibri" w:cs="Calibri"/>
          <w:color w:val="000000" w:themeColor="text1"/>
        </w:rPr>
        <w:t xml:space="preserve"> in</w:t>
      </w:r>
      <w:r>
        <w:t xml:space="preserve"> increase</w:t>
      </w:r>
      <w:r w:rsidR="00F3208C">
        <w:t>s</w:t>
      </w:r>
      <w:r>
        <w:t xml:space="preserve"> of approximately 919.3 kt CO</w:t>
      </w:r>
      <w:r w:rsidRPr="5B755F24">
        <w:rPr>
          <w:rFonts w:eastAsia="Calibri" w:cs="Calibri"/>
          <w:color w:val="000000" w:themeColor="text1"/>
          <w:sz w:val="17"/>
          <w:szCs w:val="17"/>
          <w:vertAlign w:val="subscript"/>
        </w:rPr>
        <w:t>2</w:t>
      </w:r>
      <w:r w:rsidRPr="5B755F24">
        <w:rPr>
          <w:rFonts w:eastAsia="Calibri" w:cs="Calibri"/>
          <w:color w:val="000000" w:themeColor="text1"/>
        </w:rPr>
        <w:t>-e in 1990 and 1</w:t>
      </w:r>
      <w:r w:rsidR="00CB10F2">
        <w:rPr>
          <w:rFonts w:eastAsia="Calibri" w:cs="Calibri"/>
          <w:color w:val="000000" w:themeColor="text1"/>
        </w:rPr>
        <w:t>,</w:t>
      </w:r>
      <w:r w:rsidRPr="5B755F24">
        <w:rPr>
          <w:rFonts w:eastAsia="Calibri" w:cs="Calibri"/>
          <w:color w:val="000000" w:themeColor="text1"/>
        </w:rPr>
        <w:t>036.7 kt CO</w:t>
      </w:r>
      <w:r w:rsidRPr="5B755F24">
        <w:rPr>
          <w:rFonts w:eastAsia="Calibri" w:cs="Calibri"/>
          <w:color w:val="000000" w:themeColor="text1"/>
          <w:sz w:val="17"/>
          <w:szCs w:val="17"/>
          <w:vertAlign w:val="subscript"/>
        </w:rPr>
        <w:t>2</w:t>
      </w:r>
      <w:r w:rsidRPr="5B755F24">
        <w:rPr>
          <w:rFonts w:eastAsia="Calibri" w:cs="Calibri"/>
          <w:color w:val="000000" w:themeColor="text1"/>
        </w:rPr>
        <w:t>-e in 2021</w:t>
      </w:r>
      <w:r>
        <w:rPr>
          <w:rFonts w:eastAsia="Calibri" w:cs="Calibri"/>
          <w:color w:val="000000" w:themeColor="text1"/>
        </w:rPr>
        <w:t xml:space="preserve">, a difference of approximately 2.6 per cent of agricultural sector estimates in both years. </w:t>
      </w:r>
      <w:r w:rsidRPr="5B755F24">
        <w:rPr>
          <w:rFonts w:eastAsia="Calibri" w:cs="Calibri"/>
        </w:rPr>
        <w:t xml:space="preserve">This increase occurs because the new modelling assumes (more accurately) that beef animals are living for longer.  </w:t>
      </w:r>
    </w:p>
    <w:p w14:paraId="2ADB001C" w14:textId="77777777" w:rsidR="00D24E01" w:rsidRDefault="00D24E01" w:rsidP="00D24E01">
      <w:pPr>
        <w:pStyle w:val="Heading3"/>
      </w:pPr>
      <w:r>
        <w:t>Changing the assumed proportion of lambs held over to a second slaughter date</w:t>
      </w:r>
    </w:p>
    <w:p w14:paraId="2EA001E6" w14:textId="71209597" w:rsidR="00D24E01" w:rsidRPr="008A2F17" w:rsidRDefault="00D24E01" w:rsidP="00D24E01">
      <w:pPr>
        <w:pStyle w:val="BodyText"/>
      </w:pPr>
      <w:r>
        <w:t>The AIM uses livestock slaughter data provided by meat processors to estimate liveweights of lambs at slaughter that are characterised by two slaughter dates each year. Research commissioned by MPI identified that the proportion of lambs held over to a second slaughter date has historically increased from 16 per cent (the current model) to approximately 22 per cent since 2010. The model has been updated to reflect the new research findings, by increasing the proportion of lambs held over to the second slaughter date from 14 to 22 per cent over the period 1990</w:t>
      </w:r>
      <w:r w:rsidR="00662AC0">
        <w:t>–</w:t>
      </w:r>
      <w:r>
        <w:t>2010 on a linear trajectory, followed by a constant 22 per cent thereafter.</w:t>
      </w:r>
    </w:p>
    <w:p w14:paraId="4B759238" w14:textId="0A17B852" w:rsidR="00D24E01" w:rsidRDefault="00D24E01" w:rsidP="00D24E01">
      <w:pPr>
        <w:pStyle w:val="BodyText"/>
      </w:pPr>
      <w:r>
        <w:t>Applying this improvement will result in a reduction in emissions of 18.2 kt CO</w:t>
      </w:r>
      <w:r w:rsidRPr="00C553B1">
        <w:rPr>
          <w:vertAlign w:val="subscript"/>
        </w:rPr>
        <w:t>2</w:t>
      </w:r>
      <w:r>
        <w:t>-e in 1990 and an increase in emissions of 42.7 kt CO</w:t>
      </w:r>
      <w:r w:rsidRPr="00C553B1">
        <w:rPr>
          <w:vertAlign w:val="subscript"/>
        </w:rPr>
        <w:t>2</w:t>
      </w:r>
      <w:r>
        <w:t xml:space="preserve">-e in 2021, </w:t>
      </w:r>
      <w:r w:rsidRPr="00D14917">
        <w:t xml:space="preserve">or by </w:t>
      </w:r>
      <w:r>
        <w:t>-</w:t>
      </w:r>
      <w:r w:rsidRPr="00D14917">
        <w:t>0.</w:t>
      </w:r>
      <w:r>
        <w:t>05</w:t>
      </w:r>
      <w:r w:rsidRPr="00D14917">
        <w:t xml:space="preserve"> per cent and 0.1</w:t>
      </w:r>
      <w:r>
        <w:t>1</w:t>
      </w:r>
      <w:r w:rsidRPr="00D14917">
        <w:t xml:space="preserve"> per cent </w:t>
      </w:r>
      <w:r>
        <w:rPr>
          <w:rFonts w:eastAsia="Calibri" w:cs="Calibri"/>
          <w:color w:val="000000" w:themeColor="text1"/>
        </w:rPr>
        <w:t>of agricultur</w:t>
      </w:r>
      <w:r w:rsidR="00DB4281">
        <w:rPr>
          <w:rFonts w:eastAsia="Calibri" w:cs="Calibri"/>
          <w:color w:val="000000" w:themeColor="text1"/>
        </w:rPr>
        <w:t>e</w:t>
      </w:r>
      <w:r>
        <w:rPr>
          <w:rFonts w:eastAsia="Calibri" w:cs="Calibri"/>
          <w:color w:val="000000" w:themeColor="text1"/>
        </w:rPr>
        <w:t xml:space="preserve"> sector estimates</w:t>
      </w:r>
      <w:r w:rsidRPr="00D14917">
        <w:t xml:space="preserve"> respectively</w:t>
      </w:r>
      <w:r>
        <w:t>.</w:t>
      </w:r>
    </w:p>
    <w:p w14:paraId="78775AFD" w14:textId="77777777" w:rsidR="00D24E01" w:rsidRPr="008A2F17" w:rsidRDefault="00D24E01" w:rsidP="00D24E01">
      <w:pPr>
        <w:pStyle w:val="Heading2"/>
      </w:pPr>
      <w:bookmarkStart w:id="24" w:name="_Toc159854691"/>
      <w:r>
        <w:t>Waste</w:t>
      </w:r>
      <w:bookmarkEnd w:id="24"/>
    </w:p>
    <w:p w14:paraId="15EA844A" w14:textId="1F7FB606" w:rsidR="00D24E01" w:rsidRDefault="00D24E01" w:rsidP="00D24E01">
      <w:pPr>
        <w:pStyle w:val="BodyText"/>
      </w:pPr>
      <w:r w:rsidRPr="00DB6FA1">
        <w:t xml:space="preserve">No </w:t>
      </w:r>
      <w:r>
        <w:t>methodological changes are planned</w:t>
      </w:r>
      <w:r w:rsidDel="002076C2">
        <w:t xml:space="preserve"> for the </w:t>
      </w:r>
      <w:r>
        <w:t>Waste sector in</w:t>
      </w:r>
      <w:r w:rsidDel="002076C2">
        <w:t xml:space="preserve"> the </w:t>
      </w:r>
      <w:r>
        <w:t xml:space="preserve">2024 </w:t>
      </w:r>
      <w:r w:rsidR="00196E67">
        <w:t>Inventory</w:t>
      </w:r>
      <w:r>
        <w:t xml:space="preserve"> submission.</w:t>
      </w:r>
      <w:r w:rsidDel="002076C2">
        <w:t xml:space="preserve"> </w:t>
      </w:r>
    </w:p>
    <w:p w14:paraId="60E1BF68" w14:textId="77777777" w:rsidR="00D24E01" w:rsidRPr="008A2F17" w:rsidRDefault="00D24E01" w:rsidP="00D24E01">
      <w:pPr>
        <w:pStyle w:val="Heading2"/>
      </w:pPr>
      <w:bookmarkStart w:id="25" w:name="_Toc159854692"/>
      <w:r>
        <w:t>Land Use, Land-Use Change and Forestry</w:t>
      </w:r>
      <w:bookmarkEnd w:id="25"/>
    </w:p>
    <w:p w14:paraId="4F78DF48" w14:textId="4B06DC02" w:rsidR="00D24E01" w:rsidRDefault="00D24E01" w:rsidP="00D24E01">
      <w:pPr>
        <w:pStyle w:val="Heading3"/>
      </w:pPr>
      <w:r>
        <w:t>Updated planted</w:t>
      </w:r>
      <w:r w:rsidR="00E32A80">
        <w:t>-</w:t>
      </w:r>
      <w:r>
        <w:t>forest yield tables</w:t>
      </w:r>
    </w:p>
    <w:p w14:paraId="6B1AB993" w14:textId="613317BC" w:rsidR="00D24E01" w:rsidRDefault="00D24E01" w:rsidP="00D24E01">
      <w:pPr>
        <w:pStyle w:val="BodyText"/>
      </w:pPr>
      <w:r>
        <w:t>The planted</w:t>
      </w:r>
      <w:r w:rsidR="00E32A80">
        <w:t>-</w:t>
      </w:r>
      <w:r>
        <w:t xml:space="preserve">forest yield tables present nationally representative estimates of carbon stocks by forest age and are used to calculate emissions and removals from pre-1990 and post-1989 planted forests. These yield tables are periodically updated to integrate the latest analyses of data collected through the continuous national forest plot </w:t>
      </w:r>
      <w:r w:rsidR="00196E67">
        <w:t>Inventory</w:t>
      </w:r>
      <w:r>
        <w:t xml:space="preserve"> programmes. </w:t>
      </w:r>
    </w:p>
    <w:p w14:paraId="7B4E363C" w14:textId="0378E8ED" w:rsidR="00D24E01" w:rsidRDefault="00D24E01" w:rsidP="00D24E01">
      <w:pPr>
        <w:pStyle w:val="BodyText"/>
      </w:pPr>
      <w:r>
        <w:t>The post-1989 and pre-1990 planted</w:t>
      </w:r>
      <w:r w:rsidR="00EF70D0">
        <w:t>-</w:t>
      </w:r>
      <w:r>
        <w:t>forest yield tables used to generate planted</w:t>
      </w:r>
      <w:r w:rsidR="00EF70D0">
        <w:t>-</w:t>
      </w:r>
      <w:r>
        <w:t xml:space="preserve">forest estimates in the 2024 </w:t>
      </w:r>
      <w:r w:rsidR="00196E67">
        <w:t>Inventory</w:t>
      </w:r>
      <w:r>
        <w:t xml:space="preserve"> submission have been updated by integrating data from the 2021 and 2022 planted</w:t>
      </w:r>
      <w:r w:rsidR="006E050B">
        <w:t>-</w:t>
      </w:r>
      <w:r>
        <w:t>forest plot</w:t>
      </w:r>
      <w:r w:rsidR="000130AF">
        <w:t>-</w:t>
      </w:r>
      <w:r>
        <w:t xml:space="preserve">measurement field seasons. The incorporation of these updates into the yield tables improves the overall accuracy of the Land Use, Land-Use Change and Forestry (LULUCF) </w:t>
      </w:r>
      <w:r w:rsidR="00196E67">
        <w:t>Inventory</w:t>
      </w:r>
      <w:r>
        <w:t xml:space="preserve"> estimates across the full reporting time series. </w:t>
      </w:r>
    </w:p>
    <w:p w14:paraId="02838321" w14:textId="508C90F5" w:rsidR="00D24E01" w:rsidRDefault="00D24E01" w:rsidP="00D24E01">
      <w:pPr>
        <w:pStyle w:val="BodyText"/>
      </w:pPr>
      <w:r>
        <w:t>The impact of applying this methodological improvement on emissions estimates is variable across the time series. Total LULUCF emissions through the 1990s are reduced and from 2001 onwards are increased. The impact of the change in total emissions peaks in 2019 with a 6 per cent increase in emissions (975 kt CO</w:t>
      </w:r>
      <w:r w:rsidRPr="00411B1A">
        <w:rPr>
          <w:vertAlign w:val="subscript"/>
        </w:rPr>
        <w:t>2</w:t>
      </w:r>
      <w:r w:rsidR="0021526A" w:rsidRPr="004660B6">
        <w:t>-e</w:t>
      </w:r>
      <w:r>
        <w:t>) compared to the previous submission. This is driven by reduced estimated growth rates in mid-age pre-1990 planted</w:t>
      </w:r>
      <w:r w:rsidR="00BF558F">
        <w:t>-</w:t>
      </w:r>
      <w:r>
        <w:t xml:space="preserve">forest stands.    </w:t>
      </w:r>
    </w:p>
    <w:p w14:paraId="0A4A28B0" w14:textId="77777777" w:rsidR="00D24E01" w:rsidRDefault="00D24E01" w:rsidP="00D24E01">
      <w:pPr>
        <w:pStyle w:val="BodyText"/>
      </w:pPr>
      <w:r w:rsidRPr="00B41FC6">
        <w:t xml:space="preserve">Applying this </w:t>
      </w:r>
      <w:r>
        <w:t>methodological</w:t>
      </w:r>
      <w:r w:rsidRPr="00B41FC6">
        <w:t xml:space="preserve"> improvement will result in a</w:t>
      </w:r>
      <w:r>
        <w:t xml:space="preserve"> significant emissions reduction</w:t>
      </w:r>
      <w:r w:rsidRPr="00B41FC6">
        <w:t xml:space="preserve"> of approximately </w:t>
      </w:r>
      <w:r>
        <w:t>330.8</w:t>
      </w:r>
      <w:r w:rsidRPr="00B41FC6">
        <w:t xml:space="preserve"> kt CO</w:t>
      </w:r>
      <w:r w:rsidRPr="00411B1A">
        <w:rPr>
          <w:vertAlign w:val="subscript"/>
        </w:rPr>
        <w:t>2</w:t>
      </w:r>
      <w:r w:rsidRPr="00B41FC6">
        <w:t>-e in 1990 and</w:t>
      </w:r>
      <w:r>
        <w:t xml:space="preserve"> </w:t>
      </w:r>
      <w:proofErr w:type="gramStart"/>
      <w:r>
        <w:t>an emissions</w:t>
      </w:r>
      <w:proofErr w:type="gramEnd"/>
      <w:r>
        <w:t xml:space="preserve"> increase of</w:t>
      </w:r>
      <w:r w:rsidRPr="00B41FC6">
        <w:t xml:space="preserve"> </w:t>
      </w:r>
      <w:r>
        <w:t>383.2</w:t>
      </w:r>
      <w:r w:rsidRPr="00B41FC6">
        <w:t xml:space="preserve"> kt CO</w:t>
      </w:r>
      <w:r w:rsidRPr="00411B1A">
        <w:rPr>
          <w:vertAlign w:val="subscript"/>
        </w:rPr>
        <w:t>2</w:t>
      </w:r>
      <w:r w:rsidRPr="00B41FC6">
        <w:t>-e in 2021.</w:t>
      </w:r>
    </w:p>
    <w:p w14:paraId="5A07950C" w14:textId="77777777" w:rsidR="00D24E01" w:rsidRDefault="00D24E01" w:rsidP="00D24E01">
      <w:pPr>
        <w:pStyle w:val="Heading3"/>
      </w:pPr>
      <w:r>
        <w:t>Modelling improvements for planted forests</w:t>
      </w:r>
    </w:p>
    <w:p w14:paraId="6FEDC52A" w14:textId="3BA1DE12" w:rsidR="00D24E01" w:rsidRDefault="00D24E01" w:rsidP="004660B6">
      <w:pPr>
        <w:pStyle w:val="BodyText"/>
      </w:pPr>
      <w:r>
        <w:t>Several improvements have been introduced to the modelling of the harvesting in the planted</w:t>
      </w:r>
      <w:r w:rsidR="00123374">
        <w:t>-</w:t>
      </w:r>
      <w:r>
        <w:t xml:space="preserve">forest estate. The modelling improvements are grouped by highest to lowest impact on emissions estimates as follows:   </w:t>
      </w:r>
    </w:p>
    <w:p w14:paraId="0FB1C8AF" w14:textId="42B4A664" w:rsidR="00D24E01" w:rsidRDefault="00D24E01" w:rsidP="004660B6">
      <w:pPr>
        <w:pStyle w:val="Bullet"/>
      </w:pPr>
      <w:r>
        <w:t>The harvest area profile across the 1980</w:t>
      </w:r>
      <w:r w:rsidR="00EA34DB" w:rsidRPr="00EA34DB">
        <w:t>–</w:t>
      </w:r>
      <w:r>
        <w:t>1989 period has been constrained. Previously, due to model limitations, when a new year was added to the time series, the 1985</w:t>
      </w:r>
      <w:r w:rsidR="00EA34DB" w:rsidRPr="00EA34DB">
        <w:t>–</w:t>
      </w:r>
      <w:r>
        <w:t>1989 harvest</w:t>
      </w:r>
      <w:r w:rsidR="00D51C09">
        <w:t>-</w:t>
      </w:r>
      <w:r>
        <w:t>area profile was forced to increase, changing the 1990 emissions estimate significantly from the previous submission. By constraining the harvesting across the 1980</w:t>
      </w:r>
      <w:r w:rsidR="00F74C2E" w:rsidRPr="00EA34DB">
        <w:t>–</w:t>
      </w:r>
      <w:r>
        <w:t>1989 period, the model better reflects reality, and the emissions estimate for 1990 is stabilised between submissions</w:t>
      </w:r>
      <w:r w:rsidR="00F74C2E">
        <w:t>.</w:t>
      </w:r>
    </w:p>
    <w:p w14:paraId="326C8EC2" w14:textId="2F71998C" w:rsidR="00D24E01" w:rsidRDefault="00D24E01" w:rsidP="004660B6">
      <w:pPr>
        <w:pStyle w:val="Bullet"/>
      </w:pPr>
      <w:r>
        <w:t>The methods have been revised to</w:t>
      </w:r>
      <w:r w:rsidR="00E15C71">
        <w:t>:</w:t>
      </w:r>
      <w:r>
        <w:t xml:space="preserve"> </w:t>
      </w:r>
    </w:p>
    <w:p w14:paraId="09AD7043" w14:textId="39C11EC4" w:rsidR="00D24E01" w:rsidRDefault="00D24E01" w:rsidP="004660B6">
      <w:pPr>
        <w:pStyle w:val="Bullet"/>
        <w:numPr>
          <w:ilvl w:val="1"/>
          <w:numId w:val="18"/>
        </w:numPr>
      </w:pPr>
      <w:r>
        <w:t>calculate the harvest age profile</w:t>
      </w:r>
      <w:r w:rsidR="00373BD6">
        <w:t>;</w:t>
      </w:r>
      <w:r>
        <w:t xml:space="preserve"> and </w:t>
      </w:r>
    </w:p>
    <w:p w14:paraId="5DB86E43" w14:textId="27601196" w:rsidR="00D24E01" w:rsidRDefault="00D24E01" w:rsidP="004660B6">
      <w:pPr>
        <w:pStyle w:val="Bullet"/>
        <w:numPr>
          <w:ilvl w:val="1"/>
          <w:numId w:val="18"/>
        </w:numPr>
      </w:pPr>
      <w:r>
        <w:t>calculate the new planting time series between 1962</w:t>
      </w:r>
      <w:r w:rsidR="00373BD6" w:rsidRPr="00EA34DB">
        <w:t>–</w:t>
      </w:r>
      <w:r>
        <w:t>1989</w:t>
      </w:r>
      <w:r w:rsidR="00BE4AE4">
        <w:t>.</w:t>
      </w:r>
    </w:p>
    <w:p w14:paraId="076AFBD3" w14:textId="39E31CC0" w:rsidR="00D24E01" w:rsidRDefault="00BE4AE4" w:rsidP="00D24E01">
      <w:pPr>
        <w:pStyle w:val="BodyText"/>
        <w:numPr>
          <w:ilvl w:val="0"/>
          <w:numId w:val="2"/>
        </w:numPr>
      </w:pPr>
      <w:r>
        <w:t>a</w:t>
      </w:r>
      <w:r w:rsidR="00D24E01">
        <w:t>utomat</w:t>
      </w:r>
      <w:r>
        <w:t>e</w:t>
      </w:r>
      <w:r w:rsidR="00D24E01">
        <w:t xml:space="preserve"> the process for determining harvest area and stand age on organic soils, making it easier to run the models to years beyond the current one.</w:t>
      </w:r>
    </w:p>
    <w:p w14:paraId="2E4B8E51" w14:textId="4BC953AB" w:rsidR="00D24E01" w:rsidRDefault="00D24E01" w:rsidP="004660B6">
      <w:pPr>
        <w:pStyle w:val="BodyText"/>
      </w:pPr>
      <w:r>
        <w:t xml:space="preserve">Collectively, these modelling improvements for planted forests significantly improve the accuracy and consistency of the LULUCF </w:t>
      </w:r>
      <w:r w:rsidR="00196E67">
        <w:t>Inventory</w:t>
      </w:r>
      <w:r>
        <w:t xml:space="preserve"> estimates. </w:t>
      </w:r>
    </w:p>
    <w:p w14:paraId="239F89E7" w14:textId="77777777" w:rsidR="00D24E01" w:rsidRDefault="00D24E01" w:rsidP="004660B6">
      <w:pPr>
        <w:pStyle w:val="BodyText"/>
      </w:pPr>
      <w:r>
        <w:t xml:space="preserve">Applying these </w:t>
      </w:r>
      <w:r w:rsidRPr="00B41FC6">
        <w:t xml:space="preserve">modelling </w:t>
      </w:r>
      <w:r>
        <w:t xml:space="preserve">improvements will result in </w:t>
      </w:r>
      <w:r w:rsidRPr="00B41FC6">
        <w:t>a</w:t>
      </w:r>
      <w:r>
        <w:t xml:space="preserve"> significant emissions reduction</w:t>
      </w:r>
      <w:r w:rsidRPr="00B41FC6">
        <w:t xml:space="preserve"> of approximately</w:t>
      </w:r>
      <w:r>
        <w:t xml:space="preserve"> 3,898.8 </w:t>
      </w:r>
      <w:r w:rsidRPr="00B41FC6">
        <w:t>kt CO</w:t>
      </w:r>
      <w:r w:rsidRPr="004660B6">
        <w:t>2</w:t>
      </w:r>
      <w:r w:rsidRPr="00B41FC6">
        <w:t>-e in 1990 and</w:t>
      </w:r>
      <w:r>
        <w:t xml:space="preserve"> </w:t>
      </w:r>
      <w:proofErr w:type="gramStart"/>
      <w:r>
        <w:t>an emissions</w:t>
      </w:r>
      <w:proofErr w:type="gramEnd"/>
      <w:r>
        <w:t xml:space="preserve"> increase of 216.9</w:t>
      </w:r>
      <w:r w:rsidRPr="00B41FC6">
        <w:t xml:space="preserve"> kt CO</w:t>
      </w:r>
      <w:r w:rsidRPr="004660B6">
        <w:t>2</w:t>
      </w:r>
      <w:r w:rsidRPr="00B41FC6">
        <w:t>-e in 2021</w:t>
      </w:r>
      <w:r>
        <w:t>.</w:t>
      </w:r>
    </w:p>
    <w:p w14:paraId="3A7A198B" w14:textId="1F20A055" w:rsidR="00D24E01" w:rsidRDefault="00D24E01" w:rsidP="00D24E01">
      <w:pPr>
        <w:pStyle w:val="Heading3"/>
      </w:pPr>
      <w:r>
        <w:t>Mapping improvement</w:t>
      </w:r>
      <w:r w:rsidR="0088207B">
        <w:t>s</w:t>
      </w:r>
      <w:r>
        <w:t xml:space="preserve"> for estimating deforestation</w:t>
      </w:r>
    </w:p>
    <w:p w14:paraId="7932ACEE" w14:textId="014CE502" w:rsidR="00D24E01" w:rsidRDefault="00D24E01" w:rsidP="00D24E01">
      <w:pPr>
        <w:pStyle w:val="BodyText"/>
      </w:pPr>
      <w:r>
        <w:t xml:space="preserve">Multispectral satellite imagery is used to identify and map afforestation and deforestation across </w:t>
      </w:r>
      <w:r w:rsidR="00341898">
        <w:t>Aotearoa</w:t>
      </w:r>
      <w:r>
        <w:t xml:space="preserve">, to quantify the greenhouse gas emissions and removals associated with these changes. All deforestation is now mapped up to 2020 and subsequent years are estimated using a </w:t>
      </w:r>
      <w:r w:rsidR="00CD2FD8">
        <w:t>trend-</w:t>
      </w:r>
      <w:r>
        <w:t>extrapolation approach.</w:t>
      </w:r>
    </w:p>
    <w:p w14:paraId="28211296" w14:textId="2D16DB83" w:rsidR="00D24E01" w:rsidRDefault="00D24E01" w:rsidP="00D24E01">
      <w:pPr>
        <w:pStyle w:val="BodyText"/>
      </w:pPr>
      <w:r>
        <w:t>The extrapolation method has been modified to tie the pre-1990 planted</w:t>
      </w:r>
      <w:r w:rsidR="00FE187F">
        <w:t>-</w:t>
      </w:r>
      <w:r>
        <w:t xml:space="preserve">forest deforestation estimates to the trend presented in the </w:t>
      </w:r>
      <w:r w:rsidRPr="004660B6">
        <w:rPr>
          <w:i/>
        </w:rPr>
        <w:t xml:space="preserve">Afforestation and Deforestation Intentions Survey </w:t>
      </w:r>
      <w:r w:rsidR="00F728AE" w:rsidRPr="004660B6">
        <w:rPr>
          <w:i/>
          <w:iCs/>
        </w:rPr>
        <w:t>2022</w:t>
      </w:r>
      <w:r w:rsidR="00F728AE">
        <w:t xml:space="preserve"> </w:t>
      </w:r>
      <w:r>
        <w:t>(Manley, 2023</w:t>
      </w:r>
      <w:r w:rsidR="001E4CEB">
        <w:rPr>
          <w:rStyle w:val="FootnoteReference"/>
        </w:rPr>
        <w:footnoteReference w:id="2"/>
      </w:r>
      <w:r>
        <w:t>). This methodological change does not impact the total area of estimated deforestation but provides a more accurate method to allocate it between the pre-1990 and post-1989 planted</w:t>
      </w:r>
      <w:r w:rsidR="00D64C94">
        <w:t>-</w:t>
      </w:r>
      <w:r>
        <w:t>forest classes.</w:t>
      </w:r>
    </w:p>
    <w:p w14:paraId="17D2BC2B" w14:textId="60F00927" w:rsidR="00D24E01" w:rsidRDefault="00D24E01" w:rsidP="00D24E01">
      <w:pPr>
        <w:pStyle w:val="BodyText"/>
      </w:pPr>
      <w:r w:rsidRPr="00B434EC">
        <w:t xml:space="preserve">Applying this modelling improvement will result in </w:t>
      </w:r>
      <w:r>
        <w:t xml:space="preserve">emissions </w:t>
      </w:r>
      <w:r w:rsidRPr="00B434EC">
        <w:t>increase</w:t>
      </w:r>
      <w:r w:rsidR="0041193D">
        <w:t>s</w:t>
      </w:r>
      <w:r w:rsidRPr="00B434EC">
        <w:t xml:space="preserve"> of approximately </w:t>
      </w:r>
      <w:r>
        <w:t>38.4</w:t>
      </w:r>
      <w:r w:rsidRPr="00B434EC">
        <w:t xml:space="preserve"> kt CO</w:t>
      </w:r>
      <w:r w:rsidRPr="00411B1A">
        <w:rPr>
          <w:vertAlign w:val="subscript"/>
        </w:rPr>
        <w:t>2</w:t>
      </w:r>
      <w:r w:rsidRPr="00B434EC">
        <w:t>-e in 1990 and</w:t>
      </w:r>
      <w:r>
        <w:t xml:space="preserve"> 374.9</w:t>
      </w:r>
      <w:r w:rsidRPr="00B434EC">
        <w:t xml:space="preserve"> kt CO</w:t>
      </w:r>
      <w:r w:rsidRPr="00411B1A">
        <w:rPr>
          <w:vertAlign w:val="subscript"/>
        </w:rPr>
        <w:t>2</w:t>
      </w:r>
      <w:r w:rsidRPr="00B434EC">
        <w:t>-e in 2021</w:t>
      </w:r>
      <w:r>
        <w:t>.</w:t>
      </w:r>
    </w:p>
    <w:p w14:paraId="0A896F87" w14:textId="739C11D4" w:rsidR="00D24E01" w:rsidRDefault="00D24E01" w:rsidP="00D24E01">
      <w:pPr>
        <w:pStyle w:val="Heading3"/>
      </w:pPr>
      <w:r>
        <w:t xml:space="preserve">Modelling process improvements within the Calculation and Reporting Application </w:t>
      </w:r>
    </w:p>
    <w:p w14:paraId="55884078" w14:textId="4564EB1A" w:rsidR="00D24E01" w:rsidRDefault="00D24E01" w:rsidP="00D24E01">
      <w:pPr>
        <w:pStyle w:val="BodyText"/>
      </w:pPr>
      <w:r>
        <w:t xml:space="preserve">The </w:t>
      </w:r>
      <w:r w:rsidR="005D294B">
        <w:t>Calculation and Reporting Application (</w:t>
      </w:r>
      <w:r>
        <w:t>CRA</w:t>
      </w:r>
      <w:r w:rsidR="005D294B">
        <w:t xml:space="preserve">) </w:t>
      </w:r>
      <w:r>
        <w:t>is the modelling software used to process LULUCF data. The addition of a new land-use map for 2020 has required several modifications. The ingestion and transformation of the mapping data through interpolation and extrapolation models within the CRA has been improved to accommodate the new time series by:</w:t>
      </w:r>
    </w:p>
    <w:p w14:paraId="671E1ECC" w14:textId="4B9C0C4D" w:rsidR="00D24E01" w:rsidRDefault="00007FA3" w:rsidP="004660B6">
      <w:pPr>
        <w:pStyle w:val="Bullet"/>
      </w:pPr>
      <w:r>
        <w:t>i</w:t>
      </w:r>
      <w:r w:rsidR="00D24E01">
        <w:t>mproving the interpolation model, including a new validation test which uncovered several issues that have now been addressed</w:t>
      </w:r>
    </w:p>
    <w:p w14:paraId="099064D5" w14:textId="3C90C73B" w:rsidR="00D24E01" w:rsidRDefault="00007FA3" w:rsidP="004660B6">
      <w:pPr>
        <w:pStyle w:val="Bullet"/>
      </w:pPr>
      <w:r>
        <w:t>e</w:t>
      </w:r>
      <w:r w:rsidR="00D24E01">
        <w:t>xpanding the number of</w:t>
      </w:r>
      <w:r w:rsidR="00D24E01" w:rsidRPr="4D5811E6">
        <w:t xml:space="preserve"> land</w:t>
      </w:r>
      <w:r w:rsidR="00D24E01">
        <w:t>-</w:t>
      </w:r>
      <w:r w:rsidR="00D24E01" w:rsidRPr="4D5811E6">
        <w:t>use change models</w:t>
      </w:r>
      <w:r w:rsidR="00D24E01">
        <w:t xml:space="preserve"> to cover all</w:t>
      </w:r>
      <w:r w:rsidR="00D24E01" w:rsidRPr="4D5811E6">
        <w:t xml:space="preserve"> possible combinations of land</w:t>
      </w:r>
      <w:r w:rsidR="00D24E01">
        <w:t>-</w:t>
      </w:r>
      <w:r w:rsidR="00D24E01" w:rsidRPr="4D5811E6">
        <w:t xml:space="preserve">use change occurring </w:t>
      </w:r>
      <w:r w:rsidR="00D24E01">
        <w:t>over</w:t>
      </w:r>
      <w:r w:rsidR="00DD7E26">
        <w:t xml:space="preserve"> </w:t>
      </w:r>
      <w:r w:rsidR="00D24E01" w:rsidRPr="4D5811E6">
        <w:t>time</w:t>
      </w:r>
    </w:p>
    <w:p w14:paraId="0379085D" w14:textId="6B26284D" w:rsidR="00D24E01" w:rsidRDefault="00007FA3" w:rsidP="004660B6">
      <w:pPr>
        <w:pStyle w:val="Bullet"/>
      </w:pPr>
      <w:r>
        <w:t>c</w:t>
      </w:r>
      <w:r w:rsidRPr="4D5811E6">
        <w:t>hanging</w:t>
      </w:r>
      <w:r w:rsidR="00D24E01" w:rsidRPr="4D5811E6">
        <w:t xml:space="preserve"> the way deforestation was treated and calculated within the multiple land-use change pathway from a ‘straight-line’ interpolation to the same approach as the standard pathway (i.e. using historical </w:t>
      </w:r>
      <w:r w:rsidR="00F12128">
        <w:t>d</w:t>
      </w:r>
      <w:r w:rsidR="00D24E01" w:rsidRPr="4D5811E6">
        <w:t xml:space="preserve">eforestation </w:t>
      </w:r>
      <w:r w:rsidR="00F12128">
        <w:t>i</w:t>
      </w:r>
      <w:r w:rsidR="00D24E01" w:rsidRPr="4D5811E6">
        <w:t xml:space="preserve">ntention </w:t>
      </w:r>
      <w:r w:rsidR="00F12128">
        <w:t>s</w:t>
      </w:r>
      <w:r w:rsidR="00D24E01" w:rsidRPr="4D5811E6">
        <w:t xml:space="preserve">urveys). </w:t>
      </w:r>
    </w:p>
    <w:p w14:paraId="5542881D" w14:textId="5F9BD912" w:rsidR="00D24E01" w:rsidRDefault="00D24E01" w:rsidP="00D24E01">
      <w:pPr>
        <w:pStyle w:val="BodyText"/>
      </w:pPr>
      <w:r>
        <w:t xml:space="preserve">Collectively, these improvements significantly improve the </w:t>
      </w:r>
      <w:r w:rsidRPr="0053269B">
        <w:t xml:space="preserve">accuracy and consistency of the LULUCF </w:t>
      </w:r>
      <w:r w:rsidR="00196E67">
        <w:t>Inventory</w:t>
      </w:r>
      <w:r w:rsidRPr="0053269B">
        <w:t xml:space="preserve"> estimates</w:t>
      </w:r>
      <w:r>
        <w:t xml:space="preserve"> to align with the</w:t>
      </w:r>
      <w:r w:rsidRPr="004660B6">
        <w:rPr>
          <w:i/>
        </w:rPr>
        <w:t xml:space="preserve"> 2006 IPCC Guidelines</w:t>
      </w:r>
      <w:r w:rsidR="00694DD1" w:rsidRPr="004660B6">
        <w:rPr>
          <w:i/>
          <w:iCs/>
        </w:rPr>
        <w:t xml:space="preserve"> for National Greenhouse Gas Inventories</w:t>
      </w:r>
      <w:r>
        <w:t>.</w:t>
      </w:r>
    </w:p>
    <w:p w14:paraId="746CA071" w14:textId="77777777" w:rsidR="00D24E01" w:rsidRDefault="00D24E01" w:rsidP="00D24E01">
      <w:pPr>
        <w:pStyle w:val="BodyText"/>
      </w:pPr>
      <w:r w:rsidRPr="00B434EC">
        <w:t>Applying th</w:t>
      </w:r>
      <w:r>
        <w:t>e</w:t>
      </w:r>
      <w:r w:rsidRPr="00B434EC">
        <w:t>s</w:t>
      </w:r>
      <w:r>
        <w:t>e</w:t>
      </w:r>
      <w:r w:rsidRPr="00B434EC">
        <w:t xml:space="preserve"> modelling </w:t>
      </w:r>
      <w:r>
        <w:t xml:space="preserve">improvements will result in </w:t>
      </w:r>
      <w:proofErr w:type="gramStart"/>
      <w:r>
        <w:t>an emissions</w:t>
      </w:r>
      <w:proofErr w:type="gramEnd"/>
      <w:r>
        <w:t xml:space="preserve"> decrease</w:t>
      </w:r>
      <w:r w:rsidRPr="00B434EC">
        <w:t xml:space="preserve"> of approximately </w:t>
      </w:r>
      <w:r>
        <w:t>22.5</w:t>
      </w:r>
      <w:r w:rsidRPr="00B434EC">
        <w:t xml:space="preserve"> kt CO</w:t>
      </w:r>
      <w:r w:rsidRPr="00606D04">
        <w:rPr>
          <w:vertAlign w:val="subscript"/>
        </w:rPr>
        <w:t>2</w:t>
      </w:r>
      <w:r w:rsidRPr="00B434EC">
        <w:t xml:space="preserve">-e in 1990 and </w:t>
      </w:r>
      <w:r>
        <w:t>an emissions increase of 86.6</w:t>
      </w:r>
      <w:r w:rsidRPr="00B434EC">
        <w:t xml:space="preserve"> kt CO</w:t>
      </w:r>
      <w:r w:rsidRPr="00606D04">
        <w:rPr>
          <w:vertAlign w:val="subscript"/>
        </w:rPr>
        <w:t>2</w:t>
      </w:r>
      <w:r w:rsidRPr="00B434EC">
        <w:t>-e in 2021</w:t>
      </w:r>
      <w:r>
        <w:t>.</w:t>
      </w:r>
    </w:p>
    <w:p w14:paraId="0653FC13" w14:textId="31E512DA" w:rsidR="00D24E01" w:rsidRDefault="00D24E01" w:rsidP="00D24E01">
      <w:pPr>
        <w:pStyle w:val="Heading3"/>
      </w:pPr>
      <w:r>
        <w:t>Updated Harvested Wood Products model</w:t>
      </w:r>
    </w:p>
    <w:p w14:paraId="5EFA2377" w14:textId="0B62A680" w:rsidR="00D24E01" w:rsidRDefault="00D24E01" w:rsidP="00D24E01">
      <w:pPr>
        <w:pStyle w:val="BodyText"/>
      </w:pPr>
      <w:r w:rsidRPr="002C246B">
        <w:t xml:space="preserve">An updated </w:t>
      </w:r>
      <w:r w:rsidR="000112FC">
        <w:t>Harvested Wood Products (</w:t>
      </w:r>
      <w:r>
        <w:t>HWP</w:t>
      </w:r>
      <w:r w:rsidR="000112FC">
        <w:t>)</w:t>
      </w:r>
      <w:r w:rsidRPr="002C246B">
        <w:t xml:space="preserve"> model has been developed for the 2024 </w:t>
      </w:r>
      <w:r w:rsidR="00196E67">
        <w:t>Inventory</w:t>
      </w:r>
      <w:r w:rsidRPr="002C246B">
        <w:t xml:space="preserve"> submission</w:t>
      </w:r>
      <w:r>
        <w:t xml:space="preserve"> which</w:t>
      </w:r>
      <w:r w:rsidRPr="002C246B">
        <w:t xml:space="preserve"> incorporates New Zealand-specific weighted half-life values for HWPs produced and consumed in both the domestic and export markets. The model was also extended to allow half-lives to be set up for HWPs by end-use category and </w:t>
      </w:r>
      <w:r>
        <w:t>enable</w:t>
      </w:r>
      <w:r w:rsidRPr="002C246B">
        <w:t xml:space="preserve"> projections to 2080. </w:t>
      </w:r>
    </w:p>
    <w:bookmarkEnd w:id="0"/>
    <w:p w14:paraId="3D2F7FC5" w14:textId="24882144" w:rsidR="00D24E01" w:rsidRDefault="00D24E01" w:rsidP="00D24E01">
      <w:pPr>
        <w:jc w:val="left"/>
      </w:pPr>
      <w:r w:rsidRPr="00B434EC">
        <w:t xml:space="preserve">Applying this modelling improvement will result in </w:t>
      </w:r>
      <w:proofErr w:type="gramStart"/>
      <w:r w:rsidRPr="00B434EC">
        <w:t xml:space="preserve">an </w:t>
      </w:r>
      <w:r>
        <w:t>emissions</w:t>
      </w:r>
      <w:proofErr w:type="gramEnd"/>
      <w:r>
        <w:t xml:space="preserve"> </w:t>
      </w:r>
      <w:r w:rsidRPr="00B434EC">
        <w:t xml:space="preserve">increase of approximately </w:t>
      </w:r>
      <w:r>
        <w:t xml:space="preserve">43.2 </w:t>
      </w:r>
      <w:r w:rsidRPr="00B434EC">
        <w:t>kt CO</w:t>
      </w:r>
      <w:r w:rsidRPr="00606D04">
        <w:rPr>
          <w:vertAlign w:val="subscript"/>
        </w:rPr>
        <w:t>2</w:t>
      </w:r>
      <w:r w:rsidRPr="00B434EC">
        <w:t xml:space="preserve">-e in 1990 and </w:t>
      </w:r>
      <w:r>
        <w:t>1</w:t>
      </w:r>
      <w:r w:rsidR="000710FF">
        <w:t>6</w:t>
      </w:r>
      <w:r>
        <w:t>7.8</w:t>
      </w:r>
      <w:r w:rsidRPr="00B434EC">
        <w:t xml:space="preserve"> kt CO</w:t>
      </w:r>
      <w:r w:rsidRPr="00606D04">
        <w:rPr>
          <w:vertAlign w:val="subscript"/>
        </w:rPr>
        <w:t>2</w:t>
      </w:r>
      <w:r w:rsidRPr="00B434EC">
        <w:t>-e in 2021</w:t>
      </w:r>
      <w:r>
        <w:t>.</w:t>
      </w:r>
    </w:p>
    <w:p w14:paraId="624585DA" w14:textId="288C3322" w:rsidR="00D24E01" w:rsidRDefault="00D24E01" w:rsidP="00D24E01">
      <w:pPr>
        <w:pStyle w:val="Heading3"/>
      </w:pPr>
      <w:r>
        <w:t xml:space="preserve">New </w:t>
      </w:r>
      <w:r w:rsidR="00617EF4">
        <w:t>l</w:t>
      </w:r>
      <w:r w:rsidR="001929A0">
        <w:t>and-</w:t>
      </w:r>
      <w:r w:rsidR="00617EF4">
        <w:t>u</w:t>
      </w:r>
      <w:r>
        <w:t xml:space="preserve">se </w:t>
      </w:r>
      <w:r w:rsidR="00617EF4">
        <w:t>m</w:t>
      </w:r>
      <w:r>
        <w:t>ap</w:t>
      </w:r>
    </w:p>
    <w:p w14:paraId="524C2DC6" w14:textId="7D577474" w:rsidR="00263505" w:rsidRDefault="00263505" w:rsidP="00263505">
      <w:pPr>
        <w:pStyle w:val="BodyText"/>
      </w:pPr>
      <w:r>
        <w:t>A new land</w:t>
      </w:r>
      <w:r w:rsidR="0088264A">
        <w:t>-</w:t>
      </w:r>
      <w:r>
        <w:t xml:space="preserve">use map (LUM 2020) has been developed for the 2024 </w:t>
      </w:r>
      <w:r w:rsidR="00196E67">
        <w:t>Inventory</w:t>
      </w:r>
      <w:r>
        <w:t xml:space="preserve"> submission. This includes wall-to-wall mapping of land</w:t>
      </w:r>
      <w:r w:rsidR="00066B4A">
        <w:t>-</w:t>
      </w:r>
      <w:r>
        <w:t>use change up until 31 December 2020. The following methodological improvements have been introduced to LUM 2020:</w:t>
      </w:r>
    </w:p>
    <w:p w14:paraId="4F84F732" w14:textId="7F6D9F29" w:rsidR="00263505" w:rsidRDefault="007766D8" w:rsidP="00263505">
      <w:pPr>
        <w:numPr>
          <w:ilvl w:val="1"/>
          <w:numId w:val="43"/>
        </w:numPr>
        <w:spacing w:before="0" w:after="0" w:line="276" w:lineRule="auto"/>
        <w:jc w:val="left"/>
      </w:pPr>
      <w:r>
        <w:t>r</w:t>
      </w:r>
      <w:r w:rsidR="00263505">
        <w:t>evised methods applied to the mapping of mature</w:t>
      </w:r>
      <w:r w:rsidR="00263505">
        <w:rPr>
          <w:i/>
          <w:iCs/>
        </w:rPr>
        <w:t xml:space="preserve"> </w:t>
      </w:r>
      <w:r w:rsidR="00263505">
        <w:t xml:space="preserve">planted forest throughout the LUM </w:t>
      </w:r>
      <w:r w:rsidR="00D47EE8">
        <w:t>2020</w:t>
      </w:r>
      <w:r w:rsidR="00263505">
        <w:t xml:space="preserve"> time series from 1990</w:t>
      </w:r>
      <w:r>
        <w:t>,</w:t>
      </w:r>
      <w:r w:rsidR="00263505">
        <w:t xml:space="preserve"> based on independent mapping</w:t>
      </w:r>
      <w:r>
        <w:t>,</w:t>
      </w:r>
      <w:r w:rsidR="00263505">
        <w:t xml:space="preserve"> using deep</w:t>
      </w:r>
      <w:r>
        <w:t>-</w:t>
      </w:r>
      <w:r w:rsidR="00263505">
        <w:t>learning techniques</w:t>
      </w:r>
    </w:p>
    <w:p w14:paraId="3B0C1314" w14:textId="61A21F50" w:rsidR="00263505" w:rsidRDefault="007766D8" w:rsidP="00263505">
      <w:pPr>
        <w:numPr>
          <w:ilvl w:val="1"/>
          <w:numId w:val="43"/>
        </w:numPr>
        <w:spacing w:before="0" w:after="0" w:line="276" w:lineRule="auto"/>
        <w:jc w:val="left"/>
      </w:pPr>
      <w:r>
        <w:t xml:space="preserve">revised </w:t>
      </w:r>
      <w:r w:rsidR="00263505">
        <w:t xml:space="preserve">methods applied to the mapping of </w:t>
      </w:r>
      <w:r w:rsidR="00263505" w:rsidRPr="004660B6">
        <w:t>Annual cropland</w:t>
      </w:r>
      <w:r w:rsidR="00263505">
        <w:t xml:space="preserve"> and </w:t>
      </w:r>
      <w:r w:rsidR="00263505" w:rsidRPr="004660B6">
        <w:t>Grassland</w:t>
      </w:r>
      <w:r w:rsidR="0019750B">
        <w:t>,</w:t>
      </w:r>
      <w:r w:rsidR="00263505">
        <w:rPr>
          <w:i/>
          <w:iCs/>
        </w:rPr>
        <w:t xml:space="preserve"> </w:t>
      </w:r>
      <w:r w:rsidR="00263505">
        <w:t xml:space="preserve">based on </w:t>
      </w:r>
      <w:r w:rsidR="003E7FDB">
        <w:t>time-</w:t>
      </w:r>
      <w:r w:rsidR="00263505">
        <w:t>series analysis of the frequency of cultivation visible in satellite imagery.</w:t>
      </w:r>
    </w:p>
    <w:p w14:paraId="5944BEE8" w14:textId="239823B8" w:rsidR="00263505" w:rsidRDefault="00263505" w:rsidP="00263505">
      <w:pPr>
        <w:pStyle w:val="BodyText"/>
        <w:rPr>
          <w:rFonts w:eastAsiaTheme="minorHAnsi"/>
        </w:rPr>
      </w:pPr>
      <w:r>
        <w:t>The cumulative impact of incorporating the new LUM will result in emissions increase</w:t>
      </w:r>
      <w:r w:rsidR="0041193D">
        <w:t>s</w:t>
      </w:r>
      <w:r>
        <w:t xml:space="preserve"> of 46.7 kt CO</w:t>
      </w:r>
      <w:r>
        <w:rPr>
          <w:vertAlign w:val="subscript"/>
        </w:rPr>
        <w:t>2</w:t>
      </w:r>
      <w:r>
        <w:t>-e in 1990 and 54.1 kt CO</w:t>
      </w:r>
      <w:r>
        <w:rPr>
          <w:vertAlign w:val="subscript"/>
        </w:rPr>
        <w:t>2</w:t>
      </w:r>
      <w:r>
        <w:t>-e in 2021.</w:t>
      </w:r>
    </w:p>
    <w:p w14:paraId="7C557DB3" w14:textId="77777777" w:rsidR="00D24E01" w:rsidRPr="00B864EB" w:rsidRDefault="00D24E01" w:rsidP="00263505">
      <w:pPr>
        <w:pStyle w:val="BodyText"/>
      </w:pPr>
    </w:p>
    <w:p w14:paraId="76C43363" w14:textId="77777777" w:rsidR="00D24E01" w:rsidRPr="00A42798" w:rsidRDefault="00D24E01" w:rsidP="00D24E01">
      <w:pPr>
        <w:jc w:val="left"/>
      </w:pPr>
    </w:p>
    <w:p w14:paraId="38DCD769" w14:textId="2D97DFF0" w:rsidR="00571CEC" w:rsidRPr="00D24E01" w:rsidRDefault="00571CEC" w:rsidP="00D24E01"/>
    <w:sectPr w:rsidR="00571CEC" w:rsidRPr="00D24E01" w:rsidSect="001325DC">
      <w:footerReference w:type="even" r:id="rId16"/>
      <w:footerReference w:type="default" r:id="rId17"/>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7F84C" w14:textId="77777777" w:rsidR="001325DC" w:rsidRDefault="001325DC" w:rsidP="0080531E">
      <w:pPr>
        <w:spacing w:before="0" w:after="0" w:line="240" w:lineRule="auto"/>
      </w:pPr>
      <w:r>
        <w:separator/>
      </w:r>
    </w:p>
    <w:p w14:paraId="0AFD77EB" w14:textId="77777777" w:rsidR="001325DC" w:rsidRDefault="001325DC"/>
  </w:endnote>
  <w:endnote w:type="continuationSeparator" w:id="0">
    <w:p w14:paraId="2528B0BF" w14:textId="77777777" w:rsidR="001325DC" w:rsidRDefault="001325DC" w:rsidP="0080531E">
      <w:pPr>
        <w:spacing w:before="0" w:after="0" w:line="240" w:lineRule="auto"/>
      </w:pPr>
      <w:r>
        <w:continuationSeparator/>
      </w:r>
    </w:p>
    <w:p w14:paraId="25114603" w14:textId="77777777" w:rsidR="001325DC" w:rsidRDefault="001325DC"/>
  </w:endnote>
  <w:endnote w:type="continuationNotice" w:id="1">
    <w:p w14:paraId="7A2F94CC" w14:textId="77777777" w:rsidR="001325DC" w:rsidRDefault="001325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2CEFD" w14:textId="1E9F13A7" w:rsidR="00D24E01" w:rsidRDefault="00D24E01" w:rsidP="00CD25E1">
    <w:pPr>
      <w:pStyle w:val="Footereven"/>
    </w:pPr>
    <w:r>
      <w:rPr>
        <w:b/>
        <w:noProof/>
      </w:rPr>
      <mc:AlternateContent>
        <mc:Choice Requires="wps">
          <w:drawing>
            <wp:anchor distT="0" distB="0" distL="114300" distR="114300" simplePos="0" relativeHeight="251658241" behindDoc="0" locked="0" layoutInCell="0" allowOverlap="1" wp14:anchorId="4AC12313" wp14:editId="6E6B725B">
              <wp:simplePos x="0" y="0"/>
              <wp:positionH relativeFrom="page">
                <wp:align>center</wp:align>
              </wp:positionH>
              <wp:positionV relativeFrom="page">
                <wp:align>bottom</wp:align>
              </wp:positionV>
              <wp:extent cx="7772400" cy="463550"/>
              <wp:effectExtent l="0" t="0" r="0" b="12700"/>
              <wp:wrapNone/>
              <wp:docPr id="13" name="Text Box 13" descr="{&quot;HashCode&quot;:-235421592,&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AB7E1F" w14:textId="77777777" w:rsidR="00D24E01" w:rsidRPr="001C103A" w:rsidRDefault="00D24E01" w:rsidP="001C103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AC12313" id="_x0000_t202" coordsize="21600,21600" o:spt="202" path="m,l,21600r21600,l21600,xe">
              <v:stroke joinstyle="miter"/>
              <v:path gradientshapeok="t" o:connecttype="rect"/>
            </v:shapetype>
            <v:shape id="Text Box 13" o:spid="_x0000_s1026" type="#_x0000_t202" alt="{&quot;HashCode&quot;:-235421592,&quot;Height&quot;:9999999.0,&quot;Width&quot;:9999999.0,&quot;Placement&quot;:&quot;Footer&quot;,&quot;Index&quot;:&quot;OddAndEven&quot;,&quot;Section&quot;:3,&quot;Top&quot;:0.0,&quot;Left&quot;:0.0}" style="position:absolute;left:0;text-align:left;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07AB7E1F" w14:textId="77777777" w:rsidR="00D24E01" w:rsidRPr="001C103A" w:rsidRDefault="00D24E01" w:rsidP="001C103A">
                    <w:pPr>
                      <w:spacing w:before="0" w:after="0"/>
                      <w:jc w:val="center"/>
                      <w:rPr>
                        <w:rFonts w:cs="Calibri"/>
                        <w:color w:val="000000"/>
                        <w:sz w:val="18"/>
                      </w:rPr>
                    </w:pPr>
                  </w:p>
                </w:txbxContent>
              </v:textbox>
              <w10:wrap anchorx="page" anchory="page"/>
            </v:shape>
          </w:pict>
        </mc:Fallback>
      </mc:AlternateContent>
    </w:r>
    <w:r w:rsidRPr="004F458A">
      <w:rPr>
        <w:b/>
      </w:rPr>
      <w:fldChar w:fldCharType="begin"/>
    </w:r>
    <w:r w:rsidRPr="004F458A">
      <w:instrText xml:space="preserve"> PAGE </w:instrText>
    </w:r>
    <w:r w:rsidRPr="004F458A">
      <w:rPr>
        <w:b/>
      </w:rPr>
      <w:fldChar w:fldCharType="separate"/>
    </w:r>
    <w:r>
      <w:rPr>
        <w:noProof/>
      </w:rPr>
      <w:t>8</w:t>
    </w:r>
    <w:r w:rsidRPr="004F458A">
      <w:rPr>
        <w:b/>
      </w:rPr>
      <w:fldChar w:fldCharType="end"/>
    </w:r>
    <w:r>
      <w:tab/>
    </w:r>
    <w:r w:rsidRPr="00B50A8C">
      <w:t>Planned methodological improvements for New Zealand’s Greenhouse Gas Inventory 1990–202</w:t>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54A5E" w14:textId="57C19DEC" w:rsidR="00D24E01" w:rsidRDefault="00D24E01" w:rsidP="00B60712">
    <w:pPr>
      <w:pStyle w:val="Footerodd"/>
      <w:jc w:val="right"/>
    </w:pPr>
    <w:r>
      <w:rPr>
        <w:noProof/>
      </w:rPr>
      <mc:AlternateContent>
        <mc:Choice Requires="wps">
          <w:drawing>
            <wp:anchor distT="0" distB="0" distL="114300" distR="114300" simplePos="0" relativeHeight="251658240" behindDoc="0" locked="0" layoutInCell="0" allowOverlap="1" wp14:anchorId="2B0F00D3" wp14:editId="799F6A8D">
              <wp:simplePos x="0" y="0"/>
              <wp:positionH relativeFrom="page">
                <wp:align>center</wp:align>
              </wp:positionH>
              <wp:positionV relativeFrom="page">
                <wp:align>bottom</wp:align>
              </wp:positionV>
              <wp:extent cx="7772400" cy="463550"/>
              <wp:effectExtent l="0" t="0" r="0" b="12700"/>
              <wp:wrapNone/>
              <wp:docPr id="10" name="Text Box 10" descr="{&quot;HashCode&quot;:-23542159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22FAC" w14:textId="77777777" w:rsidR="00D24E01" w:rsidRPr="001C103A" w:rsidRDefault="00D24E01" w:rsidP="001C103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0F00D3" id="_x0000_t202" coordsize="21600,21600" o:spt="202" path="m,l,21600r21600,l21600,xe">
              <v:stroke joinstyle="miter"/>
              <v:path gradientshapeok="t" o:connecttype="rect"/>
            </v:shapetype>
            <v:shape id="Text Box 10" o:spid="_x0000_s1027" type="#_x0000_t202" alt="{&quot;HashCode&quot;:-235421592,&quot;Height&quot;:9999999.0,&quot;Width&quot;:9999999.0,&quot;Placement&quot;:&quot;Footer&quot;,&quot;Index&quot;:&quot;Primary&quot;,&quot;Section&quot;:3,&quot;Top&quot;:0.0,&quot;Left&quot;:0.0}" style="position:absolute;left:0;text-align:left;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9122FAC" w14:textId="77777777" w:rsidR="00D24E01" w:rsidRPr="001C103A" w:rsidRDefault="00D24E01" w:rsidP="001C103A">
                    <w:pPr>
                      <w:spacing w:before="0" w:after="0"/>
                      <w:jc w:val="center"/>
                      <w:rPr>
                        <w:rFonts w:cs="Calibri"/>
                        <w:color w:val="000000"/>
                        <w:sz w:val="18"/>
                      </w:rPr>
                    </w:pPr>
                  </w:p>
                </w:txbxContent>
              </v:textbox>
              <w10:wrap anchorx="page" anchory="page"/>
            </v:shape>
          </w:pict>
        </mc:Fallback>
      </mc:AlternateContent>
    </w:r>
    <w:r>
      <w:tab/>
    </w:r>
    <w:r w:rsidRPr="00B50A8C">
      <w:t>Planned methodological improvements for New Zealand’s Greenhouse Gas Inventory 1990–202</w:t>
    </w:r>
    <w:r>
      <w:t>2</w:t>
    </w:r>
    <w:r>
      <w:tab/>
    </w: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A25D9" w14:textId="39D43FAD" w:rsidR="00E453AB" w:rsidRDefault="00E5210B" w:rsidP="00CD25E1">
    <w:pPr>
      <w:pStyle w:val="Footereven"/>
    </w:pPr>
    <w:r w:rsidRPr="004F458A">
      <w:rPr>
        <w:b/>
      </w:rPr>
      <w:fldChar w:fldCharType="begin"/>
    </w:r>
    <w:r w:rsidRPr="004F458A">
      <w:instrText xml:space="preserve"> PAGE </w:instrText>
    </w:r>
    <w:r w:rsidRPr="004F458A">
      <w:rPr>
        <w:b/>
      </w:rPr>
      <w:fldChar w:fldCharType="separate"/>
    </w:r>
    <w:r w:rsidR="005037F9">
      <w:rPr>
        <w:noProof/>
      </w:rPr>
      <w:t>8</w:t>
    </w:r>
    <w:r w:rsidRPr="004F458A">
      <w:rPr>
        <w:b/>
      </w:rPr>
      <w:fldChar w:fldCharType="end"/>
    </w:r>
    <w:r>
      <w:tab/>
    </w:r>
    <w:r w:rsidR="006C67CE" w:rsidRPr="00B50A8C">
      <w:t>Planned methodological improvements for New Zealand’s Greenhouse Gas Inventory 1990–202</w:t>
    </w:r>
    <w:r w:rsidR="004F3144">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80FBE" w14:textId="1E9B9AA1" w:rsidR="00E453AB" w:rsidRDefault="00E5210B" w:rsidP="00CD25E1">
    <w:pPr>
      <w:pStyle w:val="Footerodd"/>
    </w:pPr>
    <w:r>
      <w:tab/>
    </w:r>
    <w:r w:rsidR="00FB1216" w:rsidRPr="00B50A8C">
      <w:t>Planned methodological improvements for New Zealand’s Greenhouse Gas Inventory 1990–202</w:t>
    </w:r>
    <w:r w:rsidR="004F3144">
      <w:t>2</w:t>
    </w:r>
    <w:r>
      <w:tab/>
    </w:r>
    <w:r w:rsidR="008540A6">
      <w:fldChar w:fldCharType="begin"/>
    </w:r>
    <w:r w:rsidR="008540A6">
      <w:instrText xml:space="preserve"> PAGE   \* MERGEFORMAT </w:instrText>
    </w:r>
    <w:r w:rsidR="008540A6">
      <w:fldChar w:fldCharType="separate"/>
    </w:r>
    <w:r w:rsidR="005037F9">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943DD" w14:textId="77777777" w:rsidR="001325DC" w:rsidRDefault="001325DC" w:rsidP="00CB5C5F">
      <w:pPr>
        <w:spacing w:before="0" w:after="80" w:line="240" w:lineRule="auto"/>
      </w:pPr>
      <w:r>
        <w:separator/>
      </w:r>
    </w:p>
  </w:footnote>
  <w:footnote w:type="continuationSeparator" w:id="0">
    <w:p w14:paraId="7CAAD3DC" w14:textId="77777777" w:rsidR="001325DC" w:rsidRDefault="001325DC" w:rsidP="0080531E">
      <w:pPr>
        <w:spacing w:before="0" w:after="0" w:line="240" w:lineRule="auto"/>
      </w:pPr>
      <w:r>
        <w:continuationSeparator/>
      </w:r>
    </w:p>
    <w:p w14:paraId="408E8D11" w14:textId="77777777" w:rsidR="001325DC" w:rsidRDefault="001325DC"/>
  </w:footnote>
  <w:footnote w:type="continuationNotice" w:id="1">
    <w:p w14:paraId="59E62D17" w14:textId="77777777" w:rsidR="001325DC" w:rsidRDefault="001325DC">
      <w:pPr>
        <w:spacing w:before="0" w:after="0" w:line="240" w:lineRule="auto"/>
      </w:pPr>
    </w:p>
  </w:footnote>
  <w:footnote w:id="2">
    <w:p w14:paraId="33E90BE6" w14:textId="43DB86DA" w:rsidR="001E4CEB" w:rsidRDefault="001E4CEB">
      <w:pPr>
        <w:pStyle w:val="FootnoteText"/>
      </w:pPr>
      <w:r>
        <w:rPr>
          <w:rStyle w:val="FootnoteReference"/>
        </w:rPr>
        <w:footnoteRef/>
      </w:r>
      <w:r>
        <w:t xml:space="preserve"> </w:t>
      </w:r>
      <w:r w:rsidR="00843DC2" w:rsidRPr="00843DC2">
        <w:rPr>
          <w:i/>
          <w:iCs/>
        </w:rPr>
        <w:t>Afforestation and Deforestation Intentions Survey 2022</w:t>
      </w:r>
      <w:r w:rsidR="00843DC2" w:rsidRPr="00843DC2">
        <w:t xml:space="preserve">. Wellington: Ministry for Primary Industries </w:t>
      </w:r>
      <w:hyperlink r:id="rId1" w:history="1">
        <w:r w:rsidR="00843DC2" w:rsidRPr="00843DC2">
          <w:rPr>
            <w:rStyle w:val="Hyperlink"/>
          </w:rPr>
          <w:t>https://www.mpi.govt.nz/dmsdocument/57130-Afforestation-and-Deforestation-Intentions-Survey-2022</w:t>
        </w:r>
      </w:hyperlink>
      <w:r w:rsidR="00843DC2" w:rsidRPr="00843DC2">
        <w:t xml:space="preserve"> (1 August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961C3"/>
    <w:multiLevelType w:val="hybridMultilevel"/>
    <w:tmpl w:val="FEFA4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B67626"/>
    <w:multiLevelType w:val="hybridMultilevel"/>
    <w:tmpl w:val="B2AAA424"/>
    <w:lvl w:ilvl="0" w:tplc="2376B9E4">
      <w:start w:val="1"/>
      <w:numFmt w:val="decimal"/>
      <w:lvlText w:val="%1."/>
      <w:lvlJc w:val="left"/>
      <w:pPr>
        <w:tabs>
          <w:tab w:val="num" w:pos="397"/>
        </w:tabs>
        <w:ind w:left="397" w:hanging="397"/>
      </w:pPr>
    </w:lvl>
    <w:lvl w:ilvl="1" w:tplc="14090001">
      <w:start w:val="1"/>
      <w:numFmt w:val="bullet"/>
      <w:lvlText w:val=""/>
      <w:lvlJc w:val="left"/>
      <w:pPr>
        <w:ind w:left="785"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5596BC"/>
    <w:multiLevelType w:val="hybridMultilevel"/>
    <w:tmpl w:val="7EB0A17E"/>
    <w:lvl w:ilvl="0" w:tplc="E6144E6E">
      <w:start w:val="1"/>
      <w:numFmt w:val="bullet"/>
      <w:lvlText w:val=""/>
      <w:lvlJc w:val="left"/>
      <w:pPr>
        <w:ind w:left="720" w:hanging="360"/>
      </w:pPr>
      <w:rPr>
        <w:rFonts w:ascii="Symbol" w:hAnsi="Symbol" w:hint="default"/>
      </w:rPr>
    </w:lvl>
    <w:lvl w:ilvl="1" w:tplc="40C6480A">
      <w:start w:val="1"/>
      <w:numFmt w:val="bullet"/>
      <w:lvlText w:val="o"/>
      <w:lvlJc w:val="left"/>
      <w:pPr>
        <w:ind w:left="1440" w:hanging="360"/>
      </w:pPr>
      <w:rPr>
        <w:rFonts w:ascii="Courier New" w:hAnsi="Courier New" w:hint="default"/>
      </w:rPr>
    </w:lvl>
    <w:lvl w:ilvl="2" w:tplc="17DE1F9E">
      <w:start w:val="1"/>
      <w:numFmt w:val="bullet"/>
      <w:lvlText w:val=""/>
      <w:lvlJc w:val="left"/>
      <w:pPr>
        <w:ind w:left="2160" w:hanging="360"/>
      </w:pPr>
      <w:rPr>
        <w:rFonts w:ascii="Wingdings" w:hAnsi="Wingdings" w:hint="default"/>
      </w:rPr>
    </w:lvl>
    <w:lvl w:ilvl="3" w:tplc="523AE848">
      <w:start w:val="1"/>
      <w:numFmt w:val="bullet"/>
      <w:lvlText w:val=""/>
      <w:lvlJc w:val="left"/>
      <w:pPr>
        <w:ind w:left="2880" w:hanging="360"/>
      </w:pPr>
      <w:rPr>
        <w:rFonts w:ascii="Symbol" w:hAnsi="Symbol" w:hint="default"/>
      </w:rPr>
    </w:lvl>
    <w:lvl w:ilvl="4" w:tplc="B99633A6">
      <w:start w:val="1"/>
      <w:numFmt w:val="bullet"/>
      <w:lvlText w:val="o"/>
      <w:lvlJc w:val="left"/>
      <w:pPr>
        <w:ind w:left="3600" w:hanging="360"/>
      </w:pPr>
      <w:rPr>
        <w:rFonts w:ascii="Courier New" w:hAnsi="Courier New" w:hint="default"/>
      </w:rPr>
    </w:lvl>
    <w:lvl w:ilvl="5" w:tplc="DC3EE200">
      <w:start w:val="1"/>
      <w:numFmt w:val="bullet"/>
      <w:lvlText w:val=""/>
      <w:lvlJc w:val="left"/>
      <w:pPr>
        <w:ind w:left="4320" w:hanging="360"/>
      </w:pPr>
      <w:rPr>
        <w:rFonts w:ascii="Wingdings" w:hAnsi="Wingdings" w:hint="default"/>
      </w:rPr>
    </w:lvl>
    <w:lvl w:ilvl="6" w:tplc="A9A21B24">
      <w:start w:val="1"/>
      <w:numFmt w:val="bullet"/>
      <w:lvlText w:val=""/>
      <w:lvlJc w:val="left"/>
      <w:pPr>
        <w:ind w:left="5040" w:hanging="360"/>
      </w:pPr>
      <w:rPr>
        <w:rFonts w:ascii="Symbol" w:hAnsi="Symbol" w:hint="default"/>
      </w:rPr>
    </w:lvl>
    <w:lvl w:ilvl="7" w:tplc="8A6CDBDA">
      <w:start w:val="1"/>
      <w:numFmt w:val="bullet"/>
      <w:lvlText w:val="o"/>
      <w:lvlJc w:val="left"/>
      <w:pPr>
        <w:ind w:left="5760" w:hanging="360"/>
      </w:pPr>
      <w:rPr>
        <w:rFonts w:ascii="Courier New" w:hAnsi="Courier New" w:hint="default"/>
      </w:rPr>
    </w:lvl>
    <w:lvl w:ilvl="8" w:tplc="EF2CFC7A">
      <w:start w:val="1"/>
      <w:numFmt w:val="bullet"/>
      <w:lvlText w:val=""/>
      <w:lvlJc w:val="left"/>
      <w:pPr>
        <w:ind w:left="6480" w:hanging="360"/>
      </w:pPr>
      <w:rPr>
        <w:rFonts w:ascii="Wingdings" w:hAnsi="Wingdings" w:hint="default"/>
      </w:rPr>
    </w:lvl>
  </w:abstractNum>
  <w:abstractNum w:abstractNumId="3"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4" w15:restartNumberingAfterBreak="0">
    <w:nsid w:val="0B0F5F0E"/>
    <w:multiLevelType w:val="multilevel"/>
    <w:tmpl w:val="184C629E"/>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0DD26E57"/>
    <w:multiLevelType w:val="hybridMultilevel"/>
    <w:tmpl w:val="A4529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0B4300"/>
    <w:multiLevelType w:val="multilevel"/>
    <w:tmpl w:val="39B2F212"/>
    <w:styleLink w:val="Recommendations"/>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F011AD"/>
    <w:multiLevelType w:val="multilevel"/>
    <w:tmpl w:val="B3DEF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4377B"/>
    <w:multiLevelType w:val="hybridMultilevel"/>
    <w:tmpl w:val="2F66C91E"/>
    <w:lvl w:ilvl="0" w:tplc="85AA469C">
      <w:start w:val="1"/>
      <w:numFmt w:val="decimal"/>
      <w:lvlText w:val="%1."/>
      <w:lvlJc w:val="left"/>
      <w:pPr>
        <w:ind w:left="36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6C8A8A"/>
    <w:multiLevelType w:val="hybridMultilevel"/>
    <w:tmpl w:val="47B087A8"/>
    <w:lvl w:ilvl="0" w:tplc="C67E7B44">
      <w:start w:val="1"/>
      <w:numFmt w:val="bullet"/>
      <w:lvlText w:val=""/>
      <w:lvlJc w:val="left"/>
      <w:pPr>
        <w:ind w:left="720" w:hanging="360"/>
      </w:pPr>
      <w:rPr>
        <w:rFonts w:ascii="Symbol" w:hAnsi="Symbol" w:hint="default"/>
      </w:rPr>
    </w:lvl>
    <w:lvl w:ilvl="1" w:tplc="696CE490">
      <w:start w:val="1"/>
      <w:numFmt w:val="bullet"/>
      <w:lvlText w:val="o"/>
      <w:lvlJc w:val="left"/>
      <w:pPr>
        <w:ind w:left="1440" w:hanging="360"/>
      </w:pPr>
      <w:rPr>
        <w:rFonts w:ascii="Courier New" w:hAnsi="Courier New" w:hint="default"/>
      </w:rPr>
    </w:lvl>
    <w:lvl w:ilvl="2" w:tplc="F51E0DA6">
      <w:start w:val="1"/>
      <w:numFmt w:val="bullet"/>
      <w:lvlText w:val=""/>
      <w:lvlJc w:val="left"/>
      <w:pPr>
        <w:ind w:left="2160" w:hanging="360"/>
      </w:pPr>
      <w:rPr>
        <w:rFonts w:ascii="Wingdings" w:hAnsi="Wingdings" w:hint="default"/>
      </w:rPr>
    </w:lvl>
    <w:lvl w:ilvl="3" w:tplc="DC8093E2">
      <w:start w:val="1"/>
      <w:numFmt w:val="bullet"/>
      <w:lvlText w:val=""/>
      <w:lvlJc w:val="left"/>
      <w:pPr>
        <w:ind w:left="2880" w:hanging="360"/>
      </w:pPr>
      <w:rPr>
        <w:rFonts w:ascii="Symbol" w:hAnsi="Symbol" w:hint="default"/>
      </w:rPr>
    </w:lvl>
    <w:lvl w:ilvl="4" w:tplc="E1507042">
      <w:start w:val="1"/>
      <w:numFmt w:val="bullet"/>
      <w:lvlText w:val="o"/>
      <w:lvlJc w:val="left"/>
      <w:pPr>
        <w:ind w:left="3600" w:hanging="360"/>
      </w:pPr>
      <w:rPr>
        <w:rFonts w:ascii="Courier New" w:hAnsi="Courier New" w:hint="default"/>
      </w:rPr>
    </w:lvl>
    <w:lvl w:ilvl="5" w:tplc="EE526942">
      <w:start w:val="1"/>
      <w:numFmt w:val="bullet"/>
      <w:lvlText w:val=""/>
      <w:lvlJc w:val="left"/>
      <w:pPr>
        <w:ind w:left="4320" w:hanging="360"/>
      </w:pPr>
      <w:rPr>
        <w:rFonts w:ascii="Wingdings" w:hAnsi="Wingdings" w:hint="default"/>
      </w:rPr>
    </w:lvl>
    <w:lvl w:ilvl="6" w:tplc="9566150C">
      <w:start w:val="1"/>
      <w:numFmt w:val="bullet"/>
      <w:lvlText w:val=""/>
      <w:lvlJc w:val="left"/>
      <w:pPr>
        <w:ind w:left="5040" w:hanging="360"/>
      </w:pPr>
      <w:rPr>
        <w:rFonts w:ascii="Symbol" w:hAnsi="Symbol" w:hint="default"/>
      </w:rPr>
    </w:lvl>
    <w:lvl w:ilvl="7" w:tplc="ED2EB91A">
      <w:start w:val="1"/>
      <w:numFmt w:val="bullet"/>
      <w:lvlText w:val="o"/>
      <w:lvlJc w:val="left"/>
      <w:pPr>
        <w:ind w:left="5760" w:hanging="360"/>
      </w:pPr>
      <w:rPr>
        <w:rFonts w:ascii="Courier New" w:hAnsi="Courier New" w:hint="default"/>
      </w:rPr>
    </w:lvl>
    <w:lvl w:ilvl="8" w:tplc="B9D80F9E">
      <w:start w:val="1"/>
      <w:numFmt w:val="bullet"/>
      <w:lvlText w:val=""/>
      <w:lvlJc w:val="left"/>
      <w:pPr>
        <w:ind w:left="6480" w:hanging="360"/>
      </w:pPr>
      <w:rPr>
        <w:rFonts w:ascii="Wingdings" w:hAnsi="Wingdings" w:hint="default"/>
      </w:rPr>
    </w:lvl>
  </w:abstractNum>
  <w:abstractNum w:abstractNumId="13" w15:restartNumberingAfterBreak="0">
    <w:nsid w:val="2C4C2233"/>
    <w:multiLevelType w:val="hybridMultilevel"/>
    <w:tmpl w:val="0332F00C"/>
    <w:lvl w:ilvl="0" w:tplc="7D4C5F78">
      <w:start w:val="9"/>
      <w:numFmt w:val="lowerLetter"/>
      <w:lvlText w:val="%1."/>
      <w:lvlJc w:val="left"/>
      <w:pPr>
        <w:ind w:left="1800" w:hanging="360"/>
      </w:p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4"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6" w15:restartNumberingAfterBreak="0">
    <w:nsid w:val="317A5696"/>
    <w:multiLevelType w:val="hybridMultilevel"/>
    <w:tmpl w:val="EF60D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8" w15:restartNumberingAfterBreak="0">
    <w:nsid w:val="34351CCD"/>
    <w:multiLevelType w:val="hybridMultilevel"/>
    <w:tmpl w:val="2AEC2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B934134"/>
    <w:multiLevelType w:val="hybridMultilevel"/>
    <w:tmpl w:val="67F24C4E"/>
    <w:lvl w:ilvl="0" w:tplc="DC66E45C">
      <w:start w:val="1"/>
      <w:numFmt w:val="bullet"/>
      <w:pStyle w:val="Keypointsub-bullet"/>
      <w:lvlText w:val="‒"/>
      <w:lvlJc w:val="left"/>
      <w:pPr>
        <w:ind w:left="1400" w:hanging="360"/>
      </w:pPr>
      <w:rPr>
        <w:rFonts w:ascii="Calibri" w:hAnsi="Calibri" w:cs="Times New Roman" w:hint="default"/>
        <w:b w:val="0"/>
        <w:i w:val="0"/>
        <w:sz w:val="20"/>
      </w:rPr>
    </w:lvl>
    <w:lvl w:ilvl="1" w:tplc="14090003" w:tentative="1">
      <w:start w:val="1"/>
      <w:numFmt w:val="bullet"/>
      <w:lvlText w:val="o"/>
      <w:lvlJc w:val="left"/>
      <w:pPr>
        <w:ind w:left="2120" w:hanging="360"/>
      </w:pPr>
      <w:rPr>
        <w:rFonts w:ascii="Courier New" w:hAnsi="Courier New" w:cs="Courier New" w:hint="default"/>
      </w:rPr>
    </w:lvl>
    <w:lvl w:ilvl="2" w:tplc="14090005" w:tentative="1">
      <w:start w:val="1"/>
      <w:numFmt w:val="bullet"/>
      <w:lvlText w:val=""/>
      <w:lvlJc w:val="left"/>
      <w:pPr>
        <w:ind w:left="2840" w:hanging="360"/>
      </w:pPr>
      <w:rPr>
        <w:rFonts w:ascii="Wingdings" w:hAnsi="Wingdings" w:hint="default"/>
      </w:rPr>
    </w:lvl>
    <w:lvl w:ilvl="3" w:tplc="14090001" w:tentative="1">
      <w:start w:val="1"/>
      <w:numFmt w:val="bullet"/>
      <w:lvlText w:val=""/>
      <w:lvlJc w:val="left"/>
      <w:pPr>
        <w:ind w:left="3560" w:hanging="360"/>
      </w:pPr>
      <w:rPr>
        <w:rFonts w:ascii="Symbol" w:hAnsi="Symbol" w:hint="default"/>
      </w:rPr>
    </w:lvl>
    <w:lvl w:ilvl="4" w:tplc="14090003" w:tentative="1">
      <w:start w:val="1"/>
      <w:numFmt w:val="bullet"/>
      <w:lvlText w:val="o"/>
      <w:lvlJc w:val="left"/>
      <w:pPr>
        <w:ind w:left="4280" w:hanging="360"/>
      </w:pPr>
      <w:rPr>
        <w:rFonts w:ascii="Courier New" w:hAnsi="Courier New" w:cs="Courier New" w:hint="default"/>
      </w:rPr>
    </w:lvl>
    <w:lvl w:ilvl="5" w:tplc="14090005" w:tentative="1">
      <w:start w:val="1"/>
      <w:numFmt w:val="bullet"/>
      <w:lvlText w:val=""/>
      <w:lvlJc w:val="left"/>
      <w:pPr>
        <w:ind w:left="5000" w:hanging="360"/>
      </w:pPr>
      <w:rPr>
        <w:rFonts w:ascii="Wingdings" w:hAnsi="Wingdings" w:hint="default"/>
      </w:rPr>
    </w:lvl>
    <w:lvl w:ilvl="6" w:tplc="14090001" w:tentative="1">
      <w:start w:val="1"/>
      <w:numFmt w:val="bullet"/>
      <w:lvlText w:val=""/>
      <w:lvlJc w:val="left"/>
      <w:pPr>
        <w:ind w:left="5720" w:hanging="360"/>
      </w:pPr>
      <w:rPr>
        <w:rFonts w:ascii="Symbol" w:hAnsi="Symbol" w:hint="default"/>
      </w:rPr>
    </w:lvl>
    <w:lvl w:ilvl="7" w:tplc="14090003" w:tentative="1">
      <w:start w:val="1"/>
      <w:numFmt w:val="bullet"/>
      <w:lvlText w:val="o"/>
      <w:lvlJc w:val="left"/>
      <w:pPr>
        <w:ind w:left="6440" w:hanging="360"/>
      </w:pPr>
      <w:rPr>
        <w:rFonts w:ascii="Courier New" w:hAnsi="Courier New" w:cs="Courier New" w:hint="default"/>
      </w:rPr>
    </w:lvl>
    <w:lvl w:ilvl="8" w:tplc="14090005" w:tentative="1">
      <w:start w:val="1"/>
      <w:numFmt w:val="bullet"/>
      <w:lvlText w:val=""/>
      <w:lvlJc w:val="left"/>
      <w:pPr>
        <w:ind w:left="7160" w:hanging="360"/>
      </w:pPr>
      <w:rPr>
        <w:rFonts w:ascii="Wingdings" w:hAnsi="Wingdings" w:hint="default"/>
      </w:rPr>
    </w:lvl>
  </w:abstractNum>
  <w:abstractNum w:abstractNumId="20" w15:restartNumberingAfterBreak="0">
    <w:nsid w:val="3BE20AE3"/>
    <w:multiLevelType w:val="hybridMultilevel"/>
    <w:tmpl w:val="5EA2F4B8"/>
    <w:lvl w:ilvl="0" w:tplc="B7860B2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5" w15:restartNumberingAfterBreak="0">
    <w:nsid w:val="495D2A3A"/>
    <w:multiLevelType w:val="hybridMultilevel"/>
    <w:tmpl w:val="9BF6D854"/>
    <w:lvl w:ilvl="0" w:tplc="85AA469C">
      <w:start w:val="1"/>
      <w:numFmt w:val="decimal"/>
      <w:lvlText w:val="%1."/>
      <w:lvlJc w:val="left"/>
      <w:pPr>
        <w:ind w:left="36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D7111"/>
    <w:multiLevelType w:val="hybridMultilevel"/>
    <w:tmpl w:val="E6248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7D0874"/>
    <w:multiLevelType w:val="hybridMultilevel"/>
    <w:tmpl w:val="041C2758"/>
    <w:lvl w:ilvl="0" w:tplc="1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21E0A0E"/>
    <w:multiLevelType w:val="hybridMultilevel"/>
    <w:tmpl w:val="089CA5A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96F0FD8E">
      <w:start w:val="2"/>
      <w:numFmt w:val="lowerRoman"/>
      <w:lvlText w:val="%3."/>
      <w:lvlJc w:val="left"/>
      <w:pPr>
        <w:ind w:left="2138" w:hanging="72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15:restartNumberingAfterBreak="0">
    <w:nsid w:val="534C55E4"/>
    <w:multiLevelType w:val="hybridMultilevel"/>
    <w:tmpl w:val="4ABC5F68"/>
    <w:lvl w:ilvl="0" w:tplc="AE2A13B2">
      <w:start w:val="1"/>
      <w:numFmt w:val="decimal"/>
      <w:pStyle w:val="Paragraphbody"/>
      <w:lvlText w:val="%1."/>
      <w:lvlJc w:val="left"/>
      <w:pPr>
        <w:tabs>
          <w:tab w:val="num" w:pos="567"/>
        </w:tabs>
        <w:ind w:left="567" w:hanging="567"/>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31" w15:restartNumberingAfterBreak="0">
    <w:nsid w:val="5B0A8FC6"/>
    <w:multiLevelType w:val="hybridMultilevel"/>
    <w:tmpl w:val="5D1A1D90"/>
    <w:lvl w:ilvl="0" w:tplc="72C43670">
      <w:start w:val="1"/>
      <w:numFmt w:val="bullet"/>
      <w:lvlText w:val="·"/>
      <w:lvlJc w:val="left"/>
      <w:pPr>
        <w:ind w:left="720" w:hanging="360"/>
      </w:pPr>
      <w:rPr>
        <w:rFonts w:ascii="Symbol" w:hAnsi="Symbol" w:hint="default"/>
      </w:rPr>
    </w:lvl>
    <w:lvl w:ilvl="1" w:tplc="F91AE208">
      <w:start w:val="1"/>
      <w:numFmt w:val="bullet"/>
      <w:lvlText w:val="o"/>
      <w:lvlJc w:val="left"/>
      <w:pPr>
        <w:ind w:left="1440" w:hanging="360"/>
      </w:pPr>
      <w:rPr>
        <w:rFonts w:ascii="Courier New" w:hAnsi="Courier New" w:hint="default"/>
      </w:rPr>
    </w:lvl>
    <w:lvl w:ilvl="2" w:tplc="EFDECCF8">
      <w:start w:val="1"/>
      <w:numFmt w:val="bullet"/>
      <w:lvlText w:val=""/>
      <w:lvlJc w:val="left"/>
      <w:pPr>
        <w:ind w:left="2160" w:hanging="360"/>
      </w:pPr>
      <w:rPr>
        <w:rFonts w:ascii="Wingdings" w:hAnsi="Wingdings" w:hint="default"/>
      </w:rPr>
    </w:lvl>
    <w:lvl w:ilvl="3" w:tplc="DABE4AE0">
      <w:start w:val="1"/>
      <w:numFmt w:val="bullet"/>
      <w:lvlText w:val=""/>
      <w:lvlJc w:val="left"/>
      <w:pPr>
        <w:ind w:left="2880" w:hanging="360"/>
      </w:pPr>
      <w:rPr>
        <w:rFonts w:ascii="Symbol" w:hAnsi="Symbol" w:hint="default"/>
      </w:rPr>
    </w:lvl>
    <w:lvl w:ilvl="4" w:tplc="E222D32E">
      <w:start w:val="1"/>
      <w:numFmt w:val="bullet"/>
      <w:lvlText w:val="o"/>
      <w:lvlJc w:val="left"/>
      <w:pPr>
        <w:ind w:left="3600" w:hanging="360"/>
      </w:pPr>
      <w:rPr>
        <w:rFonts w:ascii="Courier New" w:hAnsi="Courier New" w:hint="default"/>
      </w:rPr>
    </w:lvl>
    <w:lvl w:ilvl="5" w:tplc="2514B46E">
      <w:start w:val="1"/>
      <w:numFmt w:val="bullet"/>
      <w:lvlText w:val=""/>
      <w:lvlJc w:val="left"/>
      <w:pPr>
        <w:ind w:left="4320" w:hanging="360"/>
      </w:pPr>
      <w:rPr>
        <w:rFonts w:ascii="Wingdings" w:hAnsi="Wingdings" w:hint="default"/>
      </w:rPr>
    </w:lvl>
    <w:lvl w:ilvl="6" w:tplc="79CAA666">
      <w:start w:val="1"/>
      <w:numFmt w:val="bullet"/>
      <w:lvlText w:val=""/>
      <w:lvlJc w:val="left"/>
      <w:pPr>
        <w:ind w:left="5040" w:hanging="360"/>
      </w:pPr>
      <w:rPr>
        <w:rFonts w:ascii="Symbol" w:hAnsi="Symbol" w:hint="default"/>
      </w:rPr>
    </w:lvl>
    <w:lvl w:ilvl="7" w:tplc="3266FED0">
      <w:start w:val="1"/>
      <w:numFmt w:val="bullet"/>
      <w:lvlText w:val="o"/>
      <w:lvlJc w:val="left"/>
      <w:pPr>
        <w:ind w:left="5760" w:hanging="360"/>
      </w:pPr>
      <w:rPr>
        <w:rFonts w:ascii="Courier New" w:hAnsi="Courier New" w:hint="default"/>
      </w:rPr>
    </w:lvl>
    <w:lvl w:ilvl="8" w:tplc="1BB43D00">
      <w:start w:val="1"/>
      <w:numFmt w:val="bullet"/>
      <w:lvlText w:val=""/>
      <w:lvlJc w:val="left"/>
      <w:pPr>
        <w:ind w:left="6480" w:hanging="360"/>
      </w:pPr>
      <w:rPr>
        <w:rFonts w:ascii="Wingdings" w:hAnsi="Wingdings" w:hint="default"/>
      </w:rPr>
    </w:lvl>
  </w:abstractNum>
  <w:abstractNum w:abstractNumId="32" w15:restartNumberingAfterBreak="0">
    <w:nsid w:val="5EC320BA"/>
    <w:multiLevelType w:val="hybridMultilevel"/>
    <w:tmpl w:val="9AA8B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2577CA7"/>
    <w:multiLevelType w:val="hybridMultilevel"/>
    <w:tmpl w:val="8DAC6292"/>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5695CCE"/>
    <w:multiLevelType w:val="hybridMultilevel"/>
    <w:tmpl w:val="FE20C15E"/>
    <w:lvl w:ilvl="0" w:tplc="EACC4CC4">
      <w:start w:val="1"/>
      <w:numFmt w:val="bullet"/>
      <w:lvlText w:val="·"/>
      <w:lvlJc w:val="left"/>
      <w:pPr>
        <w:ind w:left="720" w:hanging="360"/>
      </w:pPr>
      <w:rPr>
        <w:rFonts w:ascii="Symbol" w:hAnsi="Symbol" w:hint="default"/>
      </w:rPr>
    </w:lvl>
    <w:lvl w:ilvl="1" w:tplc="557CD794">
      <w:start w:val="1"/>
      <w:numFmt w:val="bullet"/>
      <w:lvlText w:val="o"/>
      <w:lvlJc w:val="left"/>
      <w:pPr>
        <w:ind w:left="1440" w:hanging="360"/>
      </w:pPr>
      <w:rPr>
        <w:rFonts w:ascii="Courier New" w:hAnsi="Courier New" w:hint="default"/>
      </w:rPr>
    </w:lvl>
    <w:lvl w:ilvl="2" w:tplc="F5E29BA4">
      <w:start w:val="1"/>
      <w:numFmt w:val="bullet"/>
      <w:lvlText w:val=""/>
      <w:lvlJc w:val="left"/>
      <w:pPr>
        <w:ind w:left="2160" w:hanging="360"/>
      </w:pPr>
      <w:rPr>
        <w:rFonts w:ascii="Wingdings" w:hAnsi="Wingdings" w:hint="default"/>
      </w:rPr>
    </w:lvl>
    <w:lvl w:ilvl="3" w:tplc="8DC2E574">
      <w:start w:val="1"/>
      <w:numFmt w:val="bullet"/>
      <w:lvlText w:val=""/>
      <w:lvlJc w:val="left"/>
      <w:pPr>
        <w:ind w:left="2880" w:hanging="360"/>
      </w:pPr>
      <w:rPr>
        <w:rFonts w:ascii="Symbol" w:hAnsi="Symbol" w:hint="default"/>
      </w:rPr>
    </w:lvl>
    <w:lvl w:ilvl="4" w:tplc="30D4940A">
      <w:start w:val="1"/>
      <w:numFmt w:val="bullet"/>
      <w:lvlText w:val="o"/>
      <w:lvlJc w:val="left"/>
      <w:pPr>
        <w:ind w:left="3600" w:hanging="360"/>
      </w:pPr>
      <w:rPr>
        <w:rFonts w:ascii="Courier New" w:hAnsi="Courier New" w:hint="default"/>
      </w:rPr>
    </w:lvl>
    <w:lvl w:ilvl="5" w:tplc="D75EECF6">
      <w:start w:val="1"/>
      <w:numFmt w:val="bullet"/>
      <w:lvlText w:val=""/>
      <w:lvlJc w:val="left"/>
      <w:pPr>
        <w:ind w:left="4320" w:hanging="360"/>
      </w:pPr>
      <w:rPr>
        <w:rFonts w:ascii="Wingdings" w:hAnsi="Wingdings" w:hint="default"/>
      </w:rPr>
    </w:lvl>
    <w:lvl w:ilvl="6" w:tplc="29B0C1E6">
      <w:start w:val="1"/>
      <w:numFmt w:val="bullet"/>
      <w:lvlText w:val=""/>
      <w:lvlJc w:val="left"/>
      <w:pPr>
        <w:ind w:left="5040" w:hanging="360"/>
      </w:pPr>
      <w:rPr>
        <w:rFonts w:ascii="Symbol" w:hAnsi="Symbol" w:hint="default"/>
      </w:rPr>
    </w:lvl>
    <w:lvl w:ilvl="7" w:tplc="3BD26D24">
      <w:start w:val="1"/>
      <w:numFmt w:val="bullet"/>
      <w:lvlText w:val="o"/>
      <w:lvlJc w:val="left"/>
      <w:pPr>
        <w:ind w:left="5760" w:hanging="360"/>
      </w:pPr>
      <w:rPr>
        <w:rFonts w:ascii="Courier New" w:hAnsi="Courier New" w:hint="default"/>
      </w:rPr>
    </w:lvl>
    <w:lvl w:ilvl="8" w:tplc="8C86802C">
      <w:start w:val="1"/>
      <w:numFmt w:val="bullet"/>
      <w:lvlText w:val=""/>
      <w:lvlJc w:val="left"/>
      <w:pPr>
        <w:ind w:left="6480" w:hanging="360"/>
      </w:pPr>
      <w:rPr>
        <w:rFonts w:ascii="Wingdings" w:hAnsi="Wingdings" w:hint="default"/>
      </w:rPr>
    </w:lvl>
  </w:abstractNum>
  <w:abstractNum w:abstractNumId="35"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7" w15:restartNumberingAfterBreak="0">
    <w:nsid w:val="74386696"/>
    <w:multiLevelType w:val="hybridMultilevel"/>
    <w:tmpl w:val="2B28120A"/>
    <w:lvl w:ilvl="0" w:tplc="14090001">
      <w:start w:val="1"/>
      <w:numFmt w:val="bullet"/>
      <w:lvlText w:val=""/>
      <w:lvlJc w:val="left"/>
      <w:pPr>
        <w:ind w:left="924" w:hanging="360"/>
      </w:pPr>
      <w:rPr>
        <w:rFonts w:ascii="Symbol" w:hAnsi="Symbol" w:hint="default"/>
      </w:rPr>
    </w:lvl>
    <w:lvl w:ilvl="1" w:tplc="14090003" w:tentative="1">
      <w:start w:val="1"/>
      <w:numFmt w:val="bullet"/>
      <w:lvlText w:val="o"/>
      <w:lvlJc w:val="left"/>
      <w:pPr>
        <w:ind w:left="1644" w:hanging="360"/>
      </w:pPr>
      <w:rPr>
        <w:rFonts w:ascii="Courier New" w:hAnsi="Courier New" w:cs="Courier New" w:hint="default"/>
      </w:rPr>
    </w:lvl>
    <w:lvl w:ilvl="2" w:tplc="14090005" w:tentative="1">
      <w:start w:val="1"/>
      <w:numFmt w:val="bullet"/>
      <w:lvlText w:val=""/>
      <w:lvlJc w:val="left"/>
      <w:pPr>
        <w:ind w:left="2364" w:hanging="360"/>
      </w:pPr>
      <w:rPr>
        <w:rFonts w:ascii="Wingdings" w:hAnsi="Wingdings" w:hint="default"/>
      </w:rPr>
    </w:lvl>
    <w:lvl w:ilvl="3" w:tplc="14090001" w:tentative="1">
      <w:start w:val="1"/>
      <w:numFmt w:val="bullet"/>
      <w:lvlText w:val=""/>
      <w:lvlJc w:val="left"/>
      <w:pPr>
        <w:ind w:left="3084" w:hanging="360"/>
      </w:pPr>
      <w:rPr>
        <w:rFonts w:ascii="Symbol" w:hAnsi="Symbol" w:hint="default"/>
      </w:rPr>
    </w:lvl>
    <w:lvl w:ilvl="4" w:tplc="14090003" w:tentative="1">
      <w:start w:val="1"/>
      <w:numFmt w:val="bullet"/>
      <w:lvlText w:val="o"/>
      <w:lvlJc w:val="left"/>
      <w:pPr>
        <w:ind w:left="3804" w:hanging="360"/>
      </w:pPr>
      <w:rPr>
        <w:rFonts w:ascii="Courier New" w:hAnsi="Courier New" w:cs="Courier New" w:hint="default"/>
      </w:rPr>
    </w:lvl>
    <w:lvl w:ilvl="5" w:tplc="14090005" w:tentative="1">
      <w:start w:val="1"/>
      <w:numFmt w:val="bullet"/>
      <w:lvlText w:val=""/>
      <w:lvlJc w:val="left"/>
      <w:pPr>
        <w:ind w:left="4524" w:hanging="360"/>
      </w:pPr>
      <w:rPr>
        <w:rFonts w:ascii="Wingdings" w:hAnsi="Wingdings" w:hint="default"/>
      </w:rPr>
    </w:lvl>
    <w:lvl w:ilvl="6" w:tplc="14090001" w:tentative="1">
      <w:start w:val="1"/>
      <w:numFmt w:val="bullet"/>
      <w:lvlText w:val=""/>
      <w:lvlJc w:val="left"/>
      <w:pPr>
        <w:ind w:left="5244" w:hanging="360"/>
      </w:pPr>
      <w:rPr>
        <w:rFonts w:ascii="Symbol" w:hAnsi="Symbol" w:hint="default"/>
      </w:rPr>
    </w:lvl>
    <w:lvl w:ilvl="7" w:tplc="14090003" w:tentative="1">
      <w:start w:val="1"/>
      <w:numFmt w:val="bullet"/>
      <w:lvlText w:val="o"/>
      <w:lvlJc w:val="left"/>
      <w:pPr>
        <w:ind w:left="5964" w:hanging="360"/>
      </w:pPr>
      <w:rPr>
        <w:rFonts w:ascii="Courier New" w:hAnsi="Courier New" w:cs="Courier New" w:hint="default"/>
      </w:rPr>
    </w:lvl>
    <w:lvl w:ilvl="8" w:tplc="14090005" w:tentative="1">
      <w:start w:val="1"/>
      <w:numFmt w:val="bullet"/>
      <w:lvlText w:val=""/>
      <w:lvlJc w:val="left"/>
      <w:pPr>
        <w:ind w:left="6684" w:hanging="360"/>
      </w:pPr>
      <w:rPr>
        <w:rFonts w:ascii="Wingdings" w:hAnsi="Wingdings" w:hint="default"/>
      </w:rPr>
    </w:lvl>
  </w:abstractNum>
  <w:abstractNum w:abstractNumId="38"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16cid:durableId="1123427244">
    <w:abstractNumId w:val="2"/>
  </w:num>
  <w:num w:numId="2" w16cid:durableId="280693738">
    <w:abstractNumId w:val="12"/>
  </w:num>
  <w:num w:numId="3" w16cid:durableId="638456441">
    <w:abstractNumId w:val="31"/>
  </w:num>
  <w:num w:numId="4" w16cid:durableId="2119328844">
    <w:abstractNumId w:val="34"/>
  </w:num>
  <w:num w:numId="5" w16cid:durableId="1391885169">
    <w:abstractNumId w:val="17"/>
  </w:num>
  <w:num w:numId="6" w16cid:durableId="1086728090">
    <w:abstractNumId w:val="30"/>
  </w:num>
  <w:num w:numId="7" w16cid:durableId="655110651">
    <w:abstractNumId w:val="22"/>
  </w:num>
  <w:num w:numId="8" w16cid:durableId="1688173631">
    <w:abstractNumId w:val="15"/>
  </w:num>
  <w:num w:numId="9" w16cid:durableId="1082993800">
    <w:abstractNumId w:val="10"/>
  </w:num>
  <w:num w:numId="10" w16cid:durableId="2027100158">
    <w:abstractNumId w:val="24"/>
  </w:num>
  <w:num w:numId="11" w16cid:durableId="450124942">
    <w:abstractNumId w:val="23"/>
  </w:num>
  <w:num w:numId="12" w16cid:durableId="350186046">
    <w:abstractNumId w:val="38"/>
  </w:num>
  <w:num w:numId="13" w16cid:durableId="2115514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1219138">
    <w:abstractNumId w:val="14"/>
  </w:num>
  <w:num w:numId="15" w16cid:durableId="1050617749">
    <w:abstractNumId w:val="35"/>
  </w:num>
  <w:num w:numId="16" w16cid:durableId="30426086">
    <w:abstractNumId w:val="4"/>
  </w:num>
  <w:num w:numId="17" w16cid:durableId="800807548">
    <w:abstractNumId w:val="11"/>
  </w:num>
  <w:num w:numId="18" w16cid:durableId="1874689288">
    <w:abstractNumId w:val="21"/>
  </w:num>
  <w:num w:numId="19" w16cid:durableId="1122192462">
    <w:abstractNumId w:val="9"/>
  </w:num>
  <w:num w:numId="20" w16cid:durableId="1936397739">
    <w:abstractNumId w:val="36"/>
  </w:num>
  <w:num w:numId="21" w16cid:durableId="897545468">
    <w:abstractNumId w:val="6"/>
  </w:num>
  <w:num w:numId="22" w16cid:durableId="1933734904">
    <w:abstractNumId w:val="25"/>
  </w:num>
  <w:num w:numId="23" w16cid:durableId="1596014886">
    <w:abstractNumId w:val="26"/>
  </w:num>
  <w:num w:numId="24" w16cid:durableId="7102320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7854424">
    <w:abstractNumId w:val="25"/>
    <w:lvlOverride w:ilvl="0">
      <w:lvl w:ilvl="0" w:tplc="85AA469C">
        <w:start w:val="1"/>
        <w:numFmt w:val="decimal"/>
        <w:lvlText w:val="%1."/>
        <w:lvlJc w:val="left"/>
        <w:pPr>
          <w:ind w:left="360" w:hanging="360"/>
        </w:pPr>
        <w:rPr>
          <w:b w:val="0"/>
        </w:rPr>
      </w:lvl>
    </w:lvlOverride>
    <w:lvlOverride w:ilvl="1">
      <w:lvl w:ilvl="1" w:tplc="04090019">
        <w:start w:val="1"/>
        <w:numFmt w:val="lowerLetter"/>
        <w:lvlText w:val="%2."/>
        <w:lvlJc w:val="left"/>
        <w:pPr>
          <w:ind w:left="1440" w:hanging="360"/>
        </w:pPr>
        <w:rPr>
          <w:rFonts w:ascii="Calibri" w:eastAsia="Times New Roman" w:hAnsi="Calibri" w:cs="Calibri"/>
        </w:rPr>
      </w:lvl>
    </w:lvlOverride>
    <w:lvlOverride w:ilvl="2">
      <w:lvl w:ilvl="2" w:tplc="0409001B">
        <w:start w:val="1"/>
        <w:numFmt w:val="lowerLetter"/>
        <w:lvlText w:val="%3."/>
        <w:lvlJc w:val="right"/>
        <w:pPr>
          <w:ind w:left="2160" w:hanging="180"/>
        </w:pPr>
        <w:rPr>
          <w:rFonts w:ascii="Calibri" w:eastAsia="Times New Roman" w:hAnsi="Calibri" w:cs="Calibri"/>
        </w:r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26" w16cid:durableId="936064145">
    <w:abstractNumId w:val="3"/>
  </w:num>
  <w:num w:numId="27" w16cid:durableId="1825314861">
    <w:abstractNumId w:val="8"/>
  </w:num>
  <w:num w:numId="28" w16cid:durableId="1459839348">
    <w:abstractNumId w:val="20"/>
  </w:num>
  <w:num w:numId="29" w16cid:durableId="2034846472">
    <w:abstractNumId w:val="33"/>
  </w:num>
  <w:num w:numId="30" w16cid:durableId="94714563">
    <w:abstractNumId w:val="27"/>
  </w:num>
  <w:num w:numId="31" w16cid:durableId="533270052">
    <w:abstractNumId w:val="18"/>
  </w:num>
  <w:num w:numId="32" w16cid:durableId="770051588">
    <w:abstractNumId w:val="7"/>
  </w:num>
  <w:num w:numId="33" w16cid:durableId="330257130">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704278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7998148">
    <w:abstractNumId w:val="7"/>
  </w:num>
  <w:num w:numId="36" w16cid:durableId="59791125">
    <w:abstractNumId w:val="0"/>
  </w:num>
  <w:num w:numId="37" w16cid:durableId="369959636">
    <w:abstractNumId w:val="32"/>
  </w:num>
  <w:num w:numId="38" w16cid:durableId="1181748445">
    <w:abstractNumId w:val="19"/>
  </w:num>
  <w:num w:numId="39" w16cid:durableId="1752849186">
    <w:abstractNumId w:val="37"/>
  </w:num>
  <w:num w:numId="40" w16cid:durableId="378171874">
    <w:abstractNumId w:val="16"/>
  </w:num>
  <w:num w:numId="41" w16cid:durableId="1001279519">
    <w:abstractNumId w:val="5"/>
  </w:num>
  <w:num w:numId="42" w16cid:durableId="191503077">
    <w:abstractNumId w:val="1"/>
  </w:num>
  <w:num w:numId="43" w16cid:durableId="8376217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2D"/>
    <w:rsid w:val="00000792"/>
    <w:rsid w:val="000008A7"/>
    <w:rsid w:val="00000F04"/>
    <w:rsid w:val="00001120"/>
    <w:rsid w:val="00001226"/>
    <w:rsid w:val="0000138D"/>
    <w:rsid w:val="000016CE"/>
    <w:rsid w:val="00001B1B"/>
    <w:rsid w:val="00001F06"/>
    <w:rsid w:val="000031CC"/>
    <w:rsid w:val="00003C4F"/>
    <w:rsid w:val="00003E9E"/>
    <w:rsid w:val="000041DC"/>
    <w:rsid w:val="00004434"/>
    <w:rsid w:val="000046BE"/>
    <w:rsid w:val="00004969"/>
    <w:rsid w:val="00004D3A"/>
    <w:rsid w:val="00004E0A"/>
    <w:rsid w:val="00004FD3"/>
    <w:rsid w:val="00005F7A"/>
    <w:rsid w:val="000063C6"/>
    <w:rsid w:val="000066D2"/>
    <w:rsid w:val="000068D3"/>
    <w:rsid w:val="00006DF5"/>
    <w:rsid w:val="00006F95"/>
    <w:rsid w:val="00007023"/>
    <w:rsid w:val="0000709F"/>
    <w:rsid w:val="000071D6"/>
    <w:rsid w:val="000073AC"/>
    <w:rsid w:val="00007C72"/>
    <w:rsid w:val="00007F26"/>
    <w:rsid w:val="00007F2D"/>
    <w:rsid w:val="00007FA3"/>
    <w:rsid w:val="00007FAC"/>
    <w:rsid w:val="00010284"/>
    <w:rsid w:val="0001068A"/>
    <w:rsid w:val="00010A9C"/>
    <w:rsid w:val="00010ABA"/>
    <w:rsid w:val="00010E15"/>
    <w:rsid w:val="00010F57"/>
    <w:rsid w:val="0001100C"/>
    <w:rsid w:val="00011188"/>
    <w:rsid w:val="000112FC"/>
    <w:rsid w:val="0001189F"/>
    <w:rsid w:val="00011B63"/>
    <w:rsid w:val="00011B6E"/>
    <w:rsid w:val="00011B7D"/>
    <w:rsid w:val="00011B7E"/>
    <w:rsid w:val="00011D20"/>
    <w:rsid w:val="00011EC9"/>
    <w:rsid w:val="00012043"/>
    <w:rsid w:val="0001238C"/>
    <w:rsid w:val="00012555"/>
    <w:rsid w:val="00012682"/>
    <w:rsid w:val="000128EA"/>
    <w:rsid w:val="0001297E"/>
    <w:rsid w:val="00012B51"/>
    <w:rsid w:val="00012C91"/>
    <w:rsid w:val="000130AF"/>
    <w:rsid w:val="00013F77"/>
    <w:rsid w:val="0001418C"/>
    <w:rsid w:val="00014236"/>
    <w:rsid w:val="00014405"/>
    <w:rsid w:val="00014446"/>
    <w:rsid w:val="000148F6"/>
    <w:rsid w:val="00015217"/>
    <w:rsid w:val="000159D2"/>
    <w:rsid w:val="00015AD9"/>
    <w:rsid w:val="0001606A"/>
    <w:rsid w:val="00016159"/>
    <w:rsid w:val="00016264"/>
    <w:rsid w:val="00016527"/>
    <w:rsid w:val="00016993"/>
    <w:rsid w:val="00016CAB"/>
    <w:rsid w:val="00016E5B"/>
    <w:rsid w:val="00016E8E"/>
    <w:rsid w:val="000172DE"/>
    <w:rsid w:val="000173AA"/>
    <w:rsid w:val="0001749B"/>
    <w:rsid w:val="000176EB"/>
    <w:rsid w:val="00017A05"/>
    <w:rsid w:val="00017B67"/>
    <w:rsid w:val="00017D75"/>
    <w:rsid w:val="00017E4E"/>
    <w:rsid w:val="00017FE5"/>
    <w:rsid w:val="00020150"/>
    <w:rsid w:val="000202A5"/>
    <w:rsid w:val="00020B1B"/>
    <w:rsid w:val="00020CE9"/>
    <w:rsid w:val="00020FC5"/>
    <w:rsid w:val="0002127E"/>
    <w:rsid w:val="00021307"/>
    <w:rsid w:val="00021519"/>
    <w:rsid w:val="00021910"/>
    <w:rsid w:val="00021CD4"/>
    <w:rsid w:val="00022241"/>
    <w:rsid w:val="00022E8D"/>
    <w:rsid w:val="00022FF1"/>
    <w:rsid w:val="0002348A"/>
    <w:rsid w:val="000239EB"/>
    <w:rsid w:val="00023E7A"/>
    <w:rsid w:val="00024181"/>
    <w:rsid w:val="00024708"/>
    <w:rsid w:val="0002472A"/>
    <w:rsid w:val="00024A0B"/>
    <w:rsid w:val="00024ACA"/>
    <w:rsid w:val="00024BBB"/>
    <w:rsid w:val="00024EE7"/>
    <w:rsid w:val="0002564C"/>
    <w:rsid w:val="000259D8"/>
    <w:rsid w:val="00025E90"/>
    <w:rsid w:val="00025F96"/>
    <w:rsid w:val="00025FAB"/>
    <w:rsid w:val="00026E89"/>
    <w:rsid w:val="000275A3"/>
    <w:rsid w:val="00027C46"/>
    <w:rsid w:val="00030558"/>
    <w:rsid w:val="00030699"/>
    <w:rsid w:val="00030725"/>
    <w:rsid w:val="00030782"/>
    <w:rsid w:val="00030A26"/>
    <w:rsid w:val="00030A60"/>
    <w:rsid w:val="00030DB8"/>
    <w:rsid w:val="000317E3"/>
    <w:rsid w:val="00031A83"/>
    <w:rsid w:val="00031E7D"/>
    <w:rsid w:val="0003213A"/>
    <w:rsid w:val="000327EA"/>
    <w:rsid w:val="000328D4"/>
    <w:rsid w:val="00032927"/>
    <w:rsid w:val="00032A81"/>
    <w:rsid w:val="000336D9"/>
    <w:rsid w:val="000338BA"/>
    <w:rsid w:val="00033C64"/>
    <w:rsid w:val="00033E93"/>
    <w:rsid w:val="000340D8"/>
    <w:rsid w:val="0003427D"/>
    <w:rsid w:val="00034B53"/>
    <w:rsid w:val="00034DFA"/>
    <w:rsid w:val="00035154"/>
    <w:rsid w:val="000353A5"/>
    <w:rsid w:val="000357ED"/>
    <w:rsid w:val="0003584B"/>
    <w:rsid w:val="00035E15"/>
    <w:rsid w:val="0003627D"/>
    <w:rsid w:val="000363DD"/>
    <w:rsid w:val="0003640E"/>
    <w:rsid w:val="000367EC"/>
    <w:rsid w:val="0003688A"/>
    <w:rsid w:val="000368FC"/>
    <w:rsid w:val="00036CE5"/>
    <w:rsid w:val="00036DA3"/>
    <w:rsid w:val="00037961"/>
    <w:rsid w:val="000379BF"/>
    <w:rsid w:val="00037BEC"/>
    <w:rsid w:val="000400D9"/>
    <w:rsid w:val="00040216"/>
    <w:rsid w:val="0004035C"/>
    <w:rsid w:val="0004038D"/>
    <w:rsid w:val="00040697"/>
    <w:rsid w:val="00040860"/>
    <w:rsid w:val="00040CED"/>
    <w:rsid w:val="00040EA1"/>
    <w:rsid w:val="0004205F"/>
    <w:rsid w:val="000423C6"/>
    <w:rsid w:val="000427CB"/>
    <w:rsid w:val="00042949"/>
    <w:rsid w:val="00042BF4"/>
    <w:rsid w:val="00042EDB"/>
    <w:rsid w:val="00043179"/>
    <w:rsid w:val="0004366E"/>
    <w:rsid w:val="00043AE2"/>
    <w:rsid w:val="00043C16"/>
    <w:rsid w:val="00043D6A"/>
    <w:rsid w:val="0004406C"/>
    <w:rsid w:val="000446F7"/>
    <w:rsid w:val="00044A50"/>
    <w:rsid w:val="00044C65"/>
    <w:rsid w:val="00044EA1"/>
    <w:rsid w:val="000458C7"/>
    <w:rsid w:val="00045991"/>
    <w:rsid w:val="00045E5C"/>
    <w:rsid w:val="000460BC"/>
    <w:rsid w:val="00046288"/>
    <w:rsid w:val="0004635B"/>
    <w:rsid w:val="00046915"/>
    <w:rsid w:val="00046B9D"/>
    <w:rsid w:val="00047360"/>
    <w:rsid w:val="00047941"/>
    <w:rsid w:val="00050159"/>
    <w:rsid w:val="00050A22"/>
    <w:rsid w:val="00050A7E"/>
    <w:rsid w:val="00050D85"/>
    <w:rsid w:val="00050E27"/>
    <w:rsid w:val="0005144F"/>
    <w:rsid w:val="0005146C"/>
    <w:rsid w:val="00051568"/>
    <w:rsid w:val="00051A15"/>
    <w:rsid w:val="00051AF1"/>
    <w:rsid w:val="00051CBC"/>
    <w:rsid w:val="00051D42"/>
    <w:rsid w:val="00051DC5"/>
    <w:rsid w:val="00052293"/>
    <w:rsid w:val="000526C5"/>
    <w:rsid w:val="000532D1"/>
    <w:rsid w:val="000538A1"/>
    <w:rsid w:val="00053DB2"/>
    <w:rsid w:val="00053E9B"/>
    <w:rsid w:val="00054608"/>
    <w:rsid w:val="00054A73"/>
    <w:rsid w:val="000550EF"/>
    <w:rsid w:val="00055375"/>
    <w:rsid w:val="00055C36"/>
    <w:rsid w:val="000561E0"/>
    <w:rsid w:val="00056319"/>
    <w:rsid w:val="000564E7"/>
    <w:rsid w:val="00056770"/>
    <w:rsid w:val="00056CE7"/>
    <w:rsid w:val="00056DB7"/>
    <w:rsid w:val="00056F00"/>
    <w:rsid w:val="00056F4C"/>
    <w:rsid w:val="00057386"/>
    <w:rsid w:val="000574DD"/>
    <w:rsid w:val="00057EEF"/>
    <w:rsid w:val="00057FB5"/>
    <w:rsid w:val="00060CDD"/>
    <w:rsid w:val="00061586"/>
    <w:rsid w:val="000619CB"/>
    <w:rsid w:val="00062259"/>
    <w:rsid w:val="00062387"/>
    <w:rsid w:val="000624B9"/>
    <w:rsid w:val="00062C0A"/>
    <w:rsid w:val="00062C49"/>
    <w:rsid w:val="00063BE6"/>
    <w:rsid w:val="00063CF2"/>
    <w:rsid w:val="00063D94"/>
    <w:rsid w:val="00063F2D"/>
    <w:rsid w:val="000640F0"/>
    <w:rsid w:val="0006422B"/>
    <w:rsid w:val="00064255"/>
    <w:rsid w:val="0006434D"/>
    <w:rsid w:val="000643A1"/>
    <w:rsid w:val="00064679"/>
    <w:rsid w:val="0006483F"/>
    <w:rsid w:val="00064A13"/>
    <w:rsid w:val="00064AF4"/>
    <w:rsid w:val="00064DB1"/>
    <w:rsid w:val="000655AD"/>
    <w:rsid w:val="00065617"/>
    <w:rsid w:val="000658FE"/>
    <w:rsid w:val="00065BA3"/>
    <w:rsid w:val="00065C57"/>
    <w:rsid w:val="00065D3B"/>
    <w:rsid w:val="000661DE"/>
    <w:rsid w:val="0006637E"/>
    <w:rsid w:val="0006644C"/>
    <w:rsid w:val="000667E9"/>
    <w:rsid w:val="00066A27"/>
    <w:rsid w:val="00066B4A"/>
    <w:rsid w:val="00066D54"/>
    <w:rsid w:val="00067128"/>
    <w:rsid w:val="00067189"/>
    <w:rsid w:val="000675CD"/>
    <w:rsid w:val="000677F8"/>
    <w:rsid w:val="00067872"/>
    <w:rsid w:val="000678AC"/>
    <w:rsid w:val="0006790C"/>
    <w:rsid w:val="0006798C"/>
    <w:rsid w:val="000703B2"/>
    <w:rsid w:val="00070895"/>
    <w:rsid w:val="00070CD1"/>
    <w:rsid w:val="00070FBF"/>
    <w:rsid w:val="000710FF"/>
    <w:rsid w:val="000711EE"/>
    <w:rsid w:val="00071658"/>
    <w:rsid w:val="0007180E"/>
    <w:rsid w:val="00071AE4"/>
    <w:rsid w:val="00071CB5"/>
    <w:rsid w:val="00071CCB"/>
    <w:rsid w:val="00071D03"/>
    <w:rsid w:val="0007232B"/>
    <w:rsid w:val="00072517"/>
    <w:rsid w:val="0007282C"/>
    <w:rsid w:val="00073441"/>
    <w:rsid w:val="000735A2"/>
    <w:rsid w:val="000736CE"/>
    <w:rsid w:val="00073B59"/>
    <w:rsid w:val="000741AF"/>
    <w:rsid w:val="00074A8A"/>
    <w:rsid w:val="0007517E"/>
    <w:rsid w:val="0007562C"/>
    <w:rsid w:val="00075882"/>
    <w:rsid w:val="00075FE1"/>
    <w:rsid w:val="000762CF"/>
    <w:rsid w:val="00076667"/>
    <w:rsid w:val="00076C80"/>
    <w:rsid w:val="00077473"/>
    <w:rsid w:val="00077481"/>
    <w:rsid w:val="000776F9"/>
    <w:rsid w:val="00077972"/>
    <w:rsid w:val="00077EE0"/>
    <w:rsid w:val="000802F9"/>
    <w:rsid w:val="00080354"/>
    <w:rsid w:val="000812A3"/>
    <w:rsid w:val="0008145A"/>
    <w:rsid w:val="00081571"/>
    <w:rsid w:val="0008162D"/>
    <w:rsid w:val="00081C3D"/>
    <w:rsid w:val="00081DAF"/>
    <w:rsid w:val="00081E0E"/>
    <w:rsid w:val="000826A3"/>
    <w:rsid w:val="00082F78"/>
    <w:rsid w:val="000831C8"/>
    <w:rsid w:val="00083F5E"/>
    <w:rsid w:val="000842E6"/>
    <w:rsid w:val="00084CE6"/>
    <w:rsid w:val="00084FDB"/>
    <w:rsid w:val="00085030"/>
    <w:rsid w:val="0008505C"/>
    <w:rsid w:val="00085728"/>
    <w:rsid w:val="00085A54"/>
    <w:rsid w:val="00085C46"/>
    <w:rsid w:val="00085D65"/>
    <w:rsid w:val="00086140"/>
    <w:rsid w:val="000865A8"/>
    <w:rsid w:val="000866A2"/>
    <w:rsid w:val="0008686A"/>
    <w:rsid w:val="00086E53"/>
    <w:rsid w:val="00087175"/>
    <w:rsid w:val="00087231"/>
    <w:rsid w:val="000875A0"/>
    <w:rsid w:val="00087739"/>
    <w:rsid w:val="00087D23"/>
    <w:rsid w:val="00087D35"/>
    <w:rsid w:val="0009033B"/>
    <w:rsid w:val="000903C6"/>
    <w:rsid w:val="00090F73"/>
    <w:rsid w:val="00091486"/>
    <w:rsid w:val="0009173A"/>
    <w:rsid w:val="00091796"/>
    <w:rsid w:val="000917DB"/>
    <w:rsid w:val="00091BA2"/>
    <w:rsid w:val="00091CB0"/>
    <w:rsid w:val="00091F91"/>
    <w:rsid w:val="00092025"/>
    <w:rsid w:val="00092920"/>
    <w:rsid w:val="00092AD8"/>
    <w:rsid w:val="00093A62"/>
    <w:rsid w:val="00093C11"/>
    <w:rsid w:val="0009425D"/>
    <w:rsid w:val="00094344"/>
    <w:rsid w:val="000946FF"/>
    <w:rsid w:val="000947DA"/>
    <w:rsid w:val="000950F5"/>
    <w:rsid w:val="000953C6"/>
    <w:rsid w:val="000953F4"/>
    <w:rsid w:val="0009562E"/>
    <w:rsid w:val="0009590C"/>
    <w:rsid w:val="000959E7"/>
    <w:rsid w:val="00095E7D"/>
    <w:rsid w:val="00096215"/>
    <w:rsid w:val="0009630C"/>
    <w:rsid w:val="000964DE"/>
    <w:rsid w:val="00096DDD"/>
    <w:rsid w:val="00097013"/>
    <w:rsid w:val="000972AB"/>
    <w:rsid w:val="00097816"/>
    <w:rsid w:val="00097B40"/>
    <w:rsid w:val="00097D0E"/>
    <w:rsid w:val="000A06A7"/>
    <w:rsid w:val="000A09F8"/>
    <w:rsid w:val="000A121D"/>
    <w:rsid w:val="000A17EA"/>
    <w:rsid w:val="000A1C7A"/>
    <w:rsid w:val="000A1F61"/>
    <w:rsid w:val="000A2345"/>
    <w:rsid w:val="000A2394"/>
    <w:rsid w:val="000A2C46"/>
    <w:rsid w:val="000A2D5A"/>
    <w:rsid w:val="000A31C1"/>
    <w:rsid w:val="000A32C5"/>
    <w:rsid w:val="000A3411"/>
    <w:rsid w:val="000A3487"/>
    <w:rsid w:val="000A34CA"/>
    <w:rsid w:val="000A3606"/>
    <w:rsid w:val="000A3634"/>
    <w:rsid w:val="000A3DB7"/>
    <w:rsid w:val="000A426F"/>
    <w:rsid w:val="000A4559"/>
    <w:rsid w:val="000A45FD"/>
    <w:rsid w:val="000A477B"/>
    <w:rsid w:val="000A486B"/>
    <w:rsid w:val="000A4BEC"/>
    <w:rsid w:val="000A4EB3"/>
    <w:rsid w:val="000A558D"/>
    <w:rsid w:val="000A5611"/>
    <w:rsid w:val="000A563C"/>
    <w:rsid w:val="000A59C5"/>
    <w:rsid w:val="000A5DEA"/>
    <w:rsid w:val="000A5EBD"/>
    <w:rsid w:val="000A60BE"/>
    <w:rsid w:val="000A6583"/>
    <w:rsid w:val="000A65F1"/>
    <w:rsid w:val="000A681C"/>
    <w:rsid w:val="000A6B71"/>
    <w:rsid w:val="000A7658"/>
    <w:rsid w:val="000A7A30"/>
    <w:rsid w:val="000A7F0F"/>
    <w:rsid w:val="000A7F4C"/>
    <w:rsid w:val="000B0058"/>
    <w:rsid w:val="000B02BC"/>
    <w:rsid w:val="000B0498"/>
    <w:rsid w:val="000B05F7"/>
    <w:rsid w:val="000B0925"/>
    <w:rsid w:val="000B0C61"/>
    <w:rsid w:val="000B0F36"/>
    <w:rsid w:val="000B118D"/>
    <w:rsid w:val="000B15DF"/>
    <w:rsid w:val="000B16AF"/>
    <w:rsid w:val="000B1942"/>
    <w:rsid w:val="000B19C6"/>
    <w:rsid w:val="000B1BED"/>
    <w:rsid w:val="000B2240"/>
    <w:rsid w:val="000B232D"/>
    <w:rsid w:val="000B23B8"/>
    <w:rsid w:val="000B2477"/>
    <w:rsid w:val="000B2600"/>
    <w:rsid w:val="000B2619"/>
    <w:rsid w:val="000B2B77"/>
    <w:rsid w:val="000B2F1C"/>
    <w:rsid w:val="000B3202"/>
    <w:rsid w:val="000B36F9"/>
    <w:rsid w:val="000B4074"/>
    <w:rsid w:val="000B466F"/>
    <w:rsid w:val="000B46B8"/>
    <w:rsid w:val="000B4732"/>
    <w:rsid w:val="000B47F1"/>
    <w:rsid w:val="000B4AED"/>
    <w:rsid w:val="000B4BCD"/>
    <w:rsid w:val="000B5152"/>
    <w:rsid w:val="000B522B"/>
    <w:rsid w:val="000B5C94"/>
    <w:rsid w:val="000B66DC"/>
    <w:rsid w:val="000B695C"/>
    <w:rsid w:val="000B6D1F"/>
    <w:rsid w:val="000B701E"/>
    <w:rsid w:val="000B71F0"/>
    <w:rsid w:val="000C0157"/>
    <w:rsid w:val="000C020E"/>
    <w:rsid w:val="000C062F"/>
    <w:rsid w:val="000C0C6E"/>
    <w:rsid w:val="000C0CF2"/>
    <w:rsid w:val="000C11C5"/>
    <w:rsid w:val="000C17E7"/>
    <w:rsid w:val="000C1942"/>
    <w:rsid w:val="000C1C8B"/>
    <w:rsid w:val="000C1F1B"/>
    <w:rsid w:val="000C2254"/>
    <w:rsid w:val="000C2911"/>
    <w:rsid w:val="000C3270"/>
    <w:rsid w:val="000C3DC1"/>
    <w:rsid w:val="000C4882"/>
    <w:rsid w:val="000C4B42"/>
    <w:rsid w:val="000C4CAD"/>
    <w:rsid w:val="000C5140"/>
    <w:rsid w:val="000C577E"/>
    <w:rsid w:val="000C5D3C"/>
    <w:rsid w:val="000C5EAB"/>
    <w:rsid w:val="000C6262"/>
    <w:rsid w:val="000C6309"/>
    <w:rsid w:val="000C67F1"/>
    <w:rsid w:val="000C68F8"/>
    <w:rsid w:val="000C6BE2"/>
    <w:rsid w:val="000C6E0C"/>
    <w:rsid w:val="000D0012"/>
    <w:rsid w:val="000D04BA"/>
    <w:rsid w:val="000D0B6E"/>
    <w:rsid w:val="000D0C3A"/>
    <w:rsid w:val="000D0D65"/>
    <w:rsid w:val="000D10F1"/>
    <w:rsid w:val="000D12E0"/>
    <w:rsid w:val="000D1944"/>
    <w:rsid w:val="000D1B04"/>
    <w:rsid w:val="000D1DD9"/>
    <w:rsid w:val="000D2172"/>
    <w:rsid w:val="000D293C"/>
    <w:rsid w:val="000D2A33"/>
    <w:rsid w:val="000D2BC1"/>
    <w:rsid w:val="000D2D26"/>
    <w:rsid w:val="000D331B"/>
    <w:rsid w:val="000D3345"/>
    <w:rsid w:val="000D337B"/>
    <w:rsid w:val="000D385A"/>
    <w:rsid w:val="000D38C2"/>
    <w:rsid w:val="000D3CA7"/>
    <w:rsid w:val="000D4386"/>
    <w:rsid w:val="000D5210"/>
    <w:rsid w:val="000D57FE"/>
    <w:rsid w:val="000D5A41"/>
    <w:rsid w:val="000D5B16"/>
    <w:rsid w:val="000D5BF0"/>
    <w:rsid w:val="000D5FD6"/>
    <w:rsid w:val="000D6201"/>
    <w:rsid w:val="000D6488"/>
    <w:rsid w:val="000D7088"/>
    <w:rsid w:val="000D74CD"/>
    <w:rsid w:val="000D770B"/>
    <w:rsid w:val="000D788E"/>
    <w:rsid w:val="000E00B7"/>
    <w:rsid w:val="000E0384"/>
    <w:rsid w:val="000E0DE7"/>
    <w:rsid w:val="000E12B0"/>
    <w:rsid w:val="000E134A"/>
    <w:rsid w:val="000E1517"/>
    <w:rsid w:val="000E1691"/>
    <w:rsid w:val="000E196A"/>
    <w:rsid w:val="000E1BC8"/>
    <w:rsid w:val="000E1D23"/>
    <w:rsid w:val="000E1D32"/>
    <w:rsid w:val="000E2321"/>
    <w:rsid w:val="000E249E"/>
    <w:rsid w:val="000E2641"/>
    <w:rsid w:val="000E26D8"/>
    <w:rsid w:val="000E2B80"/>
    <w:rsid w:val="000E2B94"/>
    <w:rsid w:val="000E2BB7"/>
    <w:rsid w:val="000E3156"/>
    <w:rsid w:val="000E33D2"/>
    <w:rsid w:val="000E35B6"/>
    <w:rsid w:val="000E37E7"/>
    <w:rsid w:val="000E3BB8"/>
    <w:rsid w:val="000E3C53"/>
    <w:rsid w:val="000E3D9B"/>
    <w:rsid w:val="000E3DFD"/>
    <w:rsid w:val="000E4261"/>
    <w:rsid w:val="000E45E5"/>
    <w:rsid w:val="000E4697"/>
    <w:rsid w:val="000E48D2"/>
    <w:rsid w:val="000E4E22"/>
    <w:rsid w:val="000E56A8"/>
    <w:rsid w:val="000E58C5"/>
    <w:rsid w:val="000E5C9A"/>
    <w:rsid w:val="000E6203"/>
    <w:rsid w:val="000E64CB"/>
    <w:rsid w:val="000E6972"/>
    <w:rsid w:val="000E6F95"/>
    <w:rsid w:val="000E71AB"/>
    <w:rsid w:val="000E722C"/>
    <w:rsid w:val="000E755B"/>
    <w:rsid w:val="000E75EC"/>
    <w:rsid w:val="000E783D"/>
    <w:rsid w:val="000E786F"/>
    <w:rsid w:val="000E7DA7"/>
    <w:rsid w:val="000E7FA0"/>
    <w:rsid w:val="000F00BA"/>
    <w:rsid w:val="000F02F8"/>
    <w:rsid w:val="000F0409"/>
    <w:rsid w:val="000F049F"/>
    <w:rsid w:val="000F0642"/>
    <w:rsid w:val="000F07DF"/>
    <w:rsid w:val="000F07FA"/>
    <w:rsid w:val="000F09AD"/>
    <w:rsid w:val="000F0B5E"/>
    <w:rsid w:val="000F0BE4"/>
    <w:rsid w:val="000F10E3"/>
    <w:rsid w:val="000F15AA"/>
    <w:rsid w:val="000F1D43"/>
    <w:rsid w:val="000F1FFF"/>
    <w:rsid w:val="000F20AA"/>
    <w:rsid w:val="000F22CE"/>
    <w:rsid w:val="000F2651"/>
    <w:rsid w:val="000F2C27"/>
    <w:rsid w:val="000F2EB5"/>
    <w:rsid w:val="000F348D"/>
    <w:rsid w:val="000F355B"/>
    <w:rsid w:val="000F369A"/>
    <w:rsid w:val="000F3B6E"/>
    <w:rsid w:val="000F3FF3"/>
    <w:rsid w:val="000F4463"/>
    <w:rsid w:val="000F4495"/>
    <w:rsid w:val="000F4639"/>
    <w:rsid w:val="000F476E"/>
    <w:rsid w:val="000F4CEB"/>
    <w:rsid w:val="000F50EB"/>
    <w:rsid w:val="000F5285"/>
    <w:rsid w:val="000F52E0"/>
    <w:rsid w:val="000F5398"/>
    <w:rsid w:val="000F53A9"/>
    <w:rsid w:val="000F5DC8"/>
    <w:rsid w:val="000F5F26"/>
    <w:rsid w:val="000F641D"/>
    <w:rsid w:val="000F6460"/>
    <w:rsid w:val="000F6464"/>
    <w:rsid w:val="000F661C"/>
    <w:rsid w:val="000F6628"/>
    <w:rsid w:val="000F67F2"/>
    <w:rsid w:val="000F6C25"/>
    <w:rsid w:val="000F6C41"/>
    <w:rsid w:val="000F740E"/>
    <w:rsid w:val="000F768B"/>
    <w:rsid w:val="000F76EB"/>
    <w:rsid w:val="000F77D6"/>
    <w:rsid w:val="000F78AE"/>
    <w:rsid w:val="000F7E25"/>
    <w:rsid w:val="001007EE"/>
    <w:rsid w:val="00100C47"/>
    <w:rsid w:val="00100F76"/>
    <w:rsid w:val="00100FA3"/>
    <w:rsid w:val="0010148E"/>
    <w:rsid w:val="0010202D"/>
    <w:rsid w:val="0010221D"/>
    <w:rsid w:val="0010253C"/>
    <w:rsid w:val="00102862"/>
    <w:rsid w:val="0010295B"/>
    <w:rsid w:val="00102BD1"/>
    <w:rsid w:val="00102D2D"/>
    <w:rsid w:val="00102E03"/>
    <w:rsid w:val="00102F8F"/>
    <w:rsid w:val="00103C51"/>
    <w:rsid w:val="0010476A"/>
    <w:rsid w:val="0010486A"/>
    <w:rsid w:val="001048C3"/>
    <w:rsid w:val="00104D69"/>
    <w:rsid w:val="00104EED"/>
    <w:rsid w:val="00105497"/>
    <w:rsid w:val="0010553A"/>
    <w:rsid w:val="0010561C"/>
    <w:rsid w:val="00105C0F"/>
    <w:rsid w:val="00105CA9"/>
    <w:rsid w:val="00105E39"/>
    <w:rsid w:val="00105E48"/>
    <w:rsid w:val="001061FC"/>
    <w:rsid w:val="00106561"/>
    <w:rsid w:val="001065E5"/>
    <w:rsid w:val="0010694B"/>
    <w:rsid w:val="00106B52"/>
    <w:rsid w:val="00106BB0"/>
    <w:rsid w:val="00106D63"/>
    <w:rsid w:val="00106FD5"/>
    <w:rsid w:val="001075F3"/>
    <w:rsid w:val="00107A01"/>
    <w:rsid w:val="00107BCC"/>
    <w:rsid w:val="00107C23"/>
    <w:rsid w:val="00110307"/>
    <w:rsid w:val="001107EA"/>
    <w:rsid w:val="001108C9"/>
    <w:rsid w:val="00110C7F"/>
    <w:rsid w:val="00110E0A"/>
    <w:rsid w:val="00110EE2"/>
    <w:rsid w:val="00111017"/>
    <w:rsid w:val="0011186C"/>
    <w:rsid w:val="00111A88"/>
    <w:rsid w:val="00111D24"/>
    <w:rsid w:val="0011221A"/>
    <w:rsid w:val="001123D0"/>
    <w:rsid w:val="00112A2D"/>
    <w:rsid w:val="001131EA"/>
    <w:rsid w:val="00113283"/>
    <w:rsid w:val="001134B3"/>
    <w:rsid w:val="001135CB"/>
    <w:rsid w:val="001137AE"/>
    <w:rsid w:val="00113B20"/>
    <w:rsid w:val="001147B3"/>
    <w:rsid w:val="001148F7"/>
    <w:rsid w:val="001149B2"/>
    <w:rsid w:val="00114A28"/>
    <w:rsid w:val="00114C2D"/>
    <w:rsid w:val="00114E37"/>
    <w:rsid w:val="00115100"/>
    <w:rsid w:val="00115125"/>
    <w:rsid w:val="001152F2"/>
    <w:rsid w:val="001157D7"/>
    <w:rsid w:val="001159A6"/>
    <w:rsid w:val="00115CB5"/>
    <w:rsid w:val="00115E55"/>
    <w:rsid w:val="00116382"/>
    <w:rsid w:val="00116484"/>
    <w:rsid w:val="00116ACF"/>
    <w:rsid w:val="00116D5C"/>
    <w:rsid w:val="001172B2"/>
    <w:rsid w:val="00117F9B"/>
    <w:rsid w:val="0012018A"/>
    <w:rsid w:val="00121211"/>
    <w:rsid w:val="00121628"/>
    <w:rsid w:val="0012167D"/>
    <w:rsid w:val="001218D9"/>
    <w:rsid w:val="00121A92"/>
    <w:rsid w:val="00121F6D"/>
    <w:rsid w:val="00122189"/>
    <w:rsid w:val="00122280"/>
    <w:rsid w:val="001227CC"/>
    <w:rsid w:val="00122D42"/>
    <w:rsid w:val="00122ECD"/>
    <w:rsid w:val="00122FB7"/>
    <w:rsid w:val="0012323E"/>
    <w:rsid w:val="00123345"/>
    <w:rsid w:val="00123374"/>
    <w:rsid w:val="001235CD"/>
    <w:rsid w:val="00123C46"/>
    <w:rsid w:val="00123EAB"/>
    <w:rsid w:val="001242B6"/>
    <w:rsid w:val="001246C7"/>
    <w:rsid w:val="0012470B"/>
    <w:rsid w:val="001255AE"/>
    <w:rsid w:val="00125C75"/>
    <w:rsid w:val="00125C7E"/>
    <w:rsid w:val="001265AB"/>
    <w:rsid w:val="00126873"/>
    <w:rsid w:val="001269F6"/>
    <w:rsid w:val="00127945"/>
    <w:rsid w:val="0012796D"/>
    <w:rsid w:val="00127C5F"/>
    <w:rsid w:val="00127D94"/>
    <w:rsid w:val="00127E01"/>
    <w:rsid w:val="00127E90"/>
    <w:rsid w:val="001301AE"/>
    <w:rsid w:val="001302C1"/>
    <w:rsid w:val="001306D3"/>
    <w:rsid w:val="00130780"/>
    <w:rsid w:val="001307A3"/>
    <w:rsid w:val="00130C07"/>
    <w:rsid w:val="00131040"/>
    <w:rsid w:val="001310BF"/>
    <w:rsid w:val="00131CFC"/>
    <w:rsid w:val="00131F85"/>
    <w:rsid w:val="001321E2"/>
    <w:rsid w:val="0013222F"/>
    <w:rsid w:val="0013254E"/>
    <w:rsid w:val="0013257D"/>
    <w:rsid w:val="001325DC"/>
    <w:rsid w:val="001328DF"/>
    <w:rsid w:val="00132F99"/>
    <w:rsid w:val="00133022"/>
    <w:rsid w:val="00133270"/>
    <w:rsid w:val="001333A7"/>
    <w:rsid w:val="001334F2"/>
    <w:rsid w:val="00133574"/>
    <w:rsid w:val="00133925"/>
    <w:rsid w:val="00133CFA"/>
    <w:rsid w:val="00133E73"/>
    <w:rsid w:val="00133FDB"/>
    <w:rsid w:val="0013442F"/>
    <w:rsid w:val="00134581"/>
    <w:rsid w:val="00134600"/>
    <w:rsid w:val="0013462F"/>
    <w:rsid w:val="00134F4A"/>
    <w:rsid w:val="00134F75"/>
    <w:rsid w:val="00135365"/>
    <w:rsid w:val="0013561E"/>
    <w:rsid w:val="001359AB"/>
    <w:rsid w:val="00135E4E"/>
    <w:rsid w:val="00136246"/>
    <w:rsid w:val="001364D3"/>
    <w:rsid w:val="001364D4"/>
    <w:rsid w:val="00136775"/>
    <w:rsid w:val="00136CBB"/>
    <w:rsid w:val="00136DB2"/>
    <w:rsid w:val="001371C8"/>
    <w:rsid w:val="001372ED"/>
    <w:rsid w:val="0013741A"/>
    <w:rsid w:val="00137D02"/>
    <w:rsid w:val="001400AD"/>
    <w:rsid w:val="001403FF"/>
    <w:rsid w:val="001404D1"/>
    <w:rsid w:val="001411A7"/>
    <w:rsid w:val="0014137E"/>
    <w:rsid w:val="001417C4"/>
    <w:rsid w:val="00142B50"/>
    <w:rsid w:val="00142C5A"/>
    <w:rsid w:val="00142CEA"/>
    <w:rsid w:val="00143873"/>
    <w:rsid w:val="001439E9"/>
    <w:rsid w:val="00143A06"/>
    <w:rsid w:val="00143C55"/>
    <w:rsid w:val="0014433F"/>
    <w:rsid w:val="00144827"/>
    <w:rsid w:val="0014497B"/>
    <w:rsid w:val="00144B9A"/>
    <w:rsid w:val="00144C6F"/>
    <w:rsid w:val="00144FE2"/>
    <w:rsid w:val="00145089"/>
    <w:rsid w:val="001451E7"/>
    <w:rsid w:val="001455DC"/>
    <w:rsid w:val="00145DDD"/>
    <w:rsid w:val="00146251"/>
    <w:rsid w:val="001462E3"/>
    <w:rsid w:val="001465E4"/>
    <w:rsid w:val="0014662C"/>
    <w:rsid w:val="00146718"/>
    <w:rsid w:val="00146C90"/>
    <w:rsid w:val="0014720C"/>
    <w:rsid w:val="001472C2"/>
    <w:rsid w:val="00147458"/>
    <w:rsid w:val="001478F9"/>
    <w:rsid w:val="0014797F"/>
    <w:rsid w:val="00147E21"/>
    <w:rsid w:val="00150700"/>
    <w:rsid w:val="00150AB5"/>
    <w:rsid w:val="00150BA8"/>
    <w:rsid w:val="00150BD0"/>
    <w:rsid w:val="00150D19"/>
    <w:rsid w:val="0015181B"/>
    <w:rsid w:val="00151A9F"/>
    <w:rsid w:val="00151BE5"/>
    <w:rsid w:val="00151D95"/>
    <w:rsid w:val="00152795"/>
    <w:rsid w:val="00152899"/>
    <w:rsid w:val="00152AAE"/>
    <w:rsid w:val="00152B87"/>
    <w:rsid w:val="00152D92"/>
    <w:rsid w:val="00152FD0"/>
    <w:rsid w:val="001535F7"/>
    <w:rsid w:val="00153601"/>
    <w:rsid w:val="001536B7"/>
    <w:rsid w:val="00153A96"/>
    <w:rsid w:val="00153BC4"/>
    <w:rsid w:val="00153C3F"/>
    <w:rsid w:val="00153D1C"/>
    <w:rsid w:val="001543E2"/>
    <w:rsid w:val="0015451A"/>
    <w:rsid w:val="0015463A"/>
    <w:rsid w:val="0015519D"/>
    <w:rsid w:val="0015570D"/>
    <w:rsid w:val="00155A00"/>
    <w:rsid w:val="00155B43"/>
    <w:rsid w:val="00155C53"/>
    <w:rsid w:val="00155D12"/>
    <w:rsid w:val="00155E25"/>
    <w:rsid w:val="001563AB"/>
    <w:rsid w:val="001565A2"/>
    <w:rsid w:val="001567C3"/>
    <w:rsid w:val="00156A12"/>
    <w:rsid w:val="00157219"/>
    <w:rsid w:val="001579DA"/>
    <w:rsid w:val="00157B3F"/>
    <w:rsid w:val="00157D56"/>
    <w:rsid w:val="00157F8A"/>
    <w:rsid w:val="001608A1"/>
    <w:rsid w:val="0016090F"/>
    <w:rsid w:val="00160C3D"/>
    <w:rsid w:val="00160F64"/>
    <w:rsid w:val="001613FD"/>
    <w:rsid w:val="00161459"/>
    <w:rsid w:val="00161684"/>
    <w:rsid w:val="001619FF"/>
    <w:rsid w:val="00161B24"/>
    <w:rsid w:val="00161B40"/>
    <w:rsid w:val="00161BD2"/>
    <w:rsid w:val="00161C41"/>
    <w:rsid w:val="00161DD5"/>
    <w:rsid w:val="00161DF2"/>
    <w:rsid w:val="00162A2D"/>
    <w:rsid w:val="00162C37"/>
    <w:rsid w:val="00162E86"/>
    <w:rsid w:val="00162F2F"/>
    <w:rsid w:val="001633A4"/>
    <w:rsid w:val="001633AC"/>
    <w:rsid w:val="001633DD"/>
    <w:rsid w:val="001634D6"/>
    <w:rsid w:val="001636A2"/>
    <w:rsid w:val="00163A02"/>
    <w:rsid w:val="00163CC4"/>
    <w:rsid w:val="00164893"/>
    <w:rsid w:val="001648DD"/>
    <w:rsid w:val="00164909"/>
    <w:rsid w:val="00164DD2"/>
    <w:rsid w:val="0016527C"/>
    <w:rsid w:val="00165705"/>
    <w:rsid w:val="00165ADE"/>
    <w:rsid w:val="00165C89"/>
    <w:rsid w:val="001662B0"/>
    <w:rsid w:val="00166389"/>
    <w:rsid w:val="00166E03"/>
    <w:rsid w:val="00167288"/>
    <w:rsid w:val="0016751B"/>
    <w:rsid w:val="001678D0"/>
    <w:rsid w:val="00167E4C"/>
    <w:rsid w:val="00167F25"/>
    <w:rsid w:val="00170491"/>
    <w:rsid w:val="001708B7"/>
    <w:rsid w:val="00170D78"/>
    <w:rsid w:val="00170E7A"/>
    <w:rsid w:val="00170EBC"/>
    <w:rsid w:val="0017117D"/>
    <w:rsid w:val="00171449"/>
    <w:rsid w:val="0017199C"/>
    <w:rsid w:val="00171BCC"/>
    <w:rsid w:val="00171C7E"/>
    <w:rsid w:val="00171F35"/>
    <w:rsid w:val="00172102"/>
    <w:rsid w:val="00172552"/>
    <w:rsid w:val="00172873"/>
    <w:rsid w:val="00172B51"/>
    <w:rsid w:val="00172CF7"/>
    <w:rsid w:val="00172F3E"/>
    <w:rsid w:val="00173013"/>
    <w:rsid w:val="0017319E"/>
    <w:rsid w:val="00173A0A"/>
    <w:rsid w:val="00173A1F"/>
    <w:rsid w:val="00173BC3"/>
    <w:rsid w:val="00174128"/>
    <w:rsid w:val="00174D18"/>
    <w:rsid w:val="001751D9"/>
    <w:rsid w:val="00175246"/>
    <w:rsid w:val="00175333"/>
    <w:rsid w:val="00175528"/>
    <w:rsid w:val="00175668"/>
    <w:rsid w:val="00175861"/>
    <w:rsid w:val="00175AA2"/>
    <w:rsid w:val="00175C34"/>
    <w:rsid w:val="00175D05"/>
    <w:rsid w:val="00175F9A"/>
    <w:rsid w:val="00176E98"/>
    <w:rsid w:val="00177996"/>
    <w:rsid w:val="00177AA4"/>
    <w:rsid w:val="001802A8"/>
    <w:rsid w:val="00180601"/>
    <w:rsid w:val="001806AB"/>
    <w:rsid w:val="00180B3F"/>
    <w:rsid w:val="00180C83"/>
    <w:rsid w:val="00180CE5"/>
    <w:rsid w:val="0018175B"/>
    <w:rsid w:val="00181BAB"/>
    <w:rsid w:val="001820A3"/>
    <w:rsid w:val="001820B8"/>
    <w:rsid w:val="00182ADC"/>
    <w:rsid w:val="0018332A"/>
    <w:rsid w:val="0018362B"/>
    <w:rsid w:val="001836D6"/>
    <w:rsid w:val="00183888"/>
    <w:rsid w:val="00183968"/>
    <w:rsid w:val="00183B6A"/>
    <w:rsid w:val="00183D80"/>
    <w:rsid w:val="00183F18"/>
    <w:rsid w:val="00184010"/>
    <w:rsid w:val="001842C8"/>
    <w:rsid w:val="001848A3"/>
    <w:rsid w:val="00185044"/>
    <w:rsid w:val="001850DB"/>
    <w:rsid w:val="001856C5"/>
    <w:rsid w:val="00185801"/>
    <w:rsid w:val="0018599C"/>
    <w:rsid w:val="00185F42"/>
    <w:rsid w:val="0018637E"/>
    <w:rsid w:val="001869EE"/>
    <w:rsid w:val="00186D00"/>
    <w:rsid w:val="001871FB"/>
    <w:rsid w:val="0018743A"/>
    <w:rsid w:val="001876C8"/>
    <w:rsid w:val="00187A3F"/>
    <w:rsid w:val="00190501"/>
    <w:rsid w:val="0019051E"/>
    <w:rsid w:val="001905C1"/>
    <w:rsid w:val="0019096D"/>
    <w:rsid w:val="00190A57"/>
    <w:rsid w:val="00190B3F"/>
    <w:rsid w:val="00190C72"/>
    <w:rsid w:val="00190C9B"/>
    <w:rsid w:val="00191167"/>
    <w:rsid w:val="0019122C"/>
    <w:rsid w:val="00191908"/>
    <w:rsid w:val="00191ABE"/>
    <w:rsid w:val="00192042"/>
    <w:rsid w:val="0019214F"/>
    <w:rsid w:val="00192785"/>
    <w:rsid w:val="00192888"/>
    <w:rsid w:val="001929A0"/>
    <w:rsid w:val="00192DF3"/>
    <w:rsid w:val="0019301F"/>
    <w:rsid w:val="001931C5"/>
    <w:rsid w:val="00193286"/>
    <w:rsid w:val="001934FF"/>
    <w:rsid w:val="001937B8"/>
    <w:rsid w:val="00193B80"/>
    <w:rsid w:val="00193D52"/>
    <w:rsid w:val="00193F69"/>
    <w:rsid w:val="00194140"/>
    <w:rsid w:val="00194169"/>
    <w:rsid w:val="00194740"/>
    <w:rsid w:val="00194B9B"/>
    <w:rsid w:val="00194BB7"/>
    <w:rsid w:val="00194CC5"/>
    <w:rsid w:val="00194E17"/>
    <w:rsid w:val="001951B2"/>
    <w:rsid w:val="00195597"/>
    <w:rsid w:val="0019565D"/>
    <w:rsid w:val="0019644B"/>
    <w:rsid w:val="00196E67"/>
    <w:rsid w:val="0019750B"/>
    <w:rsid w:val="00197564"/>
    <w:rsid w:val="00197C1B"/>
    <w:rsid w:val="00197EC2"/>
    <w:rsid w:val="00197ECE"/>
    <w:rsid w:val="00197F9E"/>
    <w:rsid w:val="001A00FC"/>
    <w:rsid w:val="001A09FB"/>
    <w:rsid w:val="001A0B2C"/>
    <w:rsid w:val="001A14C9"/>
    <w:rsid w:val="001A1588"/>
    <w:rsid w:val="001A1CED"/>
    <w:rsid w:val="001A1EC3"/>
    <w:rsid w:val="001A2232"/>
    <w:rsid w:val="001A25F4"/>
    <w:rsid w:val="001A279B"/>
    <w:rsid w:val="001A2DC3"/>
    <w:rsid w:val="001A2E87"/>
    <w:rsid w:val="001A3239"/>
    <w:rsid w:val="001A33F6"/>
    <w:rsid w:val="001A3869"/>
    <w:rsid w:val="001A38C2"/>
    <w:rsid w:val="001A3C4E"/>
    <w:rsid w:val="001A4483"/>
    <w:rsid w:val="001A4B1D"/>
    <w:rsid w:val="001A4C3A"/>
    <w:rsid w:val="001A4E6E"/>
    <w:rsid w:val="001A4EF3"/>
    <w:rsid w:val="001A4F47"/>
    <w:rsid w:val="001A575A"/>
    <w:rsid w:val="001A5CB4"/>
    <w:rsid w:val="001A6087"/>
    <w:rsid w:val="001A65C8"/>
    <w:rsid w:val="001A732E"/>
    <w:rsid w:val="001A7A5C"/>
    <w:rsid w:val="001A7F30"/>
    <w:rsid w:val="001B06E2"/>
    <w:rsid w:val="001B09C8"/>
    <w:rsid w:val="001B103A"/>
    <w:rsid w:val="001B103D"/>
    <w:rsid w:val="001B12CC"/>
    <w:rsid w:val="001B1425"/>
    <w:rsid w:val="001B1513"/>
    <w:rsid w:val="001B1767"/>
    <w:rsid w:val="001B21A9"/>
    <w:rsid w:val="001B2453"/>
    <w:rsid w:val="001B2766"/>
    <w:rsid w:val="001B2917"/>
    <w:rsid w:val="001B3326"/>
    <w:rsid w:val="001B3845"/>
    <w:rsid w:val="001B3D48"/>
    <w:rsid w:val="001B3F91"/>
    <w:rsid w:val="001B476A"/>
    <w:rsid w:val="001B4806"/>
    <w:rsid w:val="001B4FD0"/>
    <w:rsid w:val="001B5393"/>
    <w:rsid w:val="001B53FF"/>
    <w:rsid w:val="001B57E5"/>
    <w:rsid w:val="001B5AF9"/>
    <w:rsid w:val="001B642F"/>
    <w:rsid w:val="001B6600"/>
    <w:rsid w:val="001B66E3"/>
    <w:rsid w:val="001B6774"/>
    <w:rsid w:val="001B6B9B"/>
    <w:rsid w:val="001B6C27"/>
    <w:rsid w:val="001B6F96"/>
    <w:rsid w:val="001B7144"/>
    <w:rsid w:val="001B7150"/>
    <w:rsid w:val="001B7B10"/>
    <w:rsid w:val="001B7E91"/>
    <w:rsid w:val="001C0117"/>
    <w:rsid w:val="001C026A"/>
    <w:rsid w:val="001C046D"/>
    <w:rsid w:val="001C054C"/>
    <w:rsid w:val="001C0BDC"/>
    <w:rsid w:val="001C0D62"/>
    <w:rsid w:val="001C0E86"/>
    <w:rsid w:val="001C103A"/>
    <w:rsid w:val="001C113D"/>
    <w:rsid w:val="001C147E"/>
    <w:rsid w:val="001C151B"/>
    <w:rsid w:val="001C1836"/>
    <w:rsid w:val="001C19E5"/>
    <w:rsid w:val="001C1AAD"/>
    <w:rsid w:val="001C232B"/>
    <w:rsid w:val="001C26EF"/>
    <w:rsid w:val="001C28CC"/>
    <w:rsid w:val="001C2DA3"/>
    <w:rsid w:val="001C3048"/>
    <w:rsid w:val="001C324B"/>
    <w:rsid w:val="001C37AC"/>
    <w:rsid w:val="001C3800"/>
    <w:rsid w:val="001C39BA"/>
    <w:rsid w:val="001C3BEA"/>
    <w:rsid w:val="001C3C05"/>
    <w:rsid w:val="001C3C7B"/>
    <w:rsid w:val="001C3D2C"/>
    <w:rsid w:val="001C4051"/>
    <w:rsid w:val="001C4A1A"/>
    <w:rsid w:val="001C5352"/>
    <w:rsid w:val="001C572D"/>
    <w:rsid w:val="001C5843"/>
    <w:rsid w:val="001C5F9D"/>
    <w:rsid w:val="001C6122"/>
    <w:rsid w:val="001C6421"/>
    <w:rsid w:val="001C6587"/>
    <w:rsid w:val="001C69BE"/>
    <w:rsid w:val="001C6A29"/>
    <w:rsid w:val="001C6DB5"/>
    <w:rsid w:val="001C71AC"/>
    <w:rsid w:val="001C7316"/>
    <w:rsid w:val="001C7B94"/>
    <w:rsid w:val="001C7E5C"/>
    <w:rsid w:val="001C7E7B"/>
    <w:rsid w:val="001C7FAD"/>
    <w:rsid w:val="001D00CC"/>
    <w:rsid w:val="001D0494"/>
    <w:rsid w:val="001D07B7"/>
    <w:rsid w:val="001D0920"/>
    <w:rsid w:val="001D09BB"/>
    <w:rsid w:val="001D1719"/>
    <w:rsid w:val="001D171B"/>
    <w:rsid w:val="001D1732"/>
    <w:rsid w:val="001D1A53"/>
    <w:rsid w:val="001D1A58"/>
    <w:rsid w:val="001D1E2E"/>
    <w:rsid w:val="001D2203"/>
    <w:rsid w:val="001D2307"/>
    <w:rsid w:val="001D255C"/>
    <w:rsid w:val="001D288C"/>
    <w:rsid w:val="001D2984"/>
    <w:rsid w:val="001D2A7B"/>
    <w:rsid w:val="001D2AD6"/>
    <w:rsid w:val="001D2BE1"/>
    <w:rsid w:val="001D2BF3"/>
    <w:rsid w:val="001D2CBC"/>
    <w:rsid w:val="001D2DEF"/>
    <w:rsid w:val="001D30BB"/>
    <w:rsid w:val="001D3503"/>
    <w:rsid w:val="001D394C"/>
    <w:rsid w:val="001D47BA"/>
    <w:rsid w:val="001D488C"/>
    <w:rsid w:val="001D4C43"/>
    <w:rsid w:val="001D4CDF"/>
    <w:rsid w:val="001D4F88"/>
    <w:rsid w:val="001D56A2"/>
    <w:rsid w:val="001D578D"/>
    <w:rsid w:val="001D5818"/>
    <w:rsid w:val="001D5CDE"/>
    <w:rsid w:val="001D653A"/>
    <w:rsid w:val="001D6894"/>
    <w:rsid w:val="001D68F6"/>
    <w:rsid w:val="001D6B70"/>
    <w:rsid w:val="001D6E6D"/>
    <w:rsid w:val="001D7CDA"/>
    <w:rsid w:val="001D7DEE"/>
    <w:rsid w:val="001E02BE"/>
    <w:rsid w:val="001E02CB"/>
    <w:rsid w:val="001E03DC"/>
    <w:rsid w:val="001E0553"/>
    <w:rsid w:val="001E05CE"/>
    <w:rsid w:val="001E074D"/>
    <w:rsid w:val="001E1201"/>
    <w:rsid w:val="001E14FD"/>
    <w:rsid w:val="001E15B2"/>
    <w:rsid w:val="001E180F"/>
    <w:rsid w:val="001E1C64"/>
    <w:rsid w:val="001E1CEC"/>
    <w:rsid w:val="001E1FE9"/>
    <w:rsid w:val="001E299E"/>
    <w:rsid w:val="001E2ECB"/>
    <w:rsid w:val="001E3B0D"/>
    <w:rsid w:val="001E3C4B"/>
    <w:rsid w:val="001E420B"/>
    <w:rsid w:val="001E4234"/>
    <w:rsid w:val="001E48B7"/>
    <w:rsid w:val="001E4B64"/>
    <w:rsid w:val="001E4C97"/>
    <w:rsid w:val="001E4CEB"/>
    <w:rsid w:val="001E51A3"/>
    <w:rsid w:val="001E552A"/>
    <w:rsid w:val="001E57B9"/>
    <w:rsid w:val="001E5A55"/>
    <w:rsid w:val="001E5F49"/>
    <w:rsid w:val="001E6E8D"/>
    <w:rsid w:val="001E7EE4"/>
    <w:rsid w:val="001E7F76"/>
    <w:rsid w:val="001F03B7"/>
    <w:rsid w:val="001F03C8"/>
    <w:rsid w:val="001F0FAF"/>
    <w:rsid w:val="001F139F"/>
    <w:rsid w:val="001F1561"/>
    <w:rsid w:val="001F193E"/>
    <w:rsid w:val="001F2140"/>
    <w:rsid w:val="001F2805"/>
    <w:rsid w:val="001F29FE"/>
    <w:rsid w:val="001F2CD5"/>
    <w:rsid w:val="001F2E79"/>
    <w:rsid w:val="001F2F07"/>
    <w:rsid w:val="001F3123"/>
    <w:rsid w:val="001F3640"/>
    <w:rsid w:val="001F36AA"/>
    <w:rsid w:val="001F376D"/>
    <w:rsid w:val="001F418C"/>
    <w:rsid w:val="001F41A7"/>
    <w:rsid w:val="001F41CC"/>
    <w:rsid w:val="001F4366"/>
    <w:rsid w:val="001F46D7"/>
    <w:rsid w:val="001F4B2D"/>
    <w:rsid w:val="001F4B51"/>
    <w:rsid w:val="001F4E64"/>
    <w:rsid w:val="001F4F40"/>
    <w:rsid w:val="001F50E0"/>
    <w:rsid w:val="001F5331"/>
    <w:rsid w:val="001F594C"/>
    <w:rsid w:val="001F5C7F"/>
    <w:rsid w:val="001F6220"/>
    <w:rsid w:val="001F64A8"/>
    <w:rsid w:val="001F6656"/>
    <w:rsid w:val="001F69FC"/>
    <w:rsid w:val="001F6D62"/>
    <w:rsid w:val="001F7675"/>
    <w:rsid w:val="001F7B19"/>
    <w:rsid w:val="0020050F"/>
    <w:rsid w:val="00200FAE"/>
    <w:rsid w:val="0020102D"/>
    <w:rsid w:val="002010E2"/>
    <w:rsid w:val="00201B73"/>
    <w:rsid w:val="00201C9E"/>
    <w:rsid w:val="0020214B"/>
    <w:rsid w:val="00202517"/>
    <w:rsid w:val="0020256D"/>
    <w:rsid w:val="002028AB"/>
    <w:rsid w:val="00202ADB"/>
    <w:rsid w:val="00202BB7"/>
    <w:rsid w:val="00202F5A"/>
    <w:rsid w:val="0020435B"/>
    <w:rsid w:val="00204414"/>
    <w:rsid w:val="00204533"/>
    <w:rsid w:val="0020489E"/>
    <w:rsid w:val="00204F2D"/>
    <w:rsid w:val="00205566"/>
    <w:rsid w:val="002063AA"/>
    <w:rsid w:val="002072E4"/>
    <w:rsid w:val="002076C2"/>
    <w:rsid w:val="0020782D"/>
    <w:rsid w:val="00207FD3"/>
    <w:rsid w:val="00210549"/>
    <w:rsid w:val="0021069E"/>
    <w:rsid w:val="00210804"/>
    <w:rsid w:val="0021088F"/>
    <w:rsid w:val="00210CED"/>
    <w:rsid w:val="002113FE"/>
    <w:rsid w:val="00211737"/>
    <w:rsid w:val="0021181B"/>
    <w:rsid w:val="0021204E"/>
    <w:rsid w:val="0021230F"/>
    <w:rsid w:val="002125B0"/>
    <w:rsid w:val="0021292A"/>
    <w:rsid w:val="0021293D"/>
    <w:rsid w:val="00212A82"/>
    <w:rsid w:val="00212D85"/>
    <w:rsid w:val="002132DC"/>
    <w:rsid w:val="0021344A"/>
    <w:rsid w:val="002138E8"/>
    <w:rsid w:val="00214EA2"/>
    <w:rsid w:val="002150BC"/>
    <w:rsid w:val="0021526A"/>
    <w:rsid w:val="002154C2"/>
    <w:rsid w:val="00216091"/>
    <w:rsid w:val="002160FA"/>
    <w:rsid w:val="0021654F"/>
    <w:rsid w:val="002166DD"/>
    <w:rsid w:val="002168A2"/>
    <w:rsid w:val="00216FFE"/>
    <w:rsid w:val="002171F0"/>
    <w:rsid w:val="00217411"/>
    <w:rsid w:val="002175C4"/>
    <w:rsid w:val="00217867"/>
    <w:rsid w:val="00217C33"/>
    <w:rsid w:val="00217D5D"/>
    <w:rsid w:val="00217E6E"/>
    <w:rsid w:val="00217F5F"/>
    <w:rsid w:val="002205E4"/>
    <w:rsid w:val="00220950"/>
    <w:rsid w:val="00220D67"/>
    <w:rsid w:val="0022158F"/>
    <w:rsid w:val="002215F8"/>
    <w:rsid w:val="0022164F"/>
    <w:rsid w:val="00221692"/>
    <w:rsid w:val="002219E7"/>
    <w:rsid w:val="00221F3E"/>
    <w:rsid w:val="00221F80"/>
    <w:rsid w:val="00222045"/>
    <w:rsid w:val="002222B0"/>
    <w:rsid w:val="002223CE"/>
    <w:rsid w:val="0022273A"/>
    <w:rsid w:val="00222753"/>
    <w:rsid w:val="002229D7"/>
    <w:rsid w:val="00222AB2"/>
    <w:rsid w:val="00222D28"/>
    <w:rsid w:val="0022323C"/>
    <w:rsid w:val="00223521"/>
    <w:rsid w:val="00223CF4"/>
    <w:rsid w:val="00224220"/>
    <w:rsid w:val="00224398"/>
    <w:rsid w:val="002244A8"/>
    <w:rsid w:val="00224712"/>
    <w:rsid w:val="002248C0"/>
    <w:rsid w:val="00224A81"/>
    <w:rsid w:val="00224B13"/>
    <w:rsid w:val="00224E91"/>
    <w:rsid w:val="0022577B"/>
    <w:rsid w:val="00225830"/>
    <w:rsid w:val="00225B4C"/>
    <w:rsid w:val="00225D9E"/>
    <w:rsid w:val="00225E1E"/>
    <w:rsid w:val="00226129"/>
    <w:rsid w:val="0022614D"/>
    <w:rsid w:val="00226AA2"/>
    <w:rsid w:val="00226C06"/>
    <w:rsid w:val="00226E5C"/>
    <w:rsid w:val="00226FEB"/>
    <w:rsid w:val="00227218"/>
    <w:rsid w:val="0022750D"/>
    <w:rsid w:val="0022770A"/>
    <w:rsid w:val="00227824"/>
    <w:rsid w:val="00227BEE"/>
    <w:rsid w:val="00227C0C"/>
    <w:rsid w:val="00227FB4"/>
    <w:rsid w:val="0023057E"/>
    <w:rsid w:val="00230F81"/>
    <w:rsid w:val="002312BC"/>
    <w:rsid w:val="00231304"/>
    <w:rsid w:val="00231410"/>
    <w:rsid w:val="00231DB9"/>
    <w:rsid w:val="00231FDD"/>
    <w:rsid w:val="002322C4"/>
    <w:rsid w:val="002337E5"/>
    <w:rsid w:val="00233C06"/>
    <w:rsid w:val="00233F17"/>
    <w:rsid w:val="00233F24"/>
    <w:rsid w:val="00234313"/>
    <w:rsid w:val="00234789"/>
    <w:rsid w:val="00234BBB"/>
    <w:rsid w:val="002350A3"/>
    <w:rsid w:val="002350D0"/>
    <w:rsid w:val="0023533D"/>
    <w:rsid w:val="002356F4"/>
    <w:rsid w:val="00235F02"/>
    <w:rsid w:val="0023603E"/>
    <w:rsid w:val="00236108"/>
    <w:rsid w:val="00236438"/>
    <w:rsid w:val="002365D6"/>
    <w:rsid w:val="0023690E"/>
    <w:rsid w:val="00236D28"/>
    <w:rsid w:val="00237227"/>
    <w:rsid w:val="00237554"/>
    <w:rsid w:val="00237F2D"/>
    <w:rsid w:val="00237FE4"/>
    <w:rsid w:val="00240351"/>
    <w:rsid w:val="00240537"/>
    <w:rsid w:val="00240656"/>
    <w:rsid w:val="00240713"/>
    <w:rsid w:val="00240921"/>
    <w:rsid w:val="00240A5C"/>
    <w:rsid w:val="00240B11"/>
    <w:rsid w:val="00240E1B"/>
    <w:rsid w:val="002412B4"/>
    <w:rsid w:val="002412CD"/>
    <w:rsid w:val="00241610"/>
    <w:rsid w:val="00241976"/>
    <w:rsid w:val="00241AED"/>
    <w:rsid w:val="00241C12"/>
    <w:rsid w:val="002423D5"/>
    <w:rsid w:val="002426DB"/>
    <w:rsid w:val="00242E39"/>
    <w:rsid w:val="00243182"/>
    <w:rsid w:val="002433DD"/>
    <w:rsid w:val="00243549"/>
    <w:rsid w:val="00243928"/>
    <w:rsid w:val="00243946"/>
    <w:rsid w:val="00243B98"/>
    <w:rsid w:val="00243BC5"/>
    <w:rsid w:val="00243C7D"/>
    <w:rsid w:val="00243E9A"/>
    <w:rsid w:val="0024422C"/>
    <w:rsid w:val="00244371"/>
    <w:rsid w:val="00244AF8"/>
    <w:rsid w:val="00244BC5"/>
    <w:rsid w:val="00244E68"/>
    <w:rsid w:val="00245252"/>
    <w:rsid w:val="002456C5"/>
    <w:rsid w:val="00245ABE"/>
    <w:rsid w:val="00245C0B"/>
    <w:rsid w:val="0024650B"/>
    <w:rsid w:val="00246578"/>
    <w:rsid w:val="00246EAE"/>
    <w:rsid w:val="00247116"/>
    <w:rsid w:val="002471E5"/>
    <w:rsid w:val="0024796A"/>
    <w:rsid w:val="0025026E"/>
    <w:rsid w:val="0025054B"/>
    <w:rsid w:val="0025064C"/>
    <w:rsid w:val="002508E1"/>
    <w:rsid w:val="00250D03"/>
    <w:rsid w:val="00250D77"/>
    <w:rsid w:val="00250F35"/>
    <w:rsid w:val="002517A8"/>
    <w:rsid w:val="00251ADD"/>
    <w:rsid w:val="00251EC6"/>
    <w:rsid w:val="00251EEE"/>
    <w:rsid w:val="00252531"/>
    <w:rsid w:val="002525B7"/>
    <w:rsid w:val="00252AD3"/>
    <w:rsid w:val="00252B6E"/>
    <w:rsid w:val="002530B2"/>
    <w:rsid w:val="00253177"/>
    <w:rsid w:val="00253653"/>
    <w:rsid w:val="002538B8"/>
    <w:rsid w:val="0025396F"/>
    <w:rsid w:val="00254319"/>
    <w:rsid w:val="00254381"/>
    <w:rsid w:val="002552B3"/>
    <w:rsid w:val="0025539F"/>
    <w:rsid w:val="0025552A"/>
    <w:rsid w:val="00255579"/>
    <w:rsid w:val="00255632"/>
    <w:rsid w:val="00255746"/>
    <w:rsid w:val="00255D4A"/>
    <w:rsid w:val="0025613D"/>
    <w:rsid w:val="0025624A"/>
    <w:rsid w:val="00256388"/>
    <w:rsid w:val="00256848"/>
    <w:rsid w:val="0025697F"/>
    <w:rsid w:val="00256E44"/>
    <w:rsid w:val="002570E4"/>
    <w:rsid w:val="00257518"/>
    <w:rsid w:val="002600AA"/>
    <w:rsid w:val="00260230"/>
    <w:rsid w:val="00260919"/>
    <w:rsid w:val="002612FD"/>
    <w:rsid w:val="002613DC"/>
    <w:rsid w:val="00261755"/>
    <w:rsid w:val="00261AAA"/>
    <w:rsid w:val="00262097"/>
    <w:rsid w:val="00262125"/>
    <w:rsid w:val="00262811"/>
    <w:rsid w:val="00262C92"/>
    <w:rsid w:val="00262D20"/>
    <w:rsid w:val="00262D63"/>
    <w:rsid w:val="00263013"/>
    <w:rsid w:val="002634AB"/>
    <w:rsid w:val="00263505"/>
    <w:rsid w:val="00263572"/>
    <w:rsid w:val="002638E0"/>
    <w:rsid w:val="00263C19"/>
    <w:rsid w:val="00263E9F"/>
    <w:rsid w:val="00264F03"/>
    <w:rsid w:val="00264F8F"/>
    <w:rsid w:val="002655AE"/>
    <w:rsid w:val="0026591F"/>
    <w:rsid w:val="00265A65"/>
    <w:rsid w:val="00265D60"/>
    <w:rsid w:val="00265F53"/>
    <w:rsid w:val="002660F0"/>
    <w:rsid w:val="00266783"/>
    <w:rsid w:val="0026739E"/>
    <w:rsid w:val="002675B6"/>
    <w:rsid w:val="00267702"/>
    <w:rsid w:val="00267728"/>
    <w:rsid w:val="00267A99"/>
    <w:rsid w:val="00270271"/>
    <w:rsid w:val="002705F2"/>
    <w:rsid w:val="00270DAE"/>
    <w:rsid w:val="00271D54"/>
    <w:rsid w:val="00272174"/>
    <w:rsid w:val="002721A6"/>
    <w:rsid w:val="002722E0"/>
    <w:rsid w:val="00272866"/>
    <w:rsid w:val="002729CB"/>
    <w:rsid w:val="00272A9B"/>
    <w:rsid w:val="00272CB9"/>
    <w:rsid w:val="00272DFA"/>
    <w:rsid w:val="00272FAF"/>
    <w:rsid w:val="002730EC"/>
    <w:rsid w:val="00273100"/>
    <w:rsid w:val="002735CC"/>
    <w:rsid w:val="002744BF"/>
    <w:rsid w:val="00274588"/>
    <w:rsid w:val="00274772"/>
    <w:rsid w:val="002747B9"/>
    <w:rsid w:val="00274A67"/>
    <w:rsid w:val="00274AA2"/>
    <w:rsid w:val="00274BAA"/>
    <w:rsid w:val="002756EF"/>
    <w:rsid w:val="00275708"/>
    <w:rsid w:val="00275807"/>
    <w:rsid w:val="00275FD5"/>
    <w:rsid w:val="00276304"/>
    <w:rsid w:val="002768CF"/>
    <w:rsid w:val="00276F82"/>
    <w:rsid w:val="002770DA"/>
    <w:rsid w:val="00277C58"/>
    <w:rsid w:val="00277E6B"/>
    <w:rsid w:val="002805DF"/>
    <w:rsid w:val="0028092D"/>
    <w:rsid w:val="00280A5C"/>
    <w:rsid w:val="00280E42"/>
    <w:rsid w:val="00281248"/>
    <w:rsid w:val="002812EC"/>
    <w:rsid w:val="0028143D"/>
    <w:rsid w:val="002815D9"/>
    <w:rsid w:val="00282317"/>
    <w:rsid w:val="0028236D"/>
    <w:rsid w:val="00282488"/>
    <w:rsid w:val="00282D25"/>
    <w:rsid w:val="00282DF9"/>
    <w:rsid w:val="002832BF"/>
    <w:rsid w:val="00283393"/>
    <w:rsid w:val="00283790"/>
    <w:rsid w:val="00283A44"/>
    <w:rsid w:val="00283CC8"/>
    <w:rsid w:val="0028410F"/>
    <w:rsid w:val="002841D1"/>
    <w:rsid w:val="0028529F"/>
    <w:rsid w:val="002854F1"/>
    <w:rsid w:val="00285687"/>
    <w:rsid w:val="00285833"/>
    <w:rsid w:val="00285BBC"/>
    <w:rsid w:val="00286508"/>
    <w:rsid w:val="00286607"/>
    <w:rsid w:val="00286A5A"/>
    <w:rsid w:val="0028748E"/>
    <w:rsid w:val="00287649"/>
    <w:rsid w:val="002876F0"/>
    <w:rsid w:val="00287DAB"/>
    <w:rsid w:val="00287FB6"/>
    <w:rsid w:val="002900C5"/>
    <w:rsid w:val="002901E0"/>
    <w:rsid w:val="0029075B"/>
    <w:rsid w:val="002909FB"/>
    <w:rsid w:val="00290BB1"/>
    <w:rsid w:val="00290D15"/>
    <w:rsid w:val="00290E9A"/>
    <w:rsid w:val="0029132B"/>
    <w:rsid w:val="00291723"/>
    <w:rsid w:val="002917EC"/>
    <w:rsid w:val="00291A34"/>
    <w:rsid w:val="00291BC1"/>
    <w:rsid w:val="00291CC4"/>
    <w:rsid w:val="00292111"/>
    <w:rsid w:val="00292B35"/>
    <w:rsid w:val="002930A2"/>
    <w:rsid w:val="002933CA"/>
    <w:rsid w:val="00293A8F"/>
    <w:rsid w:val="00294097"/>
    <w:rsid w:val="00295155"/>
    <w:rsid w:val="00295649"/>
    <w:rsid w:val="00295D51"/>
    <w:rsid w:val="00296203"/>
    <w:rsid w:val="00296428"/>
    <w:rsid w:val="0029643D"/>
    <w:rsid w:val="00296446"/>
    <w:rsid w:val="0029706A"/>
    <w:rsid w:val="002972EE"/>
    <w:rsid w:val="002973B3"/>
    <w:rsid w:val="002973E9"/>
    <w:rsid w:val="00297BBA"/>
    <w:rsid w:val="00297ECC"/>
    <w:rsid w:val="00297F01"/>
    <w:rsid w:val="002A052D"/>
    <w:rsid w:val="002A05CC"/>
    <w:rsid w:val="002A0CF7"/>
    <w:rsid w:val="002A0DF8"/>
    <w:rsid w:val="002A15CD"/>
    <w:rsid w:val="002A1822"/>
    <w:rsid w:val="002A1928"/>
    <w:rsid w:val="002A1BC0"/>
    <w:rsid w:val="002A1E5B"/>
    <w:rsid w:val="002A1F1F"/>
    <w:rsid w:val="002A21B5"/>
    <w:rsid w:val="002A2631"/>
    <w:rsid w:val="002A2A0C"/>
    <w:rsid w:val="002A2BB6"/>
    <w:rsid w:val="002A2D9C"/>
    <w:rsid w:val="002A305A"/>
    <w:rsid w:val="002A30E0"/>
    <w:rsid w:val="002A3108"/>
    <w:rsid w:val="002A310C"/>
    <w:rsid w:val="002A3521"/>
    <w:rsid w:val="002A35C5"/>
    <w:rsid w:val="002A366F"/>
    <w:rsid w:val="002A37E1"/>
    <w:rsid w:val="002A3B5D"/>
    <w:rsid w:val="002A3B61"/>
    <w:rsid w:val="002A402A"/>
    <w:rsid w:val="002A45AA"/>
    <w:rsid w:val="002A4B0B"/>
    <w:rsid w:val="002A4B6F"/>
    <w:rsid w:val="002A4FFF"/>
    <w:rsid w:val="002A533C"/>
    <w:rsid w:val="002A56E1"/>
    <w:rsid w:val="002A5890"/>
    <w:rsid w:val="002A59BD"/>
    <w:rsid w:val="002A5B0A"/>
    <w:rsid w:val="002A5CD7"/>
    <w:rsid w:val="002A5EA2"/>
    <w:rsid w:val="002A5FD9"/>
    <w:rsid w:val="002A681C"/>
    <w:rsid w:val="002A6C20"/>
    <w:rsid w:val="002A75CA"/>
    <w:rsid w:val="002A7889"/>
    <w:rsid w:val="002A7901"/>
    <w:rsid w:val="002A799A"/>
    <w:rsid w:val="002A7DB5"/>
    <w:rsid w:val="002A7ED6"/>
    <w:rsid w:val="002B061F"/>
    <w:rsid w:val="002B097D"/>
    <w:rsid w:val="002B0D17"/>
    <w:rsid w:val="002B0E45"/>
    <w:rsid w:val="002B11B2"/>
    <w:rsid w:val="002B172F"/>
    <w:rsid w:val="002B18F7"/>
    <w:rsid w:val="002B1A25"/>
    <w:rsid w:val="002B2148"/>
    <w:rsid w:val="002B22A8"/>
    <w:rsid w:val="002B3B4C"/>
    <w:rsid w:val="002B3ECC"/>
    <w:rsid w:val="002B3ED7"/>
    <w:rsid w:val="002B4778"/>
    <w:rsid w:val="002B4968"/>
    <w:rsid w:val="002B4B55"/>
    <w:rsid w:val="002B4C30"/>
    <w:rsid w:val="002B4EB2"/>
    <w:rsid w:val="002B5772"/>
    <w:rsid w:val="002B61DB"/>
    <w:rsid w:val="002B6812"/>
    <w:rsid w:val="002B75B2"/>
    <w:rsid w:val="002B79B7"/>
    <w:rsid w:val="002B7A87"/>
    <w:rsid w:val="002B7D16"/>
    <w:rsid w:val="002C0193"/>
    <w:rsid w:val="002C022A"/>
    <w:rsid w:val="002C0830"/>
    <w:rsid w:val="002C1100"/>
    <w:rsid w:val="002C136B"/>
    <w:rsid w:val="002C141D"/>
    <w:rsid w:val="002C1792"/>
    <w:rsid w:val="002C19C0"/>
    <w:rsid w:val="002C1B35"/>
    <w:rsid w:val="002C2130"/>
    <w:rsid w:val="002C246B"/>
    <w:rsid w:val="002C2485"/>
    <w:rsid w:val="002C25E0"/>
    <w:rsid w:val="002C294A"/>
    <w:rsid w:val="002C29CE"/>
    <w:rsid w:val="002C2A2D"/>
    <w:rsid w:val="002C2D89"/>
    <w:rsid w:val="002C36C0"/>
    <w:rsid w:val="002C3928"/>
    <w:rsid w:val="002C3B33"/>
    <w:rsid w:val="002C435E"/>
    <w:rsid w:val="002C43BB"/>
    <w:rsid w:val="002C44AB"/>
    <w:rsid w:val="002C4628"/>
    <w:rsid w:val="002C4B8D"/>
    <w:rsid w:val="002C4C6C"/>
    <w:rsid w:val="002C4F80"/>
    <w:rsid w:val="002C50D7"/>
    <w:rsid w:val="002C536E"/>
    <w:rsid w:val="002C592B"/>
    <w:rsid w:val="002C5C84"/>
    <w:rsid w:val="002C5E39"/>
    <w:rsid w:val="002C5FA2"/>
    <w:rsid w:val="002C6424"/>
    <w:rsid w:val="002C748F"/>
    <w:rsid w:val="002C7A02"/>
    <w:rsid w:val="002C7BD4"/>
    <w:rsid w:val="002D0107"/>
    <w:rsid w:val="002D062E"/>
    <w:rsid w:val="002D0847"/>
    <w:rsid w:val="002D0D43"/>
    <w:rsid w:val="002D0E8F"/>
    <w:rsid w:val="002D15C2"/>
    <w:rsid w:val="002D20BE"/>
    <w:rsid w:val="002D2B10"/>
    <w:rsid w:val="002D3394"/>
    <w:rsid w:val="002D386A"/>
    <w:rsid w:val="002D4100"/>
    <w:rsid w:val="002D477F"/>
    <w:rsid w:val="002D4D0A"/>
    <w:rsid w:val="002D4F48"/>
    <w:rsid w:val="002D519B"/>
    <w:rsid w:val="002D5AB5"/>
    <w:rsid w:val="002D5AF6"/>
    <w:rsid w:val="002D5CFC"/>
    <w:rsid w:val="002D5F3E"/>
    <w:rsid w:val="002D621E"/>
    <w:rsid w:val="002D66DA"/>
    <w:rsid w:val="002D6DBE"/>
    <w:rsid w:val="002D7027"/>
    <w:rsid w:val="002D70DC"/>
    <w:rsid w:val="002D71C8"/>
    <w:rsid w:val="002D735A"/>
    <w:rsid w:val="002D7375"/>
    <w:rsid w:val="002D739B"/>
    <w:rsid w:val="002D758B"/>
    <w:rsid w:val="002D79BC"/>
    <w:rsid w:val="002D7E58"/>
    <w:rsid w:val="002E0181"/>
    <w:rsid w:val="002E02AA"/>
    <w:rsid w:val="002E046E"/>
    <w:rsid w:val="002E09F5"/>
    <w:rsid w:val="002E0D31"/>
    <w:rsid w:val="002E0EFA"/>
    <w:rsid w:val="002E1073"/>
    <w:rsid w:val="002E12EC"/>
    <w:rsid w:val="002E1446"/>
    <w:rsid w:val="002E146D"/>
    <w:rsid w:val="002E1967"/>
    <w:rsid w:val="002E1A13"/>
    <w:rsid w:val="002E1C4E"/>
    <w:rsid w:val="002E1D28"/>
    <w:rsid w:val="002E237E"/>
    <w:rsid w:val="002E272B"/>
    <w:rsid w:val="002E283C"/>
    <w:rsid w:val="002E29F8"/>
    <w:rsid w:val="002E2C52"/>
    <w:rsid w:val="002E318A"/>
    <w:rsid w:val="002E342B"/>
    <w:rsid w:val="002E3B81"/>
    <w:rsid w:val="002E3C20"/>
    <w:rsid w:val="002E3D08"/>
    <w:rsid w:val="002E3E1D"/>
    <w:rsid w:val="002E3EEA"/>
    <w:rsid w:val="002E4229"/>
    <w:rsid w:val="002E4D08"/>
    <w:rsid w:val="002E4DA5"/>
    <w:rsid w:val="002E52B8"/>
    <w:rsid w:val="002E544D"/>
    <w:rsid w:val="002E5B62"/>
    <w:rsid w:val="002E5DBF"/>
    <w:rsid w:val="002E5E01"/>
    <w:rsid w:val="002E5FBC"/>
    <w:rsid w:val="002E60F5"/>
    <w:rsid w:val="002E6536"/>
    <w:rsid w:val="002E69F5"/>
    <w:rsid w:val="002E6B66"/>
    <w:rsid w:val="002E6CAA"/>
    <w:rsid w:val="002E7189"/>
    <w:rsid w:val="002E73EC"/>
    <w:rsid w:val="002E79A9"/>
    <w:rsid w:val="002F023D"/>
    <w:rsid w:val="002F09CA"/>
    <w:rsid w:val="002F0D79"/>
    <w:rsid w:val="002F10EC"/>
    <w:rsid w:val="002F1136"/>
    <w:rsid w:val="002F1231"/>
    <w:rsid w:val="002F1521"/>
    <w:rsid w:val="002F15EE"/>
    <w:rsid w:val="002F1F41"/>
    <w:rsid w:val="002F23FD"/>
    <w:rsid w:val="002F3470"/>
    <w:rsid w:val="002F3515"/>
    <w:rsid w:val="002F3632"/>
    <w:rsid w:val="002F3810"/>
    <w:rsid w:val="002F3A24"/>
    <w:rsid w:val="002F3AFB"/>
    <w:rsid w:val="002F3C41"/>
    <w:rsid w:val="002F3FD8"/>
    <w:rsid w:val="002F44D4"/>
    <w:rsid w:val="002F4AE5"/>
    <w:rsid w:val="002F4C8E"/>
    <w:rsid w:val="002F5047"/>
    <w:rsid w:val="002F5076"/>
    <w:rsid w:val="002F526E"/>
    <w:rsid w:val="002F54B5"/>
    <w:rsid w:val="002F5839"/>
    <w:rsid w:val="002F626F"/>
    <w:rsid w:val="002F64D9"/>
    <w:rsid w:val="002F651D"/>
    <w:rsid w:val="002F6648"/>
    <w:rsid w:val="002F6789"/>
    <w:rsid w:val="002F6E44"/>
    <w:rsid w:val="002F71FE"/>
    <w:rsid w:val="002F74FD"/>
    <w:rsid w:val="002F787B"/>
    <w:rsid w:val="002F7974"/>
    <w:rsid w:val="002F7B85"/>
    <w:rsid w:val="002F7D01"/>
    <w:rsid w:val="002F7EAB"/>
    <w:rsid w:val="002F7F0B"/>
    <w:rsid w:val="0030005C"/>
    <w:rsid w:val="00300204"/>
    <w:rsid w:val="00300369"/>
    <w:rsid w:val="00300669"/>
    <w:rsid w:val="003011E6"/>
    <w:rsid w:val="00301782"/>
    <w:rsid w:val="00301D0A"/>
    <w:rsid w:val="0030213A"/>
    <w:rsid w:val="003027B8"/>
    <w:rsid w:val="0030293F"/>
    <w:rsid w:val="00302947"/>
    <w:rsid w:val="00302C50"/>
    <w:rsid w:val="00302ED2"/>
    <w:rsid w:val="003031C2"/>
    <w:rsid w:val="00303231"/>
    <w:rsid w:val="003035A5"/>
    <w:rsid w:val="00303861"/>
    <w:rsid w:val="003039CC"/>
    <w:rsid w:val="00303CEE"/>
    <w:rsid w:val="00303EDA"/>
    <w:rsid w:val="0030498B"/>
    <w:rsid w:val="00304FFF"/>
    <w:rsid w:val="00305557"/>
    <w:rsid w:val="0030561F"/>
    <w:rsid w:val="00305A17"/>
    <w:rsid w:val="00305CA3"/>
    <w:rsid w:val="00305D6D"/>
    <w:rsid w:val="00306C54"/>
    <w:rsid w:val="00306D5E"/>
    <w:rsid w:val="00306E5C"/>
    <w:rsid w:val="003072D0"/>
    <w:rsid w:val="0030747D"/>
    <w:rsid w:val="00307603"/>
    <w:rsid w:val="003076A8"/>
    <w:rsid w:val="00307C19"/>
    <w:rsid w:val="00310347"/>
    <w:rsid w:val="0031049B"/>
    <w:rsid w:val="00310732"/>
    <w:rsid w:val="00310A68"/>
    <w:rsid w:val="00310BC9"/>
    <w:rsid w:val="00310BFC"/>
    <w:rsid w:val="00310C83"/>
    <w:rsid w:val="003112C2"/>
    <w:rsid w:val="00311762"/>
    <w:rsid w:val="00311BCE"/>
    <w:rsid w:val="00311E98"/>
    <w:rsid w:val="00312215"/>
    <w:rsid w:val="0031249C"/>
    <w:rsid w:val="003125C3"/>
    <w:rsid w:val="00312896"/>
    <w:rsid w:val="00313EAC"/>
    <w:rsid w:val="003142F4"/>
    <w:rsid w:val="0031454E"/>
    <w:rsid w:val="00314CC7"/>
    <w:rsid w:val="0031545E"/>
    <w:rsid w:val="003156EA"/>
    <w:rsid w:val="00315868"/>
    <w:rsid w:val="003160FE"/>
    <w:rsid w:val="0031611F"/>
    <w:rsid w:val="00316906"/>
    <w:rsid w:val="00317245"/>
    <w:rsid w:val="003172EA"/>
    <w:rsid w:val="0031745F"/>
    <w:rsid w:val="003174E2"/>
    <w:rsid w:val="00317A33"/>
    <w:rsid w:val="00317D73"/>
    <w:rsid w:val="00317E13"/>
    <w:rsid w:val="00320339"/>
    <w:rsid w:val="00321214"/>
    <w:rsid w:val="003213D5"/>
    <w:rsid w:val="003214B6"/>
    <w:rsid w:val="00321861"/>
    <w:rsid w:val="00322B7A"/>
    <w:rsid w:val="00322C1C"/>
    <w:rsid w:val="00322EE2"/>
    <w:rsid w:val="00323737"/>
    <w:rsid w:val="00323AD6"/>
    <w:rsid w:val="00323F27"/>
    <w:rsid w:val="003240EC"/>
    <w:rsid w:val="00324186"/>
    <w:rsid w:val="003242EF"/>
    <w:rsid w:val="003245F1"/>
    <w:rsid w:val="00324699"/>
    <w:rsid w:val="00324A10"/>
    <w:rsid w:val="00324C6C"/>
    <w:rsid w:val="00324FDA"/>
    <w:rsid w:val="00325339"/>
    <w:rsid w:val="003255AA"/>
    <w:rsid w:val="0032576E"/>
    <w:rsid w:val="003257A4"/>
    <w:rsid w:val="003258EC"/>
    <w:rsid w:val="003260D8"/>
    <w:rsid w:val="0032636A"/>
    <w:rsid w:val="00326B42"/>
    <w:rsid w:val="00326CB1"/>
    <w:rsid w:val="00326D35"/>
    <w:rsid w:val="00326D49"/>
    <w:rsid w:val="003277DA"/>
    <w:rsid w:val="00330FEB"/>
    <w:rsid w:val="00331296"/>
    <w:rsid w:val="003314B6"/>
    <w:rsid w:val="003315C0"/>
    <w:rsid w:val="00331836"/>
    <w:rsid w:val="00331A20"/>
    <w:rsid w:val="00331B44"/>
    <w:rsid w:val="00331E65"/>
    <w:rsid w:val="003322D6"/>
    <w:rsid w:val="003322F2"/>
    <w:rsid w:val="0033280A"/>
    <w:rsid w:val="00332FCB"/>
    <w:rsid w:val="00333107"/>
    <w:rsid w:val="0033343B"/>
    <w:rsid w:val="00333636"/>
    <w:rsid w:val="003336A2"/>
    <w:rsid w:val="0033393C"/>
    <w:rsid w:val="00333D76"/>
    <w:rsid w:val="003356FE"/>
    <w:rsid w:val="003357EE"/>
    <w:rsid w:val="00335B75"/>
    <w:rsid w:val="00336C2C"/>
    <w:rsid w:val="00337368"/>
    <w:rsid w:val="00337B4D"/>
    <w:rsid w:val="003405FE"/>
    <w:rsid w:val="003407A9"/>
    <w:rsid w:val="00340BA3"/>
    <w:rsid w:val="00340BAF"/>
    <w:rsid w:val="00340C2B"/>
    <w:rsid w:val="00340D1C"/>
    <w:rsid w:val="00340F9A"/>
    <w:rsid w:val="00340FA8"/>
    <w:rsid w:val="00341018"/>
    <w:rsid w:val="00341345"/>
    <w:rsid w:val="00341725"/>
    <w:rsid w:val="00341843"/>
    <w:rsid w:val="00341898"/>
    <w:rsid w:val="003419AA"/>
    <w:rsid w:val="00341BCA"/>
    <w:rsid w:val="003420D9"/>
    <w:rsid w:val="00342229"/>
    <w:rsid w:val="003423E0"/>
    <w:rsid w:val="003424A9"/>
    <w:rsid w:val="003426DF"/>
    <w:rsid w:val="0034301A"/>
    <w:rsid w:val="003430C5"/>
    <w:rsid w:val="00343D76"/>
    <w:rsid w:val="003446B2"/>
    <w:rsid w:val="00344DFD"/>
    <w:rsid w:val="003451D3"/>
    <w:rsid w:val="003465ED"/>
    <w:rsid w:val="00346631"/>
    <w:rsid w:val="003468FA"/>
    <w:rsid w:val="003469A7"/>
    <w:rsid w:val="00346AAD"/>
    <w:rsid w:val="00346B4B"/>
    <w:rsid w:val="00346D96"/>
    <w:rsid w:val="00346DA1"/>
    <w:rsid w:val="0034736A"/>
    <w:rsid w:val="0034747C"/>
    <w:rsid w:val="00347B6C"/>
    <w:rsid w:val="00350611"/>
    <w:rsid w:val="003508CD"/>
    <w:rsid w:val="003511E8"/>
    <w:rsid w:val="0035151C"/>
    <w:rsid w:val="00352254"/>
    <w:rsid w:val="003522A3"/>
    <w:rsid w:val="003522DD"/>
    <w:rsid w:val="00352496"/>
    <w:rsid w:val="0035266D"/>
    <w:rsid w:val="00352716"/>
    <w:rsid w:val="00352726"/>
    <w:rsid w:val="003528A2"/>
    <w:rsid w:val="003529CD"/>
    <w:rsid w:val="00352D1B"/>
    <w:rsid w:val="00352E24"/>
    <w:rsid w:val="00353242"/>
    <w:rsid w:val="003533AE"/>
    <w:rsid w:val="003538C9"/>
    <w:rsid w:val="00353929"/>
    <w:rsid w:val="00353D53"/>
    <w:rsid w:val="00353ED0"/>
    <w:rsid w:val="00353F9E"/>
    <w:rsid w:val="003540D1"/>
    <w:rsid w:val="00354582"/>
    <w:rsid w:val="0035459A"/>
    <w:rsid w:val="003545BF"/>
    <w:rsid w:val="00354668"/>
    <w:rsid w:val="00354B9A"/>
    <w:rsid w:val="00354F2B"/>
    <w:rsid w:val="003552D9"/>
    <w:rsid w:val="00355424"/>
    <w:rsid w:val="003556B0"/>
    <w:rsid w:val="0035586A"/>
    <w:rsid w:val="0035611A"/>
    <w:rsid w:val="003562E8"/>
    <w:rsid w:val="00356C3D"/>
    <w:rsid w:val="00356DC4"/>
    <w:rsid w:val="00356DE4"/>
    <w:rsid w:val="003572CF"/>
    <w:rsid w:val="003576F3"/>
    <w:rsid w:val="0035785C"/>
    <w:rsid w:val="00357A76"/>
    <w:rsid w:val="00360321"/>
    <w:rsid w:val="00360476"/>
    <w:rsid w:val="003608A7"/>
    <w:rsid w:val="003609AC"/>
    <w:rsid w:val="00360B75"/>
    <w:rsid w:val="0036151C"/>
    <w:rsid w:val="00361A9B"/>
    <w:rsid w:val="00361B08"/>
    <w:rsid w:val="00361C90"/>
    <w:rsid w:val="00361F8D"/>
    <w:rsid w:val="003622DD"/>
    <w:rsid w:val="00362470"/>
    <w:rsid w:val="00362979"/>
    <w:rsid w:val="00362CCF"/>
    <w:rsid w:val="003631DB"/>
    <w:rsid w:val="003633DD"/>
    <w:rsid w:val="003633FF"/>
    <w:rsid w:val="0036413B"/>
    <w:rsid w:val="00364524"/>
    <w:rsid w:val="00364CD8"/>
    <w:rsid w:val="0036513A"/>
    <w:rsid w:val="00365237"/>
    <w:rsid w:val="0036559C"/>
    <w:rsid w:val="00365692"/>
    <w:rsid w:val="0036587E"/>
    <w:rsid w:val="00365C78"/>
    <w:rsid w:val="003660CD"/>
    <w:rsid w:val="0036638A"/>
    <w:rsid w:val="003667F1"/>
    <w:rsid w:val="00366AD7"/>
    <w:rsid w:val="00366B08"/>
    <w:rsid w:val="00366E28"/>
    <w:rsid w:val="00366F5B"/>
    <w:rsid w:val="0036712B"/>
    <w:rsid w:val="00367400"/>
    <w:rsid w:val="00367496"/>
    <w:rsid w:val="003678BE"/>
    <w:rsid w:val="0036793B"/>
    <w:rsid w:val="003679E0"/>
    <w:rsid w:val="00367C26"/>
    <w:rsid w:val="00367F1B"/>
    <w:rsid w:val="003700F8"/>
    <w:rsid w:val="0037069C"/>
    <w:rsid w:val="00370949"/>
    <w:rsid w:val="00370D6A"/>
    <w:rsid w:val="003717B9"/>
    <w:rsid w:val="00371B08"/>
    <w:rsid w:val="00371B32"/>
    <w:rsid w:val="00371E58"/>
    <w:rsid w:val="003723A5"/>
    <w:rsid w:val="0037243B"/>
    <w:rsid w:val="0037251C"/>
    <w:rsid w:val="0037272C"/>
    <w:rsid w:val="003728A2"/>
    <w:rsid w:val="00372AFF"/>
    <w:rsid w:val="00372B9A"/>
    <w:rsid w:val="003731BF"/>
    <w:rsid w:val="003735B0"/>
    <w:rsid w:val="003738AA"/>
    <w:rsid w:val="00373AB1"/>
    <w:rsid w:val="00373BD6"/>
    <w:rsid w:val="00373D14"/>
    <w:rsid w:val="00374285"/>
    <w:rsid w:val="00375126"/>
    <w:rsid w:val="00375287"/>
    <w:rsid w:val="00375791"/>
    <w:rsid w:val="00375826"/>
    <w:rsid w:val="00375919"/>
    <w:rsid w:val="0037596B"/>
    <w:rsid w:val="00375994"/>
    <w:rsid w:val="003759C2"/>
    <w:rsid w:val="00375C59"/>
    <w:rsid w:val="00375E05"/>
    <w:rsid w:val="00375EFB"/>
    <w:rsid w:val="00376496"/>
    <w:rsid w:val="0037697B"/>
    <w:rsid w:val="00376BB7"/>
    <w:rsid w:val="00376EEE"/>
    <w:rsid w:val="00377BA1"/>
    <w:rsid w:val="00377FF0"/>
    <w:rsid w:val="003805DF"/>
    <w:rsid w:val="00380616"/>
    <w:rsid w:val="00380648"/>
    <w:rsid w:val="00380B76"/>
    <w:rsid w:val="00381022"/>
    <w:rsid w:val="003814B8"/>
    <w:rsid w:val="0038186C"/>
    <w:rsid w:val="003818AC"/>
    <w:rsid w:val="00381E29"/>
    <w:rsid w:val="00381FFA"/>
    <w:rsid w:val="00382909"/>
    <w:rsid w:val="00382914"/>
    <w:rsid w:val="003829D0"/>
    <w:rsid w:val="00382EE1"/>
    <w:rsid w:val="0038321D"/>
    <w:rsid w:val="00383647"/>
    <w:rsid w:val="00383826"/>
    <w:rsid w:val="00383DB5"/>
    <w:rsid w:val="00384258"/>
    <w:rsid w:val="00384CBF"/>
    <w:rsid w:val="00384F0A"/>
    <w:rsid w:val="00385131"/>
    <w:rsid w:val="003854B5"/>
    <w:rsid w:val="00385F3C"/>
    <w:rsid w:val="003860D3"/>
    <w:rsid w:val="0038620B"/>
    <w:rsid w:val="00386679"/>
    <w:rsid w:val="00386754"/>
    <w:rsid w:val="00386964"/>
    <w:rsid w:val="00387647"/>
    <w:rsid w:val="00387864"/>
    <w:rsid w:val="003878CF"/>
    <w:rsid w:val="0038791A"/>
    <w:rsid w:val="00387DD0"/>
    <w:rsid w:val="00390056"/>
    <w:rsid w:val="003902EC"/>
    <w:rsid w:val="0039055C"/>
    <w:rsid w:val="003905D4"/>
    <w:rsid w:val="00390718"/>
    <w:rsid w:val="00390767"/>
    <w:rsid w:val="00390883"/>
    <w:rsid w:val="00391470"/>
    <w:rsid w:val="00391E9E"/>
    <w:rsid w:val="003920C4"/>
    <w:rsid w:val="00392184"/>
    <w:rsid w:val="003924D9"/>
    <w:rsid w:val="00392652"/>
    <w:rsid w:val="00392B41"/>
    <w:rsid w:val="00393299"/>
    <w:rsid w:val="00393604"/>
    <w:rsid w:val="00393A1C"/>
    <w:rsid w:val="00393BBB"/>
    <w:rsid w:val="00394188"/>
    <w:rsid w:val="0039456F"/>
    <w:rsid w:val="003945C8"/>
    <w:rsid w:val="0039480D"/>
    <w:rsid w:val="003948DB"/>
    <w:rsid w:val="00394C15"/>
    <w:rsid w:val="00395446"/>
    <w:rsid w:val="003954D2"/>
    <w:rsid w:val="003962CE"/>
    <w:rsid w:val="00396725"/>
    <w:rsid w:val="00396762"/>
    <w:rsid w:val="00396BEA"/>
    <w:rsid w:val="00397641"/>
    <w:rsid w:val="00397A28"/>
    <w:rsid w:val="00397C88"/>
    <w:rsid w:val="00397E94"/>
    <w:rsid w:val="00397F05"/>
    <w:rsid w:val="003A018C"/>
    <w:rsid w:val="003A034C"/>
    <w:rsid w:val="003A042E"/>
    <w:rsid w:val="003A0442"/>
    <w:rsid w:val="003A087F"/>
    <w:rsid w:val="003A0899"/>
    <w:rsid w:val="003A0B28"/>
    <w:rsid w:val="003A0C1C"/>
    <w:rsid w:val="003A1512"/>
    <w:rsid w:val="003A1EB7"/>
    <w:rsid w:val="003A2194"/>
    <w:rsid w:val="003A237D"/>
    <w:rsid w:val="003A23F3"/>
    <w:rsid w:val="003A26F1"/>
    <w:rsid w:val="003A2B84"/>
    <w:rsid w:val="003A2D82"/>
    <w:rsid w:val="003A3180"/>
    <w:rsid w:val="003A337C"/>
    <w:rsid w:val="003A36DA"/>
    <w:rsid w:val="003A373A"/>
    <w:rsid w:val="003A37B6"/>
    <w:rsid w:val="003A38F1"/>
    <w:rsid w:val="003A3D1B"/>
    <w:rsid w:val="003A3F39"/>
    <w:rsid w:val="003A3FA4"/>
    <w:rsid w:val="003A40EB"/>
    <w:rsid w:val="003A4296"/>
    <w:rsid w:val="003A4549"/>
    <w:rsid w:val="003A4737"/>
    <w:rsid w:val="003A48FC"/>
    <w:rsid w:val="003A493D"/>
    <w:rsid w:val="003A49B3"/>
    <w:rsid w:val="003A4A06"/>
    <w:rsid w:val="003A4A6B"/>
    <w:rsid w:val="003A4B46"/>
    <w:rsid w:val="003A4E41"/>
    <w:rsid w:val="003A50AD"/>
    <w:rsid w:val="003A55B4"/>
    <w:rsid w:val="003A5896"/>
    <w:rsid w:val="003A61B6"/>
    <w:rsid w:val="003A623F"/>
    <w:rsid w:val="003A64DE"/>
    <w:rsid w:val="003A66CD"/>
    <w:rsid w:val="003A69F9"/>
    <w:rsid w:val="003A70B1"/>
    <w:rsid w:val="003A71AD"/>
    <w:rsid w:val="003A7414"/>
    <w:rsid w:val="003A7A2B"/>
    <w:rsid w:val="003A7D1D"/>
    <w:rsid w:val="003B0543"/>
    <w:rsid w:val="003B0605"/>
    <w:rsid w:val="003B0DEA"/>
    <w:rsid w:val="003B0EDD"/>
    <w:rsid w:val="003B1037"/>
    <w:rsid w:val="003B1688"/>
    <w:rsid w:val="003B1EE0"/>
    <w:rsid w:val="003B1FA4"/>
    <w:rsid w:val="003B1FE6"/>
    <w:rsid w:val="003B265E"/>
    <w:rsid w:val="003B2BC0"/>
    <w:rsid w:val="003B2CC9"/>
    <w:rsid w:val="003B309B"/>
    <w:rsid w:val="003B3106"/>
    <w:rsid w:val="003B3592"/>
    <w:rsid w:val="003B3774"/>
    <w:rsid w:val="003B3974"/>
    <w:rsid w:val="003B39E0"/>
    <w:rsid w:val="003B3B9C"/>
    <w:rsid w:val="003B3DAB"/>
    <w:rsid w:val="003B404D"/>
    <w:rsid w:val="003B412F"/>
    <w:rsid w:val="003B42A5"/>
    <w:rsid w:val="003B446D"/>
    <w:rsid w:val="003B4B34"/>
    <w:rsid w:val="003B4BFD"/>
    <w:rsid w:val="003B4CD2"/>
    <w:rsid w:val="003B4CDA"/>
    <w:rsid w:val="003B4EF2"/>
    <w:rsid w:val="003B4F2D"/>
    <w:rsid w:val="003B5586"/>
    <w:rsid w:val="003B5BD9"/>
    <w:rsid w:val="003B5CB2"/>
    <w:rsid w:val="003B5CD5"/>
    <w:rsid w:val="003B64A3"/>
    <w:rsid w:val="003B6675"/>
    <w:rsid w:val="003B6AC6"/>
    <w:rsid w:val="003B6DB8"/>
    <w:rsid w:val="003B6F6E"/>
    <w:rsid w:val="003B72B9"/>
    <w:rsid w:val="003B7912"/>
    <w:rsid w:val="003B7FBD"/>
    <w:rsid w:val="003C0887"/>
    <w:rsid w:val="003C08AF"/>
    <w:rsid w:val="003C133B"/>
    <w:rsid w:val="003C21C9"/>
    <w:rsid w:val="003C2C35"/>
    <w:rsid w:val="003C2EDD"/>
    <w:rsid w:val="003C3220"/>
    <w:rsid w:val="003C3A47"/>
    <w:rsid w:val="003C3A79"/>
    <w:rsid w:val="003C3B47"/>
    <w:rsid w:val="003C4091"/>
    <w:rsid w:val="003C48F2"/>
    <w:rsid w:val="003C5177"/>
    <w:rsid w:val="003C5242"/>
    <w:rsid w:val="003C52B0"/>
    <w:rsid w:val="003C53FE"/>
    <w:rsid w:val="003C5911"/>
    <w:rsid w:val="003C59A3"/>
    <w:rsid w:val="003C5CDB"/>
    <w:rsid w:val="003C607F"/>
    <w:rsid w:val="003C6262"/>
    <w:rsid w:val="003C6465"/>
    <w:rsid w:val="003C65E4"/>
    <w:rsid w:val="003C6B12"/>
    <w:rsid w:val="003C6DB0"/>
    <w:rsid w:val="003C6EEB"/>
    <w:rsid w:val="003C6FA6"/>
    <w:rsid w:val="003C7712"/>
    <w:rsid w:val="003C77FE"/>
    <w:rsid w:val="003C7862"/>
    <w:rsid w:val="003C7DFE"/>
    <w:rsid w:val="003C7ECD"/>
    <w:rsid w:val="003D007D"/>
    <w:rsid w:val="003D01A1"/>
    <w:rsid w:val="003D01F4"/>
    <w:rsid w:val="003D0233"/>
    <w:rsid w:val="003D03AE"/>
    <w:rsid w:val="003D04D6"/>
    <w:rsid w:val="003D04F6"/>
    <w:rsid w:val="003D0D45"/>
    <w:rsid w:val="003D0D82"/>
    <w:rsid w:val="003D1051"/>
    <w:rsid w:val="003D1352"/>
    <w:rsid w:val="003D18CC"/>
    <w:rsid w:val="003D2224"/>
    <w:rsid w:val="003D237E"/>
    <w:rsid w:val="003D3385"/>
    <w:rsid w:val="003D3583"/>
    <w:rsid w:val="003D3648"/>
    <w:rsid w:val="003D391E"/>
    <w:rsid w:val="003D3B6F"/>
    <w:rsid w:val="003D3C68"/>
    <w:rsid w:val="003D3E3F"/>
    <w:rsid w:val="003D3E53"/>
    <w:rsid w:val="003D40E8"/>
    <w:rsid w:val="003D455E"/>
    <w:rsid w:val="003D4F86"/>
    <w:rsid w:val="003D5159"/>
    <w:rsid w:val="003D52AA"/>
    <w:rsid w:val="003D5785"/>
    <w:rsid w:val="003D5A2D"/>
    <w:rsid w:val="003D5A9D"/>
    <w:rsid w:val="003D5AE2"/>
    <w:rsid w:val="003D62C0"/>
    <w:rsid w:val="003D65F6"/>
    <w:rsid w:val="003D6742"/>
    <w:rsid w:val="003D6911"/>
    <w:rsid w:val="003D6AFE"/>
    <w:rsid w:val="003D711A"/>
    <w:rsid w:val="003D7612"/>
    <w:rsid w:val="003D76A7"/>
    <w:rsid w:val="003D7E4B"/>
    <w:rsid w:val="003D7FA8"/>
    <w:rsid w:val="003E0035"/>
    <w:rsid w:val="003E04AD"/>
    <w:rsid w:val="003E071F"/>
    <w:rsid w:val="003E0B84"/>
    <w:rsid w:val="003E0C14"/>
    <w:rsid w:val="003E0D6F"/>
    <w:rsid w:val="003E0E79"/>
    <w:rsid w:val="003E13A3"/>
    <w:rsid w:val="003E151B"/>
    <w:rsid w:val="003E1591"/>
    <w:rsid w:val="003E1A0B"/>
    <w:rsid w:val="003E1ACF"/>
    <w:rsid w:val="003E1C6B"/>
    <w:rsid w:val="003E1D84"/>
    <w:rsid w:val="003E216C"/>
    <w:rsid w:val="003E230D"/>
    <w:rsid w:val="003E236E"/>
    <w:rsid w:val="003E2515"/>
    <w:rsid w:val="003E259D"/>
    <w:rsid w:val="003E26BA"/>
    <w:rsid w:val="003E2906"/>
    <w:rsid w:val="003E2969"/>
    <w:rsid w:val="003E2C1A"/>
    <w:rsid w:val="003E316F"/>
    <w:rsid w:val="003E330F"/>
    <w:rsid w:val="003E3478"/>
    <w:rsid w:val="003E397E"/>
    <w:rsid w:val="003E3BDB"/>
    <w:rsid w:val="003E3D63"/>
    <w:rsid w:val="003E44ED"/>
    <w:rsid w:val="003E47D7"/>
    <w:rsid w:val="003E4E74"/>
    <w:rsid w:val="003E5130"/>
    <w:rsid w:val="003E515E"/>
    <w:rsid w:val="003E58F0"/>
    <w:rsid w:val="003E5F7D"/>
    <w:rsid w:val="003E6520"/>
    <w:rsid w:val="003E6743"/>
    <w:rsid w:val="003E67E7"/>
    <w:rsid w:val="003E6B3C"/>
    <w:rsid w:val="003E6B95"/>
    <w:rsid w:val="003E6D70"/>
    <w:rsid w:val="003E6D9D"/>
    <w:rsid w:val="003E70FF"/>
    <w:rsid w:val="003E7F1B"/>
    <w:rsid w:val="003E7FDB"/>
    <w:rsid w:val="003F06E2"/>
    <w:rsid w:val="003F0B41"/>
    <w:rsid w:val="003F0DD3"/>
    <w:rsid w:val="003F141D"/>
    <w:rsid w:val="003F16E0"/>
    <w:rsid w:val="003F1E39"/>
    <w:rsid w:val="003F229D"/>
    <w:rsid w:val="003F25F0"/>
    <w:rsid w:val="003F2C23"/>
    <w:rsid w:val="003F2D5B"/>
    <w:rsid w:val="003F2E1C"/>
    <w:rsid w:val="003F3746"/>
    <w:rsid w:val="003F4201"/>
    <w:rsid w:val="003F42FD"/>
    <w:rsid w:val="003F43A3"/>
    <w:rsid w:val="003F4497"/>
    <w:rsid w:val="003F469B"/>
    <w:rsid w:val="003F4A87"/>
    <w:rsid w:val="003F4C3C"/>
    <w:rsid w:val="003F4CCF"/>
    <w:rsid w:val="003F5A2A"/>
    <w:rsid w:val="003F5AD2"/>
    <w:rsid w:val="003F5B86"/>
    <w:rsid w:val="003F5CA4"/>
    <w:rsid w:val="003F5F70"/>
    <w:rsid w:val="003F6533"/>
    <w:rsid w:val="003F6C65"/>
    <w:rsid w:val="003F6CE9"/>
    <w:rsid w:val="003F6D50"/>
    <w:rsid w:val="003F7006"/>
    <w:rsid w:val="003F7264"/>
    <w:rsid w:val="003F7507"/>
    <w:rsid w:val="003F75DA"/>
    <w:rsid w:val="003F7977"/>
    <w:rsid w:val="003F7C72"/>
    <w:rsid w:val="003F7CE2"/>
    <w:rsid w:val="003F7D10"/>
    <w:rsid w:val="003F7FD0"/>
    <w:rsid w:val="00400535"/>
    <w:rsid w:val="004006D9"/>
    <w:rsid w:val="004008A1"/>
    <w:rsid w:val="00400B68"/>
    <w:rsid w:val="00401000"/>
    <w:rsid w:val="004011E4"/>
    <w:rsid w:val="004016C6"/>
    <w:rsid w:val="0040179A"/>
    <w:rsid w:val="00401856"/>
    <w:rsid w:val="00401A71"/>
    <w:rsid w:val="00401DCE"/>
    <w:rsid w:val="00401E57"/>
    <w:rsid w:val="004028A2"/>
    <w:rsid w:val="00402B41"/>
    <w:rsid w:val="00402FEB"/>
    <w:rsid w:val="00403012"/>
    <w:rsid w:val="00403051"/>
    <w:rsid w:val="00403344"/>
    <w:rsid w:val="00403C82"/>
    <w:rsid w:val="00403CE2"/>
    <w:rsid w:val="00403FD6"/>
    <w:rsid w:val="00404544"/>
    <w:rsid w:val="0040454D"/>
    <w:rsid w:val="00404C44"/>
    <w:rsid w:val="00404E14"/>
    <w:rsid w:val="00404EE8"/>
    <w:rsid w:val="00404F97"/>
    <w:rsid w:val="0040510D"/>
    <w:rsid w:val="0040512D"/>
    <w:rsid w:val="004051D0"/>
    <w:rsid w:val="00405383"/>
    <w:rsid w:val="00405619"/>
    <w:rsid w:val="00405E2F"/>
    <w:rsid w:val="0040602F"/>
    <w:rsid w:val="004062EA"/>
    <w:rsid w:val="0040666A"/>
    <w:rsid w:val="00406AFB"/>
    <w:rsid w:val="00406B2C"/>
    <w:rsid w:val="00406CE7"/>
    <w:rsid w:val="004070F0"/>
    <w:rsid w:val="00407382"/>
    <w:rsid w:val="00407644"/>
    <w:rsid w:val="0040791B"/>
    <w:rsid w:val="00407DA9"/>
    <w:rsid w:val="00407F69"/>
    <w:rsid w:val="00410460"/>
    <w:rsid w:val="00410CFB"/>
    <w:rsid w:val="004112FD"/>
    <w:rsid w:val="00411350"/>
    <w:rsid w:val="0041193D"/>
    <w:rsid w:val="00411957"/>
    <w:rsid w:val="00411958"/>
    <w:rsid w:val="00411B1A"/>
    <w:rsid w:val="00411B2A"/>
    <w:rsid w:val="00411F56"/>
    <w:rsid w:val="004120C7"/>
    <w:rsid w:val="00412228"/>
    <w:rsid w:val="00412973"/>
    <w:rsid w:val="00412D06"/>
    <w:rsid w:val="00412D33"/>
    <w:rsid w:val="00412D42"/>
    <w:rsid w:val="00412DA4"/>
    <w:rsid w:val="00412EB6"/>
    <w:rsid w:val="0041351F"/>
    <w:rsid w:val="00413573"/>
    <w:rsid w:val="004135EC"/>
    <w:rsid w:val="00413603"/>
    <w:rsid w:val="004137C8"/>
    <w:rsid w:val="00413B69"/>
    <w:rsid w:val="00413BF9"/>
    <w:rsid w:val="00413C25"/>
    <w:rsid w:val="0041403B"/>
    <w:rsid w:val="00414393"/>
    <w:rsid w:val="00414AEB"/>
    <w:rsid w:val="00415531"/>
    <w:rsid w:val="0041583B"/>
    <w:rsid w:val="00415A9B"/>
    <w:rsid w:val="00416330"/>
    <w:rsid w:val="00416984"/>
    <w:rsid w:val="004170EE"/>
    <w:rsid w:val="0041757C"/>
    <w:rsid w:val="004176C7"/>
    <w:rsid w:val="00417877"/>
    <w:rsid w:val="00417D9F"/>
    <w:rsid w:val="004200A6"/>
    <w:rsid w:val="00420229"/>
    <w:rsid w:val="00420DBA"/>
    <w:rsid w:val="00421311"/>
    <w:rsid w:val="004216CE"/>
    <w:rsid w:val="0042233A"/>
    <w:rsid w:val="00422643"/>
    <w:rsid w:val="00422E13"/>
    <w:rsid w:val="0042350F"/>
    <w:rsid w:val="00423599"/>
    <w:rsid w:val="0042384C"/>
    <w:rsid w:val="00423893"/>
    <w:rsid w:val="00423BC9"/>
    <w:rsid w:val="004240BE"/>
    <w:rsid w:val="0042417C"/>
    <w:rsid w:val="004242E5"/>
    <w:rsid w:val="00424C07"/>
    <w:rsid w:val="004255B4"/>
    <w:rsid w:val="00425BDD"/>
    <w:rsid w:val="004261D9"/>
    <w:rsid w:val="00426766"/>
    <w:rsid w:val="004267D0"/>
    <w:rsid w:val="00426E4C"/>
    <w:rsid w:val="004270D8"/>
    <w:rsid w:val="00427338"/>
    <w:rsid w:val="00427745"/>
    <w:rsid w:val="004279CA"/>
    <w:rsid w:val="00427A82"/>
    <w:rsid w:val="00427CAD"/>
    <w:rsid w:val="00427EA2"/>
    <w:rsid w:val="00430115"/>
    <w:rsid w:val="004305DC"/>
    <w:rsid w:val="00430A4B"/>
    <w:rsid w:val="004313B6"/>
    <w:rsid w:val="00431B92"/>
    <w:rsid w:val="00431C46"/>
    <w:rsid w:val="00432055"/>
    <w:rsid w:val="0043238E"/>
    <w:rsid w:val="00432530"/>
    <w:rsid w:val="00432757"/>
    <w:rsid w:val="004327E6"/>
    <w:rsid w:val="004329DC"/>
    <w:rsid w:val="00432A48"/>
    <w:rsid w:val="00432AC6"/>
    <w:rsid w:val="00433534"/>
    <w:rsid w:val="004345DF"/>
    <w:rsid w:val="00434842"/>
    <w:rsid w:val="00434C5E"/>
    <w:rsid w:val="0043502C"/>
    <w:rsid w:val="00435765"/>
    <w:rsid w:val="00435C64"/>
    <w:rsid w:val="004360B6"/>
    <w:rsid w:val="004362E5"/>
    <w:rsid w:val="00436356"/>
    <w:rsid w:val="0043673D"/>
    <w:rsid w:val="00436C31"/>
    <w:rsid w:val="00437E61"/>
    <w:rsid w:val="004400D0"/>
    <w:rsid w:val="00440432"/>
    <w:rsid w:val="0044065A"/>
    <w:rsid w:val="00440722"/>
    <w:rsid w:val="004408DC"/>
    <w:rsid w:val="00440D4A"/>
    <w:rsid w:val="0044130C"/>
    <w:rsid w:val="004415EF"/>
    <w:rsid w:val="00441D33"/>
    <w:rsid w:val="00441F7C"/>
    <w:rsid w:val="00441FA3"/>
    <w:rsid w:val="00442070"/>
    <w:rsid w:val="0044216C"/>
    <w:rsid w:val="0044227C"/>
    <w:rsid w:val="004425D9"/>
    <w:rsid w:val="004426F4"/>
    <w:rsid w:val="00442B3C"/>
    <w:rsid w:val="00442DC7"/>
    <w:rsid w:val="00443244"/>
    <w:rsid w:val="00443943"/>
    <w:rsid w:val="00443B32"/>
    <w:rsid w:val="00443C0B"/>
    <w:rsid w:val="00443D4C"/>
    <w:rsid w:val="00443DBF"/>
    <w:rsid w:val="00443F5A"/>
    <w:rsid w:val="00444AF6"/>
    <w:rsid w:val="00444DAC"/>
    <w:rsid w:val="0044519D"/>
    <w:rsid w:val="00445544"/>
    <w:rsid w:val="004459A3"/>
    <w:rsid w:val="00445B3B"/>
    <w:rsid w:val="00445C0B"/>
    <w:rsid w:val="00445CCF"/>
    <w:rsid w:val="00445DE7"/>
    <w:rsid w:val="00446195"/>
    <w:rsid w:val="004461B2"/>
    <w:rsid w:val="00447769"/>
    <w:rsid w:val="0044789B"/>
    <w:rsid w:val="00447A0D"/>
    <w:rsid w:val="00447CD0"/>
    <w:rsid w:val="00447FC2"/>
    <w:rsid w:val="0045001D"/>
    <w:rsid w:val="004501E7"/>
    <w:rsid w:val="004502F4"/>
    <w:rsid w:val="004505CA"/>
    <w:rsid w:val="004506F4"/>
    <w:rsid w:val="0045076E"/>
    <w:rsid w:val="004509D1"/>
    <w:rsid w:val="00450A42"/>
    <w:rsid w:val="00450FF0"/>
    <w:rsid w:val="004513A5"/>
    <w:rsid w:val="004515FD"/>
    <w:rsid w:val="00451D50"/>
    <w:rsid w:val="00452180"/>
    <w:rsid w:val="0045229B"/>
    <w:rsid w:val="00452791"/>
    <w:rsid w:val="00452B1A"/>
    <w:rsid w:val="00452B3B"/>
    <w:rsid w:val="00452DE3"/>
    <w:rsid w:val="00452E70"/>
    <w:rsid w:val="00452EC4"/>
    <w:rsid w:val="00453340"/>
    <w:rsid w:val="0045342C"/>
    <w:rsid w:val="004535D0"/>
    <w:rsid w:val="00453775"/>
    <w:rsid w:val="00453890"/>
    <w:rsid w:val="0045390D"/>
    <w:rsid w:val="00454007"/>
    <w:rsid w:val="00454380"/>
    <w:rsid w:val="00454579"/>
    <w:rsid w:val="00454631"/>
    <w:rsid w:val="0045470C"/>
    <w:rsid w:val="004549CD"/>
    <w:rsid w:val="004550EE"/>
    <w:rsid w:val="004552C8"/>
    <w:rsid w:val="0045536C"/>
    <w:rsid w:val="00455A07"/>
    <w:rsid w:val="00455A83"/>
    <w:rsid w:val="00455AEB"/>
    <w:rsid w:val="00455DB5"/>
    <w:rsid w:val="00455EF6"/>
    <w:rsid w:val="0045603C"/>
    <w:rsid w:val="00456053"/>
    <w:rsid w:val="00456068"/>
    <w:rsid w:val="00456896"/>
    <w:rsid w:val="00456ADA"/>
    <w:rsid w:val="00456B0D"/>
    <w:rsid w:val="00457099"/>
    <w:rsid w:val="004570B2"/>
    <w:rsid w:val="0045727E"/>
    <w:rsid w:val="0045770D"/>
    <w:rsid w:val="00457761"/>
    <w:rsid w:val="0045790F"/>
    <w:rsid w:val="00457D63"/>
    <w:rsid w:val="00457E21"/>
    <w:rsid w:val="0046007E"/>
    <w:rsid w:val="00460221"/>
    <w:rsid w:val="0046024B"/>
    <w:rsid w:val="004602BC"/>
    <w:rsid w:val="004607B6"/>
    <w:rsid w:val="00460DA2"/>
    <w:rsid w:val="00460E36"/>
    <w:rsid w:val="00461155"/>
    <w:rsid w:val="0046166B"/>
    <w:rsid w:val="0046218C"/>
    <w:rsid w:val="004623D4"/>
    <w:rsid w:val="004636A7"/>
    <w:rsid w:val="00463944"/>
    <w:rsid w:val="00463E11"/>
    <w:rsid w:val="004647D6"/>
    <w:rsid w:val="0046512A"/>
    <w:rsid w:val="00465234"/>
    <w:rsid w:val="00465524"/>
    <w:rsid w:val="0046591B"/>
    <w:rsid w:val="00465B24"/>
    <w:rsid w:val="00465E46"/>
    <w:rsid w:val="00466029"/>
    <w:rsid w:val="004660B6"/>
    <w:rsid w:val="0046613D"/>
    <w:rsid w:val="00466858"/>
    <w:rsid w:val="00466AC3"/>
    <w:rsid w:val="00466D0F"/>
    <w:rsid w:val="00467544"/>
    <w:rsid w:val="004676BA"/>
    <w:rsid w:val="0046784C"/>
    <w:rsid w:val="00467A26"/>
    <w:rsid w:val="00467BBB"/>
    <w:rsid w:val="00467ECB"/>
    <w:rsid w:val="00470B12"/>
    <w:rsid w:val="00470BBB"/>
    <w:rsid w:val="00470E2B"/>
    <w:rsid w:val="00471051"/>
    <w:rsid w:val="004710C3"/>
    <w:rsid w:val="00471459"/>
    <w:rsid w:val="004717EA"/>
    <w:rsid w:val="00471D74"/>
    <w:rsid w:val="004720D0"/>
    <w:rsid w:val="004721BD"/>
    <w:rsid w:val="00472274"/>
    <w:rsid w:val="004722D4"/>
    <w:rsid w:val="00472954"/>
    <w:rsid w:val="00472D9C"/>
    <w:rsid w:val="004736E6"/>
    <w:rsid w:val="00473B60"/>
    <w:rsid w:val="00474786"/>
    <w:rsid w:val="0047569E"/>
    <w:rsid w:val="004756CB"/>
    <w:rsid w:val="00475AFF"/>
    <w:rsid w:val="00475D30"/>
    <w:rsid w:val="00475F80"/>
    <w:rsid w:val="004765F4"/>
    <w:rsid w:val="004766A9"/>
    <w:rsid w:val="00476930"/>
    <w:rsid w:val="004769D3"/>
    <w:rsid w:val="00476B4D"/>
    <w:rsid w:val="00476CBC"/>
    <w:rsid w:val="00476E6C"/>
    <w:rsid w:val="0047704D"/>
    <w:rsid w:val="00477282"/>
    <w:rsid w:val="00477828"/>
    <w:rsid w:val="00477899"/>
    <w:rsid w:val="004778D8"/>
    <w:rsid w:val="00477947"/>
    <w:rsid w:val="00477A8D"/>
    <w:rsid w:val="00477AC9"/>
    <w:rsid w:val="00477BDB"/>
    <w:rsid w:val="00477F59"/>
    <w:rsid w:val="00480287"/>
    <w:rsid w:val="004803F0"/>
    <w:rsid w:val="004808C7"/>
    <w:rsid w:val="00480B0C"/>
    <w:rsid w:val="00480FA1"/>
    <w:rsid w:val="00481507"/>
    <w:rsid w:val="00481AFF"/>
    <w:rsid w:val="00481C9D"/>
    <w:rsid w:val="00481FD7"/>
    <w:rsid w:val="00482294"/>
    <w:rsid w:val="0048278E"/>
    <w:rsid w:val="00482D96"/>
    <w:rsid w:val="00482DE5"/>
    <w:rsid w:val="00482FB4"/>
    <w:rsid w:val="0048307B"/>
    <w:rsid w:val="00483266"/>
    <w:rsid w:val="0048327F"/>
    <w:rsid w:val="0048352E"/>
    <w:rsid w:val="004835D1"/>
    <w:rsid w:val="00483607"/>
    <w:rsid w:val="004836A9"/>
    <w:rsid w:val="0048372F"/>
    <w:rsid w:val="00483B23"/>
    <w:rsid w:val="004840D7"/>
    <w:rsid w:val="004846F4"/>
    <w:rsid w:val="00484F6C"/>
    <w:rsid w:val="004855BA"/>
    <w:rsid w:val="00485912"/>
    <w:rsid w:val="00485C26"/>
    <w:rsid w:val="00485EC0"/>
    <w:rsid w:val="0048602A"/>
    <w:rsid w:val="004864D4"/>
    <w:rsid w:val="004875E1"/>
    <w:rsid w:val="00487740"/>
    <w:rsid w:val="00487B37"/>
    <w:rsid w:val="00487B9B"/>
    <w:rsid w:val="00487F14"/>
    <w:rsid w:val="00490636"/>
    <w:rsid w:val="0049069E"/>
    <w:rsid w:val="00490BA5"/>
    <w:rsid w:val="00490C62"/>
    <w:rsid w:val="00490FF0"/>
    <w:rsid w:val="004910FE"/>
    <w:rsid w:val="00491198"/>
    <w:rsid w:val="0049153F"/>
    <w:rsid w:val="004915DD"/>
    <w:rsid w:val="004917E0"/>
    <w:rsid w:val="004918AD"/>
    <w:rsid w:val="004919A7"/>
    <w:rsid w:val="00491AC9"/>
    <w:rsid w:val="00491BF6"/>
    <w:rsid w:val="00491FED"/>
    <w:rsid w:val="00492212"/>
    <w:rsid w:val="004922AF"/>
    <w:rsid w:val="00492345"/>
    <w:rsid w:val="00492DC2"/>
    <w:rsid w:val="00492F82"/>
    <w:rsid w:val="00492FAA"/>
    <w:rsid w:val="00493420"/>
    <w:rsid w:val="004936DF"/>
    <w:rsid w:val="00493DC6"/>
    <w:rsid w:val="00493EE7"/>
    <w:rsid w:val="00494344"/>
    <w:rsid w:val="004943C2"/>
    <w:rsid w:val="00494918"/>
    <w:rsid w:val="00494C65"/>
    <w:rsid w:val="00494DAC"/>
    <w:rsid w:val="00494F0C"/>
    <w:rsid w:val="00495557"/>
    <w:rsid w:val="00495E59"/>
    <w:rsid w:val="0049618D"/>
    <w:rsid w:val="004965EF"/>
    <w:rsid w:val="00496E7B"/>
    <w:rsid w:val="00497063"/>
    <w:rsid w:val="0049719D"/>
    <w:rsid w:val="0049730A"/>
    <w:rsid w:val="0049790E"/>
    <w:rsid w:val="00497A9E"/>
    <w:rsid w:val="00497C93"/>
    <w:rsid w:val="00497FCD"/>
    <w:rsid w:val="004A0D1E"/>
    <w:rsid w:val="004A0E66"/>
    <w:rsid w:val="004A0EC3"/>
    <w:rsid w:val="004A0EEC"/>
    <w:rsid w:val="004A114C"/>
    <w:rsid w:val="004A130F"/>
    <w:rsid w:val="004A1354"/>
    <w:rsid w:val="004A17EF"/>
    <w:rsid w:val="004A1BDA"/>
    <w:rsid w:val="004A1DCD"/>
    <w:rsid w:val="004A22DA"/>
    <w:rsid w:val="004A2648"/>
    <w:rsid w:val="004A2700"/>
    <w:rsid w:val="004A2888"/>
    <w:rsid w:val="004A36C8"/>
    <w:rsid w:val="004A3721"/>
    <w:rsid w:val="004A3742"/>
    <w:rsid w:val="004A37B8"/>
    <w:rsid w:val="004A3948"/>
    <w:rsid w:val="004A39E9"/>
    <w:rsid w:val="004A3ED3"/>
    <w:rsid w:val="004A460F"/>
    <w:rsid w:val="004A47BC"/>
    <w:rsid w:val="004A4806"/>
    <w:rsid w:val="004A4AC6"/>
    <w:rsid w:val="004A598D"/>
    <w:rsid w:val="004A5F8F"/>
    <w:rsid w:val="004A61EE"/>
    <w:rsid w:val="004A67BA"/>
    <w:rsid w:val="004A69D2"/>
    <w:rsid w:val="004A7368"/>
    <w:rsid w:val="004A7771"/>
    <w:rsid w:val="004B0287"/>
    <w:rsid w:val="004B03D3"/>
    <w:rsid w:val="004B1199"/>
    <w:rsid w:val="004B1652"/>
    <w:rsid w:val="004B16C4"/>
    <w:rsid w:val="004B1867"/>
    <w:rsid w:val="004B18A0"/>
    <w:rsid w:val="004B18A6"/>
    <w:rsid w:val="004B1C49"/>
    <w:rsid w:val="004B2A64"/>
    <w:rsid w:val="004B2C62"/>
    <w:rsid w:val="004B3BBC"/>
    <w:rsid w:val="004B415B"/>
    <w:rsid w:val="004B41DA"/>
    <w:rsid w:val="004B470D"/>
    <w:rsid w:val="004B4764"/>
    <w:rsid w:val="004B4846"/>
    <w:rsid w:val="004B4C5D"/>
    <w:rsid w:val="004B4E4F"/>
    <w:rsid w:val="004B5394"/>
    <w:rsid w:val="004B59EB"/>
    <w:rsid w:val="004B5BDD"/>
    <w:rsid w:val="004B5DDE"/>
    <w:rsid w:val="004B5E45"/>
    <w:rsid w:val="004B610E"/>
    <w:rsid w:val="004B661F"/>
    <w:rsid w:val="004B6B70"/>
    <w:rsid w:val="004B6E9E"/>
    <w:rsid w:val="004B6F83"/>
    <w:rsid w:val="004B73DD"/>
    <w:rsid w:val="004B7B0B"/>
    <w:rsid w:val="004B7B33"/>
    <w:rsid w:val="004B7C29"/>
    <w:rsid w:val="004B7D97"/>
    <w:rsid w:val="004C0260"/>
    <w:rsid w:val="004C06E5"/>
    <w:rsid w:val="004C089C"/>
    <w:rsid w:val="004C1B7D"/>
    <w:rsid w:val="004C1BF0"/>
    <w:rsid w:val="004C1E3C"/>
    <w:rsid w:val="004C2517"/>
    <w:rsid w:val="004C25F0"/>
    <w:rsid w:val="004C26DD"/>
    <w:rsid w:val="004C26F4"/>
    <w:rsid w:val="004C2B5D"/>
    <w:rsid w:val="004C2D68"/>
    <w:rsid w:val="004C2F56"/>
    <w:rsid w:val="004C339D"/>
    <w:rsid w:val="004C33E8"/>
    <w:rsid w:val="004C350B"/>
    <w:rsid w:val="004C3E22"/>
    <w:rsid w:val="004C4021"/>
    <w:rsid w:val="004C4291"/>
    <w:rsid w:val="004C4307"/>
    <w:rsid w:val="004C4309"/>
    <w:rsid w:val="004C492F"/>
    <w:rsid w:val="004C49E3"/>
    <w:rsid w:val="004C4E8A"/>
    <w:rsid w:val="004C4FE2"/>
    <w:rsid w:val="004C514A"/>
    <w:rsid w:val="004C6572"/>
    <w:rsid w:val="004C68E6"/>
    <w:rsid w:val="004C6D4F"/>
    <w:rsid w:val="004C7541"/>
    <w:rsid w:val="004C75F7"/>
    <w:rsid w:val="004C7CCB"/>
    <w:rsid w:val="004C7F47"/>
    <w:rsid w:val="004D05F3"/>
    <w:rsid w:val="004D1029"/>
    <w:rsid w:val="004D15FB"/>
    <w:rsid w:val="004D1B4A"/>
    <w:rsid w:val="004D1E71"/>
    <w:rsid w:val="004D27CD"/>
    <w:rsid w:val="004D2CB6"/>
    <w:rsid w:val="004D2CDF"/>
    <w:rsid w:val="004D2D28"/>
    <w:rsid w:val="004D3324"/>
    <w:rsid w:val="004D33CE"/>
    <w:rsid w:val="004D36F6"/>
    <w:rsid w:val="004D3C0C"/>
    <w:rsid w:val="004D42BF"/>
    <w:rsid w:val="004D4486"/>
    <w:rsid w:val="004D465B"/>
    <w:rsid w:val="004D4818"/>
    <w:rsid w:val="004D4AAE"/>
    <w:rsid w:val="004D4F6E"/>
    <w:rsid w:val="004D5988"/>
    <w:rsid w:val="004D5A62"/>
    <w:rsid w:val="004D62AE"/>
    <w:rsid w:val="004D6451"/>
    <w:rsid w:val="004D70A9"/>
    <w:rsid w:val="004D71B3"/>
    <w:rsid w:val="004D71F9"/>
    <w:rsid w:val="004D741E"/>
    <w:rsid w:val="004D7847"/>
    <w:rsid w:val="004D7AA3"/>
    <w:rsid w:val="004D7C86"/>
    <w:rsid w:val="004D7CE6"/>
    <w:rsid w:val="004E0197"/>
    <w:rsid w:val="004E0385"/>
    <w:rsid w:val="004E0406"/>
    <w:rsid w:val="004E07CF"/>
    <w:rsid w:val="004E1122"/>
    <w:rsid w:val="004E1409"/>
    <w:rsid w:val="004E1A87"/>
    <w:rsid w:val="004E1BB0"/>
    <w:rsid w:val="004E1D8C"/>
    <w:rsid w:val="004E1F99"/>
    <w:rsid w:val="004E2159"/>
    <w:rsid w:val="004E2D32"/>
    <w:rsid w:val="004E3030"/>
    <w:rsid w:val="004E3311"/>
    <w:rsid w:val="004E357B"/>
    <w:rsid w:val="004E38EC"/>
    <w:rsid w:val="004E3933"/>
    <w:rsid w:val="004E4549"/>
    <w:rsid w:val="004E46AC"/>
    <w:rsid w:val="004E4BC8"/>
    <w:rsid w:val="004E4C83"/>
    <w:rsid w:val="004E4D53"/>
    <w:rsid w:val="004E4D84"/>
    <w:rsid w:val="004E4EBC"/>
    <w:rsid w:val="004E5104"/>
    <w:rsid w:val="004E52C3"/>
    <w:rsid w:val="004E5B06"/>
    <w:rsid w:val="004E5B22"/>
    <w:rsid w:val="004E5EC4"/>
    <w:rsid w:val="004E5FA8"/>
    <w:rsid w:val="004E6068"/>
    <w:rsid w:val="004E633A"/>
    <w:rsid w:val="004E684C"/>
    <w:rsid w:val="004E6A94"/>
    <w:rsid w:val="004E6B0D"/>
    <w:rsid w:val="004E6FB5"/>
    <w:rsid w:val="004E6FF1"/>
    <w:rsid w:val="004E74E3"/>
    <w:rsid w:val="004E76DB"/>
    <w:rsid w:val="004E7A05"/>
    <w:rsid w:val="004E7D33"/>
    <w:rsid w:val="004F032A"/>
    <w:rsid w:val="004F043D"/>
    <w:rsid w:val="004F0B69"/>
    <w:rsid w:val="004F0D92"/>
    <w:rsid w:val="004F0D96"/>
    <w:rsid w:val="004F0FDE"/>
    <w:rsid w:val="004F1122"/>
    <w:rsid w:val="004F14D5"/>
    <w:rsid w:val="004F1F90"/>
    <w:rsid w:val="004F2401"/>
    <w:rsid w:val="004F29E2"/>
    <w:rsid w:val="004F2A44"/>
    <w:rsid w:val="004F2B17"/>
    <w:rsid w:val="004F2DAD"/>
    <w:rsid w:val="004F3144"/>
    <w:rsid w:val="004F34F7"/>
    <w:rsid w:val="004F3BDF"/>
    <w:rsid w:val="004F3EE6"/>
    <w:rsid w:val="004F4ABE"/>
    <w:rsid w:val="004F5154"/>
    <w:rsid w:val="004F55D6"/>
    <w:rsid w:val="004F565A"/>
    <w:rsid w:val="004F571B"/>
    <w:rsid w:val="004F5AE7"/>
    <w:rsid w:val="004F6403"/>
    <w:rsid w:val="004F64EB"/>
    <w:rsid w:val="004F6735"/>
    <w:rsid w:val="004F67E5"/>
    <w:rsid w:val="004F7163"/>
    <w:rsid w:val="004F7A74"/>
    <w:rsid w:val="004F7FE9"/>
    <w:rsid w:val="00500250"/>
    <w:rsid w:val="00500264"/>
    <w:rsid w:val="005004A9"/>
    <w:rsid w:val="00500824"/>
    <w:rsid w:val="00500D97"/>
    <w:rsid w:val="00500DAB"/>
    <w:rsid w:val="00500EB4"/>
    <w:rsid w:val="00501144"/>
    <w:rsid w:val="0050127C"/>
    <w:rsid w:val="005013EF"/>
    <w:rsid w:val="005019B4"/>
    <w:rsid w:val="005019E0"/>
    <w:rsid w:val="005019EA"/>
    <w:rsid w:val="00502025"/>
    <w:rsid w:val="0050211F"/>
    <w:rsid w:val="005022E7"/>
    <w:rsid w:val="00502A93"/>
    <w:rsid w:val="00503119"/>
    <w:rsid w:val="0050347B"/>
    <w:rsid w:val="005037F9"/>
    <w:rsid w:val="005039B2"/>
    <w:rsid w:val="005046BA"/>
    <w:rsid w:val="0050476E"/>
    <w:rsid w:val="005049A0"/>
    <w:rsid w:val="00504A78"/>
    <w:rsid w:val="00504B4C"/>
    <w:rsid w:val="00504B54"/>
    <w:rsid w:val="00504F8C"/>
    <w:rsid w:val="00504FE6"/>
    <w:rsid w:val="00505152"/>
    <w:rsid w:val="00505266"/>
    <w:rsid w:val="00505614"/>
    <w:rsid w:val="00505D11"/>
    <w:rsid w:val="00506083"/>
    <w:rsid w:val="0050652E"/>
    <w:rsid w:val="005068D6"/>
    <w:rsid w:val="00506B86"/>
    <w:rsid w:val="00506EEC"/>
    <w:rsid w:val="00506EF3"/>
    <w:rsid w:val="00506FD4"/>
    <w:rsid w:val="00507201"/>
    <w:rsid w:val="0051071C"/>
    <w:rsid w:val="005107FF"/>
    <w:rsid w:val="00510C98"/>
    <w:rsid w:val="00510CBC"/>
    <w:rsid w:val="00510DA5"/>
    <w:rsid w:val="00510E4F"/>
    <w:rsid w:val="0051102D"/>
    <w:rsid w:val="005112A5"/>
    <w:rsid w:val="00511730"/>
    <w:rsid w:val="00511E33"/>
    <w:rsid w:val="00511F48"/>
    <w:rsid w:val="00512346"/>
    <w:rsid w:val="00512448"/>
    <w:rsid w:val="0051253A"/>
    <w:rsid w:val="0051266C"/>
    <w:rsid w:val="0051294F"/>
    <w:rsid w:val="00512EC2"/>
    <w:rsid w:val="00513117"/>
    <w:rsid w:val="00513688"/>
    <w:rsid w:val="00513B72"/>
    <w:rsid w:val="00513C3B"/>
    <w:rsid w:val="00513CF4"/>
    <w:rsid w:val="005143A3"/>
    <w:rsid w:val="005144F3"/>
    <w:rsid w:val="00515277"/>
    <w:rsid w:val="005158C2"/>
    <w:rsid w:val="00516794"/>
    <w:rsid w:val="005169DE"/>
    <w:rsid w:val="00516ABF"/>
    <w:rsid w:val="00516C08"/>
    <w:rsid w:val="00516DF8"/>
    <w:rsid w:val="0051754D"/>
    <w:rsid w:val="0051785D"/>
    <w:rsid w:val="00517913"/>
    <w:rsid w:val="00517A6D"/>
    <w:rsid w:val="00517E41"/>
    <w:rsid w:val="0052005F"/>
    <w:rsid w:val="00520200"/>
    <w:rsid w:val="00520D27"/>
    <w:rsid w:val="00520E2D"/>
    <w:rsid w:val="00520F04"/>
    <w:rsid w:val="00521159"/>
    <w:rsid w:val="00521415"/>
    <w:rsid w:val="00521433"/>
    <w:rsid w:val="005216C9"/>
    <w:rsid w:val="00521700"/>
    <w:rsid w:val="00521717"/>
    <w:rsid w:val="005219E6"/>
    <w:rsid w:val="00521BC9"/>
    <w:rsid w:val="00522092"/>
    <w:rsid w:val="005224B2"/>
    <w:rsid w:val="00522A49"/>
    <w:rsid w:val="00523421"/>
    <w:rsid w:val="00523452"/>
    <w:rsid w:val="00523B23"/>
    <w:rsid w:val="00523BE3"/>
    <w:rsid w:val="00523DFA"/>
    <w:rsid w:val="00523F9A"/>
    <w:rsid w:val="005240AF"/>
    <w:rsid w:val="005240FD"/>
    <w:rsid w:val="005242CA"/>
    <w:rsid w:val="00524E3B"/>
    <w:rsid w:val="00524EC0"/>
    <w:rsid w:val="00524F13"/>
    <w:rsid w:val="005254BC"/>
    <w:rsid w:val="005256FC"/>
    <w:rsid w:val="005259CE"/>
    <w:rsid w:val="00525F52"/>
    <w:rsid w:val="00526C27"/>
    <w:rsid w:val="00526D26"/>
    <w:rsid w:val="00526DFF"/>
    <w:rsid w:val="00526E3B"/>
    <w:rsid w:val="00526F85"/>
    <w:rsid w:val="00527218"/>
    <w:rsid w:val="00527473"/>
    <w:rsid w:val="00527849"/>
    <w:rsid w:val="00527DDE"/>
    <w:rsid w:val="00527EF9"/>
    <w:rsid w:val="005305FF"/>
    <w:rsid w:val="00530AB5"/>
    <w:rsid w:val="00530B28"/>
    <w:rsid w:val="00530C9B"/>
    <w:rsid w:val="005317AF"/>
    <w:rsid w:val="00531873"/>
    <w:rsid w:val="00531AF0"/>
    <w:rsid w:val="00532145"/>
    <w:rsid w:val="00532334"/>
    <w:rsid w:val="005324AF"/>
    <w:rsid w:val="0053269B"/>
    <w:rsid w:val="0053291B"/>
    <w:rsid w:val="0053396C"/>
    <w:rsid w:val="00533F53"/>
    <w:rsid w:val="0053402C"/>
    <w:rsid w:val="00534090"/>
    <w:rsid w:val="00534889"/>
    <w:rsid w:val="005349D3"/>
    <w:rsid w:val="00534ABA"/>
    <w:rsid w:val="0053518F"/>
    <w:rsid w:val="00535676"/>
    <w:rsid w:val="005356C8"/>
    <w:rsid w:val="00535FFF"/>
    <w:rsid w:val="0053616F"/>
    <w:rsid w:val="005364A6"/>
    <w:rsid w:val="005368AD"/>
    <w:rsid w:val="005370BC"/>
    <w:rsid w:val="00537AB5"/>
    <w:rsid w:val="00537B35"/>
    <w:rsid w:val="00537DE7"/>
    <w:rsid w:val="00537EC4"/>
    <w:rsid w:val="00537FE4"/>
    <w:rsid w:val="0054027D"/>
    <w:rsid w:val="005407C4"/>
    <w:rsid w:val="00540A56"/>
    <w:rsid w:val="00541222"/>
    <w:rsid w:val="0054159B"/>
    <w:rsid w:val="005417F1"/>
    <w:rsid w:val="00541A8D"/>
    <w:rsid w:val="00541D4D"/>
    <w:rsid w:val="00541F48"/>
    <w:rsid w:val="005426A3"/>
    <w:rsid w:val="00542AE0"/>
    <w:rsid w:val="00542BA0"/>
    <w:rsid w:val="00543862"/>
    <w:rsid w:val="005442D4"/>
    <w:rsid w:val="0054456C"/>
    <w:rsid w:val="00544ABF"/>
    <w:rsid w:val="00544B1C"/>
    <w:rsid w:val="00544CD7"/>
    <w:rsid w:val="00544DA0"/>
    <w:rsid w:val="005454BD"/>
    <w:rsid w:val="0054558A"/>
    <w:rsid w:val="0054579C"/>
    <w:rsid w:val="005457E4"/>
    <w:rsid w:val="00545C1A"/>
    <w:rsid w:val="0054635D"/>
    <w:rsid w:val="00546C49"/>
    <w:rsid w:val="005470BE"/>
    <w:rsid w:val="00547173"/>
    <w:rsid w:val="00547612"/>
    <w:rsid w:val="0055010B"/>
    <w:rsid w:val="00550C23"/>
    <w:rsid w:val="00550D59"/>
    <w:rsid w:val="00550FFE"/>
    <w:rsid w:val="0055110D"/>
    <w:rsid w:val="005511F3"/>
    <w:rsid w:val="0055148E"/>
    <w:rsid w:val="005515C3"/>
    <w:rsid w:val="0055160E"/>
    <w:rsid w:val="00551CAF"/>
    <w:rsid w:val="00551F81"/>
    <w:rsid w:val="00552068"/>
    <w:rsid w:val="0055210F"/>
    <w:rsid w:val="00552C98"/>
    <w:rsid w:val="00552CD7"/>
    <w:rsid w:val="00552D8E"/>
    <w:rsid w:val="00552E34"/>
    <w:rsid w:val="00552F1F"/>
    <w:rsid w:val="0055311F"/>
    <w:rsid w:val="005533BE"/>
    <w:rsid w:val="00554530"/>
    <w:rsid w:val="00554B30"/>
    <w:rsid w:val="00554BD1"/>
    <w:rsid w:val="00554FEF"/>
    <w:rsid w:val="00554FFB"/>
    <w:rsid w:val="00555409"/>
    <w:rsid w:val="00556403"/>
    <w:rsid w:val="005568DE"/>
    <w:rsid w:val="005569D6"/>
    <w:rsid w:val="00556B90"/>
    <w:rsid w:val="00556C42"/>
    <w:rsid w:val="00557074"/>
    <w:rsid w:val="005577C8"/>
    <w:rsid w:val="0055796A"/>
    <w:rsid w:val="00557C50"/>
    <w:rsid w:val="00557EC5"/>
    <w:rsid w:val="005602BF"/>
    <w:rsid w:val="005605A8"/>
    <w:rsid w:val="005606B6"/>
    <w:rsid w:val="005608D6"/>
    <w:rsid w:val="005608EE"/>
    <w:rsid w:val="00560F19"/>
    <w:rsid w:val="00561343"/>
    <w:rsid w:val="00561356"/>
    <w:rsid w:val="0056151A"/>
    <w:rsid w:val="00561520"/>
    <w:rsid w:val="00561E6B"/>
    <w:rsid w:val="00561F42"/>
    <w:rsid w:val="005621D2"/>
    <w:rsid w:val="005621E0"/>
    <w:rsid w:val="00562212"/>
    <w:rsid w:val="00562D90"/>
    <w:rsid w:val="005637E0"/>
    <w:rsid w:val="00563A17"/>
    <w:rsid w:val="00563A23"/>
    <w:rsid w:val="00563A5A"/>
    <w:rsid w:val="00563C61"/>
    <w:rsid w:val="00563D24"/>
    <w:rsid w:val="00563E8D"/>
    <w:rsid w:val="00563ECB"/>
    <w:rsid w:val="00563F47"/>
    <w:rsid w:val="005640BB"/>
    <w:rsid w:val="00564C23"/>
    <w:rsid w:val="0056503A"/>
    <w:rsid w:val="00565406"/>
    <w:rsid w:val="00565448"/>
    <w:rsid w:val="00565570"/>
    <w:rsid w:val="0056577E"/>
    <w:rsid w:val="005657DD"/>
    <w:rsid w:val="00565B29"/>
    <w:rsid w:val="00565F1C"/>
    <w:rsid w:val="0056618C"/>
    <w:rsid w:val="005663B8"/>
    <w:rsid w:val="0056646D"/>
    <w:rsid w:val="005664CC"/>
    <w:rsid w:val="0056664B"/>
    <w:rsid w:val="00566A06"/>
    <w:rsid w:val="00566CED"/>
    <w:rsid w:val="00566E1A"/>
    <w:rsid w:val="00567588"/>
    <w:rsid w:val="00567789"/>
    <w:rsid w:val="00567992"/>
    <w:rsid w:val="0056799C"/>
    <w:rsid w:val="005679E8"/>
    <w:rsid w:val="00567C3C"/>
    <w:rsid w:val="00567E40"/>
    <w:rsid w:val="005702F8"/>
    <w:rsid w:val="0057074F"/>
    <w:rsid w:val="00570BC5"/>
    <w:rsid w:val="00570F42"/>
    <w:rsid w:val="00571101"/>
    <w:rsid w:val="00571231"/>
    <w:rsid w:val="0057126C"/>
    <w:rsid w:val="00571767"/>
    <w:rsid w:val="00571998"/>
    <w:rsid w:val="00571CEC"/>
    <w:rsid w:val="00571E44"/>
    <w:rsid w:val="0057290D"/>
    <w:rsid w:val="00572A76"/>
    <w:rsid w:val="00572B6B"/>
    <w:rsid w:val="00572F34"/>
    <w:rsid w:val="0057340B"/>
    <w:rsid w:val="00573E61"/>
    <w:rsid w:val="0057411B"/>
    <w:rsid w:val="00574384"/>
    <w:rsid w:val="00574525"/>
    <w:rsid w:val="00574778"/>
    <w:rsid w:val="00574946"/>
    <w:rsid w:val="0057498F"/>
    <w:rsid w:val="005749C2"/>
    <w:rsid w:val="00574DE9"/>
    <w:rsid w:val="00575531"/>
    <w:rsid w:val="00575745"/>
    <w:rsid w:val="005758E4"/>
    <w:rsid w:val="00575DF4"/>
    <w:rsid w:val="00576162"/>
    <w:rsid w:val="005765DC"/>
    <w:rsid w:val="0057765D"/>
    <w:rsid w:val="00577783"/>
    <w:rsid w:val="005777FC"/>
    <w:rsid w:val="00577984"/>
    <w:rsid w:val="00577CC3"/>
    <w:rsid w:val="005808EB"/>
    <w:rsid w:val="00580923"/>
    <w:rsid w:val="00580D37"/>
    <w:rsid w:val="00580F5D"/>
    <w:rsid w:val="005812D1"/>
    <w:rsid w:val="00581B8D"/>
    <w:rsid w:val="00581FA0"/>
    <w:rsid w:val="005820C1"/>
    <w:rsid w:val="00582598"/>
    <w:rsid w:val="00582B90"/>
    <w:rsid w:val="005831A7"/>
    <w:rsid w:val="00583321"/>
    <w:rsid w:val="0058341E"/>
    <w:rsid w:val="00584140"/>
    <w:rsid w:val="0058433E"/>
    <w:rsid w:val="0058437B"/>
    <w:rsid w:val="00584835"/>
    <w:rsid w:val="00584F3A"/>
    <w:rsid w:val="00585030"/>
    <w:rsid w:val="005851E1"/>
    <w:rsid w:val="00585372"/>
    <w:rsid w:val="0058538D"/>
    <w:rsid w:val="005853AB"/>
    <w:rsid w:val="00585595"/>
    <w:rsid w:val="00585748"/>
    <w:rsid w:val="00585818"/>
    <w:rsid w:val="005859C5"/>
    <w:rsid w:val="00585A49"/>
    <w:rsid w:val="00585A6D"/>
    <w:rsid w:val="00585B81"/>
    <w:rsid w:val="00585C79"/>
    <w:rsid w:val="00585D30"/>
    <w:rsid w:val="00586144"/>
    <w:rsid w:val="005867E9"/>
    <w:rsid w:val="00586810"/>
    <w:rsid w:val="00587785"/>
    <w:rsid w:val="0058788D"/>
    <w:rsid w:val="00587E29"/>
    <w:rsid w:val="00587FE6"/>
    <w:rsid w:val="005906AD"/>
    <w:rsid w:val="00590700"/>
    <w:rsid w:val="00590D27"/>
    <w:rsid w:val="00590E9C"/>
    <w:rsid w:val="00591698"/>
    <w:rsid w:val="00591E6B"/>
    <w:rsid w:val="005926A8"/>
    <w:rsid w:val="00593B87"/>
    <w:rsid w:val="00593C1C"/>
    <w:rsid w:val="00593D04"/>
    <w:rsid w:val="00593DCD"/>
    <w:rsid w:val="00593E94"/>
    <w:rsid w:val="00594143"/>
    <w:rsid w:val="00594543"/>
    <w:rsid w:val="00594612"/>
    <w:rsid w:val="00594AA2"/>
    <w:rsid w:val="00594E07"/>
    <w:rsid w:val="00595055"/>
    <w:rsid w:val="0059540B"/>
    <w:rsid w:val="0059585D"/>
    <w:rsid w:val="00595873"/>
    <w:rsid w:val="00595CDD"/>
    <w:rsid w:val="00595FB7"/>
    <w:rsid w:val="005964BB"/>
    <w:rsid w:val="005968CF"/>
    <w:rsid w:val="00596A70"/>
    <w:rsid w:val="00596BD3"/>
    <w:rsid w:val="00596BE7"/>
    <w:rsid w:val="00596C3E"/>
    <w:rsid w:val="005977DD"/>
    <w:rsid w:val="00597ABA"/>
    <w:rsid w:val="005A02FC"/>
    <w:rsid w:val="005A04BD"/>
    <w:rsid w:val="005A0A3F"/>
    <w:rsid w:val="005A1094"/>
    <w:rsid w:val="005A114F"/>
    <w:rsid w:val="005A1CB0"/>
    <w:rsid w:val="005A1F49"/>
    <w:rsid w:val="005A1F90"/>
    <w:rsid w:val="005A2364"/>
    <w:rsid w:val="005A2480"/>
    <w:rsid w:val="005A2B2C"/>
    <w:rsid w:val="005A2D6B"/>
    <w:rsid w:val="005A3252"/>
    <w:rsid w:val="005A33F7"/>
    <w:rsid w:val="005A3596"/>
    <w:rsid w:val="005A3B5F"/>
    <w:rsid w:val="005A40CF"/>
    <w:rsid w:val="005A42F7"/>
    <w:rsid w:val="005A43E3"/>
    <w:rsid w:val="005A4A9C"/>
    <w:rsid w:val="005A4B4C"/>
    <w:rsid w:val="005A4BAE"/>
    <w:rsid w:val="005A4BC9"/>
    <w:rsid w:val="005A4F39"/>
    <w:rsid w:val="005A574D"/>
    <w:rsid w:val="005A578C"/>
    <w:rsid w:val="005A5A81"/>
    <w:rsid w:val="005A5B5C"/>
    <w:rsid w:val="005A63A6"/>
    <w:rsid w:val="005A6E93"/>
    <w:rsid w:val="005A6FBC"/>
    <w:rsid w:val="005A707A"/>
    <w:rsid w:val="005A7340"/>
    <w:rsid w:val="005A749A"/>
    <w:rsid w:val="005A7EB7"/>
    <w:rsid w:val="005A7F93"/>
    <w:rsid w:val="005B006E"/>
    <w:rsid w:val="005B0558"/>
    <w:rsid w:val="005B055A"/>
    <w:rsid w:val="005B07EA"/>
    <w:rsid w:val="005B09B0"/>
    <w:rsid w:val="005B0B20"/>
    <w:rsid w:val="005B0BD6"/>
    <w:rsid w:val="005B0EFB"/>
    <w:rsid w:val="005B1060"/>
    <w:rsid w:val="005B12B9"/>
    <w:rsid w:val="005B16A2"/>
    <w:rsid w:val="005B17C1"/>
    <w:rsid w:val="005B1F22"/>
    <w:rsid w:val="005B249A"/>
    <w:rsid w:val="005B286F"/>
    <w:rsid w:val="005B2915"/>
    <w:rsid w:val="005B2F11"/>
    <w:rsid w:val="005B3035"/>
    <w:rsid w:val="005B33E3"/>
    <w:rsid w:val="005B3670"/>
    <w:rsid w:val="005B3737"/>
    <w:rsid w:val="005B3A42"/>
    <w:rsid w:val="005B40E1"/>
    <w:rsid w:val="005B44BC"/>
    <w:rsid w:val="005B4AA6"/>
    <w:rsid w:val="005B5D40"/>
    <w:rsid w:val="005B5D7A"/>
    <w:rsid w:val="005B5EFC"/>
    <w:rsid w:val="005B6307"/>
    <w:rsid w:val="005B6412"/>
    <w:rsid w:val="005B6698"/>
    <w:rsid w:val="005B6709"/>
    <w:rsid w:val="005B68A7"/>
    <w:rsid w:val="005B6AC3"/>
    <w:rsid w:val="005B6F84"/>
    <w:rsid w:val="005B781E"/>
    <w:rsid w:val="005B7CD4"/>
    <w:rsid w:val="005B7DFF"/>
    <w:rsid w:val="005C055E"/>
    <w:rsid w:val="005C0A00"/>
    <w:rsid w:val="005C0C0F"/>
    <w:rsid w:val="005C0FA1"/>
    <w:rsid w:val="005C10A9"/>
    <w:rsid w:val="005C1615"/>
    <w:rsid w:val="005C190D"/>
    <w:rsid w:val="005C1D98"/>
    <w:rsid w:val="005C1DA5"/>
    <w:rsid w:val="005C1DC3"/>
    <w:rsid w:val="005C1F39"/>
    <w:rsid w:val="005C2559"/>
    <w:rsid w:val="005C2873"/>
    <w:rsid w:val="005C309E"/>
    <w:rsid w:val="005C3137"/>
    <w:rsid w:val="005C34FC"/>
    <w:rsid w:val="005C353D"/>
    <w:rsid w:val="005C38CF"/>
    <w:rsid w:val="005C3B5C"/>
    <w:rsid w:val="005C3C7F"/>
    <w:rsid w:val="005C3CC0"/>
    <w:rsid w:val="005C405A"/>
    <w:rsid w:val="005C4BCF"/>
    <w:rsid w:val="005C4E7D"/>
    <w:rsid w:val="005C5143"/>
    <w:rsid w:val="005C53A8"/>
    <w:rsid w:val="005C53E1"/>
    <w:rsid w:val="005C5639"/>
    <w:rsid w:val="005C5742"/>
    <w:rsid w:val="005C581C"/>
    <w:rsid w:val="005C5C13"/>
    <w:rsid w:val="005C63D0"/>
    <w:rsid w:val="005C67B6"/>
    <w:rsid w:val="005C688A"/>
    <w:rsid w:val="005C6B17"/>
    <w:rsid w:val="005C6B93"/>
    <w:rsid w:val="005C7332"/>
    <w:rsid w:val="005C760E"/>
    <w:rsid w:val="005C7873"/>
    <w:rsid w:val="005C78D4"/>
    <w:rsid w:val="005C7E9E"/>
    <w:rsid w:val="005D0064"/>
    <w:rsid w:val="005D00A5"/>
    <w:rsid w:val="005D01B5"/>
    <w:rsid w:val="005D0972"/>
    <w:rsid w:val="005D0F5B"/>
    <w:rsid w:val="005D11CE"/>
    <w:rsid w:val="005D18C9"/>
    <w:rsid w:val="005D1B72"/>
    <w:rsid w:val="005D1DDC"/>
    <w:rsid w:val="005D2471"/>
    <w:rsid w:val="005D257A"/>
    <w:rsid w:val="005D25A3"/>
    <w:rsid w:val="005D2779"/>
    <w:rsid w:val="005D27F8"/>
    <w:rsid w:val="005D294B"/>
    <w:rsid w:val="005D3242"/>
    <w:rsid w:val="005D426D"/>
    <w:rsid w:val="005D4A28"/>
    <w:rsid w:val="005D4C5B"/>
    <w:rsid w:val="005D4D96"/>
    <w:rsid w:val="005D5211"/>
    <w:rsid w:val="005D610C"/>
    <w:rsid w:val="005D635C"/>
    <w:rsid w:val="005D662F"/>
    <w:rsid w:val="005D6656"/>
    <w:rsid w:val="005D6B8A"/>
    <w:rsid w:val="005D6CA4"/>
    <w:rsid w:val="005D74E7"/>
    <w:rsid w:val="005D7581"/>
    <w:rsid w:val="005D7CE9"/>
    <w:rsid w:val="005D7F7B"/>
    <w:rsid w:val="005E00DE"/>
    <w:rsid w:val="005E0E14"/>
    <w:rsid w:val="005E293F"/>
    <w:rsid w:val="005E3AA1"/>
    <w:rsid w:val="005E3BCD"/>
    <w:rsid w:val="005E3CAC"/>
    <w:rsid w:val="005E4526"/>
    <w:rsid w:val="005E45E7"/>
    <w:rsid w:val="005E4A87"/>
    <w:rsid w:val="005E4DA5"/>
    <w:rsid w:val="005E503E"/>
    <w:rsid w:val="005E5263"/>
    <w:rsid w:val="005E59C7"/>
    <w:rsid w:val="005E5E7B"/>
    <w:rsid w:val="005E6095"/>
    <w:rsid w:val="005E62F5"/>
    <w:rsid w:val="005E6A3F"/>
    <w:rsid w:val="005E6DB8"/>
    <w:rsid w:val="005E7228"/>
    <w:rsid w:val="005E7284"/>
    <w:rsid w:val="005E7386"/>
    <w:rsid w:val="005E7468"/>
    <w:rsid w:val="005E7695"/>
    <w:rsid w:val="005E76E4"/>
    <w:rsid w:val="005E7BAC"/>
    <w:rsid w:val="005E7C9F"/>
    <w:rsid w:val="005F0CF1"/>
    <w:rsid w:val="005F0E5C"/>
    <w:rsid w:val="005F10DF"/>
    <w:rsid w:val="005F134E"/>
    <w:rsid w:val="005F1365"/>
    <w:rsid w:val="005F1445"/>
    <w:rsid w:val="005F1525"/>
    <w:rsid w:val="005F18E8"/>
    <w:rsid w:val="005F1B92"/>
    <w:rsid w:val="005F2456"/>
    <w:rsid w:val="005F2820"/>
    <w:rsid w:val="005F2C1F"/>
    <w:rsid w:val="005F2E44"/>
    <w:rsid w:val="005F33E3"/>
    <w:rsid w:val="005F3690"/>
    <w:rsid w:val="005F37C7"/>
    <w:rsid w:val="005F3986"/>
    <w:rsid w:val="005F4C57"/>
    <w:rsid w:val="005F5C90"/>
    <w:rsid w:val="005F5DBB"/>
    <w:rsid w:val="005F6109"/>
    <w:rsid w:val="005F6234"/>
    <w:rsid w:val="005F65C2"/>
    <w:rsid w:val="005F66DC"/>
    <w:rsid w:val="005F6774"/>
    <w:rsid w:val="005F6957"/>
    <w:rsid w:val="005F69A7"/>
    <w:rsid w:val="005F6C46"/>
    <w:rsid w:val="005F70C1"/>
    <w:rsid w:val="005F7107"/>
    <w:rsid w:val="005F775A"/>
    <w:rsid w:val="005F79AA"/>
    <w:rsid w:val="0060044B"/>
    <w:rsid w:val="00600EC3"/>
    <w:rsid w:val="006013D7"/>
    <w:rsid w:val="006014DB"/>
    <w:rsid w:val="00601587"/>
    <w:rsid w:val="006019E4"/>
    <w:rsid w:val="00602079"/>
    <w:rsid w:val="00602147"/>
    <w:rsid w:val="006022F3"/>
    <w:rsid w:val="00602579"/>
    <w:rsid w:val="00602619"/>
    <w:rsid w:val="00602BA4"/>
    <w:rsid w:val="00602DA2"/>
    <w:rsid w:val="00602FF4"/>
    <w:rsid w:val="00603228"/>
    <w:rsid w:val="00603C67"/>
    <w:rsid w:val="00604841"/>
    <w:rsid w:val="006048A6"/>
    <w:rsid w:val="006048C6"/>
    <w:rsid w:val="00604ACD"/>
    <w:rsid w:val="00604C15"/>
    <w:rsid w:val="00604CCF"/>
    <w:rsid w:val="00604DC2"/>
    <w:rsid w:val="00604F78"/>
    <w:rsid w:val="00605088"/>
    <w:rsid w:val="0060550F"/>
    <w:rsid w:val="00605D86"/>
    <w:rsid w:val="006060C4"/>
    <w:rsid w:val="00606275"/>
    <w:rsid w:val="00606D04"/>
    <w:rsid w:val="00606EBD"/>
    <w:rsid w:val="0060790A"/>
    <w:rsid w:val="006079C2"/>
    <w:rsid w:val="00607C35"/>
    <w:rsid w:val="00607C89"/>
    <w:rsid w:val="00607E54"/>
    <w:rsid w:val="00610128"/>
    <w:rsid w:val="00610693"/>
    <w:rsid w:val="00610D33"/>
    <w:rsid w:val="00611777"/>
    <w:rsid w:val="0061189F"/>
    <w:rsid w:val="00611A1C"/>
    <w:rsid w:val="00611E3D"/>
    <w:rsid w:val="0061213F"/>
    <w:rsid w:val="0061219B"/>
    <w:rsid w:val="006126DB"/>
    <w:rsid w:val="00612D05"/>
    <w:rsid w:val="00612E85"/>
    <w:rsid w:val="00613FB6"/>
    <w:rsid w:val="006140C6"/>
    <w:rsid w:val="00614134"/>
    <w:rsid w:val="00614184"/>
    <w:rsid w:val="00614241"/>
    <w:rsid w:val="0061428D"/>
    <w:rsid w:val="00614743"/>
    <w:rsid w:val="00614812"/>
    <w:rsid w:val="00614918"/>
    <w:rsid w:val="00614C84"/>
    <w:rsid w:val="00614D97"/>
    <w:rsid w:val="00614DD8"/>
    <w:rsid w:val="00614EFA"/>
    <w:rsid w:val="00615411"/>
    <w:rsid w:val="0061599E"/>
    <w:rsid w:val="00615AC7"/>
    <w:rsid w:val="00615DCE"/>
    <w:rsid w:val="006162E6"/>
    <w:rsid w:val="00616532"/>
    <w:rsid w:val="00616A84"/>
    <w:rsid w:val="00616FF4"/>
    <w:rsid w:val="006171A5"/>
    <w:rsid w:val="006174F1"/>
    <w:rsid w:val="00617740"/>
    <w:rsid w:val="00617CB5"/>
    <w:rsid w:val="00617EF4"/>
    <w:rsid w:val="006202FB"/>
    <w:rsid w:val="00620309"/>
    <w:rsid w:val="006207F2"/>
    <w:rsid w:val="00620A15"/>
    <w:rsid w:val="00620EA7"/>
    <w:rsid w:val="0062159D"/>
    <w:rsid w:val="006215E1"/>
    <w:rsid w:val="00621680"/>
    <w:rsid w:val="006216B9"/>
    <w:rsid w:val="00621B3D"/>
    <w:rsid w:val="00621EC5"/>
    <w:rsid w:val="006223E0"/>
    <w:rsid w:val="006224D0"/>
    <w:rsid w:val="00622B87"/>
    <w:rsid w:val="00622BCE"/>
    <w:rsid w:val="00622CF8"/>
    <w:rsid w:val="00622DB3"/>
    <w:rsid w:val="00622E29"/>
    <w:rsid w:val="00622E6E"/>
    <w:rsid w:val="006235A3"/>
    <w:rsid w:val="00623643"/>
    <w:rsid w:val="00623A78"/>
    <w:rsid w:val="00623D70"/>
    <w:rsid w:val="00624018"/>
    <w:rsid w:val="006240C4"/>
    <w:rsid w:val="006241B9"/>
    <w:rsid w:val="006246E5"/>
    <w:rsid w:val="00624733"/>
    <w:rsid w:val="00624B57"/>
    <w:rsid w:val="00625304"/>
    <w:rsid w:val="006255A0"/>
    <w:rsid w:val="0062568D"/>
    <w:rsid w:val="0062581B"/>
    <w:rsid w:val="00625D56"/>
    <w:rsid w:val="006261F4"/>
    <w:rsid w:val="006273B2"/>
    <w:rsid w:val="006275A5"/>
    <w:rsid w:val="00627BAE"/>
    <w:rsid w:val="00627DCE"/>
    <w:rsid w:val="006303FF"/>
    <w:rsid w:val="00630999"/>
    <w:rsid w:val="0063164E"/>
    <w:rsid w:val="0063191D"/>
    <w:rsid w:val="0063197A"/>
    <w:rsid w:val="00631BB1"/>
    <w:rsid w:val="00631E2B"/>
    <w:rsid w:val="00631F78"/>
    <w:rsid w:val="00632F88"/>
    <w:rsid w:val="006330C2"/>
    <w:rsid w:val="00633488"/>
    <w:rsid w:val="00633581"/>
    <w:rsid w:val="006338F5"/>
    <w:rsid w:val="0063394F"/>
    <w:rsid w:val="006339AF"/>
    <w:rsid w:val="00633C47"/>
    <w:rsid w:val="00633D8A"/>
    <w:rsid w:val="0063432B"/>
    <w:rsid w:val="00634767"/>
    <w:rsid w:val="006348F7"/>
    <w:rsid w:val="00634DAB"/>
    <w:rsid w:val="00634E73"/>
    <w:rsid w:val="00634F2F"/>
    <w:rsid w:val="0063512D"/>
    <w:rsid w:val="0063533F"/>
    <w:rsid w:val="0063578A"/>
    <w:rsid w:val="006358FB"/>
    <w:rsid w:val="00635907"/>
    <w:rsid w:val="00635976"/>
    <w:rsid w:val="00635AE2"/>
    <w:rsid w:val="00635C89"/>
    <w:rsid w:val="00635E1E"/>
    <w:rsid w:val="00636184"/>
    <w:rsid w:val="006363D9"/>
    <w:rsid w:val="006365BB"/>
    <w:rsid w:val="0063677C"/>
    <w:rsid w:val="00636914"/>
    <w:rsid w:val="0063696E"/>
    <w:rsid w:val="00636972"/>
    <w:rsid w:val="00636B69"/>
    <w:rsid w:val="00636B72"/>
    <w:rsid w:val="00636BC2"/>
    <w:rsid w:val="00636C12"/>
    <w:rsid w:val="00636DBE"/>
    <w:rsid w:val="00636E26"/>
    <w:rsid w:val="0063762C"/>
    <w:rsid w:val="00637773"/>
    <w:rsid w:val="00637E26"/>
    <w:rsid w:val="006404D1"/>
    <w:rsid w:val="006406F6"/>
    <w:rsid w:val="0064072D"/>
    <w:rsid w:val="00640981"/>
    <w:rsid w:val="00640F43"/>
    <w:rsid w:val="006412CA"/>
    <w:rsid w:val="00641488"/>
    <w:rsid w:val="006414D1"/>
    <w:rsid w:val="00641ADD"/>
    <w:rsid w:val="00641B5F"/>
    <w:rsid w:val="006420DA"/>
    <w:rsid w:val="006428E9"/>
    <w:rsid w:val="00642A0A"/>
    <w:rsid w:val="00642B20"/>
    <w:rsid w:val="00642CF3"/>
    <w:rsid w:val="00642E32"/>
    <w:rsid w:val="00643735"/>
    <w:rsid w:val="00643AC1"/>
    <w:rsid w:val="00643D62"/>
    <w:rsid w:val="00644285"/>
    <w:rsid w:val="00644A5E"/>
    <w:rsid w:val="00644A6C"/>
    <w:rsid w:val="00644D69"/>
    <w:rsid w:val="006453A0"/>
    <w:rsid w:val="0064543C"/>
    <w:rsid w:val="006457A8"/>
    <w:rsid w:val="0064589F"/>
    <w:rsid w:val="00645C3E"/>
    <w:rsid w:val="00645D52"/>
    <w:rsid w:val="00645E63"/>
    <w:rsid w:val="00645EA0"/>
    <w:rsid w:val="00645F76"/>
    <w:rsid w:val="006461A5"/>
    <w:rsid w:val="006464E4"/>
    <w:rsid w:val="00646D52"/>
    <w:rsid w:val="00646EB0"/>
    <w:rsid w:val="0064714D"/>
    <w:rsid w:val="0064727D"/>
    <w:rsid w:val="00647B32"/>
    <w:rsid w:val="00647C27"/>
    <w:rsid w:val="00647FAF"/>
    <w:rsid w:val="006518F0"/>
    <w:rsid w:val="006519E6"/>
    <w:rsid w:val="00651B18"/>
    <w:rsid w:val="00651BC5"/>
    <w:rsid w:val="00651CDE"/>
    <w:rsid w:val="006520F2"/>
    <w:rsid w:val="00652326"/>
    <w:rsid w:val="0065286C"/>
    <w:rsid w:val="00652907"/>
    <w:rsid w:val="006529BA"/>
    <w:rsid w:val="00652E06"/>
    <w:rsid w:val="0065383F"/>
    <w:rsid w:val="00653FC4"/>
    <w:rsid w:val="0065431B"/>
    <w:rsid w:val="006545B3"/>
    <w:rsid w:val="00654F91"/>
    <w:rsid w:val="00655361"/>
    <w:rsid w:val="0065549C"/>
    <w:rsid w:val="006561EA"/>
    <w:rsid w:val="00656253"/>
    <w:rsid w:val="00656799"/>
    <w:rsid w:val="00656AF0"/>
    <w:rsid w:val="00656B77"/>
    <w:rsid w:val="00656E72"/>
    <w:rsid w:val="00657647"/>
    <w:rsid w:val="006578A1"/>
    <w:rsid w:val="00657C5D"/>
    <w:rsid w:val="00657E9B"/>
    <w:rsid w:val="00660343"/>
    <w:rsid w:val="00660A11"/>
    <w:rsid w:val="00660CCE"/>
    <w:rsid w:val="00661059"/>
    <w:rsid w:val="0066137B"/>
    <w:rsid w:val="0066174E"/>
    <w:rsid w:val="00661AD7"/>
    <w:rsid w:val="00661B4A"/>
    <w:rsid w:val="00661B85"/>
    <w:rsid w:val="00661BBB"/>
    <w:rsid w:val="00661E57"/>
    <w:rsid w:val="00662227"/>
    <w:rsid w:val="006622F1"/>
    <w:rsid w:val="006629E4"/>
    <w:rsid w:val="00662A12"/>
    <w:rsid w:val="00662AC0"/>
    <w:rsid w:val="00662ECE"/>
    <w:rsid w:val="00663521"/>
    <w:rsid w:val="00663783"/>
    <w:rsid w:val="00663899"/>
    <w:rsid w:val="00663D0F"/>
    <w:rsid w:val="00663E47"/>
    <w:rsid w:val="00664095"/>
    <w:rsid w:val="006644A4"/>
    <w:rsid w:val="006644A7"/>
    <w:rsid w:val="00664BDE"/>
    <w:rsid w:val="00664C61"/>
    <w:rsid w:val="00664D97"/>
    <w:rsid w:val="006650EE"/>
    <w:rsid w:val="0066565B"/>
    <w:rsid w:val="00665C44"/>
    <w:rsid w:val="00665D5C"/>
    <w:rsid w:val="00666284"/>
    <w:rsid w:val="006667F3"/>
    <w:rsid w:val="00666E53"/>
    <w:rsid w:val="00666FE6"/>
    <w:rsid w:val="006673CC"/>
    <w:rsid w:val="00667502"/>
    <w:rsid w:val="006675C3"/>
    <w:rsid w:val="00667AEA"/>
    <w:rsid w:val="00667C44"/>
    <w:rsid w:val="00667CC3"/>
    <w:rsid w:val="00670233"/>
    <w:rsid w:val="006704FA"/>
    <w:rsid w:val="00670687"/>
    <w:rsid w:val="00670908"/>
    <w:rsid w:val="00670C10"/>
    <w:rsid w:val="00670DC5"/>
    <w:rsid w:val="00670F84"/>
    <w:rsid w:val="00671652"/>
    <w:rsid w:val="00671794"/>
    <w:rsid w:val="00671877"/>
    <w:rsid w:val="00671FAA"/>
    <w:rsid w:val="00672B5B"/>
    <w:rsid w:val="0067317C"/>
    <w:rsid w:val="00674172"/>
    <w:rsid w:val="00674545"/>
    <w:rsid w:val="00674CC6"/>
    <w:rsid w:val="006750C3"/>
    <w:rsid w:val="006750FC"/>
    <w:rsid w:val="0067565D"/>
    <w:rsid w:val="006756D4"/>
    <w:rsid w:val="00675BC3"/>
    <w:rsid w:val="00675DA5"/>
    <w:rsid w:val="00676464"/>
    <w:rsid w:val="0067663D"/>
    <w:rsid w:val="006772E7"/>
    <w:rsid w:val="006773DA"/>
    <w:rsid w:val="00680482"/>
    <w:rsid w:val="006805B5"/>
    <w:rsid w:val="00680627"/>
    <w:rsid w:val="006808DC"/>
    <w:rsid w:val="00681589"/>
    <w:rsid w:val="006815FF"/>
    <w:rsid w:val="006816B6"/>
    <w:rsid w:val="00681AB3"/>
    <w:rsid w:val="00681E63"/>
    <w:rsid w:val="006820EB"/>
    <w:rsid w:val="0068210C"/>
    <w:rsid w:val="00682128"/>
    <w:rsid w:val="0068220C"/>
    <w:rsid w:val="006829F9"/>
    <w:rsid w:val="00682AB1"/>
    <w:rsid w:val="00682E9F"/>
    <w:rsid w:val="00682F5D"/>
    <w:rsid w:val="00683252"/>
    <w:rsid w:val="0068343A"/>
    <w:rsid w:val="006834D4"/>
    <w:rsid w:val="006835A6"/>
    <w:rsid w:val="006838DE"/>
    <w:rsid w:val="006839A9"/>
    <w:rsid w:val="00683A96"/>
    <w:rsid w:val="00683CB8"/>
    <w:rsid w:val="0068405B"/>
    <w:rsid w:val="00684066"/>
    <w:rsid w:val="0068413D"/>
    <w:rsid w:val="006844BA"/>
    <w:rsid w:val="006845A2"/>
    <w:rsid w:val="00684BF8"/>
    <w:rsid w:val="00684D9B"/>
    <w:rsid w:val="006856D9"/>
    <w:rsid w:val="006858AA"/>
    <w:rsid w:val="00685BCF"/>
    <w:rsid w:val="00686712"/>
    <w:rsid w:val="00686852"/>
    <w:rsid w:val="006869E6"/>
    <w:rsid w:val="006871D0"/>
    <w:rsid w:val="0068751F"/>
    <w:rsid w:val="00687588"/>
    <w:rsid w:val="00687C54"/>
    <w:rsid w:val="00687F58"/>
    <w:rsid w:val="006900D1"/>
    <w:rsid w:val="00690202"/>
    <w:rsid w:val="00690266"/>
    <w:rsid w:val="00690297"/>
    <w:rsid w:val="00690358"/>
    <w:rsid w:val="006907E4"/>
    <w:rsid w:val="0069115A"/>
    <w:rsid w:val="006912F1"/>
    <w:rsid w:val="00691387"/>
    <w:rsid w:val="006913C6"/>
    <w:rsid w:val="006918AD"/>
    <w:rsid w:val="00691ED4"/>
    <w:rsid w:val="006921BF"/>
    <w:rsid w:val="00692720"/>
    <w:rsid w:val="006927F2"/>
    <w:rsid w:val="00692AB2"/>
    <w:rsid w:val="00692E60"/>
    <w:rsid w:val="00693117"/>
    <w:rsid w:val="006931D6"/>
    <w:rsid w:val="006931E1"/>
    <w:rsid w:val="006937EF"/>
    <w:rsid w:val="00693E33"/>
    <w:rsid w:val="00694310"/>
    <w:rsid w:val="00694700"/>
    <w:rsid w:val="006947FC"/>
    <w:rsid w:val="00694803"/>
    <w:rsid w:val="00694A4A"/>
    <w:rsid w:val="00694B1F"/>
    <w:rsid w:val="00694CE8"/>
    <w:rsid w:val="00694DD1"/>
    <w:rsid w:val="0069569E"/>
    <w:rsid w:val="006956C6"/>
    <w:rsid w:val="006959F2"/>
    <w:rsid w:val="00695A6F"/>
    <w:rsid w:val="00695C9D"/>
    <w:rsid w:val="00696000"/>
    <w:rsid w:val="00696300"/>
    <w:rsid w:val="00696616"/>
    <w:rsid w:val="006966FA"/>
    <w:rsid w:val="0069687D"/>
    <w:rsid w:val="00696EE3"/>
    <w:rsid w:val="0069715D"/>
    <w:rsid w:val="00697392"/>
    <w:rsid w:val="006973E5"/>
    <w:rsid w:val="00697664"/>
    <w:rsid w:val="00697681"/>
    <w:rsid w:val="0069770C"/>
    <w:rsid w:val="00697D44"/>
    <w:rsid w:val="006A0757"/>
    <w:rsid w:val="006A08F2"/>
    <w:rsid w:val="006A0FDC"/>
    <w:rsid w:val="006A10A8"/>
    <w:rsid w:val="006A129B"/>
    <w:rsid w:val="006A151A"/>
    <w:rsid w:val="006A1E62"/>
    <w:rsid w:val="006A1FDA"/>
    <w:rsid w:val="006A2974"/>
    <w:rsid w:val="006A2A12"/>
    <w:rsid w:val="006A2E9C"/>
    <w:rsid w:val="006A2F42"/>
    <w:rsid w:val="006A30E3"/>
    <w:rsid w:val="006A3441"/>
    <w:rsid w:val="006A35E0"/>
    <w:rsid w:val="006A377F"/>
    <w:rsid w:val="006A384A"/>
    <w:rsid w:val="006A3875"/>
    <w:rsid w:val="006A3C0E"/>
    <w:rsid w:val="006A3D40"/>
    <w:rsid w:val="006A418D"/>
    <w:rsid w:val="006A44BA"/>
    <w:rsid w:val="006A4C85"/>
    <w:rsid w:val="006A5233"/>
    <w:rsid w:val="006A5260"/>
    <w:rsid w:val="006A5421"/>
    <w:rsid w:val="006A5603"/>
    <w:rsid w:val="006A561D"/>
    <w:rsid w:val="006A5A0C"/>
    <w:rsid w:val="006A5BA0"/>
    <w:rsid w:val="006A5BB1"/>
    <w:rsid w:val="006A5C27"/>
    <w:rsid w:val="006A5F88"/>
    <w:rsid w:val="006A767F"/>
    <w:rsid w:val="006A7D95"/>
    <w:rsid w:val="006A7D9B"/>
    <w:rsid w:val="006A7E49"/>
    <w:rsid w:val="006A7FA2"/>
    <w:rsid w:val="006B019B"/>
    <w:rsid w:val="006B036A"/>
    <w:rsid w:val="006B06C7"/>
    <w:rsid w:val="006B0B60"/>
    <w:rsid w:val="006B0D6D"/>
    <w:rsid w:val="006B0F16"/>
    <w:rsid w:val="006B120D"/>
    <w:rsid w:val="006B13C1"/>
    <w:rsid w:val="006B14B7"/>
    <w:rsid w:val="006B1E6C"/>
    <w:rsid w:val="006B241A"/>
    <w:rsid w:val="006B2428"/>
    <w:rsid w:val="006B24E2"/>
    <w:rsid w:val="006B2CC7"/>
    <w:rsid w:val="006B3AF9"/>
    <w:rsid w:val="006B3BF8"/>
    <w:rsid w:val="006B3D2D"/>
    <w:rsid w:val="006B4248"/>
    <w:rsid w:val="006B44C5"/>
    <w:rsid w:val="006B4740"/>
    <w:rsid w:val="006B555F"/>
    <w:rsid w:val="006B5ECF"/>
    <w:rsid w:val="006B6242"/>
    <w:rsid w:val="006B628A"/>
    <w:rsid w:val="006B674C"/>
    <w:rsid w:val="006B6C7C"/>
    <w:rsid w:val="006B6EA4"/>
    <w:rsid w:val="006B6F8F"/>
    <w:rsid w:val="006B737B"/>
    <w:rsid w:val="006B77AA"/>
    <w:rsid w:val="006B77BB"/>
    <w:rsid w:val="006B7942"/>
    <w:rsid w:val="006B79D2"/>
    <w:rsid w:val="006B7F8F"/>
    <w:rsid w:val="006B7FC5"/>
    <w:rsid w:val="006C0342"/>
    <w:rsid w:val="006C055E"/>
    <w:rsid w:val="006C0751"/>
    <w:rsid w:val="006C07FC"/>
    <w:rsid w:val="006C08CB"/>
    <w:rsid w:val="006C0D13"/>
    <w:rsid w:val="006C10CB"/>
    <w:rsid w:val="006C149A"/>
    <w:rsid w:val="006C14DD"/>
    <w:rsid w:val="006C1817"/>
    <w:rsid w:val="006C187F"/>
    <w:rsid w:val="006C191D"/>
    <w:rsid w:val="006C1978"/>
    <w:rsid w:val="006C19BC"/>
    <w:rsid w:val="006C19D5"/>
    <w:rsid w:val="006C1B44"/>
    <w:rsid w:val="006C1F77"/>
    <w:rsid w:val="006C2211"/>
    <w:rsid w:val="006C27F9"/>
    <w:rsid w:val="006C29AE"/>
    <w:rsid w:val="006C3031"/>
    <w:rsid w:val="006C3607"/>
    <w:rsid w:val="006C3990"/>
    <w:rsid w:val="006C3A6A"/>
    <w:rsid w:val="006C3E5B"/>
    <w:rsid w:val="006C3ED2"/>
    <w:rsid w:val="006C4233"/>
    <w:rsid w:val="006C4237"/>
    <w:rsid w:val="006C42E7"/>
    <w:rsid w:val="006C4422"/>
    <w:rsid w:val="006C54DE"/>
    <w:rsid w:val="006C5688"/>
    <w:rsid w:val="006C5CCA"/>
    <w:rsid w:val="006C5D5E"/>
    <w:rsid w:val="006C5DDD"/>
    <w:rsid w:val="006C61A2"/>
    <w:rsid w:val="006C625F"/>
    <w:rsid w:val="006C67CE"/>
    <w:rsid w:val="006C6873"/>
    <w:rsid w:val="006C6BA9"/>
    <w:rsid w:val="006C6EF9"/>
    <w:rsid w:val="006C78A6"/>
    <w:rsid w:val="006C79D0"/>
    <w:rsid w:val="006C7AB4"/>
    <w:rsid w:val="006D006B"/>
    <w:rsid w:val="006D00D6"/>
    <w:rsid w:val="006D01F7"/>
    <w:rsid w:val="006D105C"/>
    <w:rsid w:val="006D1388"/>
    <w:rsid w:val="006D1594"/>
    <w:rsid w:val="006D16AF"/>
    <w:rsid w:val="006D25A2"/>
    <w:rsid w:val="006D29C2"/>
    <w:rsid w:val="006D2D96"/>
    <w:rsid w:val="006D2E01"/>
    <w:rsid w:val="006D30E7"/>
    <w:rsid w:val="006D3C14"/>
    <w:rsid w:val="006D461D"/>
    <w:rsid w:val="006D48E7"/>
    <w:rsid w:val="006D4947"/>
    <w:rsid w:val="006D4E32"/>
    <w:rsid w:val="006D4F9C"/>
    <w:rsid w:val="006D518C"/>
    <w:rsid w:val="006D526B"/>
    <w:rsid w:val="006D5771"/>
    <w:rsid w:val="006D5F16"/>
    <w:rsid w:val="006D62B5"/>
    <w:rsid w:val="006D63AD"/>
    <w:rsid w:val="006D672B"/>
    <w:rsid w:val="006D6764"/>
    <w:rsid w:val="006D67D9"/>
    <w:rsid w:val="006D6B2E"/>
    <w:rsid w:val="006D6C93"/>
    <w:rsid w:val="006D713F"/>
    <w:rsid w:val="006D7390"/>
    <w:rsid w:val="006D7573"/>
    <w:rsid w:val="006D7871"/>
    <w:rsid w:val="006D7CC2"/>
    <w:rsid w:val="006D7ECE"/>
    <w:rsid w:val="006D7FFC"/>
    <w:rsid w:val="006E0340"/>
    <w:rsid w:val="006E050B"/>
    <w:rsid w:val="006E05EB"/>
    <w:rsid w:val="006E06F9"/>
    <w:rsid w:val="006E07A9"/>
    <w:rsid w:val="006E0D91"/>
    <w:rsid w:val="006E1445"/>
    <w:rsid w:val="006E1706"/>
    <w:rsid w:val="006E1789"/>
    <w:rsid w:val="006E2188"/>
    <w:rsid w:val="006E2473"/>
    <w:rsid w:val="006E2691"/>
    <w:rsid w:val="006E27F1"/>
    <w:rsid w:val="006E29D5"/>
    <w:rsid w:val="006E35BA"/>
    <w:rsid w:val="006E3CB2"/>
    <w:rsid w:val="006E3CCE"/>
    <w:rsid w:val="006E3DA8"/>
    <w:rsid w:val="006E4811"/>
    <w:rsid w:val="006E481D"/>
    <w:rsid w:val="006E49F9"/>
    <w:rsid w:val="006E51F3"/>
    <w:rsid w:val="006E52AE"/>
    <w:rsid w:val="006E546C"/>
    <w:rsid w:val="006E5DAA"/>
    <w:rsid w:val="006E7006"/>
    <w:rsid w:val="006E7046"/>
    <w:rsid w:val="006E79A0"/>
    <w:rsid w:val="006E7D18"/>
    <w:rsid w:val="006F00E7"/>
    <w:rsid w:val="006F03A3"/>
    <w:rsid w:val="006F0761"/>
    <w:rsid w:val="006F0972"/>
    <w:rsid w:val="006F0F6E"/>
    <w:rsid w:val="006F18EB"/>
    <w:rsid w:val="006F1B22"/>
    <w:rsid w:val="006F1BA4"/>
    <w:rsid w:val="006F1C93"/>
    <w:rsid w:val="006F1F0A"/>
    <w:rsid w:val="006F203B"/>
    <w:rsid w:val="006F2259"/>
    <w:rsid w:val="006F22E7"/>
    <w:rsid w:val="006F23E1"/>
    <w:rsid w:val="006F2881"/>
    <w:rsid w:val="006F2A32"/>
    <w:rsid w:val="006F2A38"/>
    <w:rsid w:val="006F2ECA"/>
    <w:rsid w:val="006F2F8F"/>
    <w:rsid w:val="006F2FDA"/>
    <w:rsid w:val="006F2FE5"/>
    <w:rsid w:val="006F320A"/>
    <w:rsid w:val="006F3271"/>
    <w:rsid w:val="006F3460"/>
    <w:rsid w:val="006F34FE"/>
    <w:rsid w:val="006F3615"/>
    <w:rsid w:val="006F3B92"/>
    <w:rsid w:val="006F3D5B"/>
    <w:rsid w:val="006F3DCB"/>
    <w:rsid w:val="006F3F9C"/>
    <w:rsid w:val="006F3FA3"/>
    <w:rsid w:val="006F48BA"/>
    <w:rsid w:val="006F4AF9"/>
    <w:rsid w:val="006F53DC"/>
    <w:rsid w:val="006F54EB"/>
    <w:rsid w:val="006F5964"/>
    <w:rsid w:val="006F5B7B"/>
    <w:rsid w:val="006F5BF3"/>
    <w:rsid w:val="006F5CC1"/>
    <w:rsid w:val="006F6347"/>
    <w:rsid w:val="006F67A5"/>
    <w:rsid w:val="006F6BAD"/>
    <w:rsid w:val="006F6E8F"/>
    <w:rsid w:val="006F762D"/>
    <w:rsid w:val="006F7692"/>
    <w:rsid w:val="006F7B27"/>
    <w:rsid w:val="006F7C2E"/>
    <w:rsid w:val="0070000B"/>
    <w:rsid w:val="0070019E"/>
    <w:rsid w:val="00700492"/>
    <w:rsid w:val="007009B9"/>
    <w:rsid w:val="007012FE"/>
    <w:rsid w:val="0070167E"/>
    <w:rsid w:val="007016BE"/>
    <w:rsid w:val="00701CD9"/>
    <w:rsid w:val="00701E1B"/>
    <w:rsid w:val="00702186"/>
    <w:rsid w:val="00702475"/>
    <w:rsid w:val="00702DEE"/>
    <w:rsid w:val="00702E3E"/>
    <w:rsid w:val="00702ED0"/>
    <w:rsid w:val="007036EC"/>
    <w:rsid w:val="00703C09"/>
    <w:rsid w:val="00703F15"/>
    <w:rsid w:val="0070434A"/>
    <w:rsid w:val="00704629"/>
    <w:rsid w:val="007048C4"/>
    <w:rsid w:val="00704CC4"/>
    <w:rsid w:val="00704F70"/>
    <w:rsid w:val="0070521F"/>
    <w:rsid w:val="00705345"/>
    <w:rsid w:val="00705D8B"/>
    <w:rsid w:val="00705F00"/>
    <w:rsid w:val="0070638D"/>
    <w:rsid w:val="007066B6"/>
    <w:rsid w:val="0070689B"/>
    <w:rsid w:val="00706B13"/>
    <w:rsid w:val="00706DBF"/>
    <w:rsid w:val="00707374"/>
    <w:rsid w:val="0070760A"/>
    <w:rsid w:val="0070794D"/>
    <w:rsid w:val="00707A59"/>
    <w:rsid w:val="00707CFD"/>
    <w:rsid w:val="00707E1D"/>
    <w:rsid w:val="0071046B"/>
    <w:rsid w:val="00710AC6"/>
    <w:rsid w:val="00710C1D"/>
    <w:rsid w:val="00710F19"/>
    <w:rsid w:val="0071106F"/>
    <w:rsid w:val="007110A3"/>
    <w:rsid w:val="00711108"/>
    <w:rsid w:val="0071113D"/>
    <w:rsid w:val="00711187"/>
    <w:rsid w:val="00711213"/>
    <w:rsid w:val="007112A1"/>
    <w:rsid w:val="007116B9"/>
    <w:rsid w:val="007117C7"/>
    <w:rsid w:val="00711996"/>
    <w:rsid w:val="00711A2D"/>
    <w:rsid w:val="00711B3B"/>
    <w:rsid w:val="00711BA3"/>
    <w:rsid w:val="00711C9D"/>
    <w:rsid w:val="007121C7"/>
    <w:rsid w:val="00712B71"/>
    <w:rsid w:val="00712D12"/>
    <w:rsid w:val="00712E55"/>
    <w:rsid w:val="00713023"/>
    <w:rsid w:val="0071322C"/>
    <w:rsid w:val="0071370E"/>
    <w:rsid w:val="00713779"/>
    <w:rsid w:val="00713989"/>
    <w:rsid w:val="00713A28"/>
    <w:rsid w:val="00713C84"/>
    <w:rsid w:val="00713DCF"/>
    <w:rsid w:val="00714004"/>
    <w:rsid w:val="00714373"/>
    <w:rsid w:val="0071458E"/>
    <w:rsid w:val="007145C9"/>
    <w:rsid w:val="00714618"/>
    <w:rsid w:val="00714631"/>
    <w:rsid w:val="00714B12"/>
    <w:rsid w:val="00714B6E"/>
    <w:rsid w:val="0071512F"/>
    <w:rsid w:val="0071575C"/>
    <w:rsid w:val="007163C4"/>
    <w:rsid w:val="0071657B"/>
    <w:rsid w:val="007168E7"/>
    <w:rsid w:val="007169AC"/>
    <w:rsid w:val="007169DD"/>
    <w:rsid w:val="00716AD0"/>
    <w:rsid w:val="007173EB"/>
    <w:rsid w:val="00717679"/>
    <w:rsid w:val="00717782"/>
    <w:rsid w:val="00717B67"/>
    <w:rsid w:val="00720293"/>
    <w:rsid w:val="007206A2"/>
    <w:rsid w:val="0072099D"/>
    <w:rsid w:val="00720B38"/>
    <w:rsid w:val="00720CA7"/>
    <w:rsid w:val="0072147B"/>
    <w:rsid w:val="00721766"/>
    <w:rsid w:val="0072181E"/>
    <w:rsid w:val="00721D55"/>
    <w:rsid w:val="00722267"/>
    <w:rsid w:val="007222E1"/>
    <w:rsid w:val="0072285E"/>
    <w:rsid w:val="00722B4F"/>
    <w:rsid w:val="00722B5C"/>
    <w:rsid w:val="00722C62"/>
    <w:rsid w:val="007231ED"/>
    <w:rsid w:val="0072321F"/>
    <w:rsid w:val="00723295"/>
    <w:rsid w:val="0072373E"/>
    <w:rsid w:val="007238E2"/>
    <w:rsid w:val="007239B4"/>
    <w:rsid w:val="00724446"/>
    <w:rsid w:val="00724584"/>
    <w:rsid w:val="00724AA1"/>
    <w:rsid w:val="00724D39"/>
    <w:rsid w:val="00724DE4"/>
    <w:rsid w:val="00725A19"/>
    <w:rsid w:val="00725E43"/>
    <w:rsid w:val="007260E8"/>
    <w:rsid w:val="00726243"/>
    <w:rsid w:val="00726356"/>
    <w:rsid w:val="007268C7"/>
    <w:rsid w:val="0072690B"/>
    <w:rsid w:val="00726AAB"/>
    <w:rsid w:val="00726AB5"/>
    <w:rsid w:val="00726EA7"/>
    <w:rsid w:val="00726ED6"/>
    <w:rsid w:val="00727077"/>
    <w:rsid w:val="00727352"/>
    <w:rsid w:val="00727A20"/>
    <w:rsid w:val="00727C69"/>
    <w:rsid w:val="00730009"/>
    <w:rsid w:val="0073004D"/>
    <w:rsid w:val="00730170"/>
    <w:rsid w:val="007301C0"/>
    <w:rsid w:val="00730731"/>
    <w:rsid w:val="00730AA2"/>
    <w:rsid w:val="00730C7E"/>
    <w:rsid w:val="00730EA6"/>
    <w:rsid w:val="007319D4"/>
    <w:rsid w:val="00731C15"/>
    <w:rsid w:val="00732045"/>
    <w:rsid w:val="007322A0"/>
    <w:rsid w:val="007322FC"/>
    <w:rsid w:val="00732545"/>
    <w:rsid w:val="007326D5"/>
    <w:rsid w:val="007328FA"/>
    <w:rsid w:val="00732C1A"/>
    <w:rsid w:val="00732FF7"/>
    <w:rsid w:val="00733000"/>
    <w:rsid w:val="00733CDC"/>
    <w:rsid w:val="00734030"/>
    <w:rsid w:val="0073444C"/>
    <w:rsid w:val="007346F6"/>
    <w:rsid w:val="00734B9A"/>
    <w:rsid w:val="00734CAA"/>
    <w:rsid w:val="0073547B"/>
    <w:rsid w:val="0073560B"/>
    <w:rsid w:val="00735695"/>
    <w:rsid w:val="0073588C"/>
    <w:rsid w:val="007360CB"/>
    <w:rsid w:val="00736682"/>
    <w:rsid w:val="00736989"/>
    <w:rsid w:val="00736C8C"/>
    <w:rsid w:val="00737566"/>
    <w:rsid w:val="00740778"/>
    <w:rsid w:val="00740CC4"/>
    <w:rsid w:val="00741BA2"/>
    <w:rsid w:val="00741C81"/>
    <w:rsid w:val="00741CF4"/>
    <w:rsid w:val="00741DCC"/>
    <w:rsid w:val="00741DE2"/>
    <w:rsid w:val="007421A1"/>
    <w:rsid w:val="0074255E"/>
    <w:rsid w:val="007427D7"/>
    <w:rsid w:val="007427FE"/>
    <w:rsid w:val="007428FF"/>
    <w:rsid w:val="00742C51"/>
    <w:rsid w:val="00742D25"/>
    <w:rsid w:val="00742E89"/>
    <w:rsid w:val="00742F3C"/>
    <w:rsid w:val="00743445"/>
    <w:rsid w:val="007455FD"/>
    <w:rsid w:val="0074598E"/>
    <w:rsid w:val="00745E01"/>
    <w:rsid w:val="0074624C"/>
    <w:rsid w:val="0074666B"/>
    <w:rsid w:val="007468D6"/>
    <w:rsid w:val="00746BFF"/>
    <w:rsid w:val="007473E1"/>
    <w:rsid w:val="00747897"/>
    <w:rsid w:val="00747CB0"/>
    <w:rsid w:val="00747E47"/>
    <w:rsid w:val="00750192"/>
    <w:rsid w:val="007504E1"/>
    <w:rsid w:val="00750544"/>
    <w:rsid w:val="007507CB"/>
    <w:rsid w:val="00750804"/>
    <w:rsid w:val="007509AB"/>
    <w:rsid w:val="00750F01"/>
    <w:rsid w:val="007510B8"/>
    <w:rsid w:val="00751246"/>
    <w:rsid w:val="00751689"/>
    <w:rsid w:val="007524AA"/>
    <w:rsid w:val="00752F17"/>
    <w:rsid w:val="0075321C"/>
    <w:rsid w:val="00753482"/>
    <w:rsid w:val="00753744"/>
    <w:rsid w:val="00753A93"/>
    <w:rsid w:val="00754E56"/>
    <w:rsid w:val="0075500B"/>
    <w:rsid w:val="00755663"/>
    <w:rsid w:val="007559D8"/>
    <w:rsid w:val="00755CD5"/>
    <w:rsid w:val="00755EEF"/>
    <w:rsid w:val="007560FA"/>
    <w:rsid w:val="00756386"/>
    <w:rsid w:val="00756491"/>
    <w:rsid w:val="00756603"/>
    <w:rsid w:val="00756A3D"/>
    <w:rsid w:val="007571E4"/>
    <w:rsid w:val="007575C0"/>
    <w:rsid w:val="00757D2F"/>
    <w:rsid w:val="0076000E"/>
    <w:rsid w:val="00760C00"/>
    <w:rsid w:val="00760D53"/>
    <w:rsid w:val="00760D8A"/>
    <w:rsid w:val="00761091"/>
    <w:rsid w:val="007610E9"/>
    <w:rsid w:val="00761437"/>
    <w:rsid w:val="00761728"/>
    <w:rsid w:val="00761AFC"/>
    <w:rsid w:val="00761C6C"/>
    <w:rsid w:val="007622ED"/>
    <w:rsid w:val="00762B72"/>
    <w:rsid w:val="00762BC1"/>
    <w:rsid w:val="00763A3E"/>
    <w:rsid w:val="00763B22"/>
    <w:rsid w:val="00763B82"/>
    <w:rsid w:val="00763BE7"/>
    <w:rsid w:val="00763CCB"/>
    <w:rsid w:val="00763CF1"/>
    <w:rsid w:val="00763DEE"/>
    <w:rsid w:val="007642B4"/>
    <w:rsid w:val="007644C2"/>
    <w:rsid w:val="007646C9"/>
    <w:rsid w:val="0076472F"/>
    <w:rsid w:val="00764753"/>
    <w:rsid w:val="00764C2B"/>
    <w:rsid w:val="00764C45"/>
    <w:rsid w:val="00764E73"/>
    <w:rsid w:val="00765110"/>
    <w:rsid w:val="00765324"/>
    <w:rsid w:val="00765391"/>
    <w:rsid w:val="00765860"/>
    <w:rsid w:val="00765C0D"/>
    <w:rsid w:val="00765CF6"/>
    <w:rsid w:val="00766277"/>
    <w:rsid w:val="0076656A"/>
    <w:rsid w:val="00766701"/>
    <w:rsid w:val="00766765"/>
    <w:rsid w:val="007667E8"/>
    <w:rsid w:val="00766911"/>
    <w:rsid w:val="00766F5C"/>
    <w:rsid w:val="00767793"/>
    <w:rsid w:val="007679D8"/>
    <w:rsid w:val="00767B9F"/>
    <w:rsid w:val="00767F74"/>
    <w:rsid w:val="007703D1"/>
    <w:rsid w:val="007703E7"/>
    <w:rsid w:val="00770698"/>
    <w:rsid w:val="0077078C"/>
    <w:rsid w:val="00770803"/>
    <w:rsid w:val="00770CC4"/>
    <w:rsid w:val="00770D1D"/>
    <w:rsid w:val="00770E31"/>
    <w:rsid w:val="007711AC"/>
    <w:rsid w:val="007712A6"/>
    <w:rsid w:val="00771319"/>
    <w:rsid w:val="007713E8"/>
    <w:rsid w:val="00771794"/>
    <w:rsid w:val="00771A6C"/>
    <w:rsid w:val="00771C22"/>
    <w:rsid w:val="00771CCF"/>
    <w:rsid w:val="00771F7D"/>
    <w:rsid w:val="00772B36"/>
    <w:rsid w:val="00772C3E"/>
    <w:rsid w:val="00773490"/>
    <w:rsid w:val="00773604"/>
    <w:rsid w:val="007736E8"/>
    <w:rsid w:val="00774ACE"/>
    <w:rsid w:val="00775339"/>
    <w:rsid w:val="0077551F"/>
    <w:rsid w:val="0077556E"/>
    <w:rsid w:val="00775823"/>
    <w:rsid w:val="00775B64"/>
    <w:rsid w:val="00775F57"/>
    <w:rsid w:val="00776025"/>
    <w:rsid w:val="00776270"/>
    <w:rsid w:val="00776584"/>
    <w:rsid w:val="007766D8"/>
    <w:rsid w:val="00776817"/>
    <w:rsid w:val="007769EF"/>
    <w:rsid w:val="00776D4F"/>
    <w:rsid w:val="00776D82"/>
    <w:rsid w:val="00776DDC"/>
    <w:rsid w:val="007770F9"/>
    <w:rsid w:val="00777179"/>
    <w:rsid w:val="00777945"/>
    <w:rsid w:val="00777D40"/>
    <w:rsid w:val="007800F0"/>
    <w:rsid w:val="007803E2"/>
    <w:rsid w:val="00780B5F"/>
    <w:rsid w:val="00780B8D"/>
    <w:rsid w:val="00780B8E"/>
    <w:rsid w:val="00780C47"/>
    <w:rsid w:val="00781649"/>
    <w:rsid w:val="00781B65"/>
    <w:rsid w:val="00781C4E"/>
    <w:rsid w:val="00781CAC"/>
    <w:rsid w:val="00781DC9"/>
    <w:rsid w:val="007820FA"/>
    <w:rsid w:val="007823D6"/>
    <w:rsid w:val="0078254E"/>
    <w:rsid w:val="00782628"/>
    <w:rsid w:val="007826AB"/>
    <w:rsid w:val="0078295D"/>
    <w:rsid w:val="00783074"/>
    <w:rsid w:val="00783283"/>
    <w:rsid w:val="00783538"/>
    <w:rsid w:val="0078407C"/>
    <w:rsid w:val="007840E2"/>
    <w:rsid w:val="00784F73"/>
    <w:rsid w:val="0078569F"/>
    <w:rsid w:val="007856D8"/>
    <w:rsid w:val="00785803"/>
    <w:rsid w:val="00785E66"/>
    <w:rsid w:val="00785EB4"/>
    <w:rsid w:val="0078609A"/>
    <w:rsid w:val="00786BF5"/>
    <w:rsid w:val="00786F1E"/>
    <w:rsid w:val="00786F85"/>
    <w:rsid w:val="0078731A"/>
    <w:rsid w:val="0078737E"/>
    <w:rsid w:val="00787487"/>
    <w:rsid w:val="0078777D"/>
    <w:rsid w:val="007877B7"/>
    <w:rsid w:val="00787EA0"/>
    <w:rsid w:val="007906F1"/>
    <w:rsid w:val="007908C4"/>
    <w:rsid w:val="00790B8D"/>
    <w:rsid w:val="00790EDA"/>
    <w:rsid w:val="00790FB4"/>
    <w:rsid w:val="00791349"/>
    <w:rsid w:val="0079142A"/>
    <w:rsid w:val="007919FA"/>
    <w:rsid w:val="00791D85"/>
    <w:rsid w:val="00791DAF"/>
    <w:rsid w:val="007924CA"/>
    <w:rsid w:val="007924D4"/>
    <w:rsid w:val="00792570"/>
    <w:rsid w:val="007928EC"/>
    <w:rsid w:val="007935EC"/>
    <w:rsid w:val="00793E00"/>
    <w:rsid w:val="00793FAA"/>
    <w:rsid w:val="0079485B"/>
    <w:rsid w:val="00794CBF"/>
    <w:rsid w:val="00794D60"/>
    <w:rsid w:val="007950B6"/>
    <w:rsid w:val="00795365"/>
    <w:rsid w:val="0079545A"/>
    <w:rsid w:val="00795551"/>
    <w:rsid w:val="0079567E"/>
    <w:rsid w:val="00795941"/>
    <w:rsid w:val="00795B3B"/>
    <w:rsid w:val="00795C1B"/>
    <w:rsid w:val="007960A6"/>
    <w:rsid w:val="007961D5"/>
    <w:rsid w:val="00796797"/>
    <w:rsid w:val="00796A6F"/>
    <w:rsid w:val="00796C5D"/>
    <w:rsid w:val="007979A0"/>
    <w:rsid w:val="00797B06"/>
    <w:rsid w:val="00797B9C"/>
    <w:rsid w:val="007A0362"/>
    <w:rsid w:val="007A0483"/>
    <w:rsid w:val="007A04A4"/>
    <w:rsid w:val="007A0D27"/>
    <w:rsid w:val="007A0E9A"/>
    <w:rsid w:val="007A1022"/>
    <w:rsid w:val="007A1064"/>
    <w:rsid w:val="007A1065"/>
    <w:rsid w:val="007A12CC"/>
    <w:rsid w:val="007A1D86"/>
    <w:rsid w:val="007A242F"/>
    <w:rsid w:val="007A282D"/>
    <w:rsid w:val="007A2A97"/>
    <w:rsid w:val="007A2CDC"/>
    <w:rsid w:val="007A2DD7"/>
    <w:rsid w:val="007A3133"/>
    <w:rsid w:val="007A31A8"/>
    <w:rsid w:val="007A31AD"/>
    <w:rsid w:val="007A3561"/>
    <w:rsid w:val="007A371B"/>
    <w:rsid w:val="007A3832"/>
    <w:rsid w:val="007A3A0F"/>
    <w:rsid w:val="007A3E60"/>
    <w:rsid w:val="007A407D"/>
    <w:rsid w:val="007A41D2"/>
    <w:rsid w:val="007A45A9"/>
    <w:rsid w:val="007A464F"/>
    <w:rsid w:val="007A4DFD"/>
    <w:rsid w:val="007A5618"/>
    <w:rsid w:val="007A5B9B"/>
    <w:rsid w:val="007A6196"/>
    <w:rsid w:val="007A63B6"/>
    <w:rsid w:val="007A63D4"/>
    <w:rsid w:val="007A63D5"/>
    <w:rsid w:val="007A67AD"/>
    <w:rsid w:val="007A689A"/>
    <w:rsid w:val="007A68EA"/>
    <w:rsid w:val="007A6B7D"/>
    <w:rsid w:val="007A7629"/>
    <w:rsid w:val="007A7FCA"/>
    <w:rsid w:val="007B06E5"/>
    <w:rsid w:val="007B0B0A"/>
    <w:rsid w:val="007B0D4A"/>
    <w:rsid w:val="007B1027"/>
    <w:rsid w:val="007B10C5"/>
    <w:rsid w:val="007B11BA"/>
    <w:rsid w:val="007B1612"/>
    <w:rsid w:val="007B1691"/>
    <w:rsid w:val="007B174F"/>
    <w:rsid w:val="007B1863"/>
    <w:rsid w:val="007B1B7B"/>
    <w:rsid w:val="007B22E0"/>
    <w:rsid w:val="007B23EA"/>
    <w:rsid w:val="007B28CA"/>
    <w:rsid w:val="007B296C"/>
    <w:rsid w:val="007B358D"/>
    <w:rsid w:val="007B3F34"/>
    <w:rsid w:val="007B420F"/>
    <w:rsid w:val="007B436F"/>
    <w:rsid w:val="007B4510"/>
    <w:rsid w:val="007B48CC"/>
    <w:rsid w:val="007B4A8A"/>
    <w:rsid w:val="007B4C9B"/>
    <w:rsid w:val="007B5401"/>
    <w:rsid w:val="007B58E2"/>
    <w:rsid w:val="007B5FB4"/>
    <w:rsid w:val="007B6B2B"/>
    <w:rsid w:val="007B6B4C"/>
    <w:rsid w:val="007B7209"/>
    <w:rsid w:val="007B7901"/>
    <w:rsid w:val="007B7949"/>
    <w:rsid w:val="007B79DA"/>
    <w:rsid w:val="007B7D1F"/>
    <w:rsid w:val="007B7D30"/>
    <w:rsid w:val="007C029C"/>
    <w:rsid w:val="007C04CD"/>
    <w:rsid w:val="007C0662"/>
    <w:rsid w:val="007C0CC1"/>
    <w:rsid w:val="007C0FA9"/>
    <w:rsid w:val="007C1392"/>
    <w:rsid w:val="007C2413"/>
    <w:rsid w:val="007C2546"/>
    <w:rsid w:val="007C25AE"/>
    <w:rsid w:val="007C2987"/>
    <w:rsid w:val="007C30FC"/>
    <w:rsid w:val="007C3152"/>
    <w:rsid w:val="007C333B"/>
    <w:rsid w:val="007C334F"/>
    <w:rsid w:val="007C34E6"/>
    <w:rsid w:val="007C3914"/>
    <w:rsid w:val="007C3CEA"/>
    <w:rsid w:val="007C3D92"/>
    <w:rsid w:val="007C3E98"/>
    <w:rsid w:val="007C3F23"/>
    <w:rsid w:val="007C4EB8"/>
    <w:rsid w:val="007C52E8"/>
    <w:rsid w:val="007C5A8F"/>
    <w:rsid w:val="007C5B38"/>
    <w:rsid w:val="007C6D52"/>
    <w:rsid w:val="007C76E8"/>
    <w:rsid w:val="007C7D50"/>
    <w:rsid w:val="007C7D66"/>
    <w:rsid w:val="007D01E6"/>
    <w:rsid w:val="007D035E"/>
    <w:rsid w:val="007D0396"/>
    <w:rsid w:val="007D0644"/>
    <w:rsid w:val="007D06FC"/>
    <w:rsid w:val="007D08AB"/>
    <w:rsid w:val="007D0AF4"/>
    <w:rsid w:val="007D0B58"/>
    <w:rsid w:val="007D17E3"/>
    <w:rsid w:val="007D1801"/>
    <w:rsid w:val="007D1D3E"/>
    <w:rsid w:val="007D1FE0"/>
    <w:rsid w:val="007D20BB"/>
    <w:rsid w:val="007D2276"/>
    <w:rsid w:val="007D237C"/>
    <w:rsid w:val="007D261E"/>
    <w:rsid w:val="007D2DBA"/>
    <w:rsid w:val="007D2F61"/>
    <w:rsid w:val="007D3004"/>
    <w:rsid w:val="007D322E"/>
    <w:rsid w:val="007D3D0E"/>
    <w:rsid w:val="007D3D33"/>
    <w:rsid w:val="007D3E1C"/>
    <w:rsid w:val="007D3FA3"/>
    <w:rsid w:val="007D4134"/>
    <w:rsid w:val="007D41C2"/>
    <w:rsid w:val="007D462E"/>
    <w:rsid w:val="007D4F02"/>
    <w:rsid w:val="007D58F0"/>
    <w:rsid w:val="007D5C4F"/>
    <w:rsid w:val="007D674C"/>
    <w:rsid w:val="007D691E"/>
    <w:rsid w:val="007D6B7B"/>
    <w:rsid w:val="007D6CF1"/>
    <w:rsid w:val="007D7131"/>
    <w:rsid w:val="007D7263"/>
    <w:rsid w:val="007D7BEC"/>
    <w:rsid w:val="007D7CE3"/>
    <w:rsid w:val="007D7E22"/>
    <w:rsid w:val="007E051A"/>
    <w:rsid w:val="007E056A"/>
    <w:rsid w:val="007E0798"/>
    <w:rsid w:val="007E0AB3"/>
    <w:rsid w:val="007E0C3F"/>
    <w:rsid w:val="007E1878"/>
    <w:rsid w:val="007E1B72"/>
    <w:rsid w:val="007E39ED"/>
    <w:rsid w:val="007E3EE3"/>
    <w:rsid w:val="007E411F"/>
    <w:rsid w:val="007E43F4"/>
    <w:rsid w:val="007E44B5"/>
    <w:rsid w:val="007E4586"/>
    <w:rsid w:val="007E4C0C"/>
    <w:rsid w:val="007E4EAE"/>
    <w:rsid w:val="007E57DE"/>
    <w:rsid w:val="007E5902"/>
    <w:rsid w:val="007E602A"/>
    <w:rsid w:val="007E64AF"/>
    <w:rsid w:val="007E6719"/>
    <w:rsid w:val="007E68ED"/>
    <w:rsid w:val="007E69ED"/>
    <w:rsid w:val="007E6ABD"/>
    <w:rsid w:val="007E753E"/>
    <w:rsid w:val="007E7716"/>
    <w:rsid w:val="007E7B2D"/>
    <w:rsid w:val="007F0221"/>
    <w:rsid w:val="007F034B"/>
    <w:rsid w:val="007F046E"/>
    <w:rsid w:val="007F07B9"/>
    <w:rsid w:val="007F0928"/>
    <w:rsid w:val="007F0F79"/>
    <w:rsid w:val="007F146A"/>
    <w:rsid w:val="007F146F"/>
    <w:rsid w:val="007F15CE"/>
    <w:rsid w:val="007F1E88"/>
    <w:rsid w:val="007F23E2"/>
    <w:rsid w:val="007F27D8"/>
    <w:rsid w:val="007F2CD7"/>
    <w:rsid w:val="007F333E"/>
    <w:rsid w:val="007F3568"/>
    <w:rsid w:val="007F373B"/>
    <w:rsid w:val="007F39A5"/>
    <w:rsid w:val="007F3AC0"/>
    <w:rsid w:val="007F41D4"/>
    <w:rsid w:val="007F422D"/>
    <w:rsid w:val="007F4983"/>
    <w:rsid w:val="007F4DBA"/>
    <w:rsid w:val="007F509D"/>
    <w:rsid w:val="007F519C"/>
    <w:rsid w:val="007F5243"/>
    <w:rsid w:val="007F534D"/>
    <w:rsid w:val="007F5363"/>
    <w:rsid w:val="007F54A2"/>
    <w:rsid w:val="007F54FE"/>
    <w:rsid w:val="007F5535"/>
    <w:rsid w:val="007F59EC"/>
    <w:rsid w:val="007F5D32"/>
    <w:rsid w:val="007F62D4"/>
    <w:rsid w:val="007F6832"/>
    <w:rsid w:val="007F6CAA"/>
    <w:rsid w:val="007F70AB"/>
    <w:rsid w:val="007F72DC"/>
    <w:rsid w:val="007F74A9"/>
    <w:rsid w:val="007F7816"/>
    <w:rsid w:val="007F795F"/>
    <w:rsid w:val="007F7C11"/>
    <w:rsid w:val="008005B0"/>
    <w:rsid w:val="0080069C"/>
    <w:rsid w:val="008006FD"/>
    <w:rsid w:val="0080099C"/>
    <w:rsid w:val="00801101"/>
    <w:rsid w:val="0080148D"/>
    <w:rsid w:val="0080156B"/>
    <w:rsid w:val="00801A3A"/>
    <w:rsid w:val="00801D1C"/>
    <w:rsid w:val="00802A2D"/>
    <w:rsid w:val="00802B9C"/>
    <w:rsid w:val="00802F74"/>
    <w:rsid w:val="008033B8"/>
    <w:rsid w:val="008037FA"/>
    <w:rsid w:val="00803F52"/>
    <w:rsid w:val="00804114"/>
    <w:rsid w:val="008043E8"/>
    <w:rsid w:val="00804634"/>
    <w:rsid w:val="008047E8"/>
    <w:rsid w:val="008052B2"/>
    <w:rsid w:val="0080531E"/>
    <w:rsid w:val="0080548F"/>
    <w:rsid w:val="00805512"/>
    <w:rsid w:val="008056A8"/>
    <w:rsid w:val="0080585E"/>
    <w:rsid w:val="0080593D"/>
    <w:rsid w:val="00805C3D"/>
    <w:rsid w:val="008064FE"/>
    <w:rsid w:val="00806F1D"/>
    <w:rsid w:val="0080702E"/>
    <w:rsid w:val="00807446"/>
    <w:rsid w:val="0080774D"/>
    <w:rsid w:val="008077ED"/>
    <w:rsid w:val="00807B6F"/>
    <w:rsid w:val="00807BDD"/>
    <w:rsid w:val="00807D8F"/>
    <w:rsid w:val="00807E93"/>
    <w:rsid w:val="00807F0C"/>
    <w:rsid w:val="00807F7F"/>
    <w:rsid w:val="00810037"/>
    <w:rsid w:val="008100B0"/>
    <w:rsid w:val="00810172"/>
    <w:rsid w:val="00810762"/>
    <w:rsid w:val="00810858"/>
    <w:rsid w:val="00810864"/>
    <w:rsid w:val="00810BE2"/>
    <w:rsid w:val="00810EFF"/>
    <w:rsid w:val="008112AC"/>
    <w:rsid w:val="00811314"/>
    <w:rsid w:val="00811A39"/>
    <w:rsid w:val="00811C49"/>
    <w:rsid w:val="00811D80"/>
    <w:rsid w:val="00811DEA"/>
    <w:rsid w:val="0081291B"/>
    <w:rsid w:val="00812D78"/>
    <w:rsid w:val="00813208"/>
    <w:rsid w:val="00813622"/>
    <w:rsid w:val="0081397C"/>
    <w:rsid w:val="00813DCF"/>
    <w:rsid w:val="00813FAB"/>
    <w:rsid w:val="008142BF"/>
    <w:rsid w:val="008145EB"/>
    <w:rsid w:val="008147A4"/>
    <w:rsid w:val="00814955"/>
    <w:rsid w:val="0081498C"/>
    <w:rsid w:val="00814AE1"/>
    <w:rsid w:val="00815590"/>
    <w:rsid w:val="00815D31"/>
    <w:rsid w:val="00815FB7"/>
    <w:rsid w:val="0081601F"/>
    <w:rsid w:val="00816064"/>
    <w:rsid w:val="00816837"/>
    <w:rsid w:val="00817326"/>
    <w:rsid w:val="0081738D"/>
    <w:rsid w:val="0081748F"/>
    <w:rsid w:val="008174B2"/>
    <w:rsid w:val="0081793F"/>
    <w:rsid w:val="00817CFF"/>
    <w:rsid w:val="0082000C"/>
    <w:rsid w:val="0082000D"/>
    <w:rsid w:val="008201EE"/>
    <w:rsid w:val="0082037E"/>
    <w:rsid w:val="00820C9C"/>
    <w:rsid w:val="00820E10"/>
    <w:rsid w:val="00820F55"/>
    <w:rsid w:val="00821572"/>
    <w:rsid w:val="00822310"/>
    <w:rsid w:val="00822CAA"/>
    <w:rsid w:val="008232C8"/>
    <w:rsid w:val="00823794"/>
    <w:rsid w:val="008237F4"/>
    <w:rsid w:val="00823E38"/>
    <w:rsid w:val="00823F00"/>
    <w:rsid w:val="00823F67"/>
    <w:rsid w:val="00824022"/>
    <w:rsid w:val="00824190"/>
    <w:rsid w:val="00824408"/>
    <w:rsid w:val="0082464A"/>
    <w:rsid w:val="0082483A"/>
    <w:rsid w:val="008249CB"/>
    <w:rsid w:val="00824A81"/>
    <w:rsid w:val="0082543E"/>
    <w:rsid w:val="008257B8"/>
    <w:rsid w:val="008260ED"/>
    <w:rsid w:val="00826863"/>
    <w:rsid w:val="0082699D"/>
    <w:rsid w:val="00826A27"/>
    <w:rsid w:val="00826E6B"/>
    <w:rsid w:val="0082737A"/>
    <w:rsid w:val="008275FD"/>
    <w:rsid w:val="00827C29"/>
    <w:rsid w:val="008302E3"/>
    <w:rsid w:val="008304E8"/>
    <w:rsid w:val="008305A4"/>
    <w:rsid w:val="00830BA1"/>
    <w:rsid w:val="00830CDD"/>
    <w:rsid w:val="00830EB2"/>
    <w:rsid w:val="00830F96"/>
    <w:rsid w:val="008310C7"/>
    <w:rsid w:val="0083140F"/>
    <w:rsid w:val="00831474"/>
    <w:rsid w:val="00831652"/>
    <w:rsid w:val="008316BA"/>
    <w:rsid w:val="008316FE"/>
    <w:rsid w:val="0083171F"/>
    <w:rsid w:val="0083202E"/>
    <w:rsid w:val="00832B22"/>
    <w:rsid w:val="0083304F"/>
    <w:rsid w:val="008334C9"/>
    <w:rsid w:val="00833FA4"/>
    <w:rsid w:val="008340D0"/>
    <w:rsid w:val="00834122"/>
    <w:rsid w:val="008342CB"/>
    <w:rsid w:val="00834F6D"/>
    <w:rsid w:val="008352C5"/>
    <w:rsid w:val="008358A6"/>
    <w:rsid w:val="008359FB"/>
    <w:rsid w:val="00835C56"/>
    <w:rsid w:val="00835FC9"/>
    <w:rsid w:val="008360FC"/>
    <w:rsid w:val="008367BB"/>
    <w:rsid w:val="0083681D"/>
    <w:rsid w:val="00836B3A"/>
    <w:rsid w:val="00836E81"/>
    <w:rsid w:val="00836EBF"/>
    <w:rsid w:val="0083746F"/>
    <w:rsid w:val="008377C1"/>
    <w:rsid w:val="00837C90"/>
    <w:rsid w:val="00837EB1"/>
    <w:rsid w:val="00840296"/>
    <w:rsid w:val="0084042B"/>
    <w:rsid w:val="008409BB"/>
    <w:rsid w:val="00840BCF"/>
    <w:rsid w:val="00840CB3"/>
    <w:rsid w:val="00840DC9"/>
    <w:rsid w:val="008417CB"/>
    <w:rsid w:val="0084184A"/>
    <w:rsid w:val="00841B32"/>
    <w:rsid w:val="00842017"/>
    <w:rsid w:val="008423A7"/>
    <w:rsid w:val="008423F2"/>
    <w:rsid w:val="00842A30"/>
    <w:rsid w:val="00842CAB"/>
    <w:rsid w:val="00842F4F"/>
    <w:rsid w:val="00842F71"/>
    <w:rsid w:val="00843179"/>
    <w:rsid w:val="008433D8"/>
    <w:rsid w:val="0084386A"/>
    <w:rsid w:val="0084396D"/>
    <w:rsid w:val="00843AF1"/>
    <w:rsid w:val="00843BB7"/>
    <w:rsid w:val="00843DC2"/>
    <w:rsid w:val="00843E0E"/>
    <w:rsid w:val="00843E31"/>
    <w:rsid w:val="008442EA"/>
    <w:rsid w:val="00844589"/>
    <w:rsid w:val="00844618"/>
    <w:rsid w:val="008446CB"/>
    <w:rsid w:val="00844794"/>
    <w:rsid w:val="00844FE7"/>
    <w:rsid w:val="00845160"/>
    <w:rsid w:val="00845270"/>
    <w:rsid w:val="0084534B"/>
    <w:rsid w:val="00845969"/>
    <w:rsid w:val="00845E2E"/>
    <w:rsid w:val="00845F37"/>
    <w:rsid w:val="00845FF5"/>
    <w:rsid w:val="00846001"/>
    <w:rsid w:val="00846011"/>
    <w:rsid w:val="0084615D"/>
    <w:rsid w:val="0084642A"/>
    <w:rsid w:val="008465C4"/>
    <w:rsid w:val="00846710"/>
    <w:rsid w:val="00846B22"/>
    <w:rsid w:val="00846E82"/>
    <w:rsid w:val="00847199"/>
    <w:rsid w:val="00847528"/>
    <w:rsid w:val="00847715"/>
    <w:rsid w:val="008478ED"/>
    <w:rsid w:val="008507E1"/>
    <w:rsid w:val="00850DB7"/>
    <w:rsid w:val="008511B9"/>
    <w:rsid w:val="008513B4"/>
    <w:rsid w:val="00851446"/>
    <w:rsid w:val="00851572"/>
    <w:rsid w:val="00851728"/>
    <w:rsid w:val="0085187F"/>
    <w:rsid w:val="0085194C"/>
    <w:rsid w:val="00851C4C"/>
    <w:rsid w:val="00851DFF"/>
    <w:rsid w:val="00852221"/>
    <w:rsid w:val="00852B93"/>
    <w:rsid w:val="00852CE2"/>
    <w:rsid w:val="00853084"/>
    <w:rsid w:val="00853142"/>
    <w:rsid w:val="00853722"/>
    <w:rsid w:val="008540A6"/>
    <w:rsid w:val="00854420"/>
    <w:rsid w:val="00854481"/>
    <w:rsid w:val="00854AB4"/>
    <w:rsid w:val="00854B5A"/>
    <w:rsid w:val="00854E64"/>
    <w:rsid w:val="008552DA"/>
    <w:rsid w:val="008555E4"/>
    <w:rsid w:val="00855B0B"/>
    <w:rsid w:val="00855E84"/>
    <w:rsid w:val="0085635B"/>
    <w:rsid w:val="008569C4"/>
    <w:rsid w:val="00857591"/>
    <w:rsid w:val="0085777A"/>
    <w:rsid w:val="00857DE5"/>
    <w:rsid w:val="00857E88"/>
    <w:rsid w:val="00857EDF"/>
    <w:rsid w:val="00860C5A"/>
    <w:rsid w:val="008612DB"/>
    <w:rsid w:val="00861706"/>
    <w:rsid w:val="00861B57"/>
    <w:rsid w:val="00861BF1"/>
    <w:rsid w:val="00862AC4"/>
    <w:rsid w:val="00862FE3"/>
    <w:rsid w:val="008633AC"/>
    <w:rsid w:val="008634E3"/>
    <w:rsid w:val="00863541"/>
    <w:rsid w:val="00863E41"/>
    <w:rsid w:val="008644E8"/>
    <w:rsid w:val="00864627"/>
    <w:rsid w:val="00864635"/>
    <w:rsid w:val="00864678"/>
    <w:rsid w:val="00864688"/>
    <w:rsid w:val="008646BD"/>
    <w:rsid w:val="00864C1A"/>
    <w:rsid w:val="00864DBE"/>
    <w:rsid w:val="00864E5C"/>
    <w:rsid w:val="00865217"/>
    <w:rsid w:val="00865357"/>
    <w:rsid w:val="008658AA"/>
    <w:rsid w:val="00865A15"/>
    <w:rsid w:val="00865C62"/>
    <w:rsid w:val="00865CBD"/>
    <w:rsid w:val="00866181"/>
    <w:rsid w:val="008662FA"/>
    <w:rsid w:val="00866459"/>
    <w:rsid w:val="0086647E"/>
    <w:rsid w:val="00866A55"/>
    <w:rsid w:val="00866E37"/>
    <w:rsid w:val="00866E38"/>
    <w:rsid w:val="00866F9E"/>
    <w:rsid w:val="00867076"/>
    <w:rsid w:val="008672E2"/>
    <w:rsid w:val="008673A4"/>
    <w:rsid w:val="0086793D"/>
    <w:rsid w:val="00867B1C"/>
    <w:rsid w:val="00867F75"/>
    <w:rsid w:val="0087011F"/>
    <w:rsid w:val="00870B93"/>
    <w:rsid w:val="00870BD1"/>
    <w:rsid w:val="00871103"/>
    <w:rsid w:val="008713D6"/>
    <w:rsid w:val="00871474"/>
    <w:rsid w:val="00871643"/>
    <w:rsid w:val="008718EA"/>
    <w:rsid w:val="0087281D"/>
    <w:rsid w:val="00872E30"/>
    <w:rsid w:val="008732D8"/>
    <w:rsid w:val="00873377"/>
    <w:rsid w:val="00873577"/>
    <w:rsid w:val="00873D3B"/>
    <w:rsid w:val="00873F5F"/>
    <w:rsid w:val="0087409F"/>
    <w:rsid w:val="008742A5"/>
    <w:rsid w:val="00874D58"/>
    <w:rsid w:val="00874E2C"/>
    <w:rsid w:val="008750D2"/>
    <w:rsid w:val="00875309"/>
    <w:rsid w:val="00875544"/>
    <w:rsid w:val="0087563C"/>
    <w:rsid w:val="00875889"/>
    <w:rsid w:val="00875AB5"/>
    <w:rsid w:val="00875C91"/>
    <w:rsid w:val="00875F85"/>
    <w:rsid w:val="00876832"/>
    <w:rsid w:val="00876C6B"/>
    <w:rsid w:val="00876D3B"/>
    <w:rsid w:val="00876DC9"/>
    <w:rsid w:val="00877125"/>
    <w:rsid w:val="00877518"/>
    <w:rsid w:val="008777C2"/>
    <w:rsid w:val="008804EE"/>
    <w:rsid w:val="00880888"/>
    <w:rsid w:val="008809D4"/>
    <w:rsid w:val="00880A15"/>
    <w:rsid w:val="00881511"/>
    <w:rsid w:val="00881864"/>
    <w:rsid w:val="0088190C"/>
    <w:rsid w:val="0088207B"/>
    <w:rsid w:val="00882448"/>
    <w:rsid w:val="00882598"/>
    <w:rsid w:val="0088263D"/>
    <w:rsid w:val="0088264A"/>
    <w:rsid w:val="00882760"/>
    <w:rsid w:val="00882761"/>
    <w:rsid w:val="00882D69"/>
    <w:rsid w:val="00882F1D"/>
    <w:rsid w:val="00883798"/>
    <w:rsid w:val="00883A4D"/>
    <w:rsid w:val="00883B21"/>
    <w:rsid w:val="00883DA1"/>
    <w:rsid w:val="00883F8F"/>
    <w:rsid w:val="00884235"/>
    <w:rsid w:val="008845C5"/>
    <w:rsid w:val="00884B9D"/>
    <w:rsid w:val="00884DA1"/>
    <w:rsid w:val="00884E82"/>
    <w:rsid w:val="00885285"/>
    <w:rsid w:val="00885985"/>
    <w:rsid w:val="00885BC3"/>
    <w:rsid w:val="0088661E"/>
    <w:rsid w:val="00886699"/>
    <w:rsid w:val="00886908"/>
    <w:rsid w:val="0088709A"/>
    <w:rsid w:val="008870CF"/>
    <w:rsid w:val="0088745E"/>
    <w:rsid w:val="00887E49"/>
    <w:rsid w:val="00890998"/>
    <w:rsid w:val="00890C03"/>
    <w:rsid w:val="00890F6E"/>
    <w:rsid w:val="0089143C"/>
    <w:rsid w:val="0089197F"/>
    <w:rsid w:val="0089199F"/>
    <w:rsid w:val="00891C32"/>
    <w:rsid w:val="00891D7F"/>
    <w:rsid w:val="00891E23"/>
    <w:rsid w:val="00892265"/>
    <w:rsid w:val="0089233E"/>
    <w:rsid w:val="008928E7"/>
    <w:rsid w:val="00892BB9"/>
    <w:rsid w:val="0089330E"/>
    <w:rsid w:val="00893806"/>
    <w:rsid w:val="00893A8E"/>
    <w:rsid w:val="00893DDB"/>
    <w:rsid w:val="00893E27"/>
    <w:rsid w:val="0089413A"/>
    <w:rsid w:val="008945F7"/>
    <w:rsid w:val="0089463D"/>
    <w:rsid w:val="00894B05"/>
    <w:rsid w:val="008954A6"/>
    <w:rsid w:val="0089554F"/>
    <w:rsid w:val="008955E6"/>
    <w:rsid w:val="00895B5F"/>
    <w:rsid w:val="0089637C"/>
    <w:rsid w:val="0089652C"/>
    <w:rsid w:val="00896712"/>
    <w:rsid w:val="00896870"/>
    <w:rsid w:val="0089690F"/>
    <w:rsid w:val="008969BD"/>
    <w:rsid w:val="008973F4"/>
    <w:rsid w:val="008978D0"/>
    <w:rsid w:val="00897994"/>
    <w:rsid w:val="008A05A0"/>
    <w:rsid w:val="008A1065"/>
    <w:rsid w:val="008A13BD"/>
    <w:rsid w:val="008A1522"/>
    <w:rsid w:val="008A1596"/>
    <w:rsid w:val="008A1EDF"/>
    <w:rsid w:val="008A22A3"/>
    <w:rsid w:val="008A2695"/>
    <w:rsid w:val="008A2894"/>
    <w:rsid w:val="008A2DC9"/>
    <w:rsid w:val="008A2E2F"/>
    <w:rsid w:val="008A2F17"/>
    <w:rsid w:val="008A2F6B"/>
    <w:rsid w:val="008A2FF1"/>
    <w:rsid w:val="008A3106"/>
    <w:rsid w:val="008A32D4"/>
    <w:rsid w:val="008A367F"/>
    <w:rsid w:val="008A37AF"/>
    <w:rsid w:val="008A3D62"/>
    <w:rsid w:val="008A3DD6"/>
    <w:rsid w:val="008A3E67"/>
    <w:rsid w:val="008A405B"/>
    <w:rsid w:val="008A41B8"/>
    <w:rsid w:val="008A448D"/>
    <w:rsid w:val="008A499B"/>
    <w:rsid w:val="008A4A55"/>
    <w:rsid w:val="008A506F"/>
    <w:rsid w:val="008A528A"/>
    <w:rsid w:val="008A5298"/>
    <w:rsid w:val="008A535A"/>
    <w:rsid w:val="008A5A70"/>
    <w:rsid w:val="008A5CD3"/>
    <w:rsid w:val="008A67AA"/>
    <w:rsid w:val="008A6A5C"/>
    <w:rsid w:val="008A6BE0"/>
    <w:rsid w:val="008A720F"/>
    <w:rsid w:val="008A7C72"/>
    <w:rsid w:val="008B0409"/>
    <w:rsid w:val="008B04F2"/>
    <w:rsid w:val="008B05D5"/>
    <w:rsid w:val="008B08A3"/>
    <w:rsid w:val="008B0D0A"/>
    <w:rsid w:val="008B0D0E"/>
    <w:rsid w:val="008B12BB"/>
    <w:rsid w:val="008B1411"/>
    <w:rsid w:val="008B17A2"/>
    <w:rsid w:val="008B1849"/>
    <w:rsid w:val="008B1888"/>
    <w:rsid w:val="008B1D6D"/>
    <w:rsid w:val="008B1D7A"/>
    <w:rsid w:val="008B1E15"/>
    <w:rsid w:val="008B25F2"/>
    <w:rsid w:val="008B2643"/>
    <w:rsid w:val="008B2FAE"/>
    <w:rsid w:val="008B312A"/>
    <w:rsid w:val="008B3317"/>
    <w:rsid w:val="008B3377"/>
    <w:rsid w:val="008B347B"/>
    <w:rsid w:val="008B3C69"/>
    <w:rsid w:val="008B414B"/>
    <w:rsid w:val="008B4344"/>
    <w:rsid w:val="008B4C47"/>
    <w:rsid w:val="008B4E0E"/>
    <w:rsid w:val="008B4FB9"/>
    <w:rsid w:val="008B53EF"/>
    <w:rsid w:val="008B5715"/>
    <w:rsid w:val="008B5A2D"/>
    <w:rsid w:val="008B5BAC"/>
    <w:rsid w:val="008B5BC2"/>
    <w:rsid w:val="008B60BB"/>
    <w:rsid w:val="008B663B"/>
    <w:rsid w:val="008B6732"/>
    <w:rsid w:val="008B67D2"/>
    <w:rsid w:val="008B68EC"/>
    <w:rsid w:val="008B6AC3"/>
    <w:rsid w:val="008B711E"/>
    <w:rsid w:val="008B7437"/>
    <w:rsid w:val="008B7D91"/>
    <w:rsid w:val="008C042F"/>
    <w:rsid w:val="008C04FC"/>
    <w:rsid w:val="008C0502"/>
    <w:rsid w:val="008C057B"/>
    <w:rsid w:val="008C08C5"/>
    <w:rsid w:val="008C0CAC"/>
    <w:rsid w:val="008C0D78"/>
    <w:rsid w:val="008C0FD5"/>
    <w:rsid w:val="008C1000"/>
    <w:rsid w:val="008C13B4"/>
    <w:rsid w:val="008C1557"/>
    <w:rsid w:val="008C1B28"/>
    <w:rsid w:val="008C1B8C"/>
    <w:rsid w:val="008C2306"/>
    <w:rsid w:val="008C26D1"/>
    <w:rsid w:val="008C2B7F"/>
    <w:rsid w:val="008C2DEF"/>
    <w:rsid w:val="008C2F3A"/>
    <w:rsid w:val="008C36AC"/>
    <w:rsid w:val="008C41BF"/>
    <w:rsid w:val="008C4953"/>
    <w:rsid w:val="008C4C1A"/>
    <w:rsid w:val="008C4E44"/>
    <w:rsid w:val="008C505A"/>
    <w:rsid w:val="008C508D"/>
    <w:rsid w:val="008C5A0E"/>
    <w:rsid w:val="008C5BF5"/>
    <w:rsid w:val="008C6255"/>
    <w:rsid w:val="008C6491"/>
    <w:rsid w:val="008C664E"/>
    <w:rsid w:val="008C684B"/>
    <w:rsid w:val="008C6A74"/>
    <w:rsid w:val="008C6ABD"/>
    <w:rsid w:val="008C6ACE"/>
    <w:rsid w:val="008C6CD0"/>
    <w:rsid w:val="008C6F18"/>
    <w:rsid w:val="008C73A4"/>
    <w:rsid w:val="008C7659"/>
    <w:rsid w:val="008C7685"/>
    <w:rsid w:val="008C79FA"/>
    <w:rsid w:val="008C7E85"/>
    <w:rsid w:val="008D007A"/>
    <w:rsid w:val="008D02B3"/>
    <w:rsid w:val="008D054C"/>
    <w:rsid w:val="008D07DE"/>
    <w:rsid w:val="008D0831"/>
    <w:rsid w:val="008D0E40"/>
    <w:rsid w:val="008D1E7F"/>
    <w:rsid w:val="008D1FE6"/>
    <w:rsid w:val="008D2367"/>
    <w:rsid w:val="008D2431"/>
    <w:rsid w:val="008D2687"/>
    <w:rsid w:val="008D427A"/>
    <w:rsid w:val="008D42A4"/>
    <w:rsid w:val="008D4364"/>
    <w:rsid w:val="008D48C7"/>
    <w:rsid w:val="008D4C71"/>
    <w:rsid w:val="008D4DD5"/>
    <w:rsid w:val="008D530D"/>
    <w:rsid w:val="008D55DD"/>
    <w:rsid w:val="008D5657"/>
    <w:rsid w:val="008D56D2"/>
    <w:rsid w:val="008D5956"/>
    <w:rsid w:val="008D5BA0"/>
    <w:rsid w:val="008D5D61"/>
    <w:rsid w:val="008D6752"/>
    <w:rsid w:val="008D69E7"/>
    <w:rsid w:val="008D6BCE"/>
    <w:rsid w:val="008D6CB7"/>
    <w:rsid w:val="008D6D97"/>
    <w:rsid w:val="008D6FC1"/>
    <w:rsid w:val="008D785A"/>
    <w:rsid w:val="008D7894"/>
    <w:rsid w:val="008E0140"/>
    <w:rsid w:val="008E038F"/>
    <w:rsid w:val="008E066E"/>
    <w:rsid w:val="008E0688"/>
    <w:rsid w:val="008E077A"/>
    <w:rsid w:val="008E0BEF"/>
    <w:rsid w:val="008E12B2"/>
    <w:rsid w:val="008E16C3"/>
    <w:rsid w:val="008E1EA2"/>
    <w:rsid w:val="008E2403"/>
    <w:rsid w:val="008E266D"/>
    <w:rsid w:val="008E291E"/>
    <w:rsid w:val="008E2C9E"/>
    <w:rsid w:val="008E2E27"/>
    <w:rsid w:val="008E2F0C"/>
    <w:rsid w:val="008E2FB5"/>
    <w:rsid w:val="008E3D51"/>
    <w:rsid w:val="008E3E23"/>
    <w:rsid w:val="008E41F1"/>
    <w:rsid w:val="008E4D2D"/>
    <w:rsid w:val="008E52FB"/>
    <w:rsid w:val="008E547B"/>
    <w:rsid w:val="008E5DF8"/>
    <w:rsid w:val="008E600B"/>
    <w:rsid w:val="008E603D"/>
    <w:rsid w:val="008E637C"/>
    <w:rsid w:val="008E64AC"/>
    <w:rsid w:val="008E68B1"/>
    <w:rsid w:val="008E76F9"/>
    <w:rsid w:val="008F0250"/>
    <w:rsid w:val="008F046B"/>
    <w:rsid w:val="008F0896"/>
    <w:rsid w:val="008F08CB"/>
    <w:rsid w:val="008F11F4"/>
    <w:rsid w:val="008F142F"/>
    <w:rsid w:val="008F1952"/>
    <w:rsid w:val="008F254D"/>
    <w:rsid w:val="008F310B"/>
    <w:rsid w:val="008F322B"/>
    <w:rsid w:val="008F34CB"/>
    <w:rsid w:val="008F3519"/>
    <w:rsid w:val="008F3A02"/>
    <w:rsid w:val="008F3AD3"/>
    <w:rsid w:val="008F3CA7"/>
    <w:rsid w:val="008F443F"/>
    <w:rsid w:val="008F445F"/>
    <w:rsid w:val="008F4903"/>
    <w:rsid w:val="008F5D86"/>
    <w:rsid w:val="008F5DE5"/>
    <w:rsid w:val="008F5E42"/>
    <w:rsid w:val="008F627D"/>
    <w:rsid w:val="008F63B1"/>
    <w:rsid w:val="008F6973"/>
    <w:rsid w:val="008F6A00"/>
    <w:rsid w:val="008F6E6A"/>
    <w:rsid w:val="008F75FE"/>
    <w:rsid w:val="008F7AA7"/>
    <w:rsid w:val="008F7C21"/>
    <w:rsid w:val="008F7FCD"/>
    <w:rsid w:val="00900091"/>
    <w:rsid w:val="00900947"/>
    <w:rsid w:val="00900CDD"/>
    <w:rsid w:val="00900EB8"/>
    <w:rsid w:val="00900FBA"/>
    <w:rsid w:val="00901114"/>
    <w:rsid w:val="00901269"/>
    <w:rsid w:val="009014AF"/>
    <w:rsid w:val="009015BA"/>
    <w:rsid w:val="009019CB"/>
    <w:rsid w:val="00902A83"/>
    <w:rsid w:val="00902DC9"/>
    <w:rsid w:val="00902E5B"/>
    <w:rsid w:val="0090348D"/>
    <w:rsid w:val="00903A02"/>
    <w:rsid w:val="00903FD9"/>
    <w:rsid w:val="00904CF5"/>
    <w:rsid w:val="00905259"/>
    <w:rsid w:val="0090556C"/>
    <w:rsid w:val="00905633"/>
    <w:rsid w:val="00905D13"/>
    <w:rsid w:val="00905EAE"/>
    <w:rsid w:val="009060C4"/>
    <w:rsid w:val="00906C91"/>
    <w:rsid w:val="00906C95"/>
    <w:rsid w:val="00906CAE"/>
    <w:rsid w:val="00906CE8"/>
    <w:rsid w:val="00906DBE"/>
    <w:rsid w:val="00907497"/>
    <w:rsid w:val="00907656"/>
    <w:rsid w:val="00907E47"/>
    <w:rsid w:val="00910354"/>
    <w:rsid w:val="0091129A"/>
    <w:rsid w:val="009115EF"/>
    <w:rsid w:val="009116DD"/>
    <w:rsid w:val="009122D2"/>
    <w:rsid w:val="00912433"/>
    <w:rsid w:val="009125BB"/>
    <w:rsid w:val="009129F4"/>
    <w:rsid w:val="00912A2A"/>
    <w:rsid w:val="00912ADB"/>
    <w:rsid w:val="00912D1C"/>
    <w:rsid w:val="00912D25"/>
    <w:rsid w:val="00913019"/>
    <w:rsid w:val="00913387"/>
    <w:rsid w:val="009139D6"/>
    <w:rsid w:val="00913D99"/>
    <w:rsid w:val="00913F1E"/>
    <w:rsid w:val="00913FB2"/>
    <w:rsid w:val="009140C4"/>
    <w:rsid w:val="009143F4"/>
    <w:rsid w:val="009144A9"/>
    <w:rsid w:val="0091468B"/>
    <w:rsid w:val="0091481F"/>
    <w:rsid w:val="00914D50"/>
    <w:rsid w:val="00914DB8"/>
    <w:rsid w:val="0091526F"/>
    <w:rsid w:val="009153D2"/>
    <w:rsid w:val="00915D9E"/>
    <w:rsid w:val="00916286"/>
    <w:rsid w:val="00916595"/>
    <w:rsid w:val="00916C47"/>
    <w:rsid w:val="00916D63"/>
    <w:rsid w:val="00916E25"/>
    <w:rsid w:val="009171AD"/>
    <w:rsid w:val="00917569"/>
    <w:rsid w:val="00917CD1"/>
    <w:rsid w:val="00920174"/>
    <w:rsid w:val="009202FC"/>
    <w:rsid w:val="00920978"/>
    <w:rsid w:val="00920C28"/>
    <w:rsid w:val="00920C54"/>
    <w:rsid w:val="00920D3F"/>
    <w:rsid w:val="00920F70"/>
    <w:rsid w:val="009219D2"/>
    <w:rsid w:val="00921A4E"/>
    <w:rsid w:val="00921E37"/>
    <w:rsid w:val="00921F5E"/>
    <w:rsid w:val="00921FAA"/>
    <w:rsid w:val="00922137"/>
    <w:rsid w:val="00922511"/>
    <w:rsid w:val="0092258F"/>
    <w:rsid w:val="00922B2A"/>
    <w:rsid w:val="00922DE7"/>
    <w:rsid w:val="00922F07"/>
    <w:rsid w:val="00923463"/>
    <w:rsid w:val="00923865"/>
    <w:rsid w:val="009241EC"/>
    <w:rsid w:val="00924E99"/>
    <w:rsid w:val="00925238"/>
    <w:rsid w:val="00925389"/>
    <w:rsid w:val="00925ACF"/>
    <w:rsid w:val="00925D71"/>
    <w:rsid w:val="0092615D"/>
    <w:rsid w:val="009261E4"/>
    <w:rsid w:val="00926546"/>
    <w:rsid w:val="009265A1"/>
    <w:rsid w:val="00926CDF"/>
    <w:rsid w:val="00927381"/>
    <w:rsid w:val="009273D3"/>
    <w:rsid w:val="00927700"/>
    <w:rsid w:val="00927E71"/>
    <w:rsid w:val="00927FBD"/>
    <w:rsid w:val="00927FC2"/>
    <w:rsid w:val="0093027F"/>
    <w:rsid w:val="0093036E"/>
    <w:rsid w:val="009303F8"/>
    <w:rsid w:val="0093095E"/>
    <w:rsid w:val="00930F1A"/>
    <w:rsid w:val="00930F74"/>
    <w:rsid w:val="00931224"/>
    <w:rsid w:val="00931443"/>
    <w:rsid w:val="0093183A"/>
    <w:rsid w:val="00931F2A"/>
    <w:rsid w:val="00933391"/>
    <w:rsid w:val="009333D3"/>
    <w:rsid w:val="009335F0"/>
    <w:rsid w:val="00933971"/>
    <w:rsid w:val="009339B6"/>
    <w:rsid w:val="00933B4C"/>
    <w:rsid w:val="00933DA3"/>
    <w:rsid w:val="00933DC4"/>
    <w:rsid w:val="009341A9"/>
    <w:rsid w:val="0093431B"/>
    <w:rsid w:val="009344F5"/>
    <w:rsid w:val="009346D6"/>
    <w:rsid w:val="00934743"/>
    <w:rsid w:val="0093487E"/>
    <w:rsid w:val="0093488E"/>
    <w:rsid w:val="00934CD8"/>
    <w:rsid w:val="00934FFE"/>
    <w:rsid w:val="00935418"/>
    <w:rsid w:val="00935671"/>
    <w:rsid w:val="009360F3"/>
    <w:rsid w:val="0093616B"/>
    <w:rsid w:val="00936405"/>
    <w:rsid w:val="00936B64"/>
    <w:rsid w:val="00936BD6"/>
    <w:rsid w:val="00936CEB"/>
    <w:rsid w:val="009379C4"/>
    <w:rsid w:val="00940130"/>
    <w:rsid w:val="0094041A"/>
    <w:rsid w:val="00940BA7"/>
    <w:rsid w:val="00940D32"/>
    <w:rsid w:val="00940E66"/>
    <w:rsid w:val="0094147E"/>
    <w:rsid w:val="009417FE"/>
    <w:rsid w:val="00941851"/>
    <w:rsid w:val="0094190D"/>
    <w:rsid w:val="0094196F"/>
    <w:rsid w:val="0094233B"/>
    <w:rsid w:val="00942354"/>
    <w:rsid w:val="00942681"/>
    <w:rsid w:val="00942713"/>
    <w:rsid w:val="00942CDC"/>
    <w:rsid w:val="00942D51"/>
    <w:rsid w:val="009435DD"/>
    <w:rsid w:val="00943A0F"/>
    <w:rsid w:val="00943A7E"/>
    <w:rsid w:val="00943C8A"/>
    <w:rsid w:val="00943D8B"/>
    <w:rsid w:val="00943E42"/>
    <w:rsid w:val="00943E5D"/>
    <w:rsid w:val="00943EA6"/>
    <w:rsid w:val="00943ECD"/>
    <w:rsid w:val="00943F3E"/>
    <w:rsid w:val="00944052"/>
    <w:rsid w:val="00944728"/>
    <w:rsid w:val="00944A37"/>
    <w:rsid w:val="00944D87"/>
    <w:rsid w:val="00945072"/>
    <w:rsid w:val="009453E8"/>
    <w:rsid w:val="00945664"/>
    <w:rsid w:val="00945872"/>
    <w:rsid w:val="009459FC"/>
    <w:rsid w:val="00945AD1"/>
    <w:rsid w:val="00945D6F"/>
    <w:rsid w:val="00946377"/>
    <w:rsid w:val="009466F8"/>
    <w:rsid w:val="00946BD6"/>
    <w:rsid w:val="00946ECB"/>
    <w:rsid w:val="00947268"/>
    <w:rsid w:val="0094750E"/>
    <w:rsid w:val="00947C94"/>
    <w:rsid w:val="00947CE1"/>
    <w:rsid w:val="009504BA"/>
    <w:rsid w:val="0095051F"/>
    <w:rsid w:val="009507C8"/>
    <w:rsid w:val="00950970"/>
    <w:rsid w:val="00950DB7"/>
    <w:rsid w:val="00951006"/>
    <w:rsid w:val="009510D0"/>
    <w:rsid w:val="0095115E"/>
    <w:rsid w:val="0095118A"/>
    <w:rsid w:val="00951496"/>
    <w:rsid w:val="00951ABD"/>
    <w:rsid w:val="00951B3E"/>
    <w:rsid w:val="00952468"/>
    <w:rsid w:val="00952696"/>
    <w:rsid w:val="00952D21"/>
    <w:rsid w:val="00952E38"/>
    <w:rsid w:val="0095316D"/>
    <w:rsid w:val="00953703"/>
    <w:rsid w:val="0095389D"/>
    <w:rsid w:val="00953C03"/>
    <w:rsid w:val="00954291"/>
    <w:rsid w:val="00954767"/>
    <w:rsid w:val="0095487A"/>
    <w:rsid w:val="009548FB"/>
    <w:rsid w:val="00954D52"/>
    <w:rsid w:val="00954E24"/>
    <w:rsid w:val="0095538B"/>
    <w:rsid w:val="00955D80"/>
    <w:rsid w:val="009568F7"/>
    <w:rsid w:val="00956DA4"/>
    <w:rsid w:val="00957053"/>
    <w:rsid w:val="0095712C"/>
    <w:rsid w:val="0095779B"/>
    <w:rsid w:val="00957AF7"/>
    <w:rsid w:val="00957FE0"/>
    <w:rsid w:val="00960537"/>
    <w:rsid w:val="00960ACA"/>
    <w:rsid w:val="00960B6F"/>
    <w:rsid w:val="00960C4F"/>
    <w:rsid w:val="00960DC4"/>
    <w:rsid w:val="00961645"/>
    <w:rsid w:val="009617FE"/>
    <w:rsid w:val="009619C0"/>
    <w:rsid w:val="00961B35"/>
    <w:rsid w:val="0096217C"/>
    <w:rsid w:val="0096225D"/>
    <w:rsid w:val="00962441"/>
    <w:rsid w:val="00962866"/>
    <w:rsid w:val="00962B17"/>
    <w:rsid w:val="00962C66"/>
    <w:rsid w:val="00962DD2"/>
    <w:rsid w:val="00963277"/>
    <w:rsid w:val="009634BB"/>
    <w:rsid w:val="00963BF0"/>
    <w:rsid w:val="00963D15"/>
    <w:rsid w:val="00963E84"/>
    <w:rsid w:val="009647E4"/>
    <w:rsid w:val="00964B53"/>
    <w:rsid w:val="00964C3F"/>
    <w:rsid w:val="00964C6C"/>
    <w:rsid w:val="00964DF2"/>
    <w:rsid w:val="00965176"/>
    <w:rsid w:val="00965240"/>
    <w:rsid w:val="00965430"/>
    <w:rsid w:val="00965847"/>
    <w:rsid w:val="00965A3E"/>
    <w:rsid w:val="00965C48"/>
    <w:rsid w:val="00966A99"/>
    <w:rsid w:val="00966B36"/>
    <w:rsid w:val="00966D9D"/>
    <w:rsid w:val="00966DF9"/>
    <w:rsid w:val="00966E4A"/>
    <w:rsid w:val="00967041"/>
    <w:rsid w:val="0096792A"/>
    <w:rsid w:val="009700D5"/>
    <w:rsid w:val="00970918"/>
    <w:rsid w:val="0097099E"/>
    <w:rsid w:val="00970A20"/>
    <w:rsid w:val="00970B3A"/>
    <w:rsid w:val="009710CD"/>
    <w:rsid w:val="00971659"/>
    <w:rsid w:val="00971761"/>
    <w:rsid w:val="00971D53"/>
    <w:rsid w:val="00971DEE"/>
    <w:rsid w:val="00971E37"/>
    <w:rsid w:val="00972080"/>
    <w:rsid w:val="0097216F"/>
    <w:rsid w:val="00972A79"/>
    <w:rsid w:val="00972B5E"/>
    <w:rsid w:val="00972C3B"/>
    <w:rsid w:val="00973057"/>
    <w:rsid w:val="009731C7"/>
    <w:rsid w:val="0097407C"/>
    <w:rsid w:val="00974727"/>
    <w:rsid w:val="00974B2F"/>
    <w:rsid w:val="00974D50"/>
    <w:rsid w:val="009751AF"/>
    <w:rsid w:val="00975326"/>
    <w:rsid w:val="00975501"/>
    <w:rsid w:val="009759B6"/>
    <w:rsid w:val="00975DEA"/>
    <w:rsid w:val="00975F80"/>
    <w:rsid w:val="00976146"/>
    <w:rsid w:val="00977132"/>
    <w:rsid w:val="0097792A"/>
    <w:rsid w:val="00977CDF"/>
    <w:rsid w:val="00977E39"/>
    <w:rsid w:val="009800DF"/>
    <w:rsid w:val="009803DC"/>
    <w:rsid w:val="0098043A"/>
    <w:rsid w:val="0098043F"/>
    <w:rsid w:val="00981038"/>
    <w:rsid w:val="0098106E"/>
    <w:rsid w:val="00981098"/>
    <w:rsid w:val="0098133F"/>
    <w:rsid w:val="00981511"/>
    <w:rsid w:val="00981691"/>
    <w:rsid w:val="00981858"/>
    <w:rsid w:val="00981D1C"/>
    <w:rsid w:val="00981E1C"/>
    <w:rsid w:val="00982118"/>
    <w:rsid w:val="009826C5"/>
    <w:rsid w:val="00982A86"/>
    <w:rsid w:val="00982C62"/>
    <w:rsid w:val="00982C91"/>
    <w:rsid w:val="00982F76"/>
    <w:rsid w:val="00982FA3"/>
    <w:rsid w:val="009830EA"/>
    <w:rsid w:val="009838F9"/>
    <w:rsid w:val="00983C85"/>
    <w:rsid w:val="009840FD"/>
    <w:rsid w:val="009843BB"/>
    <w:rsid w:val="00984701"/>
    <w:rsid w:val="00984731"/>
    <w:rsid w:val="00984847"/>
    <w:rsid w:val="009848DC"/>
    <w:rsid w:val="00984AB3"/>
    <w:rsid w:val="00984BEC"/>
    <w:rsid w:val="00984D6A"/>
    <w:rsid w:val="0098544D"/>
    <w:rsid w:val="00985EB8"/>
    <w:rsid w:val="00985FB3"/>
    <w:rsid w:val="00986058"/>
    <w:rsid w:val="00986566"/>
    <w:rsid w:val="00986678"/>
    <w:rsid w:val="00986CC1"/>
    <w:rsid w:val="00986F4E"/>
    <w:rsid w:val="0098717F"/>
    <w:rsid w:val="00987191"/>
    <w:rsid w:val="00987839"/>
    <w:rsid w:val="00987A5A"/>
    <w:rsid w:val="00987CB4"/>
    <w:rsid w:val="0099002B"/>
    <w:rsid w:val="009902F3"/>
    <w:rsid w:val="0099097E"/>
    <w:rsid w:val="00990A23"/>
    <w:rsid w:val="009910C5"/>
    <w:rsid w:val="00991DE2"/>
    <w:rsid w:val="009921FC"/>
    <w:rsid w:val="0099272B"/>
    <w:rsid w:val="00992868"/>
    <w:rsid w:val="00992A0E"/>
    <w:rsid w:val="009931F1"/>
    <w:rsid w:val="0099399E"/>
    <w:rsid w:val="00993A52"/>
    <w:rsid w:val="00993DF0"/>
    <w:rsid w:val="0099413C"/>
    <w:rsid w:val="00994230"/>
    <w:rsid w:val="0099479E"/>
    <w:rsid w:val="00994863"/>
    <w:rsid w:val="009948F9"/>
    <w:rsid w:val="00994F67"/>
    <w:rsid w:val="009951D8"/>
    <w:rsid w:val="0099528A"/>
    <w:rsid w:val="00995355"/>
    <w:rsid w:val="009955E7"/>
    <w:rsid w:val="0099586F"/>
    <w:rsid w:val="00995891"/>
    <w:rsid w:val="009965FD"/>
    <w:rsid w:val="00996A9A"/>
    <w:rsid w:val="00996B78"/>
    <w:rsid w:val="0099719E"/>
    <w:rsid w:val="009972A6"/>
    <w:rsid w:val="00997513"/>
    <w:rsid w:val="00997D02"/>
    <w:rsid w:val="00997DA8"/>
    <w:rsid w:val="00997FD6"/>
    <w:rsid w:val="009A0169"/>
    <w:rsid w:val="009A12A6"/>
    <w:rsid w:val="009A1323"/>
    <w:rsid w:val="009A18C7"/>
    <w:rsid w:val="009A1B56"/>
    <w:rsid w:val="009A22CC"/>
    <w:rsid w:val="009A2B6E"/>
    <w:rsid w:val="009A2E68"/>
    <w:rsid w:val="009A316C"/>
    <w:rsid w:val="009A322D"/>
    <w:rsid w:val="009A32B5"/>
    <w:rsid w:val="009A3B32"/>
    <w:rsid w:val="009A3B5E"/>
    <w:rsid w:val="009A3C54"/>
    <w:rsid w:val="009A3C93"/>
    <w:rsid w:val="009A3F3A"/>
    <w:rsid w:val="009A3FD0"/>
    <w:rsid w:val="009A4228"/>
    <w:rsid w:val="009A4C73"/>
    <w:rsid w:val="009A51C7"/>
    <w:rsid w:val="009A5674"/>
    <w:rsid w:val="009A59EC"/>
    <w:rsid w:val="009A5C56"/>
    <w:rsid w:val="009A5CA8"/>
    <w:rsid w:val="009A6667"/>
    <w:rsid w:val="009A6A0A"/>
    <w:rsid w:val="009A6ED0"/>
    <w:rsid w:val="009A706A"/>
    <w:rsid w:val="009A71AB"/>
    <w:rsid w:val="009A75C0"/>
    <w:rsid w:val="009A763C"/>
    <w:rsid w:val="009A7745"/>
    <w:rsid w:val="009A785E"/>
    <w:rsid w:val="009A7C3D"/>
    <w:rsid w:val="009A7C69"/>
    <w:rsid w:val="009A7D8E"/>
    <w:rsid w:val="009B0156"/>
    <w:rsid w:val="009B0295"/>
    <w:rsid w:val="009B0590"/>
    <w:rsid w:val="009B05BA"/>
    <w:rsid w:val="009B1001"/>
    <w:rsid w:val="009B185D"/>
    <w:rsid w:val="009B197D"/>
    <w:rsid w:val="009B1B0E"/>
    <w:rsid w:val="009B2596"/>
    <w:rsid w:val="009B275A"/>
    <w:rsid w:val="009B2A23"/>
    <w:rsid w:val="009B2A61"/>
    <w:rsid w:val="009B2C6C"/>
    <w:rsid w:val="009B2F39"/>
    <w:rsid w:val="009B3982"/>
    <w:rsid w:val="009B42B6"/>
    <w:rsid w:val="009B42CC"/>
    <w:rsid w:val="009B43D6"/>
    <w:rsid w:val="009B4400"/>
    <w:rsid w:val="009B460C"/>
    <w:rsid w:val="009B4A7D"/>
    <w:rsid w:val="009B4AE9"/>
    <w:rsid w:val="009B4C06"/>
    <w:rsid w:val="009B503E"/>
    <w:rsid w:val="009B5081"/>
    <w:rsid w:val="009B543F"/>
    <w:rsid w:val="009B5DD7"/>
    <w:rsid w:val="009B64DE"/>
    <w:rsid w:val="009B684F"/>
    <w:rsid w:val="009B6985"/>
    <w:rsid w:val="009B69B3"/>
    <w:rsid w:val="009B7011"/>
    <w:rsid w:val="009B71E4"/>
    <w:rsid w:val="009B7A46"/>
    <w:rsid w:val="009C04EE"/>
    <w:rsid w:val="009C0CD4"/>
    <w:rsid w:val="009C0D79"/>
    <w:rsid w:val="009C15E7"/>
    <w:rsid w:val="009C17C8"/>
    <w:rsid w:val="009C1A13"/>
    <w:rsid w:val="009C1D8F"/>
    <w:rsid w:val="009C2462"/>
    <w:rsid w:val="009C280C"/>
    <w:rsid w:val="009C2BFE"/>
    <w:rsid w:val="009C2D18"/>
    <w:rsid w:val="009C385B"/>
    <w:rsid w:val="009C3E3C"/>
    <w:rsid w:val="009C4063"/>
    <w:rsid w:val="009C4353"/>
    <w:rsid w:val="009C49C2"/>
    <w:rsid w:val="009C4E2D"/>
    <w:rsid w:val="009C5AA6"/>
    <w:rsid w:val="009C5B95"/>
    <w:rsid w:val="009C5FC9"/>
    <w:rsid w:val="009C6239"/>
    <w:rsid w:val="009C62C0"/>
    <w:rsid w:val="009C6757"/>
    <w:rsid w:val="009C6940"/>
    <w:rsid w:val="009C69B5"/>
    <w:rsid w:val="009C6A88"/>
    <w:rsid w:val="009C70DE"/>
    <w:rsid w:val="009C7286"/>
    <w:rsid w:val="009C756C"/>
    <w:rsid w:val="009C765D"/>
    <w:rsid w:val="009C770C"/>
    <w:rsid w:val="009C7ADA"/>
    <w:rsid w:val="009D000A"/>
    <w:rsid w:val="009D01F3"/>
    <w:rsid w:val="009D13B5"/>
    <w:rsid w:val="009D17A0"/>
    <w:rsid w:val="009D18BE"/>
    <w:rsid w:val="009D1A86"/>
    <w:rsid w:val="009D1B07"/>
    <w:rsid w:val="009D1E12"/>
    <w:rsid w:val="009D2734"/>
    <w:rsid w:val="009D2915"/>
    <w:rsid w:val="009D2DA9"/>
    <w:rsid w:val="009D2DC6"/>
    <w:rsid w:val="009D2DE5"/>
    <w:rsid w:val="009D2E6B"/>
    <w:rsid w:val="009D2E93"/>
    <w:rsid w:val="009D2EA9"/>
    <w:rsid w:val="009D3038"/>
    <w:rsid w:val="009D34C0"/>
    <w:rsid w:val="009D35FB"/>
    <w:rsid w:val="009D3C9D"/>
    <w:rsid w:val="009D3E79"/>
    <w:rsid w:val="009D4568"/>
    <w:rsid w:val="009D4682"/>
    <w:rsid w:val="009D49DC"/>
    <w:rsid w:val="009D4BBE"/>
    <w:rsid w:val="009D4E16"/>
    <w:rsid w:val="009D5038"/>
    <w:rsid w:val="009D5323"/>
    <w:rsid w:val="009D5368"/>
    <w:rsid w:val="009D5554"/>
    <w:rsid w:val="009D567E"/>
    <w:rsid w:val="009D57FD"/>
    <w:rsid w:val="009D5893"/>
    <w:rsid w:val="009D5B83"/>
    <w:rsid w:val="009D5D8B"/>
    <w:rsid w:val="009D60C8"/>
    <w:rsid w:val="009D6620"/>
    <w:rsid w:val="009D6C54"/>
    <w:rsid w:val="009D6E40"/>
    <w:rsid w:val="009D72B0"/>
    <w:rsid w:val="009D7369"/>
    <w:rsid w:val="009D77CE"/>
    <w:rsid w:val="009D7C75"/>
    <w:rsid w:val="009D7CA9"/>
    <w:rsid w:val="009D7DE3"/>
    <w:rsid w:val="009E004A"/>
    <w:rsid w:val="009E066B"/>
    <w:rsid w:val="009E10CA"/>
    <w:rsid w:val="009E1515"/>
    <w:rsid w:val="009E1B03"/>
    <w:rsid w:val="009E1CFF"/>
    <w:rsid w:val="009E1FEE"/>
    <w:rsid w:val="009E2271"/>
    <w:rsid w:val="009E23EA"/>
    <w:rsid w:val="009E240F"/>
    <w:rsid w:val="009E2A15"/>
    <w:rsid w:val="009E2D24"/>
    <w:rsid w:val="009E2EA0"/>
    <w:rsid w:val="009E305F"/>
    <w:rsid w:val="009E3314"/>
    <w:rsid w:val="009E3413"/>
    <w:rsid w:val="009E345B"/>
    <w:rsid w:val="009E3471"/>
    <w:rsid w:val="009E363F"/>
    <w:rsid w:val="009E36FF"/>
    <w:rsid w:val="009E377A"/>
    <w:rsid w:val="009E37D3"/>
    <w:rsid w:val="009E3CA2"/>
    <w:rsid w:val="009E4D9B"/>
    <w:rsid w:val="009E5028"/>
    <w:rsid w:val="009E50FB"/>
    <w:rsid w:val="009E5280"/>
    <w:rsid w:val="009E5386"/>
    <w:rsid w:val="009E5796"/>
    <w:rsid w:val="009E5897"/>
    <w:rsid w:val="009E5DD1"/>
    <w:rsid w:val="009E60AD"/>
    <w:rsid w:val="009E68C8"/>
    <w:rsid w:val="009E6AB5"/>
    <w:rsid w:val="009E6CC3"/>
    <w:rsid w:val="009E6DAB"/>
    <w:rsid w:val="009E6F4B"/>
    <w:rsid w:val="009E703C"/>
    <w:rsid w:val="009E7E4C"/>
    <w:rsid w:val="009F04B5"/>
    <w:rsid w:val="009F08F5"/>
    <w:rsid w:val="009F0956"/>
    <w:rsid w:val="009F0E26"/>
    <w:rsid w:val="009F0EE5"/>
    <w:rsid w:val="009F1264"/>
    <w:rsid w:val="009F245B"/>
    <w:rsid w:val="009F24EF"/>
    <w:rsid w:val="009F25E6"/>
    <w:rsid w:val="009F2B1C"/>
    <w:rsid w:val="009F2BE8"/>
    <w:rsid w:val="009F2F09"/>
    <w:rsid w:val="009F39A7"/>
    <w:rsid w:val="009F3B9C"/>
    <w:rsid w:val="009F3F96"/>
    <w:rsid w:val="009F40B7"/>
    <w:rsid w:val="009F4188"/>
    <w:rsid w:val="009F4302"/>
    <w:rsid w:val="009F4393"/>
    <w:rsid w:val="009F43CC"/>
    <w:rsid w:val="009F46AC"/>
    <w:rsid w:val="009F4845"/>
    <w:rsid w:val="009F4850"/>
    <w:rsid w:val="009F4BE9"/>
    <w:rsid w:val="009F4E84"/>
    <w:rsid w:val="009F4FD6"/>
    <w:rsid w:val="009F569E"/>
    <w:rsid w:val="009F56AB"/>
    <w:rsid w:val="009F5EF1"/>
    <w:rsid w:val="009F5FDA"/>
    <w:rsid w:val="009F61CD"/>
    <w:rsid w:val="009F628F"/>
    <w:rsid w:val="009F62D3"/>
    <w:rsid w:val="009F6C11"/>
    <w:rsid w:val="009F77B9"/>
    <w:rsid w:val="009F7F19"/>
    <w:rsid w:val="00A00112"/>
    <w:rsid w:val="00A0019F"/>
    <w:rsid w:val="00A0066A"/>
    <w:rsid w:val="00A008B5"/>
    <w:rsid w:val="00A00C1B"/>
    <w:rsid w:val="00A011E8"/>
    <w:rsid w:val="00A01420"/>
    <w:rsid w:val="00A017B4"/>
    <w:rsid w:val="00A01990"/>
    <w:rsid w:val="00A01C53"/>
    <w:rsid w:val="00A01D38"/>
    <w:rsid w:val="00A01E78"/>
    <w:rsid w:val="00A02414"/>
    <w:rsid w:val="00A024FB"/>
    <w:rsid w:val="00A025B9"/>
    <w:rsid w:val="00A03102"/>
    <w:rsid w:val="00A0355C"/>
    <w:rsid w:val="00A03A13"/>
    <w:rsid w:val="00A03D7D"/>
    <w:rsid w:val="00A040CD"/>
    <w:rsid w:val="00A042AA"/>
    <w:rsid w:val="00A04429"/>
    <w:rsid w:val="00A054C9"/>
    <w:rsid w:val="00A05815"/>
    <w:rsid w:val="00A05E47"/>
    <w:rsid w:val="00A05E4D"/>
    <w:rsid w:val="00A06322"/>
    <w:rsid w:val="00A06446"/>
    <w:rsid w:val="00A0664E"/>
    <w:rsid w:val="00A06697"/>
    <w:rsid w:val="00A06C40"/>
    <w:rsid w:val="00A075E0"/>
    <w:rsid w:val="00A07DE9"/>
    <w:rsid w:val="00A100A2"/>
    <w:rsid w:val="00A100B4"/>
    <w:rsid w:val="00A1016C"/>
    <w:rsid w:val="00A1029F"/>
    <w:rsid w:val="00A10586"/>
    <w:rsid w:val="00A106ED"/>
    <w:rsid w:val="00A10A48"/>
    <w:rsid w:val="00A110DA"/>
    <w:rsid w:val="00A1132B"/>
    <w:rsid w:val="00A11456"/>
    <w:rsid w:val="00A11930"/>
    <w:rsid w:val="00A11B54"/>
    <w:rsid w:val="00A11CDC"/>
    <w:rsid w:val="00A11DFB"/>
    <w:rsid w:val="00A11E7B"/>
    <w:rsid w:val="00A1238C"/>
    <w:rsid w:val="00A1263D"/>
    <w:rsid w:val="00A129F4"/>
    <w:rsid w:val="00A12AF2"/>
    <w:rsid w:val="00A12D8A"/>
    <w:rsid w:val="00A12E6C"/>
    <w:rsid w:val="00A12F31"/>
    <w:rsid w:val="00A136CC"/>
    <w:rsid w:val="00A136D0"/>
    <w:rsid w:val="00A13D1A"/>
    <w:rsid w:val="00A14DC2"/>
    <w:rsid w:val="00A14DD6"/>
    <w:rsid w:val="00A150A6"/>
    <w:rsid w:val="00A151F2"/>
    <w:rsid w:val="00A15265"/>
    <w:rsid w:val="00A154C4"/>
    <w:rsid w:val="00A1592C"/>
    <w:rsid w:val="00A15D5E"/>
    <w:rsid w:val="00A161F8"/>
    <w:rsid w:val="00A1622B"/>
    <w:rsid w:val="00A169FA"/>
    <w:rsid w:val="00A16A3B"/>
    <w:rsid w:val="00A17096"/>
    <w:rsid w:val="00A1726E"/>
    <w:rsid w:val="00A1766A"/>
    <w:rsid w:val="00A17CF3"/>
    <w:rsid w:val="00A200F4"/>
    <w:rsid w:val="00A201D4"/>
    <w:rsid w:val="00A2031D"/>
    <w:rsid w:val="00A206C9"/>
    <w:rsid w:val="00A20C27"/>
    <w:rsid w:val="00A20E7D"/>
    <w:rsid w:val="00A21238"/>
    <w:rsid w:val="00A216BC"/>
    <w:rsid w:val="00A216EA"/>
    <w:rsid w:val="00A21FB6"/>
    <w:rsid w:val="00A2229D"/>
    <w:rsid w:val="00A222A5"/>
    <w:rsid w:val="00A22699"/>
    <w:rsid w:val="00A2289E"/>
    <w:rsid w:val="00A22B04"/>
    <w:rsid w:val="00A22F16"/>
    <w:rsid w:val="00A23448"/>
    <w:rsid w:val="00A23493"/>
    <w:rsid w:val="00A23931"/>
    <w:rsid w:val="00A23F10"/>
    <w:rsid w:val="00A23FD6"/>
    <w:rsid w:val="00A2438B"/>
    <w:rsid w:val="00A24467"/>
    <w:rsid w:val="00A24C26"/>
    <w:rsid w:val="00A25317"/>
    <w:rsid w:val="00A25706"/>
    <w:rsid w:val="00A25A3D"/>
    <w:rsid w:val="00A25D84"/>
    <w:rsid w:val="00A26029"/>
    <w:rsid w:val="00A262E4"/>
    <w:rsid w:val="00A266B4"/>
    <w:rsid w:val="00A266CA"/>
    <w:rsid w:val="00A268EA"/>
    <w:rsid w:val="00A26F1F"/>
    <w:rsid w:val="00A26F4A"/>
    <w:rsid w:val="00A30AA2"/>
    <w:rsid w:val="00A30E1E"/>
    <w:rsid w:val="00A30F0B"/>
    <w:rsid w:val="00A31189"/>
    <w:rsid w:val="00A3163B"/>
    <w:rsid w:val="00A31CE0"/>
    <w:rsid w:val="00A31FA9"/>
    <w:rsid w:val="00A3216B"/>
    <w:rsid w:val="00A321E5"/>
    <w:rsid w:val="00A32201"/>
    <w:rsid w:val="00A3274A"/>
    <w:rsid w:val="00A32AED"/>
    <w:rsid w:val="00A32B06"/>
    <w:rsid w:val="00A333BF"/>
    <w:rsid w:val="00A335D1"/>
    <w:rsid w:val="00A33825"/>
    <w:rsid w:val="00A3398F"/>
    <w:rsid w:val="00A348E6"/>
    <w:rsid w:val="00A34E88"/>
    <w:rsid w:val="00A35583"/>
    <w:rsid w:val="00A355FA"/>
    <w:rsid w:val="00A3582F"/>
    <w:rsid w:val="00A35B3E"/>
    <w:rsid w:val="00A36361"/>
    <w:rsid w:val="00A363EF"/>
    <w:rsid w:val="00A36641"/>
    <w:rsid w:val="00A367A0"/>
    <w:rsid w:val="00A36814"/>
    <w:rsid w:val="00A36DFE"/>
    <w:rsid w:val="00A36F69"/>
    <w:rsid w:val="00A370FD"/>
    <w:rsid w:val="00A3710E"/>
    <w:rsid w:val="00A374C8"/>
    <w:rsid w:val="00A3775A"/>
    <w:rsid w:val="00A3798C"/>
    <w:rsid w:val="00A37B54"/>
    <w:rsid w:val="00A37BA8"/>
    <w:rsid w:val="00A37D58"/>
    <w:rsid w:val="00A37DD9"/>
    <w:rsid w:val="00A40ED7"/>
    <w:rsid w:val="00A40F83"/>
    <w:rsid w:val="00A412BA"/>
    <w:rsid w:val="00A41416"/>
    <w:rsid w:val="00A41614"/>
    <w:rsid w:val="00A416D2"/>
    <w:rsid w:val="00A4200D"/>
    <w:rsid w:val="00A424BF"/>
    <w:rsid w:val="00A4258E"/>
    <w:rsid w:val="00A42798"/>
    <w:rsid w:val="00A42947"/>
    <w:rsid w:val="00A432D1"/>
    <w:rsid w:val="00A43716"/>
    <w:rsid w:val="00A442C5"/>
    <w:rsid w:val="00A44712"/>
    <w:rsid w:val="00A4477A"/>
    <w:rsid w:val="00A44AF5"/>
    <w:rsid w:val="00A44B8B"/>
    <w:rsid w:val="00A44E63"/>
    <w:rsid w:val="00A44F97"/>
    <w:rsid w:val="00A45EC4"/>
    <w:rsid w:val="00A4600C"/>
    <w:rsid w:val="00A468CA"/>
    <w:rsid w:val="00A46ABE"/>
    <w:rsid w:val="00A47212"/>
    <w:rsid w:val="00A47321"/>
    <w:rsid w:val="00A474EA"/>
    <w:rsid w:val="00A477EA"/>
    <w:rsid w:val="00A501B2"/>
    <w:rsid w:val="00A5034A"/>
    <w:rsid w:val="00A50430"/>
    <w:rsid w:val="00A505C9"/>
    <w:rsid w:val="00A50A01"/>
    <w:rsid w:val="00A50FFA"/>
    <w:rsid w:val="00A52654"/>
    <w:rsid w:val="00A52698"/>
    <w:rsid w:val="00A52B87"/>
    <w:rsid w:val="00A53202"/>
    <w:rsid w:val="00A539D1"/>
    <w:rsid w:val="00A53A1B"/>
    <w:rsid w:val="00A53ECE"/>
    <w:rsid w:val="00A541DF"/>
    <w:rsid w:val="00A54922"/>
    <w:rsid w:val="00A54988"/>
    <w:rsid w:val="00A54DAE"/>
    <w:rsid w:val="00A558C8"/>
    <w:rsid w:val="00A55D23"/>
    <w:rsid w:val="00A55D5E"/>
    <w:rsid w:val="00A55ECE"/>
    <w:rsid w:val="00A5635D"/>
    <w:rsid w:val="00A564CB"/>
    <w:rsid w:val="00A568E3"/>
    <w:rsid w:val="00A56D3B"/>
    <w:rsid w:val="00A56E26"/>
    <w:rsid w:val="00A5733B"/>
    <w:rsid w:val="00A57450"/>
    <w:rsid w:val="00A57479"/>
    <w:rsid w:val="00A57C08"/>
    <w:rsid w:val="00A57CAB"/>
    <w:rsid w:val="00A600C1"/>
    <w:rsid w:val="00A600D9"/>
    <w:rsid w:val="00A600EB"/>
    <w:rsid w:val="00A602F3"/>
    <w:rsid w:val="00A604CD"/>
    <w:rsid w:val="00A605F4"/>
    <w:rsid w:val="00A6066D"/>
    <w:rsid w:val="00A609CD"/>
    <w:rsid w:val="00A60C73"/>
    <w:rsid w:val="00A60E89"/>
    <w:rsid w:val="00A60F3B"/>
    <w:rsid w:val="00A6174F"/>
    <w:rsid w:val="00A625E1"/>
    <w:rsid w:val="00A626D1"/>
    <w:rsid w:val="00A62ED9"/>
    <w:rsid w:val="00A6341D"/>
    <w:rsid w:val="00A637A0"/>
    <w:rsid w:val="00A63941"/>
    <w:rsid w:val="00A63ECD"/>
    <w:rsid w:val="00A63FD8"/>
    <w:rsid w:val="00A64093"/>
    <w:rsid w:val="00A640EB"/>
    <w:rsid w:val="00A642AE"/>
    <w:rsid w:val="00A6436F"/>
    <w:rsid w:val="00A643B0"/>
    <w:rsid w:val="00A64815"/>
    <w:rsid w:val="00A65043"/>
    <w:rsid w:val="00A6526A"/>
    <w:rsid w:val="00A65780"/>
    <w:rsid w:val="00A65984"/>
    <w:rsid w:val="00A66691"/>
    <w:rsid w:val="00A66DF9"/>
    <w:rsid w:val="00A66F2C"/>
    <w:rsid w:val="00A67967"/>
    <w:rsid w:val="00A701E5"/>
    <w:rsid w:val="00A704E4"/>
    <w:rsid w:val="00A70524"/>
    <w:rsid w:val="00A7082E"/>
    <w:rsid w:val="00A70E23"/>
    <w:rsid w:val="00A70EAD"/>
    <w:rsid w:val="00A712B9"/>
    <w:rsid w:val="00A71355"/>
    <w:rsid w:val="00A7136A"/>
    <w:rsid w:val="00A715A9"/>
    <w:rsid w:val="00A71614"/>
    <w:rsid w:val="00A71C44"/>
    <w:rsid w:val="00A71C84"/>
    <w:rsid w:val="00A721AC"/>
    <w:rsid w:val="00A72296"/>
    <w:rsid w:val="00A737B1"/>
    <w:rsid w:val="00A7388E"/>
    <w:rsid w:val="00A74282"/>
    <w:rsid w:val="00A74544"/>
    <w:rsid w:val="00A74548"/>
    <w:rsid w:val="00A74765"/>
    <w:rsid w:val="00A74A1E"/>
    <w:rsid w:val="00A74DF2"/>
    <w:rsid w:val="00A74E4D"/>
    <w:rsid w:val="00A75449"/>
    <w:rsid w:val="00A75596"/>
    <w:rsid w:val="00A7592E"/>
    <w:rsid w:val="00A766E9"/>
    <w:rsid w:val="00A76C1F"/>
    <w:rsid w:val="00A7714A"/>
    <w:rsid w:val="00A77402"/>
    <w:rsid w:val="00A77493"/>
    <w:rsid w:val="00A7750D"/>
    <w:rsid w:val="00A77AD3"/>
    <w:rsid w:val="00A77ED1"/>
    <w:rsid w:val="00A803FC"/>
    <w:rsid w:val="00A804D2"/>
    <w:rsid w:val="00A8067D"/>
    <w:rsid w:val="00A8071A"/>
    <w:rsid w:val="00A80DD9"/>
    <w:rsid w:val="00A80FCA"/>
    <w:rsid w:val="00A8124D"/>
    <w:rsid w:val="00A813CF"/>
    <w:rsid w:val="00A81CBC"/>
    <w:rsid w:val="00A81E00"/>
    <w:rsid w:val="00A82506"/>
    <w:rsid w:val="00A828F8"/>
    <w:rsid w:val="00A82B29"/>
    <w:rsid w:val="00A82E9B"/>
    <w:rsid w:val="00A8312B"/>
    <w:rsid w:val="00A8356C"/>
    <w:rsid w:val="00A835F6"/>
    <w:rsid w:val="00A837CE"/>
    <w:rsid w:val="00A83DB5"/>
    <w:rsid w:val="00A83FBA"/>
    <w:rsid w:val="00A84636"/>
    <w:rsid w:val="00A84CEB"/>
    <w:rsid w:val="00A84FDD"/>
    <w:rsid w:val="00A84FE1"/>
    <w:rsid w:val="00A85080"/>
    <w:rsid w:val="00A85397"/>
    <w:rsid w:val="00A86406"/>
    <w:rsid w:val="00A8640A"/>
    <w:rsid w:val="00A8675C"/>
    <w:rsid w:val="00A86853"/>
    <w:rsid w:val="00A86B75"/>
    <w:rsid w:val="00A86E75"/>
    <w:rsid w:val="00A86F33"/>
    <w:rsid w:val="00A870E5"/>
    <w:rsid w:val="00A875FB"/>
    <w:rsid w:val="00A87726"/>
    <w:rsid w:val="00A8795A"/>
    <w:rsid w:val="00A87A22"/>
    <w:rsid w:val="00A87D8D"/>
    <w:rsid w:val="00A87F38"/>
    <w:rsid w:val="00A902A8"/>
    <w:rsid w:val="00A9065F"/>
    <w:rsid w:val="00A90B0E"/>
    <w:rsid w:val="00A90BB7"/>
    <w:rsid w:val="00A90C91"/>
    <w:rsid w:val="00A9177D"/>
    <w:rsid w:val="00A91A21"/>
    <w:rsid w:val="00A91AA1"/>
    <w:rsid w:val="00A91C8C"/>
    <w:rsid w:val="00A91F0D"/>
    <w:rsid w:val="00A9224C"/>
    <w:rsid w:val="00A9230E"/>
    <w:rsid w:val="00A9235A"/>
    <w:rsid w:val="00A92FF7"/>
    <w:rsid w:val="00A93069"/>
    <w:rsid w:val="00A93092"/>
    <w:rsid w:val="00A93193"/>
    <w:rsid w:val="00A93874"/>
    <w:rsid w:val="00A93DDE"/>
    <w:rsid w:val="00A93DF4"/>
    <w:rsid w:val="00A9468F"/>
    <w:rsid w:val="00A94906"/>
    <w:rsid w:val="00A9498D"/>
    <w:rsid w:val="00A94EF4"/>
    <w:rsid w:val="00A94F39"/>
    <w:rsid w:val="00A94FB0"/>
    <w:rsid w:val="00A9510F"/>
    <w:rsid w:val="00A95335"/>
    <w:rsid w:val="00A9563C"/>
    <w:rsid w:val="00A9566B"/>
    <w:rsid w:val="00A95952"/>
    <w:rsid w:val="00A95DE4"/>
    <w:rsid w:val="00A96219"/>
    <w:rsid w:val="00A9657F"/>
    <w:rsid w:val="00A97045"/>
    <w:rsid w:val="00A97175"/>
    <w:rsid w:val="00A97866"/>
    <w:rsid w:val="00A9797D"/>
    <w:rsid w:val="00A979E6"/>
    <w:rsid w:val="00AA015F"/>
    <w:rsid w:val="00AA0C3A"/>
    <w:rsid w:val="00AA0D04"/>
    <w:rsid w:val="00AA0E72"/>
    <w:rsid w:val="00AA11C0"/>
    <w:rsid w:val="00AA1572"/>
    <w:rsid w:val="00AA1723"/>
    <w:rsid w:val="00AA1743"/>
    <w:rsid w:val="00AA190D"/>
    <w:rsid w:val="00AA19D3"/>
    <w:rsid w:val="00AA1F65"/>
    <w:rsid w:val="00AA1FDD"/>
    <w:rsid w:val="00AA22C3"/>
    <w:rsid w:val="00AA230D"/>
    <w:rsid w:val="00AA27BB"/>
    <w:rsid w:val="00AA3005"/>
    <w:rsid w:val="00AA332C"/>
    <w:rsid w:val="00AA3BBB"/>
    <w:rsid w:val="00AA4072"/>
    <w:rsid w:val="00AA4659"/>
    <w:rsid w:val="00AA4896"/>
    <w:rsid w:val="00AA4941"/>
    <w:rsid w:val="00AA49E9"/>
    <w:rsid w:val="00AA4CE7"/>
    <w:rsid w:val="00AA4E52"/>
    <w:rsid w:val="00AA4F8F"/>
    <w:rsid w:val="00AA50D4"/>
    <w:rsid w:val="00AA5475"/>
    <w:rsid w:val="00AA5876"/>
    <w:rsid w:val="00AA587E"/>
    <w:rsid w:val="00AA5BEF"/>
    <w:rsid w:val="00AA5EFA"/>
    <w:rsid w:val="00AA6311"/>
    <w:rsid w:val="00AA6A8A"/>
    <w:rsid w:val="00AA6AA0"/>
    <w:rsid w:val="00AA6DD8"/>
    <w:rsid w:val="00AA6FA3"/>
    <w:rsid w:val="00AA70BB"/>
    <w:rsid w:val="00AA7181"/>
    <w:rsid w:val="00AA757C"/>
    <w:rsid w:val="00AA760C"/>
    <w:rsid w:val="00AA7D89"/>
    <w:rsid w:val="00AA7F10"/>
    <w:rsid w:val="00AA7F5B"/>
    <w:rsid w:val="00AB003D"/>
    <w:rsid w:val="00AB0391"/>
    <w:rsid w:val="00AB05DB"/>
    <w:rsid w:val="00AB0624"/>
    <w:rsid w:val="00AB0B9A"/>
    <w:rsid w:val="00AB0E56"/>
    <w:rsid w:val="00AB0F68"/>
    <w:rsid w:val="00AB10FE"/>
    <w:rsid w:val="00AB2151"/>
    <w:rsid w:val="00AB2502"/>
    <w:rsid w:val="00AB2C59"/>
    <w:rsid w:val="00AB2C8A"/>
    <w:rsid w:val="00AB2F7A"/>
    <w:rsid w:val="00AB3640"/>
    <w:rsid w:val="00AB3DF5"/>
    <w:rsid w:val="00AB4207"/>
    <w:rsid w:val="00AB42B6"/>
    <w:rsid w:val="00AB4979"/>
    <w:rsid w:val="00AB4D67"/>
    <w:rsid w:val="00AB4FAA"/>
    <w:rsid w:val="00AB545D"/>
    <w:rsid w:val="00AB5477"/>
    <w:rsid w:val="00AB54D7"/>
    <w:rsid w:val="00AB57D3"/>
    <w:rsid w:val="00AB606A"/>
    <w:rsid w:val="00AB6687"/>
    <w:rsid w:val="00AB6886"/>
    <w:rsid w:val="00AB6AE4"/>
    <w:rsid w:val="00AB6E00"/>
    <w:rsid w:val="00AB6F27"/>
    <w:rsid w:val="00AB6F37"/>
    <w:rsid w:val="00AB769E"/>
    <w:rsid w:val="00AB7BD9"/>
    <w:rsid w:val="00AB7D55"/>
    <w:rsid w:val="00AB7E5A"/>
    <w:rsid w:val="00AC0307"/>
    <w:rsid w:val="00AC0681"/>
    <w:rsid w:val="00AC0F1E"/>
    <w:rsid w:val="00AC1417"/>
    <w:rsid w:val="00AC14C0"/>
    <w:rsid w:val="00AC154B"/>
    <w:rsid w:val="00AC1B72"/>
    <w:rsid w:val="00AC1FB0"/>
    <w:rsid w:val="00AC22DC"/>
    <w:rsid w:val="00AC26FE"/>
    <w:rsid w:val="00AC2BF3"/>
    <w:rsid w:val="00AC350D"/>
    <w:rsid w:val="00AC3568"/>
    <w:rsid w:val="00AC3CF2"/>
    <w:rsid w:val="00AC403F"/>
    <w:rsid w:val="00AC4550"/>
    <w:rsid w:val="00AC47EC"/>
    <w:rsid w:val="00AC4DEB"/>
    <w:rsid w:val="00AC4E5D"/>
    <w:rsid w:val="00AC4F99"/>
    <w:rsid w:val="00AC5740"/>
    <w:rsid w:val="00AC5A73"/>
    <w:rsid w:val="00AC5CC5"/>
    <w:rsid w:val="00AC6C53"/>
    <w:rsid w:val="00AC6E85"/>
    <w:rsid w:val="00AC7284"/>
    <w:rsid w:val="00AC7880"/>
    <w:rsid w:val="00AC7B5B"/>
    <w:rsid w:val="00AC7CE6"/>
    <w:rsid w:val="00AD0779"/>
    <w:rsid w:val="00AD0828"/>
    <w:rsid w:val="00AD0B13"/>
    <w:rsid w:val="00AD0B53"/>
    <w:rsid w:val="00AD0E69"/>
    <w:rsid w:val="00AD103D"/>
    <w:rsid w:val="00AD153B"/>
    <w:rsid w:val="00AD159C"/>
    <w:rsid w:val="00AD15C7"/>
    <w:rsid w:val="00AD1667"/>
    <w:rsid w:val="00AD17FA"/>
    <w:rsid w:val="00AD19EC"/>
    <w:rsid w:val="00AD2467"/>
    <w:rsid w:val="00AD2615"/>
    <w:rsid w:val="00AD2633"/>
    <w:rsid w:val="00AD26C9"/>
    <w:rsid w:val="00AD2717"/>
    <w:rsid w:val="00AD2855"/>
    <w:rsid w:val="00AD29FD"/>
    <w:rsid w:val="00AD2B93"/>
    <w:rsid w:val="00AD2E02"/>
    <w:rsid w:val="00AD3423"/>
    <w:rsid w:val="00AD3A1C"/>
    <w:rsid w:val="00AD3AC8"/>
    <w:rsid w:val="00AD3CFC"/>
    <w:rsid w:val="00AD3DC4"/>
    <w:rsid w:val="00AD3F8B"/>
    <w:rsid w:val="00AD3FB1"/>
    <w:rsid w:val="00AD41C4"/>
    <w:rsid w:val="00AD44EF"/>
    <w:rsid w:val="00AD46CF"/>
    <w:rsid w:val="00AD4A1C"/>
    <w:rsid w:val="00AD4A31"/>
    <w:rsid w:val="00AD4FF4"/>
    <w:rsid w:val="00AD531D"/>
    <w:rsid w:val="00AD5335"/>
    <w:rsid w:val="00AD5A9F"/>
    <w:rsid w:val="00AD5B3C"/>
    <w:rsid w:val="00AD5C36"/>
    <w:rsid w:val="00AD600C"/>
    <w:rsid w:val="00AD6204"/>
    <w:rsid w:val="00AD63D6"/>
    <w:rsid w:val="00AD67BF"/>
    <w:rsid w:val="00AD6CD5"/>
    <w:rsid w:val="00AD6E77"/>
    <w:rsid w:val="00AD72E7"/>
    <w:rsid w:val="00AD733B"/>
    <w:rsid w:val="00AD73DB"/>
    <w:rsid w:val="00AD74F6"/>
    <w:rsid w:val="00AD7CA7"/>
    <w:rsid w:val="00AD7FB3"/>
    <w:rsid w:val="00AE0040"/>
    <w:rsid w:val="00AE05DE"/>
    <w:rsid w:val="00AE0A35"/>
    <w:rsid w:val="00AE0E1F"/>
    <w:rsid w:val="00AE1196"/>
    <w:rsid w:val="00AE184D"/>
    <w:rsid w:val="00AE1C03"/>
    <w:rsid w:val="00AE1CCD"/>
    <w:rsid w:val="00AE23E3"/>
    <w:rsid w:val="00AE2535"/>
    <w:rsid w:val="00AE2F37"/>
    <w:rsid w:val="00AE2F63"/>
    <w:rsid w:val="00AE2F65"/>
    <w:rsid w:val="00AE317E"/>
    <w:rsid w:val="00AE35A5"/>
    <w:rsid w:val="00AE3878"/>
    <w:rsid w:val="00AE3AE7"/>
    <w:rsid w:val="00AE40B0"/>
    <w:rsid w:val="00AE4C86"/>
    <w:rsid w:val="00AE4E2A"/>
    <w:rsid w:val="00AE4E34"/>
    <w:rsid w:val="00AE5CF9"/>
    <w:rsid w:val="00AE5D6B"/>
    <w:rsid w:val="00AE5DB6"/>
    <w:rsid w:val="00AE5E79"/>
    <w:rsid w:val="00AE65FE"/>
    <w:rsid w:val="00AE6C3C"/>
    <w:rsid w:val="00AE6FD7"/>
    <w:rsid w:val="00AE702E"/>
    <w:rsid w:val="00AE7096"/>
    <w:rsid w:val="00AE73E0"/>
    <w:rsid w:val="00AE767A"/>
    <w:rsid w:val="00AE7FF2"/>
    <w:rsid w:val="00AF009C"/>
    <w:rsid w:val="00AF03C0"/>
    <w:rsid w:val="00AF067D"/>
    <w:rsid w:val="00AF0C75"/>
    <w:rsid w:val="00AF0FFD"/>
    <w:rsid w:val="00AF166F"/>
    <w:rsid w:val="00AF17C3"/>
    <w:rsid w:val="00AF1C03"/>
    <w:rsid w:val="00AF2353"/>
    <w:rsid w:val="00AF2B79"/>
    <w:rsid w:val="00AF33AC"/>
    <w:rsid w:val="00AF39AF"/>
    <w:rsid w:val="00AF3E3B"/>
    <w:rsid w:val="00AF3E5A"/>
    <w:rsid w:val="00AF3E79"/>
    <w:rsid w:val="00AF4625"/>
    <w:rsid w:val="00AF46FE"/>
    <w:rsid w:val="00AF486F"/>
    <w:rsid w:val="00AF48F4"/>
    <w:rsid w:val="00AF4979"/>
    <w:rsid w:val="00AF5030"/>
    <w:rsid w:val="00AF51F1"/>
    <w:rsid w:val="00AF521D"/>
    <w:rsid w:val="00AF548B"/>
    <w:rsid w:val="00AF55E0"/>
    <w:rsid w:val="00AF5662"/>
    <w:rsid w:val="00AF5666"/>
    <w:rsid w:val="00AF5870"/>
    <w:rsid w:val="00AF588B"/>
    <w:rsid w:val="00AF6619"/>
    <w:rsid w:val="00AF6897"/>
    <w:rsid w:val="00AF69C9"/>
    <w:rsid w:val="00AF6CFD"/>
    <w:rsid w:val="00AF6EE7"/>
    <w:rsid w:val="00AF79C1"/>
    <w:rsid w:val="00AF7C39"/>
    <w:rsid w:val="00AF7DC1"/>
    <w:rsid w:val="00B0001D"/>
    <w:rsid w:val="00B000AE"/>
    <w:rsid w:val="00B0040B"/>
    <w:rsid w:val="00B00830"/>
    <w:rsid w:val="00B00AB5"/>
    <w:rsid w:val="00B00BB3"/>
    <w:rsid w:val="00B00CC0"/>
    <w:rsid w:val="00B00F5C"/>
    <w:rsid w:val="00B00F6A"/>
    <w:rsid w:val="00B018B7"/>
    <w:rsid w:val="00B019C1"/>
    <w:rsid w:val="00B020D6"/>
    <w:rsid w:val="00B0229A"/>
    <w:rsid w:val="00B0236E"/>
    <w:rsid w:val="00B024BC"/>
    <w:rsid w:val="00B02506"/>
    <w:rsid w:val="00B026C3"/>
    <w:rsid w:val="00B02ACE"/>
    <w:rsid w:val="00B02CB2"/>
    <w:rsid w:val="00B02F80"/>
    <w:rsid w:val="00B030FC"/>
    <w:rsid w:val="00B0327E"/>
    <w:rsid w:val="00B03884"/>
    <w:rsid w:val="00B03913"/>
    <w:rsid w:val="00B041E4"/>
    <w:rsid w:val="00B04CEA"/>
    <w:rsid w:val="00B04DEF"/>
    <w:rsid w:val="00B05607"/>
    <w:rsid w:val="00B056B1"/>
    <w:rsid w:val="00B05A08"/>
    <w:rsid w:val="00B05DE1"/>
    <w:rsid w:val="00B05F14"/>
    <w:rsid w:val="00B06042"/>
    <w:rsid w:val="00B06737"/>
    <w:rsid w:val="00B069D0"/>
    <w:rsid w:val="00B06EBC"/>
    <w:rsid w:val="00B06FDB"/>
    <w:rsid w:val="00B07244"/>
    <w:rsid w:val="00B07832"/>
    <w:rsid w:val="00B0784C"/>
    <w:rsid w:val="00B078C4"/>
    <w:rsid w:val="00B07946"/>
    <w:rsid w:val="00B07B4F"/>
    <w:rsid w:val="00B07CE9"/>
    <w:rsid w:val="00B07D70"/>
    <w:rsid w:val="00B07EA2"/>
    <w:rsid w:val="00B10160"/>
    <w:rsid w:val="00B101D5"/>
    <w:rsid w:val="00B1048B"/>
    <w:rsid w:val="00B10633"/>
    <w:rsid w:val="00B10B08"/>
    <w:rsid w:val="00B11931"/>
    <w:rsid w:val="00B11A78"/>
    <w:rsid w:val="00B11A98"/>
    <w:rsid w:val="00B11C18"/>
    <w:rsid w:val="00B11C42"/>
    <w:rsid w:val="00B11CFB"/>
    <w:rsid w:val="00B12111"/>
    <w:rsid w:val="00B121E0"/>
    <w:rsid w:val="00B125C9"/>
    <w:rsid w:val="00B12A8E"/>
    <w:rsid w:val="00B12B64"/>
    <w:rsid w:val="00B12F46"/>
    <w:rsid w:val="00B13611"/>
    <w:rsid w:val="00B137EF"/>
    <w:rsid w:val="00B1385E"/>
    <w:rsid w:val="00B13E18"/>
    <w:rsid w:val="00B13FE3"/>
    <w:rsid w:val="00B14109"/>
    <w:rsid w:val="00B141E4"/>
    <w:rsid w:val="00B14410"/>
    <w:rsid w:val="00B146C1"/>
    <w:rsid w:val="00B1486D"/>
    <w:rsid w:val="00B150D6"/>
    <w:rsid w:val="00B1529D"/>
    <w:rsid w:val="00B15373"/>
    <w:rsid w:val="00B1560A"/>
    <w:rsid w:val="00B15639"/>
    <w:rsid w:val="00B1595D"/>
    <w:rsid w:val="00B15B95"/>
    <w:rsid w:val="00B15D15"/>
    <w:rsid w:val="00B15E42"/>
    <w:rsid w:val="00B15EEE"/>
    <w:rsid w:val="00B15FDB"/>
    <w:rsid w:val="00B16198"/>
    <w:rsid w:val="00B16313"/>
    <w:rsid w:val="00B16467"/>
    <w:rsid w:val="00B1673B"/>
    <w:rsid w:val="00B16A2C"/>
    <w:rsid w:val="00B16FB6"/>
    <w:rsid w:val="00B17022"/>
    <w:rsid w:val="00B17CC5"/>
    <w:rsid w:val="00B2046B"/>
    <w:rsid w:val="00B20C13"/>
    <w:rsid w:val="00B210E2"/>
    <w:rsid w:val="00B21736"/>
    <w:rsid w:val="00B218B1"/>
    <w:rsid w:val="00B21A33"/>
    <w:rsid w:val="00B2217C"/>
    <w:rsid w:val="00B224AA"/>
    <w:rsid w:val="00B22998"/>
    <w:rsid w:val="00B229FE"/>
    <w:rsid w:val="00B2302B"/>
    <w:rsid w:val="00B235D9"/>
    <w:rsid w:val="00B24363"/>
    <w:rsid w:val="00B244CE"/>
    <w:rsid w:val="00B2456E"/>
    <w:rsid w:val="00B24979"/>
    <w:rsid w:val="00B24D16"/>
    <w:rsid w:val="00B24D6C"/>
    <w:rsid w:val="00B250A5"/>
    <w:rsid w:val="00B25651"/>
    <w:rsid w:val="00B260DB"/>
    <w:rsid w:val="00B26914"/>
    <w:rsid w:val="00B26937"/>
    <w:rsid w:val="00B26DD1"/>
    <w:rsid w:val="00B30243"/>
    <w:rsid w:val="00B30421"/>
    <w:rsid w:val="00B30888"/>
    <w:rsid w:val="00B30DC8"/>
    <w:rsid w:val="00B315BB"/>
    <w:rsid w:val="00B31635"/>
    <w:rsid w:val="00B31977"/>
    <w:rsid w:val="00B31A19"/>
    <w:rsid w:val="00B31A8E"/>
    <w:rsid w:val="00B31D42"/>
    <w:rsid w:val="00B31E72"/>
    <w:rsid w:val="00B3235A"/>
    <w:rsid w:val="00B32B1C"/>
    <w:rsid w:val="00B33382"/>
    <w:rsid w:val="00B333FE"/>
    <w:rsid w:val="00B336F3"/>
    <w:rsid w:val="00B3382B"/>
    <w:rsid w:val="00B3391A"/>
    <w:rsid w:val="00B345C2"/>
    <w:rsid w:val="00B34801"/>
    <w:rsid w:val="00B34DFC"/>
    <w:rsid w:val="00B35094"/>
    <w:rsid w:val="00B350F0"/>
    <w:rsid w:val="00B3562B"/>
    <w:rsid w:val="00B357AC"/>
    <w:rsid w:val="00B35992"/>
    <w:rsid w:val="00B35E4B"/>
    <w:rsid w:val="00B35FCC"/>
    <w:rsid w:val="00B3642A"/>
    <w:rsid w:val="00B36518"/>
    <w:rsid w:val="00B36918"/>
    <w:rsid w:val="00B36D95"/>
    <w:rsid w:val="00B378CC"/>
    <w:rsid w:val="00B37975"/>
    <w:rsid w:val="00B379FB"/>
    <w:rsid w:val="00B37ABC"/>
    <w:rsid w:val="00B40552"/>
    <w:rsid w:val="00B415DC"/>
    <w:rsid w:val="00B41615"/>
    <w:rsid w:val="00B41FC6"/>
    <w:rsid w:val="00B41FD8"/>
    <w:rsid w:val="00B420DF"/>
    <w:rsid w:val="00B4212D"/>
    <w:rsid w:val="00B422B1"/>
    <w:rsid w:val="00B4235A"/>
    <w:rsid w:val="00B428E2"/>
    <w:rsid w:val="00B42A2C"/>
    <w:rsid w:val="00B42A5C"/>
    <w:rsid w:val="00B42A98"/>
    <w:rsid w:val="00B42C64"/>
    <w:rsid w:val="00B42CD4"/>
    <w:rsid w:val="00B43147"/>
    <w:rsid w:val="00B434EC"/>
    <w:rsid w:val="00B448EF"/>
    <w:rsid w:val="00B45026"/>
    <w:rsid w:val="00B4523A"/>
    <w:rsid w:val="00B45BA8"/>
    <w:rsid w:val="00B45C0B"/>
    <w:rsid w:val="00B4647C"/>
    <w:rsid w:val="00B469D2"/>
    <w:rsid w:val="00B46A36"/>
    <w:rsid w:val="00B46BD4"/>
    <w:rsid w:val="00B4707A"/>
    <w:rsid w:val="00B47184"/>
    <w:rsid w:val="00B47493"/>
    <w:rsid w:val="00B474C8"/>
    <w:rsid w:val="00B474DF"/>
    <w:rsid w:val="00B47915"/>
    <w:rsid w:val="00B479A4"/>
    <w:rsid w:val="00B47AC5"/>
    <w:rsid w:val="00B47F91"/>
    <w:rsid w:val="00B50606"/>
    <w:rsid w:val="00B50E18"/>
    <w:rsid w:val="00B5120E"/>
    <w:rsid w:val="00B51395"/>
    <w:rsid w:val="00B513A9"/>
    <w:rsid w:val="00B513E1"/>
    <w:rsid w:val="00B51568"/>
    <w:rsid w:val="00B51610"/>
    <w:rsid w:val="00B5167B"/>
    <w:rsid w:val="00B51BD4"/>
    <w:rsid w:val="00B51C83"/>
    <w:rsid w:val="00B520E3"/>
    <w:rsid w:val="00B52336"/>
    <w:rsid w:val="00B52869"/>
    <w:rsid w:val="00B53213"/>
    <w:rsid w:val="00B5388C"/>
    <w:rsid w:val="00B5510C"/>
    <w:rsid w:val="00B554CA"/>
    <w:rsid w:val="00B5559E"/>
    <w:rsid w:val="00B55AD2"/>
    <w:rsid w:val="00B55CED"/>
    <w:rsid w:val="00B55D57"/>
    <w:rsid w:val="00B55F80"/>
    <w:rsid w:val="00B56001"/>
    <w:rsid w:val="00B56480"/>
    <w:rsid w:val="00B565D6"/>
    <w:rsid w:val="00B56622"/>
    <w:rsid w:val="00B576A4"/>
    <w:rsid w:val="00B57998"/>
    <w:rsid w:val="00B57CD0"/>
    <w:rsid w:val="00B57DA9"/>
    <w:rsid w:val="00B60177"/>
    <w:rsid w:val="00B60639"/>
    <w:rsid w:val="00B60712"/>
    <w:rsid w:val="00B607DC"/>
    <w:rsid w:val="00B60DA2"/>
    <w:rsid w:val="00B6213D"/>
    <w:rsid w:val="00B62BF4"/>
    <w:rsid w:val="00B62E92"/>
    <w:rsid w:val="00B6308E"/>
    <w:rsid w:val="00B63926"/>
    <w:rsid w:val="00B63D58"/>
    <w:rsid w:val="00B64598"/>
    <w:rsid w:val="00B64872"/>
    <w:rsid w:val="00B64E8A"/>
    <w:rsid w:val="00B6507B"/>
    <w:rsid w:val="00B65588"/>
    <w:rsid w:val="00B658D1"/>
    <w:rsid w:val="00B6592E"/>
    <w:rsid w:val="00B65B4C"/>
    <w:rsid w:val="00B65EA2"/>
    <w:rsid w:val="00B66064"/>
    <w:rsid w:val="00B66995"/>
    <w:rsid w:val="00B671A1"/>
    <w:rsid w:val="00B675A6"/>
    <w:rsid w:val="00B677A6"/>
    <w:rsid w:val="00B6794D"/>
    <w:rsid w:val="00B67B55"/>
    <w:rsid w:val="00B67C6C"/>
    <w:rsid w:val="00B70660"/>
    <w:rsid w:val="00B70B38"/>
    <w:rsid w:val="00B70C61"/>
    <w:rsid w:val="00B70E44"/>
    <w:rsid w:val="00B70E5A"/>
    <w:rsid w:val="00B714A4"/>
    <w:rsid w:val="00B71662"/>
    <w:rsid w:val="00B71F48"/>
    <w:rsid w:val="00B7211B"/>
    <w:rsid w:val="00B7220D"/>
    <w:rsid w:val="00B7287F"/>
    <w:rsid w:val="00B72A73"/>
    <w:rsid w:val="00B72AFA"/>
    <w:rsid w:val="00B73246"/>
    <w:rsid w:val="00B73284"/>
    <w:rsid w:val="00B732BC"/>
    <w:rsid w:val="00B738F5"/>
    <w:rsid w:val="00B73ABB"/>
    <w:rsid w:val="00B73C4D"/>
    <w:rsid w:val="00B73ECE"/>
    <w:rsid w:val="00B742BC"/>
    <w:rsid w:val="00B7453A"/>
    <w:rsid w:val="00B749B6"/>
    <w:rsid w:val="00B74D15"/>
    <w:rsid w:val="00B74E4A"/>
    <w:rsid w:val="00B74FB3"/>
    <w:rsid w:val="00B74FB5"/>
    <w:rsid w:val="00B7509A"/>
    <w:rsid w:val="00B75796"/>
    <w:rsid w:val="00B757F9"/>
    <w:rsid w:val="00B75864"/>
    <w:rsid w:val="00B75C78"/>
    <w:rsid w:val="00B7613E"/>
    <w:rsid w:val="00B761CA"/>
    <w:rsid w:val="00B766C1"/>
    <w:rsid w:val="00B768CC"/>
    <w:rsid w:val="00B76966"/>
    <w:rsid w:val="00B76B96"/>
    <w:rsid w:val="00B76E50"/>
    <w:rsid w:val="00B76EFB"/>
    <w:rsid w:val="00B77129"/>
    <w:rsid w:val="00B77C37"/>
    <w:rsid w:val="00B77DD6"/>
    <w:rsid w:val="00B8067A"/>
    <w:rsid w:val="00B807BF"/>
    <w:rsid w:val="00B809B1"/>
    <w:rsid w:val="00B80DF0"/>
    <w:rsid w:val="00B81349"/>
    <w:rsid w:val="00B81B8D"/>
    <w:rsid w:val="00B82240"/>
    <w:rsid w:val="00B8251A"/>
    <w:rsid w:val="00B82543"/>
    <w:rsid w:val="00B82770"/>
    <w:rsid w:val="00B8281C"/>
    <w:rsid w:val="00B82998"/>
    <w:rsid w:val="00B82B42"/>
    <w:rsid w:val="00B82E6C"/>
    <w:rsid w:val="00B83080"/>
    <w:rsid w:val="00B834B0"/>
    <w:rsid w:val="00B8351F"/>
    <w:rsid w:val="00B837F6"/>
    <w:rsid w:val="00B83DAE"/>
    <w:rsid w:val="00B83DB7"/>
    <w:rsid w:val="00B8471E"/>
    <w:rsid w:val="00B84DC7"/>
    <w:rsid w:val="00B84FB4"/>
    <w:rsid w:val="00B853F1"/>
    <w:rsid w:val="00B857E3"/>
    <w:rsid w:val="00B85A74"/>
    <w:rsid w:val="00B86341"/>
    <w:rsid w:val="00B864B3"/>
    <w:rsid w:val="00B87307"/>
    <w:rsid w:val="00B8756E"/>
    <w:rsid w:val="00B87978"/>
    <w:rsid w:val="00B87DF9"/>
    <w:rsid w:val="00B89BF7"/>
    <w:rsid w:val="00B90026"/>
    <w:rsid w:val="00B9039F"/>
    <w:rsid w:val="00B91060"/>
    <w:rsid w:val="00B91244"/>
    <w:rsid w:val="00B9133F"/>
    <w:rsid w:val="00B91489"/>
    <w:rsid w:val="00B91951"/>
    <w:rsid w:val="00B91A58"/>
    <w:rsid w:val="00B91EAD"/>
    <w:rsid w:val="00B920B9"/>
    <w:rsid w:val="00B92343"/>
    <w:rsid w:val="00B925D0"/>
    <w:rsid w:val="00B9287B"/>
    <w:rsid w:val="00B930D2"/>
    <w:rsid w:val="00B933A0"/>
    <w:rsid w:val="00B937CD"/>
    <w:rsid w:val="00B938BC"/>
    <w:rsid w:val="00B93997"/>
    <w:rsid w:val="00B93C98"/>
    <w:rsid w:val="00B942E9"/>
    <w:rsid w:val="00B94683"/>
    <w:rsid w:val="00B94AAC"/>
    <w:rsid w:val="00B94E23"/>
    <w:rsid w:val="00B94EA6"/>
    <w:rsid w:val="00B963B0"/>
    <w:rsid w:val="00B966CC"/>
    <w:rsid w:val="00B9686E"/>
    <w:rsid w:val="00B96CF0"/>
    <w:rsid w:val="00B96E55"/>
    <w:rsid w:val="00B976BB"/>
    <w:rsid w:val="00B97D3D"/>
    <w:rsid w:val="00BA01A7"/>
    <w:rsid w:val="00BA0224"/>
    <w:rsid w:val="00BA0232"/>
    <w:rsid w:val="00BA05C8"/>
    <w:rsid w:val="00BA09AA"/>
    <w:rsid w:val="00BA0AD5"/>
    <w:rsid w:val="00BA0CA0"/>
    <w:rsid w:val="00BA0E3C"/>
    <w:rsid w:val="00BA1BD0"/>
    <w:rsid w:val="00BA1F74"/>
    <w:rsid w:val="00BA1FE7"/>
    <w:rsid w:val="00BA2B1D"/>
    <w:rsid w:val="00BA2C28"/>
    <w:rsid w:val="00BA325E"/>
    <w:rsid w:val="00BA3B44"/>
    <w:rsid w:val="00BA3D14"/>
    <w:rsid w:val="00BA3DBD"/>
    <w:rsid w:val="00BA4048"/>
    <w:rsid w:val="00BA435A"/>
    <w:rsid w:val="00BA4854"/>
    <w:rsid w:val="00BA48B3"/>
    <w:rsid w:val="00BA4AAF"/>
    <w:rsid w:val="00BA4DBD"/>
    <w:rsid w:val="00BA5114"/>
    <w:rsid w:val="00BA5479"/>
    <w:rsid w:val="00BA54BA"/>
    <w:rsid w:val="00BA5603"/>
    <w:rsid w:val="00BA56D9"/>
    <w:rsid w:val="00BA6194"/>
    <w:rsid w:val="00BA621C"/>
    <w:rsid w:val="00BA6AC7"/>
    <w:rsid w:val="00BA7082"/>
    <w:rsid w:val="00BA75AA"/>
    <w:rsid w:val="00BA7AD3"/>
    <w:rsid w:val="00BA7B89"/>
    <w:rsid w:val="00BA7EEE"/>
    <w:rsid w:val="00BB02B8"/>
    <w:rsid w:val="00BB0648"/>
    <w:rsid w:val="00BB089F"/>
    <w:rsid w:val="00BB0CD9"/>
    <w:rsid w:val="00BB1035"/>
    <w:rsid w:val="00BB12B4"/>
    <w:rsid w:val="00BB1D6D"/>
    <w:rsid w:val="00BB1D9D"/>
    <w:rsid w:val="00BB1DD7"/>
    <w:rsid w:val="00BB2008"/>
    <w:rsid w:val="00BB22A7"/>
    <w:rsid w:val="00BB242F"/>
    <w:rsid w:val="00BB2713"/>
    <w:rsid w:val="00BB29DF"/>
    <w:rsid w:val="00BB2CFC"/>
    <w:rsid w:val="00BB3416"/>
    <w:rsid w:val="00BB34DC"/>
    <w:rsid w:val="00BB35D0"/>
    <w:rsid w:val="00BB37DC"/>
    <w:rsid w:val="00BB3888"/>
    <w:rsid w:val="00BB3987"/>
    <w:rsid w:val="00BB3AC4"/>
    <w:rsid w:val="00BB3BB3"/>
    <w:rsid w:val="00BB4344"/>
    <w:rsid w:val="00BB46E7"/>
    <w:rsid w:val="00BB47A9"/>
    <w:rsid w:val="00BB4999"/>
    <w:rsid w:val="00BB4BCD"/>
    <w:rsid w:val="00BB4E55"/>
    <w:rsid w:val="00BB4FB2"/>
    <w:rsid w:val="00BB5405"/>
    <w:rsid w:val="00BB56C7"/>
    <w:rsid w:val="00BB5B62"/>
    <w:rsid w:val="00BB6502"/>
    <w:rsid w:val="00BB65E0"/>
    <w:rsid w:val="00BB6AA6"/>
    <w:rsid w:val="00BB6BCD"/>
    <w:rsid w:val="00BB70F9"/>
    <w:rsid w:val="00BB720B"/>
    <w:rsid w:val="00BB782F"/>
    <w:rsid w:val="00BB7C9B"/>
    <w:rsid w:val="00BB7CE3"/>
    <w:rsid w:val="00BC0CB9"/>
    <w:rsid w:val="00BC1527"/>
    <w:rsid w:val="00BC16E4"/>
    <w:rsid w:val="00BC18B1"/>
    <w:rsid w:val="00BC1913"/>
    <w:rsid w:val="00BC1DBF"/>
    <w:rsid w:val="00BC2306"/>
    <w:rsid w:val="00BC294C"/>
    <w:rsid w:val="00BC2952"/>
    <w:rsid w:val="00BC2F31"/>
    <w:rsid w:val="00BC3B06"/>
    <w:rsid w:val="00BC4036"/>
    <w:rsid w:val="00BC489C"/>
    <w:rsid w:val="00BC4B85"/>
    <w:rsid w:val="00BC4F0A"/>
    <w:rsid w:val="00BC4F52"/>
    <w:rsid w:val="00BC5079"/>
    <w:rsid w:val="00BC509F"/>
    <w:rsid w:val="00BC51D2"/>
    <w:rsid w:val="00BC5471"/>
    <w:rsid w:val="00BC54C7"/>
    <w:rsid w:val="00BC5647"/>
    <w:rsid w:val="00BC5A0A"/>
    <w:rsid w:val="00BC5B25"/>
    <w:rsid w:val="00BC5C36"/>
    <w:rsid w:val="00BC64BE"/>
    <w:rsid w:val="00BC6972"/>
    <w:rsid w:val="00BC6DF4"/>
    <w:rsid w:val="00BC6EBD"/>
    <w:rsid w:val="00BC70CF"/>
    <w:rsid w:val="00BC7155"/>
    <w:rsid w:val="00BC7550"/>
    <w:rsid w:val="00BD0063"/>
    <w:rsid w:val="00BD0177"/>
    <w:rsid w:val="00BD054E"/>
    <w:rsid w:val="00BD0B72"/>
    <w:rsid w:val="00BD0E03"/>
    <w:rsid w:val="00BD1367"/>
    <w:rsid w:val="00BD14CB"/>
    <w:rsid w:val="00BD1D0E"/>
    <w:rsid w:val="00BD2668"/>
    <w:rsid w:val="00BD271F"/>
    <w:rsid w:val="00BD30C3"/>
    <w:rsid w:val="00BD3924"/>
    <w:rsid w:val="00BD3AAC"/>
    <w:rsid w:val="00BD3F96"/>
    <w:rsid w:val="00BD44EF"/>
    <w:rsid w:val="00BD450F"/>
    <w:rsid w:val="00BD4512"/>
    <w:rsid w:val="00BD4585"/>
    <w:rsid w:val="00BD52AA"/>
    <w:rsid w:val="00BD556B"/>
    <w:rsid w:val="00BD5FE4"/>
    <w:rsid w:val="00BD60E5"/>
    <w:rsid w:val="00BD6C8F"/>
    <w:rsid w:val="00BD77CD"/>
    <w:rsid w:val="00BD78ED"/>
    <w:rsid w:val="00BD7B9A"/>
    <w:rsid w:val="00BD7CA8"/>
    <w:rsid w:val="00BE0814"/>
    <w:rsid w:val="00BE0D74"/>
    <w:rsid w:val="00BE1061"/>
    <w:rsid w:val="00BE10DE"/>
    <w:rsid w:val="00BE1321"/>
    <w:rsid w:val="00BE185B"/>
    <w:rsid w:val="00BE2893"/>
    <w:rsid w:val="00BE2B54"/>
    <w:rsid w:val="00BE2EB4"/>
    <w:rsid w:val="00BE2F5A"/>
    <w:rsid w:val="00BE2FB6"/>
    <w:rsid w:val="00BE3078"/>
    <w:rsid w:val="00BE3521"/>
    <w:rsid w:val="00BE3596"/>
    <w:rsid w:val="00BE37D3"/>
    <w:rsid w:val="00BE38DF"/>
    <w:rsid w:val="00BE3ACA"/>
    <w:rsid w:val="00BE3E59"/>
    <w:rsid w:val="00BE42B4"/>
    <w:rsid w:val="00BE46B7"/>
    <w:rsid w:val="00BE4970"/>
    <w:rsid w:val="00BE4AE4"/>
    <w:rsid w:val="00BE522A"/>
    <w:rsid w:val="00BE57B5"/>
    <w:rsid w:val="00BE5989"/>
    <w:rsid w:val="00BE5EB1"/>
    <w:rsid w:val="00BE6020"/>
    <w:rsid w:val="00BE645A"/>
    <w:rsid w:val="00BE6474"/>
    <w:rsid w:val="00BE65FD"/>
    <w:rsid w:val="00BE6925"/>
    <w:rsid w:val="00BE6982"/>
    <w:rsid w:val="00BE712F"/>
    <w:rsid w:val="00BE7A7C"/>
    <w:rsid w:val="00BF02D2"/>
    <w:rsid w:val="00BF0354"/>
    <w:rsid w:val="00BF0A2D"/>
    <w:rsid w:val="00BF0A44"/>
    <w:rsid w:val="00BF0CEC"/>
    <w:rsid w:val="00BF0D0D"/>
    <w:rsid w:val="00BF1264"/>
    <w:rsid w:val="00BF1A44"/>
    <w:rsid w:val="00BF1EDF"/>
    <w:rsid w:val="00BF1FED"/>
    <w:rsid w:val="00BF330C"/>
    <w:rsid w:val="00BF39E5"/>
    <w:rsid w:val="00BF42A2"/>
    <w:rsid w:val="00BF43DE"/>
    <w:rsid w:val="00BF490F"/>
    <w:rsid w:val="00BF4D3D"/>
    <w:rsid w:val="00BF52A7"/>
    <w:rsid w:val="00BF540C"/>
    <w:rsid w:val="00BF558F"/>
    <w:rsid w:val="00BF5B8C"/>
    <w:rsid w:val="00BF5D2F"/>
    <w:rsid w:val="00BF602F"/>
    <w:rsid w:val="00BF66B7"/>
    <w:rsid w:val="00BF6A68"/>
    <w:rsid w:val="00BF70E0"/>
    <w:rsid w:val="00BF7152"/>
    <w:rsid w:val="00BF716F"/>
    <w:rsid w:val="00BF73F0"/>
    <w:rsid w:val="00BF75B1"/>
    <w:rsid w:val="00BF75C9"/>
    <w:rsid w:val="00BF7BD3"/>
    <w:rsid w:val="00BF7D31"/>
    <w:rsid w:val="00C00352"/>
    <w:rsid w:val="00C007CE"/>
    <w:rsid w:val="00C00914"/>
    <w:rsid w:val="00C00915"/>
    <w:rsid w:val="00C00935"/>
    <w:rsid w:val="00C00A22"/>
    <w:rsid w:val="00C00F18"/>
    <w:rsid w:val="00C0123E"/>
    <w:rsid w:val="00C01C43"/>
    <w:rsid w:val="00C01D39"/>
    <w:rsid w:val="00C0200C"/>
    <w:rsid w:val="00C020A8"/>
    <w:rsid w:val="00C02D79"/>
    <w:rsid w:val="00C02DC9"/>
    <w:rsid w:val="00C034A4"/>
    <w:rsid w:val="00C036EA"/>
    <w:rsid w:val="00C0372E"/>
    <w:rsid w:val="00C03838"/>
    <w:rsid w:val="00C0383A"/>
    <w:rsid w:val="00C03DD0"/>
    <w:rsid w:val="00C04445"/>
    <w:rsid w:val="00C04705"/>
    <w:rsid w:val="00C04A7F"/>
    <w:rsid w:val="00C04D5F"/>
    <w:rsid w:val="00C04E2B"/>
    <w:rsid w:val="00C051AA"/>
    <w:rsid w:val="00C05C76"/>
    <w:rsid w:val="00C05CD3"/>
    <w:rsid w:val="00C060A0"/>
    <w:rsid w:val="00C06632"/>
    <w:rsid w:val="00C07187"/>
    <w:rsid w:val="00C071BC"/>
    <w:rsid w:val="00C07280"/>
    <w:rsid w:val="00C07514"/>
    <w:rsid w:val="00C075C9"/>
    <w:rsid w:val="00C077C9"/>
    <w:rsid w:val="00C07873"/>
    <w:rsid w:val="00C078D1"/>
    <w:rsid w:val="00C07C50"/>
    <w:rsid w:val="00C07E6F"/>
    <w:rsid w:val="00C07F3B"/>
    <w:rsid w:val="00C07FAD"/>
    <w:rsid w:val="00C10098"/>
    <w:rsid w:val="00C103B5"/>
    <w:rsid w:val="00C1052F"/>
    <w:rsid w:val="00C106C4"/>
    <w:rsid w:val="00C10825"/>
    <w:rsid w:val="00C111EA"/>
    <w:rsid w:val="00C113B6"/>
    <w:rsid w:val="00C11538"/>
    <w:rsid w:val="00C1167C"/>
    <w:rsid w:val="00C1173B"/>
    <w:rsid w:val="00C119AD"/>
    <w:rsid w:val="00C11C9B"/>
    <w:rsid w:val="00C11E41"/>
    <w:rsid w:val="00C1228D"/>
    <w:rsid w:val="00C137B0"/>
    <w:rsid w:val="00C13FED"/>
    <w:rsid w:val="00C143A6"/>
    <w:rsid w:val="00C14451"/>
    <w:rsid w:val="00C14762"/>
    <w:rsid w:val="00C14E7D"/>
    <w:rsid w:val="00C15026"/>
    <w:rsid w:val="00C152BC"/>
    <w:rsid w:val="00C15722"/>
    <w:rsid w:val="00C16339"/>
    <w:rsid w:val="00C1678D"/>
    <w:rsid w:val="00C16897"/>
    <w:rsid w:val="00C16B25"/>
    <w:rsid w:val="00C1719C"/>
    <w:rsid w:val="00C1761F"/>
    <w:rsid w:val="00C1778A"/>
    <w:rsid w:val="00C17873"/>
    <w:rsid w:val="00C200C9"/>
    <w:rsid w:val="00C2026E"/>
    <w:rsid w:val="00C202E1"/>
    <w:rsid w:val="00C20915"/>
    <w:rsid w:val="00C20C77"/>
    <w:rsid w:val="00C20DE1"/>
    <w:rsid w:val="00C2122D"/>
    <w:rsid w:val="00C21751"/>
    <w:rsid w:val="00C21923"/>
    <w:rsid w:val="00C21D8E"/>
    <w:rsid w:val="00C2206E"/>
    <w:rsid w:val="00C22525"/>
    <w:rsid w:val="00C22600"/>
    <w:rsid w:val="00C229FB"/>
    <w:rsid w:val="00C22AE4"/>
    <w:rsid w:val="00C22C9C"/>
    <w:rsid w:val="00C22D89"/>
    <w:rsid w:val="00C23C9B"/>
    <w:rsid w:val="00C23DBB"/>
    <w:rsid w:val="00C23FE1"/>
    <w:rsid w:val="00C2410D"/>
    <w:rsid w:val="00C24A82"/>
    <w:rsid w:val="00C24BAF"/>
    <w:rsid w:val="00C25F8B"/>
    <w:rsid w:val="00C260DA"/>
    <w:rsid w:val="00C26551"/>
    <w:rsid w:val="00C265C0"/>
    <w:rsid w:val="00C26B9E"/>
    <w:rsid w:val="00C272EF"/>
    <w:rsid w:val="00C2732B"/>
    <w:rsid w:val="00C273C4"/>
    <w:rsid w:val="00C27513"/>
    <w:rsid w:val="00C2753F"/>
    <w:rsid w:val="00C276A8"/>
    <w:rsid w:val="00C276C4"/>
    <w:rsid w:val="00C27823"/>
    <w:rsid w:val="00C27975"/>
    <w:rsid w:val="00C300BC"/>
    <w:rsid w:val="00C303F1"/>
    <w:rsid w:val="00C3052C"/>
    <w:rsid w:val="00C307AB"/>
    <w:rsid w:val="00C30A0E"/>
    <w:rsid w:val="00C318F7"/>
    <w:rsid w:val="00C319D2"/>
    <w:rsid w:val="00C31D8E"/>
    <w:rsid w:val="00C31F85"/>
    <w:rsid w:val="00C320BB"/>
    <w:rsid w:val="00C32228"/>
    <w:rsid w:val="00C32534"/>
    <w:rsid w:val="00C326EE"/>
    <w:rsid w:val="00C32951"/>
    <w:rsid w:val="00C32C02"/>
    <w:rsid w:val="00C32D20"/>
    <w:rsid w:val="00C33235"/>
    <w:rsid w:val="00C3341F"/>
    <w:rsid w:val="00C33573"/>
    <w:rsid w:val="00C3357F"/>
    <w:rsid w:val="00C33677"/>
    <w:rsid w:val="00C34137"/>
    <w:rsid w:val="00C3476B"/>
    <w:rsid w:val="00C35240"/>
    <w:rsid w:val="00C35329"/>
    <w:rsid w:val="00C3580D"/>
    <w:rsid w:val="00C35B43"/>
    <w:rsid w:val="00C35CA2"/>
    <w:rsid w:val="00C368B3"/>
    <w:rsid w:val="00C36997"/>
    <w:rsid w:val="00C36F07"/>
    <w:rsid w:val="00C37128"/>
    <w:rsid w:val="00C37214"/>
    <w:rsid w:val="00C372E8"/>
    <w:rsid w:val="00C37822"/>
    <w:rsid w:val="00C37889"/>
    <w:rsid w:val="00C3789A"/>
    <w:rsid w:val="00C37A43"/>
    <w:rsid w:val="00C37B45"/>
    <w:rsid w:val="00C40084"/>
    <w:rsid w:val="00C404CE"/>
    <w:rsid w:val="00C409DC"/>
    <w:rsid w:val="00C40B1B"/>
    <w:rsid w:val="00C40D8F"/>
    <w:rsid w:val="00C40E88"/>
    <w:rsid w:val="00C416A3"/>
    <w:rsid w:val="00C41785"/>
    <w:rsid w:val="00C41A97"/>
    <w:rsid w:val="00C41B3A"/>
    <w:rsid w:val="00C41BD5"/>
    <w:rsid w:val="00C41FC1"/>
    <w:rsid w:val="00C42BC8"/>
    <w:rsid w:val="00C434C2"/>
    <w:rsid w:val="00C43551"/>
    <w:rsid w:val="00C43940"/>
    <w:rsid w:val="00C439B5"/>
    <w:rsid w:val="00C43C63"/>
    <w:rsid w:val="00C44342"/>
    <w:rsid w:val="00C44694"/>
    <w:rsid w:val="00C44744"/>
    <w:rsid w:val="00C44957"/>
    <w:rsid w:val="00C449EE"/>
    <w:rsid w:val="00C457C1"/>
    <w:rsid w:val="00C45D8F"/>
    <w:rsid w:val="00C4612F"/>
    <w:rsid w:val="00C4619E"/>
    <w:rsid w:val="00C46625"/>
    <w:rsid w:val="00C4683F"/>
    <w:rsid w:val="00C46870"/>
    <w:rsid w:val="00C46A66"/>
    <w:rsid w:val="00C46C0D"/>
    <w:rsid w:val="00C47186"/>
    <w:rsid w:val="00C471B9"/>
    <w:rsid w:val="00C47545"/>
    <w:rsid w:val="00C47593"/>
    <w:rsid w:val="00C5044B"/>
    <w:rsid w:val="00C5062D"/>
    <w:rsid w:val="00C506BD"/>
    <w:rsid w:val="00C50E55"/>
    <w:rsid w:val="00C51199"/>
    <w:rsid w:val="00C512E5"/>
    <w:rsid w:val="00C51426"/>
    <w:rsid w:val="00C51622"/>
    <w:rsid w:val="00C51858"/>
    <w:rsid w:val="00C51CA1"/>
    <w:rsid w:val="00C51FB3"/>
    <w:rsid w:val="00C5223C"/>
    <w:rsid w:val="00C5234B"/>
    <w:rsid w:val="00C52853"/>
    <w:rsid w:val="00C52999"/>
    <w:rsid w:val="00C52A35"/>
    <w:rsid w:val="00C530C0"/>
    <w:rsid w:val="00C53213"/>
    <w:rsid w:val="00C53917"/>
    <w:rsid w:val="00C541DE"/>
    <w:rsid w:val="00C546D3"/>
    <w:rsid w:val="00C54C11"/>
    <w:rsid w:val="00C54C67"/>
    <w:rsid w:val="00C54E65"/>
    <w:rsid w:val="00C55298"/>
    <w:rsid w:val="00C553B1"/>
    <w:rsid w:val="00C55909"/>
    <w:rsid w:val="00C55C3B"/>
    <w:rsid w:val="00C55C47"/>
    <w:rsid w:val="00C56324"/>
    <w:rsid w:val="00C5653B"/>
    <w:rsid w:val="00C565A3"/>
    <w:rsid w:val="00C56D60"/>
    <w:rsid w:val="00C5726A"/>
    <w:rsid w:val="00C57793"/>
    <w:rsid w:val="00C577F7"/>
    <w:rsid w:val="00C57BA9"/>
    <w:rsid w:val="00C60545"/>
    <w:rsid w:val="00C60667"/>
    <w:rsid w:val="00C6169A"/>
    <w:rsid w:val="00C61AB9"/>
    <w:rsid w:val="00C61F84"/>
    <w:rsid w:val="00C62062"/>
    <w:rsid w:val="00C6234E"/>
    <w:rsid w:val="00C629E9"/>
    <w:rsid w:val="00C62FF7"/>
    <w:rsid w:val="00C63067"/>
    <w:rsid w:val="00C63135"/>
    <w:rsid w:val="00C637DC"/>
    <w:rsid w:val="00C63EE8"/>
    <w:rsid w:val="00C6432E"/>
    <w:rsid w:val="00C64BEA"/>
    <w:rsid w:val="00C652C3"/>
    <w:rsid w:val="00C65718"/>
    <w:rsid w:val="00C65C81"/>
    <w:rsid w:val="00C65CC2"/>
    <w:rsid w:val="00C66772"/>
    <w:rsid w:val="00C668DA"/>
    <w:rsid w:val="00C66D2B"/>
    <w:rsid w:val="00C6750F"/>
    <w:rsid w:val="00C67580"/>
    <w:rsid w:val="00C6759A"/>
    <w:rsid w:val="00C6781C"/>
    <w:rsid w:val="00C67962"/>
    <w:rsid w:val="00C67EA1"/>
    <w:rsid w:val="00C7068B"/>
    <w:rsid w:val="00C70AEE"/>
    <w:rsid w:val="00C71428"/>
    <w:rsid w:val="00C71D15"/>
    <w:rsid w:val="00C71FB8"/>
    <w:rsid w:val="00C7234D"/>
    <w:rsid w:val="00C7244E"/>
    <w:rsid w:val="00C726C9"/>
    <w:rsid w:val="00C72801"/>
    <w:rsid w:val="00C72C0A"/>
    <w:rsid w:val="00C73819"/>
    <w:rsid w:val="00C73E67"/>
    <w:rsid w:val="00C73FAD"/>
    <w:rsid w:val="00C7437F"/>
    <w:rsid w:val="00C744F9"/>
    <w:rsid w:val="00C74AE1"/>
    <w:rsid w:val="00C750D5"/>
    <w:rsid w:val="00C7553E"/>
    <w:rsid w:val="00C757B8"/>
    <w:rsid w:val="00C7584D"/>
    <w:rsid w:val="00C762E3"/>
    <w:rsid w:val="00C76397"/>
    <w:rsid w:val="00C765E8"/>
    <w:rsid w:val="00C76906"/>
    <w:rsid w:val="00C76B7C"/>
    <w:rsid w:val="00C76CAB"/>
    <w:rsid w:val="00C76CC7"/>
    <w:rsid w:val="00C76CDE"/>
    <w:rsid w:val="00C76F81"/>
    <w:rsid w:val="00C77207"/>
    <w:rsid w:val="00C776A4"/>
    <w:rsid w:val="00C77774"/>
    <w:rsid w:val="00C77C65"/>
    <w:rsid w:val="00C800DD"/>
    <w:rsid w:val="00C806D2"/>
    <w:rsid w:val="00C80920"/>
    <w:rsid w:val="00C80B03"/>
    <w:rsid w:val="00C819DD"/>
    <w:rsid w:val="00C81CC0"/>
    <w:rsid w:val="00C81DF6"/>
    <w:rsid w:val="00C8243F"/>
    <w:rsid w:val="00C8289B"/>
    <w:rsid w:val="00C829D6"/>
    <w:rsid w:val="00C82D54"/>
    <w:rsid w:val="00C82DC7"/>
    <w:rsid w:val="00C82F3B"/>
    <w:rsid w:val="00C837C4"/>
    <w:rsid w:val="00C83829"/>
    <w:rsid w:val="00C83EA1"/>
    <w:rsid w:val="00C83EDD"/>
    <w:rsid w:val="00C84676"/>
    <w:rsid w:val="00C84A21"/>
    <w:rsid w:val="00C84BF1"/>
    <w:rsid w:val="00C84CA2"/>
    <w:rsid w:val="00C85488"/>
    <w:rsid w:val="00C8548F"/>
    <w:rsid w:val="00C859B1"/>
    <w:rsid w:val="00C85A36"/>
    <w:rsid w:val="00C85CD1"/>
    <w:rsid w:val="00C86680"/>
    <w:rsid w:val="00C86A91"/>
    <w:rsid w:val="00C86C36"/>
    <w:rsid w:val="00C86C56"/>
    <w:rsid w:val="00C87419"/>
    <w:rsid w:val="00C8773E"/>
    <w:rsid w:val="00C87B15"/>
    <w:rsid w:val="00C90601"/>
    <w:rsid w:val="00C906A0"/>
    <w:rsid w:val="00C90D16"/>
    <w:rsid w:val="00C9116A"/>
    <w:rsid w:val="00C918A9"/>
    <w:rsid w:val="00C91B7B"/>
    <w:rsid w:val="00C91C12"/>
    <w:rsid w:val="00C91D5B"/>
    <w:rsid w:val="00C9265D"/>
    <w:rsid w:val="00C9272D"/>
    <w:rsid w:val="00C92824"/>
    <w:rsid w:val="00C92891"/>
    <w:rsid w:val="00C937BA"/>
    <w:rsid w:val="00C93AB3"/>
    <w:rsid w:val="00C93BF0"/>
    <w:rsid w:val="00C93E1D"/>
    <w:rsid w:val="00C94228"/>
    <w:rsid w:val="00C94496"/>
    <w:rsid w:val="00C949FC"/>
    <w:rsid w:val="00C9515D"/>
    <w:rsid w:val="00C9581D"/>
    <w:rsid w:val="00C960CF"/>
    <w:rsid w:val="00C96438"/>
    <w:rsid w:val="00C96672"/>
    <w:rsid w:val="00C96678"/>
    <w:rsid w:val="00C96772"/>
    <w:rsid w:val="00C96B78"/>
    <w:rsid w:val="00C96CFA"/>
    <w:rsid w:val="00C96E5A"/>
    <w:rsid w:val="00C96EB5"/>
    <w:rsid w:val="00C970BF"/>
    <w:rsid w:val="00C9744D"/>
    <w:rsid w:val="00C978F4"/>
    <w:rsid w:val="00CA00C2"/>
    <w:rsid w:val="00CA01DE"/>
    <w:rsid w:val="00CA0257"/>
    <w:rsid w:val="00CA0683"/>
    <w:rsid w:val="00CA0755"/>
    <w:rsid w:val="00CA0917"/>
    <w:rsid w:val="00CA0AB3"/>
    <w:rsid w:val="00CA102B"/>
    <w:rsid w:val="00CA1760"/>
    <w:rsid w:val="00CA17F9"/>
    <w:rsid w:val="00CA2236"/>
    <w:rsid w:val="00CA283D"/>
    <w:rsid w:val="00CA29D1"/>
    <w:rsid w:val="00CA2DD6"/>
    <w:rsid w:val="00CA3247"/>
    <w:rsid w:val="00CA369E"/>
    <w:rsid w:val="00CA3752"/>
    <w:rsid w:val="00CA3812"/>
    <w:rsid w:val="00CA3999"/>
    <w:rsid w:val="00CA39C0"/>
    <w:rsid w:val="00CA4DA8"/>
    <w:rsid w:val="00CA54E3"/>
    <w:rsid w:val="00CA5AD3"/>
    <w:rsid w:val="00CA6003"/>
    <w:rsid w:val="00CA62DD"/>
    <w:rsid w:val="00CA6549"/>
    <w:rsid w:val="00CA69BA"/>
    <w:rsid w:val="00CA6ECF"/>
    <w:rsid w:val="00CA702E"/>
    <w:rsid w:val="00CA73D5"/>
    <w:rsid w:val="00CA79E2"/>
    <w:rsid w:val="00CA7C52"/>
    <w:rsid w:val="00CA7DE6"/>
    <w:rsid w:val="00CB0339"/>
    <w:rsid w:val="00CB0965"/>
    <w:rsid w:val="00CB0A24"/>
    <w:rsid w:val="00CB0EFD"/>
    <w:rsid w:val="00CB10F2"/>
    <w:rsid w:val="00CB110E"/>
    <w:rsid w:val="00CB11F8"/>
    <w:rsid w:val="00CB12EB"/>
    <w:rsid w:val="00CB1418"/>
    <w:rsid w:val="00CB1543"/>
    <w:rsid w:val="00CB1829"/>
    <w:rsid w:val="00CB1835"/>
    <w:rsid w:val="00CB1DB4"/>
    <w:rsid w:val="00CB225B"/>
    <w:rsid w:val="00CB2514"/>
    <w:rsid w:val="00CB28E4"/>
    <w:rsid w:val="00CB2B55"/>
    <w:rsid w:val="00CB2EF5"/>
    <w:rsid w:val="00CB2F61"/>
    <w:rsid w:val="00CB33E4"/>
    <w:rsid w:val="00CB3887"/>
    <w:rsid w:val="00CB3AC0"/>
    <w:rsid w:val="00CB3B51"/>
    <w:rsid w:val="00CB40AA"/>
    <w:rsid w:val="00CB4230"/>
    <w:rsid w:val="00CB4250"/>
    <w:rsid w:val="00CB431B"/>
    <w:rsid w:val="00CB4A77"/>
    <w:rsid w:val="00CB4EA5"/>
    <w:rsid w:val="00CB519C"/>
    <w:rsid w:val="00CB557F"/>
    <w:rsid w:val="00CB592B"/>
    <w:rsid w:val="00CB5AE3"/>
    <w:rsid w:val="00CB5C5F"/>
    <w:rsid w:val="00CB5D75"/>
    <w:rsid w:val="00CB5E58"/>
    <w:rsid w:val="00CB600E"/>
    <w:rsid w:val="00CB63B7"/>
    <w:rsid w:val="00CB65B8"/>
    <w:rsid w:val="00CB67E0"/>
    <w:rsid w:val="00CB6CDF"/>
    <w:rsid w:val="00CB6D20"/>
    <w:rsid w:val="00CB6FF8"/>
    <w:rsid w:val="00CB7264"/>
    <w:rsid w:val="00CB730F"/>
    <w:rsid w:val="00CB74E3"/>
    <w:rsid w:val="00CB759E"/>
    <w:rsid w:val="00CB761C"/>
    <w:rsid w:val="00CB761E"/>
    <w:rsid w:val="00CB76B5"/>
    <w:rsid w:val="00CB7AD6"/>
    <w:rsid w:val="00CB7DB5"/>
    <w:rsid w:val="00CC023A"/>
    <w:rsid w:val="00CC02CB"/>
    <w:rsid w:val="00CC0495"/>
    <w:rsid w:val="00CC04C8"/>
    <w:rsid w:val="00CC04EF"/>
    <w:rsid w:val="00CC0780"/>
    <w:rsid w:val="00CC078D"/>
    <w:rsid w:val="00CC0E60"/>
    <w:rsid w:val="00CC110F"/>
    <w:rsid w:val="00CC11B8"/>
    <w:rsid w:val="00CC14C9"/>
    <w:rsid w:val="00CC163C"/>
    <w:rsid w:val="00CC19D6"/>
    <w:rsid w:val="00CC1AF9"/>
    <w:rsid w:val="00CC1FCC"/>
    <w:rsid w:val="00CC20E0"/>
    <w:rsid w:val="00CC25C5"/>
    <w:rsid w:val="00CC2618"/>
    <w:rsid w:val="00CC26B4"/>
    <w:rsid w:val="00CC26EE"/>
    <w:rsid w:val="00CC2818"/>
    <w:rsid w:val="00CC2F7A"/>
    <w:rsid w:val="00CC389C"/>
    <w:rsid w:val="00CC3A70"/>
    <w:rsid w:val="00CC3F8A"/>
    <w:rsid w:val="00CC4033"/>
    <w:rsid w:val="00CC40B8"/>
    <w:rsid w:val="00CC431E"/>
    <w:rsid w:val="00CC437A"/>
    <w:rsid w:val="00CC45F8"/>
    <w:rsid w:val="00CC4B00"/>
    <w:rsid w:val="00CC4CDE"/>
    <w:rsid w:val="00CC4E30"/>
    <w:rsid w:val="00CC4ED4"/>
    <w:rsid w:val="00CC52EA"/>
    <w:rsid w:val="00CC5444"/>
    <w:rsid w:val="00CC5631"/>
    <w:rsid w:val="00CC5BBB"/>
    <w:rsid w:val="00CC62A6"/>
    <w:rsid w:val="00CC66AA"/>
    <w:rsid w:val="00CC676C"/>
    <w:rsid w:val="00CC6C63"/>
    <w:rsid w:val="00CC7168"/>
    <w:rsid w:val="00CC7A11"/>
    <w:rsid w:val="00CD037F"/>
    <w:rsid w:val="00CD04A8"/>
    <w:rsid w:val="00CD051B"/>
    <w:rsid w:val="00CD08A9"/>
    <w:rsid w:val="00CD1439"/>
    <w:rsid w:val="00CD173D"/>
    <w:rsid w:val="00CD1C12"/>
    <w:rsid w:val="00CD1C81"/>
    <w:rsid w:val="00CD1DB1"/>
    <w:rsid w:val="00CD2293"/>
    <w:rsid w:val="00CD22B5"/>
    <w:rsid w:val="00CD22F4"/>
    <w:rsid w:val="00CD25E1"/>
    <w:rsid w:val="00CD2A2F"/>
    <w:rsid w:val="00CD2A34"/>
    <w:rsid w:val="00CD2A38"/>
    <w:rsid w:val="00CD2B61"/>
    <w:rsid w:val="00CD2D8F"/>
    <w:rsid w:val="00CD2FD8"/>
    <w:rsid w:val="00CD31EF"/>
    <w:rsid w:val="00CD33CD"/>
    <w:rsid w:val="00CD367C"/>
    <w:rsid w:val="00CD454A"/>
    <w:rsid w:val="00CD4626"/>
    <w:rsid w:val="00CD4E01"/>
    <w:rsid w:val="00CD4F54"/>
    <w:rsid w:val="00CD4FFE"/>
    <w:rsid w:val="00CD51C4"/>
    <w:rsid w:val="00CD54FB"/>
    <w:rsid w:val="00CD57FA"/>
    <w:rsid w:val="00CD5A6E"/>
    <w:rsid w:val="00CD5CF2"/>
    <w:rsid w:val="00CD6121"/>
    <w:rsid w:val="00CD6AFB"/>
    <w:rsid w:val="00CD711F"/>
    <w:rsid w:val="00CD7454"/>
    <w:rsid w:val="00CD74A7"/>
    <w:rsid w:val="00CD79B2"/>
    <w:rsid w:val="00CD7B49"/>
    <w:rsid w:val="00CD7F67"/>
    <w:rsid w:val="00CE0522"/>
    <w:rsid w:val="00CE0541"/>
    <w:rsid w:val="00CE0793"/>
    <w:rsid w:val="00CE0DB4"/>
    <w:rsid w:val="00CE0FD0"/>
    <w:rsid w:val="00CE122B"/>
    <w:rsid w:val="00CE157C"/>
    <w:rsid w:val="00CE1817"/>
    <w:rsid w:val="00CE1939"/>
    <w:rsid w:val="00CE1A7D"/>
    <w:rsid w:val="00CE1AF6"/>
    <w:rsid w:val="00CE1D37"/>
    <w:rsid w:val="00CE2298"/>
    <w:rsid w:val="00CE2334"/>
    <w:rsid w:val="00CE2FB9"/>
    <w:rsid w:val="00CE3064"/>
    <w:rsid w:val="00CE3408"/>
    <w:rsid w:val="00CE398C"/>
    <w:rsid w:val="00CE399E"/>
    <w:rsid w:val="00CE39E4"/>
    <w:rsid w:val="00CE3AAC"/>
    <w:rsid w:val="00CE3CDE"/>
    <w:rsid w:val="00CE4282"/>
    <w:rsid w:val="00CE4BAB"/>
    <w:rsid w:val="00CE515E"/>
    <w:rsid w:val="00CE54E1"/>
    <w:rsid w:val="00CE55B6"/>
    <w:rsid w:val="00CE57D0"/>
    <w:rsid w:val="00CE5856"/>
    <w:rsid w:val="00CE5AA0"/>
    <w:rsid w:val="00CE5B04"/>
    <w:rsid w:val="00CE5BDE"/>
    <w:rsid w:val="00CE5D95"/>
    <w:rsid w:val="00CE64A4"/>
    <w:rsid w:val="00CE6586"/>
    <w:rsid w:val="00CE65FB"/>
    <w:rsid w:val="00CE6A6D"/>
    <w:rsid w:val="00CE6A77"/>
    <w:rsid w:val="00CE7047"/>
    <w:rsid w:val="00CE722A"/>
    <w:rsid w:val="00CE722B"/>
    <w:rsid w:val="00CE7432"/>
    <w:rsid w:val="00CE75C5"/>
    <w:rsid w:val="00CE774C"/>
    <w:rsid w:val="00CE7934"/>
    <w:rsid w:val="00CE7E46"/>
    <w:rsid w:val="00CF012E"/>
    <w:rsid w:val="00CF04D4"/>
    <w:rsid w:val="00CF0818"/>
    <w:rsid w:val="00CF091F"/>
    <w:rsid w:val="00CF0AFA"/>
    <w:rsid w:val="00CF0B4C"/>
    <w:rsid w:val="00CF1174"/>
    <w:rsid w:val="00CF1648"/>
    <w:rsid w:val="00CF1680"/>
    <w:rsid w:val="00CF1BD7"/>
    <w:rsid w:val="00CF219B"/>
    <w:rsid w:val="00CF21A5"/>
    <w:rsid w:val="00CF2518"/>
    <w:rsid w:val="00CF2805"/>
    <w:rsid w:val="00CF2AA6"/>
    <w:rsid w:val="00CF2B00"/>
    <w:rsid w:val="00CF2DDE"/>
    <w:rsid w:val="00CF2E2B"/>
    <w:rsid w:val="00CF344A"/>
    <w:rsid w:val="00CF39A0"/>
    <w:rsid w:val="00CF3A8D"/>
    <w:rsid w:val="00CF3D1C"/>
    <w:rsid w:val="00CF3EF9"/>
    <w:rsid w:val="00CF3F45"/>
    <w:rsid w:val="00CF4713"/>
    <w:rsid w:val="00CF472D"/>
    <w:rsid w:val="00CF4B12"/>
    <w:rsid w:val="00CF4F70"/>
    <w:rsid w:val="00CF515E"/>
    <w:rsid w:val="00CF52E5"/>
    <w:rsid w:val="00CF5510"/>
    <w:rsid w:val="00CF58FE"/>
    <w:rsid w:val="00CF5A60"/>
    <w:rsid w:val="00CF5C82"/>
    <w:rsid w:val="00CF5EBE"/>
    <w:rsid w:val="00CF62C1"/>
    <w:rsid w:val="00CF6442"/>
    <w:rsid w:val="00CF65A9"/>
    <w:rsid w:val="00CF65DC"/>
    <w:rsid w:val="00CF66B7"/>
    <w:rsid w:val="00CF7291"/>
    <w:rsid w:val="00CF76D7"/>
    <w:rsid w:val="00CF783B"/>
    <w:rsid w:val="00CF7D97"/>
    <w:rsid w:val="00CF7EEC"/>
    <w:rsid w:val="00D00168"/>
    <w:rsid w:val="00D001C2"/>
    <w:rsid w:val="00D00779"/>
    <w:rsid w:val="00D009D8"/>
    <w:rsid w:val="00D01296"/>
    <w:rsid w:val="00D012E1"/>
    <w:rsid w:val="00D01318"/>
    <w:rsid w:val="00D01665"/>
    <w:rsid w:val="00D01B5D"/>
    <w:rsid w:val="00D01D1E"/>
    <w:rsid w:val="00D02580"/>
    <w:rsid w:val="00D02F99"/>
    <w:rsid w:val="00D031EB"/>
    <w:rsid w:val="00D03282"/>
    <w:rsid w:val="00D03BF7"/>
    <w:rsid w:val="00D03E82"/>
    <w:rsid w:val="00D03F1E"/>
    <w:rsid w:val="00D0428E"/>
    <w:rsid w:val="00D043FE"/>
    <w:rsid w:val="00D04426"/>
    <w:rsid w:val="00D0482F"/>
    <w:rsid w:val="00D04836"/>
    <w:rsid w:val="00D04A33"/>
    <w:rsid w:val="00D05091"/>
    <w:rsid w:val="00D053B2"/>
    <w:rsid w:val="00D05417"/>
    <w:rsid w:val="00D05781"/>
    <w:rsid w:val="00D05892"/>
    <w:rsid w:val="00D064F2"/>
    <w:rsid w:val="00D06823"/>
    <w:rsid w:val="00D06824"/>
    <w:rsid w:val="00D0689E"/>
    <w:rsid w:val="00D06C03"/>
    <w:rsid w:val="00D06CC8"/>
    <w:rsid w:val="00D06D66"/>
    <w:rsid w:val="00D07598"/>
    <w:rsid w:val="00D07C0C"/>
    <w:rsid w:val="00D1037A"/>
    <w:rsid w:val="00D10821"/>
    <w:rsid w:val="00D10D09"/>
    <w:rsid w:val="00D10D6C"/>
    <w:rsid w:val="00D115FB"/>
    <w:rsid w:val="00D1163E"/>
    <w:rsid w:val="00D119B1"/>
    <w:rsid w:val="00D11CF5"/>
    <w:rsid w:val="00D1233A"/>
    <w:rsid w:val="00D12362"/>
    <w:rsid w:val="00D12A4F"/>
    <w:rsid w:val="00D12ABC"/>
    <w:rsid w:val="00D1301B"/>
    <w:rsid w:val="00D13373"/>
    <w:rsid w:val="00D14319"/>
    <w:rsid w:val="00D14688"/>
    <w:rsid w:val="00D14917"/>
    <w:rsid w:val="00D14C15"/>
    <w:rsid w:val="00D14E2A"/>
    <w:rsid w:val="00D1597B"/>
    <w:rsid w:val="00D15A71"/>
    <w:rsid w:val="00D15CB3"/>
    <w:rsid w:val="00D15F51"/>
    <w:rsid w:val="00D164FB"/>
    <w:rsid w:val="00D16705"/>
    <w:rsid w:val="00D16A24"/>
    <w:rsid w:val="00D16BE5"/>
    <w:rsid w:val="00D16C69"/>
    <w:rsid w:val="00D16DA3"/>
    <w:rsid w:val="00D16ED5"/>
    <w:rsid w:val="00D1708D"/>
    <w:rsid w:val="00D171B3"/>
    <w:rsid w:val="00D17FA6"/>
    <w:rsid w:val="00D2018D"/>
    <w:rsid w:val="00D201AA"/>
    <w:rsid w:val="00D202B1"/>
    <w:rsid w:val="00D20549"/>
    <w:rsid w:val="00D20662"/>
    <w:rsid w:val="00D206D4"/>
    <w:rsid w:val="00D208AE"/>
    <w:rsid w:val="00D20FBF"/>
    <w:rsid w:val="00D21291"/>
    <w:rsid w:val="00D21724"/>
    <w:rsid w:val="00D21C8A"/>
    <w:rsid w:val="00D21FCD"/>
    <w:rsid w:val="00D2297E"/>
    <w:rsid w:val="00D22A2A"/>
    <w:rsid w:val="00D22B3C"/>
    <w:rsid w:val="00D22B62"/>
    <w:rsid w:val="00D22DE5"/>
    <w:rsid w:val="00D233BD"/>
    <w:rsid w:val="00D233D7"/>
    <w:rsid w:val="00D2353A"/>
    <w:rsid w:val="00D236BE"/>
    <w:rsid w:val="00D23CBB"/>
    <w:rsid w:val="00D248C3"/>
    <w:rsid w:val="00D24AD1"/>
    <w:rsid w:val="00D24AF3"/>
    <w:rsid w:val="00D24E01"/>
    <w:rsid w:val="00D25806"/>
    <w:rsid w:val="00D25BF6"/>
    <w:rsid w:val="00D25E9D"/>
    <w:rsid w:val="00D25F1C"/>
    <w:rsid w:val="00D26DE6"/>
    <w:rsid w:val="00D26EE7"/>
    <w:rsid w:val="00D2799F"/>
    <w:rsid w:val="00D30386"/>
    <w:rsid w:val="00D30718"/>
    <w:rsid w:val="00D307FC"/>
    <w:rsid w:val="00D30E0A"/>
    <w:rsid w:val="00D31048"/>
    <w:rsid w:val="00D310FB"/>
    <w:rsid w:val="00D312CF"/>
    <w:rsid w:val="00D3198E"/>
    <w:rsid w:val="00D322FB"/>
    <w:rsid w:val="00D32475"/>
    <w:rsid w:val="00D32877"/>
    <w:rsid w:val="00D32ED2"/>
    <w:rsid w:val="00D32EF4"/>
    <w:rsid w:val="00D33425"/>
    <w:rsid w:val="00D33F81"/>
    <w:rsid w:val="00D34062"/>
    <w:rsid w:val="00D34850"/>
    <w:rsid w:val="00D34C9C"/>
    <w:rsid w:val="00D35060"/>
    <w:rsid w:val="00D3535E"/>
    <w:rsid w:val="00D35650"/>
    <w:rsid w:val="00D35A4E"/>
    <w:rsid w:val="00D35D04"/>
    <w:rsid w:val="00D35FD3"/>
    <w:rsid w:val="00D368C5"/>
    <w:rsid w:val="00D36981"/>
    <w:rsid w:val="00D369D4"/>
    <w:rsid w:val="00D36AD7"/>
    <w:rsid w:val="00D36DF4"/>
    <w:rsid w:val="00D36E54"/>
    <w:rsid w:val="00D36F70"/>
    <w:rsid w:val="00D373E9"/>
    <w:rsid w:val="00D37742"/>
    <w:rsid w:val="00D377FF"/>
    <w:rsid w:val="00D37965"/>
    <w:rsid w:val="00D37C61"/>
    <w:rsid w:val="00D40032"/>
    <w:rsid w:val="00D401D9"/>
    <w:rsid w:val="00D4029C"/>
    <w:rsid w:val="00D403FF"/>
    <w:rsid w:val="00D404C4"/>
    <w:rsid w:val="00D4082D"/>
    <w:rsid w:val="00D40C04"/>
    <w:rsid w:val="00D40CE9"/>
    <w:rsid w:val="00D42115"/>
    <w:rsid w:val="00D425A9"/>
    <w:rsid w:val="00D42EFD"/>
    <w:rsid w:val="00D43084"/>
    <w:rsid w:val="00D4360F"/>
    <w:rsid w:val="00D4367C"/>
    <w:rsid w:val="00D437DE"/>
    <w:rsid w:val="00D43886"/>
    <w:rsid w:val="00D43BBC"/>
    <w:rsid w:val="00D43ED6"/>
    <w:rsid w:val="00D4458F"/>
    <w:rsid w:val="00D44B7C"/>
    <w:rsid w:val="00D457CE"/>
    <w:rsid w:val="00D457D1"/>
    <w:rsid w:val="00D458AA"/>
    <w:rsid w:val="00D46338"/>
    <w:rsid w:val="00D46BA2"/>
    <w:rsid w:val="00D47234"/>
    <w:rsid w:val="00D47281"/>
    <w:rsid w:val="00D47581"/>
    <w:rsid w:val="00D47B9A"/>
    <w:rsid w:val="00D47EE8"/>
    <w:rsid w:val="00D50295"/>
    <w:rsid w:val="00D504AA"/>
    <w:rsid w:val="00D5069A"/>
    <w:rsid w:val="00D50C91"/>
    <w:rsid w:val="00D50E43"/>
    <w:rsid w:val="00D50E9B"/>
    <w:rsid w:val="00D50EDB"/>
    <w:rsid w:val="00D51137"/>
    <w:rsid w:val="00D51266"/>
    <w:rsid w:val="00D51469"/>
    <w:rsid w:val="00D515DC"/>
    <w:rsid w:val="00D51C09"/>
    <w:rsid w:val="00D51EAD"/>
    <w:rsid w:val="00D51F47"/>
    <w:rsid w:val="00D52152"/>
    <w:rsid w:val="00D5220D"/>
    <w:rsid w:val="00D52412"/>
    <w:rsid w:val="00D5281C"/>
    <w:rsid w:val="00D52B45"/>
    <w:rsid w:val="00D530EB"/>
    <w:rsid w:val="00D53393"/>
    <w:rsid w:val="00D5342A"/>
    <w:rsid w:val="00D535B6"/>
    <w:rsid w:val="00D54274"/>
    <w:rsid w:val="00D54A73"/>
    <w:rsid w:val="00D54F02"/>
    <w:rsid w:val="00D55235"/>
    <w:rsid w:val="00D55258"/>
    <w:rsid w:val="00D5553A"/>
    <w:rsid w:val="00D55641"/>
    <w:rsid w:val="00D55D78"/>
    <w:rsid w:val="00D56AA2"/>
    <w:rsid w:val="00D56FF1"/>
    <w:rsid w:val="00D572B2"/>
    <w:rsid w:val="00D57AFB"/>
    <w:rsid w:val="00D57B19"/>
    <w:rsid w:val="00D57F05"/>
    <w:rsid w:val="00D57F53"/>
    <w:rsid w:val="00D60CAB"/>
    <w:rsid w:val="00D60EA2"/>
    <w:rsid w:val="00D610FD"/>
    <w:rsid w:val="00D612AF"/>
    <w:rsid w:val="00D6166D"/>
    <w:rsid w:val="00D619F3"/>
    <w:rsid w:val="00D61FBA"/>
    <w:rsid w:val="00D621E5"/>
    <w:rsid w:val="00D62332"/>
    <w:rsid w:val="00D62731"/>
    <w:rsid w:val="00D62A5B"/>
    <w:rsid w:val="00D62B43"/>
    <w:rsid w:val="00D62ECD"/>
    <w:rsid w:val="00D63748"/>
    <w:rsid w:val="00D639F0"/>
    <w:rsid w:val="00D63C1B"/>
    <w:rsid w:val="00D63D76"/>
    <w:rsid w:val="00D640E0"/>
    <w:rsid w:val="00D645B0"/>
    <w:rsid w:val="00D64BFF"/>
    <w:rsid w:val="00D64C94"/>
    <w:rsid w:val="00D64DE1"/>
    <w:rsid w:val="00D64E3F"/>
    <w:rsid w:val="00D64EFF"/>
    <w:rsid w:val="00D64FF2"/>
    <w:rsid w:val="00D653D0"/>
    <w:rsid w:val="00D657E5"/>
    <w:rsid w:val="00D66018"/>
    <w:rsid w:val="00D66688"/>
    <w:rsid w:val="00D6692A"/>
    <w:rsid w:val="00D66BF9"/>
    <w:rsid w:val="00D66E55"/>
    <w:rsid w:val="00D66F40"/>
    <w:rsid w:val="00D670A7"/>
    <w:rsid w:val="00D67472"/>
    <w:rsid w:val="00D6747A"/>
    <w:rsid w:val="00D674E9"/>
    <w:rsid w:val="00D676E2"/>
    <w:rsid w:val="00D67874"/>
    <w:rsid w:val="00D6799A"/>
    <w:rsid w:val="00D67EA2"/>
    <w:rsid w:val="00D7009C"/>
    <w:rsid w:val="00D70C14"/>
    <w:rsid w:val="00D70F17"/>
    <w:rsid w:val="00D71025"/>
    <w:rsid w:val="00D710EF"/>
    <w:rsid w:val="00D712DA"/>
    <w:rsid w:val="00D719EF"/>
    <w:rsid w:val="00D71D46"/>
    <w:rsid w:val="00D71FB2"/>
    <w:rsid w:val="00D722D9"/>
    <w:rsid w:val="00D72327"/>
    <w:rsid w:val="00D7258F"/>
    <w:rsid w:val="00D72672"/>
    <w:rsid w:val="00D727E0"/>
    <w:rsid w:val="00D72B87"/>
    <w:rsid w:val="00D72C72"/>
    <w:rsid w:val="00D73697"/>
    <w:rsid w:val="00D73F2E"/>
    <w:rsid w:val="00D74160"/>
    <w:rsid w:val="00D745BC"/>
    <w:rsid w:val="00D7470B"/>
    <w:rsid w:val="00D74B70"/>
    <w:rsid w:val="00D75D22"/>
    <w:rsid w:val="00D75DA5"/>
    <w:rsid w:val="00D76370"/>
    <w:rsid w:val="00D76C58"/>
    <w:rsid w:val="00D76CF2"/>
    <w:rsid w:val="00D76E7C"/>
    <w:rsid w:val="00D776BB"/>
    <w:rsid w:val="00D77D14"/>
    <w:rsid w:val="00D77DEB"/>
    <w:rsid w:val="00D80369"/>
    <w:rsid w:val="00D80B40"/>
    <w:rsid w:val="00D80C9A"/>
    <w:rsid w:val="00D80CCF"/>
    <w:rsid w:val="00D813E1"/>
    <w:rsid w:val="00D8155B"/>
    <w:rsid w:val="00D816D2"/>
    <w:rsid w:val="00D817C1"/>
    <w:rsid w:val="00D81E79"/>
    <w:rsid w:val="00D81ED6"/>
    <w:rsid w:val="00D825A5"/>
    <w:rsid w:val="00D825B7"/>
    <w:rsid w:val="00D8290E"/>
    <w:rsid w:val="00D82AD1"/>
    <w:rsid w:val="00D82DA4"/>
    <w:rsid w:val="00D82E6E"/>
    <w:rsid w:val="00D82E7A"/>
    <w:rsid w:val="00D83040"/>
    <w:rsid w:val="00D8323B"/>
    <w:rsid w:val="00D83489"/>
    <w:rsid w:val="00D83D13"/>
    <w:rsid w:val="00D83F85"/>
    <w:rsid w:val="00D84118"/>
    <w:rsid w:val="00D841AC"/>
    <w:rsid w:val="00D846DB"/>
    <w:rsid w:val="00D84A53"/>
    <w:rsid w:val="00D84B02"/>
    <w:rsid w:val="00D84C53"/>
    <w:rsid w:val="00D850AC"/>
    <w:rsid w:val="00D850D7"/>
    <w:rsid w:val="00D8589D"/>
    <w:rsid w:val="00D85981"/>
    <w:rsid w:val="00D85A81"/>
    <w:rsid w:val="00D86156"/>
    <w:rsid w:val="00D86466"/>
    <w:rsid w:val="00D869A5"/>
    <w:rsid w:val="00D86C71"/>
    <w:rsid w:val="00D86CC1"/>
    <w:rsid w:val="00D870E8"/>
    <w:rsid w:val="00D87423"/>
    <w:rsid w:val="00D87452"/>
    <w:rsid w:val="00D87485"/>
    <w:rsid w:val="00D87C08"/>
    <w:rsid w:val="00D87FA7"/>
    <w:rsid w:val="00D90444"/>
    <w:rsid w:val="00D907CB"/>
    <w:rsid w:val="00D90BE5"/>
    <w:rsid w:val="00D9164B"/>
    <w:rsid w:val="00D919CC"/>
    <w:rsid w:val="00D91AEF"/>
    <w:rsid w:val="00D91BF2"/>
    <w:rsid w:val="00D9208D"/>
    <w:rsid w:val="00D924F4"/>
    <w:rsid w:val="00D925A8"/>
    <w:rsid w:val="00D926D1"/>
    <w:rsid w:val="00D92D36"/>
    <w:rsid w:val="00D93058"/>
    <w:rsid w:val="00D93979"/>
    <w:rsid w:val="00D93C1C"/>
    <w:rsid w:val="00D94026"/>
    <w:rsid w:val="00D94120"/>
    <w:rsid w:val="00D945ED"/>
    <w:rsid w:val="00D947FE"/>
    <w:rsid w:val="00D9517E"/>
    <w:rsid w:val="00D951DD"/>
    <w:rsid w:val="00D952ED"/>
    <w:rsid w:val="00D95635"/>
    <w:rsid w:val="00D9571C"/>
    <w:rsid w:val="00D957D3"/>
    <w:rsid w:val="00D957FA"/>
    <w:rsid w:val="00D95A39"/>
    <w:rsid w:val="00D95E20"/>
    <w:rsid w:val="00D9664C"/>
    <w:rsid w:val="00D967B8"/>
    <w:rsid w:val="00D968F1"/>
    <w:rsid w:val="00D97404"/>
    <w:rsid w:val="00D97599"/>
    <w:rsid w:val="00D975A3"/>
    <w:rsid w:val="00D979D0"/>
    <w:rsid w:val="00DA0000"/>
    <w:rsid w:val="00DA0847"/>
    <w:rsid w:val="00DA08CA"/>
    <w:rsid w:val="00DA0F37"/>
    <w:rsid w:val="00DA101A"/>
    <w:rsid w:val="00DA1079"/>
    <w:rsid w:val="00DA122C"/>
    <w:rsid w:val="00DA12ED"/>
    <w:rsid w:val="00DA1C53"/>
    <w:rsid w:val="00DA2048"/>
    <w:rsid w:val="00DA24E5"/>
    <w:rsid w:val="00DA2793"/>
    <w:rsid w:val="00DA2FD5"/>
    <w:rsid w:val="00DA3838"/>
    <w:rsid w:val="00DA4115"/>
    <w:rsid w:val="00DA43A2"/>
    <w:rsid w:val="00DA4838"/>
    <w:rsid w:val="00DA4989"/>
    <w:rsid w:val="00DA549C"/>
    <w:rsid w:val="00DA5721"/>
    <w:rsid w:val="00DA580E"/>
    <w:rsid w:val="00DA5C4E"/>
    <w:rsid w:val="00DA6173"/>
    <w:rsid w:val="00DA67D8"/>
    <w:rsid w:val="00DA687B"/>
    <w:rsid w:val="00DA69F3"/>
    <w:rsid w:val="00DA6D0C"/>
    <w:rsid w:val="00DA7477"/>
    <w:rsid w:val="00DA7573"/>
    <w:rsid w:val="00DA7B8B"/>
    <w:rsid w:val="00DA7BD4"/>
    <w:rsid w:val="00DB0191"/>
    <w:rsid w:val="00DB0359"/>
    <w:rsid w:val="00DB099C"/>
    <w:rsid w:val="00DB0D55"/>
    <w:rsid w:val="00DB0EF6"/>
    <w:rsid w:val="00DB0F8A"/>
    <w:rsid w:val="00DB1324"/>
    <w:rsid w:val="00DB19B4"/>
    <w:rsid w:val="00DB20FE"/>
    <w:rsid w:val="00DB249C"/>
    <w:rsid w:val="00DB2637"/>
    <w:rsid w:val="00DB26A8"/>
    <w:rsid w:val="00DB27CF"/>
    <w:rsid w:val="00DB324C"/>
    <w:rsid w:val="00DB3A89"/>
    <w:rsid w:val="00DB3FD3"/>
    <w:rsid w:val="00DB41D0"/>
    <w:rsid w:val="00DB4281"/>
    <w:rsid w:val="00DB4553"/>
    <w:rsid w:val="00DB4612"/>
    <w:rsid w:val="00DB5749"/>
    <w:rsid w:val="00DB5C84"/>
    <w:rsid w:val="00DB5F2A"/>
    <w:rsid w:val="00DB6EAB"/>
    <w:rsid w:val="00DB6F45"/>
    <w:rsid w:val="00DB6FA1"/>
    <w:rsid w:val="00DB72B7"/>
    <w:rsid w:val="00DB7546"/>
    <w:rsid w:val="00DB7AA5"/>
    <w:rsid w:val="00DC0047"/>
    <w:rsid w:val="00DC0624"/>
    <w:rsid w:val="00DC0BB4"/>
    <w:rsid w:val="00DC0FC3"/>
    <w:rsid w:val="00DC1023"/>
    <w:rsid w:val="00DC1A25"/>
    <w:rsid w:val="00DC1A58"/>
    <w:rsid w:val="00DC1AC0"/>
    <w:rsid w:val="00DC1C5E"/>
    <w:rsid w:val="00DC1CDD"/>
    <w:rsid w:val="00DC1D8E"/>
    <w:rsid w:val="00DC1FEB"/>
    <w:rsid w:val="00DC2082"/>
    <w:rsid w:val="00DC20C3"/>
    <w:rsid w:val="00DC20E2"/>
    <w:rsid w:val="00DC227A"/>
    <w:rsid w:val="00DC2360"/>
    <w:rsid w:val="00DC25CD"/>
    <w:rsid w:val="00DC26E4"/>
    <w:rsid w:val="00DC2804"/>
    <w:rsid w:val="00DC2BAE"/>
    <w:rsid w:val="00DC2CEE"/>
    <w:rsid w:val="00DC3257"/>
    <w:rsid w:val="00DC3279"/>
    <w:rsid w:val="00DC37F9"/>
    <w:rsid w:val="00DC3A53"/>
    <w:rsid w:val="00DC3AAB"/>
    <w:rsid w:val="00DC3BF1"/>
    <w:rsid w:val="00DC3DC2"/>
    <w:rsid w:val="00DC41BC"/>
    <w:rsid w:val="00DC4692"/>
    <w:rsid w:val="00DC4887"/>
    <w:rsid w:val="00DC4D1D"/>
    <w:rsid w:val="00DC4D68"/>
    <w:rsid w:val="00DC4D87"/>
    <w:rsid w:val="00DC54EB"/>
    <w:rsid w:val="00DC580A"/>
    <w:rsid w:val="00DC5848"/>
    <w:rsid w:val="00DC5B50"/>
    <w:rsid w:val="00DC66BC"/>
    <w:rsid w:val="00DC6D70"/>
    <w:rsid w:val="00DC6F92"/>
    <w:rsid w:val="00DC701C"/>
    <w:rsid w:val="00DC727F"/>
    <w:rsid w:val="00DC798F"/>
    <w:rsid w:val="00DC7C1E"/>
    <w:rsid w:val="00DC7E78"/>
    <w:rsid w:val="00DD00B1"/>
    <w:rsid w:val="00DD0493"/>
    <w:rsid w:val="00DD0924"/>
    <w:rsid w:val="00DD0CBF"/>
    <w:rsid w:val="00DD1071"/>
    <w:rsid w:val="00DD12FD"/>
    <w:rsid w:val="00DD1576"/>
    <w:rsid w:val="00DD1911"/>
    <w:rsid w:val="00DD1F64"/>
    <w:rsid w:val="00DD2893"/>
    <w:rsid w:val="00DD3148"/>
    <w:rsid w:val="00DD42D4"/>
    <w:rsid w:val="00DD435E"/>
    <w:rsid w:val="00DD4717"/>
    <w:rsid w:val="00DD4872"/>
    <w:rsid w:val="00DD4A17"/>
    <w:rsid w:val="00DD4C3D"/>
    <w:rsid w:val="00DD4C74"/>
    <w:rsid w:val="00DD4F74"/>
    <w:rsid w:val="00DD531F"/>
    <w:rsid w:val="00DD53D4"/>
    <w:rsid w:val="00DD556C"/>
    <w:rsid w:val="00DD5737"/>
    <w:rsid w:val="00DD5E81"/>
    <w:rsid w:val="00DD6BBB"/>
    <w:rsid w:val="00DD6C46"/>
    <w:rsid w:val="00DD6C7A"/>
    <w:rsid w:val="00DD6F44"/>
    <w:rsid w:val="00DD6F46"/>
    <w:rsid w:val="00DD78DC"/>
    <w:rsid w:val="00DD79DF"/>
    <w:rsid w:val="00DD7CCA"/>
    <w:rsid w:val="00DD7E26"/>
    <w:rsid w:val="00DE060B"/>
    <w:rsid w:val="00DE0B8C"/>
    <w:rsid w:val="00DE0BDE"/>
    <w:rsid w:val="00DE10CF"/>
    <w:rsid w:val="00DE124D"/>
    <w:rsid w:val="00DE1270"/>
    <w:rsid w:val="00DE1B7F"/>
    <w:rsid w:val="00DE1E1E"/>
    <w:rsid w:val="00DE2234"/>
    <w:rsid w:val="00DE223E"/>
    <w:rsid w:val="00DE2D33"/>
    <w:rsid w:val="00DE34EB"/>
    <w:rsid w:val="00DE3592"/>
    <w:rsid w:val="00DE37C3"/>
    <w:rsid w:val="00DE3E78"/>
    <w:rsid w:val="00DE41F8"/>
    <w:rsid w:val="00DE42DE"/>
    <w:rsid w:val="00DE4318"/>
    <w:rsid w:val="00DE4B9D"/>
    <w:rsid w:val="00DE4E52"/>
    <w:rsid w:val="00DE50EA"/>
    <w:rsid w:val="00DE545C"/>
    <w:rsid w:val="00DE5687"/>
    <w:rsid w:val="00DE594D"/>
    <w:rsid w:val="00DE5C9F"/>
    <w:rsid w:val="00DE5ED8"/>
    <w:rsid w:val="00DE7117"/>
    <w:rsid w:val="00DE71FC"/>
    <w:rsid w:val="00DE728B"/>
    <w:rsid w:val="00DE72B4"/>
    <w:rsid w:val="00DE734E"/>
    <w:rsid w:val="00DE7442"/>
    <w:rsid w:val="00DE7887"/>
    <w:rsid w:val="00DE7BF8"/>
    <w:rsid w:val="00DF0827"/>
    <w:rsid w:val="00DF0C1A"/>
    <w:rsid w:val="00DF0DC3"/>
    <w:rsid w:val="00DF0E02"/>
    <w:rsid w:val="00DF14A9"/>
    <w:rsid w:val="00DF14F9"/>
    <w:rsid w:val="00DF166A"/>
    <w:rsid w:val="00DF1C2D"/>
    <w:rsid w:val="00DF1FAE"/>
    <w:rsid w:val="00DF2486"/>
    <w:rsid w:val="00DF2AD9"/>
    <w:rsid w:val="00DF32CD"/>
    <w:rsid w:val="00DF33AC"/>
    <w:rsid w:val="00DF34B2"/>
    <w:rsid w:val="00DF370C"/>
    <w:rsid w:val="00DF386B"/>
    <w:rsid w:val="00DF392E"/>
    <w:rsid w:val="00DF3AAA"/>
    <w:rsid w:val="00DF3C02"/>
    <w:rsid w:val="00DF473A"/>
    <w:rsid w:val="00DF47A6"/>
    <w:rsid w:val="00DF4861"/>
    <w:rsid w:val="00DF4966"/>
    <w:rsid w:val="00DF4A35"/>
    <w:rsid w:val="00DF4BF4"/>
    <w:rsid w:val="00DF4D2C"/>
    <w:rsid w:val="00DF54D0"/>
    <w:rsid w:val="00DF580C"/>
    <w:rsid w:val="00DF5BB2"/>
    <w:rsid w:val="00DF5C1A"/>
    <w:rsid w:val="00DF619C"/>
    <w:rsid w:val="00DF61F7"/>
    <w:rsid w:val="00DF62D2"/>
    <w:rsid w:val="00DF62E9"/>
    <w:rsid w:val="00DF668D"/>
    <w:rsid w:val="00DF6BCB"/>
    <w:rsid w:val="00DF6D45"/>
    <w:rsid w:val="00DF7042"/>
    <w:rsid w:val="00DF72ED"/>
    <w:rsid w:val="00DF78FD"/>
    <w:rsid w:val="00DF7EFE"/>
    <w:rsid w:val="00E002BF"/>
    <w:rsid w:val="00E00773"/>
    <w:rsid w:val="00E00E15"/>
    <w:rsid w:val="00E00F63"/>
    <w:rsid w:val="00E010D7"/>
    <w:rsid w:val="00E01210"/>
    <w:rsid w:val="00E0131C"/>
    <w:rsid w:val="00E01823"/>
    <w:rsid w:val="00E01920"/>
    <w:rsid w:val="00E01D50"/>
    <w:rsid w:val="00E02664"/>
    <w:rsid w:val="00E02C4D"/>
    <w:rsid w:val="00E031A5"/>
    <w:rsid w:val="00E0341B"/>
    <w:rsid w:val="00E0348F"/>
    <w:rsid w:val="00E034EF"/>
    <w:rsid w:val="00E035A6"/>
    <w:rsid w:val="00E03655"/>
    <w:rsid w:val="00E038F5"/>
    <w:rsid w:val="00E03CD5"/>
    <w:rsid w:val="00E03D67"/>
    <w:rsid w:val="00E04510"/>
    <w:rsid w:val="00E04784"/>
    <w:rsid w:val="00E048E5"/>
    <w:rsid w:val="00E04CF2"/>
    <w:rsid w:val="00E05569"/>
    <w:rsid w:val="00E0574B"/>
    <w:rsid w:val="00E05A6C"/>
    <w:rsid w:val="00E05F00"/>
    <w:rsid w:val="00E05F38"/>
    <w:rsid w:val="00E05F59"/>
    <w:rsid w:val="00E0655D"/>
    <w:rsid w:val="00E0693F"/>
    <w:rsid w:val="00E06948"/>
    <w:rsid w:val="00E06A94"/>
    <w:rsid w:val="00E0705E"/>
    <w:rsid w:val="00E0781A"/>
    <w:rsid w:val="00E1024A"/>
    <w:rsid w:val="00E10758"/>
    <w:rsid w:val="00E10B17"/>
    <w:rsid w:val="00E10B67"/>
    <w:rsid w:val="00E119D5"/>
    <w:rsid w:val="00E12742"/>
    <w:rsid w:val="00E12975"/>
    <w:rsid w:val="00E12994"/>
    <w:rsid w:val="00E12AB9"/>
    <w:rsid w:val="00E12B67"/>
    <w:rsid w:val="00E141D3"/>
    <w:rsid w:val="00E14608"/>
    <w:rsid w:val="00E14743"/>
    <w:rsid w:val="00E14941"/>
    <w:rsid w:val="00E1506F"/>
    <w:rsid w:val="00E1526B"/>
    <w:rsid w:val="00E1534B"/>
    <w:rsid w:val="00E15408"/>
    <w:rsid w:val="00E15743"/>
    <w:rsid w:val="00E15C52"/>
    <w:rsid w:val="00E15C71"/>
    <w:rsid w:val="00E15EDA"/>
    <w:rsid w:val="00E15F0B"/>
    <w:rsid w:val="00E15FB1"/>
    <w:rsid w:val="00E160E8"/>
    <w:rsid w:val="00E16199"/>
    <w:rsid w:val="00E16311"/>
    <w:rsid w:val="00E166F6"/>
    <w:rsid w:val="00E16AA0"/>
    <w:rsid w:val="00E16B3B"/>
    <w:rsid w:val="00E1702C"/>
    <w:rsid w:val="00E172DD"/>
    <w:rsid w:val="00E17C16"/>
    <w:rsid w:val="00E20140"/>
    <w:rsid w:val="00E20CC5"/>
    <w:rsid w:val="00E20DC9"/>
    <w:rsid w:val="00E21ACA"/>
    <w:rsid w:val="00E21BFB"/>
    <w:rsid w:val="00E21D95"/>
    <w:rsid w:val="00E21EFC"/>
    <w:rsid w:val="00E22960"/>
    <w:rsid w:val="00E22B80"/>
    <w:rsid w:val="00E22C0E"/>
    <w:rsid w:val="00E22CFF"/>
    <w:rsid w:val="00E22F9A"/>
    <w:rsid w:val="00E231CD"/>
    <w:rsid w:val="00E231E1"/>
    <w:rsid w:val="00E23253"/>
    <w:rsid w:val="00E23888"/>
    <w:rsid w:val="00E23B9C"/>
    <w:rsid w:val="00E23CCE"/>
    <w:rsid w:val="00E23CE3"/>
    <w:rsid w:val="00E23CF7"/>
    <w:rsid w:val="00E23E76"/>
    <w:rsid w:val="00E2442A"/>
    <w:rsid w:val="00E245BA"/>
    <w:rsid w:val="00E24857"/>
    <w:rsid w:val="00E24945"/>
    <w:rsid w:val="00E249DB"/>
    <w:rsid w:val="00E24EC9"/>
    <w:rsid w:val="00E24FBB"/>
    <w:rsid w:val="00E250CA"/>
    <w:rsid w:val="00E253A3"/>
    <w:rsid w:val="00E25402"/>
    <w:rsid w:val="00E254DA"/>
    <w:rsid w:val="00E259B0"/>
    <w:rsid w:val="00E25AF8"/>
    <w:rsid w:val="00E26AEC"/>
    <w:rsid w:val="00E26B4B"/>
    <w:rsid w:val="00E2757B"/>
    <w:rsid w:val="00E2786F"/>
    <w:rsid w:val="00E278CF"/>
    <w:rsid w:val="00E2792D"/>
    <w:rsid w:val="00E27B35"/>
    <w:rsid w:val="00E30828"/>
    <w:rsid w:val="00E30B37"/>
    <w:rsid w:val="00E3109C"/>
    <w:rsid w:val="00E311D1"/>
    <w:rsid w:val="00E316AD"/>
    <w:rsid w:val="00E3174C"/>
    <w:rsid w:val="00E3186C"/>
    <w:rsid w:val="00E319AB"/>
    <w:rsid w:val="00E31C2D"/>
    <w:rsid w:val="00E32432"/>
    <w:rsid w:val="00E32A80"/>
    <w:rsid w:val="00E33156"/>
    <w:rsid w:val="00E338FA"/>
    <w:rsid w:val="00E33ABC"/>
    <w:rsid w:val="00E33B1E"/>
    <w:rsid w:val="00E33E83"/>
    <w:rsid w:val="00E34258"/>
    <w:rsid w:val="00E34277"/>
    <w:rsid w:val="00E34615"/>
    <w:rsid w:val="00E34A2F"/>
    <w:rsid w:val="00E35BD7"/>
    <w:rsid w:val="00E35F42"/>
    <w:rsid w:val="00E3621B"/>
    <w:rsid w:val="00E36AA1"/>
    <w:rsid w:val="00E36E90"/>
    <w:rsid w:val="00E36F43"/>
    <w:rsid w:val="00E375DD"/>
    <w:rsid w:val="00E376DC"/>
    <w:rsid w:val="00E37F0C"/>
    <w:rsid w:val="00E4086C"/>
    <w:rsid w:val="00E40A55"/>
    <w:rsid w:val="00E40ADF"/>
    <w:rsid w:val="00E41505"/>
    <w:rsid w:val="00E415E9"/>
    <w:rsid w:val="00E418E3"/>
    <w:rsid w:val="00E41B53"/>
    <w:rsid w:val="00E41FF9"/>
    <w:rsid w:val="00E423DE"/>
    <w:rsid w:val="00E42EDD"/>
    <w:rsid w:val="00E42F07"/>
    <w:rsid w:val="00E434FE"/>
    <w:rsid w:val="00E4370F"/>
    <w:rsid w:val="00E44101"/>
    <w:rsid w:val="00E4441D"/>
    <w:rsid w:val="00E453AB"/>
    <w:rsid w:val="00E4548D"/>
    <w:rsid w:val="00E458B4"/>
    <w:rsid w:val="00E45E31"/>
    <w:rsid w:val="00E462E6"/>
    <w:rsid w:val="00E46359"/>
    <w:rsid w:val="00E463A0"/>
    <w:rsid w:val="00E4678D"/>
    <w:rsid w:val="00E46F93"/>
    <w:rsid w:val="00E46FE3"/>
    <w:rsid w:val="00E4765F"/>
    <w:rsid w:val="00E47839"/>
    <w:rsid w:val="00E47D33"/>
    <w:rsid w:val="00E5042A"/>
    <w:rsid w:val="00E5072E"/>
    <w:rsid w:val="00E50A6C"/>
    <w:rsid w:val="00E50B07"/>
    <w:rsid w:val="00E51952"/>
    <w:rsid w:val="00E51CDE"/>
    <w:rsid w:val="00E5210B"/>
    <w:rsid w:val="00E524AE"/>
    <w:rsid w:val="00E52E03"/>
    <w:rsid w:val="00E5304A"/>
    <w:rsid w:val="00E533F9"/>
    <w:rsid w:val="00E53631"/>
    <w:rsid w:val="00E53774"/>
    <w:rsid w:val="00E5388F"/>
    <w:rsid w:val="00E53BF4"/>
    <w:rsid w:val="00E53E80"/>
    <w:rsid w:val="00E53FC7"/>
    <w:rsid w:val="00E54031"/>
    <w:rsid w:val="00E541CE"/>
    <w:rsid w:val="00E54239"/>
    <w:rsid w:val="00E54272"/>
    <w:rsid w:val="00E542BC"/>
    <w:rsid w:val="00E54521"/>
    <w:rsid w:val="00E54617"/>
    <w:rsid w:val="00E5484B"/>
    <w:rsid w:val="00E55443"/>
    <w:rsid w:val="00E55C3A"/>
    <w:rsid w:val="00E56023"/>
    <w:rsid w:val="00E567D6"/>
    <w:rsid w:val="00E56D6E"/>
    <w:rsid w:val="00E56FEF"/>
    <w:rsid w:val="00E57154"/>
    <w:rsid w:val="00E57629"/>
    <w:rsid w:val="00E577F9"/>
    <w:rsid w:val="00E57808"/>
    <w:rsid w:val="00E578CA"/>
    <w:rsid w:val="00E57FB5"/>
    <w:rsid w:val="00E6073E"/>
    <w:rsid w:val="00E607B2"/>
    <w:rsid w:val="00E60D5B"/>
    <w:rsid w:val="00E60F14"/>
    <w:rsid w:val="00E61119"/>
    <w:rsid w:val="00E612F4"/>
    <w:rsid w:val="00E61506"/>
    <w:rsid w:val="00E61B23"/>
    <w:rsid w:val="00E625BE"/>
    <w:rsid w:val="00E6284B"/>
    <w:rsid w:val="00E62D07"/>
    <w:rsid w:val="00E62DF6"/>
    <w:rsid w:val="00E62EA8"/>
    <w:rsid w:val="00E62F36"/>
    <w:rsid w:val="00E63266"/>
    <w:rsid w:val="00E636D5"/>
    <w:rsid w:val="00E637A6"/>
    <w:rsid w:val="00E63A22"/>
    <w:rsid w:val="00E63B8F"/>
    <w:rsid w:val="00E646B5"/>
    <w:rsid w:val="00E647BC"/>
    <w:rsid w:val="00E64974"/>
    <w:rsid w:val="00E64CEA"/>
    <w:rsid w:val="00E64E4B"/>
    <w:rsid w:val="00E65427"/>
    <w:rsid w:val="00E6543F"/>
    <w:rsid w:val="00E6555C"/>
    <w:rsid w:val="00E65600"/>
    <w:rsid w:val="00E6593A"/>
    <w:rsid w:val="00E65A33"/>
    <w:rsid w:val="00E65CEE"/>
    <w:rsid w:val="00E6601A"/>
    <w:rsid w:val="00E661C0"/>
    <w:rsid w:val="00E663F5"/>
    <w:rsid w:val="00E6687F"/>
    <w:rsid w:val="00E66E97"/>
    <w:rsid w:val="00E67127"/>
    <w:rsid w:val="00E67197"/>
    <w:rsid w:val="00E67273"/>
    <w:rsid w:val="00E672DF"/>
    <w:rsid w:val="00E67507"/>
    <w:rsid w:val="00E677E6"/>
    <w:rsid w:val="00E67B09"/>
    <w:rsid w:val="00E67BF1"/>
    <w:rsid w:val="00E7057E"/>
    <w:rsid w:val="00E7095C"/>
    <w:rsid w:val="00E70ADF"/>
    <w:rsid w:val="00E70BD6"/>
    <w:rsid w:val="00E71159"/>
    <w:rsid w:val="00E71255"/>
    <w:rsid w:val="00E71305"/>
    <w:rsid w:val="00E71F55"/>
    <w:rsid w:val="00E71F7A"/>
    <w:rsid w:val="00E7229A"/>
    <w:rsid w:val="00E72383"/>
    <w:rsid w:val="00E724D2"/>
    <w:rsid w:val="00E728FD"/>
    <w:rsid w:val="00E72D9F"/>
    <w:rsid w:val="00E72EA4"/>
    <w:rsid w:val="00E73C41"/>
    <w:rsid w:val="00E73D1B"/>
    <w:rsid w:val="00E73EA5"/>
    <w:rsid w:val="00E74358"/>
    <w:rsid w:val="00E74933"/>
    <w:rsid w:val="00E74D14"/>
    <w:rsid w:val="00E74EDC"/>
    <w:rsid w:val="00E7513E"/>
    <w:rsid w:val="00E7555E"/>
    <w:rsid w:val="00E75737"/>
    <w:rsid w:val="00E75875"/>
    <w:rsid w:val="00E75886"/>
    <w:rsid w:val="00E75D6E"/>
    <w:rsid w:val="00E76007"/>
    <w:rsid w:val="00E76152"/>
    <w:rsid w:val="00E76181"/>
    <w:rsid w:val="00E762B4"/>
    <w:rsid w:val="00E763EA"/>
    <w:rsid w:val="00E7698A"/>
    <w:rsid w:val="00E76A78"/>
    <w:rsid w:val="00E76F66"/>
    <w:rsid w:val="00E770F2"/>
    <w:rsid w:val="00E771E8"/>
    <w:rsid w:val="00E772DD"/>
    <w:rsid w:val="00E77B1F"/>
    <w:rsid w:val="00E77BBD"/>
    <w:rsid w:val="00E77EAC"/>
    <w:rsid w:val="00E801BD"/>
    <w:rsid w:val="00E80A9C"/>
    <w:rsid w:val="00E81069"/>
    <w:rsid w:val="00E81093"/>
    <w:rsid w:val="00E812F8"/>
    <w:rsid w:val="00E81513"/>
    <w:rsid w:val="00E817AD"/>
    <w:rsid w:val="00E817EF"/>
    <w:rsid w:val="00E8184F"/>
    <w:rsid w:val="00E81D3A"/>
    <w:rsid w:val="00E82273"/>
    <w:rsid w:val="00E827C5"/>
    <w:rsid w:val="00E828D5"/>
    <w:rsid w:val="00E82A01"/>
    <w:rsid w:val="00E82D81"/>
    <w:rsid w:val="00E83098"/>
    <w:rsid w:val="00E83259"/>
    <w:rsid w:val="00E839BE"/>
    <w:rsid w:val="00E83BA2"/>
    <w:rsid w:val="00E83CAC"/>
    <w:rsid w:val="00E84549"/>
    <w:rsid w:val="00E8485A"/>
    <w:rsid w:val="00E8488C"/>
    <w:rsid w:val="00E84945"/>
    <w:rsid w:val="00E84C89"/>
    <w:rsid w:val="00E84D11"/>
    <w:rsid w:val="00E84E20"/>
    <w:rsid w:val="00E853E6"/>
    <w:rsid w:val="00E8576B"/>
    <w:rsid w:val="00E859ED"/>
    <w:rsid w:val="00E85AE4"/>
    <w:rsid w:val="00E85B08"/>
    <w:rsid w:val="00E85E56"/>
    <w:rsid w:val="00E85F96"/>
    <w:rsid w:val="00E860DD"/>
    <w:rsid w:val="00E86175"/>
    <w:rsid w:val="00E86459"/>
    <w:rsid w:val="00E86ACB"/>
    <w:rsid w:val="00E86B1A"/>
    <w:rsid w:val="00E86C50"/>
    <w:rsid w:val="00E86F28"/>
    <w:rsid w:val="00E86F7C"/>
    <w:rsid w:val="00E8713D"/>
    <w:rsid w:val="00E8785C"/>
    <w:rsid w:val="00E87BF3"/>
    <w:rsid w:val="00E90329"/>
    <w:rsid w:val="00E9055C"/>
    <w:rsid w:val="00E90D9B"/>
    <w:rsid w:val="00E910D5"/>
    <w:rsid w:val="00E911D0"/>
    <w:rsid w:val="00E913AD"/>
    <w:rsid w:val="00E915D0"/>
    <w:rsid w:val="00E91D20"/>
    <w:rsid w:val="00E922C4"/>
    <w:rsid w:val="00E92DB0"/>
    <w:rsid w:val="00E93006"/>
    <w:rsid w:val="00E93786"/>
    <w:rsid w:val="00E93A36"/>
    <w:rsid w:val="00E93DF5"/>
    <w:rsid w:val="00E943AE"/>
    <w:rsid w:val="00E943DD"/>
    <w:rsid w:val="00E945D5"/>
    <w:rsid w:val="00E9465E"/>
    <w:rsid w:val="00E947B0"/>
    <w:rsid w:val="00E94BB5"/>
    <w:rsid w:val="00E94CBC"/>
    <w:rsid w:val="00E94D89"/>
    <w:rsid w:val="00E953A2"/>
    <w:rsid w:val="00E955C8"/>
    <w:rsid w:val="00E95D82"/>
    <w:rsid w:val="00E95F21"/>
    <w:rsid w:val="00E96273"/>
    <w:rsid w:val="00E964EF"/>
    <w:rsid w:val="00E96717"/>
    <w:rsid w:val="00E96E97"/>
    <w:rsid w:val="00E97D49"/>
    <w:rsid w:val="00E97FA1"/>
    <w:rsid w:val="00EA00F5"/>
    <w:rsid w:val="00EA0251"/>
    <w:rsid w:val="00EA02CE"/>
    <w:rsid w:val="00EA0325"/>
    <w:rsid w:val="00EA06C5"/>
    <w:rsid w:val="00EA0E2D"/>
    <w:rsid w:val="00EA0F84"/>
    <w:rsid w:val="00EA1065"/>
    <w:rsid w:val="00EA1434"/>
    <w:rsid w:val="00EA1E08"/>
    <w:rsid w:val="00EA1E10"/>
    <w:rsid w:val="00EA234A"/>
    <w:rsid w:val="00EA30B0"/>
    <w:rsid w:val="00EA3181"/>
    <w:rsid w:val="00EA3366"/>
    <w:rsid w:val="00EA34DB"/>
    <w:rsid w:val="00EA3980"/>
    <w:rsid w:val="00EA3C3E"/>
    <w:rsid w:val="00EA3E5C"/>
    <w:rsid w:val="00EA3EFF"/>
    <w:rsid w:val="00EA4694"/>
    <w:rsid w:val="00EA4798"/>
    <w:rsid w:val="00EA48D3"/>
    <w:rsid w:val="00EA4DDB"/>
    <w:rsid w:val="00EA546B"/>
    <w:rsid w:val="00EA57C5"/>
    <w:rsid w:val="00EA5B66"/>
    <w:rsid w:val="00EA5D7E"/>
    <w:rsid w:val="00EA5E39"/>
    <w:rsid w:val="00EA5F31"/>
    <w:rsid w:val="00EA5F92"/>
    <w:rsid w:val="00EA6033"/>
    <w:rsid w:val="00EA64B4"/>
    <w:rsid w:val="00EA65CC"/>
    <w:rsid w:val="00EA65F1"/>
    <w:rsid w:val="00EA6665"/>
    <w:rsid w:val="00EA6935"/>
    <w:rsid w:val="00EA6967"/>
    <w:rsid w:val="00EA6C25"/>
    <w:rsid w:val="00EA6EF9"/>
    <w:rsid w:val="00EA6F44"/>
    <w:rsid w:val="00EA7613"/>
    <w:rsid w:val="00EA7678"/>
    <w:rsid w:val="00EA793B"/>
    <w:rsid w:val="00EA7A7E"/>
    <w:rsid w:val="00EA7B3A"/>
    <w:rsid w:val="00EB02E0"/>
    <w:rsid w:val="00EB05DA"/>
    <w:rsid w:val="00EB0DE4"/>
    <w:rsid w:val="00EB0EE8"/>
    <w:rsid w:val="00EB0EF6"/>
    <w:rsid w:val="00EB0F69"/>
    <w:rsid w:val="00EB14C2"/>
    <w:rsid w:val="00EB190F"/>
    <w:rsid w:val="00EB235B"/>
    <w:rsid w:val="00EB2B6C"/>
    <w:rsid w:val="00EB2C70"/>
    <w:rsid w:val="00EB2D42"/>
    <w:rsid w:val="00EB31A3"/>
    <w:rsid w:val="00EB325B"/>
    <w:rsid w:val="00EB349B"/>
    <w:rsid w:val="00EB34CB"/>
    <w:rsid w:val="00EB3573"/>
    <w:rsid w:val="00EB3655"/>
    <w:rsid w:val="00EB3BF9"/>
    <w:rsid w:val="00EB3C6C"/>
    <w:rsid w:val="00EB3CB8"/>
    <w:rsid w:val="00EB3E22"/>
    <w:rsid w:val="00EB40CF"/>
    <w:rsid w:val="00EB42C6"/>
    <w:rsid w:val="00EB4F3C"/>
    <w:rsid w:val="00EB50C1"/>
    <w:rsid w:val="00EB598D"/>
    <w:rsid w:val="00EB5FAF"/>
    <w:rsid w:val="00EB6507"/>
    <w:rsid w:val="00EB670D"/>
    <w:rsid w:val="00EB6885"/>
    <w:rsid w:val="00EB693B"/>
    <w:rsid w:val="00EB6DFD"/>
    <w:rsid w:val="00EB6EA3"/>
    <w:rsid w:val="00EB7053"/>
    <w:rsid w:val="00EB7A0B"/>
    <w:rsid w:val="00EB7BA9"/>
    <w:rsid w:val="00EB7D75"/>
    <w:rsid w:val="00EC034F"/>
    <w:rsid w:val="00EC0A1C"/>
    <w:rsid w:val="00EC0B20"/>
    <w:rsid w:val="00EC0EE7"/>
    <w:rsid w:val="00EC1547"/>
    <w:rsid w:val="00EC1C3A"/>
    <w:rsid w:val="00EC1F51"/>
    <w:rsid w:val="00EC2A2A"/>
    <w:rsid w:val="00EC2A94"/>
    <w:rsid w:val="00EC2B1D"/>
    <w:rsid w:val="00EC2D38"/>
    <w:rsid w:val="00EC3AE4"/>
    <w:rsid w:val="00EC3E78"/>
    <w:rsid w:val="00EC40CC"/>
    <w:rsid w:val="00EC4193"/>
    <w:rsid w:val="00EC4233"/>
    <w:rsid w:val="00EC4544"/>
    <w:rsid w:val="00EC4727"/>
    <w:rsid w:val="00EC47F8"/>
    <w:rsid w:val="00EC4A85"/>
    <w:rsid w:val="00EC4AD7"/>
    <w:rsid w:val="00EC4E3B"/>
    <w:rsid w:val="00EC4E6C"/>
    <w:rsid w:val="00EC5567"/>
    <w:rsid w:val="00EC55DB"/>
    <w:rsid w:val="00EC57B2"/>
    <w:rsid w:val="00EC58F4"/>
    <w:rsid w:val="00EC5E28"/>
    <w:rsid w:val="00EC63B5"/>
    <w:rsid w:val="00EC650B"/>
    <w:rsid w:val="00EC66DE"/>
    <w:rsid w:val="00EC6865"/>
    <w:rsid w:val="00EC6ECF"/>
    <w:rsid w:val="00EC7808"/>
    <w:rsid w:val="00EC7BFA"/>
    <w:rsid w:val="00EC7FCD"/>
    <w:rsid w:val="00ED042E"/>
    <w:rsid w:val="00ED070C"/>
    <w:rsid w:val="00ED070D"/>
    <w:rsid w:val="00ED0A22"/>
    <w:rsid w:val="00ED0A61"/>
    <w:rsid w:val="00ED0AD4"/>
    <w:rsid w:val="00ED1295"/>
    <w:rsid w:val="00ED1822"/>
    <w:rsid w:val="00ED1FAD"/>
    <w:rsid w:val="00ED2427"/>
    <w:rsid w:val="00ED2459"/>
    <w:rsid w:val="00ED251F"/>
    <w:rsid w:val="00ED2725"/>
    <w:rsid w:val="00ED29C5"/>
    <w:rsid w:val="00ED324F"/>
    <w:rsid w:val="00ED34D1"/>
    <w:rsid w:val="00ED367F"/>
    <w:rsid w:val="00ED3860"/>
    <w:rsid w:val="00ED39A6"/>
    <w:rsid w:val="00ED4206"/>
    <w:rsid w:val="00ED457E"/>
    <w:rsid w:val="00ED4D5D"/>
    <w:rsid w:val="00ED4EE1"/>
    <w:rsid w:val="00ED58A2"/>
    <w:rsid w:val="00ED58C3"/>
    <w:rsid w:val="00ED5C71"/>
    <w:rsid w:val="00ED5EEE"/>
    <w:rsid w:val="00ED667C"/>
    <w:rsid w:val="00ED6831"/>
    <w:rsid w:val="00ED689E"/>
    <w:rsid w:val="00ED6A20"/>
    <w:rsid w:val="00ED716D"/>
    <w:rsid w:val="00ED71E8"/>
    <w:rsid w:val="00ED7966"/>
    <w:rsid w:val="00EE006C"/>
    <w:rsid w:val="00EE01CC"/>
    <w:rsid w:val="00EE0342"/>
    <w:rsid w:val="00EE04EE"/>
    <w:rsid w:val="00EE0AA8"/>
    <w:rsid w:val="00EE0E9E"/>
    <w:rsid w:val="00EE1011"/>
    <w:rsid w:val="00EE12FB"/>
    <w:rsid w:val="00EE130E"/>
    <w:rsid w:val="00EE1760"/>
    <w:rsid w:val="00EE1997"/>
    <w:rsid w:val="00EE1B37"/>
    <w:rsid w:val="00EE2183"/>
    <w:rsid w:val="00EE287D"/>
    <w:rsid w:val="00EE3779"/>
    <w:rsid w:val="00EE3B32"/>
    <w:rsid w:val="00EE3C26"/>
    <w:rsid w:val="00EE3CFF"/>
    <w:rsid w:val="00EE3F39"/>
    <w:rsid w:val="00EE414C"/>
    <w:rsid w:val="00EE4388"/>
    <w:rsid w:val="00EE44FE"/>
    <w:rsid w:val="00EE47DA"/>
    <w:rsid w:val="00EE4AE7"/>
    <w:rsid w:val="00EE507C"/>
    <w:rsid w:val="00EE5406"/>
    <w:rsid w:val="00EE5421"/>
    <w:rsid w:val="00EE5C54"/>
    <w:rsid w:val="00EE5E02"/>
    <w:rsid w:val="00EE5EF8"/>
    <w:rsid w:val="00EE6386"/>
    <w:rsid w:val="00EE63BD"/>
    <w:rsid w:val="00EE6964"/>
    <w:rsid w:val="00EE6A1D"/>
    <w:rsid w:val="00EE6D18"/>
    <w:rsid w:val="00EE6DD2"/>
    <w:rsid w:val="00EE7647"/>
    <w:rsid w:val="00EE7E7A"/>
    <w:rsid w:val="00EE7EFE"/>
    <w:rsid w:val="00EF0159"/>
    <w:rsid w:val="00EF0269"/>
    <w:rsid w:val="00EF0C15"/>
    <w:rsid w:val="00EF1230"/>
    <w:rsid w:val="00EF14C5"/>
    <w:rsid w:val="00EF15AE"/>
    <w:rsid w:val="00EF1960"/>
    <w:rsid w:val="00EF223B"/>
    <w:rsid w:val="00EF2250"/>
    <w:rsid w:val="00EF267E"/>
    <w:rsid w:val="00EF27F6"/>
    <w:rsid w:val="00EF29DE"/>
    <w:rsid w:val="00EF3849"/>
    <w:rsid w:val="00EF3978"/>
    <w:rsid w:val="00EF3AAC"/>
    <w:rsid w:val="00EF4796"/>
    <w:rsid w:val="00EF49A3"/>
    <w:rsid w:val="00EF4D42"/>
    <w:rsid w:val="00EF4E31"/>
    <w:rsid w:val="00EF4E5D"/>
    <w:rsid w:val="00EF4FD1"/>
    <w:rsid w:val="00EF5318"/>
    <w:rsid w:val="00EF55B6"/>
    <w:rsid w:val="00EF5E0C"/>
    <w:rsid w:val="00EF708A"/>
    <w:rsid w:val="00EF70D0"/>
    <w:rsid w:val="00EF72C3"/>
    <w:rsid w:val="00EF79CE"/>
    <w:rsid w:val="00EF7CA1"/>
    <w:rsid w:val="00F00152"/>
    <w:rsid w:val="00F00352"/>
    <w:rsid w:val="00F004D5"/>
    <w:rsid w:val="00F00519"/>
    <w:rsid w:val="00F005D6"/>
    <w:rsid w:val="00F00945"/>
    <w:rsid w:val="00F00B1B"/>
    <w:rsid w:val="00F00E04"/>
    <w:rsid w:val="00F00E37"/>
    <w:rsid w:val="00F00F21"/>
    <w:rsid w:val="00F01087"/>
    <w:rsid w:val="00F010AB"/>
    <w:rsid w:val="00F010EE"/>
    <w:rsid w:val="00F01383"/>
    <w:rsid w:val="00F0167D"/>
    <w:rsid w:val="00F0177A"/>
    <w:rsid w:val="00F019D5"/>
    <w:rsid w:val="00F01BCC"/>
    <w:rsid w:val="00F021D4"/>
    <w:rsid w:val="00F02500"/>
    <w:rsid w:val="00F02E1C"/>
    <w:rsid w:val="00F03069"/>
    <w:rsid w:val="00F030FB"/>
    <w:rsid w:val="00F03261"/>
    <w:rsid w:val="00F032E2"/>
    <w:rsid w:val="00F03621"/>
    <w:rsid w:val="00F037E3"/>
    <w:rsid w:val="00F03FDE"/>
    <w:rsid w:val="00F03FF2"/>
    <w:rsid w:val="00F04062"/>
    <w:rsid w:val="00F04F9E"/>
    <w:rsid w:val="00F05C11"/>
    <w:rsid w:val="00F0638C"/>
    <w:rsid w:val="00F06A47"/>
    <w:rsid w:val="00F06C8A"/>
    <w:rsid w:val="00F06E55"/>
    <w:rsid w:val="00F06F76"/>
    <w:rsid w:val="00F0713E"/>
    <w:rsid w:val="00F0717F"/>
    <w:rsid w:val="00F0747A"/>
    <w:rsid w:val="00F07728"/>
    <w:rsid w:val="00F07849"/>
    <w:rsid w:val="00F07882"/>
    <w:rsid w:val="00F07883"/>
    <w:rsid w:val="00F07C49"/>
    <w:rsid w:val="00F07F67"/>
    <w:rsid w:val="00F10177"/>
    <w:rsid w:val="00F10D83"/>
    <w:rsid w:val="00F1113E"/>
    <w:rsid w:val="00F1148D"/>
    <w:rsid w:val="00F1155B"/>
    <w:rsid w:val="00F1196B"/>
    <w:rsid w:val="00F11A6A"/>
    <w:rsid w:val="00F11FE6"/>
    <w:rsid w:val="00F1204F"/>
    <w:rsid w:val="00F120C4"/>
    <w:rsid w:val="00F12128"/>
    <w:rsid w:val="00F124B2"/>
    <w:rsid w:val="00F126BD"/>
    <w:rsid w:val="00F128E0"/>
    <w:rsid w:val="00F128E4"/>
    <w:rsid w:val="00F12BCC"/>
    <w:rsid w:val="00F12BCF"/>
    <w:rsid w:val="00F12F18"/>
    <w:rsid w:val="00F13249"/>
    <w:rsid w:val="00F132C3"/>
    <w:rsid w:val="00F13433"/>
    <w:rsid w:val="00F13452"/>
    <w:rsid w:val="00F134FC"/>
    <w:rsid w:val="00F1350E"/>
    <w:rsid w:val="00F13BEA"/>
    <w:rsid w:val="00F13C0D"/>
    <w:rsid w:val="00F14419"/>
    <w:rsid w:val="00F1470E"/>
    <w:rsid w:val="00F147A5"/>
    <w:rsid w:val="00F14A92"/>
    <w:rsid w:val="00F14AA7"/>
    <w:rsid w:val="00F14F22"/>
    <w:rsid w:val="00F156DF"/>
    <w:rsid w:val="00F15884"/>
    <w:rsid w:val="00F15B8E"/>
    <w:rsid w:val="00F15C76"/>
    <w:rsid w:val="00F15D09"/>
    <w:rsid w:val="00F1642F"/>
    <w:rsid w:val="00F1655F"/>
    <w:rsid w:val="00F16665"/>
    <w:rsid w:val="00F1674D"/>
    <w:rsid w:val="00F168E9"/>
    <w:rsid w:val="00F16AC2"/>
    <w:rsid w:val="00F16FB0"/>
    <w:rsid w:val="00F1733B"/>
    <w:rsid w:val="00F17474"/>
    <w:rsid w:val="00F17684"/>
    <w:rsid w:val="00F1778D"/>
    <w:rsid w:val="00F201CC"/>
    <w:rsid w:val="00F20487"/>
    <w:rsid w:val="00F209C4"/>
    <w:rsid w:val="00F20E34"/>
    <w:rsid w:val="00F20F65"/>
    <w:rsid w:val="00F20FC4"/>
    <w:rsid w:val="00F2106D"/>
    <w:rsid w:val="00F21607"/>
    <w:rsid w:val="00F2192B"/>
    <w:rsid w:val="00F222B4"/>
    <w:rsid w:val="00F22337"/>
    <w:rsid w:val="00F22672"/>
    <w:rsid w:val="00F226D9"/>
    <w:rsid w:val="00F227A4"/>
    <w:rsid w:val="00F22D65"/>
    <w:rsid w:val="00F23175"/>
    <w:rsid w:val="00F23462"/>
    <w:rsid w:val="00F23FB0"/>
    <w:rsid w:val="00F24117"/>
    <w:rsid w:val="00F2480A"/>
    <w:rsid w:val="00F24891"/>
    <w:rsid w:val="00F24B9F"/>
    <w:rsid w:val="00F24CA6"/>
    <w:rsid w:val="00F24CF5"/>
    <w:rsid w:val="00F254C7"/>
    <w:rsid w:val="00F256AE"/>
    <w:rsid w:val="00F25773"/>
    <w:rsid w:val="00F257FA"/>
    <w:rsid w:val="00F25CFB"/>
    <w:rsid w:val="00F26004"/>
    <w:rsid w:val="00F26817"/>
    <w:rsid w:val="00F270E8"/>
    <w:rsid w:val="00F27791"/>
    <w:rsid w:val="00F27A30"/>
    <w:rsid w:val="00F27E21"/>
    <w:rsid w:val="00F27EF5"/>
    <w:rsid w:val="00F27FB5"/>
    <w:rsid w:val="00F27FDB"/>
    <w:rsid w:val="00F30251"/>
    <w:rsid w:val="00F305CC"/>
    <w:rsid w:val="00F30921"/>
    <w:rsid w:val="00F30C70"/>
    <w:rsid w:val="00F31644"/>
    <w:rsid w:val="00F3179A"/>
    <w:rsid w:val="00F31D54"/>
    <w:rsid w:val="00F3208C"/>
    <w:rsid w:val="00F32357"/>
    <w:rsid w:val="00F3236B"/>
    <w:rsid w:val="00F3243B"/>
    <w:rsid w:val="00F324E9"/>
    <w:rsid w:val="00F3271C"/>
    <w:rsid w:val="00F327EA"/>
    <w:rsid w:val="00F32C24"/>
    <w:rsid w:val="00F32C70"/>
    <w:rsid w:val="00F33283"/>
    <w:rsid w:val="00F33D3B"/>
    <w:rsid w:val="00F34E02"/>
    <w:rsid w:val="00F351E4"/>
    <w:rsid w:val="00F3549E"/>
    <w:rsid w:val="00F36267"/>
    <w:rsid w:val="00F365A7"/>
    <w:rsid w:val="00F36615"/>
    <w:rsid w:val="00F3681C"/>
    <w:rsid w:val="00F36CDB"/>
    <w:rsid w:val="00F36EF8"/>
    <w:rsid w:val="00F3731D"/>
    <w:rsid w:val="00F374A2"/>
    <w:rsid w:val="00F374AA"/>
    <w:rsid w:val="00F37697"/>
    <w:rsid w:val="00F3769D"/>
    <w:rsid w:val="00F379D8"/>
    <w:rsid w:val="00F40367"/>
    <w:rsid w:val="00F404F4"/>
    <w:rsid w:val="00F40C16"/>
    <w:rsid w:val="00F40E03"/>
    <w:rsid w:val="00F40F13"/>
    <w:rsid w:val="00F41252"/>
    <w:rsid w:val="00F4143E"/>
    <w:rsid w:val="00F41CC5"/>
    <w:rsid w:val="00F41D1C"/>
    <w:rsid w:val="00F41D25"/>
    <w:rsid w:val="00F41D89"/>
    <w:rsid w:val="00F421A2"/>
    <w:rsid w:val="00F423C2"/>
    <w:rsid w:val="00F42836"/>
    <w:rsid w:val="00F42D03"/>
    <w:rsid w:val="00F42EDB"/>
    <w:rsid w:val="00F431B4"/>
    <w:rsid w:val="00F433CD"/>
    <w:rsid w:val="00F433F8"/>
    <w:rsid w:val="00F433FE"/>
    <w:rsid w:val="00F43627"/>
    <w:rsid w:val="00F43781"/>
    <w:rsid w:val="00F438B5"/>
    <w:rsid w:val="00F4433F"/>
    <w:rsid w:val="00F4463C"/>
    <w:rsid w:val="00F44892"/>
    <w:rsid w:val="00F450E0"/>
    <w:rsid w:val="00F45515"/>
    <w:rsid w:val="00F45724"/>
    <w:rsid w:val="00F45C7E"/>
    <w:rsid w:val="00F45DD4"/>
    <w:rsid w:val="00F460FF"/>
    <w:rsid w:val="00F46F3D"/>
    <w:rsid w:val="00F4703C"/>
    <w:rsid w:val="00F473A5"/>
    <w:rsid w:val="00F473F3"/>
    <w:rsid w:val="00F474B8"/>
    <w:rsid w:val="00F4785C"/>
    <w:rsid w:val="00F478CA"/>
    <w:rsid w:val="00F47C36"/>
    <w:rsid w:val="00F47C94"/>
    <w:rsid w:val="00F47CE2"/>
    <w:rsid w:val="00F501F3"/>
    <w:rsid w:val="00F50A98"/>
    <w:rsid w:val="00F50E5F"/>
    <w:rsid w:val="00F51460"/>
    <w:rsid w:val="00F51667"/>
    <w:rsid w:val="00F516A9"/>
    <w:rsid w:val="00F51E4F"/>
    <w:rsid w:val="00F5209E"/>
    <w:rsid w:val="00F521AF"/>
    <w:rsid w:val="00F521DC"/>
    <w:rsid w:val="00F5230B"/>
    <w:rsid w:val="00F527EF"/>
    <w:rsid w:val="00F53199"/>
    <w:rsid w:val="00F53B05"/>
    <w:rsid w:val="00F53DB9"/>
    <w:rsid w:val="00F53FC3"/>
    <w:rsid w:val="00F541A1"/>
    <w:rsid w:val="00F5433B"/>
    <w:rsid w:val="00F543E0"/>
    <w:rsid w:val="00F54B09"/>
    <w:rsid w:val="00F54BEA"/>
    <w:rsid w:val="00F54E8A"/>
    <w:rsid w:val="00F54FAB"/>
    <w:rsid w:val="00F55651"/>
    <w:rsid w:val="00F559A8"/>
    <w:rsid w:val="00F55C21"/>
    <w:rsid w:val="00F55E5F"/>
    <w:rsid w:val="00F55F6D"/>
    <w:rsid w:val="00F56A21"/>
    <w:rsid w:val="00F56A3C"/>
    <w:rsid w:val="00F571AB"/>
    <w:rsid w:val="00F5736B"/>
    <w:rsid w:val="00F575D6"/>
    <w:rsid w:val="00F57880"/>
    <w:rsid w:val="00F57AF7"/>
    <w:rsid w:val="00F605E7"/>
    <w:rsid w:val="00F608AB"/>
    <w:rsid w:val="00F60A30"/>
    <w:rsid w:val="00F60BE7"/>
    <w:rsid w:val="00F60C51"/>
    <w:rsid w:val="00F612EA"/>
    <w:rsid w:val="00F6159C"/>
    <w:rsid w:val="00F61714"/>
    <w:rsid w:val="00F61F41"/>
    <w:rsid w:val="00F6238F"/>
    <w:rsid w:val="00F62A9F"/>
    <w:rsid w:val="00F62AD3"/>
    <w:rsid w:val="00F634BF"/>
    <w:rsid w:val="00F634E6"/>
    <w:rsid w:val="00F635B6"/>
    <w:rsid w:val="00F63E59"/>
    <w:rsid w:val="00F63EF1"/>
    <w:rsid w:val="00F6402E"/>
    <w:rsid w:val="00F64BE0"/>
    <w:rsid w:val="00F64D7B"/>
    <w:rsid w:val="00F654AD"/>
    <w:rsid w:val="00F655CB"/>
    <w:rsid w:val="00F65687"/>
    <w:rsid w:val="00F6589D"/>
    <w:rsid w:val="00F65B68"/>
    <w:rsid w:val="00F662FD"/>
    <w:rsid w:val="00F66529"/>
    <w:rsid w:val="00F666D1"/>
    <w:rsid w:val="00F66A16"/>
    <w:rsid w:val="00F66AAE"/>
    <w:rsid w:val="00F67287"/>
    <w:rsid w:val="00F672AD"/>
    <w:rsid w:val="00F67846"/>
    <w:rsid w:val="00F67B42"/>
    <w:rsid w:val="00F7089D"/>
    <w:rsid w:val="00F70901"/>
    <w:rsid w:val="00F70A43"/>
    <w:rsid w:val="00F70B19"/>
    <w:rsid w:val="00F70B72"/>
    <w:rsid w:val="00F70C10"/>
    <w:rsid w:val="00F70DEF"/>
    <w:rsid w:val="00F70EA3"/>
    <w:rsid w:val="00F71296"/>
    <w:rsid w:val="00F71398"/>
    <w:rsid w:val="00F719EA"/>
    <w:rsid w:val="00F72234"/>
    <w:rsid w:val="00F728AE"/>
    <w:rsid w:val="00F7294C"/>
    <w:rsid w:val="00F72B6F"/>
    <w:rsid w:val="00F72C5F"/>
    <w:rsid w:val="00F72D20"/>
    <w:rsid w:val="00F730EF"/>
    <w:rsid w:val="00F73549"/>
    <w:rsid w:val="00F73E60"/>
    <w:rsid w:val="00F74353"/>
    <w:rsid w:val="00F74567"/>
    <w:rsid w:val="00F74C2E"/>
    <w:rsid w:val="00F74CF9"/>
    <w:rsid w:val="00F75426"/>
    <w:rsid w:val="00F754DB"/>
    <w:rsid w:val="00F75653"/>
    <w:rsid w:val="00F75782"/>
    <w:rsid w:val="00F75880"/>
    <w:rsid w:val="00F7590B"/>
    <w:rsid w:val="00F75A7E"/>
    <w:rsid w:val="00F75F3A"/>
    <w:rsid w:val="00F76327"/>
    <w:rsid w:val="00F769EB"/>
    <w:rsid w:val="00F76D38"/>
    <w:rsid w:val="00F773BE"/>
    <w:rsid w:val="00F77539"/>
    <w:rsid w:val="00F77B5F"/>
    <w:rsid w:val="00F8019F"/>
    <w:rsid w:val="00F80C1D"/>
    <w:rsid w:val="00F81130"/>
    <w:rsid w:val="00F818F7"/>
    <w:rsid w:val="00F81C59"/>
    <w:rsid w:val="00F82CE3"/>
    <w:rsid w:val="00F82ECE"/>
    <w:rsid w:val="00F8325D"/>
    <w:rsid w:val="00F83299"/>
    <w:rsid w:val="00F832A9"/>
    <w:rsid w:val="00F832B0"/>
    <w:rsid w:val="00F83307"/>
    <w:rsid w:val="00F833A5"/>
    <w:rsid w:val="00F83474"/>
    <w:rsid w:val="00F83765"/>
    <w:rsid w:val="00F839B7"/>
    <w:rsid w:val="00F844D3"/>
    <w:rsid w:val="00F845F9"/>
    <w:rsid w:val="00F84629"/>
    <w:rsid w:val="00F84706"/>
    <w:rsid w:val="00F84774"/>
    <w:rsid w:val="00F84B71"/>
    <w:rsid w:val="00F84C0B"/>
    <w:rsid w:val="00F84C52"/>
    <w:rsid w:val="00F84D0A"/>
    <w:rsid w:val="00F84F0E"/>
    <w:rsid w:val="00F8515A"/>
    <w:rsid w:val="00F8519E"/>
    <w:rsid w:val="00F851F5"/>
    <w:rsid w:val="00F85345"/>
    <w:rsid w:val="00F85ACC"/>
    <w:rsid w:val="00F85FBA"/>
    <w:rsid w:val="00F85FF5"/>
    <w:rsid w:val="00F866EB"/>
    <w:rsid w:val="00F86BB4"/>
    <w:rsid w:val="00F86FF0"/>
    <w:rsid w:val="00F87094"/>
    <w:rsid w:val="00F870F5"/>
    <w:rsid w:val="00F87344"/>
    <w:rsid w:val="00F878F0"/>
    <w:rsid w:val="00F87975"/>
    <w:rsid w:val="00F87B16"/>
    <w:rsid w:val="00F90271"/>
    <w:rsid w:val="00F902D2"/>
    <w:rsid w:val="00F906C9"/>
    <w:rsid w:val="00F90719"/>
    <w:rsid w:val="00F9073E"/>
    <w:rsid w:val="00F90B12"/>
    <w:rsid w:val="00F90BF3"/>
    <w:rsid w:val="00F90CBD"/>
    <w:rsid w:val="00F90E76"/>
    <w:rsid w:val="00F91093"/>
    <w:rsid w:val="00F9109E"/>
    <w:rsid w:val="00F9159B"/>
    <w:rsid w:val="00F9177E"/>
    <w:rsid w:val="00F917FC"/>
    <w:rsid w:val="00F91BA0"/>
    <w:rsid w:val="00F91E4F"/>
    <w:rsid w:val="00F91FDF"/>
    <w:rsid w:val="00F92187"/>
    <w:rsid w:val="00F923E8"/>
    <w:rsid w:val="00F92AA1"/>
    <w:rsid w:val="00F92D20"/>
    <w:rsid w:val="00F92EF4"/>
    <w:rsid w:val="00F92FDC"/>
    <w:rsid w:val="00F931D2"/>
    <w:rsid w:val="00F93431"/>
    <w:rsid w:val="00F93A4A"/>
    <w:rsid w:val="00F93D27"/>
    <w:rsid w:val="00F93DB6"/>
    <w:rsid w:val="00F93FC8"/>
    <w:rsid w:val="00F940BD"/>
    <w:rsid w:val="00F94195"/>
    <w:rsid w:val="00F94470"/>
    <w:rsid w:val="00F947BD"/>
    <w:rsid w:val="00F94A0C"/>
    <w:rsid w:val="00F94A1C"/>
    <w:rsid w:val="00F94C77"/>
    <w:rsid w:val="00F94D03"/>
    <w:rsid w:val="00F9516D"/>
    <w:rsid w:val="00F953C3"/>
    <w:rsid w:val="00F95BF5"/>
    <w:rsid w:val="00F95DD6"/>
    <w:rsid w:val="00F95F97"/>
    <w:rsid w:val="00F96192"/>
    <w:rsid w:val="00F962F3"/>
    <w:rsid w:val="00F96370"/>
    <w:rsid w:val="00F967DE"/>
    <w:rsid w:val="00F96F3D"/>
    <w:rsid w:val="00F972DB"/>
    <w:rsid w:val="00F97837"/>
    <w:rsid w:val="00F97940"/>
    <w:rsid w:val="00F979A2"/>
    <w:rsid w:val="00F97BA3"/>
    <w:rsid w:val="00F97EA2"/>
    <w:rsid w:val="00F97F0D"/>
    <w:rsid w:val="00FA018E"/>
    <w:rsid w:val="00FA03E8"/>
    <w:rsid w:val="00FA07B2"/>
    <w:rsid w:val="00FA0B0A"/>
    <w:rsid w:val="00FA1205"/>
    <w:rsid w:val="00FA121C"/>
    <w:rsid w:val="00FA126C"/>
    <w:rsid w:val="00FA13CF"/>
    <w:rsid w:val="00FA1407"/>
    <w:rsid w:val="00FA150C"/>
    <w:rsid w:val="00FA18C6"/>
    <w:rsid w:val="00FA1A68"/>
    <w:rsid w:val="00FA1B1A"/>
    <w:rsid w:val="00FA1FE5"/>
    <w:rsid w:val="00FA2747"/>
    <w:rsid w:val="00FA2A33"/>
    <w:rsid w:val="00FA2C8F"/>
    <w:rsid w:val="00FA2CF7"/>
    <w:rsid w:val="00FA307B"/>
    <w:rsid w:val="00FA3410"/>
    <w:rsid w:val="00FA360B"/>
    <w:rsid w:val="00FA362B"/>
    <w:rsid w:val="00FA3860"/>
    <w:rsid w:val="00FA3A50"/>
    <w:rsid w:val="00FA4763"/>
    <w:rsid w:val="00FA47B6"/>
    <w:rsid w:val="00FA4830"/>
    <w:rsid w:val="00FA4BA7"/>
    <w:rsid w:val="00FA4DBF"/>
    <w:rsid w:val="00FA5032"/>
    <w:rsid w:val="00FA54E2"/>
    <w:rsid w:val="00FA5982"/>
    <w:rsid w:val="00FA5A85"/>
    <w:rsid w:val="00FA6142"/>
    <w:rsid w:val="00FA689A"/>
    <w:rsid w:val="00FA6980"/>
    <w:rsid w:val="00FA6CDF"/>
    <w:rsid w:val="00FA6F85"/>
    <w:rsid w:val="00FA7BB5"/>
    <w:rsid w:val="00FA7C85"/>
    <w:rsid w:val="00FB03BF"/>
    <w:rsid w:val="00FB0408"/>
    <w:rsid w:val="00FB050B"/>
    <w:rsid w:val="00FB1216"/>
    <w:rsid w:val="00FB12D8"/>
    <w:rsid w:val="00FB138F"/>
    <w:rsid w:val="00FB176A"/>
    <w:rsid w:val="00FB1CC0"/>
    <w:rsid w:val="00FB1CDC"/>
    <w:rsid w:val="00FB238A"/>
    <w:rsid w:val="00FB2446"/>
    <w:rsid w:val="00FB2C81"/>
    <w:rsid w:val="00FB3057"/>
    <w:rsid w:val="00FB3141"/>
    <w:rsid w:val="00FB3159"/>
    <w:rsid w:val="00FB3169"/>
    <w:rsid w:val="00FB3BC4"/>
    <w:rsid w:val="00FB3E5E"/>
    <w:rsid w:val="00FB3F9C"/>
    <w:rsid w:val="00FB3FDE"/>
    <w:rsid w:val="00FB4676"/>
    <w:rsid w:val="00FB5086"/>
    <w:rsid w:val="00FB54E4"/>
    <w:rsid w:val="00FB5552"/>
    <w:rsid w:val="00FB5789"/>
    <w:rsid w:val="00FB5ACE"/>
    <w:rsid w:val="00FB5F3A"/>
    <w:rsid w:val="00FB5FF7"/>
    <w:rsid w:val="00FB6408"/>
    <w:rsid w:val="00FB6AA9"/>
    <w:rsid w:val="00FB6AD4"/>
    <w:rsid w:val="00FB6B63"/>
    <w:rsid w:val="00FB6EFF"/>
    <w:rsid w:val="00FB75B6"/>
    <w:rsid w:val="00FB7F22"/>
    <w:rsid w:val="00FC00F3"/>
    <w:rsid w:val="00FC0102"/>
    <w:rsid w:val="00FC035F"/>
    <w:rsid w:val="00FC0A33"/>
    <w:rsid w:val="00FC11F9"/>
    <w:rsid w:val="00FC1416"/>
    <w:rsid w:val="00FC1420"/>
    <w:rsid w:val="00FC14B2"/>
    <w:rsid w:val="00FC16D8"/>
    <w:rsid w:val="00FC1823"/>
    <w:rsid w:val="00FC1CD4"/>
    <w:rsid w:val="00FC2198"/>
    <w:rsid w:val="00FC2502"/>
    <w:rsid w:val="00FC26A4"/>
    <w:rsid w:val="00FC26DE"/>
    <w:rsid w:val="00FC2C93"/>
    <w:rsid w:val="00FC325A"/>
    <w:rsid w:val="00FC33ED"/>
    <w:rsid w:val="00FC42B2"/>
    <w:rsid w:val="00FC43AD"/>
    <w:rsid w:val="00FC4515"/>
    <w:rsid w:val="00FC46D5"/>
    <w:rsid w:val="00FC4D92"/>
    <w:rsid w:val="00FC52EF"/>
    <w:rsid w:val="00FC547B"/>
    <w:rsid w:val="00FC5507"/>
    <w:rsid w:val="00FC5876"/>
    <w:rsid w:val="00FC5AE9"/>
    <w:rsid w:val="00FC5B56"/>
    <w:rsid w:val="00FC611B"/>
    <w:rsid w:val="00FC62F5"/>
    <w:rsid w:val="00FC6633"/>
    <w:rsid w:val="00FC7189"/>
    <w:rsid w:val="00FC731E"/>
    <w:rsid w:val="00FC7960"/>
    <w:rsid w:val="00FD018D"/>
    <w:rsid w:val="00FD035A"/>
    <w:rsid w:val="00FD0C31"/>
    <w:rsid w:val="00FD1607"/>
    <w:rsid w:val="00FD19F1"/>
    <w:rsid w:val="00FD1A7E"/>
    <w:rsid w:val="00FD1E1E"/>
    <w:rsid w:val="00FD2CC3"/>
    <w:rsid w:val="00FD2D10"/>
    <w:rsid w:val="00FD31BF"/>
    <w:rsid w:val="00FD33C1"/>
    <w:rsid w:val="00FD377C"/>
    <w:rsid w:val="00FD3CC7"/>
    <w:rsid w:val="00FD4148"/>
    <w:rsid w:val="00FD4292"/>
    <w:rsid w:val="00FD4427"/>
    <w:rsid w:val="00FD445C"/>
    <w:rsid w:val="00FD4788"/>
    <w:rsid w:val="00FD4905"/>
    <w:rsid w:val="00FD4B74"/>
    <w:rsid w:val="00FD4D5B"/>
    <w:rsid w:val="00FD6453"/>
    <w:rsid w:val="00FD65D8"/>
    <w:rsid w:val="00FD67FD"/>
    <w:rsid w:val="00FD6AB8"/>
    <w:rsid w:val="00FD7385"/>
    <w:rsid w:val="00FD7528"/>
    <w:rsid w:val="00FD7691"/>
    <w:rsid w:val="00FD7B22"/>
    <w:rsid w:val="00FD7CB2"/>
    <w:rsid w:val="00FD7D46"/>
    <w:rsid w:val="00FD7D8B"/>
    <w:rsid w:val="00FD7DBF"/>
    <w:rsid w:val="00FE06DF"/>
    <w:rsid w:val="00FE0A3D"/>
    <w:rsid w:val="00FE0AF2"/>
    <w:rsid w:val="00FE0C9D"/>
    <w:rsid w:val="00FE1456"/>
    <w:rsid w:val="00FE1700"/>
    <w:rsid w:val="00FE187F"/>
    <w:rsid w:val="00FE1C47"/>
    <w:rsid w:val="00FE1D9E"/>
    <w:rsid w:val="00FE22DD"/>
    <w:rsid w:val="00FE2684"/>
    <w:rsid w:val="00FE2CFB"/>
    <w:rsid w:val="00FE2D40"/>
    <w:rsid w:val="00FE2EF5"/>
    <w:rsid w:val="00FE2F2C"/>
    <w:rsid w:val="00FE2F4D"/>
    <w:rsid w:val="00FE2FDC"/>
    <w:rsid w:val="00FE3948"/>
    <w:rsid w:val="00FE44B1"/>
    <w:rsid w:val="00FE4A60"/>
    <w:rsid w:val="00FE4EAC"/>
    <w:rsid w:val="00FE53CA"/>
    <w:rsid w:val="00FE54E0"/>
    <w:rsid w:val="00FE55F0"/>
    <w:rsid w:val="00FE587C"/>
    <w:rsid w:val="00FE59B5"/>
    <w:rsid w:val="00FE5A47"/>
    <w:rsid w:val="00FE5AB3"/>
    <w:rsid w:val="00FE5C4B"/>
    <w:rsid w:val="00FE6081"/>
    <w:rsid w:val="00FE61B0"/>
    <w:rsid w:val="00FE62B0"/>
    <w:rsid w:val="00FE6331"/>
    <w:rsid w:val="00FE63BC"/>
    <w:rsid w:val="00FE63ED"/>
    <w:rsid w:val="00FE64EA"/>
    <w:rsid w:val="00FE685B"/>
    <w:rsid w:val="00FE6C12"/>
    <w:rsid w:val="00FE7894"/>
    <w:rsid w:val="00FE7E57"/>
    <w:rsid w:val="00FF00D8"/>
    <w:rsid w:val="00FF01FA"/>
    <w:rsid w:val="00FF037B"/>
    <w:rsid w:val="00FF0F59"/>
    <w:rsid w:val="00FF21B5"/>
    <w:rsid w:val="00FF21C3"/>
    <w:rsid w:val="00FF2813"/>
    <w:rsid w:val="00FF2A11"/>
    <w:rsid w:val="00FF2A89"/>
    <w:rsid w:val="00FF2AA0"/>
    <w:rsid w:val="00FF3B1C"/>
    <w:rsid w:val="00FF3F6C"/>
    <w:rsid w:val="00FF420D"/>
    <w:rsid w:val="00FF4603"/>
    <w:rsid w:val="00FF4912"/>
    <w:rsid w:val="00FF497E"/>
    <w:rsid w:val="00FF4B07"/>
    <w:rsid w:val="00FF4BFC"/>
    <w:rsid w:val="00FF4C11"/>
    <w:rsid w:val="00FF50EF"/>
    <w:rsid w:val="00FF554E"/>
    <w:rsid w:val="00FF56B9"/>
    <w:rsid w:val="00FF57E8"/>
    <w:rsid w:val="00FF58C0"/>
    <w:rsid w:val="00FF5948"/>
    <w:rsid w:val="00FF5A54"/>
    <w:rsid w:val="00FF5B4F"/>
    <w:rsid w:val="00FF6B71"/>
    <w:rsid w:val="00FF6C0B"/>
    <w:rsid w:val="00FF6DD9"/>
    <w:rsid w:val="00FF6EDF"/>
    <w:rsid w:val="00FF6EEA"/>
    <w:rsid w:val="00FF7726"/>
    <w:rsid w:val="00FF77DF"/>
    <w:rsid w:val="00FF7A76"/>
    <w:rsid w:val="00FF7ABB"/>
    <w:rsid w:val="00FF7B99"/>
    <w:rsid w:val="00FF7C6F"/>
    <w:rsid w:val="00FF7F2E"/>
    <w:rsid w:val="01BFD381"/>
    <w:rsid w:val="02187AB9"/>
    <w:rsid w:val="041FB3C6"/>
    <w:rsid w:val="048EA443"/>
    <w:rsid w:val="04C75612"/>
    <w:rsid w:val="04F0B6B7"/>
    <w:rsid w:val="0595D53D"/>
    <w:rsid w:val="059685AA"/>
    <w:rsid w:val="05CFB234"/>
    <w:rsid w:val="0625D4AD"/>
    <w:rsid w:val="06BAE0DC"/>
    <w:rsid w:val="06CE46C2"/>
    <w:rsid w:val="06D6EBF6"/>
    <w:rsid w:val="07019185"/>
    <w:rsid w:val="079BC3AF"/>
    <w:rsid w:val="07B6D202"/>
    <w:rsid w:val="07F690F3"/>
    <w:rsid w:val="081718FB"/>
    <w:rsid w:val="08459F7C"/>
    <w:rsid w:val="085E9EC3"/>
    <w:rsid w:val="086A1723"/>
    <w:rsid w:val="08728C38"/>
    <w:rsid w:val="08E6EDC4"/>
    <w:rsid w:val="094BEBBB"/>
    <w:rsid w:val="0981C711"/>
    <w:rsid w:val="09B4A354"/>
    <w:rsid w:val="0A01D25A"/>
    <w:rsid w:val="0A28886E"/>
    <w:rsid w:val="0A354B8A"/>
    <w:rsid w:val="0A43EFDF"/>
    <w:rsid w:val="0B7D5776"/>
    <w:rsid w:val="0B945E07"/>
    <w:rsid w:val="0C06F791"/>
    <w:rsid w:val="0C41D9B0"/>
    <w:rsid w:val="0CD8726F"/>
    <w:rsid w:val="0CE63DA4"/>
    <w:rsid w:val="0CF901E9"/>
    <w:rsid w:val="0D311A9D"/>
    <w:rsid w:val="0DAC2490"/>
    <w:rsid w:val="0E06E861"/>
    <w:rsid w:val="0E280505"/>
    <w:rsid w:val="0E7A2A3D"/>
    <w:rsid w:val="0E8F2D95"/>
    <w:rsid w:val="0FE03BD6"/>
    <w:rsid w:val="0FF10895"/>
    <w:rsid w:val="11010731"/>
    <w:rsid w:val="1131F5A9"/>
    <w:rsid w:val="1217DBB6"/>
    <w:rsid w:val="124A9037"/>
    <w:rsid w:val="1276D6D8"/>
    <w:rsid w:val="12B4FB8D"/>
    <w:rsid w:val="13739297"/>
    <w:rsid w:val="1379C6CE"/>
    <w:rsid w:val="13D26702"/>
    <w:rsid w:val="146D1060"/>
    <w:rsid w:val="146FDD05"/>
    <w:rsid w:val="14777488"/>
    <w:rsid w:val="1523F96E"/>
    <w:rsid w:val="153D21CB"/>
    <w:rsid w:val="1578A86E"/>
    <w:rsid w:val="164721BC"/>
    <w:rsid w:val="16662C58"/>
    <w:rsid w:val="1679FDFF"/>
    <w:rsid w:val="169EC656"/>
    <w:rsid w:val="16F5B536"/>
    <w:rsid w:val="17AB9F3C"/>
    <w:rsid w:val="17C1782D"/>
    <w:rsid w:val="1837DCB0"/>
    <w:rsid w:val="18EB874F"/>
    <w:rsid w:val="190D7BB0"/>
    <w:rsid w:val="1931E956"/>
    <w:rsid w:val="197EC27E"/>
    <w:rsid w:val="19D0FAAC"/>
    <w:rsid w:val="1A8B8595"/>
    <w:rsid w:val="1A9B592B"/>
    <w:rsid w:val="1B6BB803"/>
    <w:rsid w:val="1BDD78E7"/>
    <w:rsid w:val="1BEEA427"/>
    <w:rsid w:val="1C2755F6"/>
    <w:rsid w:val="1C66F68B"/>
    <w:rsid w:val="1CDDC8FB"/>
    <w:rsid w:val="1D2DECFB"/>
    <w:rsid w:val="1D2FF31F"/>
    <w:rsid w:val="1D9C07F2"/>
    <w:rsid w:val="1DAA2633"/>
    <w:rsid w:val="1DBAC9F6"/>
    <w:rsid w:val="1E1A5741"/>
    <w:rsid w:val="1E1AE0C0"/>
    <w:rsid w:val="1E42CFBA"/>
    <w:rsid w:val="1E5233A1"/>
    <w:rsid w:val="1E6C4F01"/>
    <w:rsid w:val="1F1519A9"/>
    <w:rsid w:val="1F319C86"/>
    <w:rsid w:val="1F495093"/>
    <w:rsid w:val="1F5EF6B8"/>
    <w:rsid w:val="1F5F1EF1"/>
    <w:rsid w:val="1FE7BC21"/>
    <w:rsid w:val="20B1EA46"/>
    <w:rsid w:val="20BD7553"/>
    <w:rsid w:val="20E1C6F5"/>
    <w:rsid w:val="20E520F4"/>
    <w:rsid w:val="20F75104"/>
    <w:rsid w:val="2103210E"/>
    <w:rsid w:val="2159097F"/>
    <w:rsid w:val="2177DB48"/>
    <w:rsid w:val="21FD3BA8"/>
    <w:rsid w:val="223D0134"/>
    <w:rsid w:val="224DBAA7"/>
    <w:rsid w:val="225650B8"/>
    <w:rsid w:val="228E3199"/>
    <w:rsid w:val="22F51079"/>
    <w:rsid w:val="23AF41C7"/>
    <w:rsid w:val="23E214D6"/>
    <w:rsid w:val="23F57ABC"/>
    <w:rsid w:val="254CB3D2"/>
    <w:rsid w:val="2566AB7B"/>
    <w:rsid w:val="257CFA87"/>
    <w:rsid w:val="25D6608A"/>
    <w:rsid w:val="26980F4F"/>
    <w:rsid w:val="26B8EA4C"/>
    <w:rsid w:val="26C5225D"/>
    <w:rsid w:val="26C84533"/>
    <w:rsid w:val="277230EB"/>
    <w:rsid w:val="27B0B145"/>
    <w:rsid w:val="27C58F17"/>
    <w:rsid w:val="27D528EC"/>
    <w:rsid w:val="2833DFB0"/>
    <w:rsid w:val="28B98567"/>
    <w:rsid w:val="28BD9C95"/>
    <w:rsid w:val="290E014C"/>
    <w:rsid w:val="2A506BAA"/>
    <w:rsid w:val="2AA2C49B"/>
    <w:rsid w:val="2B5A47F7"/>
    <w:rsid w:val="2BD925A7"/>
    <w:rsid w:val="2C5A1004"/>
    <w:rsid w:val="2D2C192A"/>
    <w:rsid w:val="2DFEC63A"/>
    <w:rsid w:val="2E6A07A8"/>
    <w:rsid w:val="2ECC7630"/>
    <w:rsid w:val="2FA07854"/>
    <w:rsid w:val="2FBB9A14"/>
    <w:rsid w:val="3005D809"/>
    <w:rsid w:val="30145D21"/>
    <w:rsid w:val="303B27D4"/>
    <w:rsid w:val="3046F2B2"/>
    <w:rsid w:val="315D609A"/>
    <w:rsid w:val="318BC809"/>
    <w:rsid w:val="31A1A86A"/>
    <w:rsid w:val="31FB2498"/>
    <w:rsid w:val="32874E98"/>
    <w:rsid w:val="328A3C7A"/>
    <w:rsid w:val="32A1AA43"/>
    <w:rsid w:val="32AC42E9"/>
    <w:rsid w:val="32F81D9E"/>
    <w:rsid w:val="333B8F86"/>
    <w:rsid w:val="333D6E33"/>
    <w:rsid w:val="33877E13"/>
    <w:rsid w:val="3396F4F9"/>
    <w:rsid w:val="343DC8DF"/>
    <w:rsid w:val="34689B52"/>
    <w:rsid w:val="348F0B37"/>
    <w:rsid w:val="34D26E8F"/>
    <w:rsid w:val="351EF856"/>
    <w:rsid w:val="3532C55A"/>
    <w:rsid w:val="3552EDBA"/>
    <w:rsid w:val="36A4B8E7"/>
    <w:rsid w:val="36B9DB5D"/>
    <w:rsid w:val="37D0D364"/>
    <w:rsid w:val="3822152E"/>
    <w:rsid w:val="3920ACF5"/>
    <w:rsid w:val="39564BB2"/>
    <w:rsid w:val="3975E240"/>
    <w:rsid w:val="398F0A9D"/>
    <w:rsid w:val="399150DC"/>
    <w:rsid w:val="39D72204"/>
    <w:rsid w:val="3A0E9C5E"/>
    <w:rsid w:val="3A825470"/>
    <w:rsid w:val="3AC3171E"/>
    <w:rsid w:val="3B1908CA"/>
    <w:rsid w:val="3B36B377"/>
    <w:rsid w:val="3BBAD73F"/>
    <w:rsid w:val="3CBD7F81"/>
    <w:rsid w:val="3D36606E"/>
    <w:rsid w:val="3D66D92F"/>
    <w:rsid w:val="3D7AFFEF"/>
    <w:rsid w:val="3D8ADE9B"/>
    <w:rsid w:val="3E357483"/>
    <w:rsid w:val="3E3E0419"/>
    <w:rsid w:val="3EF4E687"/>
    <w:rsid w:val="3F03408B"/>
    <w:rsid w:val="3F563EB3"/>
    <w:rsid w:val="3F610351"/>
    <w:rsid w:val="40259220"/>
    <w:rsid w:val="40743E79"/>
    <w:rsid w:val="408F779E"/>
    <w:rsid w:val="4091BCB9"/>
    <w:rsid w:val="412C823A"/>
    <w:rsid w:val="41A4DE6B"/>
    <w:rsid w:val="41B1563E"/>
    <w:rsid w:val="41C4BC24"/>
    <w:rsid w:val="41F4134D"/>
    <w:rsid w:val="423C82D6"/>
    <w:rsid w:val="4267035C"/>
    <w:rsid w:val="426BA04E"/>
    <w:rsid w:val="43959BE8"/>
    <w:rsid w:val="43F9001E"/>
    <w:rsid w:val="444084EB"/>
    <w:rsid w:val="44548421"/>
    <w:rsid w:val="4482FBAE"/>
    <w:rsid w:val="448D0EB2"/>
    <w:rsid w:val="44B94EF8"/>
    <w:rsid w:val="44D2C163"/>
    <w:rsid w:val="44DE690D"/>
    <w:rsid w:val="45A13EFA"/>
    <w:rsid w:val="467A396E"/>
    <w:rsid w:val="4694D3A4"/>
    <w:rsid w:val="46F52A13"/>
    <w:rsid w:val="47A9C9A1"/>
    <w:rsid w:val="488EC351"/>
    <w:rsid w:val="48969EC9"/>
    <w:rsid w:val="492200F7"/>
    <w:rsid w:val="49475778"/>
    <w:rsid w:val="4A01AE60"/>
    <w:rsid w:val="4A01F862"/>
    <w:rsid w:val="4A2F8050"/>
    <w:rsid w:val="4A326F2A"/>
    <w:rsid w:val="4ABF415C"/>
    <w:rsid w:val="4B88DAF8"/>
    <w:rsid w:val="4B8DD3E1"/>
    <w:rsid w:val="4B907E68"/>
    <w:rsid w:val="4B94FC0B"/>
    <w:rsid w:val="4BB53253"/>
    <w:rsid w:val="4C394910"/>
    <w:rsid w:val="4CEC67EF"/>
    <w:rsid w:val="4D5811E6"/>
    <w:rsid w:val="4E4428EC"/>
    <w:rsid w:val="4EE819D1"/>
    <w:rsid w:val="4F70E9D2"/>
    <w:rsid w:val="4F91427B"/>
    <w:rsid w:val="502B5170"/>
    <w:rsid w:val="507F6A35"/>
    <w:rsid w:val="50CA92DA"/>
    <w:rsid w:val="519A9DA5"/>
    <w:rsid w:val="51CA5709"/>
    <w:rsid w:val="51DF73D1"/>
    <w:rsid w:val="51FEF768"/>
    <w:rsid w:val="52131DDB"/>
    <w:rsid w:val="523B0186"/>
    <w:rsid w:val="5266633B"/>
    <w:rsid w:val="52B46B56"/>
    <w:rsid w:val="52E15D23"/>
    <w:rsid w:val="52F28E5B"/>
    <w:rsid w:val="53A5AB05"/>
    <w:rsid w:val="53B70AF7"/>
    <w:rsid w:val="53E405AA"/>
    <w:rsid w:val="54A5A6F9"/>
    <w:rsid w:val="569CB193"/>
    <w:rsid w:val="56A1EE01"/>
    <w:rsid w:val="56A97044"/>
    <w:rsid w:val="571E09BC"/>
    <w:rsid w:val="579B53E1"/>
    <w:rsid w:val="57BA8F8A"/>
    <w:rsid w:val="57DF8E58"/>
    <w:rsid w:val="58D5A4BF"/>
    <w:rsid w:val="590B483D"/>
    <w:rsid w:val="59526E04"/>
    <w:rsid w:val="5A701D1A"/>
    <w:rsid w:val="5B08E18D"/>
    <w:rsid w:val="5B2FE1D7"/>
    <w:rsid w:val="5B755F24"/>
    <w:rsid w:val="5BB3EAB5"/>
    <w:rsid w:val="5BB48BA0"/>
    <w:rsid w:val="5C400E96"/>
    <w:rsid w:val="5C7C2678"/>
    <w:rsid w:val="5D827CE7"/>
    <w:rsid w:val="5DC78B51"/>
    <w:rsid w:val="5E67A6A5"/>
    <w:rsid w:val="5FD912F9"/>
    <w:rsid w:val="5FED8091"/>
    <w:rsid w:val="60DBB67F"/>
    <w:rsid w:val="6112E7E5"/>
    <w:rsid w:val="62DBE882"/>
    <w:rsid w:val="632A1D55"/>
    <w:rsid w:val="639DCE80"/>
    <w:rsid w:val="64CA0FD0"/>
    <w:rsid w:val="657C7B28"/>
    <w:rsid w:val="658D8ECC"/>
    <w:rsid w:val="65A2C5F5"/>
    <w:rsid w:val="65C76497"/>
    <w:rsid w:val="66233C5E"/>
    <w:rsid w:val="664FC851"/>
    <w:rsid w:val="66F1425F"/>
    <w:rsid w:val="671093F2"/>
    <w:rsid w:val="673C9CDA"/>
    <w:rsid w:val="680D9CCE"/>
    <w:rsid w:val="6842F060"/>
    <w:rsid w:val="68822060"/>
    <w:rsid w:val="689894DB"/>
    <w:rsid w:val="68C63645"/>
    <w:rsid w:val="69280C00"/>
    <w:rsid w:val="69446030"/>
    <w:rsid w:val="69495979"/>
    <w:rsid w:val="69CC8246"/>
    <w:rsid w:val="6A025B39"/>
    <w:rsid w:val="6A0FBAC4"/>
    <w:rsid w:val="6A34653C"/>
    <w:rsid w:val="6A4DDD07"/>
    <w:rsid w:val="6A876FD4"/>
    <w:rsid w:val="6AB87AD4"/>
    <w:rsid w:val="6B259879"/>
    <w:rsid w:val="6B4668DE"/>
    <w:rsid w:val="6BC06F57"/>
    <w:rsid w:val="6C36A61B"/>
    <w:rsid w:val="6C65810D"/>
    <w:rsid w:val="6C771477"/>
    <w:rsid w:val="6D042308"/>
    <w:rsid w:val="6D4F0375"/>
    <w:rsid w:val="6DC5CF2C"/>
    <w:rsid w:val="6E63B96D"/>
    <w:rsid w:val="6E7E09A0"/>
    <w:rsid w:val="6E93E275"/>
    <w:rsid w:val="6ED0B0B9"/>
    <w:rsid w:val="6EEF77AC"/>
    <w:rsid w:val="6F678FED"/>
    <w:rsid w:val="6F699FC0"/>
    <w:rsid w:val="6FC02D79"/>
    <w:rsid w:val="70BE6F24"/>
    <w:rsid w:val="70CBB6AC"/>
    <w:rsid w:val="710A173E"/>
    <w:rsid w:val="714A859A"/>
    <w:rsid w:val="7192F4AA"/>
    <w:rsid w:val="721B89E3"/>
    <w:rsid w:val="72D40CF7"/>
    <w:rsid w:val="72D55F08"/>
    <w:rsid w:val="7346AC6A"/>
    <w:rsid w:val="73517AC3"/>
    <w:rsid w:val="7381DF6F"/>
    <w:rsid w:val="73C9FAF9"/>
    <w:rsid w:val="74120D83"/>
    <w:rsid w:val="7441B800"/>
    <w:rsid w:val="74462A14"/>
    <w:rsid w:val="7464C778"/>
    <w:rsid w:val="74CF0A75"/>
    <w:rsid w:val="754FD890"/>
    <w:rsid w:val="75AC997B"/>
    <w:rsid w:val="76634C89"/>
    <w:rsid w:val="7675B895"/>
    <w:rsid w:val="77487734"/>
    <w:rsid w:val="781CA520"/>
    <w:rsid w:val="783BB663"/>
    <w:rsid w:val="78408D72"/>
    <w:rsid w:val="79152923"/>
    <w:rsid w:val="792B782F"/>
    <w:rsid w:val="79CEFA51"/>
    <w:rsid w:val="79DC5DD3"/>
    <w:rsid w:val="7A359CAE"/>
    <w:rsid w:val="7A56F409"/>
    <w:rsid w:val="7B313647"/>
    <w:rsid w:val="7B909383"/>
    <w:rsid w:val="7C83952B"/>
    <w:rsid w:val="7CF79DC5"/>
    <w:rsid w:val="7D2D26F2"/>
    <w:rsid w:val="7D5E31F2"/>
    <w:rsid w:val="7D73BDE8"/>
    <w:rsid w:val="7DC9EFAE"/>
    <w:rsid w:val="7DE5FD75"/>
    <w:rsid w:val="7E01F8D1"/>
    <w:rsid w:val="7E584F55"/>
    <w:rsid w:val="7E75DB09"/>
    <w:rsid w:val="7E9A48F5"/>
    <w:rsid w:val="7F073184"/>
    <w:rsid w:val="7F24D642"/>
    <w:rsid w:val="7FEC7C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D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qFormat="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eastAsia="Times New Roman"/>
      <w:sz w:val="22"/>
      <w:szCs w:val="22"/>
    </w:rPr>
  </w:style>
  <w:style w:type="paragraph" w:styleId="Heading1">
    <w:name w:val="heading 1"/>
    <w:basedOn w:val="Normal"/>
    <w:next w:val="BodyText"/>
    <w:link w:val="Heading1Char"/>
    <w:uiPriority w:val="9"/>
    <w:qFormat/>
    <w:rsid w:val="00B73ABB"/>
    <w:pPr>
      <w:keepNext/>
      <w:tabs>
        <w:tab w:val="left" w:pos="851"/>
      </w:tabs>
      <w:spacing w:before="0" w:after="360" w:line="240" w:lineRule="auto"/>
      <w:jc w:val="left"/>
      <w:outlineLvl w:val="0"/>
    </w:pPr>
    <w:rPr>
      <w:rFonts w:ascii="Georgia" w:hAnsi="Georgia"/>
      <w:b/>
      <w:bCs/>
      <w:color w:val="1C556C"/>
      <w:sz w:val="48"/>
      <w:szCs w:val="28"/>
    </w:rPr>
  </w:style>
  <w:style w:type="paragraph" w:styleId="Heading2">
    <w:name w:val="heading 2"/>
    <w:basedOn w:val="Normal"/>
    <w:next w:val="BodyText"/>
    <w:link w:val="Heading2Char"/>
    <w:qFormat/>
    <w:rsid w:val="00B73ABB"/>
    <w:pPr>
      <w:keepNext/>
      <w:tabs>
        <w:tab w:val="left" w:pos="851"/>
      </w:tabs>
      <w:spacing w:before="360" w:after="0" w:line="240" w:lineRule="auto"/>
      <w:jc w:val="left"/>
      <w:outlineLvl w:val="1"/>
    </w:pPr>
    <w:rPr>
      <w:rFonts w:ascii="Georgia" w:hAnsi="Georgia"/>
      <w:b/>
      <w:bCs/>
      <w:color w:val="1B556B"/>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5"/>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5"/>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5"/>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5"/>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3ABB"/>
    <w:rPr>
      <w:rFonts w:ascii="Georgia" w:eastAsia="Times New Roman" w:hAnsi="Georgia"/>
      <w:b/>
      <w:bCs/>
      <w:color w:val="1C556C"/>
      <w:sz w:val="48"/>
      <w:szCs w:val="28"/>
    </w:rPr>
  </w:style>
  <w:style w:type="character" w:customStyle="1" w:styleId="Heading2Char">
    <w:name w:val="Heading 2 Char"/>
    <w:link w:val="Heading2"/>
    <w:rsid w:val="00B73ABB"/>
    <w:rPr>
      <w:rFonts w:ascii="Georgia" w:eastAsia="Times New Roman" w:hAnsi="Georgia"/>
      <w:b/>
      <w:bCs/>
      <w:color w:val="1B556B"/>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8"/>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2A533C"/>
    <w:pPr>
      <w:numPr>
        <w:numId w:val="7"/>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rsid w:val="00EA64B4"/>
    <w:pPr>
      <w:spacing w:before="0" w:after="60" w:line="240" w:lineRule="atLeast"/>
      <w:ind w:left="284" w:hanging="284"/>
      <w:jc w:val="left"/>
    </w:pPr>
    <w:rPr>
      <w:sz w:val="19"/>
    </w:rPr>
  </w:style>
  <w:style w:type="character" w:customStyle="1" w:styleId="FootnoteTextChar">
    <w:name w:val="Footnote Text Char"/>
    <w:link w:val="FootnoteText"/>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8"/>
      </w:numPr>
      <w:spacing w:before="0"/>
      <w:ind w:left="397" w:hanging="397"/>
      <w:jc w:val="left"/>
    </w:pPr>
  </w:style>
  <w:style w:type="paragraph" w:customStyle="1" w:styleId="Sub-lista">
    <w:name w:val="Sub-list a"/>
    <w:aliases w:val="b"/>
    <w:basedOn w:val="Normal"/>
    <w:uiPriority w:val="2"/>
    <w:rsid w:val="00E21ACA"/>
    <w:pPr>
      <w:numPr>
        <w:numId w:val="9"/>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10"/>
      </w:numPr>
      <w:spacing w:before="60" w:after="60"/>
    </w:pPr>
  </w:style>
  <w:style w:type="paragraph" w:customStyle="1" w:styleId="TableBullet">
    <w:name w:val="TableBullet"/>
    <w:basedOn w:val="Normal"/>
    <w:qFormat/>
    <w:rsid w:val="00523DFA"/>
    <w:pPr>
      <w:numPr>
        <w:numId w:val="11"/>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12"/>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Yu Gothic UI Semilight" w:eastAsia="Times New Roman" w:hAnsi="Yu Gothic UI Semiligh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Yu Gothic UI Semilight" w:eastAsia="Times New Roman" w:hAnsi="Yu Gothic UI Semiligh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Yu Gothic UI Semilight" w:eastAsia="Times New Roman" w:hAnsi="Yu Gothic UI Semilight" w:cs="Times New Roman"/>
        <w:b/>
        <w:bCs/>
      </w:rPr>
    </w:tblStylePr>
    <w:tblStylePr w:type="lastCol">
      <w:rPr>
        <w:rFonts w:ascii="Yu Gothic UI Semilight" w:eastAsia="Times New Roman" w:hAnsi="Yu Gothic UI Semiligh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Yu Gothic UI Semilight" w:eastAsia="Times New Roman" w:hAnsi="Yu Gothic UI Semilight"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Yu Gothic UI Semilight" w:eastAsia="Times New Roman" w:hAnsi="Yu Gothic UI Semilight"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Yu Gothic UI Semilight" w:eastAsia="Times New Roman" w:hAnsi="Yu Gothic UI Semilight" w:cs="Times New Roman"/>
        <w:b/>
        <w:bCs/>
      </w:rPr>
    </w:tblStylePr>
    <w:tblStylePr w:type="lastCol">
      <w:rPr>
        <w:rFonts w:ascii="Yu Gothic UI Semilight" w:eastAsia="Times New Roman" w:hAnsi="Yu Gothic UI Semiligh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3"/>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imes New Roman"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eastAsia="Times New Roman"/>
      <w:sz w:val="22"/>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4"/>
      </w:numPr>
    </w:pPr>
  </w:style>
  <w:style w:type="numbering" w:customStyle="1" w:styleId="Style2">
    <w:name w:val="Style2"/>
    <w:uiPriority w:val="99"/>
    <w:rsid w:val="008E0688"/>
    <w:pPr>
      <w:numPr>
        <w:numId w:val="15"/>
      </w:numPr>
    </w:pPr>
  </w:style>
  <w:style w:type="paragraph" w:customStyle="1" w:styleId="Greenbullet-casestudytables">
    <w:name w:val="Green bullet - case study tables"/>
    <w:basedOn w:val="Greentext-casestudytables"/>
    <w:uiPriority w:val="1"/>
    <w:rsid w:val="00C15722"/>
    <w:pPr>
      <w:numPr>
        <w:numId w:val="16"/>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17"/>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6"/>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19"/>
      </w:numPr>
      <w:spacing w:before="0"/>
    </w:pPr>
    <w:rPr>
      <w:szCs w:val="20"/>
    </w:rPr>
  </w:style>
  <w:style w:type="paragraph" w:customStyle="1" w:styleId="Greensub-bullet-casestudytables">
    <w:name w:val="Green sub-bullet - case study tables"/>
    <w:basedOn w:val="Greentext-casestudytables"/>
    <w:uiPriority w:val="1"/>
    <w:qFormat/>
    <w:rsid w:val="00B73ABB"/>
    <w:pPr>
      <w:numPr>
        <w:numId w:val="20"/>
      </w:numPr>
      <w:spacing w:before="0"/>
      <w:ind w:left="1077" w:hanging="397"/>
    </w:pPr>
    <w:rPr>
      <w:bCs/>
      <w:color w:val="1B556B"/>
    </w:rPr>
  </w:style>
  <w:style w:type="character" w:styleId="UnresolvedMention">
    <w:name w:val="Unresolved Mention"/>
    <w:basedOn w:val="DefaultParagraphFont"/>
    <w:uiPriority w:val="99"/>
    <w:semiHidden/>
    <w:unhideWhenUsed/>
    <w:rsid w:val="00B73ABB"/>
    <w:rPr>
      <w:color w:val="605E5C"/>
      <w:shd w:val="clear" w:color="auto" w:fill="E1DFDD"/>
    </w:rPr>
  </w:style>
  <w:style w:type="paragraph" w:customStyle="1" w:styleId="paragraph">
    <w:name w:val="paragraph"/>
    <w:basedOn w:val="Normal"/>
    <w:rsid w:val="00367C26"/>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367C26"/>
  </w:style>
  <w:style w:type="character" w:customStyle="1" w:styleId="eop">
    <w:name w:val="eop"/>
    <w:basedOn w:val="DefaultParagraphFont"/>
    <w:rsid w:val="00367C26"/>
  </w:style>
  <w:style w:type="paragraph" w:styleId="CommentText">
    <w:name w:val="annotation text"/>
    <w:aliases w:val=" Char7,Char7"/>
    <w:basedOn w:val="Normal"/>
    <w:link w:val="CommentTextChar"/>
    <w:uiPriority w:val="99"/>
    <w:semiHidden/>
    <w:qFormat/>
    <w:rsid w:val="004F14D5"/>
    <w:pPr>
      <w:spacing w:line="240" w:lineRule="auto"/>
    </w:pPr>
    <w:rPr>
      <w:sz w:val="20"/>
      <w:szCs w:val="20"/>
    </w:rPr>
  </w:style>
  <w:style w:type="character" w:customStyle="1" w:styleId="CommentTextChar">
    <w:name w:val="Comment Text Char"/>
    <w:aliases w:val=" Char7 Char,Char7 Char"/>
    <w:basedOn w:val="DefaultParagraphFont"/>
    <w:link w:val="CommentText"/>
    <w:uiPriority w:val="99"/>
    <w:semiHidden/>
    <w:qFormat/>
    <w:rsid w:val="004F14D5"/>
    <w:rPr>
      <w:rFonts w:eastAsia="Times New Roman"/>
    </w:rPr>
  </w:style>
  <w:style w:type="character" w:styleId="PlaceholderText">
    <w:name w:val="Placeholder Text"/>
    <w:basedOn w:val="DefaultParagraphFont"/>
    <w:uiPriority w:val="99"/>
    <w:semiHidden/>
    <w:rsid w:val="008D4C71"/>
    <w:rPr>
      <w:color w:val="808080"/>
    </w:rPr>
  </w:style>
  <w:style w:type="paragraph" w:styleId="Bibliography">
    <w:name w:val="Bibliography"/>
    <w:basedOn w:val="Normal"/>
    <w:next w:val="Normal"/>
    <w:uiPriority w:val="37"/>
    <w:unhideWhenUsed/>
    <w:rsid w:val="000073AC"/>
  </w:style>
  <w:style w:type="numbering" w:customStyle="1" w:styleId="Recommendations">
    <w:name w:val="Recommendations"/>
    <w:rsid w:val="008A2F17"/>
    <w:pPr>
      <w:numPr>
        <w:numId w:val="21"/>
      </w:numPr>
    </w:pPr>
  </w:style>
  <w:style w:type="table" w:styleId="GridTable5Dark-Accent6">
    <w:name w:val="Grid Table 5 Dark Accent 6"/>
    <w:basedOn w:val="TableNormal"/>
    <w:uiPriority w:val="50"/>
    <w:rsid w:val="00427C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3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3B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3B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3B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3B71" w:themeFill="accent6"/>
      </w:tcPr>
    </w:tblStylePr>
    <w:tblStylePr w:type="band1Vert">
      <w:tblPr/>
      <w:tcPr>
        <w:shd w:val="clear" w:color="auto" w:fill="8BA8DF" w:themeFill="accent6" w:themeFillTint="66"/>
      </w:tcPr>
    </w:tblStylePr>
    <w:tblStylePr w:type="band1Horz">
      <w:tblPr/>
      <w:tcPr>
        <w:shd w:val="clear" w:color="auto" w:fill="8BA8DF" w:themeFill="accent6" w:themeFillTint="66"/>
      </w:tcPr>
    </w:tblStylePr>
  </w:style>
  <w:style w:type="table" w:styleId="ListTable3-Accent1">
    <w:name w:val="List Table 3 Accent 1"/>
    <w:basedOn w:val="TableNormal"/>
    <w:uiPriority w:val="48"/>
    <w:rsid w:val="00AD6E77"/>
    <w:tblPr>
      <w:tblStyleRowBandSize w:val="1"/>
      <w:tblStyleColBandSize w:val="1"/>
      <w:tblBorders>
        <w:top w:val="single" w:sz="4" w:space="0" w:color="32809C" w:themeColor="accent1"/>
        <w:left w:val="single" w:sz="4" w:space="0" w:color="32809C" w:themeColor="accent1"/>
        <w:bottom w:val="single" w:sz="4" w:space="0" w:color="32809C" w:themeColor="accent1"/>
        <w:right w:val="single" w:sz="4" w:space="0" w:color="32809C" w:themeColor="accent1"/>
      </w:tblBorders>
    </w:tblPr>
    <w:tblStylePr w:type="firstRow">
      <w:rPr>
        <w:b/>
        <w:bCs/>
        <w:color w:val="FFFFFF" w:themeColor="background1"/>
      </w:rPr>
      <w:tblPr/>
      <w:tcPr>
        <w:shd w:val="clear" w:color="auto" w:fill="32809C" w:themeFill="accent1"/>
      </w:tcPr>
    </w:tblStylePr>
    <w:tblStylePr w:type="lastRow">
      <w:rPr>
        <w:b/>
        <w:bCs/>
      </w:rPr>
      <w:tblPr/>
      <w:tcPr>
        <w:tcBorders>
          <w:top w:val="double" w:sz="4" w:space="0" w:color="3280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809C" w:themeColor="accent1"/>
          <w:right w:val="single" w:sz="4" w:space="0" w:color="32809C" w:themeColor="accent1"/>
        </w:tcBorders>
      </w:tcPr>
    </w:tblStylePr>
    <w:tblStylePr w:type="band1Horz">
      <w:tblPr/>
      <w:tcPr>
        <w:tcBorders>
          <w:top w:val="single" w:sz="4" w:space="0" w:color="32809C" w:themeColor="accent1"/>
          <w:bottom w:val="single" w:sz="4" w:space="0" w:color="3280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809C" w:themeColor="accent1"/>
          <w:left w:val="nil"/>
        </w:tcBorders>
      </w:tcPr>
    </w:tblStylePr>
    <w:tblStylePr w:type="swCell">
      <w:tblPr/>
      <w:tcPr>
        <w:tcBorders>
          <w:top w:val="double" w:sz="4" w:space="0" w:color="32809C" w:themeColor="accent1"/>
          <w:right w:val="nil"/>
        </w:tcBorders>
      </w:tcPr>
    </w:tblStylePr>
  </w:style>
  <w:style w:type="paragraph" w:customStyle="1" w:styleId="Paragraphbody">
    <w:name w:val="Paragraph body"/>
    <w:basedOn w:val="Normal"/>
    <w:uiPriority w:val="99"/>
    <w:rsid w:val="00297ECC"/>
    <w:pPr>
      <w:numPr>
        <w:numId w:val="24"/>
      </w:numPr>
      <w:spacing w:line="240" w:lineRule="auto"/>
      <w:jc w:val="left"/>
    </w:pPr>
    <w:rPr>
      <w:rFonts w:ascii="Arial" w:hAnsi="Arial"/>
      <w:szCs w:val="24"/>
      <w:lang w:val="en-AU" w:eastAsia="en-US"/>
    </w:rPr>
  </w:style>
  <w:style w:type="character" w:customStyle="1" w:styleId="font681">
    <w:name w:val="font681"/>
    <w:basedOn w:val="DefaultParagraphFont"/>
    <w:rsid w:val="00693117"/>
    <w:rPr>
      <w:rFonts w:ascii="Calibri" w:hAnsi="Calibri" w:cs="Calibri" w:hint="default"/>
      <w:b w:val="0"/>
      <w:bCs w:val="0"/>
      <w:i w:val="0"/>
      <w:iCs w:val="0"/>
      <w:strike w:val="0"/>
      <w:dstrike w:val="0"/>
      <w:color w:val="000000"/>
      <w:sz w:val="18"/>
      <w:szCs w:val="18"/>
      <w:u w:val="none"/>
      <w:effect w:val="none"/>
    </w:rPr>
  </w:style>
  <w:style w:type="character" w:customStyle="1" w:styleId="font691">
    <w:name w:val="font691"/>
    <w:basedOn w:val="DefaultParagraphFont"/>
    <w:rsid w:val="00693117"/>
    <w:rPr>
      <w:rFonts w:ascii="Calibri" w:hAnsi="Calibri" w:cs="Calibri" w:hint="default"/>
      <w:b w:val="0"/>
      <w:bCs w:val="0"/>
      <w:i w:val="0"/>
      <w:iCs w:val="0"/>
      <w:strike w:val="0"/>
      <w:dstrike w:val="0"/>
      <w:color w:val="000000"/>
      <w:sz w:val="16"/>
      <w:szCs w:val="16"/>
      <w:u w:val="none"/>
      <w:effect w:val="none"/>
    </w:rPr>
  </w:style>
  <w:style w:type="character" w:customStyle="1" w:styleId="font701">
    <w:name w:val="font701"/>
    <w:basedOn w:val="DefaultParagraphFont"/>
    <w:rsid w:val="00693117"/>
    <w:rPr>
      <w:rFonts w:ascii="Calibri" w:hAnsi="Calibri" w:cs="Calibri" w:hint="default"/>
      <w:b w:val="0"/>
      <w:bCs w:val="0"/>
      <w:i w:val="0"/>
      <w:iCs w:val="0"/>
      <w:strike w:val="0"/>
      <w:dstrike w:val="0"/>
      <w:color w:val="FF0000"/>
      <w:sz w:val="18"/>
      <w:szCs w:val="18"/>
      <w:u w:val="none"/>
      <w:effect w:val="none"/>
    </w:rPr>
  </w:style>
  <w:style w:type="character" w:customStyle="1" w:styleId="superscript">
    <w:name w:val="superscript"/>
    <w:basedOn w:val="DefaultParagraphFont"/>
    <w:rsid w:val="00B1529D"/>
  </w:style>
  <w:style w:type="character" w:styleId="Mention">
    <w:name w:val="Mention"/>
    <w:basedOn w:val="DefaultParagraphFont"/>
    <w:uiPriority w:val="99"/>
    <w:unhideWhenUsed/>
    <w:rsid w:val="00173A0A"/>
    <w:rPr>
      <w:color w:val="2B579A"/>
      <w:shd w:val="clear" w:color="auto" w:fill="E1DFDD"/>
    </w:rPr>
  </w:style>
  <w:style w:type="paragraph" w:customStyle="1" w:styleId="Keypointsub-bullet">
    <w:name w:val="Key point sub-bullet"/>
    <w:basedOn w:val="Normal"/>
    <w:qFormat/>
    <w:rsid w:val="0014662C"/>
    <w:pPr>
      <w:numPr>
        <w:numId w:val="38"/>
      </w:numPr>
      <w:spacing w:after="0" w:line="240" w:lineRule="auto"/>
      <w:ind w:left="794" w:right="284" w:hanging="397"/>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3453">
      <w:bodyDiv w:val="1"/>
      <w:marLeft w:val="0"/>
      <w:marRight w:val="0"/>
      <w:marTop w:val="0"/>
      <w:marBottom w:val="0"/>
      <w:divBdr>
        <w:top w:val="none" w:sz="0" w:space="0" w:color="auto"/>
        <w:left w:val="none" w:sz="0" w:space="0" w:color="auto"/>
        <w:bottom w:val="none" w:sz="0" w:space="0" w:color="auto"/>
        <w:right w:val="none" w:sz="0" w:space="0" w:color="auto"/>
      </w:divBdr>
    </w:div>
    <w:div w:id="15012360">
      <w:bodyDiv w:val="1"/>
      <w:marLeft w:val="0"/>
      <w:marRight w:val="0"/>
      <w:marTop w:val="0"/>
      <w:marBottom w:val="0"/>
      <w:divBdr>
        <w:top w:val="none" w:sz="0" w:space="0" w:color="auto"/>
        <w:left w:val="none" w:sz="0" w:space="0" w:color="auto"/>
        <w:bottom w:val="none" w:sz="0" w:space="0" w:color="auto"/>
        <w:right w:val="none" w:sz="0" w:space="0" w:color="auto"/>
      </w:divBdr>
    </w:div>
    <w:div w:id="80226917">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355742483">
      <w:bodyDiv w:val="1"/>
      <w:marLeft w:val="0"/>
      <w:marRight w:val="0"/>
      <w:marTop w:val="0"/>
      <w:marBottom w:val="0"/>
      <w:divBdr>
        <w:top w:val="none" w:sz="0" w:space="0" w:color="auto"/>
        <w:left w:val="none" w:sz="0" w:space="0" w:color="auto"/>
        <w:bottom w:val="none" w:sz="0" w:space="0" w:color="auto"/>
        <w:right w:val="none" w:sz="0" w:space="0" w:color="auto"/>
      </w:divBdr>
      <w:divsChild>
        <w:div w:id="173804376">
          <w:marLeft w:val="0"/>
          <w:marRight w:val="0"/>
          <w:marTop w:val="0"/>
          <w:marBottom w:val="0"/>
          <w:divBdr>
            <w:top w:val="none" w:sz="0" w:space="0" w:color="auto"/>
            <w:left w:val="none" w:sz="0" w:space="0" w:color="auto"/>
            <w:bottom w:val="none" w:sz="0" w:space="0" w:color="auto"/>
            <w:right w:val="none" w:sz="0" w:space="0" w:color="auto"/>
          </w:divBdr>
          <w:divsChild>
            <w:div w:id="116804917">
              <w:marLeft w:val="0"/>
              <w:marRight w:val="0"/>
              <w:marTop w:val="0"/>
              <w:marBottom w:val="0"/>
              <w:divBdr>
                <w:top w:val="none" w:sz="0" w:space="0" w:color="auto"/>
                <w:left w:val="none" w:sz="0" w:space="0" w:color="auto"/>
                <w:bottom w:val="none" w:sz="0" w:space="0" w:color="auto"/>
                <w:right w:val="none" w:sz="0" w:space="0" w:color="auto"/>
              </w:divBdr>
            </w:div>
          </w:divsChild>
        </w:div>
        <w:div w:id="255676758">
          <w:marLeft w:val="0"/>
          <w:marRight w:val="0"/>
          <w:marTop w:val="0"/>
          <w:marBottom w:val="0"/>
          <w:divBdr>
            <w:top w:val="none" w:sz="0" w:space="0" w:color="auto"/>
            <w:left w:val="none" w:sz="0" w:space="0" w:color="auto"/>
            <w:bottom w:val="none" w:sz="0" w:space="0" w:color="auto"/>
            <w:right w:val="none" w:sz="0" w:space="0" w:color="auto"/>
          </w:divBdr>
          <w:divsChild>
            <w:div w:id="42609230">
              <w:marLeft w:val="0"/>
              <w:marRight w:val="0"/>
              <w:marTop w:val="0"/>
              <w:marBottom w:val="0"/>
              <w:divBdr>
                <w:top w:val="none" w:sz="0" w:space="0" w:color="auto"/>
                <w:left w:val="none" w:sz="0" w:space="0" w:color="auto"/>
                <w:bottom w:val="none" w:sz="0" w:space="0" w:color="auto"/>
                <w:right w:val="none" w:sz="0" w:space="0" w:color="auto"/>
              </w:divBdr>
            </w:div>
          </w:divsChild>
        </w:div>
        <w:div w:id="257638590">
          <w:marLeft w:val="0"/>
          <w:marRight w:val="0"/>
          <w:marTop w:val="0"/>
          <w:marBottom w:val="0"/>
          <w:divBdr>
            <w:top w:val="none" w:sz="0" w:space="0" w:color="auto"/>
            <w:left w:val="none" w:sz="0" w:space="0" w:color="auto"/>
            <w:bottom w:val="none" w:sz="0" w:space="0" w:color="auto"/>
            <w:right w:val="none" w:sz="0" w:space="0" w:color="auto"/>
          </w:divBdr>
          <w:divsChild>
            <w:div w:id="1218276053">
              <w:marLeft w:val="0"/>
              <w:marRight w:val="0"/>
              <w:marTop w:val="0"/>
              <w:marBottom w:val="0"/>
              <w:divBdr>
                <w:top w:val="none" w:sz="0" w:space="0" w:color="auto"/>
                <w:left w:val="none" w:sz="0" w:space="0" w:color="auto"/>
                <w:bottom w:val="none" w:sz="0" w:space="0" w:color="auto"/>
                <w:right w:val="none" w:sz="0" w:space="0" w:color="auto"/>
              </w:divBdr>
            </w:div>
          </w:divsChild>
        </w:div>
        <w:div w:id="300691394">
          <w:marLeft w:val="0"/>
          <w:marRight w:val="0"/>
          <w:marTop w:val="0"/>
          <w:marBottom w:val="0"/>
          <w:divBdr>
            <w:top w:val="none" w:sz="0" w:space="0" w:color="auto"/>
            <w:left w:val="none" w:sz="0" w:space="0" w:color="auto"/>
            <w:bottom w:val="none" w:sz="0" w:space="0" w:color="auto"/>
            <w:right w:val="none" w:sz="0" w:space="0" w:color="auto"/>
          </w:divBdr>
          <w:divsChild>
            <w:div w:id="554439828">
              <w:marLeft w:val="0"/>
              <w:marRight w:val="0"/>
              <w:marTop w:val="0"/>
              <w:marBottom w:val="0"/>
              <w:divBdr>
                <w:top w:val="none" w:sz="0" w:space="0" w:color="auto"/>
                <w:left w:val="none" w:sz="0" w:space="0" w:color="auto"/>
                <w:bottom w:val="none" w:sz="0" w:space="0" w:color="auto"/>
                <w:right w:val="none" w:sz="0" w:space="0" w:color="auto"/>
              </w:divBdr>
            </w:div>
          </w:divsChild>
        </w:div>
        <w:div w:id="388116838">
          <w:marLeft w:val="0"/>
          <w:marRight w:val="0"/>
          <w:marTop w:val="0"/>
          <w:marBottom w:val="0"/>
          <w:divBdr>
            <w:top w:val="none" w:sz="0" w:space="0" w:color="auto"/>
            <w:left w:val="none" w:sz="0" w:space="0" w:color="auto"/>
            <w:bottom w:val="none" w:sz="0" w:space="0" w:color="auto"/>
            <w:right w:val="none" w:sz="0" w:space="0" w:color="auto"/>
          </w:divBdr>
          <w:divsChild>
            <w:div w:id="1919634051">
              <w:marLeft w:val="0"/>
              <w:marRight w:val="0"/>
              <w:marTop w:val="0"/>
              <w:marBottom w:val="0"/>
              <w:divBdr>
                <w:top w:val="none" w:sz="0" w:space="0" w:color="auto"/>
                <w:left w:val="none" w:sz="0" w:space="0" w:color="auto"/>
                <w:bottom w:val="none" w:sz="0" w:space="0" w:color="auto"/>
                <w:right w:val="none" w:sz="0" w:space="0" w:color="auto"/>
              </w:divBdr>
            </w:div>
          </w:divsChild>
        </w:div>
        <w:div w:id="419906611">
          <w:marLeft w:val="0"/>
          <w:marRight w:val="0"/>
          <w:marTop w:val="0"/>
          <w:marBottom w:val="0"/>
          <w:divBdr>
            <w:top w:val="none" w:sz="0" w:space="0" w:color="auto"/>
            <w:left w:val="none" w:sz="0" w:space="0" w:color="auto"/>
            <w:bottom w:val="none" w:sz="0" w:space="0" w:color="auto"/>
            <w:right w:val="none" w:sz="0" w:space="0" w:color="auto"/>
          </w:divBdr>
          <w:divsChild>
            <w:div w:id="785465953">
              <w:marLeft w:val="0"/>
              <w:marRight w:val="0"/>
              <w:marTop w:val="0"/>
              <w:marBottom w:val="0"/>
              <w:divBdr>
                <w:top w:val="none" w:sz="0" w:space="0" w:color="auto"/>
                <w:left w:val="none" w:sz="0" w:space="0" w:color="auto"/>
                <w:bottom w:val="none" w:sz="0" w:space="0" w:color="auto"/>
                <w:right w:val="none" w:sz="0" w:space="0" w:color="auto"/>
              </w:divBdr>
            </w:div>
          </w:divsChild>
        </w:div>
        <w:div w:id="493911782">
          <w:marLeft w:val="0"/>
          <w:marRight w:val="0"/>
          <w:marTop w:val="0"/>
          <w:marBottom w:val="0"/>
          <w:divBdr>
            <w:top w:val="none" w:sz="0" w:space="0" w:color="auto"/>
            <w:left w:val="none" w:sz="0" w:space="0" w:color="auto"/>
            <w:bottom w:val="none" w:sz="0" w:space="0" w:color="auto"/>
            <w:right w:val="none" w:sz="0" w:space="0" w:color="auto"/>
          </w:divBdr>
          <w:divsChild>
            <w:div w:id="1935547775">
              <w:marLeft w:val="0"/>
              <w:marRight w:val="0"/>
              <w:marTop w:val="0"/>
              <w:marBottom w:val="0"/>
              <w:divBdr>
                <w:top w:val="none" w:sz="0" w:space="0" w:color="auto"/>
                <w:left w:val="none" w:sz="0" w:space="0" w:color="auto"/>
                <w:bottom w:val="none" w:sz="0" w:space="0" w:color="auto"/>
                <w:right w:val="none" w:sz="0" w:space="0" w:color="auto"/>
              </w:divBdr>
            </w:div>
          </w:divsChild>
        </w:div>
        <w:div w:id="571038647">
          <w:marLeft w:val="0"/>
          <w:marRight w:val="0"/>
          <w:marTop w:val="0"/>
          <w:marBottom w:val="0"/>
          <w:divBdr>
            <w:top w:val="none" w:sz="0" w:space="0" w:color="auto"/>
            <w:left w:val="none" w:sz="0" w:space="0" w:color="auto"/>
            <w:bottom w:val="none" w:sz="0" w:space="0" w:color="auto"/>
            <w:right w:val="none" w:sz="0" w:space="0" w:color="auto"/>
          </w:divBdr>
          <w:divsChild>
            <w:div w:id="107354815">
              <w:marLeft w:val="0"/>
              <w:marRight w:val="0"/>
              <w:marTop w:val="0"/>
              <w:marBottom w:val="0"/>
              <w:divBdr>
                <w:top w:val="none" w:sz="0" w:space="0" w:color="auto"/>
                <w:left w:val="none" w:sz="0" w:space="0" w:color="auto"/>
                <w:bottom w:val="none" w:sz="0" w:space="0" w:color="auto"/>
                <w:right w:val="none" w:sz="0" w:space="0" w:color="auto"/>
              </w:divBdr>
            </w:div>
          </w:divsChild>
        </w:div>
        <w:div w:id="627736385">
          <w:marLeft w:val="0"/>
          <w:marRight w:val="0"/>
          <w:marTop w:val="0"/>
          <w:marBottom w:val="0"/>
          <w:divBdr>
            <w:top w:val="none" w:sz="0" w:space="0" w:color="auto"/>
            <w:left w:val="none" w:sz="0" w:space="0" w:color="auto"/>
            <w:bottom w:val="none" w:sz="0" w:space="0" w:color="auto"/>
            <w:right w:val="none" w:sz="0" w:space="0" w:color="auto"/>
          </w:divBdr>
          <w:divsChild>
            <w:div w:id="1653489729">
              <w:marLeft w:val="0"/>
              <w:marRight w:val="0"/>
              <w:marTop w:val="0"/>
              <w:marBottom w:val="0"/>
              <w:divBdr>
                <w:top w:val="none" w:sz="0" w:space="0" w:color="auto"/>
                <w:left w:val="none" w:sz="0" w:space="0" w:color="auto"/>
                <w:bottom w:val="none" w:sz="0" w:space="0" w:color="auto"/>
                <w:right w:val="none" w:sz="0" w:space="0" w:color="auto"/>
              </w:divBdr>
            </w:div>
          </w:divsChild>
        </w:div>
        <w:div w:id="872813486">
          <w:marLeft w:val="0"/>
          <w:marRight w:val="0"/>
          <w:marTop w:val="0"/>
          <w:marBottom w:val="0"/>
          <w:divBdr>
            <w:top w:val="none" w:sz="0" w:space="0" w:color="auto"/>
            <w:left w:val="none" w:sz="0" w:space="0" w:color="auto"/>
            <w:bottom w:val="none" w:sz="0" w:space="0" w:color="auto"/>
            <w:right w:val="none" w:sz="0" w:space="0" w:color="auto"/>
          </w:divBdr>
          <w:divsChild>
            <w:div w:id="1552110889">
              <w:marLeft w:val="0"/>
              <w:marRight w:val="0"/>
              <w:marTop w:val="0"/>
              <w:marBottom w:val="0"/>
              <w:divBdr>
                <w:top w:val="none" w:sz="0" w:space="0" w:color="auto"/>
                <w:left w:val="none" w:sz="0" w:space="0" w:color="auto"/>
                <w:bottom w:val="none" w:sz="0" w:space="0" w:color="auto"/>
                <w:right w:val="none" w:sz="0" w:space="0" w:color="auto"/>
              </w:divBdr>
            </w:div>
          </w:divsChild>
        </w:div>
        <w:div w:id="920408890">
          <w:marLeft w:val="0"/>
          <w:marRight w:val="0"/>
          <w:marTop w:val="0"/>
          <w:marBottom w:val="0"/>
          <w:divBdr>
            <w:top w:val="none" w:sz="0" w:space="0" w:color="auto"/>
            <w:left w:val="none" w:sz="0" w:space="0" w:color="auto"/>
            <w:bottom w:val="none" w:sz="0" w:space="0" w:color="auto"/>
            <w:right w:val="none" w:sz="0" w:space="0" w:color="auto"/>
          </w:divBdr>
          <w:divsChild>
            <w:div w:id="386072651">
              <w:marLeft w:val="0"/>
              <w:marRight w:val="0"/>
              <w:marTop w:val="0"/>
              <w:marBottom w:val="0"/>
              <w:divBdr>
                <w:top w:val="none" w:sz="0" w:space="0" w:color="auto"/>
                <w:left w:val="none" w:sz="0" w:space="0" w:color="auto"/>
                <w:bottom w:val="none" w:sz="0" w:space="0" w:color="auto"/>
                <w:right w:val="none" w:sz="0" w:space="0" w:color="auto"/>
              </w:divBdr>
            </w:div>
          </w:divsChild>
        </w:div>
        <w:div w:id="1136412414">
          <w:marLeft w:val="0"/>
          <w:marRight w:val="0"/>
          <w:marTop w:val="0"/>
          <w:marBottom w:val="0"/>
          <w:divBdr>
            <w:top w:val="none" w:sz="0" w:space="0" w:color="auto"/>
            <w:left w:val="none" w:sz="0" w:space="0" w:color="auto"/>
            <w:bottom w:val="none" w:sz="0" w:space="0" w:color="auto"/>
            <w:right w:val="none" w:sz="0" w:space="0" w:color="auto"/>
          </w:divBdr>
          <w:divsChild>
            <w:div w:id="1671831376">
              <w:marLeft w:val="0"/>
              <w:marRight w:val="0"/>
              <w:marTop w:val="0"/>
              <w:marBottom w:val="0"/>
              <w:divBdr>
                <w:top w:val="none" w:sz="0" w:space="0" w:color="auto"/>
                <w:left w:val="none" w:sz="0" w:space="0" w:color="auto"/>
                <w:bottom w:val="none" w:sz="0" w:space="0" w:color="auto"/>
                <w:right w:val="none" w:sz="0" w:space="0" w:color="auto"/>
              </w:divBdr>
            </w:div>
          </w:divsChild>
        </w:div>
        <w:div w:id="1142431299">
          <w:marLeft w:val="0"/>
          <w:marRight w:val="0"/>
          <w:marTop w:val="0"/>
          <w:marBottom w:val="0"/>
          <w:divBdr>
            <w:top w:val="none" w:sz="0" w:space="0" w:color="auto"/>
            <w:left w:val="none" w:sz="0" w:space="0" w:color="auto"/>
            <w:bottom w:val="none" w:sz="0" w:space="0" w:color="auto"/>
            <w:right w:val="none" w:sz="0" w:space="0" w:color="auto"/>
          </w:divBdr>
          <w:divsChild>
            <w:div w:id="196891572">
              <w:marLeft w:val="0"/>
              <w:marRight w:val="0"/>
              <w:marTop w:val="0"/>
              <w:marBottom w:val="0"/>
              <w:divBdr>
                <w:top w:val="none" w:sz="0" w:space="0" w:color="auto"/>
                <w:left w:val="none" w:sz="0" w:space="0" w:color="auto"/>
                <w:bottom w:val="none" w:sz="0" w:space="0" w:color="auto"/>
                <w:right w:val="none" w:sz="0" w:space="0" w:color="auto"/>
              </w:divBdr>
            </w:div>
          </w:divsChild>
        </w:div>
        <w:div w:id="1167162834">
          <w:marLeft w:val="0"/>
          <w:marRight w:val="0"/>
          <w:marTop w:val="0"/>
          <w:marBottom w:val="0"/>
          <w:divBdr>
            <w:top w:val="none" w:sz="0" w:space="0" w:color="auto"/>
            <w:left w:val="none" w:sz="0" w:space="0" w:color="auto"/>
            <w:bottom w:val="none" w:sz="0" w:space="0" w:color="auto"/>
            <w:right w:val="none" w:sz="0" w:space="0" w:color="auto"/>
          </w:divBdr>
          <w:divsChild>
            <w:div w:id="327488985">
              <w:marLeft w:val="0"/>
              <w:marRight w:val="0"/>
              <w:marTop w:val="0"/>
              <w:marBottom w:val="0"/>
              <w:divBdr>
                <w:top w:val="none" w:sz="0" w:space="0" w:color="auto"/>
                <w:left w:val="none" w:sz="0" w:space="0" w:color="auto"/>
                <w:bottom w:val="none" w:sz="0" w:space="0" w:color="auto"/>
                <w:right w:val="none" w:sz="0" w:space="0" w:color="auto"/>
              </w:divBdr>
            </w:div>
          </w:divsChild>
        </w:div>
        <w:div w:id="1225918688">
          <w:marLeft w:val="0"/>
          <w:marRight w:val="0"/>
          <w:marTop w:val="0"/>
          <w:marBottom w:val="0"/>
          <w:divBdr>
            <w:top w:val="none" w:sz="0" w:space="0" w:color="auto"/>
            <w:left w:val="none" w:sz="0" w:space="0" w:color="auto"/>
            <w:bottom w:val="none" w:sz="0" w:space="0" w:color="auto"/>
            <w:right w:val="none" w:sz="0" w:space="0" w:color="auto"/>
          </w:divBdr>
          <w:divsChild>
            <w:div w:id="1384136857">
              <w:marLeft w:val="0"/>
              <w:marRight w:val="0"/>
              <w:marTop w:val="0"/>
              <w:marBottom w:val="0"/>
              <w:divBdr>
                <w:top w:val="none" w:sz="0" w:space="0" w:color="auto"/>
                <w:left w:val="none" w:sz="0" w:space="0" w:color="auto"/>
                <w:bottom w:val="none" w:sz="0" w:space="0" w:color="auto"/>
                <w:right w:val="none" w:sz="0" w:space="0" w:color="auto"/>
              </w:divBdr>
            </w:div>
          </w:divsChild>
        </w:div>
        <w:div w:id="1242564774">
          <w:marLeft w:val="0"/>
          <w:marRight w:val="0"/>
          <w:marTop w:val="0"/>
          <w:marBottom w:val="0"/>
          <w:divBdr>
            <w:top w:val="none" w:sz="0" w:space="0" w:color="auto"/>
            <w:left w:val="none" w:sz="0" w:space="0" w:color="auto"/>
            <w:bottom w:val="none" w:sz="0" w:space="0" w:color="auto"/>
            <w:right w:val="none" w:sz="0" w:space="0" w:color="auto"/>
          </w:divBdr>
          <w:divsChild>
            <w:div w:id="438573957">
              <w:marLeft w:val="0"/>
              <w:marRight w:val="0"/>
              <w:marTop w:val="0"/>
              <w:marBottom w:val="0"/>
              <w:divBdr>
                <w:top w:val="none" w:sz="0" w:space="0" w:color="auto"/>
                <w:left w:val="none" w:sz="0" w:space="0" w:color="auto"/>
                <w:bottom w:val="none" w:sz="0" w:space="0" w:color="auto"/>
                <w:right w:val="none" w:sz="0" w:space="0" w:color="auto"/>
              </w:divBdr>
            </w:div>
          </w:divsChild>
        </w:div>
        <w:div w:id="1299729045">
          <w:marLeft w:val="0"/>
          <w:marRight w:val="0"/>
          <w:marTop w:val="0"/>
          <w:marBottom w:val="0"/>
          <w:divBdr>
            <w:top w:val="none" w:sz="0" w:space="0" w:color="auto"/>
            <w:left w:val="none" w:sz="0" w:space="0" w:color="auto"/>
            <w:bottom w:val="none" w:sz="0" w:space="0" w:color="auto"/>
            <w:right w:val="none" w:sz="0" w:space="0" w:color="auto"/>
          </w:divBdr>
          <w:divsChild>
            <w:div w:id="1907451453">
              <w:marLeft w:val="0"/>
              <w:marRight w:val="0"/>
              <w:marTop w:val="0"/>
              <w:marBottom w:val="0"/>
              <w:divBdr>
                <w:top w:val="none" w:sz="0" w:space="0" w:color="auto"/>
                <w:left w:val="none" w:sz="0" w:space="0" w:color="auto"/>
                <w:bottom w:val="none" w:sz="0" w:space="0" w:color="auto"/>
                <w:right w:val="none" w:sz="0" w:space="0" w:color="auto"/>
              </w:divBdr>
            </w:div>
          </w:divsChild>
        </w:div>
        <w:div w:id="1342706468">
          <w:marLeft w:val="0"/>
          <w:marRight w:val="0"/>
          <w:marTop w:val="0"/>
          <w:marBottom w:val="0"/>
          <w:divBdr>
            <w:top w:val="none" w:sz="0" w:space="0" w:color="auto"/>
            <w:left w:val="none" w:sz="0" w:space="0" w:color="auto"/>
            <w:bottom w:val="none" w:sz="0" w:space="0" w:color="auto"/>
            <w:right w:val="none" w:sz="0" w:space="0" w:color="auto"/>
          </w:divBdr>
          <w:divsChild>
            <w:div w:id="462046612">
              <w:marLeft w:val="0"/>
              <w:marRight w:val="0"/>
              <w:marTop w:val="0"/>
              <w:marBottom w:val="0"/>
              <w:divBdr>
                <w:top w:val="none" w:sz="0" w:space="0" w:color="auto"/>
                <w:left w:val="none" w:sz="0" w:space="0" w:color="auto"/>
                <w:bottom w:val="none" w:sz="0" w:space="0" w:color="auto"/>
                <w:right w:val="none" w:sz="0" w:space="0" w:color="auto"/>
              </w:divBdr>
            </w:div>
          </w:divsChild>
        </w:div>
        <w:div w:id="1395080774">
          <w:marLeft w:val="0"/>
          <w:marRight w:val="0"/>
          <w:marTop w:val="0"/>
          <w:marBottom w:val="0"/>
          <w:divBdr>
            <w:top w:val="none" w:sz="0" w:space="0" w:color="auto"/>
            <w:left w:val="none" w:sz="0" w:space="0" w:color="auto"/>
            <w:bottom w:val="none" w:sz="0" w:space="0" w:color="auto"/>
            <w:right w:val="none" w:sz="0" w:space="0" w:color="auto"/>
          </w:divBdr>
          <w:divsChild>
            <w:div w:id="1329480410">
              <w:marLeft w:val="0"/>
              <w:marRight w:val="0"/>
              <w:marTop w:val="0"/>
              <w:marBottom w:val="0"/>
              <w:divBdr>
                <w:top w:val="none" w:sz="0" w:space="0" w:color="auto"/>
                <w:left w:val="none" w:sz="0" w:space="0" w:color="auto"/>
                <w:bottom w:val="none" w:sz="0" w:space="0" w:color="auto"/>
                <w:right w:val="none" w:sz="0" w:space="0" w:color="auto"/>
              </w:divBdr>
            </w:div>
          </w:divsChild>
        </w:div>
        <w:div w:id="1403598065">
          <w:marLeft w:val="0"/>
          <w:marRight w:val="0"/>
          <w:marTop w:val="0"/>
          <w:marBottom w:val="0"/>
          <w:divBdr>
            <w:top w:val="none" w:sz="0" w:space="0" w:color="auto"/>
            <w:left w:val="none" w:sz="0" w:space="0" w:color="auto"/>
            <w:bottom w:val="none" w:sz="0" w:space="0" w:color="auto"/>
            <w:right w:val="none" w:sz="0" w:space="0" w:color="auto"/>
          </w:divBdr>
          <w:divsChild>
            <w:div w:id="338774413">
              <w:marLeft w:val="0"/>
              <w:marRight w:val="0"/>
              <w:marTop w:val="0"/>
              <w:marBottom w:val="0"/>
              <w:divBdr>
                <w:top w:val="none" w:sz="0" w:space="0" w:color="auto"/>
                <w:left w:val="none" w:sz="0" w:space="0" w:color="auto"/>
                <w:bottom w:val="none" w:sz="0" w:space="0" w:color="auto"/>
                <w:right w:val="none" w:sz="0" w:space="0" w:color="auto"/>
              </w:divBdr>
            </w:div>
          </w:divsChild>
        </w:div>
        <w:div w:id="1462071250">
          <w:marLeft w:val="0"/>
          <w:marRight w:val="0"/>
          <w:marTop w:val="0"/>
          <w:marBottom w:val="0"/>
          <w:divBdr>
            <w:top w:val="none" w:sz="0" w:space="0" w:color="auto"/>
            <w:left w:val="none" w:sz="0" w:space="0" w:color="auto"/>
            <w:bottom w:val="none" w:sz="0" w:space="0" w:color="auto"/>
            <w:right w:val="none" w:sz="0" w:space="0" w:color="auto"/>
          </w:divBdr>
          <w:divsChild>
            <w:div w:id="167333585">
              <w:marLeft w:val="0"/>
              <w:marRight w:val="0"/>
              <w:marTop w:val="0"/>
              <w:marBottom w:val="0"/>
              <w:divBdr>
                <w:top w:val="none" w:sz="0" w:space="0" w:color="auto"/>
                <w:left w:val="none" w:sz="0" w:space="0" w:color="auto"/>
                <w:bottom w:val="none" w:sz="0" w:space="0" w:color="auto"/>
                <w:right w:val="none" w:sz="0" w:space="0" w:color="auto"/>
              </w:divBdr>
            </w:div>
          </w:divsChild>
        </w:div>
        <w:div w:id="1780220164">
          <w:marLeft w:val="0"/>
          <w:marRight w:val="0"/>
          <w:marTop w:val="0"/>
          <w:marBottom w:val="0"/>
          <w:divBdr>
            <w:top w:val="none" w:sz="0" w:space="0" w:color="auto"/>
            <w:left w:val="none" w:sz="0" w:space="0" w:color="auto"/>
            <w:bottom w:val="none" w:sz="0" w:space="0" w:color="auto"/>
            <w:right w:val="none" w:sz="0" w:space="0" w:color="auto"/>
          </w:divBdr>
          <w:divsChild>
            <w:div w:id="2077124548">
              <w:marLeft w:val="0"/>
              <w:marRight w:val="0"/>
              <w:marTop w:val="0"/>
              <w:marBottom w:val="0"/>
              <w:divBdr>
                <w:top w:val="none" w:sz="0" w:space="0" w:color="auto"/>
                <w:left w:val="none" w:sz="0" w:space="0" w:color="auto"/>
                <w:bottom w:val="none" w:sz="0" w:space="0" w:color="auto"/>
                <w:right w:val="none" w:sz="0" w:space="0" w:color="auto"/>
              </w:divBdr>
            </w:div>
          </w:divsChild>
        </w:div>
        <w:div w:id="1797026022">
          <w:marLeft w:val="0"/>
          <w:marRight w:val="0"/>
          <w:marTop w:val="0"/>
          <w:marBottom w:val="0"/>
          <w:divBdr>
            <w:top w:val="none" w:sz="0" w:space="0" w:color="auto"/>
            <w:left w:val="none" w:sz="0" w:space="0" w:color="auto"/>
            <w:bottom w:val="none" w:sz="0" w:space="0" w:color="auto"/>
            <w:right w:val="none" w:sz="0" w:space="0" w:color="auto"/>
          </w:divBdr>
          <w:divsChild>
            <w:div w:id="882520534">
              <w:marLeft w:val="0"/>
              <w:marRight w:val="0"/>
              <w:marTop w:val="0"/>
              <w:marBottom w:val="0"/>
              <w:divBdr>
                <w:top w:val="none" w:sz="0" w:space="0" w:color="auto"/>
                <w:left w:val="none" w:sz="0" w:space="0" w:color="auto"/>
                <w:bottom w:val="none" w:sz="0" w:space="0" w:color="auto"/>
                <w:right w:val="none" w:sz="0" w:space="0" w:color="auto"/>
              </w:divBdr>
            </w:div>
          </w:divsChild>
        </w:div>
        <w:div w:id="1817716895">
          <w:marLeft w:val="0"/>
          <w:marRight w:val="0"/>
          <w:marTop w:val="0"/>
          <w:marBottom w:val="0"/>
          <w:divBdr>
            <w:top w:val="none" w:sz="0" w:space="0" w:color="auto"/>
            <w:left w:val="none" w:sz="0" w:space="0" w:color="auto"/>
            <w:bottom w:val="none" w:sz="0" w:space="0" w:color="auto"/>
            <w:right w:val="none" w:sz="0" w:space="0" w:color="auto"/>
          </w:divBdr>
          <w:divsChild>
            <w:div w:id="1391267530">
              <w:marLeft w:val="0"/>
              <w:marRight w:val="0"/>
              <w:marTop w:val="0"/>
              <w:marBottom w:val="0"/>
              <w:divBdr>
                <w:top w:val="none" w:sz="0" w:space="0" w:color="auto"/>
                <w:left w:val="none" w:sz="0" w:space="0" w:color="auto"/>
                <w:bottom w:val="none" w:sz="0" w:space="0" w:color="auto"/>
                <w:right w:val="none" w:sz="0" w:space="0" w:color="auto"/>
              </w:divBdr>
            </w:div>
          </w:divsChild>
        </w:div>
        <w:div w:id="1819305310">
          <w:marLeft w:val="0"/>
          <w:marRight w:val="0"/>
          <w:marTop w:val="0"/>
          <w:marBottom w:val="0"/>
          <w:divBdr>
            <w:top w:val="none" w:sz="0" w:space="0" w:color="auto"/>
            <w:left w:val="none" w:sz="0" w:space="0" w:color="auto"/>
            <w:bottom w:val="none" w:sz="0" w:space="0" w:color="auto"/>
            <w:right w:val="none" w:sz="0" w:space="0" w:color="auto"/>
          </w:divBdr>
          <w:divsChild>
            <w:div w:id="10685430">
              <w:marLeft w:val="0"/>
              <w:marRight w:val="0"/>
              <w:marTop w:val="0"/>
              <w:marBottom w:val="0"/>
              <w:divBdr>
                <w:top w:val="none" w:sz="0" w:space="0" w:color="auto"/>
                <w:left w:val="none" w:sz="0" w:space="0" w:color="auto"/>
                <w:bottom w:val="none" w:sz="0" w:space="0" w:color="auto"/>
                <w:right w:val="none" w:sz="0" w:space="0" w:color="auto"/>
              </w:divBdr>
            </w:div>
          </w:divsChild>
        </w:div>
        <w:div w:id="1850750203">
          <w:marLeft w:val="0"/>
          <w:marRight w:val="0"/>
          <w:marTop w:val="0"/>
          <w:marBottom w:val="0"/>
          <w:divBdr>
            <w:top w:val="none" w:sz="0" w:space="0" w:color="auto"/>
            <w:left w:val="none" w:sz="0" w:space="0" w:color="auto"/>
            <w:bottom w:val="none" w:sz="0" w:space="0" w:color="auto"/>
            <w:right w:val="none" w:sz="0" w:space="0" w:color="auto"/>
          </w:divBdr>
          <w:divsChild>
            <w:div w:id="1213346593">
              <w:marLeft w:val="0"/>
              <w:marRight w:val="0"/>
              <w:marTop w:val="0"/>
              <w:marBottom w:val="0"/>
              <w:divBdr>
                <w:top w:val="none" w:sz="0" w:space="0" w:color="auto"/>
                <w:left w:val="none" w:sz="0" w:space="0" w:color="auto"/>
                <w:bottom w:val="none" w:sz="0" w:space="0" w:color="auto"/>
                <w:right w:val="none" w:sz="0" w:space="0" w:color="auto"/>
              </w:divBdr>
            </w:div>
            <w:div w:id="2128504889">
              <w:marLeft w:val="0"/>
              <w:marRight w:val="0"/>
              <w:marTop w:val="0"/>
              <w:marBottom w:val="0"/>
              <w:divBdr>
                <w:top w:val="none" w:sz="0" w:space="0" w:color="auto"/>
                <w:left w:val="none" w:sz="0" w:space="0" w:color="auto"/>
                <w:bottom w:val="none" w:sz="0" w:space="0" w:color="auto"/>
                <w:right w:val="none" w:sz="0" w:space="0" w:color="auto"/>
              </w:divBdr>
            </w:div>
          </w:divsChild>
        </w:div>
        <w:div w:id="1850949060">
          <w:marLeft w:val="0"/>
          <w:marRight w:val="0"/>
          <w:marTop w:val="0"/>
          <w:marBottom w:val="0"/>
          <w:divBdr>
            <w:top w:val="none" w:sz="0" w:space="0" w:color="auto"/>
            <w:left w:val="none" w:sz="0" w:space="0" w:color="auto"/>
            <w:bottom w:val="none" w:sz="0" w:space="0" w:color="auto"/>
            <w:right w:val="none" w:sz="0" w:space="0" w:color="auto"/>
          </w:divBdr>
          <w:divsChild>
            <w:div w:id="1909917059">
              <w:marLeft w:val="0"/>
              <w:marRight w:val="0"/>
              <w:marTop w:val="0"/>
              <w:marBottom w:val="0"/>
              <w:divBdr>
                <w:top w:val="none" w:sz="0" w:space="0" w:color="auto"/>
                <w:left w:val="none" w:sz="0" w:space="0" w:color="auto"/>
                <w:bottom w:val="none" w:sz="0" w:space="0" w:color="auto"/>
                <w:right w:val="none" w:sz="0" w:space="0" w:color="auto"/>
              </w:divBdr>
            </w:div>
          </w:divsChild>
        </w:div>
        <w:div w:id="1951812408">
          <w:marLeft w:val="0"/>
          <w:marRight w:val="0"/>
          <w:marTop w:val="0"/>
          <w:marBottom w:val="0"/>
          <w:divBdr>
            <w:top w:val="none" w:sz="0" w:space="0" w:color="auto"/>
            <w:left w:val="none" w:sz="0" w:space="0" w:color="auto"/>
            <w:bottom w:val="none" w:sz="0" w:space="0" w:color="auto"/>
            <w:right w:val="none" w:sz="0" w:space="0" w:color="auto"/>
          </w:divBdr>
          <w:divsChild>
            <w:div w:id="2069263184">
              <w:marLeft w:val="0"/>
              <w:marRight w:val="0"/>
              <w:marTop w:val="0"/>
              <w:marBottom w:val="0"/>
              <w:divBdr>
                <w:top w:val="none" w:sz="0" w:space="0" w:color="auto"/>
                <w:left w:val="none" w:sz="0" w:space="0" w:color="auto"/>
                <w:bottom w:val="none" w:sz="0" w:space="0" w:color="auto"/>
                <w:right w:val="none" w:sz="0" w:space="0" w:color="auto"/>
              </w:divBdr>
            </w:div>
          </w:divsChild>
        </w:div>
        <w:div w:id="1963342851">
          <w:marLeft w:val="0"/>
          <w:marRight w:val="0"/>
          <w:marTop w:val="0"/>
          <w:marBottom w:val="0"/>
          <w:divBdr>
            <w:top w:val="none" w:sz="0" w:space="0" w:color="auto"/>
            <w:left w:val="none" w:sz="0" w:space="0" w:color="auto"/>
            <w:bottom w:val="none" w:sz="0" w:space="0" w:color="auto"/>
            <w:right w:val="none" w:sz="0" w:space="0" w:color="auto"/>
          </w:divBdr>
          <w:divsChild>
            <w:div w:id="17870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9424">
      <w:bodyDiv w:val="1"/>
      <w:marLeft w:val="0"/>
      <w:marRight w:val="0"/>
      <w:marTop w:val="0"/>
      <w:marBottom w:val="0"/>
      <w:divBdr>
        <w:top w:val="none" w:sz="0" w:space="0" w:color="auto"/>
        <w:left w:val="none" w:sz="0" w:space="0" w:color="auto"/>
        <w:bottom w:val="none" w:sz="0" w:space="0" w:color="auto"/>
        <w:right w:val="none" w:sz="0" w:space="0" w:color="auto"/>
      </w:divBdr>
    </w:div>
    <w:div w:id="443773124">
      <w:bodyDiv w:val="1"/>
      <w:marLeft w:val="0"/>
      <w:marRight w:val="0"/>
      <w:marTop w:val="0"/>
      <w:marBottom w:val="0"/>
      <w:divBdr>
        <w:top w:val="none" w:sz="0" w:space="0" w:color="auto"/>
        <w:left w:val="none" w:sz="0" w:space="0" w:color="auto"/>
        <w:bottom w:val="none" w:sz="0" w:space="0" w:color="auto"/>
        <w:right w:val="none" w:sz="0" w:space="0" w:color="auto"/>
      </w:divBdr>
    </w:div>
    <w:div w:id="504246554">
      <w:bodyDiv w:val="1"/>
      <w:marLeft w:val="0"/>
      <w:marRight w:val="0"/>
      <w:marTop w:val="0"/>
      <w:marBottom w:val="0"/>
      <w:divBdr>
        <w:top w:val="none" w:sz="0" w:space="0" w:color="auto"/>
        <w:left w:val="none" w:sz="0" w:space="0" w:color="auto"/>
        <w:bottom w:val="none" w:sz="0" w:space="0" w:color="auto"/>
        <w:right w:val="none" w:sz="0" w:space="0" w:color="auto"/>
      </w:divBdr>
    </w:div>
    <w:div w:id="642858479">
      <w:bodyDiv w:val="1"/>
      <w:marLeft w:val="0"/>
      <w:marRight w:val="0"/>
      <w:marTop w:val="0"/>
      <w:marBottom w:val="0"/>
      <w:divBdr>
        <w:top w:val="none" w:sz="0" w:space="0" w:color="auto"/>
        <w:left w:val="none" w:sz="0" w:space="0" w:color="auto"/>
        <w:bottom w:val="none" w:sz="0" w:space="0" w:color="auto"/>
        <w:right w:val="none" w:sz="0" w:space="0" w:color="auto"/>
      </w:divBdr>
      <w:divsChild>
        <w:div w:id="12923870">
          <w:marLeft w:val="0"/>
          <w:marRight w:val="0"/>
          <w:marTop w:val="0"/>
          <w:marBottom w:val="0"/>
          <w:divBdr>
            <w:top w:val="none" w:sz="0" w:space="0" w:color="auto"/>
            <w:left w:val="none" w:sz="0" w:space="0" w:color="auto"/>
            <w:bottom w:val="none" w:sz="0" w:space="0" w:color="auto"/>
            <w:right w:val="none" w:sz="0" w:space="0" w:color="auto"/>
          </w:divBdr>
          <w:divsChild>
            <w:div w:id="404687979">
              <w:marLeft w:val="0"/>
              <w:marRight w:val="0"/>
              <w:marTop w:val="0"/>
              <w:marBottom w:val="0"/>
              <w:divBdr>
                <w:top w:val="none" w:sz="0" w:space="0" w:color="auto"/>
                <w:left w:val="none" w:sz="0" w:space="0" w:color="auto"/>
                <w:bottom w:val="none" w:sz="0" w:space="0" w:color="auto"/>
                <w:right w:val="none" w:sz="0" w:space="0" w:color="auto"/>
              </w:divBdr>
            </w:div>
          </w:divsChild>
        </w:div>
        <w:div w:id="24647499">
          <w:marLeft w:val="0"/>
          <w:marRight w:val="0"/>
          <w:marTop w:val="0"/>
          <w:marBottom w:val="0"/>
          <w:divBdr>
            <w:top w:val="none" w:sz="0" w:space="0" w:color="auto"/>
            <w:left w:val="none" w:sz="0" w:space="0" w:color="auto"/>
            <w:bottom w:val="none" w:sz="0" w:space="0" w:color="auto"/>
            <w:right w:val="none" w:sz="0" w:space="0" w:color="auto"/>
          </w:divBdr>
          <w:divsChild>
            <w:div w:id="1012997185">
              <w:marLeft w:val="0"/>
              <w:marRight w:val="0"/>
              <w:marTop w:val="0"/>
              <w:marBottom w:val="0"/>
              <w:divBdr>
                <w:top w:val="none" w:sz="0" w:space="0" w:color="auto"/>
                <w:left w:val="none" w:sz="0" w:space="0" w:color="auto"/>
                <w:bottom w:val="none" w:sz="0" w:space="0" w:color="auto"/>
                <w:right w:val="none" w:sz="0" w:space="0" w:color="auto"/>
              </w:divBdr>
            </w:div>
          </w:divsChild>
        </w:div>
        <w:div w:id="40253617">
          <w:marLeft w:val="0"/>
          <w:marRight w:val="0"/>
          <w:marTop w:val="0"/>
          <w:marBottom w:val="0"/>
          <w:divBdr>
            <w:top w:val="none" w:sz="0" w:space="0" w:color="auto"/>
            <w:left w:val="none" w:sz="0" w:space="0" w:color="auto"/>
            <w:bottom w:val="none" w:sz="0" w:space="0" w:color="auto"/>
            <w:right w:val="none" w:sz="0" w:space="0" w:color="auto"/>
          </w:divBdr>
          <w:divsChild>
            <w:div w:id="1506092158">
              <w:marLeft w:val="0"/>
              <w:marRight w:val="0"/>
              <w:marTop w:val="0"/>
              <w:marBottom w:val="0"/>
              <w:divBdr>
                <w:top w:val="none" w:sz="0" w:space="0" w:color="auto"/>
                <w:left w:val="none" w:sz="0" w:space="0" w:color="auto"/>
                <w:bottom w:val="none" w:sz="0" w:space="0" w:color="auto"/>
                <w:right w:val="none" w:sz="0" w:space="0" w:color="auto"/>
              </w:divBdr>
            </w:div>
          </w:divsChild>
        </w:div>
        <w:div w:id="88932756">
          <w:marLeft w:val="0"/>
          <w:marRight w:val="0"/>
          <w:marTop w:val="0"/>
          <w:marBottom w:val="0"/>
          <w:divBdr>
            <w:top w:val="none" w:sz="0" w:space="0" w:color="auto"/>
            <w:left w:val="none" w:sz="0" w:space="0" w:color="auto"/>
            <w:bottom w:val="none" w:sz="0" w:space="0" w:color="auto"/>
            <w:right w:val="none" w:sz="0" w:space="0" w:color="auto"/>
          </w:divBdr>
          <w:divsChild>
            <w:div w:id="829637567">
              <w:marLeft w:val="0"/>
              <w:marRight w:val="0"/>
              <w:marTop w:val="0"/>
              <w:marBottom w:val="0"/>
              <w:divBdr>
                <w:top w:val="none" w:sz="0" w:space="0" w:color="auto"/>
                <w:left w:val="none" w:sz="0" w:space="0" w:color="auto"/>
                <w:bottom w:val="none" w:sz="0" w:space="0" w:color="auto"/>
                <w:right w:val="none" w:sz="0" w:space="0" w:color="auto"/>
              </w:divBdr>
            </w:div>
          </w:divsChild>
        </w:div>
        <w:div w:id="177548424">
          <w:marLeft w:val="0"/>
          <w:marRight w:val="0"/>
          <w:marTop w:val="0"/>
          <w:marBottom w:val="0"/>
          <w:divBdr>
            <w:top w:val="none" w:sz="0" w:space="0" w:color="auto"/>
            <w:left w:val="none" w:sz="0" w:space="0" w:color="auto"/>
            <w:bottom w:val="none" w:sz="0" w:space="0" w:color="auto"/>
            <w:right w:val="none" w:sz="0" w:space="0" w:color="auto"/>
          </w:divBdr>
          <w:divsChild>
            <w:div w:id="386998571">
              <w:marLeft w:val="0"/>
              <w:marRight w:val="0"/>
              <w:marTop w:val="0"/>
              <w:marBottom w:val="0"/>
              <w:divBdr>
                <w:top w:val="none" w:sz="0" w:space="0" w:color="auto"/>
                <w:left w:val="none" w:sz="0" w:space="0" w:color="auto"/>
                <w:bottom w:val="none" w:sz="0" w:space="0" w:color="auto"/>
                <w:right w:val="none" w:sz="0" w:space="0" w:color="auto"/>
              </w:divBdr>
            </w:div>
          </w:divsChild>
        </w:div>
        <w:div w:id="178351280">
          <w:marLeft w:val="0"/>
          <w:marRight w:val="0"/>
          <w:marTop w:val="0"/>
          <w:marBottom w:val="0"/>
          <w:divBdr>
            <w:top w:val="none" w:sz="0" w:space="0" w:color="auto"/>
            <w:left w:val="none" w:sz="0" w:space="0" w:color="auto"/>
            <w:bottom w:val="none" w:sz="0" w:space="0" w:color="auto"/>
            <w:right w:val="none" w:sz="0" w:space="0" w:color="auto"/>
          </w:divBdr>
          <w:divsChild>
            <w:div w:id="1694498866">
              <w:marLeft w:val="0"/>
              <w:marRight w:val="0"/>
              <w:marTop w:val="0"/>
              <w:marBottom w:val="0"/>
              <w:divBdr>
                <w:top w:val="none" w:sz="0" w:space="0" w:color="auto"/>
                <w:left w:val="none" w:sz="0" w:space="0" w:color="auto"/>
                <w:bottom w:val="none" w:sz="0" w:space="0" w:color="auto"/>
                <w:right w:val="none" w:sz="0" w:space="0" w:color="auto"/>
              </w:divBdr>
            </w:div>
          </w:divsChild>
        </w:div>
        <w:div w:id="604848889">
          <w:marLeft w:val="0"/>
          <w:marRight w:val="0"/>
          <w:marTop w:val="0"/>
          <w:marBottom w:val="0"/>
          <w:divBdr>
            <w:top w:val="none" w:sz="0" w:space="0" w:color="auto"/>
            <w:left w:val="none" w:sz="0" w:space="0" w:color="auto"/>
            <w:bottom w:val="none" w:sz="0" w:space="0" w:color="auto"/>
            <w:right w:val="none" w:sz="0" w:space="0" w:color="auto"/>
          </w:divBdr>
          <w:divsChild>
            <w:div w:id="1446189709">
              <w:marLeft w:val="0"/>
              <w:marRight w:val="0"/>
              <w:marTop w:val="0"/>
              <w:marBottom w:val="0"/>
              <w:divBdr>
                <w:top w:val="none" w:sz="0" w:space="0" w:color="auto"/>
                <w:left w:val="none" w:sz="0" w:space="0" w:color="auto"/>
                <w:bottom w:val="none" w:sz="0" w:space="0" w:color="auto"/>
                <w:right w:val="none" w:sz="0" w:space="0" w:color="auto"/>
              </w:divBdr>
            </w:div>
          </w:divsChild>
        </w:div>
        <w:div w:id="716003718">
          <w:marLeft w:val="0"/>
          <w:marRight w:val="0"/>
          <w:marTop w:val="0"/>
          <w:marBottom w:val="0"/>
          <w:divBdr>
            <w:top w:val="none" w:sz="0" w:space="0" w:color="auto"/>
            <w:left w:val="none" w:sz="0" w:space="0" w:color="auto"/>
            <w:bottom w:val="none" w:sz="0" w:space="0" w:color="auto"/>
            <w:right w:val="none" w:sz="0" w:space="0" w:color="auto"/>
          </w:divBdr>
          <w:divsChild>
            <w:div w:id="876821569">
              <w:marLeft w:val="0"/>
              <w:marRight w:val="0"/>
              <w:marTop w:val="0"/>
              <w:marBottom w:val="0"/>
              <w:divBdr>
                <w:top w:val="none" w:sz="0" w:space="0" w:color="auto"/>
                <w:left w:val="none" w:sz="0" w:space="0" w:color="auto"/>
                <w:bottom w:val="none" w:sz="0" w:space="0" w:color="auto"/>
                <w:right w:val="none" w:sz="0" w:space="0" w:color="auto"/>
              </w:divBdr>
            </w:div>
          </w:divsChild>
        </w:div>
        <w:div w:id="728185162">
          <w:marLeft w:val="0"/>
          <w:marRight w:val="0"/>
          <w:marTop w:val="0"/>
          <w:marBottom w:val="0"/>
          <w:divBdr>
            <w:top w:val="none" w:sz="0" w:space="0" w:color="auto"/>
            <w:left w:val="none" w:sz="0" w:space="0" w:color="auto"/>
            <w:bottom w:val="none" w:sz="0" w:space="0" w:color="auto"/>
            <w:right w:val="none" w:sz="0" w:space="0" w:color="auto"/>
          </w:divBdr>
          <w:divsChild>
            <w:div w:id="781609886">
              <w:marLeft w:val="0"/>
              <w:marRight w:val="0"/>
              <w:marTop w:val="0"/>
              <w:marBottom w:val="0"/>
              <w:divBdr>
                <w:top w:val="none" w:sz="0" w:space="0" w:color="auto"/>
                <w:left w:val="none" w:sz="0" w:space="0" w:color="auto"/>
                <w:bottom w:val="none" w:sz="0" w:space="0" w:color="auto"/>
                <w:right w:val="none" w:sz="0" w:space="0" w:color="auto"/>
              </w:divBdr>
            </w:div>
          </w:divsChild>
        </w:div>
        <w:div w:id="801964275">
          <w:marLeft w:val="0"/>
          <w:marRight w:val="0"/>
          <w:marTop w:val="0"/>
          <w:marBottom w:val="0"/>
          <w:divBdr>
            <w:top w:val="none" w:sz="0" w:space="0" w:color="auto"/>
            <w:left w:val="none" w:sz="0" w:space="0" w:color="auto"/>
            <w:bottom w:val="none" w:sz="0" w:space="0" w:color="auto"/>
            <w:right w:val="none" w:sz="0" w:space="0" w:color="auto"/>
          </w:divBdr>
          <w:divsChild>
            <w:div w:id="1814906973">
              <w:marLeft w:val="0"/>
              <w:marRight w:val="0"/>
              <w:marTop w:val="0"/>
              <w:marBottom w:val="0"/>
              <w:divBdr>
                <w:top w:val="none" w:sz="0" w:space="0" w:color="auto"/>
                <w:left w:val="none" w:sz="0" w:space="0" w:color="auto"/>
                <w:bottom w:val="none" w:sz="0" w:space="0" w:color="auto"/>
                <w:right w:val="none" w:sz="0" w:space="0" w:color="auto"/>
              </w:divBdr>
            </w:div>
          </w:divsChild>
        </w:div>
        <w:div w:id="803625084">
          <w:marLeft w:val="0"/>
          <w:marRight w:val="0"/>
          <w:marTop w:val="0"/>
          <w:marBottom w:val="0"/>
          <w:divBdr>
            <w:top w:val="none" w:sz="0" w:space="0" w:color="auto"/>
            <w:left w:val="none" w:sz="0" w:space="0" w:color="auto"/>
            <w:bottom w:val="none" w:sz="0" w:space="0" w:color="auto"/>
            <w:right w:val="none" w:sz="0" w:space="0" w:color="auto"/>
          </w:divBdr>
          <w:divsChild>
            <w:div w:id="1161772277">
              <w:marLeft w:val="0"/>
              <w:marRight w:val="0"/>
              <w:marTop w:val="0"/>
              <w:marBottom w:val="0"/>
              <w:divBdr>
                <w:top w:val="none" w:sz="0" w:space="0" w:color="auto"/>
                <w:left w:val="none" w:sz="0" w:space="0" w:color="auto"/>
                <w:bottom w:val="none" w:sz="0" w:space="0" w:color="auto"/>
                <w:right w:val="none" w:sz="0" w:space="0" w:color="auto"/>
              </w:divBdr>
            </w:div>
          </w:divsChild>
        </w:div>
        <w:div w:id="861865168">
          <w:marLeft w:val="0"/>
          <w:marRight w:val="0"/>
          <w:marTop w:val="0"/>
          <w:marBottom w:val="0"/>
          <w:divBdr>
            <w:top w:val="none" w:sz="0" w:space="0" w:color="auto"/>
            <w:left w:val="none" w:sz="0" w:space="0" w:color="auto"/>
            <w:bottom w:val="none" w:sz="0" w:space="0" w:color="auto"/>
            <w:right w:val="none" w:sz="0" w:space="0" w:color="auto"/>
          </w:divBdr>
          <w:divsChild>
            <w:div w:id="1451316601">
              <w:marLeft w:val="0"/>
              <w:marRight w:val="0"/>
              <w:marTop w:val="0"/>
              <w:marBottom w:val="0"/>
              <w:divBdr>
                <w:top w:val="none" w:sz="0" w:space="0" w:color="auto"/>
                <w:left w:val="none" w:sz="0" w:space="0" w:color="auto"/>
                <w:bottom w:val="none" w:sz="0" w:space="0" w:color="auto"/>
                <w:right w:val="none" w:sz="0" w:space="0" w:color="auto"/>
              </w:divBdr>
            </w:div>
          </w:divsChild>
        </w:div>
        <w:div w:id="990409171">
          <w:marLeft w:val="0"/>
          <w:marRight w:val="0"/>
          <w:marTop w:val="0"/>
          <w:marBottom w:val="0"/>
          <w:divBdr>
            <w:top w:val="none" w:sz="0" w:space="0" w:color="auto"/>
            <w:left w:val="none" w:sz="0" w:space="0" w:color="auto"/>
            <w:bottom w:val="none" w:sz="0" w:space="0" w:color="auto"/>
            <w:right w:val="none" w:sz="0" w:space="0" w:color="auto"/>
          </w:divBdr>
          <w:divsChild>
            <w:div w:id="1355497708">
              <w:marLeft w:val="0"/>
              <w:marRight w:val="0"/>
              <w:marTop w:val="0"/>
              <w:marBottom w:val="0"/>
              <w:divBdr>
                <w:top w:val="none" w:sz="0" w:space="0" w:color="auto"/>
                <w:left w:val="none" w:sz="0" w:space="0" w:color="auto"/>
                <w:bottom w:val="none" w:sz="0" w:space="0" w:color="auto"/>
                <w:right w:val="none" w:sz="0" w:space="0" w:color="auto"/>
              </w:divBdr>
            </w:div>
          </w:divsChild>
        </w:div>
        <w:div w:id="1052735317">
          <w:marLeft w:val="0"/>
          <w:marRight w:val="0"/>
          <w:marTop w:val="0"/>
          <w:marBottom w:val="0"/>
          <w:divBdr>
            <w:top w:val="none" w:sz="0" w:space="0" w:color="auto"/>
            <w:left w:val="none" w:sz="0" w:space="0" w:color="auto"/>
            <w:bottom w:val="none" w:sz="0" w:space="0" w:color="auto"/>
            <w:right w:val="none" w:sz="0" w:space="0" w:color="auto"/>
          </w:divBdr>
          <w:divsChild>
            <w:div w:id="415327077">
              <w:marLeft w:val="0"/>
              <w:marRight w:val="0"/>
              <w:marTop w:val="0"/>
              <w:marBottom w:val="0"/>
              <w:divBdr>
                <w:top w:val="none" w:sz="0" w:space="0" w:color="auto"/>
                <w:left w:val="none" w:sz="0" w:space="0" w:color="auto"/>
                <w:bottom w:val="none" w:sz="0" w:space="0" w:color="auto"/>
                <w:right w:val="none" w:sz="0" w:space="0" w:color="auto"/>
              </w:divBdr>
            </w:div>
          </w:divsChild>
        </w:div>
        <w:div w:id="1158810256">
          <w:marLeft w:val="0"/>
          <w:marRight w:val="0"/>
          <w:marTop w:val="0"/>
          <w:marBottom w:val="0"/>
          <w:divBdr>
            <w:top w:val="none" w:sz="0" w:space="0" w:color="auto"/>
            <w:left w:val="none" w:sz="0" w:space="0" w:color="auto"/>
            <w:bottom w:val="none" w:sz="0" w:space="0" w:color="auto"/>
            <w:right w:val="none" w:sz="0" w:space="0" w:color="auto"/>
          </w:divBdr>
          <w:divsChild>
            <w:div w:id="698549460">
              <w:marLeft w:val="0"/>
              <w:marRight w:val="0"/>
              <w:marTop w:val="0"/>
              <w:marBottom w:val="0"/>
              <w:divBdr>
                <w:top w:val="none" w:sz="0" w:space="0" w:color="auto"/>
                <w:left w:val="none" w:sz="0" w:space="0" w:color="auto"/>
                <w:bottom w:val="none" w:sz="0" w:space="0" w:color="auto"/>
                <w:right w:val="none" w:sz="0" w:space="0" w:color="auto"/>
              </w:divBdr>
            </w:div>
          </w:divsChild>
        </w:div>
        <w:div w:id="1183010910">
          <w:marLeft w:val="0"/>
          <w:marRight w:val="0"/>
          <w:marTop w:val="0"/>
          <w:marBottom w:val="0"/>
          <w:divBdr>
            <w:top w:val="none" w:sz="0" w:space="0" w:color="auto"/>
            <w:left w:val="none" w:sz="0" w:space="0" w:color="auto"/>
            <w:bottom w:val="none" w:sz="0" w:space="0" w:color="auto"/>
            <w:right w:val="none" w:sz="0" w:space="0" w:color="auto"/>
          </w:divBdr>
          <w:divsChild>
            <w:div w:id="738477933">
              <w:marLeft w:val="0"/>
              <w:marRight w:val="0"/>
              <w:marTop w:val="0"/>
              <w:marBottom w:val="0"/>
              <w:divBdr>
                <w:top w:val="none" w:sz="0" w:space="0" w:color="auto"/>
                <w:left w:val="none" w:sz="0" w:space="0" w:color="auto"/>
                <w:bottom w:val="none" w:sz="0" w:space="0" w:color="auto"/>
                <w:right w:val="none" w:sz="0" w:space="0" w:color="auto"/>
              </w:divBdr>
            </w:div>
          </w:divsChild>
        </w:div>
        <w:div w:id="1188059660">
          <w:marLeft w:val="0"/>
          <w:marRight w:val="0"/>
          <w:marTop w:val="0"/>
          <w:marBottom w:val="0"/>
          <w:divBdr>
            <w:top w:val="none" w:sz="0" w:space="0" w:color="auto"/>
            <w:left w:val="none" w:sz="0" w:space="0" w:color="auto"/>
            <w:bottom w:val="none" w:sz="0" w:space="0" w:color="auto"/>
            <w:right w:val="none" w:sz="0" w:space="0" w:color="auto"/>
          </w:divBdr>
          <w:divsChild>
            <w:div w:id="1663124550">
              <w:marLeft w:val="0"/>
              <w:marRight w:val="0"/>
              <w:marTop w:val="0"/>
              <w:marBottom w:val="0"/>
              <w:divBdr>
                <w:top w:val="none" w:sz="0" w:space="0" w:color="auto"/>
                <w:left w:val="none" w:sz="0" w:space="0" w:color="auto"/>
                <w:bottom w:val="none" w:sz="0" w:space="0" w:color="auto"/>
                <w:right w:val="none" w:sz="0" w:space="0" w:color="auto"/>
              </w:divBdr>
            </w:div>
          </w:divsChild>
        </w:div>
        <w:div w:id="1314677469">
          <w:marLeft w:val="0"/>
          <w:marRight w:val="0"/>
          <w:marTop w:val="0"/>
          <w:marBottom w:val="0"/>
          <w:divBdr>
            <w:top w:val="none" w:sz="0" w:space="0" w:color="auto"/>
            <w:left w:val="none" w:sz="0" w:space="0" w:color="auto"/>
            <w:bottom w:val="none" w:sz="0" w:space="0" w:color="auto"/>
            <w:right w:val="none" w:sz="0" w:space="0" w:color="auto"/>
          </w:divBdr>
          <w:divsChild>
            <w:div w:id="2047099714">
              <w:marLeft w:val="0"/>
              <w:marRight w:val="0"/>
              <w:marTop w:val="0"/>
              <w:marBottom w:val="0"/>
              <w:divBdr>
                <w:top w:val="none" w:sz="0" w:space="0" w:color="auto"/>
                <w:left w:val="none" w:sz="0" w:space="0" w:color="auto"/>
                <w:bottom w:val="none" w:sz="0" w:space="0" w:color="auto"/>
                <w:right w:val="none" w:sz="0" w:space="0" w:color="auto"/>
              </w:divBdr>
            </w:div>
          </w:divsChild>
        </w:div>
        <w:div w:id="1330913143">
          <w:marLeft w:val="0"/>
          <w:marRight w:val="0"/>
          <w:marTop w:val="0"/>
          <w:marBottom w:val="0"/>
          <w:divBdr>
            <w:top w:val="none" w:sz="0" w:space="0" w:color="auto"/>
            <w:left w:val="none" w:sz="0" w:space="0" w:color="auto"/>
            <w:bottom w:val="none" w:sz="0" w:space="0" w:color="auto"/>
            <w:right w:val="none" w:sz="0" w:space="0" w:color="auto"/>
          </w:divBdr>
          <w:divsChild>
            <w:div w:id="692878937">
              <w:marLeft w:val="0"/>
              <w:marRight w:val="0"/>
              <w:marTop w:val="0"/>
              <w:marBottom w:val="0"/>
              <w:divBdr>
                <w:top w:val="none" w:sz="0" w:space="0" w:color="auto"/>
                <w:left w:val="none" w:sz="0" w:space="0" w:color="auto"/>
                <w:bottom w:val="none" w:sz="0" w:space="0" w:color="auto"/>
                <w:right w:val="none" w:sz="0" w:space="0" w:color="auto"/>
              </w:divBdr>
            </w:div>
          </w:divsChild>
        </w:div>
        <w:div w:id="1334532359">
          <w:marLeft w:val="0"/>
          <w:marRight w:val="0"/>
          <w:marTop w:val="0"/>
          <w:marBottom w:val="0"/>
          <w:divBdr>
            <w:top w:val="none" w:sz="0" w:space="0" w:color="auto"/>
            <w:left w:val="none" w:sz="0" w:space="0" w:color="auto"/>
            <w:bottom w:val="none" w:sz="0" w:space="0" w:color="auto"/>
            <w:right w:val="none" w:sz="0" w:space="0" w:color="auto"/>
          </w:divBdr>
          <w:divsChild>
            <w:div w:id="1763721406">
              <w:marLeft w:val="0"/>
              <w:marRight w:val="0"/>
              <w:marTop w:val="0"/>
              <w:marBottom w:val="0"/>
              <w:divBdr>
                <w:top w:val="none" w:sz="0" w:space="0" w:color="auto"/>
                <w:left w:val="none" w:sz="0" w:space="0" w:color="auto"/>
                <w:bottom w:val="none" w:sz="0" w:space="0" w:color="auto"/>
                <w:right w:val="none" w:sz="0" w:space="0" w:color="auto"/>
              </w:divBdr>
            </w:div>
          </w:divsChild>
        </w:div>
        <w:div w:id="1343358464">
          <w:marLeft w:val="0"/>
          <w:marRight w:val="0"/>
          <w:marTop w:val="0"/>
          <w:marBottom w:val="0"/>
          <w:divBdr>
            <w:top w:val="none" w:sz="0" w:space="0" w:color="auto"/>
            <w:left w:val="none" w:sz="0" w:space="0" w:color="auto"/>
            <w:bottom w:val="none" w:sz="0" w:space="0" w:color="auto"/>
            <w:right w:val="none" w:sz="0" w:space="0" w:color="auto"/>
          </w:divBdr>
          <w:divsChild>
            <w:div w:id="2012679231">
              <w:marLeft w:val="0"/>
              <w:marRight w:val="0"/>
              <w:marTop w:val="0"/>
              <w:marBottom w:val="0"/>
              <w:divBdr>
                <w:top w:val="none" w:sz="0" w:space="0" w:color="auto"/>
                <w:left w:val="none" w:sz="0" w:space="0" w:color="auto"/>
                <w:bottom w:val="none" w:sz="0" w:space="0" w:color="auto"/>
                <w:right w:val="none" w:sz="0" w:space="0" w:color="auto"/>
              </w:divBdr>
            </w:div>
          </w:divsChild>
        </w:div>
        <w:div w:id="1372151800">
          <w:marLeft w:val="0"/>
          <w:marRight w:val="0"/>
          <w:marTop w:val="0"/>
          <w:marBottom w:val="0"/>
          <w:divBdr>
            <w:top w:val="none" w:sz="0" w:space="0" w:color="auto"/>
            <w:left w:val="none" w:sz="0" w:space="0" w:color="auto"/>
            <w:bottom w:val="none" w:sz="0" w:space="0" w:color="auto"/>
            <w:right w:val="none" w:sz="0" w:space="0" w:color="auto"/>
          </w:divBdr>
          <w:divsChild>
            <w:div w:id="1607689632">
              <w:marLeft w:val="0"/>
              <w:marRight w:val="0"/>
              <w:marTop w:val="0"/>
              <w:marBottom w:val="0"/>
              <w:divBdr>
                <w:top w:val="none" w:sz="0" w:space="0" w:color="auto"/>
                <w:left w:val="none" w:sz="0" w:space="0" w:color="auto"/>
                <w:bottom w:val="none" w:sz="0" w:space="0" w:color="auto"/>
                <w:right w:val="none" w:sz="0" w:space="0" w:color="auto"/>
              </w:divBdr>
            </w:div>
          </w:divsChild>
        </w:div>
        <w:div w:id="1377899377">
          <w:marLeft w:val="0"/>
          <w:marRight w:val="0"/>
          <w:marTop w:val="0"/>
          <w:marBottom w:val="0"/>
          <w:divBdr>
            <w:top w:val="none" w:sz="0" w:space="0" w:color="auto"/>
            <w:left w:val="none" w:sz="0" w:space="0" w:color="auto"/>
            <w:bottom w:val="none" w:sz="0" w:space="0" w:color="auto"/>
            <w:right w:val="none" w:sz="0" w:space="0" w:color="auto"/>
          </w:divBdr>
          <w:divsChild>
            <w:div w:id="328411047">
              <w:marLeft w:val="0"/>
              <w:marRight w:val="0"/>
              <w:marTop w:val="0"/>
              <w:marBottom w:val="0"/>
              <w:divBdr>
                <w:top w:val="none" w:sz="0" w:space="0" w:color="auto"/>
                <w:left w:val="none" w:sz="0" w:space="0" w:color="auto"/>
                <w:bottom w:val="none" w:sz="0" w:space="0" w:color="auto"/>
                <w:right w:val="none" w:sz="0" w:space="0" w:color="auto"/>
              </w:divBdr>
            </w:div>
          </w:divsChild>
        </w:div>
        <w:div w:id="1383212964">
          <w:marLeft w:val="0"/>
          <w:marRight w:val="0"/>
          <w:marTop w:val="0"/>
          <w:marBottom w:val="0"/>
          <w:divBdr>
            <w:top w:val="none" w:sz="0" w:space="0" w:color="auto"/>
            <w:left w:val="none" w:sz="0" w:space="0" w:color="auto"/>
            <w:bottom w:val="none" w:sz="0" w:space="0" w:color="auto"/>
            <w:right w:val="none" w:sz="0" w:space="0" w:color="auto"/>
          </w:divBdr>
          <w:divsChild>
            <w:div w:id="2130851245">
              <w:marLeft w:val="0"/>
              <w:marRight w:val="0"/>
              <w:marTop w:val="0"/>
              <w:marBottom w:val="0"/>
              <w:divBdr>
                <w:top w:val="none" w:sz="0" w:space="0" w:color="auto"/>
                <w:left w:val="none" w:sz="0" w:space="0" w:color="auto"/>
                <w:bottom w:val="none" w:sz="0" w:space="0" w:color="auto"/>
                <w:right w:val="none" w:sz="0" w:space="0" w:color="auto"/>
              </w:divBdr>
            </w:div>
          </w:divsChild>
        </w:div>
        <w:div w:id="1449470240">
          <w:marLeft w:val="0"/>
          <w:marRight w:val="0"/>
          <w:marTop w:val="0"/>
          <w:marBottom w:val="0"/>
          <w:divBdr>
            <w:top w:val="none" w:sz="0" w:space="0" w:color="auto"/>
            <w:left w:val="none" w:sz="0" w:space="0" w:color="auto"/>
            <w:bottom w:val="none" w:sz="0" w:space="0" w:color="auto"/>
            <w:right w:val="none" w:sz="0" w:space="0" w:color="auto"/>
          </w:divBdr>
          <w:divsChild>
            <w:div w:id="879560563">
              <w:marLeft w:val="0"/>
              <w:marRight w:val="0"/>
              <w:marTop w:val="0"/>
              <w:marBottom w:val="0"/>
              <w:divBdr>
                <w:top w:val="none" w:sz="0" w:space="0" w:color="auto"/>
                <w:left w:val="none" w:sz="0" w:space="0" w:color="auto"/>
                <w:bottom w:val="none" w:sz="0" w:space="0" w:color="auto"/>
                <w:right w:val="none" w:sz="0" w:space="0" w:color="auto"/>
              </w:divBdr>
            </w:div>
          </w:divsChild>
        </w:div>
        <w:div w:id="1511993064">
          <w:marLeft w:val="0"/>
          <w:marRight w:val="0"/>
          <w:marTop w:val="0"/>
          <w:marBottom w:val="0"/>
          <w:divBdr>
            <w:top w:val="none" w:sz="0" w:space="0" w:color="auto"/>
            <w:left w:val="none" w:sz="0" w:space="0" w:color="auto"/>
            <w:bottom w:val="none" w:sz="0" w:space="0" w:color="auto"/>
            <w:right w:val="none" w:sz="0" w:space="0" w:color="auto"/>
          </w:divBdr>
          <w:divsChild>
            <w:div w:id="1349454300">
              <w:marLeft w:val="0"/>
              <w:marRight w:val="0"/>
              <w:marTop w:val="0"/>
              <w:marBottom w:val="0"/>
              <w:divBdr>
                <w:top w:val="none" w:sz="0" w:space="0" w:color="auto"/>
                <w:left w:val="none" w:sz="0" w:space="0" w:color="auto"/>
                <w:bottom w:val="none" w:sz="0" w:space="0" w:color="auto"/>
                <w:right w:val="none" w:sz="0" w:space="0" w:color="auto"/>
              </w:divBdr>
            </w:div>
          </w:divsChild>
        </w:div>
        <w:div w:id="1520853880">
          <w:marLeft w:val="0"/>
          <w:marRight w:val="0"/>
          <w:marTop w:val="0"/>
          <w:marBottom w:val="0"/>
          <w:divBdr>
            <w:top w:val="none" w:sz="0" w:space="0" w:color="auto"/>
            <w:left w:val="none" w:sz="0" w:space="0" w:color="auto"/>
            <w:bottom w:val="none" w:sz="0" w:space="0" w:color="auto"/>
            <w:right w:val="none" w:sz="0" w:space="0" w:color="auto"/>
          </w:divBdr>
          <w:divsChild>
            <w:div w:id="65961011">
              <w:marLeft w:val="0"/>
              <w:marRight w:val="0"/>
              <w:marTop w:val="0"/>
              <w:marBottom w:val="0"/>
              <w:divBdr>
                <w:top w:val="none" w:sz="0" w:space="0" w:color="auto"/>
                <w:left w:val="none" w:sz="0" w:space="0" w:color="auto"/>
                <w:bottom w:val="none" w:sz="0" w:space="0" w:color="auto"/>
                <w:right w:val="none" w:sz="0" w:space="0" w:color="auto"/>
              </w:divBdr>
            </w:div>
          </w:divsChild>
        </w:div>
        <w:div w:id="1569153031">
          <w:marLeft w:val="0"/>
          <w:marRight w:val="0"/>
          <w:marTop w:val="0"/>
          <w:marBottom w:val="0"/>
          <w:divBdr>
            <w:top w:val="none" w:sz="0" w:space="0" w:color="auto"/>
            <w:left w:val="none" w:sz="0" w:space="0" w:color="auto"/>
            <w:bottom w:val="none" w:sz="0" w:space="0" w:color="auto"/>
            <w:right w:val="none" w:sz="0" w:space="0" w:color="auto"/>
          </w:divBdr>
          <w:divsChild>
            <w:div w:id="1468662893">
              <w:marLeft w:val="0"/>
              <w:marRight w:val="0"/>
              <w:marTop w:val="0"/>
              <w:marBottom w:val="0"/>
              <w:divBdr>
                <w:top w:val="none" w:sz="0" w:space="0" w:color="auto"/>
                <w:left w:val="none" w:sz="0" w:space="0" w:color="auto"/>
                <w:bottom w:val="none" w:sz="0" w:space="0" w:color="auto"/>
                <w:right w:val="none" w:sz="0" w:space="0" w:color="auto"/>
              </w:divBdr>
            </w:div>
          </w:divsChild>
        </w:div>
        <w:div w:id="1616407418">
          <w:marLeft w:val="0"/>
          <w:marRight w:val="0"/>
          <w:marTop w:val="0"/>
          <w:marBottom w:val="0"/>
          <w:divBdr>
            <w:top w:val="none" w:sz="0" w:space="0" w:color="auto"/>
            <w:left w:val="none" w:sz="0" w:space="0" w:color="auto"/>
            <w:bottom w:val="none" w:sz="0" w:space="0" w:color="auto"/>
            <w:right w:val="none" w:sz="0" w:space="0" w:color="auto"/>
          </w:divBdr>
          <w:divsChild>
            <w:div w:id="399867422">
              <w:marLeft w:val="0"/>
              <w:marRight w:val="0"/>
              <w:marTop w:val="0"/>
              <w:marBottom w:val="0"/>
              <w:divBdr>
                <w:top w:val="none" w:sz="0" w:space="0" w:color="auto"/>
                <w:left w:val="none" w:sz="0" w:space="0" w:color="auto"/>
                <w:bottom w:val="none" w:sz="0" w:space="0" w:color="auto"/>
                <w:right w:val="none" w:sz="0" w:space="0" w:color="auto"/>
              </w:divBdr>
            </w:div>
          </w:divsChild>
        </w:div>
        <w:div w:id="1851676976">
          <w:marLeft w:val="0"/>
          <w:marRight w:val="0"/>
          <w:marTop w:val="0"/>
          <w:marBottom w:val="0"/>
          <w:divBdr>
            <w:top w:val="none" w:sz="0" w:space="0" w:color="auto"/>
            <w:left w:val="none" w:sz="0" w:space="0" w:color="auto"/>
            <w:bottom w:val="none" w:sz="0" w:space="0" w:color="auto"/>
            <w:right w:val="none" w:sz="0" w:space="0" w:color="auto"/>
          </w:divBdr>
          <w:divsChild>
            <w:div w:id="985007327">
              <w:marLeft w:val="0"/>
              <w:marRight w:val="0"/>
              <w:marTop w:val="0"/>
              <w:marBottom w:val="0"/>
              <w:divBdr>
                <w:top w:val="none" w:sz="0" w:space="0" w:color="auto"/>
                <w:left w:val="none" w:sz="0" w:space="0" w:color="auto"/>
                <w:bottom w:val="none" w:sz="0" w:space="0" w:color="auto"/>
                <w:right w:val="none" w:sz="0" w:space="0" w:color="auto"/>
              </w:divBdr>
            </w:div>
          </w:divsChild>
        </w:div>
        <w:div w:id="2077317080">
          <w:marLeft w:val="0"/>
          <w:marRight w:val="0"/>
          <w:marTop w:val="0"/>
          <w:marBottom w:val="0"/>
          <w:divBdr>
            <w:top w:val="none" w:sz="0" w:space="0" w:color="auto"/>
            <w:left w:val="none" w:sz="0" w:space="0" w:color="auto"/>
            <w:bottom w:val="none" w:sz="0" w:space="0" w:color="auto"/>
            <w:right w:val="none" w:sz="0" w:space="0" w:color="auto"/>
          </w:divBdr>
          <w:divsChild>
            <w:div w:id="6557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0345">
      <w:bodyDiv w:val="1"/>
      <w:marLeft w:val="0"/>
      <w:marRight w:val="0"/>
      <w:marTop w:val="0"/>
      <w:marBottom w:val="0"/>
      <w:divBdr>
        <w:top w:val="none" w:sz="0" w:space="0" w:color="auto"/>
        <w:left w:val="none" w:sz="0" w:space="0" w:color="auto"/>
        <w:bottom w:val="none" w:sz="0" w:space="0" w:color="auto"/>
        <w:right w:val="none" w:sz="0" w:space="0" w:color="auto"/>
      </w:divBdr>
    </w:div>
    <w:div w:id="727144483">
      <w:bodyDiv w:val="1"/>
      <w:marLeft w:val="0"/>
      <w:marRight w:val="0"/>
      <w:marTop w:val="0"/>
      <w:marBottom w:val="0"/>
      <w:divBdr>
        <w:top w:val="none" w:sz="0" w:space="0" w:color="auto"/>
        <w:left w:val="none" w:sz="0" w:space="0" w:color="auto"/>
        <w:bottom w:val="none" w:sz="0" w:space="0" w:color="auto"/>
        <w:right w:val="none" w:sz="0" w:space="0" w:color="auto"/>
      </w:divBdr>
    </w:div>
    <w:div w:id="752431985">
      <w:bodyDiv w:val="1"/>
      <w:marLeft w:val="0"/>
      <w:marRight w:val="0"/>
      <w:marTop w:val="0"/>
      <w:marBottom w:val="0"/>
      <w:divBdr>
        <w:top w:val="none" w:sz="0" w:space="0" w:color="auto"/>
        <w:left w:val="none" w:sz="0" w:space="0" w:color="auto"/>
        <w:bottom w:val="none" w:sz="0" w:space="0" w:color="auto"/>
        <w:right w:val="none" w:sz="0" w:space="0" w:color="auto"/>
      </w:divBdr>
    </w:div>
    <w:div w:id="952714720">
      <w:bodyDiv w:val="1"/>
      <w:marLeft w:val="0"/>
      <w:marRight w:val="0"/>
      <w:marTop w:val="0"/>
      <w:marBottom w:val="0"/>
      <w:divBdr>
        <w:top w:val="none" w:sz="0" w:space="0" w:color="auto"/>
        <w:left w:val="none" w:sz="0" w:space="0" w:color="auto"/>
        <w:bottom w:val="none" w:sz="0" w:space="0" w:color="auto"/>
        <w:right w:val="none" w:sz="0" w:space="0" w:color="auto"/>
      </w:divBdr>
    </w:div>
    <w:div w:id="996374819">
      <w:bodyDiv w:val="1"/>
      <w:marLeft w:val="0"/>
      <w:marRight w:val="0"/>
      <w:marTop w:val="0"/>
      <w:marBottom w:val="0"/>
      <w:divBdr>
        <w:top w:val="none" w:sz="0" w:space="0" w:color="auto"/>
        <w:left w:val="none" w:sz="0" w:space="0" w:color="auto"/>
        <w:bottom w:val="none" w:sz="0" w:space="0" w:color="auto"/>
        <w:right w:val="none" w:sz="0" w:space="0" w:color="auto"/>
      </w:divBdr>
    </w:div>
    <w:div w:id="1333684576">
      <w:bodyDiv w:val="1"/>
      <w:marLeft w:val="0"/>
      <w:marRight w:val="0"/>
      <w:marTop w:val="0"/>
      <w:marBottom w:val="0"/>
      <w:divBdr>
        <w:top w:val="none" w:sz="0" w:space="0" w:color="auto"/>
        <w:left w:val="none" w:sz="0" w:space="0" w:color="auto"/>
        <w:bottom w:val="none" w:sz="0" w:space="0" w:color="auto"/>
        <w:right w:val="none" w:sz="0" w:space="0" w:color="auto"/>
      </w:divBdr>
    </w:div>
    <w:div w:id="1393390515">
      <w:bodyDiv w:val="1"/>
      <w:marLeft w:val="0"/>
      <w:marRight w:val="0"/>
      <w:marTop w:val="0"/>
      <w:marBottom w:val="0"/>
      <w:divBdr>
        <w:top w:val="none" w:sz="0" w:space="0" w:color="auto"/>
        <w:left w:val="none" w:sz="0" w:space="0" w:color="auto"/>
        <w:bottom w:val="none" w:sz="0" w:space="0" w:color="auto"/>
        <w:right w:val="none" w:sz="0" w:space="0" w:color="auto"/>
      </w:divBdr>
    </w:div>
    <w:div w:id="1493644716">
      <w:bodyDiv w:val="1"/>
      <w:marLeft w:val="0"/>
      <w:marRight w:val="0"/>
      <w:marTop w:val="0"/>
      <w:marBottom w:val="0"/>
      <w:divBdr>
        <w:top w:val="none" w:sz="0" w:space="0" w:color="auto"/>
        <w:left w:val="none" w:sz="0" w:space="0" w:color="auto"/>
        <w:bottom w:val="none" w:sz="0" w:space="0" w:color="auto"/>
        <w:right w:val="none" w:sz="0" w:space="0" w:color="auto"/>
      </w:divBdr>
      <w:divsChild>
        <w:div w:id="26411247">
          <w:marLeft w:val="0"/>
          <w:marRight w:val="0"/>
          <w:marTop w:val="0"/>
          <w:marBottom w:val="0"/>
          <w:divBdr>
            <w:top w:val="none" w:sz="0" w:space="0" w:color="auto"/>
            <w:left w:val="none" w:sz="0" w:space="0" w:color="auto"/>
            <w:bottom w:val="none" w:sz="0" w:space="0" w:color="auto"/>
            <w:right w:val="none" w:sz="0" w:space="0" w:color="auto"/>
          </w:divBdr>
        </w:div>
        <w:div w:id="1612008319">
          <w:marLeft w:val="0"/>
          <w:marRight w:val="0"/>
          <w:marTop w:val="0"/>
          <w:marBottom w:val="0"/>
          <w:divBdr>
            <w:top w:val="none" w:sz="0" w:space="0" w:color="auto"/>
            <w:left w:val="none" w:sz="0" w:space="0" w:color="auto"/>
            <w:bottom w:val="none" w:sz="0" w:space="0" w:color="auto"/>
            <w:right w:val="none" w:sz="0" w:space="0" w:color="auto"/>
          </w:divBdr>
        </w:div>
      </w:divsChild>
    </w:div>
    <w:div w:id="14961482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94839585">
      <w:bodyDiv w:val="1"/>
      <w:marLeft w:val="0"/>
      <w:marRight w:val="0"/>
      <w:marTop w:val="0"/>
      <w:marBottom w:val="0"/>
      <w:divBdr>
        <w:top w:val="none" w:sz="0" w:space="0" w:color="auto"/>
        <w:left w:val="none" w:sz="0" w:space="0" w:color="auto"/>
        <w:bottom w:val="none" w:sz="0" w:space="0" w:color="auto"/>
        <w:right w:val="none" w:sz="0" w:space="0" w:color="auto"/>
      </w:divBdr>
    </w:div>
    <w:div w:id="1713385633">
      <w:bodyDiv w:val="1"/>
      <w:marLeft w:val="0"/>
      <w:marRight w:val="0"/>
      <w:marTop w:val="0"/>
      <w:marBottom w:val="0"/>
      <w:divBdr>
        <w:top w:val="none" w:sz="0" w:space="0" w:color="auto"/>
        <w:left w:val="none" w:sz="0" w:space="0" w:color="auto"/>
        <w:bottom w:val="none" w:sz="0" w:space="0" w:color="auto"/>
        <w:right w:val="none" w:sz="0" w:space="0" w:color="auto"/>
      </w:divBdr>
    </w:div>
    <w:div w:id="1785347133">
      <w:bodyDiv w:val="1"/>
      <w:marLeft w:val="0"/>
      <w:marRight w:val="0"/>
      <w:marTop w:val="0"/>
      <w:marBottom w:val="0"/>
      <w:divBdr>
        <w:top w:val="none" w:sz="0" w:space="0" w:color="auto"/>
        <w:left w:val="none" w:sz="0" w:space="0" w:color="auto"/>
        <w:bottom w:val="none" w:sz="0" w:space="0" w:color="auto"/>
        <w:right w:val="none" w:sz="0" w:space="0" w:color="auto"/>
      </w:divBdr>
    </w:div>
    <w:div w:id="1793554555">
      <w:bodyDiv w:val="1"/>
      <w:marLeft w:val="0"/>
      <w:marRight w:val="0"/>
      <w:marTop w:val="0"/>
      <w:marBottom w:val="0"/>
      <w:divBdr>
        <w:top w:val="none" w:sz="0" w:space="0" w:color="auto"/>
        <w:left w:val="none" w:sz="0" w:space="0" w:color="auto"/>
        <w:bottom w:val="none" w:sz="0" w:space="0" w:color="auto"/>
        <w:right w:val="none" w:sz="0" w:space="0" w:color="auto"/>
      </w:divBdr>
    </w:div>
    <w:div w:id="1802335436">
      <w:bodyDiv w:val="1"/>
      <w:marLeft w:val="0"/>
      <w:marRight w:val="0"/>
      <w:marTop w:val="0"/>
      <w:marBottom w:val="0"/>
      <w:divBdr>
        <w:top w:val="none" w:sz="0" w:space="0" w:color="auto"/>
        <w:left w:val="none" w:sz="0" w:space="0" w:color="auto"/>
        <w:bottom w:val="none" w:sz="0" w:space="0" w:color="auto"/>
        <w:right w:val="none" w:sz="0" w:space="0" w:color="auto"/>
      </w:divBdr>
    </w:div>
    <w:div w:id="1849440773">
      <w:bodyDiv w:val="1"/>
      <w:marLeft w:val="0"/>
      <w:marRight w:val="0"/>
      <w:marTop w:val="0"/>
      <w:marBottom w:val="0"/>
      <w:divBdr>
        <w:top w:val="none" w:sz="0" w:space="0" w:color="auto"/>
        <w:left w:val="none" w:sz="0" w:space="0" w:color="auto"/>
        <w:bottom w:val="none" w:sz="0" w:space="0" w:color="auto"/>
        <w:right w:val="none" w:sz="0" w:space="0" w:color="auto"/>
      </w:divBdr>
    </w:div>
    <w:div w:id="2108310661">
      <w:bodyDiv w:val="1"/>
      <w:marLeft w:val="0"/>
      <w:marRight w:val="0"/>
      <w:marTop w:val="0"/>
      <w:marBottom w:val="0"/>
      <w:divBdr>
        <w:top w:val="none" w:sz="0" w:space="0" w:color="auto"/>
        <w:left w:val="none" w:sz="0" w:space="0" w:color="auto"/>
        <w:bottom w:val="none" w:sz="0" w:space="0" w:color="auto"/>
        <w:right w:val="none" w:sz="0" w:space="0" w:color="auto"/>
      </w:divBdr>
    </w:div>
    <w:div w:id="2112585255">
      <w:bodyDiv w:val="1"/>
      <w:marLeft w:val="0"/>
      <w:marRight w:val="0"/>
      <w:marTop w:val="0"/>
      <w:marBottom w:val="0"/>
      <w:divBdr>
        <w:top w:val="none" w:sz="0" w:space="0" w:color="auto"/>
        <w:left w:val="none" w:sz="0" w:space="0" w:color="auto"/>
        <w:bottom w:val="none" w:sz="0" w:space="0" w:color="auto"/>
        <w:right w:val="none" w:sz="0" w:space="0" w:color="auto"/>
      </w:divBdr>
    </w:div>
    <w:div w:id="21425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vironment.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pi.govt.nz/dmsdocument/57130-Afforestation-and-Deforestation-Intentions-Survey-2022" TargetMode="External"/></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_x0020_Table xmlns="4a94300e-a927-4b92-9d3a-682523035cb6" xsi:nil="true"/>
    <Sender_x0020_Date xmlns="4a94300e-a927-4b92-9d3a-682523035cb6" xsi:nil="true"/>
    <Class xmlns="4a94300e-a927-4b92-9d3a-682523035cb6" xsi:nil="true"/>
    <Carbon_x0020_Copy xmlns="4a94300e-a927-4b92-9d3a-682523035cb6" xsi:nil="true"/>
    <From xmlns="4a94300e-a927-4b92-9d3a-682523035cb6" xsi:nil="true"/>
    <_dlc_DocId xmlns="58a6f171-52cb-4404-b47d-af1c8daf8fd1">ECM-1122293896-113863</_dlc_DocId>
    <Other_x0020_Details_2 xmlns="4a94300e-a927-4b92-9d3a-682523035cb6" xsi:nil="true"/>
    <Receiver xmlns="4a94300e-a927-4b92-9d3a-682523035cb6" xsi:nil="true"/>
    <Legacy_x0020_Version xmlns="4a94300e-a927-4b92-9d3a-682523035cb6" xsi:nil="true"/>
    <Author0 xmlns="4a94300e-a927-4b92-9d3a-682523035cb6" xsi:nil="true"/>
    <IconOverlay xmlns="http://schemas.microsoft.com/sharepoint/v4" xsi:nil="true"/>
    <Sent_x002f_Received xmlns="4a94300e-a927-4b92-9d3a-682523035cb6" xsi:nil="true"/>
    <Other_x0020_Details_3 xmlns="4a94300e-a927-4b92-9d3a-682523035cb6" xsi:nil="true"/>
    <_ip_UnifiedCompliancePolicyUIAction xmlns="http://schemas.microsoft.com/sharepoint/v3" xsi:nil="true"/>
    <Library xmlns="4a94300e-a927-4b92-9d3a-682523035cb6" xsi:nil="true"/>
    <Document_x0020_Type xmlns="4a94300e-a927-4b92-9d3a-682523035cb6" xsi:nil="true"/>
    <Other_x0020_Details xmlns="4a94300e-a927-4b92-9d3a-682523035cb6" xsi:nil="true"/>
    <_dlc_DocIdUrl xmlns="58a6f171-52cb-4404-b47d-af1c8daf8fd1">
      <Url>https://ministryforenvironment.sharepoint.com/sites/ECM-ER-Comms/_layouts/15/DocIdRedir.aspx?ID=ECM-1122293896-113863</Url>
      <Description>ECM-1122293896-113863</Description>
    </_dlc_DocIdUrl>
    <Legacy_x0020_DocID xmlns="4a94300e-a927-4b92-9d3a-682523035cb6" xsi:nil="true"/>
    <_ip_UnifiedCompliancePolicyProperties xmlns="http://schemas.microsoft.com/sharepoint/v3" xsi:nil="true"/>
    <Receiver_x0020_Date xmlns="4a94300e-a927-4b92-9d3a-682523035cb6" xsi:nil="true"/>
    <Year xmlns="4a94300e-a927-4b92-9d3a-682523035cb6" xsi:nil="true"/>
    <MTS_x0020_Type xmlns="4a94300e-a927-4b92-9d3a-682523035cb6" xsi:nil="true"/>
    <lcf76f155ced4ddcb4097134ff3c332f xmlns="4a94300e-a927-4b92-9d3a-682523035cb6">
      <Terms xmlns="http://schemas.microsoft.com/office/infopath/2007/PartnerControls"/>
    </lcf76f155ced4ddcb4097134ff3c332f>
    <Status xmlns="4a94300e-a927-4b92-9d3a-682523035cb6" xsi:nil="true"/>
    <TaxCatchAll xmlns="58a6f171-52cb-4404-b47d-af1c8daf8fd1" xsi:nil="true"/>
    <Sender xmlns="4a94300e-a927-4b92-9d3a-682523035cb6" xsi:nil="true"/>
    <MTS_x0020_ID xmlns="4a94300e-a927-4b92-9d3a-682523035cb6" xsi:nil="true"/>
    <To xmlns="4a94300e-a927-4b92-9d3a-682523035c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d69ac39cd43e1d0c5cfb9234e6fb1c3d">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fa8b803c479febee59a7c559bf882883"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b:Source>
    <b:Tag>Fra18</b:Tag>
    <b:SourceType>Report</b:SourceType>
    <b:Guid>{7A5B9BD9-31B5-4E44-B4CC-B1ECE42C0677}</b:Guid>
    <b:Title>Report on the individual review of the annual submission of New Zealand submitted in 2017</b:Title>
    <b:Year>2018</b:Year>
    <b:Publisher>United Nations</b:Publisher>
    <b:Author>
      <b:Author>
        <b:Corporate>Framework Convention on Climate Change</b:Corporate>
      </b:Author>
    </b:Author>
    <b:RefOrder>1</b:RefOrder>
  </b:Source>
  <b:Source>
    <b:Tag>Fra20</b:Tag>
    <b:SourceType>Report</b:SourceType>
    <b:Guid>{F25C5738-7648-456F-BEFF-9A9DE96348AF}</b:Guid>
    <b:Author>
      <b:Author>
        <b:Corporate>Framework Convention on Climate Change</b:Corporate>
      </b:Author>
    </b:Author>
    <b:Title>Report on the individual review of the annual submission of New Zealand submitted in 2019</b:Title>
    <b:Year>2020</b:Year>
    <b:Publisher>United Nations</b:Publisher>
    <b:RefOrder>2</b:RefOrder>
  </b:Source>
  <b:Source>
    <b:Tag>Ene21</b:Tag>
    <b:SourceType>Report</b:SourceType>
    <b:Guid>{C8DF497D-3521-4913-8824-A6AB9A98D91D}</b:Guid>
    <b:Author>
      <b:Author>
        <b:Corporate>Energy Efficiency and Conservation Authority</b:Corporate>
      </b:Author>
    </b:Author>
    <b:Title>Off-road liquid fuel insights - Quantifying off-road petrol and diesel use in New Zealand</b:Title>
    <b:Year>2021</b:Year>
    <b:Publisher>Energy Efficiency and Conservation Authority</b:Publisher>
    <b:RefOrder>3</b:RefOrder>
  </b:Source>
  <b:Source>
    <b:Tag>The07</b:Tag>
    <b:SourceType>Report</b:SourceType>
    <b:Guid>{10958A01-D1CA-4C65-86C7-53D575133975}</b:Guid>
    <b:Author>
      <b:Author>
        <b:Corporate>The Official Statistics System</b:Corporate>
      </b:Author>
    </b:Author>
    <b:Title>Principles and Protocols for producers of Tier 1 statistics</b:Title>
    <b:Year>2007</b:Year>
    <b:Publisher>The Official Statistics System</b:Publisher>
    <b:RefOrder>4</b:RefOrder>
  </b:Source>
  <b:Source>
    <b:Tag>Int06</b:Tag>
    <b:SourceType>Book</b:SourceType>
    <b:Guid>{99EA5FAB-02BA-4391-89CA-018E457344B4}</b:Guid>
    <b:Title>2006 Guidelines for National Greehouse Gas Inventories</b:Title>
    <b:Year>2006</b:Year>
    <b:Author>
      <b:Author>
        <b:Corporate>Intergovernmental Panel on Climate Change (IPCC)</b:Corporate>
      </b:Author>
    </b:Author>
    <b:RefOrder>5</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7AD813-3FE1-4CAA-BC8B-0037A8E42BF1}">
  <ds:schemaRefs>
    <ds:schemaRef ds:uri="http://schemas.microsoft.com/office/2006/metadata/properties"/>
    <ds:schemaRef ds:uri="http://schemas.microsoft.com/office/infopath/2007/PartnerControls"/>
    <ds:schemaRef ds:uri="4a94300e-a927-4b92-9d3a-682523035cb6"/>
    <ds:schemaRef ds:uri="58a6f171-52cb-4404-b47d-af1c8daf8fd1"/>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EF516A34-9FC5-43D9-9BFE-41216FA9B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347B1-B1A7-406B-B397-3F26907FA7F6}">
  <ds:schemaRefs>
    <ds:schemaRef ds:uri="http://schemas.openxmlformats.org/officeDocument/2006/bibliography"/>
  </ds:schemaRefs>
</ds:datastoreItem>
</file>

<file path=customXml/itemProps4.xml><?xml version="1.0" encoding="utf-8"?>
<ds:datastoreItem xmlns:ds="http://schemas.openxmlformats.org/officeDocument/2006/customXml" ds:itemID="{452163C7-3C01-4604-AF34-67D0C9CA4587}">
  <ds:schemaRefs>
    <ds:schemaRef ds:uri="http://schemas.microsoft.com/sharepoint/v3/contenttype/forms"/>
  </ds:schemaRefs>
</ds:datastoreItem>
</file>

<file path=customXml/itemProps5.xml><?xml version="1.0" encoding="utf-8"?>
<ds:datastoreItem xmlns:ds="http://schemas.openxmlformats.org/officeDocument/2006/customXml" ds:itemID="{BBB86FE9-71B6-456B-9E88-ABF306F024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2727</Words>
  <Characters>15546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Links>
    <vt:vector size="72" baseType="variant">
      <vt:variant>
        <vt:i4>3866653</vt:i4>
      </vt:variant>
      <vt:variant>
        <vt:i4>60</vt:i4>
      </vt:variant>
      <vt:variant>
        <vt:i4>0</vt:i4>
      </vt:variant>
      <vt:variant>
        <vt:i4>5</vt:i4>
      </vt:variant>
      <vt:variant>
        <vt:lpwstr/>
      </vt:variant>
      <vt:variant>
        <vt:lpwstr>_Impacts_of_Iimprovements</vt:lpwstr>
      </vt:variant>
      <vt:variant>
        <vt:i4>1507387</vt:i4>
      </vt:variant>
      <vt:variant>
        <vt:i4>53</vt:i4>
      </vt:variant>
      <vt:variant>
        <vt:i4>0</vt:i4>
      </vt:variant>
      <vt:variant>
        <vt:i4>5</vt:i4>
      </vt:variant>
      <vt:variant>
        <vt:lpwstr/>
      </vt:variant>
      <vt:variant>
        <vt:lpwstr>_Toc159854692</vt:lpwstr>
      </vt:variant>
      <vt:variant>
        <vt:i4>1507387</vt:i4>
      </vt:variant>
      <vt:variant>
        <vt:i4>47</vt:i4>
      </vt:variant>
      <vt:variant>
        <vt:i4>0</vt:i4>
      </vt:variant>
      <vt:variant>
        <vt:i4>5</vt:i4>
      </vt:variant>
      <vt:variant>
        <vt:lpwstr/>
      </vt:variant>
      <vt:variant>
        <vt:lpwstr>_Toc159854691</vt:lpwstr>
      </vt:variant>
      <vt:variant>
        <vt:i4>1507387</vt:i4>
      </vt:variant>
      <vt:variant>
        <vt:i4>41</vt:i4>
      </vt:variant>
      <vt:variant>
        <vt:i4>0</vt:i4>
      </vt:variant>
      <vt:variant>
        <vt:i4>5</vt:i4>
      </vt:variant>
      <vt:variant>
        <vt:lpwstr/>
      </vt:variant>
      <vt:variant>
        <vt:lpwstr>_Toc159854690</vt:lpwstr>
      </vt:variant>
      <vt:variant>
        <vt:i4>1441851</vt:i4>
      </vt:variant>
      <vt:variant>
        <vt:i4>35</vt:i4>
      </vt:variant>
      <vt:variant>
        <vt:i4>0</vt:i4>
      </vt:variant>
      <vt:variant>
        <vt:i4>5</vt:i4>
      </vt:variant>
      <vt:variant>
        <vt:lpwstr/>
      </vt:variant>
      <vt:variant>
        <vt:lpwstr>_Toc159854689</vt:lpwstr>
      </vt:variant>
      <vt:variant>
        <vt:i4>1441851</vt:i4>
      </vt:variant>
      <vt:variant>
        <vt:i4>29</vt:i4>
      </vt:variant>
      <vt:variant>
        <vt:i4>0</vt:i4>
      </vt:variant>
      <vt:variant>
        <vt:i4>5</vt:i4>
      </vt:variant>
      <vt:variant>
        <vt:lpwstr/>
      </vt:variant>
      <vt:variant>
        <vt:lpwstr>_Toc159854688</vt:lpwstr>
      </vt:variant>
      <vt:variant>
        <vt:i4>1441851</vt:i4>
      </vt:variant>
      <vt:variant>
        <vt:i4>23</vt:i4>
      </vt:variant>
      <vt:variant>
        <vt:i4>0</vt:i4>
      </vt:variant>
      <vt:variant>
        <vt:i4>5</vt:i4>
      </vt:variant>
      <vt:variant>
        <vt:lpwstr/>
      </vt:variant>
      <vt:variant>
        <vt:lpwstr>_Toc159854687</vt:lpwstr>
      </vt:variant>
      <vt:variant>
        <vt:i4>1441851</vt:i4>
      </vt:variant>
      <vt:variant>
        <vt:i4>17</vt:i4>
      </vt:variant>
      <vt:variant>
        <vt:i4>0</vt:i4>
      </vt:variant>
      <vt:variant>
        <vt:i4>5</vt:i4>
      </vt:variant>
      <vt:variant>
        <vt:lpwstr/>
      </vt:variant>
      <vt:variant>
        <vt:lpwstr>_Toc159854686</vt:lpwstr>
      </vt:variant>
      <vt:variant>
        <vt:i4>1441851</vt:i4>
      </vt:variant>
      <vt:variant>
        <vt:i4>11</vt:i4>
      </vt:variant>
      <vt:variant>
        <vt:i4>0</vt:i4>
      </vt:variant>
      <vt:variant>
        <vt:i4>5</vt:i4>
      </vt:variant>
      <vt:variant>
        <vt:lpwstr/>
      </vt:variant>
      <vt:variant>
        <vt:lpwstr>_Toc159854685</vt:lpwstr>
      </vt:variant>
      <vt:variant>
        <vt:i4>1441851</vt:i4>
      </vt:variant>
      <vt:variant>
        <vt:i4>5</vt:i4>
      </vt:variant>
      <vt:variant>
        <vt:i4>0</vt:i4>
      </vt:variant>
      <vt:variant>
        <vt:i4>5</vt:i4>
      </vt:variant>
      <vt:variant>
        <vt:lpwstr/>
      </vt:variant>
      <vt:variant>
        <vt:lpwstr>_Toc159854684</vt:lpwstr>
      </vt:variant>
      <vt:variant>
        <vt:i4>7340128</vt:i4>
      </vt:variant>
      <vt:variant>
        <vt:i4>0</vt:i4>
      </vt:variant>
      <vt:variant>
        <vt:i4>0</vt:i4>
      </vt:variant>
      <vt:variant>
        <vt:i4>5</vt:i4>
      </vt:variant>
      <vt:variant>
        <vt:lpwstr>http://www.environment.govt.nz/</vt:lpwstr>
      </vt:variant>
      <vt:variant>
        <vt:lpwstr/>
      </vt:variant>
      <vt:variant>
        <vt:i4>4915210</vt:i4>
      </vt:variant>
      <vt:variant>
        <vt:i4>0</vt:i4>
      </vt:variant>
      <vt:variant>
        <vt:i4>0</vt:i4>
      </vt:variant>
      <vt:variant>
        <vt:i4>5</vt:i4>
      </vt:variant>
      <vt:variant>
        <vt:lpwstr>https://www.mpi.govt.nz/dmsdocument/57130-Afforestation-and-Deforestation-Intentions-Survey-2022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2024-02-27T23:36:00Z</dcterms:created>
  <dcterms:modified xsi:type="dcterms:W3CDTF">2024-02-28T18:43:00Z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Method">
    <vt:lpwstr>Privileged</vt:lpwstr>
  </property>
  <property fmtid="{D5CDD505-2E9C-101B-9397-08002B2CF9AE}" pid="4" name="MSIP_Label_52dda6cc-d61d-4fd2-bf18-9b3017d931cc_Name">
    <vt:lpwstr>[UNCLASSIFIED]</vt:lpwstr>
  </property>
  <property fmtid="{D5CDD505-2E9C-101B-9397-08002B2CF9AE}" pid="5" name="MSIP_Label_52dda6cc-d61d-4fd2-bf18-9b3017d931cc_SiteId">
    <vt:lpwstr>761dd003-d4ff-4049-8a72-8549b20fcbb1</vt:lpwstr>
  </property>
  <property fmtid="{D5CDD505-2E9C-101B-9397-08002B2CF9AE}" pid="6" name="MSIP_Label_52dda6cc-d61d-4fd2-bf18-9b3017d931cc_ContentBits">
    <vt:lpwstr>0</vt:lpwstr>
  </property>
  <property fmtid="{D5CDD505-2E9C-101B-9397-08002B2CF9AE}" pid="7" name="MediaServiceImageTags">
    <vt:lpwstr/>
  </property>
  <property fmtid="{D5CDD505-2E9C-101B-9397-08002B2CF9AE}" pid="8" name="ContentTypeId">
    <vt:lpwstr>0x010100EA5FB0BEBF7DE54D9F252D8A06C053F7</vt:lpwstr>
  </property>
  <property fmtid="{D5CDD505-2E9C-101B-9397-08002B2CF9AE}" pid="9" name="MSIP_Label_52dda6cc-d61d-4fd2-bf18-9b3017d931cc_ActionId">
    <vt:lpwstr>54a0652f-b838-4ac2-9538-3d160022e0bf</vt:lpwstr>
  </property>
  <property fmtid="{D5CDD505-2E9C-101B-9397-08002B2CF9AE}" pid="10" name="MSIP_Label_52dda6cc-d61d-4fd2-bf18-9b3017d931cc_SetDate">
    <vt:lpwstr>2023-02-20T22:13:46Z</vt:lpwstr>
  </property>
  <property fmtid="{D5CDD505-2E9C-101B-9397-08002B2CF9AE}" pid="11" name="_dlc_DocIdItemGuid">
    <vt:lpwstr>3028992a-1359-461a-b403-ca624ab4f98c</vt:lpwstr>
  </property>
</Properties>
</file>