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01F6" w14:textId="01C5896E" w:rsidR="0003640E" w:rsidRPr="004A3CC2" w:rsidRDefault="00025C08" w:rsidP="00025C08">
      <w:pPr>
        <w:pStyle w:val="Title"/>
      </w:pPr>
      <w:r>
        <w:rPr>
          <w:noProof/>
        </w:rPr>
        <w:drawing>
          <wp:anchor distT="0" distB="0" distL="114300" distR="114300" simplePos="0" relativeHeight="251658240" behindDoc="0" locked="0" layoutInCell="1" allowOverlap="1" wp14:anchorId="29325731" wp14:editId="1674A96F">
            <wp:simplePos x="0" y="0"/>
            <wp:positionH relativeFrom="column">
              <wp:posOffset>-1080094</wp:posOffset>
            </wp:positionH>
            <wp:positionV relativeFrom="paragraph">
              <wp:posOffset>-3599815</wp:posOffset>
            </wp:positionV>
            <wp:extent cx="7573533" cy="10711543"/>
            <wp:effectExtent l="0" t="0" r="8890" b="0"/>
            <wp:wrapNone/>
            <wp:docPr id="2027769967"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69967" name="Picture 1" descr="A blue and white background&#10;&#10;Description automatically generated"/>
                    <pic:cNvPicPr/>
                  </pic:nvPicPr>
                  <pic:blipFill>
                    <a:blip r:embed="rId12"/>
                    <a:stretch>
                      <a:fillRect/>
                    </a:stretch>
                  </pic:blipFill>
                  <pic:spPr>
                    <a:xfrm>
                      <a:off x="0" y="0"/>
                      <a:ext cx="7573533" cy="10711543"/>
                    </a:xfrm>
                    <a:prstGeom prst="rect">
                      <a:avLst/>
                    </a:prstGeom>
                  </pic:spPr>
                </pic:pic>
              </a:graphicData>
            </a:graphic>
            <wp14:sizeRelH relativeFrom="page">
              <wp14:pctWidth>0</wp14:pctWidth>
            </wp14:sizeRelH>
            <wp14:sizeRelV relativeFrom="page">
              <wp14:pctHeight>0</wp14:pctHeight>
            </wp14:sizeRelV>
          </wp:anchor>
        </w:drawing>
      </w:r>
    </w:p>
    <w:p w14:paraId="30F9EAEC" w14:textId="77777777" w:rsidR="0080531E" w:rsidRPr="006B77BB" w:rsidRDefault="0080531E" w:rsidP="0003640E">
      <w:pPr>
        <w:pStyle w:val="BodyText"/>
      </w:pPr>
    </w:p>
    <w:p w14:paraId="7EB62E2E" w14:textId="77777777" w:rsidR="0003640E" w:rsidRPr="006B77BB" w:rsidRDefault="0003640E" w:rsidP="0003640E">
      <w:pPr>
        <w:pStyle w:val="BodyText"/>
      </w:pPr>
    </w:p>
    <w:p w14:paraId="2E16A1BC" w14:textId="77777777" w:rsidR="0003640E" w:rsidRPr="006B77BB" w:rsidRDefault="0003640E" w:rsidP="0080531E">
      <w:pPr>
        <w:jc w:val="left"/>
        <w:rPr>
          <w:color w:val="FF0000"/>
        </w:rPr>
        <w:sectPr w:rsidR="0003640E" w:rsidRPr="006B77BB" w:rsidSect="00B86F2A">
          <w:headerReference w:type="even" r:id="rId13"/>
          <w:headerReference w:type="default" r:id="rId14"/>
          <w:footerReference w:type="even" r:id="rId15"/>
          <w:footerReference w:type="default" r:id="rId16"/>
          <w:headerReference w:type="first" r:id="rId17"/>
          <w:pgSz w:w="11907" w:h="16840" w:code="9"/>
          <w:pgMar w:top="5670" w:right="1701" w:bottom="1701" w:left="1701" w:header="567" w:footer="1134" w:gutter="0"/>
          <w:cols w:space="720"/>
        </w:sectPr>
      </w:pPr>
    </w:p>
    <w:p w14:paraId="35476910" w14:textId="400D38A1" w:rsidR="00452EC4" w:rsidRPr="006B77BB" w:rsidRDefault="00452EC4" w:rsidP="00775F57">
      <w:pPr>
        <w:pStyle w:val="Imprint"/>
        <w:spacing w:before="0" w:after="0"/>
        <w:rPr>
          <w:b/>
        </w:rPr>
      </w:pPr>
      <w:r w:rsidRPr="006B77BB">
        <w:rPr>
          <w:b/>
        </w:rPr>
        <w:lastRenderedPageBreak/>
        <w:t>Disclaimer</w:t>
      </w:r>
    </w:p>
    <w:p w14:paraId="7DBFFE65" w14:textId="6B7BC284" w:rsidR="00DD122B" w:rsidRPr="00D43292" w:rsidRDefault="00DD122B" w:rsidP="00D43292">
      <w:pPr>
        <w:pStyle w:val="Imprint"/>
      </w:pPr>
      <w:r w:rsidRPr="00D43292">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1B1D08F2" w14:textId="5D23E0E9" w:rsidR="00DD122B" w:rsidRPr="00DD122B" w:rsidRDefault="00DD122B" w:rsidP="00D43292">
      <w:pPr>
        <w:pStyle w:val="Bullet"/>
      </w:pPr>
      <w:r w:rsidRPr="00DD122B">
        <w:t>The information does not alter the laws of New Zealand, other official guidelines, or</w:t>
      </w:r>
      <w:r>
        <w:t xml:space="preserve"> </w:t>
      </w:r>
      <w:r w:rsidRPr="00DD122B">
        <w:t>requirements.</w:t>
      </w:r>
    </w:p>
    <w:p w14:paraId="71C9EAEB" w14:textId="7B828B0A" w:rsidR="00DD122B" w:rsidRPr="00DD122B" w:rsidRDefault="00DD122B" w:rsidP="00D43292">
      <w:pPr>
        <w:pStyle w:val="Bullet"/>
      </w:pPr>
      <w:r w:rsidRPr="00DD122B">
        <w:t>It does not constitute legal advice, and users should take specific advice from qualified</w:t>
      </w:r>
      <w:r>
        <w:t xml:space="preserve"> </w:t>
      </w:r>
      <w:r w:rsidRPr="00DD122B">
        <w:t>professionals before taking any action based on information in this publication.</w:t>
      </w:r>
    </w:p>
    <w:p w14:paraId="1B396046" w14:textId="5F86D74D" w:rsidR="00DD122B" w:rsidRPr="00DD122B" w:rsidRDefault="00DD122B" w:rsidP="00D43292">
      <w:pPr>
        <w:pStyle w:val="Bullet"/>
      </w:pPr>
      <w:r w:rsidRPr="00DD122B">
        <w:t>The Ministry does not accept any responsibility or liability whatsoever whether in</w:t>
      </w:r>
      <w:r>
        <w:t xml:space="preserve"> </w:t>
      </w:r>
      <w:r w:rsidRPr="00DD122B">
        <w:t xml:space="preserve">contract, tort, equity, or otherwise for any action taken </w:t>
      </w:r>
      <w:proofErr w:type="gramStart"/>
      <w:r w:rsidRPr="00DD122B">
        <w:t>as a result of</w:t>
      </w:r>
      <w:proofErr w:type="gramEnd"/>
      <w:r w:rsidRPr="00DD122B">
        <w:t xml:space="preserve"> reading, or reliance placed on this publication because of having read any part, or all, of the information in this publication or for any error, or inadequacy, deficiency, flaw in, or omission from the information in this publication.</w:t>
      </w:r>
    </w:p>
    <w:p w14:paraId="7B1152D9" w14:textId="0D58A96E" w:rsidR="00DD122B" w:rsidRDefault="00DD122B" w:rsidP="00D43292">
      <w:pPr>
        <w:pStyle w:val="Bullet"/>
      </w:pPr>
      <w:r w:rsidRPr="00DD122B">
        <w:t>All references to websites, organisations or people not within the Ministry are for convenience only and should not be taken as endorsement of those websites or information contained in those websites nor of organisations or people referred to.</w:t>
      </w:r>
    </w:p>
    <w:p w14:paraId="41085426" w14:textId="77777777" w:rsidR="00DD122B" w:rsidRPr="00DD122B" w:rsidRDefault="00DD122B" w:rsidP="00DD122B">
      <w:pPr>
        <w:pStyle w:val="Imprint"/>
        <w:spacing w:after="0"/>
        <w:ind w:left="720"/>
        <w:rPr>
          <w:bCs/>
        </w:rPr>
      </w:pPr>
    </w:p>
    <w:p w14:paraId="4681AA6D" w14:textId="18B2D7F5" w:rsidR="00DD122B" w:rsidRPr="00DD122B" w:rsidRDefault="00DD122B" w:rsidP="00DD122B">
      <w:pPr>
        <w:pStyle w:val="Imprint"/>
        <w:spacing w:after="0"/>
        <w:rPr>
          <w:bCs/>
        </w:rPr>
      </w:pPr>
      <w:r w:rsidRPr="00DD122B">
        <w:rPr>
          <w:bCs/>
        </w:rPr>
        <w:t xml:space="preserve">This document may be cited as: Ministry for the Environment. 2024. </w:t>
      </w:r>
      <w:r w:rsidRPr="00D43292">
        <w:rPr>
          <w:bCs/>
          <w:i/>
          <w:iCs/>
        </w:rPr>
        <w:t xml:space="preserve">New Zealand Emissions Trading Scheme </w:t>
      </w:r>
      <w:r w:rsidR="7FD9FBB0" w:rsidRPr="00D43292">
        <w:rPr>
          <w:i/>
          <w:iCs/>
        </w:rPr>
        <w:t xml:space="preserve">interim </w:t>
      </w:r>
      <w:r w:rsidRPr="00D43292">
        <w:rPr>
          <w:bCs/>
          <w:i/>
          <w:iCs/>
        </w:rPr>
        <w:t>auction monitor report: 4 September 2024 auction</w:t>
      </w:r>
      <w:r w:rsidRPr="00DD122B">
        <w:rPr>
          <w:bCs/>
        </w:rPr>
        <w:t>. Wellington: Ministry</w:t>
      </w:r>
      <w:r>
        <w:rPr>
          <w:bCs/>
        </w:rPr>
        <w:t xml:space="preserve"> </w:t>
      </w:r>
      <w:r w:rsidRPr="00DD122B">
        <w:rPr>
          <w:bCs/>
        </w:rPr>
        <w:t>for the Environment.</w:t>
      </w:r>
      <w:r w:rsidR="00A41512">
        <w:rPr>
          <w:bCs/>
        </w:rPr>
        <w:t xml:space="preserve"> </w:t>
      </w:r>
    </w:p>
    <w:p w14:paraId="374CB87D" w14:textId="77777777" w:rsidR="00DD122B" w:rsidRDefault="00DD122B" w:rsidP="00775F57">
      <w:pPr>
        <w:pStyle w:val="Imprint"/>
        <w:spacing w:after="0"/>
        <w:rPr>
          <w:b/>
        </w:rPr>
      </w:pPr>
    </w:p>
    <w:p w14:paraId="377E06B1" w14:textId="77777777" w:rsidR="00452EC4" w:rsidRPr="006B77BB" w:rsidRDefault="00452EC4" w:rsidP="00452EC4">
      <w:pPr>
        <w:pStyle w:val="Imprint"/>
      </w:pPr>
    </w:p>
    <w:p w14:paraId="7C8D2C96" w14:textId="77777777" w:rsidR="00563317" w:rsidRDefault="00563317" w:rsidP="0080531E">
      <w:pPr>
        <w:pStyle w:val="Imprint"/>
      </w:pPr>
    </w:p>
    <w:p w14:paraId="4EF4690F" w14:textId="77777777" w:rsidR="00130A41" w:rsidRDefault="00130A41" w:rsidP="0080531E">
      <w:pPr>
        <w:pStyle w:val="Imprint"/>
      </w:pPr>
    </w:p>
    <w:p w14:paraId="116F33F4" w14:textId="77777777" w:rsidR="00130A41" w:rsidRDefault="00130A41" w:rsidP="0080531E">
      <w:pPr>
        <w:pStyle w:val="Imprint"/>
      </w:pPr>
    </w:p>
    <w:p w14:paraId="6E87D70C" w14:textId="77777777" w:rsidR="00D43292" w:rsidRDefault="00D43292" w:rsidP="0080531E">
      <w:pPr>
        <w:pStyle w:val="Imprint"/>
      </w:pPr>
    </w:p>
    <w:p w14:paraId="64E13DB8" w14:textId="77777777" w:rsidR="00D43292" w:rsidRDefault="00D43292" w:rsidP="0080531E">
      <w:pPr>
        <w:pStyle w:val="Imprint"/>
      </w:pPr>
    </w:p>
    <w:p w14:paraId="26599D16" w14:textId="77777777" w:rsidR="0013762F" w:rsidRDefault="0013762F" w:rsidP="0080531E">
      <w:pPr>
        <w:pStyle w:val="Imprint"/>
      </w:pPr>
    </w:p>
    <w:p w14:paraId="7228C066" w14:textId="77777777" w:rsidR="00457135" w:rsidRPr="006B77BB" w:rsidRDefault="00457135" w:rsidP="0080531E">
      <w:pPr>
        <w:pStyle w:val="Imprint"/>
      </w:pPr>
    </w:p>
    <w:p w14:paraId="206A0211" w14:textId="6E17D22F" w:rsidR="0080531E" w:rsidRPr="006B77BB" w:rsidRDefault="0080531E" w:rsidP="0080531E">
      <w:pPr>
        <w:pStyle w:val="Imprint"/>
      </w:pPr>
      <w:r w:rsidRPr="006B77BB">
        <w:t xml:space="preserve">Published in </w:t>
      </w:r>
      <w:r w:rsidR="001B53E7" w:rsidRPr="00CF2192">
        <w:t>September</w:t>
      </w:r>
      <w:r w:rsidR="00775F57" w:rsidRPr="00E61AE5">
        <w:t xml:space="preserve"> </w:t>
      </w:r>
      <w:r w:rsidR="001B53E7" w:rsidRPr="00CF2192">
        <w:t>2024</w:t>
      </w:r>
      <w:r w:rsidRPr="006B77BB">
        <w:t xml:space="preserve"> by the</w:t>
      </w:r>
      <w:r w:rsidRPr="006B77BB">
        <w:br/>
        <w:t xml:space="preserve">Ministry for the Environment </w:t>
      </w:r>
      <w:r w:rsidRPr="006B77BB">
        <w:br/>
        <w:t xml:space="preserve">Manatū </w:t>
      </w:r>
      <w:r w:rsidR="001201AD">
        <w:t>m</w:t>
      </w:r>
      <w:r w:rsidRPr="006B77BB">
        <w:t xml:space="preserve">ō </w:t>
      </w:r>
      <w:r w:rsidR="001201AD">
        <w:t>t</w:t>
      </w:r>
      <w:r w:rsidRPr="006B77BB">
        <w:t>e Taiao</w:t>
      </w:r>
      <w:r w:rsidRPr="006B77BB">
        <w:br/>
        <w:t>PO Box 10362, Wellington 6143, New Zealand</w:t>
      </w:r>
      <w:r w:rsidR="00F27E5C">
        <w:br/>
      </w:r>
      <w:hyperlink r:id="rId18" w:history="1">
        <w:r w:rsidR="00F27E5C" w:rsidRPr="005A5193">
          <w:rPr>
            <w:rStyle w:val="Hyperlink"/>
          </w:rPr>
          <w:t>environment.govt.nz</w:t>
        </w:r>
      </w:hyperlink>
    </w:p>
    <w:p w14:paraId="1DDE0724" w14:textId="1738AF23" w:rsidR="0080531E" w:rsidRPr="006B77BB" w:rsidRDefault="0080531E" w:rsidP="0080531E">
      <w:pPr>
        <w:pStyle w:val="Imprint"/>
        <w:tabs>
          <w:tab w:val="left" w:pos="720"/>
        </w:tabs>
        <w:ind w:left="720" w:hanging="720"/>
      </w:pPr>
      <w:r w:rsidRPr="006B77BB">
        <w:t xml:space="preserve">ISBN: </w:t>
      </w:r>
      <w:r w:rsidR="00C331A5" w:rsidRPr="00C331A5">
        <w:rPr>
          <w:lang w:val="en-US"/>
        </w:rPr>
        <w:t>978-1-991140-35-7</w:t>
      </w:r>
      <w:r w:rsidR="00C331A5" w:rsidRPr="00C331A5">
        <w:t> </w:t>
      </w:r>
      <w:r w:rsidRPr="006B77BB">
        <w:br/>
      </w:r>
    </w:p>
    <w:p w14:paraId="69C4B60F" w14:textId="41812BBB" w:rsidR="0080531E" w:rsidRPr="006B77BB" w:rsidRDefault="0080531E" w:rsidP="0080531E">
      <w:pPr>
        <w:pStyle w:val="Imprint"/>
        <w:ind w:left="720" w:hanging="720"/>
      </w:pPr>
      <w:r w:rsidRPr="006B77BB">
        <w:t xml:space="preserve">Publication number: </w:t>
      </w:r>
      <w:r w:rsidRPr="007F4233">
        <w:t xml:space="preserve">ME </w:t>
      </w:r>
      <w:r w:rsidR="00D44F8D" w:rsidRPr="00D44F8D">
        <w:t>1846</w:t>
      </w:r>
    </w:p>
    <w:p w14:paraId="40DAF85C" w14:textId="77777777" w:rsidR="0080531E" w:rsidRPr="00A84FE1" w:rsidRDefault="0080531E" w:rsidP="0013762F">
      <w:pPr>
        <w:pStyle w:val="Imprint"/>
        <w:spacing w:after="80"/>
        <w:sectPr w:rsidR="0080531E" w:rsidRPr="00A84FE1" w:rsidSect="00BE30BA">
          <w:headerReference w:type="even" r:id="rId19"/>
          <w:headerReference w:type="default" r:id="rId20"/>
          <w:footerReference w:type="even" r:id="rId21"/>
          <w:footerReference w:type="default" r:id="rId22"/>
          <w:headerReference w:type="first" r:id="rId23"/>
          <w:pgSz w:w="11907" w:h="16840" w:code="9"/>
          <w:pgMar w:top="1134" w:right="1701" w:bottom="1134" w:left="1701" w:header="567" w:footer="567" w:gutter="0"/>
          <w:cols w:space="720"/>
          <w:docGrid w:linePitch="299"/>
        </w:sectPr>
      </w:pPr>
      <w:r w:rsidRPr="006B77BB">
        <w:t xml:space="preserve">© Crown copyright New Zealand </w:t>
      </w:r>
      <w:r w:rsidR="0013762F">
        <w:t>2024</w:t>
      </w:r>
    </w:p>
    <w:p w14:paraId="1505560B" w14:textId="77777777" w:rsidR="00C05AFB" w:rsidRPr="00F06E0B" w:rsidRDefault="00C05AFB" w:rsidP="00C05AFB">
      <w:pPr>
        <w:pStyle w:val="Heading"/>
      </w:pPr>
      <w:r w:rsidRPr="00F06E0B">
        <w:lastRenderedPageBreak/>
        <w:t>Contents</w:t>
      </w:r>
    </w:p>
    <w:p w14:paraId="28290148" w14:textId="2237167A" w:rsidR="0002131B" w:rsidRDefault="00C05AFB">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76858364" w:history="1">
        <w:r w:rsidR="0002131B" w:rsidRPr="009517DE">
          <w:rPr>
            <w:rStyle w:val="Hyperlink"/>
            <w:noProof/>
          </w:rPr>
          <w:t>Introduction and purpose of this report</w:t>
        </w:r>
        <w:r w:rsidR="0002131B">
          <w:rPr>
            <w:noProof/>
            <w:webHidden/>
          </w:rPr>
          <w:tab/>
        </w:r>
        <w:r w:rsidR="0002131B">
          <w:rPr>
            <w:noProof/>
            <w:webHidden/>
          </w:rPr>
          <w:fldChar w:fldCharType="begin"/>
        </w:r>
        <w:r w:rsidR="0002131B">
          <w:rPr>
            <w:noProof/>
            <w:webHidden/>
          </w:rPr>
          <w:instrText xml:space="preserve"> PAGEREF _Toc176858364 \h </w:instrText>
        </w:r>
        <w:r w:rsidR="0002131B">
          <w:rPr>
            <w:noProof/>
            <w:webHidden/>
          </w:rPr>
        </w:r>
        <w:r w:rsidR="0002131B">
          <w:rPr>
            <w:noProof/>
            <w:webHidden/>
          </w:rPr>
          <w:fldChar w:fldCharType="separate"/>
        </w:r>
        <w:r w:rsidR="00ED762F">
          <w:rPr>
            <w:noProof/>
            <w:webHidden/>
          </w:rPr>
          <w:t>4</w:t>
        </w:r>
        <w:r w:rsidR="0002131B">
          <w:rPr>
            <w:noProof/>
            <w:webHidden/>
          </w:rPr>
          <w:fldChar w:fldCharType="end"/>
        </w:r>
      </w:hyperlink>
    </w:p>
    <w:p w14:paraId="4822E319" w14:textId="6D55865B" w:rsidR="0002131B" w:rsidRDefault="00ED762F">
      <w:pPr>
        <w:pStyle w:val="TOC1"/>
        <w:rPr>
          <w:rFonts w:asciiTheme="minorHAnsi" w:hAnsiTheme="minorHAnsi"/>
          <w:noProof/>
          <w:kern w:val="2"/>
          <w:sz w:val="24"/>
          <w:szCs w:val="24"/>
          <w14:ligatures w14:val="standardContextual"/>
        </w:rPr>
      </w:pPr>
      <w:hyperlink w:anchor="_Toc176858365" w:history="1">
        <w:r w:rsidR="0002131B" w:rsidRPr="009517DE">
          <w:rPr>
            <w:rStyle w:val="Hyperlink"/>
            <w:noProof/>
          </w:rPr>
          <w:t>Auction information</w:t>
        </w:r>
        <w:r w:rsidR="0002131B">
          <w:rPr>
            <w:noProof/>
            <w:webHidden/>
          </w:rPr>
          <w:tab/>
        </w:r>
        <w:r w:rsidR="0002131B">
          <w:rPr>
            <w:noProof/>
            <w:webHidden/>
          </w:rPr>
          <w:fldChar w:fldCharType="begin"/>
        </w:r>
        <w:r w:rsidR="0002131B">
          <w:rPr>
            <w:noProof/>
            <w:webHidden/>
          </w:rPr>
          <w:instrText xml:space="preserve"> PAGEREF _Toc176858365 \h </w:instrText>
        </w:r>
        <w:r w:rsidR="0002131B">
          <w:rPr>
            <w:noProof/>
            <w:webHidden/>
          </w:rPr>
        </w:r>
        <w:r w:rsidR="0002131B">
          <w:rPr>
            <w:noProof/>
            <w:webHidden/>
          </w:rPr>
          <w:fldChar w:fldCharType="separate"/>
        </w:r>
        <w:r>
          <w:rPr>
            <w:noProof/>
            <w:webHidden/>
          </w:rPr>
          <w:t>5</w:t>
        </w:r>
        <w:r w:rsidR="0002131B">
          <w:rPr>
            <w:noProof/>
            <w:webHidden/>
          </w:rPr>
          <w:fldChar w:fldCharType="end"/>
        </w:r>
      </w:hyperlink>
    </w:p>
    <w:p w14:paraId="7D6F1BE8" w14:textId="5D2CF31E" w:rsidR="0002131B" w:rsidRDefault="00ED762F">
      <w:pPr>
        <w:pStyle w:val="TOC2"/>
        <w:rPr>
          <w:rFonts w:asciiTheme="minorHAnsi" w:hAnsiTheme="minorHAnsi"/>
          <w:noProof/>
          <w:kern w:val="2"/>
          <w:sz w:val="24"/>
          <w:szCs w:val="24"/>
          <w14:ligatures w14:val="standardContextual"/>
        </w:rPr>
      </w:pPr>
      <w:hyperlink w:anchor="_Toc176858366" w:history="1">
        <w:r w:rsidR="0002131B" w:rsidRPr="009517DE">
          <w:rPr>
            <w:rStyle w:val="Hyperlink"/>
            <w:noProof/>
          </w:rPr>
          <w:t>Auction results</w:t>
        </w:r>
        <w:r w:rsidR="0002131B">
          <w:rPr>
            <w:noProof/>
            <w:webHidden/>
          </w:rPr>
          <w:tab/>
        </w:r>
        <w:r w:rsidR="0002131B">
          <w:rPr>
            <w:noProof/>
            <w:webHidden/>
          </w:rPr>
          <w:fldChar w:fldCharType="begin"/>
        </w:r>
        <w:r w:rsidR="0002131B">
          <w:rPr>
            <w:noProof/>
            <w:webHidden/>
          </w:rPr>
          <w:instrText xml:space="preserve"> PAGEREF _Toc176858366 \h </w:instrText>
        </w:r>
        <w:r w:rsidR="0002131B">
          <w:rPr>
            <w:noProof/>
            <w:webHidden/>
          </w:rPr>
        </w:r>
        <w:r w:rsidR="0002131B">
          <w:rPr>
            <w:noProof/>
            <w:webHidden/>
          </w:rPr>
          <w:fldChar w:fldCharType="separate"/>
        </w:r>
        <w:r>
          <w:rPr>
            <w:noProof/>
            <w:webHidden/>
          </w:rPr>
          <w:t>5</w:t>
        </w:r>
        <w:r w:rsidR="0002131B">
          <w:rPr>
            <w:noProof/>
            <w:webHidden/>
          </w:rPr>
          <w:fldChar w:fldCharType="end"/>
        </w:r>
      </w:hyperlink>
    </w:p>
    <w:p w14:paraId="2A8E8DB7" w14:textId="2BCCDE14" w:rsidR="0002131B" w:rsidRDefault="00ED762F">
      <w:pPr>
        <w:pStyle w:val="TOC1"/>
        <w:rPr>
          <w:rFonts w:asciiTheme="minorHAnsi" w:hAnsiTheme="minorHAnsi"/>
          <w:noProof/>
          <w:kern w:val="2"/>
          <w:sz w:val="24"/>
          <w:szCs w:val="24"/>
          <w14:ligatures w14:val="standardContextual"/>
        </w:rPr>
      </w:pPr>
      <w:hyperlink w:anchor="_Toc176858367" w:history="1">
        <w:r w:rsidR="0002131B" w:rsidRPr="009517DE">
          <w:rPr>
            <w:rStyle w:val="Hyperlink"/>
            <w:noProof/>
            <w:spacing w:val="-6"/>
          </w:rPr>
          <w:t>Commentary on the auction results</w:t>
        </w:r>
        <w:r w:rsidR="0002131B">
          <w:rPr>
            <w:noProof/>
            <w:webHidden/>
          </w:rPr>
          <w:tab/>
        </w:r>
        <w:r w:rsidR="0002131B">
          <w:rPr>
            <w:noProof/>
            <w:webHidden/>
          </w:rPr>
          <w:fldChar w:fldCharType="begin"/>
        </w:r>
        <w:r w:rsidR="0002131B">
          <w:rPr>
            <w:noProof/>
            <w:webHidden/>
          </w:rPr>
          <w:instrText xml:space="preserve"> PAGEREF _Toc176858367 \h </w:instrText>
        </w:r>
        <w:r w:rsidR="0002131B">
          <w:rPr>
            <w:noProof/>
            <w:webHidden/>
          </w:rPr>
        </w:r>
        <w:r w:rsidR="0002131B">
          <w:rPr>
            <w:noProof/>
            <w:webHidden/>
          </w:rPr>
          <w:fldChar w:fldCharType="separate"/>
        </w:r>
        <w:r>
          <w:rPr>
            <w:noProof/>
            <w:webHidden/>
          </w:rPr>
          <w:t>7</w:t>
        </w:r>
        <w:r w:rsidR="0002131B">
          <w:rPr>
            <w:noProof/>
            <w:webHidden/>
          </w:rPr>
          <w:fldChar w:fldCharType="end"/>
        </w:r>
      </w:hyperlink>
    </w:p>
    <w:p w14:paraId="39DF77D4" w14:textId="0E2DF2FA" w:rsidR="0002131B" w:rsidRDefault="00ED762F">
      <w:pPr>
        <w:pStyle w:val="TOC2"/>
        <w:rPr>
          <w:rFonts w:asciiTheme="minorHAnsi" w:hAnsiTheme="minorHAnsi"/>
          <w:noProof/>
          <w:kern w:val="2"/>
          <w:sz w:val="24"/>
          <w:szCs w:val="24"/>
          <w14:ligatures w14:val="standardContextual"/>
        </w:rPr>
      </w:pPr>
      <w:hyperlink w:anchor="_Toc176858368" w:history="1">
        <w:r w:rsidR="0002131B" w:rsidRPr="009517DE">
          <w:rPr>
            <w:rStyle w:val="Hyperlink"/>
            <w:noProof/>
          </w:rPr>
          <w:t>Price</w:t>
        </w:r>
        <w:r w:rsidR="0002131B">
          <w:rPr>
            <w:noProof/>
            <w:webHidden/>
          </w:rPr>
          <w:tab/>
        </w:r>
        <w:r w:rsidR="0002131B">
          <w:rPr>
            <w:noProof/>
            <w:webHidden/>
          </w:rPr>
          <w:tab/>
        </w:r>
        <w:r w:rsidR="0002131B">
          <w:rPr>
            <w:noProof/>
            <w:webHidden/>
          </w:rPr>
          <w:fldChar w:fldCharType="begin"/>
        </w:r>
        <w:r w:rsidR="0002131B">
          <w:rPr>
            <w:noProof/>
            <w:webHidden/>
          </w:rPr>
          <w:instrText xml:space="preserve"> PAGEREF _Toc176858368 \h </w:instrText>
        </w:r>
        <w:r w:rsidR="0002131B">
          <w:rPr>
            <w:noProof/>
            <w:webHidden/>
          </w:rPr>
        </w:r>
        <w:r w:rsidR="0002131B">
          <w:rPr>
            <w:noProof/>
            <w:webHidden/>
          </w:rPr>
          <w:fldChar w:fldCharType="separate"/>
        </w:r>
        <w:r>
          <w:rPr>
            <w:noProof/>
            <w:webHidden/>
          </w:rPr>
          <w:t>7</w:t>
        </w:r>
        <w:r w:rsidR="0002131B">
          <w:rPr>
            <w:noProof/>
            <w:webHidden/>
          </w:rPr>
          <w:fldChar w:fldCharType="end"/>
        </w:r>
      </w:hyperlink>
    </w:p>
    <w:p w14:paraId="4D04CB65" w14:textId="0C4FE202" w:rsidR="0002131B" w:rsidRDefault="00ED762F">
      <w:pPr>
        <w:pStyle w:val="TOC2"/>
        <w:rPr>
          <w:rFonts w:asciiTheme="minorHAnsi" w:hAnsiTheme="minorHAnsi"/>
          <w:noProof/>
          <w:kern w:val="2"/>
          <w:sz w:val="24"/>
          <w:szCs w:val="24"/>
          <w14:ligatures w14:val="standardContextual"/>
        </w:rPr>
      </w:pPr>
      <w:hyperlink w:anchor="_Toc176858369" w:history="1">
        <w:r w:rsidR="0002131B" w:rsidRPr="009517DE">
          <w:rPr>
            <w:rStyle w:val="Hyperlink"/>
            <w:noProof/>
          </w:rPr>
          <w:t>Units sold and cover ratio</w:t>
        </w:r>
        <w:r w:rsidR="0002131B">
          <w:rPr>
            <w:noProof/>
            <w:webHidden/>
          </w:rPr>
          <w:tab/>
        </w:r>
        <w:r w:rsidR="0002131B">
          <w:rPr>
            <w:noProof/>
            <w:webHidden/>
          </w:rPr>
          <w:fldChar w:fldCharType="begin"/>
        </w:r>
        <w:r w:rsidR="0002131B">
          <w:rPr>
            <w:noProof/>
            <w:webHidden/>
          </w:rPr>
          <w:instrText xml:space="preserve"> PAGEREF _Toc176858369 \h </w:instrText>
        </w:r>
        <w:r w:rsidR="0002131B">
          <w:rPr>
            <w:noProof/>
            <w:webHidden/>
          </w:rPr>
        </w:r>
        <w:r w:rsidR="0002131B">
          <w:rPr>
            <w:noProof/>
            <w:webHidden/>
          </w:rPr>
          <w:fldChar w:fldCharType="separate"/>
        </w:r>
        <w:r>
          <w:rPr>
            <w:noProof/>
            <w:webHidden/>
          </w:rPr>
          <w:t>8</w:t>
        </w:r>
        <w:r w:rsidR="0002131B">
          <w:rPr>
            <w:noProof/>
            <w:webHidden/>
          </w:rPr>
          <w:fldChar w:fldCharType="end"/>
        </w:r>
      </w:hyperlink>
    </w:p>
    <w:p w14:paraId="4BFBB131" w14:textId="1D606596" w:rsidR="0002131B" w:rsidRDefault="00ED762F">
      <w:pPr>
        <w:pStyle w:val="TOC2"/>
        <w:rPr>
          <w:rFonts w:asciiTheme="minorHAnsi" w:hAnsiTheme="minorHAnsi"/>
          <w:noProof/>
          <w:kern w:val="2"/>
          <w:sz w:val="24"/>
          <w:szCs w:val="24"/>
          <w14:ligatures w14:val="standardContextual"/>
        </w:rPr>
      </w:pPr>
      <w:hyperlink w:anchor="_Toc176858370" w:history="1">
        <w:r w:rsidR="0002131B" w:rsidRPr="009517DE">
          <w:rPr>
            <w:rStyle w:val="Hyperlink"/>
            <w:noProof/>
          </w:rPr>
          <w:t>Bidder behaviour</w:t>
        </w:r>
        <w:r w:rsidR="0002131B">
          <w:rPr>
            <w:noProof/>
            <w:webHidden/>
          </w:rPr>
          <w:tab/>
        </w:r>
        <w:r w:rsidR="0002131B">
          <w:rPr>
            <w:noProof/>
            <w:webHidden/>
          </w:rPr>
          <w:fldChar w:fldCharType="begin"/>
        </w:r>
        <w:r w:rsidR="0002131B">
          <w:rPr>
            <w:noProof/>
            <w:webHidden/>
          </w:rPr>
          <w:instrText xml:space="preserve"> PAGEREF _Toc176858370 \h </w:instrText>
        </w:r>
        <w:r w:rsidR="0002131B">
          <w:rPr>
            <w:noProof/>
            <w:webHidden/>
          </w:rPr>
        </w:r>
        <w:r w:rsidR="0002131B">
          <w:rPr>
            <w:noProof/>
            <w:webHidden/>
          </w:rPr>
          <w:fldChar w:fldCharType="separate"/>
        </w:r>
        <w:r>
          <w:rPr>
            <w:noProof/>
            <w:webHidden/>
          </w:rPr>
          <w:t>9</w:t>
        </w:r>
        <w:r w:rsidR="0002131B">
          <w:rPr>
            <w:noProof/>
            <w:webHidden/>
          </w:rPr>
          <w:fldChar w:fldCharType="end"/>
        </w:r>
      </w:hyperlink>
    </w:p>
    <w:p w14:paraId="11C973EE" w14:textId="46889A86" w:rsidR="0002131B" w:rsidRDefault="00ED762F">
      <w:pPr>
        <w:pStyle w:val="TOC2"/>
        <w:rPr>
          <w:rFonts w:asciiTheme="minorHAnsi" w:hAnsiTheme="minorHAnsi"/>
          <w:noProof/>
          <w:kern w:val="2"/>
          <w:sz w:val="24"/>
          <w:szCs w:val="24"/>
          <w14:ligatures w14:val="standardContextual"/>
        </w:rPr>
      </w:pPr>
      <w:hyperlink w:anchor="_Toc176858371" w:history="1">
        <w:r w:rsidR="0002131B" w:rsidRPr="009517DE">
          <w:rPr>
            <w:rStyle w:val="Hyperlink"/>
            <w:noProof/>
          </w:rPr>
          <w:t>Participants</w:t>
        </w:r>
        <w:r w:rsidR="0002131B">
          <w:rPr>
            <w:noProof/>
            <w:webHidden/>
          </w:rPr>
          <w:tab/>
        </w:r>
        <w:r w:rsidR="0002131B">
          <w:rPr>
            <w:noProof/>
            <w:webHidden/>
          </w:rPr>
          <w:fldChar w:fldCharType="begin"/>
        </w:r>
        <w:r w:rsidR="0002131B">
          <w:rPr>
            <w:noProof/>
            <w:webHidden/>
          </w:rPr>
          <w:instrText xml:space="preserve"> PAGEREF _Toc176858371 \h </w:instrText>
        </w:r>
        <w:r w:rsidR="0002131B">
          <w:rPr>
            <w:noProof/>
            <w:webHidden/>
          </w:rPr>
        </w:r>
        <w:r w:rsidR="0002131B">
          <w:rPr>
            <w:noProof/>
            <w:webHidden/>
          </w:rPr>
          <w:fldChar w:fldCharType="separate"/>
        </w:r>
        <w:r>
          <w:rPr>
            <w:noProof/>
            <w:webHidden/>
          </w:rPr>
          <w:t>10</w:t>
        </w:r>
        <w:r w:rsidR="0002131B">
          <w:rPr>
            <w:noProof/>
            <w:webHidden/>
          </w:rPr>
          <w:fldChar w:fldCharType="end"/>
        </w:r>
      </w:hyperlink>
    </w:p>
    <w:p w14:paraId="78711DBE" w14:textId="7A35E1CC" w:rsidR="0002131B" w:rsidRDefault="00ED762F">
      <w:pPr>
        <w:pStyle w:val="TOC1"/>
        <w:rPr>
          <w:rFonts w:asciiTheme="minorHAnsi" w:hAnsiTheme="minorHAnsi"/>
          <w:noProof/>
          <w:kern w:val="2"/>
          <w:sz w:val="24"/>
          <w:szCs w:val="24"/>
          <w14:ligatures w14:val="standardContextual"/>
        </w:rPr>
      </w:pPr>
      <w:hyperlink w:anchor="_Toc176858372" w:history="1">
        <w:r w:rsidR="0002131B" w:rsidRPr="009517DE">
          <w:rPr>
            <w:rStyle w:val="Hyperlink"/>
            <w:noProof/>
          </w:rPr>
          <w:t>Commentary on the auction operation</w:t>
        </w:r>
        <w:r w:rsidR="0002131B">
          <w:rPr>
            <w:noProof/>
            <w:webHidden/>
          </w:rPr>
          <w:tab/>
        </w:r>
        <w:r w:rsidR="0002131B">
          <w:rPr>
            <w:noProof/>
            <w:webHidden/>
          </w:rPr>
          <w:fldChar w:fldCharType="begin"/>
        </w:r>
        <w:r w:rsidR="0002131B">
          <w:rPr>
            <w:noProof/>
            <w:webHidden/>
          </w:rPr>
          <w:instrText xml:space="preserve"> PAGEREF _Toc176858372 \h </w:instrText>
        </w:r>
        <w:r w:rsidR="0002131B">
          <w:rPr>
            <w:noProof/>
            <w:webHidden/>
          </w:rPr>
        </w:r>
        <w:r w:rsidR="0002131B">
          <w:rPr>
            <w:noProof/>
            <w:webHidden/>
          </w:rPr>
          <w:fldChar w:fldCharType="separate"/>
        </w:r>
        <w:r>
          <w:rPr>
            <w:noProof/>
            <w:webHidden/>
          </w:rPr>
          <w:t>11</w:t>
        </w:r>
        <w:r w:rsidR="0002131B">
          <w:rPr>
            <w:noProof/>
            <w:webHidden/>
          </w:rPr>
          <w:fldChar w:fldCharType="end"/>
        </w:r>
      </w:hyperlink>
    </w:p>
    <w:p w14:paraId="268EE947" w14:textId="09182EFA" w:rsidR="0002131B" w:rsidRDefault="00ED762F">
      <w:pPr>
        <w:pStyle w:val="TOC2"/>
        <w:rPr>
          <w:rFonts w:asciiTheme="minorHAnsi" w:hAnsiTheme="minorHAnsi"/>
          <w:noProof/>
          <w:kern w:val="2"/>
          <w:sz w:val="24"/>
          <w:szCs w:val="24"/>
          <w14:ligatures w14:val="standardContextual"/>
        </w:rPr>
      </w:pPr>
      <w:hyperlink w:anchor="_Toc176858373" w:history="1">
        <w:r w:rsidR="0002131B" w:rsidRPr="009517DE">
          <w:rPr>
            <w:rStyle w:val="Hyperlink"/>
            <w:noProof/>
          </w:rPr>
          <w:t>Collateral and settlement</w:t>
        </w:r>
        <w:r w:rsidR="0002131B">
          <w:rPr>
            <w:noProof/>
            <w:webHidden/>
          </w:rPr>
          <w:tab/>
        </w:r>
        <w:r w:rsidR="0002131B">
          <w:rPr>
            <w:noProof/>
            <w:webHidden/>
          </w:rPr>
          <w:fldChar w:fldCharType="begin"/>
        </w:r>
        <w:r w:rsidR="0002131B">
          <w:rPr>
            <w:noProof/>
            <w:webHidden/>
          </w:rPr>
          <w:instrText xml:space="preserve"> PAGEREF _Toc176858373 \h </w:instrText>
        </w:r>
        <w:r w:rsidR="0002131B">
          <w:rPr>
            <w:noProof/>
            <w:webHidden/>
          </w:rPr>
        </w:r>
        <w:r w:rsidR="0002131B">
          <w:rPr>
            <w:noProof/>
            <w:webHidden/>
          </w:rPr>
          <w:fldChar w:fldCharType="separate"/>
        </w:r>
        <w:r>
          <w:rPr>
            <w:noProof/>
            <w:webHidden/>
          </w:rPr>
          <w:t>11</w:t>
        </w:r>
        <w:r w:rsidR="0002131B">
          <w:rPr>
            <w:noProof/>
            <w:webHidden/>
          </w:rPr>
          <w:fldChar w:fldCharType="end"/>
        </w:r>
      </w:hyperlink>
    </w:p>
    <w:p w14:paraId="539807F5" w14:textId="3EE9FEE0" w:rsidR="0002131B" w:rsidRDefault="00ED762F">
      <w:pPr>
        <w:pStyle w:val="TOC1"/>
        <w:rPr>
          <w:rFonts w:asciiTheme="minorHAnsi" w:hAnsiTheme="minorHAnsi"/>
          <w:noProof/>
          <w:kern w:val="2"/>
          <w:sz w:val="24"/>
          <w:szCs w:val="24"/>
          <w14:ligatures w14:val="standardContextual"/>
        </w:rPr>
      </w:pPr>
      <w:hyperlink w:anchor="_Toc176858374" w:history="1">
        <w:r w:rsidR="0002131B" w:rsidRPr="009517DE">
          <w:rPr>
            <w:rStyle w:val="Hyperlink"/>
            <w:noProof/>
          </w:rPr>
          <w:t>Appendix 1: Auction mechanics</w:t>
        </w:r>
        <w:r w:rsidR="0002131B">
          <w:rPr>
            <w:noProof/>
            <w:webHidden/>
          </w:rPr>
          <w:tab/>
        </w:r>
        <w:r w:rsidR="0002131B">
          <w:rPr>
            <w:noProof/>
            <w:webHidden/>
          </w:rPr>
          <w:fldChar w:fldCharType="begin"/>
        </w:r>
        <w:r w:rsidR="0002131B">
          <w:rPr>
            <w:noProof/>
            <w:webHidden/>
          </w:rPr>
          <w:instrText xml:space="preserve"> PAGEREF _Toc176858374 \h </w:instrText>
        </w:r>
        <w:r w:rsidR="0002131B">
          <w:rPr>
            <w:noProof/>
            <w:webHidden/>
          </w:rPr>
        </w:r>
        <w:r w:rsidR="0002131B">
          <w:rPr>
            <w:noProof/>
            <w:webHidden/>
          </w:rPr>
          <w:fldChar w:fldCharType="separate"/>
        </w:r>
        <w:r>
          <w:rPr>
            <w:noProof/>
            <w:webHidden/>
          </w:rPr>
          <w:t>12</w:t>
        </w:r>
        <w:r w:rsidR="0002131B">
          <w:rPr>
            <w:noProof/>
            <w:webHidden/>
          </w:rPr>
          <w:fldChar w:fldCharType="end"/>
        </w:r>
      </w:hyperlink>
    </w:p>
    <w:p w14:paraId="0A762091" w14:textId="0426FE48" w:rsidR="0002131B" w:rsidRDefault="00ED762F">
      <w:pPr>
        <w:pStyle w:val="TOC2"/>
        <w:rPr>
          <w:rFonts w:asciiTheme="minorHAnsi" w:hAnsiTheme="minorHAnsi"/>
          <w:noProof/>
          <w:kern w:val="2"/>
          <w:sz w:val="24"/>
          <w:szCs w:val="24"/>
          <w14:ligatures w14:val="standardContextual"/>
        </w:rPr>
      </w:pPr>
      <w:hyperlink w:anchor="_Toc176858375" w:history="1">
        <w:r w:rsidR="0002131B" w:rsidRPr="009517DE">
          <w:rPr>
            <w:rStyle w:val="Hyperlink"/>
            <w:noProof/>
          </w:rPr>
          <w:t>The auction clearing price</w:t>
        </w:r>
        <w:r w:rsidR="0002131B">
          <w:rPr>
            <w:noProof/>
            <w:webHidden/>
          </w:rPr>
          <w:tab/>
        </w:r>
        <w:r w:rsidR="0002131B">
          <w:rPr>
            <w:noProof/>
            <w:webHidden/>
          </w:rPr>
          <w:fldChar w:fldCharType="begin"/>
        </w:r>
        <w:r w:rsidR="0002131B">
          <w:rPr>
            <w:noProof/>
            <w:webHidden/>
          </w:rPr>
          <w:instrText xml:space="preserve"> PAGEREF _Toc176858375 \h </w:instrText>
        </w:r>
        <w:r w:rsidR="0002131B">
          <w:rPr>
            <w:noProof/>
            <w:webHidden/>
          </w:rPr>
        </w:r>
        <w:r w:rsidR="0002131B">
          <w:rPr>
            <w:noProof/>
            <w:webHidden/>
          </w:rPr>
          <w:fldChar w:fldCharType="separate"/>
        </w:r>
        <w:r>
          <w:rPr>
            <w:noProof/>
            <w:webHidden/>
          </w:rPr>
          <w:t>12</w:t>
        </w:r>
        <w:r w:rsidR="0002131B">
          <w:rPr>
            <w:noProof/>
            <w:webHidden/>
          </w:rPr>
          <w:fldChar w:fldCharType="end"/>
        </w:r>
      </w:hyperlink>
    </w:p>
    <w:p w14:paraId="70CC16FE" w14:textId="7CE634F4" w:rsidR="0002131B" w:rsidRDefault="00ED762F">
      <w:pPr>
        <w:pStyle w:val="TOC2"/>
        <w:rPr>
          <w:rFonts w:asciiTheme="minorHAnsi" w:hAnsiTheme="minorHAnsi"/>
          <w:noProof/>
          <w:kern w:val="2"/>
          <w:sz w:val="24"/>
          <w:szCs w:val="24"/>
          <w14:ligatures w14:val="standardContextual"/>
        </w:rPr>
      </w:pPr>
      <w:hyperlink w:anchor="_Toc176858376" w:history="1">
        <w:r w:rsidR="0002131B" w:rsidRPr="009517DE">
          <w:rPr>
            <w:rStyle w:val="Hyperlink"/>
            <w:noProof/>
          </w:rPr>
          <w:t>The confidential reserve price</w:t>
        </w:r>
        <w:r w:rsidR="0002131B">
          <w:rPr>
            <w:noProof/>
            <w:webHidden/>
          </w:rPr>
          <w:tab/>
        </w:r>
        <w:r w:rsidR="0002131B">
          <w:rPr>
            <w:noProof/>
            <w:webHidden/>
          </w:rPr>
          <w:fldChar w:fldCharType="begin"/>
        </w:r>
        <w:r w:rsidR="0002131B">
          <w:rPr>
            <w:noProof/>
            <w:webHidden/>
          </w:rPr>
          <w:instrText xml:space="preserve"> PAGEREF _Toc176858376 \h </w:instrText>
        </w:r>
        <w:r w:rsidR="0002131B">
          <w:rPr>
            <w:noProof/>
            <w:webHidden/>
          </w:rPr>
        </w:r>
        <w:r w:rsidR="0002131B">
          <w:rPr>
            <w:noProof/>
            <w:webHidden/>
          </w:rPr>
          <w:fldChar w:fldCharType="separate"/>
        </w:r>
        <w:r>
          <w:rPr>
            <w:noProof/>
            <w:webHidden/>
          </w:rPr>
          <w:t>12</w:t>
        </w:r>
        <w:r w:rsidR="0002131B">
          <w:rPr>
            <w:noProof/>
            <w:webHidden/>
          </w:rPr>
          <w:fldChar w:fldCharType="end"/>
        </w:r>
      </w:hyperlink>
    </w:p>
    <w:p w14:paraId="609AF094" w14:textId="25D17553" w:rsidR="0002131B" w:rsidRDefault="00ED762F">
      <w:pPr>
        <w:pStyle w:val="TOC2"/>
        <w:rPr>
          <w:rFonts w:asciiTheme="minorHAnsi" w:hAnsiTheme="minorHAnsi"/>
          <w:noProof/>
          <w:kern w:val="2"/>
          <w:sz w:val="24"/>
          <w:szCs w:val="24"/>
          <w14:ligatures w14:val="standardContextual"/>
        </w:rPr>
      </w:pPr>
      <w:hyperlink w:anchor="_Toc176858377" w:history="1">
        <w:r w:rsidR="0002131B" w:rsidRPr="009517DE">
          <w:rPr>
            <w:rStyle w:val="Hyperlink"/>
            <w:noProof/>
          </w:rPr>
          <w:t>Resolved tied bids</w:t>
        </w:r>
        <w:r w:rsidR="0002131B">
          <w:rPr>
            <w:noProof/>
            <w:webHidden/>
          </w:rPr>
          <w:tab/>
        </w:r>
        <w:r w:rsidR="0002131B">
          <w:rPr>
            <w:noProof/>
            <w:webHidden/>
          </w:rPr>
          <w:fldChar w:fldCharType="begin"/>
        </w:r>
        <w:r w:rsidR="0002131B">
          <w:rPr>
            <w:noProof/>
            <w:webHidden/>
          </w:rPr>
          <w:instrText xml:space="preserve"> PAGEREF _Toc176858377 \h </w:instrText>
        </w:r>
        <w:r w:rsidR="0002131B">
          <w:rPr>
            <w:noProof/>
            <w:webHidden/>
          </w:rPr>
        </w:r>
        <w:r w:rsidR="0002131B">
          <w:rPr>
            <w:noProof/>
            <w:webHidden/>
          </w:rPr>
          <w:fldChar w:fldCharType="separate"/>
        </w:r>
        <w:r>
          <w:rPr>
            <w:noProof/>
            <w:webHidden/>
          </w:rPr>
          <w:t>12</w:t>
        </w:r>
        <w:r w:rsidR="0002131B">
          <w:rPr>
            <w:noProof/>
            <w:webHidden/>
          </w:rPr>
          <w:fldChar w:fldCharType="end"/>
        </w:r>
      </w:hyperlink>
    </w:p>
    <w:p w14:paraId="330C4398" w14:textId="522879CD" w:rsidR="0002131B" w:rsidRDefault="00ED762F">
      <w:pPr>
        <w:pStyle w:val="TOC2"/>
        <w:rPr>
          <w:rFonts w:asciiTheme="minorHAnsi" w:hAnsiTheme="minorHAnsi"/>
          <w:noProof/>
          <w:kern w:val="2"/>
          <w:sz w:val="24"/>
          <w:szCs w:val="24"/>
          <w14:ligatures w14:val="standardContextual"/>
        </w:rPr>
      </w:pPr>
      <w:hyperlink w:anchor="_Toc176858378" w:history="1">
        <w:r w:rsidR="0002131B" w:rsidRPr="009517DE">
          <w:rPr>
            <w:rStyle w:val="Hyperlink"/>
            <w:noProof/>
          </w:rPr>
          <w:t>Cost containment reserve</w:t>
        </w:r>
        <w:r w:rsidR="0002131B">
          <w:rPr>
            <w:noProof/>
            <w:webHidden/>
          </w:rPr>
          <w:tab/>
        </w:r>
        <w:r w:rsidR="0002131B">
          <w:rPr>
            <w:noProof/>
            <w:webHidden/>
          </w:rPr>
          <w:fldChar w:fldCharType="begin"/>
        </w:r>
        <w:r w:rsidR="0002131B">
          <w:rPr>
            <w:noProof/>
            <w:webHidden/>
          </w:rPr>
          <w:instrText xml:space="preserve"> PAGEREF _Toc176858378 \h </w:instrText>
        </w:r>
        <w:r w:rsidR="0002131B">
          <w:rPr>
            <w:noProof/>
            <w:webHidden/>
          </w:rPr>
        </w:r>
        <w:r w:rsidR="0002131B">
          <w:rPr>
            <w:noProof/>
            <w:webHidden/>
          </w:rPr>
          <w:fldChar w:fldCharType="separate"/>
        </w:r>
        <w:r>
          <w:rPr>
            <w:noProof/>
            <w:webHidden/>
          </w:rPr>
          <w:t>12</w:t>
        </w:r>
        <w:r w:rsidR="0002131B">
          <w:rPr>
            <w:noProof/>
            <w:webHidden/>
          </w:rPr>
          <w:fldChar w:fldCharType="end"/>
        </w:r>
      </w:hyperlink>
    </w:p>
    <w:p w14:paraId="287E40DF" w14:textId="7889F249" w:rsidR="00CE10D6" w:rsidRDefault="00C05AFB" w:rsidP="00CE10D6">
      <w:r w:rsidRPr="006B77BB">
        <w:rPr>
          <w:color w:val="0092CF"/>
        </w:rPr>
        <w:fldChar w:fldCharType="end"/>
      </w:r>
    </w:p>
    <w:p w14:paraId="461E52AC" w14:textId="1D2FBAF2" w:rsidR="00E538EF" w:rsidRDefault="00E538EF" w:rsidP="005634DF">
      <w:pPr>
        <w:pStyle w:val="Glossary"/>
      </w:pPr>
    </w:p>
    <w:p w14:paraId="61C90CFB" w14:textId="7D3F4376" w:rsidR="00796A6F" w:rsidRPr="00554B30" w:rsidRDefault="00796A6F" w:rsidP="00554B30">
      <w:bookmarkStart w:id="0" w:name="_Toc215561202"/>
      <w:r w:rsidRPr="00554B30">
        <w:br w:type="page"/>
      </w:r>
    </w:p>
    <w:p w14:paraId="7903D7F7" w14:textId="39080570" w:rsidR="0080531E" w:rsidRDefault="0013762F" w:rsidP="00DC3CFC">
      <w:pPr>
        <w:pStyle w:val="Heading1"/>
        <w:rPr>
          <w:rStyle w:val="Heading1Char"/>
          <w:b/>
          <w:bCs/>
        </w:rPr>
      </w:pPr>
      <w:bookmarkStart w:id="1" w:name="_Toc171497949"/>
      <w:bookmarkStart w:id="2" w:name="_Toc175302684"/>
      <w:bookmarkStart w:id="3" w:name="_Toc176268101"/>
      <w:bookmarkStart w:id="4" w:name="_Toc176507682"/>
      <w:bookmarkStart w:id="5" w:name="_Toc176858364"/>
      <w:bookmarkStart w:id="6" w:name="_Toc345760336"/>
      <w:bookmarkEnd w:id="0"/>
      <w:r>
        <w:rPr>
          <w:rStyle w:val="Heading1Char"/>
          <w:b/>
          <w:bCs/>
        </w:rPr>
        <w:lastRenderedPageBreak/>
        <w:t>Introduction and purpose of this report</w:t>
      </w:r>
      <w:bookmarkEnd w:id="1"/>
      <w:bookmarkEnd w:id="2"/>
      <w:bookmarkEnd w:id="3"/>
      <w:bookmarkEnd w:id="4"/>
      <w:bookmarkEnd w:id="5"/>
    </w:p>
    <w:p w14:paraId="675EC216" w14:textId="57AA3558" w:rsidR="0013762F" w:rsidRDefault="0013762F" w:rsidP="0013762F">
      <w:pPr>
        <w:pStyle w:val="BodyText"/>
      </w:pPr>
      <w:r>
        <w:t xml:space="preserve">This report is produced by </w:t>
      </w:r>
      <w:r w:rsidR="00161381" w:rsidRPr="48F0BDEB">
        <w:rPr>
          <w:rFonts w:asciiTheme="minorHAnsi" w:hAnsiTheme="minorHAnsi"/>
        </w:rPr>
        <w:t>the Ministry for the Environment (</w:t>
      </w:r>
      <w:r w:rsidR="00574F10">
        <w:rPr>
          <w:rFonts w:asciiTheme="minorHAnsi" w:hAnsiTheme="minorHAnsi"/>
        </w:rPr>
        <w:t>the Ministry</w:t>
      </w:r>
      <w:r w:rsidR="00161381" w:rsidRPr="48F0BDEB">
        <w:rPr>
          <w:rFonts w:asciiTheme="minorHAnsi" w:hAnsiTheme="minorHAnsi"/>
        </w:rPr>
        <w:t>)</w:t>
      </w:r>
      <w:r w:rsidRPr="48F0BDEB">
        <w:rPr>
          <w:rFonts w:asciiTheme="minorHAnsi" w:hAnsiTheme="minorHAnsi"/>
        </w:rPr>
        <w:t xml:space="preserve"> acting in the role of the </w:t>
      </w:r>
      <w:r w:rsidR="00766BE8" w:rsidRPr="48F0BDEB">
        <w:rPr>
          <w:rFonts w:asciiTheme="minorHAnsi" w:hAnsiTheme="minorHAnsi"/>
        </w:rPr>
        <w:t xml:space="preserve">interim </w:t>
      </w:r>
      <w:r w:rsidRPr="48F0BDEB">
        <w:rPr>
          <w:rFonts w:asciiTheme="minorHAnsi" w:hAnsiTheme="minorHAnsi"/>
        </w:rPr>
        <w:t xml:space="preserve">auction monitor for the </w:t>
      </w:r>
      <w:r w:rsidR="00C72068">
        <w:rPr>
          <w:rFonts w:asciiTheme="minorHAnsi" w:hAnsiTheme="minorHAnsi"/>
        </w:rPr>
        <w:t>fifteenth</w:t>
      </w:r>
      <w:r w:rsidR="00C72068" w:rsidRPr="48F0BDEB">
        <w:rPr>
          <w:rFonts w:asciiTheme="minorHAnsi" w:hAnsiTheme="minorHAnsi"/>
        </w:rPr>
        <w:t xml:space="preserve"> </w:t>
      </w:r>
      <w:r w:rsidRPr="48F0BDEB">
        <w:rPr>
          <w:rFonts w:asciiTheme="minorHAnsi" w:hAnsiTheme="minorHAnsi"/>
        </w:rPr>
        <w:t xml:space="preserve">New Zealand Emissions Trading Scheme (NZ ETS) auction </w:t>
      </w:r>
      <w:r w:rsidR="00A65B9F" w:rsidRPr="48F0BDEB">
        <w:rPr>
          <w:rFonts w:asciiTheme="minorHAnsi" w:hAnsiTheme="minorHAnsi"/>
        </w:rPr>
        <w:t xml:space="preserve">and the </w:t>
      </w:r>
      <w:r w:rsidR="00C72068">
        <w:rPr>
          <w:rFonts w:asciiTheme="minorHAnsi" w:hAnsiTheme="minorHAnsi"/>
        </w:rPr>
        <w:t>third</w:t>
      </w:r>
      <w:r w:rsidR="00C72068" w:rsidRPr="48F0BDEB">
        <w:rPr>
          <w:rFonts w:asciiTheme="minorHAnsi" w:hAnsiTheme="minorHAnsi"/>
        </w:rPr>
        <w:t xml:space="preserve"> </w:t>
      </w:r>
      <w:r w:rsidRPr="48F0BDEB">
        <w:rPr>
          <w:rFonts w:asciiTheme="minorHAnsi" w:hAnsiTheme="minorHAnsi"/>
        </w:rPr>
        <w:t xml:space="preserve">auction of </w:t>
      </w:r>
      <w:r w:rsidR="00A43D03" w:rsidRPr="48F0BDEB">
        <w:rPr>
          <w:rFonts w:asciiTheme="minorHAnsi" w:hAnsiTheme="minorHAnsi"/>
        </w:rPr>
        <w:t>2024</w:t>
      </w:r>
      <w:r w:rsidRPr="48F0BDEB">
        <w:rPr>
          <w:rFonts w:asciiTheme="minorHAnsi" w:hAnsiTheme="minorHAnsi"/>
        </w:rPr>
        <w:t xml:space="preserve">, held on </w:t>
      </w:r>
      <w:r w:rsidR="007E6A04" w:rsidRPr="48F0BDEB">
        <w:rPr>
          <w:rFonts w:asciiTheme="minorHAnsi" w:hAnsiTheme="minorHAnsi"/>
        </w:rPr>
        <w:t>4</w:t>
      </w:r>
      <w:r w:rsidRPr="48F0BDEB">
        <w:rPr>
          <w:rFonts w:asciiTheme="minorHAnsi" w:hAnsiTheme="minorHAnsi"/>
        </w:rPr>
        <w:t xml:space="preserve"> </w:t>
      </w:r>
      <w:r w:rsidR="007E6A04" w:rsidRPr="48F0BDEB">
        <w:rPr>
          <w:rFonts w:asciiTheme="minorHAnsi" w:hAnsiTheme="minorHAnsi"/>
        </w:rPr>
        <w:t>September</w:t>
      </w:r>
      <w:r w:rsidRPr="48F0BDEB">
        <w:rPr>
          <w:rFonts w:asciiTheme="minorHAnsi" w:hAnsiTheme="minorHAnsi"/>
        </w:rPr>
        <w:t xml:space="preserve"> 2024.</w:t>
      </w:r>
    </w:p>
    <w:p w14:paraId="5D498131" w14:textId="6E760FE6" w:rsidR="0013762F" w:rsidRDefault="00F83954" w:rsidP="0013762F">
      <w:pPr>
        <w:pStyle w:val="BodyText"/>
      </w:pPr>
      <w:r>
        <w:t>The NZ ETS auctions</w:t>
      </w:r>
      <w:r w:rsidR="0013762F">
        <w:t xml:space="preserve"> of New Zealand Units (NZUs or ‘units’) </w:t>
      </w:r>
      <w:r w:rsidR="00E85B4B">
        <w:t xml:space="preserve">are </w:t>
      </w:r>
      <w:r w:rsidR="00D43A5D">
        <w:t>held</w:t>
      </w:r>
      <w:r w:rsidR="0013762F">
        <w:t xml:space="preserve"> at quarterly intervals </w:t>
      </w:r>
      <w:r w:rsidR="00E85B4B">
        <w:t>each</w:t>
      </w:r>
      <w:r w:rsidR="0013762F">
        <w:t xml:space="preserve"> year </w:t>
      </w:r>
      <w:r w:rsidR="00E85B4B">
        <w:t xml:space="preserve">in accordance </w:t>
      </w:r>
      <w:r w:rsidR="00E85B4B" w:rsidRPr="00B31C56">
        <w:t>with</w:t>
      </w:r>
      <w:r w:rsidR="0013762F">
        <w:t xml:space="preserve"> the Climate Change Response Act </w:t>
      </w:r>
      <w:r w:rsidR="0013762F" w:rsidRPr="00B31C56">
        <w:t>20</w:t>
      </w:r>
      <w:r w:rsidR="006910CC" w:rsidRPr="00B31C56">
        <w:t>02</w:t>
      </w:r>
      <w:r w:rsidR="0013762F" w:rsidRPr="00B31C56">
        <w:t xml:space="preserve"> </w:t>
      </w:r>
      <w:r w:rsidR="00401210">
        <w:t>(CCRA)</w:t>
      </w:r>
      <w:r w:rsidR="0013762F">
        <w:t xml:space="preserve"> and the Climate Change (Auctions, Limits, and Price Controls for Units) Regulations 2020.</w:t>
      </w:r>
      <w:r w:rsidR="007D2FAE" w:rsidRPr="00B31C56" w:rsidDel="0095331E">
        <w:t xml:space="preserve"> </w:t>
      </w:r>
      <w:r w:rsidR="00506F5A">
        <w:t xml:space="preserve">Specific </w:t>
      </w:r>
      <w:r w:rsidR="0518A620">
        <w:t>r</w:t>
      </w:r>
      <w:r w:rsidR="10CD819F">
        <w:t>egulations</w:t>
      </w:r>
      <w:r w:rsidR="000E3AD0" w:rsidRPr="00B31C56">
        <w:t xml:space="preserve"> for the auction</w:t>
      </w:r>
      <w:r w:rsidR="000E3AD0">
        <w:t xml:space="preserve"> monitor </w:t>
      </w:r>
      <w:r w:rsidR="00506F5A">
        <w:t xml:space="preserve">function </w:t>
      </w:r>
      <w:r w:rsidR="000E3AD0">
        <w:t xml:space="preserve">have not been passed, so </w:t>
      </w:r>
      <w:r w:rsidR="00A759F8">
        <w:t xml:space="preserve">the Ministry </w:t>
      </w:r>
      <w:r w:rsidR="00492D02">
        <w:t>is operating</w:t>
      </w:r>
      <w:r w:rsidR="00942992">
        <w:t xml:space="preserve"> </w:t>
      </w:r>
      <w:r w:rsidR="001367B8">
        <w:t xml:space="preserve">as </w:t>
      </w:r>
      <w:r w:rsidR="00D43A5D">
        <w:t>the</w:t>
      </w:r>
      <w:r w:rsidR="001367B8">
        <w:t xml:space="preserve"> interim auction monitor</w:t>
      </w:r>
      <w:r w:rsidR="00D43A5D">
        <w:t>.</w:t>
      </w:r>
    </w:p>
    <w:p w14:paraId="0E43CBBD" w14:textId="48806B80" w:rsidR="1C8A87CA" w:rsidRDefault="0013762F" w:rsidP="007F4233">
      <w:pPr>
        <w:pStyle w:val="BodyText"/>
        <w:rPr>
          <w:rFonts w:eastAsia="Calibri"/>
        </w:rPr>
      </w:pPr>
      <w:r w:rsidRPr="3F497254">
        <w:rPr>
          <w:rFonts w:eastAsia="Calibri"/>
        </w:rPr>
        <w:t xml:space="preserve">The </w:t>
      </w:r>
      <w:r w:rsidR="1B6BA329" w:rsidRPr="3F497254">
        <w:rPr>
          <w:rFonts w:eastAsia="Calibri"/>
        </w:rPr>
        <w:t>functions</w:t>
      </w:r>
      <w:r w:rsidRPr="3F497254">
        <w:rPr>
          <w:rFonts w:eastAsia="Calibri"/>
        </w:rPr>
        <w:t xml:space="preserve"> of </w:t>
      </w:r>
      <w:r w:rsidR="1B6BA329" w:rsidRPr="3F497254">
        <w:rPr>
          <w:rFonts w:eastAsia="Calibri"/>
        </w:rPr>
        <w:t xml:space="preserve">an auction monitor include but are not limited </w:t>
      </w:r>
      <w:proofErr w:type="gramStart"/>
      <w:r w:rsidR="1B6BA329" w:rsidRPr="3F497254">
        <w:rPr>
          <w:rFonts w:eastAsia="Calibri"/>
        </w:rPr>
        <w:t>to:</w:t>
      </w:r>
      <w:proofErr w:type="gramEnd"/>
      <w:r w:rsidR="1B6BA329" w:rsidRPr="3F497254">
        <w:rPr>
          <w:rFonts w:eastAsia="Calibri"/>
        </w:rPr>
        <w:t xml:space="preserve"> monitoring the conduct of agents and auction participants; the publication of an auction </w:t>
      </w:r>
      <w:r w:rsidRPr="3F497254">
        <w:rPr>
          <w:rFonts w:eastAsia="Calibri"/>
        </w:rPr>
        <w:t xml:space="preserve">report </w:t>
      </w:r>
      <w:r w:rsidR="1B6BA329" w:rsidRPr="3F497254">
        <w:rPr>
          <w:rFonts w:eastAsia="Calibri"/>
        </w:rPr>
        <w:t xml:space="preserve">as soon as </w:t>
      </w:r>
      <w:r w:rsidRPr="3F497254">
        <w:rPr>
          <w:rFonts w:eastAsia="Calibri"/>
        </w:rPr>
        <w:t xml:space="preserve">is </w:t>
      </w:r>
      <w:r w:rsidR="1B6BA329" w:rsidRPr="3F497254">
        <w:rPr>
          <w:rFonts w:eastAsia="Calibri"/>
        </w:rPr>
        <w:t>practica</w:t>
      </w:r>
      <w:r w:rsidR="00D7240B">
        <w:rPr>
          <w:rFonts w:eastAsia="Calibri"/>
        </w:rPr>
        <w:t>b</w:t>
      </w:r>
      <w:r w:rsidR="1B6BA329" w:rsidRPr="3F497254">
        <w:rPr>
          <w:rFonts w:eastAsia="Calibri"/>
        </w:rPr>
        <w:t>l</w:t>
      </w:r>
      <w:r w:rsidR="00D7240B">
        <w:rPr>
          <w:rFonts w:eastAsia="Calibri"/>
        </w:rPr>
        <w:t>e</w:t>
      </w:r>
      <w:r w:rsidR="1B6BA329" w:rsidRPr="3F497254">
        <w:rPr>
          <w:rFonts w:eastAsia="Calibri"/>
        </w:rPr>
        <w:t xml:space="preserve"> following an </w:t>
      </w:r>
      <w:r w:rsidR="1B6BA329" w:rsidRPr="3F497254" w:rsidDel="00A65B82">
        <w:rPr>
          <w:rFonts w:eastAsia="Calibri"/>
        </w:rPr>
        <w:t xml:space="preserve">auction; </w:t>
      </w:r>
      <w:r w:rsidR="00A65B82" w:rsidRPr="3F497254">
        <w:rPr>
          <w:rFonts w:eastAsia="Calibri"/>
        </w:rPr>
        <w:t>calculating</w:t>
      </w:r>
      <w:r w:rsidR="1B6BA329" w:rsidRPr="3F497254">
        <w:rPr>
          <w:rFonts w:eastAsia="Calibri"/>
        </w:rPr>
        <w:t xml:space="preserve"> specified metrics in respect of the auction process and auction </w:t>
      </w:r>
      <w:r w:rsidRPr="3F497254">
        <w:rPr>
          <w:rFonts w:eastAsia="Calibri"/>
        </w:rPr>
        <w:t>results</w:t>
      </w:r>
      <w:r w:rsidR="1B6BA329" w:rsidRPr="3F497254">
        <w:rPr>
          <w:rFonts w:eastAsia="Calibri"/>
        </w:rPr>
        <w:t xml:space="preserve">; </w:t>
      </w:r>
      <w:r w:rsidR="002E3077">
        <w:rPr>
          <w:rFonts w:eastAsia="Calibri"/>
        </w:rPr>
        <w:t xml:space="preserve">and </w:t>
      </w:r>
      <w:r w:rsidR="1B6BA329" w:rsidRPr="3F497254">
        <w:rPr>
          <w:rFonts w:eastAsia="Calibri"/>
        </w:rPr>
        <w:t>provid</w:t>
      </w:r>
      <w:r w:rsidR="68933635" w:rsidRPr="3F497254">
        <w:rPr>
          <w:rFonts w:eastAsia="Calibri"/>
        </w:rPr>
        <w:t>ing</w:t>
      </w:r>
      <w:r w:rsidR="1B6BA329" w:rsidRPr="3F497254">
        <w:rPr>
          <w:rFonts w:eastAsia="Calibri"/>
        </w:rPr>
        <w:t xml:space="preserve"> </w:t>
      </w:r>
      <w:r w:rsidR="002E3077">
        <w:rPr>
          <w:rFonts w:eastAsia="Calibri"/>
        </w:rPr>
        <w:t xml:space="preserve">a </w:t>
      </w:r>
      <w:r w:rsidR="1B6BA329" w:rsidRPr="3F497254">
        <w:rPr>
          <w:rFonts w:eastAsia="Calibri"/>
        </w:rPr>
        <w:t xml:space="preserve">periodic assessment of the auction system and </w:t>
      </w:r>
      <w:r w:rsidR="00726352" w:rsidRPr="3F497254">
        <w:rPr>
          <w:rFonts w:eastAsia="Calibri"/>
        </w:rPr>
        <w:t>mak</w:t>
      </w:r>
      <w:r w:rsidR="00726352">
        <w:rPr>
          <w:rFonts w:eastAsia="Calibri"/>
        </w:rPr>
        <w:t>ing</w:t>
      </w:r>
      <w:r w:rsidR="00726352" w:rsidRPr="3F497254">
        <w:rPr>
          <w:rFonts w:eastAsia="Calibri"/>
        </w:rPr>
        <w:t xml:space="preserve"> </w:t>
      </w:r>
      <w:r w:rsidR="1B6BA329" w:rsidRPr="3F497254">
        <w:rPr>
          <w:rFonts w:eastAsia="Calibri"/>
        </w:rPr>
        <w:t xml:space="preserve">recommendations for improvement.  </w:t>
      </w:r>
    </w:p>
    <w:p w14:paraId="3C0D2420" w14:textId="5D19480A" w:rsidR="0013762F" w:rsidRDefault="0013762F" w:rsidP="0013762F">
      <w:pPr>
        <w:pStyle w:val="BodyText"/>
      </w:pPr>
      <w:r>
        <w:t>Th</w:t>
      </w:r>
      <w:r w:rsidR="00B75BC8">
        <w:t xml:space="preserve">is </w:t>
      </w:r>
      <w:r w:rsidR="00D43A5D">
        <w:t xml:space="preserve">auction monitor </w:t>
      </w:r>
      <w:r>
        <w:t>report provide</w:t>
      </w:r>
      <w:r w:rsidR="00B75BC8">
        <w:t>s</w:t>
      </w:r>
      <w:r>
        <w:t xml:space="preserve"> the results of the </w:t>
      </w:r>
      <w:r w:rsidR="004B25C6">
        <w:t xml:space="preserve">latest </w:t>
      </w:r>
      <w:r>
        <w:t>auction</w:t>
      </w:r>
      <w:r w:rsidR="008B545B">
        <w:t>. I</w:t>
      </w:r>
      <w:r w:rsidR="00B75BC8">
        <w:t xml:space="preserve">t </w:t>
      </w:r>
      <w:r w:rsidR="3EF2AC88">
        <w:t xml:space="preserve">also </w:t>
      </w:r>
      <w:r>
        <w:t>present</w:t>
      </w:r>
      <w:r w:rsidR="00B75BC8">
        <w:t>s</w:t>
      </w:r>
      <w:r>
        <w:t xml:space="preserve"> a comparison with previous auctions and</w:t>
      </w:r>
      <w:r w:rsidDel="008B545B">
        <w:t xml:space="preserve"> </w:t>
      </w:r>
      <w:r>
        <w:t>provide</w:t>
      </w:r>
      <w:r w:rsidR="00B75BC8">
        <w:t>s</w:t>
      </w:r>
      <w:r>
        <w:t xml:space="preserve"> assurance that the auction was conducted properly and in accordance with the applicable rules and laws. The next</w:t>
      </w:r>
      <w:r w:rsidDel="00446F90">
        <w:t xml:space="preserve"> </w:t>
      </w:r>
      <w:r>
        <w:t>auction</w:t>
      </w:r>
      <w:r w:rsidR="00EB2C7D">
        <w:t xml:space="preserve">, the </w:t>
      </w:r>
      <w:r w:rsidR="00C72068">
        <w:t xml:space="preserve">fourth </w:t>
      </w:r>
      <w:r>
        <w:t>auction of 2024</w:t>
      </w:r>
      <w:r w:rsidR="00EB2C7D">
        <w:t>,</w:t>
      </w:r>
      <w:r>
        <w:t xml:space="preserve"> is scheduled </w:t>
      </w:r>
      <w:r w:rsidR="0087512E">
        <w:t>for</w:t>
      </w:r>
      <w:r>
        <w:t xml:space="preserve"> </w:t>
      </w:r>
      <w:r w:rsidR="00AF696B">
        <w:t xml:space="preserve">4 December </w:t>
      </w:r>
      <w:r>
        <w:t>2024.</w:t>
      </w:r>
    </w:p>
    <w:bookmarkEnd w:id="6"/>
    <w:p w14:paraId="6355ADB9" w14:textId="2BEC96DD" w:rsidR="00F874D8" w:rsidRDefault="005D131B" w:rsidP="00F874D8">
      <w:pPr>
        <w:pStyle w:val="BodyText"/>
      </w:pPr>
      <w:r>
        <w:t>T</w:t>
      </w:r>
      <w:r w:rsidR="00F874D8">
        <w:t xml:space="preserve">his report looks different to previous auction monitor reports. </w:t>
      </w:r>
      <w:r w:rsidR="00A759F8">
        <w:t xml:space="preserve">The Ministry’s </w:t>
      </w:r>
      <w:r w:rsidR="00F874D8">
        <w:t xml:space="preserve">Market Assurance </w:t>
      </w:r>
      <w:r w:rsidR="001B17D1">
        <w:t xml:space="preserve">and </w:t>
      </w:r>
      <w:r w:rsidR="00F874D8">
        <w:t xml:space="preserve">Operations team has taken over preparation of the report, with previous reports prepared by a </w:t>
      </w:r>
      <w:r w:rsidR="001B20AA">
        <w:t xml:space="preserve">contracted </w:t>
      </w:r>
      <w:r w:rsidR="00F874D8">
        <w:t>third-party.</w:t>
      </w:r>
      <w:r w:rsidR="00F874D8" w:rsidDel="00A759F8">
        <w:t xml:space="preserve"> </w:t>
      </w:r>
      <w:r w:rsidR="00A759F8">
        <w:t xml:space="preserve">The Ministry </w:t>
      </w:r>
      <w:r w:rsidR="00F874D8">
        <w:t xml:space="preserve">has established controls </w:t>
      </w:r>
      <w:r w:rsidR="000F27D9">
        <w:t xml:space="preserve">so that it can </w:t>
      </w:r>
      <w:r w:rsidR="00F874D8">
        <w:t>perform the auction</w:t>
      </w:r>
      <w:r w:rsidR="005F34F9">
        <w:t>-</w:t>
      </w:r>
      <w:r w:rsidR="00F874D8">
        <w:t xml:space="preserve">monitor function independently </w:t>
      </w:r>
      <w:r w:rsidR="00832E80">
        <w:t xml:space="preserve">of </w:t>
      </w:r>
      <w:r w:rsidR="00F874D8">
        <w:t>the auction operator</w:t>
      </w:r>
      <w:r w:rsidR="000A766F">
        <w:t xml:space="preserve"> and</w:t>
      </w:r>
      <w:r w:rsidR="00F874D8">
        <w:t xml:space="preserve"> </w:t>
      </w:r>
      <w:r w:rsidR="005F34F9">
        <w:t xml:space="preserve">of </w:t>
      </w:r>
      <w:r w:rsidR="00F874D8">
        <w:t xml:space="preserve">the </w:t>
      </w:r>
      <w:r w:rsidR="00A759F8">
        <w:t xml:space="preserve">Ministry </w:t>
      </w:r>
      <w:r w:rsidR="00F874D8">
        <w:t>team responsible for auction policy, and to protect third</w:t>
      </w:r>
      <w:r w:rsidR="000F27D9">
        <w:t>-</w:t>
      </w:r>
      <w:r w:rsidR="00F874D8">
        <w:t>part</w:t>
      </w:r>
      <w:r w:rsidR="00973A3A">
        <w:t>y</w:t>
      </w:r>
      <w:r w:rsidR="00F874D8">
        <w:t xml:space="preserve"> information.</w:t>
      </w:r>
    </w:p>
    <w:p w14:paraId="76C2FA7F" w14:textId="2E645874" w:rsidR="0098539D" w:rsidRPr="006B77BB" w:rsidRDefault="00C51BFB" w:rsidP="0098539D">
      <w:pPr>
        <w:pStyle w:val="BodyText"/>
      </w:pPr>
      <w:r>
        <w:t xml:space="preserve">We welcome </w:t>
      </w:r>
      <w:r w:rsidR="00F86937">
        <w:t>feedback on this report</w:t>
      </w:r>
      <w:r w:rsidR="005F34F9">
        <w:t xml:space="preserve">; </w:t>
      </w:r>
      <w:r>
        <w:t>please send it</w:t>
      </w:r>
      <w:r w:rsidR="00F86937">
        <w:t xml:space="preserve"> to </w:t>
      </w:r>
      <w:hyperlink r:id="rId24" w:history="1">
        <w:r w:rsidR="00F86937" w:rsidRPr="005F34F9">
          <w:rPr>
            <w:rStyle w:val="Hyperlink"/>
          </w:rPr>
          <w:t>etsfeedback@mfe.govt.nz</w:t>
        </w:r>
      </w:hyperlink>
      <w:r w:rsidR="00F86937">
        <w:t>.</w:t>
      </w:r>
    </w:p>
    <w:p w14:paraId="6C062BBD" w14:textId="77777777" w:rsidR="00B76457" w:rsidRDefault="00B76457">
      <w:pPr>
        <w:spacing w:before="0" w:after="200" w:line="276" w:lineRule="auto"/>
        <w:jc w:val="left"/>
        <w:rPr>
          <w:rFonts w:ascii="Georgia" w:eastAsiaTheme="majorEastAsia" w:hAnsi="Georgia" w:cstheme="majorBidi"/>
          <w:b/>
          <w:bCs/>
          <w:color w:val="1B556B"/>
          <w:sz w:val="48"/>
          <w:szCs w:val="28"/>
        </w:rPr>
      </w:pPr>
      <w:bookmarkStart w:id="7" w:name="_Toc171497953"/>
      <w:bookmarkStart w:id="8" w:name="_Toc175302685"/>
      <w:bookmarkStart w:id="9" w:name="_Toc176268102"/>
      <w:bookmarkStart w:id="10" w:name="_Toc176507683"/>
      <w:r>
        <w:br w:type="page"/>
      </w:r>
    </w:p>
    <w:p w14:paraId="44E92926" w14:textId="2970EB78" w:rsidR="00B51610" w:rsidRPr="00093C31" w:rsidRDefault="00F93431" w:rsidP="00093C31">
      <w:pPr>
        <w:pStyle w:val="Heading1"/>
      </w:pPr>
      <w:bookmarkStart w:id="11" w:name="_Toc176858365"/>
      <w:r w:rsidRPr="00093C31">
        <w:lastRenderedPageBreak/>
        <w:t>A</w:t>
      </w:r>
      <w:r w:rsidR="0098539D" w:rsidRPr="00093C31">
        <w:t xml:space="preserve">uction </w:t>
      </w:r>
      <w:r w:rsidR="002C5A0C">
        <w:t>i</w:t>
      </w:r>
      <w:r w:rsidR="0098539D" w:rsidRPr="00093C31">
        <w:t>nformation</w:t>
      </w:r>
      <w:bookmarkEnd w:id="7"/>
      <w:bookmarkEnd w:id="8"/>
      <w:bookmarkEnd w:id="9"/>
      <w:bookmarkEnd w:id="10"/>
      <w:bookmarkEnd w:id="11"/>
    </w:p>
    <w:p w14:paraId="5BE38168" w14:textId="6136354F" w:rsidR="00F10308" w:rsidRPr="00F10308" w:rsidRDefault="00F10308" w:rsidP="00F10308">
      <w:pPr>
        <w:pStyle w:val="BodyText"/>
      </w:pPr>
      <w:r>
        <w:t xml:space="preserve">The following table provides the price </w:t>
      </w:r>
      <w:r w:rsidR="000F5621">
        <w:t xml:space="preserve">settings </w:t>
      </w:r>
      <w:r>
        <w:t>and unit</w:t>
      </w:r>
      <w:r w:rsidR="005015C0">
        <w:t>s available</w:t>
      </w:r>
      <w:r w:rsidR="00AD25D0">
        <w:t xml:space="preserve"> for t</w:t>
      </w:r>
      <w:r w:rsidR="00CD7E54">
        <w:t>h</w:t>
      </w:r>
      <w:r w:rsidR="003D5529">
        <w:t>e 4 September 2024</w:t>
      </w:r>
      <w:r w:rsidR="00CD7E54">
        <w:t xml:space="preserve"> auction.</w:t>
      </w:r>
    </w:p>
    <w:p w14:paraId="72902C68" w14:textId="300E8F2B" w:rsidR="00FD7536" w:rsidRPr="00F84397" w:rsidRDefault="00672519" w:rsidP="00FD7536">
      <w:pPr>
        <w:pStyle w:val="Tableheading"/>
      </w:pPr>
      <w:r w:rsidRPr="00672519">
        <w:t xml:space="preserve">Table </w:t>
      </w:r>
      <w:r w:rsidRPr="00672519">
        <w:fldChar w:fldCharType="begin"/>
      </w:r>
      <w:r w:rsidRPr="00672519">
        <w:instrText xml:space="preserve"> SEQ Table \* ARABIC </w:instrText>
      </w:r>
      <w:r w:rsidRPr="00672519">
        <w:fldChar w:fldCharType="separate"/>
      </w:r>
      <w:r w:rsidR="00ED762F">
        <w:rPr>
          <w:noProof/>
        </w:rPr>
        <w:t>1</w:t>
      </w:r>
      <w:r w:rsidRPr="00672519">
        <w:fldChar w:fldCharType="end"/>
      </w:r>
      <w:r w:rsidRPr="00672519">
        <w:t xml:space="preserve"> </w:t>
      </w:r>
      <w:r w:rsidR="00D55E70">
        <w:tab/>
      </w:r>
      <w:r w:rsidRPr="00672519">
        <w:t>Unit and price information</w:t>
      </w:r>
      <w:r w:rsidR="00FD7536">
        <w:t xml:space="preserve"> the</w:t>
      </w:r>
      <w:r w:rsidR="004600E0">
        <w:t xml:space="preserve"> </w:t>
      </w:r>
      <w:r w:rsidR="00FD7536" w:rsidRPr="3F497254">
        <w:t>NZ ETS auction held on 4 September 2024</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1080"/>
        <w:gridCol w:w="1080"/>
        <w:gridCol w:w="1170"/>
        <w:gridCol w:w="1080"/>
        <w:gridCol w:w="1031"/>
        <w:gridCol w:w="1021"/>
        <w:gridCol w:w="1021"/>
        <w:gridCol w:w="1022"/>
      </w:tblGrid>
      <w:tr w:rsidR="00324DB5" w:rsidRPr="006B77BB" w14:paraId="3CC63FB6" w14:textId="77777777" w:rsidTr="009715CA">
        <w:trPr>
          <w:trHeight w:val="317"/>
          <w:tblHeader/>
        </w:trPr>
        <w:tc>
          <w:tcPr>
            <w:tcW w:w="5441" w:type="dxa"/>
            <w:gridSpan w:val="5"/>
            <w:tcBorders>
              <w:bottom w:val="single" w:sz="4" w:space="0" w:color="FFFFFF" w:themeColor="background1"/>
              <w:right w:val="single" w:sz="4" w:space="0" w:color="FFFFFF" w:themeColor="background1"/>
            </w:tcBorders>
            <w:shd w:val="clear" w:color="auto" w:fill="1B556B" w:themeFill="text2"/>
          </w:tcPr>
          <w:p w14:paraId="29C1CAC9" w14:textId="27AE7696" w:rsidR="00D55E70" w:rsidRPr="006B77BB" w:rsidRDefault="00D55E70" w:rsidP="00864659">
            <w:pPr>
              <w:pStyle w:val="TableTextbold"/>
              <w:jc w:val="center"/>
              <w:rPr>
                <w:color w:val="FFFFFF" w:themeColor="background1"/>
              </w:rPr>
            </w:pPr>
            <w:r>
              <w:rPr>
                <w:color w:val="FFFFFF" w:themeColor="background1"/>
              </w:rPr>
              <w:t xml:space="preserve">Units </w:t>
            </w:r>
            <w:r w:rsidR="006428AF">
              <w:rPr>
                <w:color w:val="FFFFFF" w:themeColor="background1"/>
              </w:rPr>
              <w:t>a</w:t>
            </w:r>
            <w:r>
              <w:rPr>
                <w:color w:val="FFFFFF" w:themeColor="background1"/>
              </w:rPr>
              <w:t>vailable</w:t>
            </w:r>
          </w:p>
        </w:tc>
        <w:tc>
          <w:tcPr>
            <w:tcW w:w="3064" w:type="dxa"/>
            <w:gridSpan w:val="3"/>
            <w:tcBorders>
              <w:left w:val="single" w:sz="4" w:space="0" w:color="FFFFFF" w:themeColor="background1"/>
              <w:bottom w:val="single" w:sz="4" w:space="0" w:color="FFFFFF" w:themeColor="background1"/>
            </w:tcBorders>
            <w:shd w:val="clear" w:color="auto" w:fill="1B556B" w:themeFill="text2"/>
          </w:tcPr>
          <w:p w14:paraId="6A179BC9" w14:textId="641F5FE0" w:rsidR="00D55E70" w:rsidRPr="006B77BB" w:rsidRDefault="00D55E70" w:rsidP="00DA4CDE">
            <w:pPr>
              <w:pStyle w:val="TableTextbold"/>
              <w:jc w:val="center"/>
              <w:rPr>
                <w:color w:val="FFFFFF" w:themeColor="background1"/>
              </w:rPr>
            </w:pPr>
            <w:r>
              <w:rPr>
                <w:color w:val="FFFFFF" w:themeColor="background1"/>
              </w:rPr>
              <w:t>Prices</w:t>
            </w:r>
          </w:p>
        </w:tc>
      </w:tr>
      <w:tr w:rsidR="00F350B6" w:rsidRPr="006B77BB" w14:paraId="3E8F9894" w14:textId="51848388" w:rsidTr="009715CA">
        <w:trPr>
          <w:trHeight w:val="317"/>
          <w:tblHeader/>
        </w:trPr>
        <w:tc>
          <w:tcPr>
            <w:tcW w:w="1080" w:type="dxa"/>
            <w:tcBorders>
              <w:top w:val="single" w:sz="4" w:space="0" w:color="FFFFFF" w:themeColor="background1"/>
              <w:right w:val="single" w:sz="4" w:space="0" w:color="FFFFFF" w:themeColor="background1"/>
            </w:tcBorders>
            <w:shd w:val="clear" w:color="auto" w:fill="1B556B" w:themeFill="text2"/>
          </w:tcPr>
          <w:p w14:paraId="48CED3A3" w14:textId="0023AFF6" w:rsidR="00D55E70" w:rsidRPr="00B44E6C" w:rsidRDefault="00D55E70" w:rsidP="00B44E6C">
            <w:pPr>
              <w:pStyle w:val="TableTextbold"/>
              <w:rPr>
                <w:color w:val="FFFFFF" w:themeColor="background1"/>
              </w:rPr>
            </w:pPr>
            <w:r w:rsidRPr="00B44E6C">
              <w:rPr>
                <w:color w:val="FFFFFF" w:themeColor="background1"/>
              </w:rPr>
              <w:t xml:space="preserve">September </w:t>
            </w:r>
            <w:r w:rsidR="006428AF">
              <w:rPr>
                <w:color w:val="FFFFFF" w:themeColor="background1"/>
              </w:rPr>
              <w:t>a</w:t>
            </w:r>
            <w:r w:rsidRPr="00B44E6C">
              <w:rPr>
                <w:color w:val="FFFFFF" w:themeColor="background1"/>
              </w:rPr>
              <w:t>uction</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33680C6E" w14:textId="599E56EB" w:rsidR="00D55E70" w:rsidRPr="00B44E6C" w:rsidRDefault="00D55E70" w:rsidP="00B44E6C">
            <w:pPr>
              <w:pStyle w:val="TableTextbold"/>
              <w:rPr>
                <w:color w:val="FFFFFF" w:themeColor="background1"/>
              </w:rPr>
            </w:pPr>
            <w:r w:rsidRPr="00B44E6C">
              <w:rPr>
                <w:color w:val="FFFFFF" w:themeColor="background1"/>
              </w:rPr>
              <w:t>Unsold from previous auctions</w:t>
            </w:r>
          </w:p>
        </w:tc>
        <w:tc>
          <w:tcPr>
            <w:tcW w:w="117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042AECD8" w14:textId="65A7609F" w:rsidR="00D55E70" w:rsidRPr="00B44E6C" w:rsidRDefault="00D55E70" w:rsidP="00B44E6C">
            <w:pPr>
              <w:pStyle w:val="TableTextbold"/>
              <w:rPr>
                <w:color w:val="FFFFFF" w:themeColor="background1"/>
              </w:rPr>
            </w:pPr>
            <w:r w:rsidRPr="00B44E6C">
              <w:rPr>
                <w:color w:val="FFFFFF" w:themeColor="background1"/>
              </w:rPr>
              <w:t xml:space="preserve">Total </w:t>
            </w:r>
            <w:r w:rsidR="006428AF">
              <w:rPr>
                <w:color w:val="FFFFFF" w:themeColor="background1"/>
              </w:rPr>
              <w:t>a</w:t>
            </w:r>
            <w:r w:rsidRPr="00B44E6C">
              <w:rPr>
                <w:color w:val="FFFFFF" w:themeColor="background1"/>
              </w:rPr>
              <w:t>uction volume (</w:t>
            </w:r>
            <w:proofErr w:type="spellStart"/>
            <w:r w:rsidRPr="00B44E6C">
              <w:rPr>
                <w:color w:val="FFFFFF" w:themeColor="background1"/>
              </w:rPr>
              <w:t>excl</w:t>
            </w:r>
            <w:proofErr w:type="spellEnd"/>
            <w:r w:rsidRPr="00B44E6C">
              <w:rPr>
                <w:color w:val="FFFFFF" w:themeColor="background1"/>
              </w:rPr>
              <w:t xml:space="preserve"> CCR)</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6BD4AF0E" w14:textId="1D2088C0" w:rsidR="00D55E70" w:rsidRPr="00B44E6C" w:rsidRDefault="00D55E70" w:rsidP="00B44E6C">
            <w:pPr>
              <w:pStyle w:val="TableTextbold"/>
              <w:rPr>
                <w:color w:val="FFFFFF" w:themeColor="background1"/>
              </w:rPr>
            </w:pPr>
            <w:r w:rsidRPr="00B44E6C">
              <w:rPr>
                <w:color w:val="FFFFFF" w:themeColor="background1"/>
              </w:rPr>
              <w:t xml:space="preserve">Tier 1 CCR </w:t>
            </w:r>
          </w:p>
        </w:tc>
        <w:tc>
          <w:tcPr>
            <w:tcW w:w="103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78570CB6" w14:textId="72FA4BA1" w:rsidR="00D55E70" w:rsidRPr="00B44E6C" w:rsidRDefault="00D55E70" w:rsidP="00B44E6C">
            <w:pPr>
              <w:pStyle w:val="TableTextbold"/>
              <w:rPr>
                <w:color w:val="FFFFFF" w:themeColor="background1"/>
              </w:rPr>
            </w:pPr>
            <w:r w:rsidRPr="00B44E6C">
              <w:rPr>
                <w:color w:val="FFFFFF" w:themeColor="background1"/>
              </w:rPr>
              <w:t xml:space="preserve">Tier 2 CCR </w:t>
            </w:r>
          </w:p>
        </w:tc>
        <w:tc>
          <w:tcPr>
            <w:tcW w:w="102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63B6EC52" w14:textId="742967F1" w:rsidR="00D55E70" w:rsidRPr="00B44E6C" w:rsidRDefault="00D55E70" w:rsidP="00B44E6C">
            <w:pPr>
              <w:pStyle w:val="TableTextbold"/>
              <w:rPr>
                <w:color w:val="FFFFFF" w:themeColor="background1"/>
              </w:rPr>
            </w:pPr>
            <w:r w:rsidRPr="00B44E6C">
              <w:rPr>
                <w:color w:val="FFFFFF" w:themeColor="background1"/>
              </w:rPr>
              <w:t xml:space="preserve">Price </w:t>
            </w:r>
            <w:r w:rsidR="00E504B0">
              <w:rPr>
                <w:color w:val="FFFFFF" w:themeColor="background1"/>
              </w:rPr>
              <w:t>f</w:t>
            </w:r>
            <w:r w:rsidR="00E504B0" w:rsidRPr="00B44E6C">
              <w:rPr>
                <w:color w:val="FFFFFF" w:themeColor="background1"/>
              </w:rPr>
              <w:t>loor</w:t>
            </w:r>
          </w:p>
        </w:tc>
        <w:tc>
          <w:tcPr>
            <w:tcW w:w="102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7B94DF8D" w14:textId="41E8CB4B" w:rsidR="00D55E70" w:rsidRPr="00B44E6C" w:rsidRDefault="00D55E70" w:rsidP="00B44E6C">
            <w:pPr>
              <w:pStyle w:val="TableTextbold"/>
              <w:rPr>
                <w:color w:val="FFFFFF" w:themeColor="background1"/>
              </w:rPr>
            </w:pPr>
            <w:r w:rsidRPr="00B44E6C">
              <w:rPr>
                <w:color w:val="FFFFFF" w:themeColor="background1"/>
              </w:rPr>
              <w:t xml:space="preserve">Tier 1 CCR </w:t>
            </w:r>
            <w:r w:rsidR="00E504B0">
              <w:rPr>
                <w:color w:val="FFFFFF" w:themeColor="background1"/>
              </w:rPr>
              <w:t>t</w:t>
            </w:r>
            <w:r w:rsidR="00E504B0" w:rsidRPr="00B44E6C">
              <w:rPr>
                <w:color w:val="FFFFFF" w:themeColor="background1"/>
              </w:rPr>
              <w:t xml:space="preserve">rigger </w:t>
            </w:r>
            <w:r w:rsidR="00E504B0">
              <w:rPr>
                <w:color w:val="FFFFFF" w:themeColor="background1"/>
              </w:rPr>
              <w:t>p</w:t>
            </w:r>
            <w:r w:rsidR="00E504B0" w:rsidRPr="00B44E6C">
              <w:rPr>
                <w:color w:val="FFFFFF" w:themeColor="background1"/>
              </w:rPr>
              <w:t>rice</w:t>
            </w:r>
          </w:p>
        </w:tc>
        <w:tc>
          <w:tcPr>
            <w:tcW w:w="1022" w:type="dxa"/>
            <w:tcBorders>
              <w:top w:val="single" w:sz="4" w:space="0" w:color="FFFFFF" w:themeColor="background1"/>
              <w:left w:val="single" w:sz="4" w:space="0" w:color="FFFFFF" w:themeColor="background1"/>
            </w:tcBorders>
            <w:shd w:val="clear" w:color="auto" w:fill="1B556B" w:themeFill="text2"/>
          </w:tcPr>
          <w:p w14:paraId="1951154B" w14:textId="0EBF20F2" w:rsidR="00D55E70" w:rsidRPr="00B44E6C" w:rsidRDefault="00D55E70" w:rsidP="00B44E6C">
            <w:pPr>
              <w:pStyle w:val="TableTextbold"/>
              <w:rPr>
                <w:color w:val="FFFFFF" w:themeColor="background1"/>
              </w:rPr>
            </w:pPr>
            <w:r w:rsidRPr="00B44E6C">
              <w:rPr>
                <w:color w:val="FFFFFF" w:themeColor="background1"/>
              </w:rPr>
              <w:t xml:space="preserve">Tier 2 CCR </w:t>
            </w:r>
            <w:r w:rsidR="00E504B0">
              <w:rPr>
                <w:color w:val="FFFFFF" w:themeColor="background1"/>
              </w:rPr>
              <w:t>t</w:t>
            </w:r>
            <w:r w:rsidR="00E504B0" w:rsidRPr="00B44E6C">
              <w:rPr>
                <w:color w:val="FFFFFF" w:themeColor="background1"/>
              </w:rPr>
              <w:t xml:space="preserve">rigger </w:t>
            </w:r>
            <w:r w:rsidR="00E504B0">
              <w:rPr>
                <w:color w:val="FFFFFF" w:themeColor="background1"/>
              </w:rPr>
              <w:t>p</w:t>
            </w:r>
            <w:r w:rsidR="00E504B0" w:rsidRPr="00B44E6C">
              <w:rPr>
                <w:color w:val="FFFFFF" w:themeColor="background1"/>
              </w:rPr>
              <w:t>rice</w:t>
            </w:r>
          </w:p>
        </w:tc>
      </w:tr>
      <w:tr w:rsidR="00F0495F" w:rsidRPr="006B77BB" w14:paraId="28E726BC" w14:textId="35BD465A" w:rsidTr="009715CA">
        <w:trPr>
          <w:trHeight w:val="317"/>
        </w:trPr>
        <w:tc>
          <w:tcPr>
            <w:tcW w:w="1080" w:type="dxa"/>
          </w:tcPr>
          <w:p w14:paraId="5AC26BCA" w14:textId="2132D73B" w:rsidR="00D55E70" w:rsidRPr="006B77BB" w:rsidRDefault="00D55E70" w:rsidP="00650118">
            <w:pPr>
              <w:pStyle w:val="TableText"/>
            </w:pPr>
            <w:r>
              <w:t>3,525,000</w:t>
            </w:r>
          </w:p>
        </w:tc>
        <w:tc>
          <w:tcPr>
            <w:tcW w:w="1080" w:type="dxa"/>
          </w:tcPr>
          <w:p w14:paraId="0579F690" w14:textId="6DFAAD1B" w:rsidR="00D55E70" w:rsidRPr="006B77BB" w:rsidRDefault="00D55E70" w:rsidP="00650118">
            <w:pPr>
              <w:pStyle w:val="TableText"/>
            </w:pPr>
            <w:r>
              <w:t>4,075,700</w:t>
            </w:r>
          </w:p>
        </w:tc>
        <w:tc>
          <w:tcPr>
            <w:tcW w:w="1170" w:type="dxa"/>
          </w:tcPr>
          <w:p w14:paraId="7F96EB3D" w14:textId="63EF6156" w:rsidR="00D55E70" w:rsidRDefault="00D55E70" w:rsidP="00650118">
            <w:pPr>
              <w:pStyle w:val="TableText"/>
            </w:pPr>
            <w:r>
              <w:t>7,600,700</w:t>
            </w:r>
          </w:p>
        </w:tc>
        <w:tc>
          <w:tcPr>
            <w:tcW w:w="1080" w:type="dxa"/>
          </w:tcPr>
          <w:p w14:paraId="77EB954B" w14:textId="44FB8129" w:rsidR="00D55E70" w:rsidRPr="006B77BB" w:rsidRDefault="00D55E70" w:rsidP="00650118">
            <w:pPr>
              <w:pStyle w:val="TableText"/>
            </w:pPr>
            <w:r>
              <w:t>2,800,000</w:t>
            </w:r>
          </w:p>
        </w:tc>
        <w:tc>
          <w:tcPr>
            <w:tcW w:w="1031" w:type="dxa"/>
          </w:tcPr>
          <w:p w14:paraId="34E0A358" w14:textId="073463E4" w:rsidR="00D55E70" w:rsidRPr="006B77BB" w:rsidRDefault="00D55E70" w:rsidP="00650118">
            <w:pPr>
              <w:pStyle w:val="TableText"/>
            </w:pPr>
            <w:r>
              <w:t>4,900,000</w:t>
            </w:r>
          </w:p>
        </w:tc>
        <w:tc>
          <w:tcPr>
            <w:tcW w:w="1021" w:type="dxa"/>
            <w:shd w:val="clear" w:color="auto" w:fill="auto"/>
          </w:tcPr>
          <w:p w14:paraId="3940C62F" w14:textId="17B810FD" w:rsidR="00D55E70" w:rsidRPr="006B77BB" w:rsidRDefault="00D07E84" w:rsidP="00650118">
            <w:pPr>
              <w:pStyle w:val="TableText"/>
            </w:pPr>
            <w:r>
              <w:t>NZ</w:t>
            </w:r>
            <w:r w:rsidR="00D55E70">
              <w:t>$64.00</w:t>
            </w:r>
          </w:p>
        </w:tc>
        <w:tc>
          <w:tcPr>
            <w:tcW w:w="1021" w:type="dxa"/>
          </w:tcPr>
          <w:p w14:paraId="04FFCA9A" w14:textId="74A2A8ED" w:rsidR="00D55E70" w:rsidRPr="006B77BB" w:rsidRDefault="00D07E84" w:rsidP="00650118">
            <w:pPr>
              <w:pStyle w:val="TableText"/>
            </w:pPr>
            <w:r>
              <w:t>NZ</w:t>
            </w:r>
            <w:r w:rsidR="00D55E70">
              <w:t>$184.00</w:t>
            </w:r>
          </w:p>
        </w:tc>
        <w:tc>
          <w:tcPr>
            <w:tcW w:w="1022" w:type="dxa"/>
          </w:tcPr>
          <w:p w14:paraId="640C1B08" w14:textId="21A38823" w:rsidR="00D55E70" w:rsidRPr="006B77BB" w:rsidRDefault="00C34CE6" w:rsidP="00650118">
            <w:pPr>
              <w:pStyle w:val="TableText"/>
            </w:pPr>
            <w:r>
              <w:t>NZ</w:t>
            </w:r>
            <w:r w:rsidR="00D55E70">
              <w:t>$230.00</w:t>
            </w:r>
          </w:p>
        </w:tc>
      </w:tr>
    </w:tbl>
    <w:p w14:paraId="2AD6904E" w14:textId="0067DE3B" w:rsidR="003F7C2B" w:rsidRDefault="003F7C2B" w:rsidP="00B60807">
      <w:pPr>
        <w:pStyle w:val="Note"/>
      </w:pPr>
      <w:bookmarkStart w:id="12" w:name="_Toc171497954"/>
      <w:bookmarkStart w:id="13" w:name="_Toc175302686"/>
      <w:bookmarkStart w:id="14" w:name="_Toc176268103"/>
      <w:bookmarkStart w:id="15" w:name="_Toc176507684"/>
      <w:r>
        <w:t>Note: CCR = cost containment reserve</w:t>
      </w:r>
    </w:p>
    <w:p w14:paraId="459CD538" w14:textId="041550F4" w:rsidR="001C4003" w:rsidRPr="001C4003" w:rsidRDefault="0098539D" w:rsidP="00BC6BC7">
      <w:pPr>
        <w:pStyle w:val="Heading2"/>
        <w:spacing w:after="240"/>
      </w:pPr>
      <w:bookmarkStart w:id="16" w:name="_Toc176858366"/>
      <w:r>
        <w:t xml:space="preserve">Auction </w:t>
      </w:r>
      <w:bookmarkEnd w:id="12"/>
      <w:bookmarkEnd w:id="13"/>
      <w:r>
        <w:t>result</w:t>
      </w:r>
      <w:r w:rsidR="0067053C">
        <w:t>s</w:t>
      </w:r>
      <w:bookmarkEnd w:id="14"/>
      <w:bookmarkEnd w:id="15"/>
      <w:bookmarkEnd w:id="16"/>
    </w:p>
    <w:p w14:paraId="37B96C19" w14:textId="45C50F69" w:rsidR="00177251" w:rsidRDefault="005B1070" w:rsidP="00687AA1">
      <w:pPr>
        <w:pStyle w:val="Bullet"/>
      </w:pPr>
      <w:r>
        <w:t xml:space="preserve">The </w:t>
      </w:r>
      <w:r w:rsidR="00A24F0F">
        <w:t>third auction of 2024, held on Wednesday</w:t>
      </w:r>
      <w:r w:rsidR="00DE72AE">
        <w:t>,</w:t>
      </w:r>
      <w:r w:rsidR="00A24F0F">
        <w:t xml:space="preserve"> </w:t>
      </w:r>
      <w:r w:rsidR="00FE3C60">
        <w:t>4</w:t>
      </w:r>
      <w:r w:rsidR="00A24F0F">
        <w:t xml:space="preserve"> September</w:t>
      </w:r>
      <w:r w:rsidR="00141135">
        <w:t xml:space="preserve"> 2024,</w:t>
      </w:r>
      <w:r w:rsidR="00A24F0F">
        <w:t xml:space="preserve"> </w:t>
      </w:r>
      <w:r w:rsidR="00C64DA7">
        <w:t>did not</w:t>
      </w:r>
      <w:r w:rsidR="00F16D3F">
        <w:t xml:space="preserve"> clear</w:t>
      </w:r>
      <w:r w:rsidR="00177251">
        <w:t>.</w:t>
      </w:r>
    </w:p>
    <w:p w14:paraId="024DF57C" w14:textId="77777777" w:rsidR="00D04254" w:rsidRDefault="00177251" w:rsidP="00687AA1">
      <w:pPr>
        <w:pStyle w:val="Bullet"/>
      </w:pPr>
      <w:r>
        <w:t xml:space="preserve">No bids were received during the auction bidding window. </w:t>
      </w:r>
    </w:p>
    <w:p w14:paraId="4E63E6AA" w14:textId="77777777" w:rsidR="00AC0EA4" w:rsidRDefault="00D04254" w:rsidP="00687AA1">
      <w:pPr>
        <w:pStyle w:val="Bullet"/>
      </w:pPr>
      <w:r>
        <w:t>N</w:t>
      </w:r>
      <w:r w:rsidR="008C5951">
        <w:t>o</w:t>
      </w:r>
      <w:r w:rsidR="00AC0EA4">
        <w:t xml:space="preserve"> NZUs were required to be transferred </w:t>
      </w:r>
      <w:proofErr w:type="gramStart"/>
      <w:r w:rsidR="00AC0EA4">
        <w:t>as a result of</w:t>
      </w:r>
      <w:proofErr w:type="gramEnd"/>
      <w:r w:rsidR="00AC0EA4">
        <w:t xml:space="preserve"> the auction. </w:t>
      </w:r>
    </w:p>
    <w:p w14:paraId="741F37F3" w14:textId="63E68AD3" w:rsidR="00755CDD" w:rsidRDefault="001029A8" w:rsidP="00687AA1">
      <w:pPr>
        <w:pStyle w:val="Bullet"/>
      </w:pPr>
      <w:r>
        <w:t>The unsold units will carry over, and a</w:t>
      </w:r>
      <w:r w:rsidR="00755CDD">
        <w:t xml:space="preserve"> total of </w:t>
      </w:r>
      <w:r w:rsidR="00AD2727">
        <w:t>11,125,</w:t>
      </w:r>
      <w:r w:rsidR="009E1EA8">
        <w:t xml:space="preserve">700 </w:t>
      </w:r>
      <w:r w:rsidR="00FF731D">
        <w:t>NZUs</w:t>
      </w:r>
      <w:r w:rsidR="009E1EA8">
        <w:t xml:space="preserve"> </w:t>
      </w:r>
      <w:r w:rsidR="002563D7">
        <w:t xml:space="preserve">(excluding </w:t>
      </w:r>
      <w:r w:rsidR="00680E15">
        <w:t xml:space="preserve">cost containment reserve </w:t>
      </w:r>
      <w:r w:rsidR="00530C09">
        <w:t>[</w:t>
      </w:r>
      <w:r w:rsidR="002563D7">
        <w:t>CCR</w:t>
      </w:r>
      <w:r w:rsidR="00530C09">
        <w:t xml:space="preserve">]) </w:t>
      </w:r>
      <w:r w:rsidR="009E1EA8">
        <w:t xml:space="preserve">will </w:t>
      </w:r>
      <w:r>
        <w:t>be available</w:t>
      </w:r>
      <w:r w:rsidR="009E1EA8">
        <w:t xml:space="preserve"> </w:t>
      </w:r>
      <w:r w:rsidR="007A0B3B">
        <w:t xml:space="preserve">at </w:t>
      </w:r>
      <w:r w:rsidR="009E1EA8">
        <w:t xml:space="preserve">the next auction, which will be held on </w:t>
      </w:r>
      <w:r w:rsidR="00546842">
        <w:t>Wednesday</w:t>
      </w:r>
      <w:r w:rsidR="00DE72AE">
        <w:t>,</w:t>
      </w:r>
      <w:r w:rsidR="00546842">
        <w:t xml:space="preserve"> 4 </w:t>
      </w:r>
      <w:r w:rsidR="00234118">
        <w:t>December</w:t>
      </w:r>
      <w:r w:rsidR="00FF731D">
        <w:t xml:space="preserve"> 2024.</w:t>
      </w:r>
    </w:p>
    <w:p w14:paraId="2ADBEA9C" w14:textId="020B3CD2" w:rsidR="004737A9" w:rsidRPr="0098539D" w:rsidRDefault="004737A9" w:rsidP="00687AA1">
      <w:pPr>
        <w:pStyle w:val="Bullet"/>
      </w:pPr>
      <w:r>
        <w:t>The secondary</w:t>
      </w:r>
      <w:r w:rsidR="00210D4D">
        <w:t>-</w:t>
      </w:r>
      <w:r>
        <w:t xml:space="preserve">market </w:t>
      </w:r>
      <w:r w:rsidR="0037017A">
        <w:t xml:space="preserve">closing </w:t>
      </w:r>
      <w:r w:rsidR="179F5D11">
        <w:t>bid</w:t>
      </w:r>
      <w:r w:rsidR="009871BB">
        <w:t>-</w:t>
      </w:r>
      <w:r w:rsidR="179F5D11">
        <w:t xml:space="preserve">offer </w:t>
      </w:r>
      <w:r w:rsidR="3FEBDE42">
        <w:t>price</w:t>
      </w:r>
      <w:r w:rsidR="49E7F0F2">
        <w:t>s</w:t>
      </w:r>
      <w:r w:rsidR="0037017A">
        <w:t xml:space="preserve"> </w:t>
      </w:r>
      <w:r w:rsidR="00ED016F">
        <w:t xml:space="preserve">the day before the auction </w:t>
      </w:r>
      <w:r w:rsidR="00DC5B7C">
        <w:t>(3</w:t>
      </w:r>
      <w:r w:rsidR="00854AF6">
        <w:t xml:space="preserve"> September </w:t>
      </w:r>
      <w:r w:rsidR="00C81D23">
        <w:t>2024</w:t>
      </w:r>
      <w:r w:rsidR="00DC5B7C">
        <w:t>)</w:t>
      </w:r>
      <w:r w:rsidR="00C81D23" w:rsidRPr="00197326">
        <w:t xml:space="preserve"> </w:t>
      </w:r>
      <w:r w:rsidR="6F1DCAD9">
        <w:t>w</w:t>
      </w:r>
      <w:r w:rsidR="07E4AD58">
        <w:t>ere</w:t>
      </w:r>
      <w:r w:rsidR="6F1DCAD9">
        <w:t xml:space="preserve"> </w:t>
      </w:r>
      <w:r w:rsidR="00C46398">
        <w:t>NZ</w:t>
      </w:r>
      <w:r w:rsidR="00825479">
        <w:t xml:space="preserve">$61.55 </w:t>
      </w:r>
      <w:r w:rsidR="008F107F">
        <w:t xml:space="preserve">to </w:t>
      </w:r>
      <w:r w:rsidR="00C46398">
        <w:t>NZ</w:t>
      </w:r>
      <w:r w:rsidR="00825479">
        <w:t>$62.00</w:t>
      </w:r>
      <w:r w:rsidR="00BB5EBA">
        <w:t>.</w:t>
      </w:r>
    </w:p>
    <w:p w14:paraId="389C5BFD" w14:textId="0428F0F3" w:rsidR="5DB9EDE9" w:rsidRPr="00701EB7" w:rsidRDefault="00071E75" w:rsidP="00687AA1">
      <w:pPr>
        <w:pStyle w:val="Bullet"/>
      </w:pPr>
      <w:r>
        <w:t xml:space="preserve">The secondary market closing </w:t>
      </w:r>
      <w:r w:rsidR="3E429328">
        <w:t xml:space="preserve">bid-offer </w:t>
      </w:r>
      <w:r w:rsidR="192B561D">
        <w:t>price</w:t>
      </w:r>
      <w:r w:rsidR="13924DEF">
        <w:t>s</w:t>
      </w:r>
      <w:r>
        <w:t xml:space="preserve"> the day of the auction </w:t>
      </w:r>
      <w:r w:rsidR="00DC5B7C">
        <w:t xml:space="preserve">(4 </w:t>
      </w:r>
      <w:r>
        <w:t>September 2024</w:t>
      </w:r>
      <w:r w:rsidR="00DC5B7C">
        <w:t>)</w:t>
      </w:r>
      <w:r>
        <w:t xml:space="preserve"> </w:t>
      </w:r>
      <w:r w:rsidR="192B561D">
        <w:t>w</w:t>
      </w:r>
      <w:r w:rsidR="00C70841">
        <w:t>ere</w:t>
      </w:r>
      <w:r w:rsidR="192B561D">
        <w:t xml:space="preserve"> </w:t>
      </w:r>
      <w:r w:rsidR="00210D4D">
        <w:t>NZ</w:t>
      </w:r>
      <w:r w:rsidR="192B561D">
        <w:t>$</w:t>
      </w:r>
      <w:r w:rsidR="7467ABB8">
        <w:t>61.75</w:t>
      </w:r>
      <w:r w:rsidR="1B100DCC">
        <w:t xml:space="preserve"> </w:t>
      </w:r>
      <w:r w:rsidR="008F107F">
        <w:t>to</w:t>
      </w:r>
      <w:r w:rsidR="6E44B808">
        <w:t xml:space="preserve"> </w:t>
      </w:r>
      <w:r w:rsidR="00210D4D">
        <w:t>NZ</w:t>
      </w:r>
      <w:r w:rsidR="77F0E0E4">
        <w:t>$</w:t>
      </w:r>
      <w:r w:rsidR="103EC85A">
        <w:t>62.25</w:t>
      </w:r>
      <w:r>
        <w:t xml:space="preserve">. </w:t>
      </w:r>
    </w:p>
    <w:p w14:paraId="099624C7" w14:textId="551F3CB5" w:rsidR="0098539D" w:rsidRPr="005F0DDB" w:rsidRDefault="00F80FD0" w:rsidP="00450680">
      <w:pPr>
        <w:pStyle w:val="BodyText"/>
      </w:pPr>
      <w:r w:rsidRPr="005F0DDB">
        <w:t xml:space="preserve">Table </w:t>
      </w:r>
      <w:r w:rsidR="00FE6A3C" w:rsidRPr="005F0DDB">
        <w:t>2</w:t>
      </w:r>
      <w:r w:rsidRPr="005F0DDB">
        <w:t xml:space="preserve"> provides </w:t>
      </w:r>
      <w:r w:rsidR="009078EF" w:rsidRPr="005F0DDB">
        <w:t>the key</w:t>
      </w:r>
      <w:r w:rsidRPr="005F0DDB">
        <w:t xml:space="preserve"> metrics of the auction. </w:t>
      </w:r>
      <w:r w:rsidR="00477408">
        <w:t>Figures 1</w:t>
      </w:r>
      <w:r w:rsidR="00210D4D">
        <w:t xml:space="preserve"> to </w:t>
      </w:r>
      <w:r w:rsidR="004E353F">
        <w:t xml:space="preserve">9 </w:t>
      </w:r>
      <w:r w:rsidR="0060790B">
        <w:t xml:space="preserve">throughout </w:t>
      </w:r>
      <w:r w:rsidR="00210D4D">
        <w:t xml:space="preserve">this </w:t>
      </w:r>
      <w:r w:rsidR="0060790B">
        <w:t xml:space="preserve">report </w:t>
      </w:r>
      <w:r w:rsidR="004E353F">
        <w:t xml:space="preserve">present </w:t>
      </w:r>
      <w:r w:rsidR="004E353F" w:rsidRPr="005F0DDB">
        <w:t>a comparison of the auction with previous auctions</w:t>
      </w:r>
      <w:r w:rsidRPr="005F0DDB">
        <w:t>.</w:t>
      </w:r>
    </w:p>
    <w:p w14:paraId="3A785C4C" w14:textId="77777777" w:rsidR="00F13E48" w:rsidRDefault="00F13E48">
      <w:pPr>
        <w:spacing w:before="0" w:after="200" w:line="276" w:lineRule="auto"/>
        <w:jc w:val="left"/>
        <w:rPr>
          <w:b/>
          <w:sz w:val="20"/>
        </w:rPr>
      </w:pPr>
      <w:r>
        <w:br w:type="page"/>
      </w:r>
    </w:p>
    <w:p w14:paraId="45ACA84B" w14:textId="13BDF35B" w:rsidR="00F84397" w:rsidRPr="00F84397" w:rsidRDefault="00F84397" w:rsidP="00450680">
      <w:pPr>
        <w:pStyle w:val="Tableheading"/>
      </w:pPr>
      <w:r w:rsidRPr="3F497254">
        <w:lastRenderedPageBreak/>
        <w:t xml:space="preserve">Table </w:t>
      </w:r>
      <w:r w:rsidRPr="3F497254">
        <w:fldChar w:fldCharType="begin"/>
      </w:r>
      <w:r w:rsidRPr="3F497254">
        <w:instrText xml:space="preserve"> SEQ Table \* ARABIC </w:instrText>
      </w:r>
      <w:r w:rsidRPr="3F497254">
        <w:fldChar w:fldCharType="separate"/>
      </w:r>
      <w:r w:rsidR="00ED762F">
        <w:rPr>
          <w:noProof/>
        </w:rPr>
        <w:t>2</w:t>
      </w:r>
      <w:r w:rsidRPr="3F497254">
        <w:fldChar w:fldCharType="end"/>
      </w:r>
      <w:r w:rsidR="00450680">
        <w:tab/>
      </w:r>
      <w:r w:rsidRPr="3F497254">
        <w:t>Metrics for NZ ETS auction</w:t>
      </w:r>
      <w:r w:rsidR="7393A5FE" w:rsidRPr="3F497254">
        <w:t xml:space="preserve"> held on 4 September 2024</w:t>
      </w:r>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5807"/>
        <w:gridCol w:w="2698"/>
      </w:tblGrid>
      <w:tr w:rsidR="00F80FD0" w:rsidRPr="006B77BB" w14:paraId="4E011BE9" w14:textId="77777777" w:rsidTr="3F497254">
        <w:trPr>
          <w:tblHeader/>
        </w:trPr>
        <w:tc>
          <w:tcPr>
            <w:tcW w:w="3414" w:type="pct"/>
            <w:shd w:val="clear" w:color="auto" w:fill="1B556B" w:themeFill="text2"/>
          </w:tcPr>
          <w:p w14:paraId="24E3B674" w14:textId="2B5893EC" w:rsidR="00F80FD0" w:rsidRPr="006B77BB" w:rsidRDefault="00F80FD0">
            <w:pPr>
              <w:pStyle w:val="TableTextbold"/>
              <w:rPr>
                <w:color w:val="FFFFFF" w:themeColor="background1"/>
              </w:rPr>
            </w:pPr>
            <w:r>
              <w:rPr>
                <w:color w:val="FFFFFF" w:themeColor="background1"/>
              </w:rPr>
              <w:t xml:space="preserve">Metrics for NZ ETS auction </w:t>
            </w:r>
          </w:p>
        </w:tc>
        <w:tc>
          <w:tcPr>
            <w:tcW w:w="1586" w:type="pct"/>
            <w:shd w:val="clear" w:color="auto" w:fill="1B556B" w:themeFill="text2"/>
          </w:tcPr>
          <w:p w14:paraId="4EDB4C0B" w14:textId="79302309" w:rsidR="00F80FD0" w:rsidRPr="006B77BB" w:rsidRDefault="008A7C78">
            <w:pPr>
              <w:pStyle w:val="TableTextbold"/>
              <w:rPr>
                <w:color w:val="FFFFFF" w:themeColor="background1"/>
              </w:rPr>
            </w:pPr>
            <w:r>
              <w:rPr>
                <w:color w:val="FFFFFF" w:themeColor="background1"/>
              </w:rPr>
              <w:t>Response</w:t>
            </w:r>
          </w:p>
        </w:tc>
      </w:tr>
      <w:tr w:rsidR="00B426CA" w:rsidRPr="006B77BB" w14:paraId="2318130E" w14:textId="77777777" w:rsidTr="000E019F">
        <w:tc>
          <w:tcPr>
            <w:tcW w:w="3414" w:type="pct"/>
            <w:shd w:val="clear" w:color="auto" w:fill="auto"/>
          </w:tcPr>
          <w:p w14:paraId="6D116B41" w14:textId="2A68CC4D" w:rsidR="00B426CA" w:rsidRPr="00B426CA" w:rsidRDefault="00B426CA" w:rsidP="000E019F">
            <w:pPr>
              <w:pStyle w:val="TableText"/>
            </w:pPr>
            <w:r w:rsidRPr="00B426CA">
              <w:t xml:space="preserve">Clearing </w:t>
            </w:r>
            <w:r w:rsidR="00FD7536">
              <w:t>p</w:t>
            </w:r>
            <w:r w:rsidRPr="00B426CA">
              <w:t>rice</w:t>
            </w:r>
          </w:p>
        </w:tc>
        <w:tc>
          <w:tcPr>
            <w:tcW w:w="1586" w:type="pct"/>
            <w:shd w:val="clear" w:color="auto" w:fill="auto"/>
          </w:tcPr>
          <w:p w14:paraId="504C885C" w14:textId="483E770B" w:rsidR="00B426CA" w:rsidRPr="006B77BB" w:rsidRDefault="001F6934" w:rsidP="000E019F">
            <w:pPr>
              <w:pStyle w:val="TableText"/>
            </w:pPr>
            <w:r>
              <w:t>None</w:t>
            </w:r>
          </w:p>
        </w:tc>
      </w:tr>
      <w:tr w:rsidR="00B426CA" w:rsidRPr="006B77BB" w14:paraId="32CDDE5C" w14:textId="77777777" w:rsidTr="000E019F">
        <w:tc>
          <w:tcPr>
            <w:tcW w:w="3414" w:type="pct"/>
            <w:shd w:val="clear" w:color="auto" w:fill="auto"/>
          </w:tcPr>
          <w:p w14:paraId="1E714C8B" w14:textId="5AF6253C" w:rsidR="00B426CA" w:rsidRPr="00B426CA" w:rsidRDefault="00B426CA" w:rsidP="000E019F">
            <w:pPr>
              <w:pStyle w:val="TableText"/>
            </w:pPr>
            <w:r>
              <w:t>Max</w:t>
            </w:r>
            <w:r w:rsidR="000D3521">
              <w:t>imum</w:t>
            </w:r>
            <w:r>
              <w:t xml:space="preserve"> </w:t>
            </w:r>
            <w:r w:rsidR="00FA3A4D">
              <w:t>bid price</w:t>
            </w:r>
          </w:p>
        </w:tc>
        <w:tc>
          <w:tcPr>
            <w:tcW w:w="1586" w:type="pct"/>
            <w:shd w:val="clear" w:color="auto" w:fill="auto"/>
          </w:tcPr>
          <w:p w14:paraId="7B92337B" w14:textId="5DF164A4" w:rsidR="00B426CA" w:rsidRPr="006B77BB" w:rsidRDefault="009C6B80" w:rsidP="000E019F">
            <w:pPr>
              <w:pStyle w:val="TableText"/>
            </w:pPr>
            <w:r>
              <w:t>0</w:t>
            </w:r>
          </w:p>
        </w:tc>
      </w:tr>
      <w:tr w:rsidR="00B426CA" w:rsidRPr="006B77BB" w14:paraId="56D60D84" w14:textId="77777777" w:rsidTr="000E019F">
        <w:tc>
          <w:tcPr>
            <w:tcW w:w="3414" w:type="pct"/>
            <w:shd w:val="clear" w:color="auto" w:fill="auto"/>
          </w:tcPr>
          <w:p w14:paraId="5191103F" w14:textId="11726E5B" w:rsidR="00B426CA" w:rsidRPr="00B426CA" w:rsidRDefault="00FA3A4D" w:rsidP="000E019F">
            <w:pPr>
              <w:pStyle w:val="TableText"/>
            </w:pPr>
            <w:r>
              <w:t>Min</w:t>
            </w:r>
            <w:r w:rsidR="000D3521">
              <w:t>imum</w:t>
            </w:r>
            <w:r>
              <w:t xml:space="preserve"> bid </w:t>
            </w:r>
            <w:r w:rsidR="000D3521">
              <w:t>p</w:t>
            </w:r>
            <w:r>
              <w:t>rice</w:t>
            </w:r>
          </w:p>
        </w:tc>
        <w:tc>
          <w:tcPr>
            <w:tcW w:w="1586" w:type="pct"/>
            <w:shd w:val="clear" w:color="auto" w:fill="auto"/>
          </w:tcPr>
          <w:p w14:paraId="45292750" w14:textId="6552FB7B" w:rsidR="00B426CA" w:rsidRPr="006B77BB" w:rsidRDefault="009C6B80" w:rsidP="000E019F">
            <w:pPr>
              <w:pStyle w:val="TableText"/>
            </w:pPr>
            <w:r>
              <w:t>0</w:t>
            </w:r>
          </w:p>
        </w:tc>
      </w:tr>
      <w:tr w:rsidR="00FA3A4D" w:rsidRPr="006B77BB" w14:paraId="7E5C9344" w14:textId="77777777" w:rsidTr="000E019F">
        <w:tc>
          <w:tcPr>
            <w:tcW w:w="3414" w:type="pct"/>
            <w:shd w:val="clear" w:color="auto" w:fill="auto"/>
          </w:tcPr>
          <w:p w14:paraId="5D1C6379" w14:textId="354A2D7D" w:rsidR="00FA3A4D" w:rsidRDefault="00FA3A4D" w:rsidP="000E019F">
            <w:pPr>
              <w:pStyle w:val="TableText"/>
            </w:pPr>
            <w:r>
              <w:t>Average bid price</w:t>
            </w:r>
          </w:p>
        </w:tc>
        <w:tc>
          <w:tcPr>
            <w:tcW w:w="1586" w:type="pct"/>
            <w:shd w:val="clear" w:color="auto" w:fill="auto"/>
          </w:tcPr>
          <w:p w14:paraId="25210229" w14:textId="3B868C21" w:rsidR="00FA3A4D" w:rsidRPr="006B77BB" w:rsidRDefault="009C6B80" w:rsidP="000E019F">
            <w:pPr>
              <w:pStyle w:val="TableText"/>
            </w:pPr>
            <w:r>
              <w:t>0</w:t>
            </w:r>
          </w:p>
        </w:tc>
      </w:tr>
      <w:tr w:rsidR="00F80FD0" w:rsidRPr="006B77BB" w14:paraId="36A046FC" w14:textId="77777777">
        <w:tc>
          <w:tcPr>
            <w:tcW w:w="3414" w:type="pct"/>
            <w:shd w:val="clear" w:color="auto" w:fill="auto"/>
          </w:tcPr>
          <w:p w14:paraId="1B98924A" w14:textId="6E005E5D" w:rsidR="00F80FD0" w:rsidRPr="006B77BB" w:rsidRDefault="00F80FD0">
            <w:pPr>
              <w:pStyle w:val="TableText"/>
            </w:pPr>
            <w:r>
              <w:t xml:space="preserve">Number of </w:t>
            </w:r>
            <w:r w:rsidR="000D3521">
              <w:t>p</w:t>
            </w:r>
            <w:r>
              <w:t>articipants</w:t>
            </w:r>
          </w:p>
        </w:tc>
        <w:tc>
          <w:tcPr>
            <w:tcW w:w="1586" w:type="pct"/>
            <w:shd w:val="clear" w:color="auto" w:fill="auto"/>
          </w:tcPr>
          <w:p w14:paraId="4730CFCA" w14:textId="1350C768" w:rsidR="00F80FD0" w:rsidRPr="006B77BB" w:rsidRDefault="00FD1298">
            <w:pPr>
              <w:pStyle w:val="TableText"/>
            </w:pPr>
            <w:r>
              <w:t>0</w:t>
            </w:r>
          </w:p>
        </w:tc>
      </w:tr>
      <w:tr w:rsidR="00F80FD0" w:rsidRPr="006B77BB" w14:paraId="29CF604D" w14:textId="77777777">
        <w:tc>
          <w:tcPr>
            <w:tcW w:w="3414" w:type="pct"/>
            <w:shd w:val="clear" w:color="auto" w:fill="auto"/>
          </w:tcPr>
          <w:p w14:paraId="3DCFF9C7" w14:textId="3437ED1C" w:rsidR="00F80FD0" w:rsidRPr="006B77BB" w:rsidRDefault="00F80FD0">
            <w:pPr>
              <w:pStyle w:val="TableText"/>
            </w:pPr>
            <w:r>
              <w:t>Number of successful participants</w:t>
            </w:r>
          </w:p>
        </w:tc>
        <w:tc>
          <w:tcPr>
            <w:tcW w:w="1586" w:type="pct"/>
            <w:shd w:val="clear" w:color="auto" w:fill="auto"/>
          </w:tcPr>
          <w:p w14:paraId="6EAE2507" w14:textId="1CFE9203" w:rsidR="00F80FD0" w:rsidRPr="006B77BB" w:rsidRDefault="00FD1298">
            <w:pPr>
              <w:pStyle w:val="TableText"/>
            </w:pPr>
            <w:r>
              <w:t>0</w:t>
            </w:r>
          </w:p>
        </w:tc>
      </w:tr>
      <w:tr w:rsidR="00F80FD0" w:rsidRPr="006B77BB" w14:paraId="264A9C6D" w14:textId="77777777">
        <w:tc>
          <w:tcPr>
            <w:tcW w:w="3414" w:type="pct"/>
          </w:tcPr>
          <w:p w14:paraId="13AE2D09" w14:textId="1F3116AA" w:rsidR="00F80FD0" w:rsidRPr="006B77BB" w:rsidRDefault="00F80FD0">
            <w:pPr>
              <w:pStyle w:val="TableText"/>
            </w:pPr>
            <w:r>
              <w:t xml:space="preserve">Volume available at auction (including 7,700,000 </w:t>
            </w:r>
            <w:r w:rsidR="000D3521">
              <w:t xml:space="preserve">cost containment reserve </w:t>
            </w:r>
            <w:r w:rsidR="00B94D54">
              <w:t xml:space="preserve">[CCR] </w:t>
            </w:r>
            <w:r>
              <w:t>units)</w:t>
            </w:r>
          </w:p>
        </w:tc>
        <w:tc>
          <w:tcPr>
            <w:tcW w:w="1586" w:type="pct"/>
          </w:tcPr>
          <w:p w14:paraId="1C027B8D" w14:textId="530012FC" w:rsidR="00F80FD0" w:rsidRPr="006B77BB" w:rsidRDefault="00451C7F">
            <w:pPr>
              <w:pStyle w:val="TableText"/>
            </w:pPr>
            <w:r>
              <w:t>7,600,700 (</w:t>
            </w:r>
            <w:r w:rsidR="000813CD">
              <w:t>1</w:t>
            </w:r>
            <w:r w:rsidR="005B40D5">
              <w:t>5,300,700 incl. CCR)</w:t>
            </w:r>
          </w:p>
        </w:tc>
      </w:tr>
      <w:tr w:rsidR="00F80FD0" w:rsidRPr="006B77BB" w14:paraId="3EE7B1A9" w14:textId="77777777">
        <w:tc>
          <w:tcPr>
            <w:tcW w:w="3414" w:type="pct"/>
          </w:tcPr>
          <w:p w14:paraId="4A8AA982" w14:textId="393F3B6B" w:rsidR="00F80FD0" w:rsidRDefault="00F80FD0">
            <w:pPr>
              <w:pStyle w:val="TableText"/>
            </w:pPr>
            <w:r>
              <w:t xml:space="preserve">Volume of </w:t>
            </w:r>
            <w:r w:rsidR="001231DE">
              <w:t xml:space="preserve">New Zealand Units </w:t>
            </w:r>
            <w:r w:rsidR="00BF029D">
              <w:t xml:space="preserve">(NZUs) </w:t>
            </w:r>
            <w:r>
              <w:t>sold</w:t>
            </w:r>
          </w:p>
        </w:tc>
        <w:tc>
          <w:tcPr>
            <w:tcW w:w="1586" w:type="pct"/>
          </w:tcPr>
          <w:p w14:paraId="4495B904" w14:textId="1BB96756" w:rsidR="00F80FD0" w:rsidRPr="006B77BB" w:rsidRDefault="000B01BF">
            <w:pPr>
              <w:pStyle w:val="TableText"/>
            </w:pPr>
            <w:r>
              <w:t>0</w:t>
            </w:r>
          </w:p>
        </w:tc>
      </w:tr>
      <w:tr w:rsidR="00F80FD0" w:rsidRPr="006B77BB" w14:paraId="62424669" w14:textId="77777777">
        <w:tc>
          <w:tcPr>
            <w:tcW w:w="3414" w:type="pct"/>
          </w:tcPr>
          <w:p w14:paraId="599766C0" w14:textId="0C12C5BF" w:rsidR="00F80FD0" w:rsidRDefault="00F80FD0">
            <w:pPr>
              <w:pStyle w:val="TableText"/>
            </w:pPr>
            <w:r>
              <w:t>Volume of NZUs bid for</w:t>
            </w:r>
          </w:p>
        </w:tc>
        <w:tc>
          <w:tcPr>
            <w:tcW w:w="1586" w:type="pct"/>
          </w:tcPr>
          <w:p w14:paraId="204DC318" w14:textId="32BE1FD8" w:rsidR="00F80FD0" w:rsidRPr="006B77BB" w:rsidRDefault="000B01BF">
            <w:pPr>
              <w:pStyle w:val="TableText"/>
            </w:pPr>
            <w:r>
              <w:t>0</w:t>
            </w:r>
          </w:p>
        </w:tc>
      </w:tr>
      <w:tr w:rsidR="00F80FD0" w:rsidRPr="006B77BB" w14:paraId="55483AE0" w14:textId="77777777">
        <w:tc>
          <w:tcPr>
            <w:tcW w:w="3414" w:type="pct"/>
          </w:tcPr>
          <w:p w14:paraId="23940A0E" w14:textId="24C3E36F" w:rsidR="00F80FD0" w:rsidRDefault="00F80FD0">
            <w:pPr>
              <w:pStyle w:val="TableText"/>
            </w:pPr>
            <w:r>
              <w:t>Average bid size</w:t>
            </w:r>
          </w:p>
        </w:tc>
        <w:tc>
          <w:tcPr>
            <w:tcW w:w="1586" w:type="pct"/>
          </w:tcPr>
          <w:p w14:paraId="015281BF" w14:textId="42D86488" w:rsidR="00F80FD0" w:rsidRPr="006B77BB" w:rsidRDefault="000B01BF">
            <w:pPr>
              <w:pStyle w:val="TableText"/>
            </w:pPr>
            <w:r>
              <w:t>0</w:t>
            </w:r>
          </w:p>
        </w:tc>
      </w:tr>
      <w:tr w:rsidR="00F80FD0" w:rsidRPr="006B77BB" w14:paraId="4AF63FD9" w14:textId="77777777">
        <w:tc>
          <w:tcPr>
            <w:tcW w:w="3414" w:type="pct"/>
          </w:tcPr>
          <w:p w14:paraId="5BA6A969" w14:textId="4C37432B" w:rsidR="00F80FD0" w:rsidRDefault="00F80FD0">
            <w:pPr>
              <w:pStyle w:val="TableText"/>
            </w:pPr>
            <w:r>
              <w:t>Average volume bid per participant</w:t>
            </w:r>
          </w:p>
        </w:tc>
        <w:tc>
          <w:tcPr>
            <w:tcW w:w="1586" w:type="pct"/>
          </w:tcPr>
          <w:p w14:paraId="23BDFF42" w14:textId="02957EB1" w:rsidR="00F80FD0" w:rsidRPr="006B77BB" w:rsidRDefault="000B01BF">
            <w:pPr>
              <w:pStyle w:val="TableText"/>
            </w:pPr>
            <w:r>
              <w:t>0</w:t>
            </w:r>
          </w:p>
        </w:tc>
      </w:tr>
      <w:tr w:rsidR="00F80FD0" w:rsidRPr="006B77BB" w14:paraId="35B98E77" w14:textId="77777777">
        <w:tc>
          <w:tcPr>
            <w:tcW w:w="3414" w:type="pct"/>
          </w:tcPr>
          <w:p w14:paraId="63FC3C80" w14:textId="2C8F1C65" w:rsidR="00F80FD0" w:rsidRDefault="00F80FD0">
            <w:pPr>
              <w:pStyle w:val="TableText"/>
            </w:pPr>
            <w:r>
              <w:t>Average volume won per successful participant</w:t>
            </w:r>
          </w:p>
        </w:tc>
        <w:tc>
          <w:tcPr>
            <w:tcW w:w="1586" w:type="pct"/>
          </w:tcPr>
          <w:p w14:paraId="5EA9DE14" w14:textId="3C29F224" w:rsidR="00F80FD0" w:rsidRPr="006B77BB" w:rsidRDefault="000B01BF">
            <w:pPr>
              <w:pStyle w:val="TableText"/>
            </w:pPr>
            <w:r>
              <w:t>0</w:t>
            </w:r>
          </w:p>
        </w:tc>
      </w:tr>
      <w:tr w:rsidR="00F80FD0" w:rsidRPr="006B77BB" w14:paraId="797708B1" w14:textId="77777777">
        <w:tc>
          <w:tcPr>
            <w:tcW w:w="3414" w:type="pct"/>
          </w:tcPr>
          <w:p w14:paraId="2A9B45F8" w14:textId="39615987" w:rsidR="00F80FD0" w:rsidRDefault="00F80FD0">
            <w:pPr>
              <w:pStyle w:val="TableText"/>
            </w:pPr>
            <w:r>
              <w:t>Average number of bids per participant</w:t>
            </w:r>
          </w:p>
        </w:tc>
        <w:tc>
          <w:tcPr>
            <w:tcW w:w="1586" w:type="pct"/>
          </w:tcPr>
          <w:p w14:paraId="21D813A9" w14:textId="303B1E81" w:rsidR="00F80FD0" w:rsidRPr="006B77BB" w:rsidRDefault="000B01BF">
            <w:pPr>
              <w:pStyle w:val="TableText"/>
            </w:pPr>
            <w:r>
              <w:t>0</w:t>
            </w:r>
          </w:p>
        </w:tc>
      </w:tr>
      <w:tr w:rsidR="00F80FD0" w:rsidRPr="006B77BB" w14:paraId="3EDB418C" w14:textId="77777777">
        <w:tc>
          <w:tcPr>
            <w:tcW w:w="3414" w:type="pct"/>
          </w:tcPr>
          <w:p w14:paraId="66956762" w14:textId="4F878242" w:rsidR="00F80FD0" w:rsidRDefault="00F80FD0">
            <w:pPr>
              <w:pStyle w:val="TableText"/>
            </w:pPr>
            <w:r>
              <w:t>Total number of bids submitted (not including withdrawn bids)</w:t>
            </w:r>
          </w:p>
        </w:tc>
        <w:tc>
          <w:tcPr>
            <w:tcW w:w="1586" w:type="pct"/>
          </w:tcPr>
          <w:p w14:paraId="0CAC08D3" w14:textId="670E1A05" w:rsidR="00F80FD0" w:rsidRPr="006B77BB" w:rsidRDefault="000B01BF">
            <w:pPr>
              <w:pStyle w:val="TableText"/>
            </w:pPr>
            <w:r>
              <w:t>0</w:t>
            </w:r>
          </w:p>
        </w:tc>
      </w:tr>
      <w:tr w:rsidR="00F80FD0" w:rsidRPr="006B77BB" w14:paraId="17E20994" w14:textId="77777777">
        <w:tc>
          <w:tcPr>
            <w:tcW w:w="3414" w:type="pct"/>
          </w:tcPr>
          <w:p w14:paraId="5ABAD5A3" w14:textId="6E993DBF" w:rsidR="00F80FD0" w:rsidRDefault="00F80FD0">
            <w:pPr>
              <w:pStyle w:val="TableText"/>
            </w:pPr>
            <w:r>
              <w:t>Number of bids withdrawn</w:t>
            </w:r>
          </w:p>
        </w:tc>
        <w:tc>
          <w:tcPr>
            <w:tcW w:w="1586" w:type="pct"/>
          </w:tcPr>
          <w:p w14:paraId="4CA2AD60" w14:textId="230925E2" w:rsidR="00F80FD0" w:rsidRPr="006B77BB" w:rsidRDefault="000B01BF">
            <w:pPr>
              <w:pStyle w:val="TableText"/>
            </w:pPr>
            <w:r>
              <w:t>0</w:t>
            </w:r>
          </w:p>
        </w:tc>
      </w:tr>
      <w:tr w:rsidR="00F80FD0" w:rsidRPr="006B77BB" w14:paraId="5218DF53" w14:textId="77777777">
        <w:tc>
          <w:tcPr>
            <w:tcW w:w="3414" w:type="pct"/>
          </w:tcPr>
          <w:p w14:paraId="5596341A" w14:textId="0F17E875" w:rsidR="00F80FD0" w:rsidRDefault="00F80FD0">
            <w:pPr>
              <w:pStyle w:val="TableText"/>
            </w:pPr>
            <w:r>
              <w:t>Number of successful bids</w:t>
            </w:r>
          </w:p>
        </w:tc>
        <w:tc>
          <w:tcPr>
            <w:tcW w:w="1586" w:type="pct"/>
          </w:tcPr>
          <w:p w14:paraId="7E59B244" w14:textId="30FF1071" w:rsidR="00F80FD0" w:rsidRPr="006B77BB" w:rsidRDefault="000B01BF">
            <w:pPr>
              <w:pStyle w:val="TableText"/>
            </w:pPr>
            <w:r>
              <w:t>0</w:t>
            </w:r>
          </w:p>
        </w:tc>
      </w:tr>
      <w:tr w:rsidR="00F80FD0" w:rsidRPr="006B77BB" w14:paraId="480A11E0" w14:textId="77777777">
        <w:tc>
          <w:tcPr>
            <w:tcW w:w="3414" w:type="pct"/>
          </w:tcPr>
          <w:p w14:paraId="1F3C607A" w14:textId="59C54721" w:rsidR="00F80FD0" w:rsidRDefault="00F80FD0">
            <w:pPr>
              <w:pStyle w:val="TableText"/>
            </w:pPr>
            <w:r>
              <w:t>Cover ratio (excluding 7,700,000 CCR units)</w:t>
            </w:r>
          </w:p>
        </w:tc>
        <w:tc>
          <w:tcPr>
            <w:tcW w:w="1586" w:type="pct"/>
          </w:tcPr>
          <w:p w14:paraId="6A4DDC51" w14:textId="39B5F118" w:rsidR="00F80FD0" w:rsidRPr="006B77BB" w:rsidRDefault="008C79E6">
            <w:pPr>
              <w:pStyle w:val="TableText"/>
            </w:pPr>
            <w:r>
              <w:t>0</w:t>
            </w:r>
          </w:p>
        </w:tc>
      </w:tr>
      <w:tr w:rsidR="00F80FD0" w:rsidRPr="006B77BB" w14:paraId="6B39B7D3" w14:textId="77777777">
        <w:tc>
          <w:tcPr>
            <w:tcW w:w="3414" w:type="pct"/>
          </w:tcPr>
          <w:p w14:paraId="455CA148" w14:textId="504B09E1" w:rsidR="00F80FD0" w:rsidRDefault="00F80FD0">
            <w:pPr>
              <w:pStyle w:val="TableText"/>
            </w:pPr>
            <w:r>
              <w:t>Aggregated ‘top 5’ participants volume (aggregated bids) as a percentage of total units bid for</w:t>
            </w:r>
          </w:p>
        </w:tc>
        <w:tc>
          <w:tcPr>
            <w:tcW w:w="1586" w:type="pct"/>
          </w:tcPr>
          <w:p w14:paraId="0DA41802" w14:textId="22489E34" w:rsidR="00F80FD0" w:rsidRPr="006B77BB" w:rsidRDefault="00D04D06">
            <w:pPr>
              <w:pStyle w:val="TableText"/>
            </w:pPr>
            <w:r>
              <w:t>0</w:t>
            </w:r>
          </w:p>
        </w:tc>
      </w:tr>
      <w:tr w:rsidR="00F80FD0" w:rsidRPr="006B77BB" w14:paraId="350F9AF1" w14:textId="77777777">
        <w:tc>
          <w:tcPr>
            <w:tcW w:w="3414" w:type="pct"/>
          </w:tcPr>
          <w:p w14:paraId="3C70EE15" w14:textId="468A9604" w:rsidR="00F80FD0" w:rsidRDefault="00380E04">
            <w:pPr>
              <w:pStyle w:val="TableText"/>
            </w:pPr>
            <w:r>
              <w:t>Estimated percentage of bidders with compliance obligations</w:t>
            </w:r>
          </w:p>
        </w:tc>
        <w:tc>
          <w:tcPr>
            <w:tcW w:w="1586" w:type="pct"/>
          </w:tcPr>
          <w:p w14:paraId="536A6E20" w14:textId="3216F20C" w:rsidR="00F80FD0" w:rsidRPr="006B77BB" w:rsidRDefault="00D6173D">
            <w:pPr>
              <w:pStyle w:val="TableText"/>
            </w:pPr>
            <w:r>
              <w:t>0</w:t>
            </w:r>
          </w:p>
        </w:tc>
      </w:tr>
    </w:tbl>
    <w:p w14:paraId="76DD2F80" w14:textId="77777777" w:rsidR="000778F5" w:rsidRDefault="000778F5">
      <w:pPr>
        <w:spacing w:before="0" w:after="200" w:line="276" w:lineRule="auto"/>
        <w:jc w:val="left"/>
        <w:rPr>
          <w:rFonts w:ascii="Georgia" w:eastAsiaTheme="majorEastAsia" w:hAnsi="Georgia" w:cstheme="majorBidi"/>
          <w:b/>
          <w:bCs/>
          <w:color w:val="1B556B"/>
          <w:sz w:val="48"/>
          <w:szCs w:val="28"/>
        </w:rPr>
      </w:pPr>
      <w:bookmarkStart w:id="17" w:name="_Toc176268104"/>
      <w:bookmarkStart w:id="18" w:name="_Toc176507685"/>
      <w:bookmarkStart w:id="19" w:name="_Toc171497956"/>
      <w:bookmarkStart w:id="20" w:name="_Toc175302687"/>
      <w:r>
        <w:br w:type="page"/>
      </w:r>
    </w:p>
    <w:p w14:paraId="3188BAAE" w14:textId="77777777" w:rsidR="00C57DA1" w:rsidRPr="00C57DA1" w:rsidRDefault="00380E04" w:rsidP="00C57DA1">
      <w:pPr>
        <w:pStyle w:val="Heading1"/>
        <w:rPr>
          <w:spacing w:val="-6"/>
        </w:rPr>
      </w:pPr>
      <w:bookmarkStart w:id="21" w:name="_Toc176858367"/>
      <w:r w:rsidRPr="00C57DA1">
        <w:rPr>
          <w:spacing w:val="-6"/>
        </w:rPr>
        <w:lastRenderedPageBreak/>
        <w:t xml:space="preserve">Commentary on the </w:t>
      </w:r>
      <w:r w:rsidR="00037219" w:rsidRPr="00C57DA1">
        <w:rPr>
          <w:spacing w:val="-6"/>
        </w:rPr>
        <w:t xml:space="preserve">auction </w:t>
      </w:r>
      <w:r w:rsidRPr="00C57DA1">
        <w:rPr>
          <w:spacing w:val="-6"/>
        </w:rPr>
        <w:t>results</w:t>
      </w:r>
      <w:bookmarkEnd w:id="17"/>
      <w:bookmarkEnd w:id="18"/>
      <w:bookmarkEnd w:id="19"/>
      <w:bookmarkEnd w:id="20"/>
      <w:bookmarkEnd w:id="21"/>
    </w:p>
    <w:p w14:paraId="53939FAA" w14:textId="51DF73AA" w:rsidR="0098435D" w:rsidRDefault="00E21889" w:rsidP="00C57DA1">
      <w:pPr>
        <w:pStyle w:val="BodyText"/>
      </w:pPr>
      <w:r>
        <w:t xml:space="preserve">The </w:t>
      </w:r>
      <w:r w:rsidR="000336F6">
        <w:t>4</w:t>
      </w:r>
      <w:r>
        <w:t xml:space="preserve"> September 2024 auction</w:t>
      </w:r>
      <w:r w:rsidR="00F6687A">
        <w:t xml:space="preserve"> was the</w:t>
      </w:r>
      <w:r w:rsidR="00F6687A">
        <w:rPr>
          <w:vertAlign w:val="superscript"/>
        </w:rPr>
        <w:t xml:space="preserve"> </w:t>
      </w:r>
      <w:r w:rsidR="0010115B">
        <w:t xml:space="preserve">third </w:t>
      </w:r>
      <w:r w:rsidR="00F6687A">
        <w:t>au</w:t>
      </w:r>
      <w:r w:rsidR="00061628">
        <w:t>ction of 2024 and did not clear</w:t>
      </w:r>
      <w:r w:rsidR="535AFCEC">
        <w:t>.</w:t>
      </w:r>
      <w:r w:rsidR="007827D1">
        <w:t xml:space="preserve"> This auction</w:t>
      </w:r>
      <w:r>
        <w:t xml:space="preserve"> followed the March </w:t>
      </w:r>
      <w:r w:rsidR="003B550A">
        <w:t>20</w:t>
      </w:r>
      <w:r w:rsidR="00795B1B">
        <w:t>24 auction</w:t>
      </w:r>
      <w:r w:rsidR="00D07E84">
        <w:t>,</w:t>
      </w:r>
      <w:r w:rsidR="00795B1B">
        <w:t xml:space="preserve"> which partially cleared at the auction</w:t>
      </w:r>
      <w:r w:rsidR="00D07E84">
        <w:t>-</w:t>
      </w:r>
      <w:r w:rsidR="00795B1B">
        <w:t xml:space="preserve">floor price of </w:t>
      </w:r>
      <w:r w:rsidR="00D07E84">
        <w:t>NZ</w:t>
      </w:r>
      <w:r w:rsidR="00795B1B">
        <w:t>$64</w:t>
      </w:r>
      <w:r w:rsidR="0005007D">
        <w:t xml:space="preserve">, and the </w:t>
      </w:r>
      <w:r w:rsidR="004476A3">
        <w:t xml:space="preserve">June </w:t>
      </w:r>
      <w:r w:rsidR="003B550A">
        <w:t>20</w:t>
      </w:r>
      <w:r w:rsidR="000336F6">
        <w:t xml:space="preserve">24 </w:t>
      </w:r>
      <w:r w:rsidR="004476A3">
        <w:t>auctio</w:t>
      </w:r>
      <w:r w:rsidR="00D07E84">
        <w:t>n,</w:t>
      </w:r>
      <w:r w:rsidR="004476A3">
        <w:t xml:space="preserve"> which </w:t>
      </w:r>
      <w:r w:rsidR="00AA3BD8">
        <w:t xml:space="preserve">also </w:t>
      </w:r>
      <w:r w:rsidR="00095A98">
        <w:t xml:space="preserve">received </w:t>
      </w:r>
      <w:r w:rsidR="1A28A5CE">
        <w:t>no</w:t>
      </w:r>
      <w:r w:rsidR="00095A98">
        <w:t xml:space="preserve"> bids and </w:t>
      </w:r>
      <w:r w:rsidR="004476A3">
        <w:t>did not clear.</w:t>
      </w:r>
      <w:r w:rsidR="007A377C">
        <w:t xml:space="preserve"> </w:t>
      </w:r>
    </w:p>
    <w:p w14:paraId="5AB91542" w14:textId="77777777" w:rsidR="007605E2" w:rsidRPr="007F4233" w:rsidRDefault="0098435D" w:rsidP="007F4233">
      <w:pPr>
        <w:pStyle w:val="Heading2"/>
        <w:rPr>
          <w:rStyle w:val="Heading2Char"/>
          <w:b/>
        </w:rPr>
      </w:pPr>
      <w:bookmarkStart w:id="22" w:name="_Toc175302688"/>
      <w:bookmarkStart w:id="23" w:name="_Toc176268105"/>
      <w:bookmarkStart w:id="24" w:name="_Toc176507686"/>
      <w:bookmarkStart w:id="25" w:name="_Toc176858368"/>
      <w:r w:rsidRPr="007F4233">
        <w:rPr>
          <w:rStyle w:val="Heading2Char"/>
          <w:b/>
        </w:rPr>
        <w:t>Price</w:t>
      </w:r>
      <w:bookmarkEnd w:id="22"/>
      <w:bookmarkEnd w:id="23"/>
      <w:bookmarkEnd w:id="24"/>
      <w:bookmarkEnd w:id="25"/>
    </w:p>
    <w:p w14:paraId="2127C905" w14:textId="671C30B1" w:rsidR="000F57CB" w:rsidRPr="00226B91" w:rsidRDefault="007B5508" w:rsidP="48F0BDEB">
      <w:pPr>
        <w:pStyle w:val="BodyText"/>
      </w:pPr>
      <w:r>
        <w:t>No clearing price was established</w:t>
      </w:r>
      <w:r w:rsidR="005D6E8B">
        <w:t xml:space="preserve"> as no bid</w:t>
      </w:r>
      <w:r w:rsidR="00F21788">
        <w:t>s</w:t>
      </w:r>
      <w:r w:rsidR="005D6E8B">
        <w:t xml:space="preserve"> were registered </w:t>
      </w:r>
      <w:r w:rsidR="00F5775F">
        <w:t>for</w:t>
      </w:r>
      <w:r w:rsidR="005D6E8B">
        <w:t xml:space="preserve"> the</w:t>
      </w:r>
      <w:r w:rsidR="00F5775F">
        <w:t xml:space="preserve"> </w:t>
      </w:r>
      <w:r w:rsidR="00B059FE">
        <w:t xml:space="preserve">4 </w:t>
      </w:r>
      <w:r w:rsidR="00F5775F">
        <w:t>September 2024</w:t>
      </w:r>
      <w:r w:rsidR="005D6E8B">
        <w:t xml:space="preserve"> auction.</w:t>
      </w:r>
    </w:p>
    <w:p w14:paraId="48A6C83D" w14:textId="5C3D0AA1" w:rsidR="000F57CB" w:rsidRDefault="000F57CB" w:rsidP="001774A1">
      <w:pPr>
        <w:pStyle w:val="Figureheading"/>
      </w:pPr>
      <w:r w:rsidRPr="001774A1">
        <w:t xml:space="preserve">Figure </w:t>
      </w:r>
      <w:r w:rsidRPr="001774A1">
        <w:fldChar w:fldCharType="begin"/>
      </w:r>
      <w:r w:rsidRPr="001774A1">
        <w:instrText xml:space="preserve"> SEQ Figure \* ARABIC </w:instrText>
      </w:r>
      <w:r w:rsidRPr="001774A1">
        <w:fldChar w:fldCharType="separate"/>
      </w:r>
      <w:r w:rsidR="00ED762F">
        <w:rPr>
          <w:noProof/>
        </w:rPr>
        <w:t>1</w:t>
      </w:r>
      <w:r w:rsidRPr="001774A1">
        <w:fldChar w:fldCharType="end"/>
      </w:r>
      <w:r w:rsidR="001774A1">
        <w:tab/>
      </w:r>
      <w:r w:rsidRPr="001774A1">
        <w:t xml:space="preserve">Auction clearing </w:t>
      </w:r>
      <w:r w:rsidR="6486E8C0" w:rsidRPr="001774A1">
        <w:t>price</w:t>
      </w:r>
      <w:r w:rsidR="6E0D0F6F" w:rsidRPr="001774A1">
        <w:t>s (</w:t>
      </w:r>
      <w:r w:rsidR="0E0D6160" w:rsidRPr="001774A1">
        <w:t>relative to</w:t>
      </w:r>
      <w:r w:rsidRPr="001774A1">
        <w:t xml:space="preserve"> floor and CCR </w:t>
      </w:r>
      <w:r w:rsidR="6486E8C0" w:rsidRPr="001774A1">
        <w:t>price</w:t>
      </w:r>
      <w:r w:rsidR="79319DA3" w:rsidRPr="001774A1">
        <w:t>s)</w:t>
      </w:r>
    </w:p>
    <w:p w14:paraId="5954D37D" w14:textId="1D3DD4CA" w:rsidR="0098435D" w:rsidRPr="00EC222A" w:rsidRDefault="00EC222A" w:rsidP="00F13E48">
      <w:pPr>
        <w:pStyle w:val="BodyText"/>
        <w:rPr>
          <w:highlight w:val="yellow"/>
        </w:rPr>
      </w:pPr>
      <w:r>
        <w:rPr>
          <w:noProof/>
        </w:rPr>
        <w:drawing>
          <wp:inline distT="0" distB="0" distL="0" distR="0" wp14:anchorId="0ACA67FC" wp14:editId="561F3155">
            <wp:extent cx="5631392" cy="2714625"/>
            <wp:effectExtent l="0" t="0" r="7620" b="0"/>
            <wp:docPr id="1406728724" name="Chart 1">
              <a:extLst xmlns:a="http://schemas.openxmlformats.org/drawingml/2006/main">
                <a:ext uri="{FF2B5EF4-FFF2-40B4-BE49-F238E27FC236}">
                  <a16:creationId xmlns:a16="http://schemas.microsoft.com/office/drawing/2014/main" id="{795B85AA-3BF9-FA62-86C8-BD99F829E4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133A463" w14:textId="2BE8D918" w:rsidR="0086759F" w:rsidRPr="00EF463C" w:rsidRDefault="0086759F" w:rsidP="00EF463C">
      <w:pPr>
        <w:pStyle w:val="Figureheading"/>
      </w:pPr>
      <w:r w:rsidRPr="00197326">
        <w:t xml:space="preserve">Figure </w:t>
      </w:r>
      <w:r w:rsidRPr="00197326">
        <w:fldChar w:fldCharType="begin"/>
      </w:r>
      <w:r w:rsidRPr="0086759F">
        <w:rPr>
          <w:rFonts w:asciiTheme="minorHAnsi" w:hAnsiTheme="minorHAnsi" w:cstheme="minorHAnsi"/>
          <w:sz w:val="22"/>
        </w:rPr>
        <w:instrText xml:space="preserve"> SEQ Figure \* ARABIC </w:instrText>
      </w:r>
      <w:r w:rsidRPr="00197326">
        <w:fldChar w:fldCharType="separate"/>
      </w:r>
      <w:r w:rsidR="00ED762F">
        <w:rPr>
          <w:rFonts w:asciiTheme="minorHAnsi" w:hAnsiTheme="minorHAnsi" w:cstheme="minorHAnsi"/>
          <w:noProof/>
          <w:sz w:val="22"/>
        </w:rPr>
        <w:t>2</w:t>
      </w:r>
      <w:r w:rsidRPr="00197326">
        <w:fldChar w:fldCharType="end"/>
      </w:r>
      <w:r w:rsidR="001774A1">
        <w:tab/>
      </w:r>
      <w:r w:rsidR="0EBF4C73">
        <w:t>Range of m</w:t>
      </w:r>
      <w:r w:rsidR="5E78F12B">
        <w:t>inimum and maximum bid</w:t>
      </w:r>
      <w:r w:rsidR="793CCC1C">
        <w:t xml:space="preserve">s </w:t>
      </w:r>
      <w:r w:rsidR="5E78F12B">
        <w:t xml:space="preserve">observed </w:t>
      </w:r>
      <w:r w:rsidR="7621C588">
        <w:t>at</w:t>
      </w:r>
      <w:r w:rsidR="5E78F12B">
        <w:t xml:space="preserve"> auctions</w:t>
      </w:r>
    </w:p>
    <w:p w14:paraId="219E08D2" w14:textId="480C2284" w:rsidR="0098435D" w:rsidRPr="0098435D" w:rsidRDefault="008A4A86" w:rsidP="00F13E48">
      <w:pPr>
        <w:pStyle w:val="BodyText"/>
        <w:rPr>
          <w:b/>
          <w:bCs/>
        </w:rPr>
      </w:pPr>
      <w:r>
        <w:rPr>
          <w:noProof/>
        </w:rPr>
        <w:drawing>
          <wp:inline distT="0" distB="0" distL="0" distR="0" wp14:anchorId="1494FA4C" wp14:editId="2774E33F">
            <wp:extent cx="5432611" cy="3455894"/>
            <wp:effectExtent l="0" t="0" r="0" b="0"/>
            <wp:docPr id="790882144" name="Chart 1">
              <a:extLst xmlns:a="http://schemas.openxmlformats.org/drawingml/2006/main">
                <a:ext uri="{FF2B5EF4-FFF2-40B4-BE49-F238E27FC236}">
                  <a16:creationId xmlns:a16="http://schemas.microsoft.com/office/drawing/2014/main" id="{1775E572-2FCD-EA1E-B1FF-C8219BDDA8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5169E7C" w14:textId="45A449C7" w:rsidR="00843631" w:rsidRPr="000778F5" w:rsidRDefault="005E3D78" w:rsidP="007F4233">
      <w:pPr>
        <w:pStyle w:val="Heading2"/>
        <w:rPr>
          <w:rStyle w:val="Heading2Char"/>
          <w:b/>
          <w:bCs/>
        </w:rPr>
      </w:pPr>
      <w:bookmarkStart w:id="26" w:name="_Toc175302689"/>
      <w:bookmarkStart w:id="27" w:name="_Toc176268106"/>
      <w:bookmarkStart w:id="28" w:name="_Toc176507687"/>
      <w:bookmarkStart w:id="29" w:name="_Toc176858369"/>
      <w:r w:rsidRPr="000778F5">
        <w:rPr>
          <w:rStyle w:val="Heading2Char"/>
          <w:b/>
          <w:bCs/>
        </w:rPr>
        <w:lastRenderedPageBreak/>
        <w:t>Units sold</w:t>
      </w:r>
      <w:bookmarkEnd w:id="26"/>
      <w:bookmarkEnd w:id="27"/>
      <w:bookmarkEnd w:id="28"/>
      <w:r w:rsidR="001A0D22" w:rsidRPr="000778F5">
        <w:rPr>
          <w:rStyle w:val="Heading2Char"/>
          <w:b/>
          <w:bCs/>
        </w:rPr>
        <w:t xml:space="preserve"> and cover ratio</w:t>
      </w:r>
      <w:bookmarkEnd w:id="29"/>
    </w:p>
    <w:p w14:paraId="105472FC" w14:textId="1A859CCA" w:rsidR="00225647" w:rsidRPr="000778F5" w:rsidRDefault="00DF6E46" w:rsidP="000778F5">
      <w:pPr>
        <w:pStyle w:val="BodyText"/>
      </w:pPr>
      <w:r w:rsidRPr="000778F5">
        <w:t>4,075,700 units were carried over from the previous two auctions of 2024, meaning a total of 7,600,700 units were available</w:t>
      </w:r>
      <w:r w:rsidR="006C3DDC" w:rsidRPr="000778F5">
        <w:t xml:space="preserve"> at </w:t>
      </w:r>
      <w:r w:rsidRPr="000778F5">
        <w:t xml:space="preserve">the </w:t>
      </w:r>
      <w:r w:rsidR="006C3DDC" w:rsidRPr="000778F5">
        <w:t>4 September 2024 auction</w:t>
      </w:r>
      <w:r w:rsidRPr="000778F5" w:rsidDel="00B440B9">
        <w:t xml:space="preserve">. </w:t>
      </w:r>
      <w:r w:rsidR="00F95846" w:rsidRPr="000778F5">
        <w:t>No</w:t>
      </w:r>
      <w:r w:rsidR="00D328F9" w:rsidRPr="000778F5">
        <w:t xml:space="preserve"> units were sold</w:t>
      </w:r>
      <w:r w:rsidR="00CD3053" w:rsidRPr="000778F5">
        <w:t xml:space="preserve">, </w:t>
      </w:r>
      <w:r w:rsidR="00225647" w:rsidRPr="000778F5">
        <w:t xml:space="preserve">meaning that </w:t>
      </w:r>
      <w:r w:rsidR="007D1B17" w:rsidRPr="000778F5">
        <w:t>11,</w:t>
      </w:r>
      <w:r w:rsidR="006743CD" w:rsidRPr="000778F5">
        <w:t>125,700</w:t>
      </w:r>
      <w:r w:rsidRPr="000778F5">
        <w:t xml:space="preserve"> units </w:t>
      </w:r>
      <w:r w:rsidR="00225647" w:rsidRPr="000778F5">
        <w:t>(excluding CCR</w:t>
      </w:r>
      <w:r w:rsidR="2FFF6928" w:rsidRPr="000778F5">
        <w:t>)</w:t>
      </w:r>
      <w:r w:rsidR="0004240B" w:rsidRPr="000778F5" w:rsidDel="00225647">
        <w:t xml:space="preserve"> </w:t>
      </w:r>
      <w:r w:rsidR="0004240B" w:rsidRPr="000778F5">
        <w:t xml:space="preserve">will </w:t>
      </w:r>
      <w:r w:rsidR="00225647" w:rsidRPr="000778F5">
        <w:t xml:space="preserve">be </w:t>
      </w:r>
      <w:r w:rsidRPr="000778F5">
        <w:t xml:space="preserve">available </w:t>
      </w:r>
      <w:r w:rsidR="00225647" w:rsidRPr="000778F5">
        <w:t xml:space="preserve">at </w:t>
      </w:r>
      <w:r w:rsidR="00A27A8A" w:rsidRPr="000778F5">
        <w:t xml:space="preserve">the </w:t>
      </w:r>
      <w:r w:rsidR="00225647" w:rsidRPr="000778F5">
        <w:t>4</w:t>
      </w:r>
      <w:r w:rsidR="00A27A8A" w:rsidRPr="000778F5">
        <w:t xml:space="preserve"> December </w:t>
      </w:r>
      <w:r w:rsidR="00B440B9" w:rsidRPr="000778F5">
        <w:t>20</w:t>
      </w:r>
      <w:r w:rsidR="00A27A8A" w:rsidRPr="000778F5">
        <w:t>24 auction.</w:t>
      </w:r>
      <w:r w:rsidR="00161CAD" w:rsidRPr="000778F5">
        <w:t xml:space="preserve"> </w:t>
      </w:r>
    </w:p>
    <w:p w14:paraId="205B0342" w14:textId="25E980B6" w:rsidR="00DD4EFB" w:rsidRDefault="00DD4EFB" w:rsidP="00DD4EFB">
      <w:pPr>
        <w:pStyle w:val="BodyText"/>
      </w:pPr>
      <w:r>
        <w:t>The cover ratio shows the level of demand compared to the number of units available at auctions</w:t>
      </w:r>
      <w:r w:rsidR="007E224D">
        <w:t>. I</w:t>
      </w:r>
      <w:r w:rsidR="00B147A3">
        <w:t xml:space="preserve">t </w:t>
      </w:r>
      <w:r>
        <w:t>has been on a downward trend</w:t>
      </w:r>
      <w:r w:rsidR="003D5E05">
        <w:t xml:space="preserve"> over time</w:t>
      </w:r>
      <w:r w:rsidRPr="00197326">
        <w:t>.</w:t>
      </w:r>
      <w:r>
        <w:t xml:space="preserve"> The results of </w:t>
      </w:r>
      <w:r w:rsidRPr="00197326">
        <w:t>th</w:t>
      </w:r>
      <w:r w:rsidR="009528A1">
        <w:t>e 4 September</w:t>
      </w:r>
      <w:r>
        <w:t xml:space="preserve"> </w:t>
      </w:r>
      <w:r w:rsidRPr="00197326">
        <w:t xml:space="preserve">auction </w:t>
      </w:r>
      <w:r>
        <w:t>support</w:t>
      </w:r>
      <w:r w:rsidRPr="00197326">
        <w:t xml:space="preserve"> this downward trend.</w:t>
      </w:r>
    </w:p>
    <w:p w14:paraId="21AB7079" w14:textId="4A7F5626" w:rsidR="00F05BBB" w:rsidRPr="001774A1" w:rsidRDefault="00BD0420" w:rsidP="001774A1">
      <w:pPr>
        <w:pStyle w:val="Figureheading"/>
      </w:pPr>
      <w:r>
        <w:rPr>
          <w:noProof/>
        </w:rPr>
        <w:drawing>
          <wp:anchor distT="0" distB="0" distL="114300" distR="114300" simplePos="0" relativeHeight="251658242" behindDoc="0" locked="0" layoutInCell="1" allowOverlap="1" wp14:anchorId="4A1D29E9" wp14:editId="3E04F893">
            <wp:simplePos x="0" y="0"/>
            <wp:positionH relativeFrom="column">
              <wp:posOffset>-246380</wp:posOffset>
            </wp:positionH>
            <wp:positionV relativeFrom="paragraph">
              <wp:posOffset>412115</wp:posOffset>
            </wp:positionV>
            <wp:extent cx="6090920" cy="3146425"/>
            <wp:effectExtent l="0" t="0" r="5080" b="0"/>
            <wp:wrapSquare wrapText="bothSides"/>
            <wp:docPr id="1526453565" name="Chart 1">
              <a:extLst xmlns:a="http://schemas.openxmlformats.org/drawingml/2006/main">
                <a:ext uri="{FF2B5EF4-FFF2-40B4-BE49-F238E27FC236}">
                  <a16:creationId xmlns:a16="http://schemas.microsoft.com/office/drawing/2014/main" id="{745B3AD2-9ED6-4E4E-6359-F666A200F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F05BBB" w:rsidRPr="001774A1">
        <w:t xml:space="preserve">Figure </w:t>
      </w:r>
      <w:r w:rsidR="00F05BBB" w:rsidRPr="001774A1">
        <w:fldChar w:fldCharType="begin"/>
      </w:r>
      <w:r w:rsidR="00F05BBB" w:rsidRPr="48F0BDEB">
        <w:rPr>
          <w:rFonts w:asciiTheme="minorHAnsi" w:hAnsiTheme="minorHAnsi"/>
          <w:sz w:val="22"/>
        </w:rPr>
        <w:instrText xml:space="preserve"> SEQ Figure \* ARABIC </w:instrText>
      </w:r>
      <w:r w:rsidR="00F05BBB" w:rsidRPr="001774A1">
        <w:fldChar w:fldCharType="separate"/>
      </w:r>
      <w:r w:rsidR="00ED762F">
        <w:rPr>
          <w:rFonts w:asciiTheme="minorHAnsi" w:hAnsiTheme="minorHAnsi"/>
          <w:noProof/>
          <w:sz w:val="22"/>
        </w:rPr>
        <w:t>3</w:t>
      </w:r>
      <w:r w:rsidR="00F05BBB" w:rsidRPr="001774A1">
        <w:fldChar w:fldCharType="end"/>
      </w:r>
      <w:r w:rsidR="001774A1">
        <w:tab/>
      </w:r>
      <w:r w:rsidR="00F05BBB" w:rsidRPr="001774A1">
        <w:t xml:space="preserve">Bid volume </w:t>
      </w:r>
      <w:r w:rsidR="00BA030A">
        <w:t>versus</w:t>
      </w:r>
      <w:r w:rsidR="00BA030A" w:rsidRPr="001774A1">
        <w:t xml:space="preserve"> </w:t>
      </w:r>
      <w:r w:rsidR="00F05BBB" w:rsidRPr="001774A1">
        <w:t>total volume sold</w:t>
      </w:r>
      <w:r w:rsidR="7225BBFB" w:rsidRPr="001774A1">
        <w:t xml:space="preserve"> over time</w:t>
      </w:r>
    </w:p>
    <w:p w14:paraId="3A34790D" w14:textId="13C4DA21" w:rsidR="00BA09BC" w:rsidRDefault="00BA09BC" w:rsidP="00DC3ECF">
      <w:pPr>
        <w:pStyle w:val="BodyText"/>
        <w:jc w:val="center"/>
      </w:pPr>
    </w:p>
    <w:p w14:paraId="458549BE" w14:textId="28B15E5E" w:rsidR="007D6606" w:rsidRPr="00EF463C" w:rsidRDefault="007D6606" w:rsidP="00EF463C">
      <w:pPr>
        <w:pStyle w:val="Figureheading"/>
      </w:pPr>
      <w:r w:rsidRPr="00197326">
        <w:t xml:space="preserve">Figure </w:t>
      </w:r>
      <w:r w:rsidRPr="00197326">
        <w:fldChar w:fldCharType="begin"/>
      </w:r>
      <w:r w:rsidRPr="48F0BDEB">
        <w:rPr>
          <w:rFonts w:asciiTheme="minorHAnsi" w:hAnsiTheme="minorHAnsi"/>
          <w:sz w:val="22"/>
        </w:rPr>
        <w:instrText xml:space="preserve"> SEQ Figure \* ARABIC </w:instrText>
      </w:r>
      <w:r w:rsidRPr="00197326">
        <w:fldChar w:fldCharType="separate"/>
      </w:r>
      <w:r w:rsidR="00ED762F">
        <w:rPr>
          <w:rFonts w:asciiTheme="minorHAnsi" w:hAnsiTheme="minorHAnsi"/>
          <w:noProof/>
          <w:sz w:val="22"/>
        </w:rPr>
        <w:t>4</w:t>
      </w:r>
      <w:r w:rsidRPr="00197326">
        <w:fldChar w:fldCharType="end"/>
      </w:r>
      <w:r w:rsidR="001774A1">
        <w:tab/>
      </w:r>
      <w:r w:rsidR="00357D7D" w:rsidRPr="00197326">
        <w:t xml:space="preserve">Trend of </w:t>
      </w:r>
      <w:r w:rsidR="755CCB25">
        <w:t>c</w:t>
      </w:r>
      <w:r w:rsidR="6881AF6D">
        <w:t>over</w:t>
      </w:r>
      <w:r w:rsidRPr="00197326">
        <w:t xml:space="preserve"> ratio</w:t>
      </w:r>
      <w:r w:rsidR="00090364" w:rsidRPr="00197326">
        <w:t xml:space="preserve"> </w:t>
      </w:r>
      <w:r w:rsidR="00357D7D" w:rsidRPr="00197326">
        <w:t>over time</w:t>
      </w:r>
      <w:r w:rsidR="00357D7D">
        <w:t xml:space="preserve"> </w:t>
      </w:r>
      <w:r w:rsidR="79686B9F" w:rsidRPr="00DE1E52">
        <w:t>(</w:t>
      </w:r>
      <w:r w:rsidR="7B6416DC" w:rsidRPr="00DE1E52">
        <w:t>volume bid/volume sold</w:t>
      </w:r>
      <w:r w:rsidR="79686B9F" w:rsidRPr="00DE1E52">
        <w:t>)</w:t>
      </w:r>
    </w:p>
    <w:p w14:paraId="1CC4A737" w14:textId="2193EA24" w:rsidR="00080670" w:rsidRDefault="00AF72E4" w:rsidP="000778F5">
      <w:pPr>
        <w:pStyle w:val="BodyText"/>
        <w:jc w:val="center"/>
      </w:pPr>
      <w:r>
        <w:rPr>
          <w:noProof/>
        </w:rPr>
        <w:drawing>
          <wp:inline distT="0" distB="0" distL="0" distR="0" wp14:anchorId="428A1A54" wp14:editId="769A49C1">
            <wp:extent cx="5768303" cy="3092450"/>
            <wp:effectExtent l="0" t="0" r="4445" b="0"/>
            <wp:docPr id="723048000" name="Chart 1">
              <a:extLst xmlns:a="http://schemas.openxmlformats.org/drawingml/2006/main">
                <a:ext uri="{FF2B5EF4-FFF2-40B4-BE49-F238E27FC236}">
                  <a16:creationId xmlns:a16="http://schemas.microsoft.com/office/drawing/2014/main" id="{B591A183-2559-19D2-833D-1E6617D206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3E1C248" w14:textId="699DF6D1" w:rsidR="007D6606" w:rsidRPr="001774A1" w:rsidRDefault="003B09DB" w:rsidP="007F4233">
      <w:pPr>
        <w:pStyle w:val="Heading2"/>
        <w:rPr>
          <w:rStyle w:val="Heading2Char"/>
          <w:b/>
          <w:bCs/>
        </w:rPr>
      </w:pPr>
      <w:bookmarkStart w:id="30" w:name="_Toc175302690"/>
      <w:bookmarkStart w:id="31" w:name="_Toc176268107"/>
      <w:bookmarkStart w:id="32" w:name="_Toc176507688"/>
      <w:bookmarkStart w:id="33" w:name="_Toc176858370"/>
      <w:r w:rsidRPr="001774A1">
        <w:rPr>
          <w:rStyle w:val="Heading2Char"/>
          <w:b/>
          <w:bCs/>
        </w:rPr>
        <w:lastRenderedPageBreak/>
        <w:t>Bidder behaviour</w:t>
      </w:r>
      <w:bookmarkEnd w:id="30"/>
      <w:bookmarkEnd w:id="31"/>
      <w:bookmarkEnd w:id="32"/>
      <w:bookmarkEnd w:id="33"/>
      <w:r w:rsidR="000778F5">
        <w:rPr>
          <w:rStyle w:val="Heading2Char"/>
          <w:b/>
          <w:bCs/>
        </w:rPr>
        <w:br/>
      </w:r>
    </w:p>
    <w:p w14:paraId="15E25C34" w14:textId="7AE1C304" w:rsidR="00360C98" w:rsidRPr="005247AA" w:rsidRDefault="00360C98" w:rsidP="005247AA">
      <w:pPr>
        <w:pStyle w:val="Figureheading"/>
      </w:pPr>
      <w:r w:rsidRPr="00197326">
        <w:t xml:space="preserve">Figure </w:t>
      </w:r>
      <w:r w:rsidRPr="00197326">
        <w:fldChar w:fldCharType="begin"/>
      </w:r>
      <w:r w:rsidRPr="00197326">
        <w:instrText xml:space="preserve"> SEQ Figure \* ARABIC </w:instrText>
      </w:r>
      <w:r w:rsidRPr="00197326">
        <w:fldChar w:fldCharType="separate"/>
      </w:r>
      <w:r w:rsidR="00ED762F">
        <w:rPr>
          <w:noProof/>
        </w:rPr>
        <w:t>5</w:t>
      </w:r>
      <w:r w:rsidRPr="00197326">
        <w:fldChar w:fldCharType="end"/>
      </w:r>
      <w:r w:rsidR="001774A1">
        <w:tab/>
      </w:r>
      <w:r w:rsidRPr="00197326">
        <w:t>Total number of successful and unsuccessful bids</w:t>
      </w:r>
    </w:p>
    <w:p w14:paraId="2A916227" w14:textId="447F1FA8" w:rsidR="00461522" w:rsidRDefault="000826AF" w:rsidP="000778F5">
      <w:pPr>
        <w:pStyle w:val="BodyText"/>
        <w:jc w:val="center"/>
      </w:pPr>
      <w:r>
        <w:rPr>
          <w:noProof/>
        </w:rPr>
        <w:drawing>
          <wp:inline distT="0" distB="0" distL="0" distR="0" wp14:anchorId="5BEE48BF" wp14:editId="4C17BF7D">
            <wp:extent cx="5777345" cy="2909455"/>
            <wp:effectExtent l="0" t="0" r="0" b="5715"/>
            <wp:docPr id="967372700" name="Chart 1">
              <a:extLst xmlns:a="http://schemas.openxmlformats.org/drawingml/2006/main">
                <a:ext uri="{FF2B5EF4-FFF2-40B4-BE49-F238E27FC236}">
                  <a16:creationId xmlns:a16="http://schemas.microsoft.com/office/drawing/2014/main" id="{449693C6-BAAB-F9E4-E199-2DC94891C7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A682A0" w14:textId="4D57ADB5" w:rsidR="008A164E" w:rsidRPr="005247AA" w:rsidRDefault="00BD0420" w:rsidP="005247AA">
      <w:pPr>
        <w:pStyle w:val="Figureheading"/>
      </w:pPr>
      <w:r>
        <w:rPr>
          <w:noProof/>
        </w:rPr>
        <w:drawing>
          <wp:anchor distT="0" distB="0" distL="114300" distR="114300" simplePos="0" relativeHeight="251658241" behindDoc="0" locked="0" layoutInCell="1" allowOverlap="1" wp14:anchorId="14650B5A" wp14:editId="5F34D79B">
            <wp:simplePos x="0" y="0"/>
            <wp:positionH relativeFrom="column">
              <wp:posOffset>-273685</wp:posOffset>
            </wp:positionH>
            <wp:positionV relativeFrom="paragraph">
              <wp:posOffset>408940</wp:posOffset>
            </wp:positionV>
            <wp:extent cx="6125845" cy="3294380"/>
            <wp:effectExtent l="0" t="0" r="8255" b="1270"/>
            <wp:wrapSquare wrapText="bothSides"/>
            <wp:docPr id="1252319584" name="Chart 1">
              <a:extLst xmlns:a="http://schemas.openxmlformats.org/drawingml/2006/main">
                <a:ext uri="{FF2B5EF4-FFF2-40B4-BE49-F238E27FC236}">
                  <a16:creationId xmlns:a16="http://schemas.microsoft.com/office/drawing/2014/main" id="{27682FB4-89B6-47C1-86B0-CD35D5FEA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anchor>
        </w:drawing>
      </w:r>
      <w:r w:rsidR="008A164E" w:rsidRPr="00197326">
        <w:t xml:space="preserve">Figure </w:t>
      </w:r>
      <w:r w:rsidR="005247AA" w:rsidRPr="00197326">
        <w:t>6</w:t>
      </w:r>
      <w:r w:rsidR="00011644">
        <w:tab/>
      </w:r>
      <w:r w:rsidR="30ADFEBF">
        <w:t>Range of m</w:t>
      </w:r>
      <w:r w:rsidR="30B36F69">
        <w:t>ax</w:t>
      </w:r>
      <w:r w:rsidR="7E720EE1">
        <w:t>imum</w:t>
      </w:r>
      <w:r w:rsidR="008A164E" w:rsidRPr="00197326">
        <w:t xml:space="preserve"> and </w:t>
      </w:r>
      <w:r w:rsidR="386C83B0">
        <w:t>m</w:t>
      </w:r>
      <w:r w:rsidR="30B36F69">
        <w:t>in</w:t>
      </w:r>
      <w:r w:rsidR="783C924A">
        <w:t>imum</w:t>
      </w:r>
      <w:r w:rsidR="008A164E" w:rsidRPr="00197326">
        <w:t xml:space="preserve"> volume of units won per participant</w:t>
      </w:r>
      <w:r w:rsidR="003F4979">
        <w:t xml:space="preserve"> </w:t>
      </w:r>
    </w:p>
    <w:p w14:paraId="388C284A" w14:textId="2F3CDF85" w:rsidR="00A537CE" w:rsidRDefault="00187E60" w:rsidP="00380E04">
      <w:pPr>
        <w:pStyle w:val="BodyText"/>
      </w:pPr>
      <w:r>
        <w:t xml:space="preserve"> </w:t>
      </w:r>
    </w:p>
    <w:p w14:paraId="4421FBC1" w14:textId="77777777" w:rsidR="00DC3ECF" w:rsidRDefault="00DC3ECF">
      <w:pPr>
        <w:spacing w:before="0" w:after="200" w:line="276" w:lineRule="auto"/>
        <w:jc w:val="left"/>
        <w:rPr>
          <w:rStyle w:val="Heading2Char"/>
        </w:rPr>
      </w:pPr>
      <w:bookmarkStart w:id="34" w:name="_Toc175302691"/>
      <w:bookmarkStart w:id="35" w:name="_Toc176268108"/>
      <w:bookmarkStart w:id="36" w:name="_Toc176507689"/>
      <w:r>
        <w:rPr>
          <w:rStyle w:val="Heading2Char"/>
          <w:b w:val="0"/>
          <w:bCs w:val="0"/>
        </w:rPr>
        <w:br w:type="page"/>
      </w:r>
    </w:p>
    <w:p w14:paraId="476F423E" w14:textId="7E2748D4" w:rsidR="00865900" w:rsidRPr="000778F5" w:rsidRDefault="000578C9" w:rsidP="007F4233">
      <w:pPr>
        <w:pStyle w:val="Heading2"/>
        <w:rPr>
          <w:rStyle w:val="Heading2Char"/>
          <w:b/>
          <w:bCs/>
        </w:rPr>
      </w:pPr>
      <w:bookmarkStart w:id="37" w:name="_Toc176858371"/>
      <w:r w:rsidRPr="000778F5">
        <w:rPr>
          <w:rStyle w:val="Heading2Char"/>
          <w:b/>
          <w:bCs/>
        </w:rPr>
        <w:lastRenderedPageBreak/>
        <w:t>Participants</w:t>
      </w:r>
      <w:bookmarkEnd w:id="34"/>
      <w:bookmarkEnd w:id="35"/>
      <w:bookmarkEnd w:id="36"/>
      <w:bookmarkEnd w:id="37"/>
    </w:p>
    <w:p w14:paraId="1C18A888" w14:textId="3389ED96" w:rsidR="002911F8" w:rsidRDefault="00442127" w:rsidP="000778F5">
      <w:pPr>
        <w:pStyle w:val="BodyText"/>
      </w:pPr>
      <w:r w:rsidRPr="00197326">
        <w:t xml:space="preserve">Auction </w:t>
      </w:r>
      <w:r w:rsidRPr="000778F5">
        <w:t>participation</w:t>
      </w:r>
      <w:r w:rsidRPr="00197326">
        <w:t xml:space="preserve"> has been on a </w:t>
      </w:r>
      <w:r>
        <w:t>downward trend</w:t>
      </w:r>
      <w:r w:rsidR="008E4B5C">
        <w:t xml:space="preserve"> over time</w:t>
      </w:r>
      <w:r>
        <w:t>.</w:t>
      </w:r>
      <w:r>
        <w:rPr>
          <w:b/>
          <w:bCs/>
        </w:rPr>
        <w:t xml:space="preserve"> </w:t>
      </w:r>
      <w:r w:rsidR="199A114D">
        <w:t>Th</w:t>
      </w:r>
      <w:r w:rsidR="514B2076">
        <w:t>e</w:t>
      </w:r>
      <w:r w:rsidR="0092338C">
        <w:t xml:space="preserve"> </w:t>
      </w:r>
      <w:r w:rsidR="356EC675">
        <w:t>September 2024</w:t>
      </w:r>
      <w:r w:rsidR="00C82BDB">
        <w:t xml:space="preserve"> auction saw </w:t>
      </w:r>
      <w:r w:rsidR="00E304FF">
        <w:t>this trend continue</w:t>
      </w:r>
      <w:r w:rsidR="00E65936">
        <w:t>.</w:t>
      </w:r>
      <w:r w:rsidR="00E304FF">
        <w:t xml:space="preserve"> </w:t>
      </w:r>
      <w:r w:rsidR="00D428F8">
        <w:t xml:space="preserve"> </w:t>
      </w:r>
    </w:p>
    <w:p w14:paraId="5D2EB28B" w14:textId="59C5C3DD" w:rsidR="007F46C7" w:rsidRPr="000778F5" w:rsidRDefault="007F46C7" w:rsidP="00380E04">
      <w:pPr>
        <w:pStyle w:val="BodyText"/>
      </w:pPr>
      <w:r>
        <w:t xml:space="preserve">Note: A participant </w:t>
      </w:r>
      <w:r w:rsidRPr="00000398">
        <w:t>with</w:t>
      </w:r>
      <w:r>
        <w:t xml:space="preserve"> compliance obligations is a party who is directly registered in the NZ ETS with obligations under Schedule 3 and/or Schedule 4 of the CCRA. However, there may be participants in an auction who do not have compliance obligations and could be purchasing units on behalf of another party that does have compliance obligations. </w:t>
      </w:r>
    </w:p>
    <w:p w14:paraId="23727FC2" w14:textId="469F085C" w:rsidR="000A4432" w:rsidRPr="005247AA" w:rsidRDefault="00BD0420" w:rsidP="005247AA">
      <w:pPr>
        <w:pStyle w:val="Figureheading"/>
      </w:pPr>
      <w:r>
        <w:rPr>
          <w:noProof/>
        </w:rPr>
        <w:drawing>
          <wp:anchor distT="0" distB="0" distL="114300" distR="114300" simplePos="0" relativeHeight="251658243" behindDoc="0" locked="0" layoutInCell="1" allowOverlap="1" wp14:anchorId="02E9CA75" wp14:editId="136082E3">
            <wp:simplePos x="0" y="0"/>
            <wp:positionH relativeFrom="column">
              <wp:posOffset>-112395</wp:posOffset>
            </wp:positionH>
            <wp:positionV relativeFrom="paragraph">
              <wp:posOffset>412115</wp:posOffset>
            </wp:positionV>
            <wp:extent cx="5763895" cy="3186430"/>
            <wp:effectExtent l="0" t="0" r="8255" b="0"/>
            <wp:wrapSquare wrapText="bothSides"/>
            <wp:docPr id="228056126" name="Chart 1">
              <a:extLst xmlns:a="http://schemas.openxmlformats.org/drawingml/2006/main">
                <a:ext uri="{FF2B5EF4-FFF2-40B4-BE49-F238E27FC236}">
                  <a16:creationId xmlns:a16="http://schemas.microsoft.com/office/drawing/2014/main" id="{30511BBC-702D-1101-BBF4-90EBFE3BF4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anchor>
        </w:drawing>
      </w:r>
      <w:r w:rsidR="000A4432" w:rsidRPr="000A73C6">
        <w:t xml:space="preserve">Figure </w:t>
      </w:r>
      <w:r w:rsidR="005247AA" w:rsidRPr="000A73C6">
        <w:t>7</w:t>
      </w:r>
      <w:r w:rsidR="008B5A50">
        <w:tab/>
      </w:r>
      <w:r w:rsidR="000A4432" w:rsidRPr="000A73C6">
        <w:t>Participant numbers per auction</w:t>
      </w:r>
    </w:p>
    <w:p w14:paraId="5644A3FA" w14:textId="01702744" w:rsidR="008504A5" w:rsidRPr="00531145" w:rsidRDefault="008504A5" w:rsidP="00380E04">
      <w:pPr>
        <w:pStyle w:val="BodyText"/>
      </w:pPr>
    </w:p>
    <w:p w14:paraId="28EB4C83" w14:textId="12F7C995" w:rsidR="00F26194" w:rsidRPr="005247AA" w:rsidRDefault="00F26194" w:rsidP="0082290D">
      <w:pPr>
        <w:pStyle w:val="Figureheading"/>
      </w:pPr>
      <w:r w:rsidRPr="00197326">
        <w:t xml:space="preserve">Figure </w:t>
      </w:r>
      <w:r w:rsidR="003E4FA0" w:rsidRPr="00197326">
        <w:t>8</w:t>
      </w:r>
      <w:r w:rsidR="008B5A50">
        <w:tab/>
      </w:r>
      <w:r w:rsidR="473A5702">
        <w:t>N</w:t>
      </w:r>
      <w:r w:rsidR="68AAA9EF">
        <w:t>umber</w:t>
      </w:r>
      <w:r w:rsidRPr="00197326">
        <w:t xml:space="preserve"> of compliance vs non-compliance participants</w:t>
      </w:r>
      <w:r w:rsidR="00E218D6" w:rsidRPr="00197326">
        <w:t xml:space="preserve"> </w:t>
      </w:r>
    </w:p>
    <w:p w14:paraId="0F5C874D" w14:textId="6891B196" w:rsidR="00F35BDB" w:rsidRDefault="00B20F72" w:rsidP="00380E04">
      <w:pPr>
        <w:pStyle w:val="BodyText"/>
        <w:rPr>
          <w:i/>
          <w:iCs/>
        </w:rPr>
      </w:pPr>
      <w:r>
        <w:rPr>
          <w:noProof/>
        </w:rPr>
        <w:drawing>
          <wp:inline distT="0" distB="0" distL="0" distR="0" wp14:anchorId="3856C599" wp14:editId="79180251">
            <wp:extent cx="5670177" cy="3162300"/>
            <wp:effectExtent l="0" t="0" r="6985" b="0"/>
            <wp:docPr id="32689487" name="Chart 1">
              <a:extLst xmlns:a="http://schemas.openxmlformats.org/drawingml/2006/main">
                <a:ext uri="{FF2B5EF4-FFF2-40B4-BE49-F238E27FC236}">
                  <a16:creationId xmlns:a16="http://schemas.microsoft.com/office/drawing/2014/main" id="{81CA82E1-7360-C08F-355B-B1E9B9A83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A0CBE3A" w14:textId="5D417ED2" w:rsidR="007F4542" w:rsidRPr="00FB52FD" w:rsidRDefault="00BD0420" w:rsidP="005247AA">
      <w:pPr>
        <w:pStyle w:val="Figureheading"/>
      </w:pPr>
      <w:r>
        <w:rPr>
          <w:noProof/>
        </w:rPr>
        <w:lastRenderedPageBreak/>
        <w:drawing>
          <wp:anchor distT="0" distB="0" distL="114300" distR="114300" simplePos="0" relativeHeight="251658244" behindDoc="0" locked="0" layoutInCell="1" allowOverlap="1" wp14:anchorId="55AFD291" wp14:editId="3BA2A1F8">
            <wp:simplePos x="0" y="0"/>
            <wp:positionH relativeFrom="column">
              <wp:posOffset>-300355</wp:posOffset>
            </wp:positionH>
            <wp:positionV relativeFrom="paragraph">
              <wp:posOffset>328295</wp:posOffset>
            </wp:positionV>
            <wp:extent cx="5781675" cy="3186430"/>
            <wp:effectExtent l="0" t="0" r="0" b="0"/>
            <wp:wrapSquare wrapText="bothSides"/>
            <wp:docPr id="994239435" name="Chart 1">
              <a:extLst xmlns:a="http://schemas.openxmlformats.org/drawingml/2006/main">
                <a:ext uri="{FF2B5EF4-FFF2-40B4-BE49-F238E27FC236}">
                  <a16:creationId xmlns:a16="http://schemas.microsoft.com/office/drawing/2014/main" id="{04066356-0F91-418F-B000-7B54E726C1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anchor>
        </w:drawing>
      </w:r>
      <w:r w:rsidR="007F4542" w:rsidRPr="005247AA">
        <w:t xml:space="preserve">Figure </w:t>
      </w:r>
      <w:r w:rsidR="003E4FA0" w:rsidRPr="00D47FE9">
        <w:t>9</w:t>
      </w:r>
      <w:r w:rsidR="008B5A50">
        <w:tab/>
      </w:r>
      <w:r w:rsidR="007F4542">
        <w:t>Number</w:t>
      </w:r>
      <w:r w:rsidR="007F4542" w:rsidRPr="00197326">
        <w:t xml:space="preserve"> of units sold to compliance participants </w:t>
      </w:r>
      <w:r w:rsidR="00102C10">
        <w:t>versus</w:t>
      </w:r>
      <w:r w:rsidR="00102C10" w:rsidRPr="00197326">
        <w:t xml:space="preserve"> </w:t>
      </w:r>
      <w:r w:rsidR="007F4542" w:rsidRPr="00197326">
        <w:t>non-compliance participants</w:t>
      </w:r>
      <w:r w:rsidR="00B3604F" w:rsidRPr="00197326">
        <w:t xml:space="preserve"> </w:t>
      </w:r>
    </w:p>
    <w:p w14:paraId="4834F6A2" w14:textId="41DC5DF9" w:rsidR="000778F5" w:rsidRDefault="000778F5">
      <w:pPr>
        <w:spacing w:before="0" w:after="200" w:line="276" w:lineRule="auto"/>
        <w:jc w:val="left"/>
        <w:rPr>
          <w:rFonts w:ascii="Georgia" w:eastAsiaTheme="majorEastAsia" w:hAnsi="Georgia" w:cstheme="majorBidi"/>
          <w:b/>
          <w:bCs/>
          <w:color w:val="1B556B"/>
          <w:sz w:val="48"/>
          <w:szCs w:val="28"/>
        </w:rPr>
      </w:pPr>
      <w:bookmarkStart w:id="38" w:name="_Toc171497960"/>
      <w:bookmarkStart w:id="39" w:name="_Toc175302692"/>
      <w:bookmarkStart w:id="40" w:name="_Toc176268109"/>
      <w:bookmarkStart w:id="41" w:name="_Toc176507690"/>
    </w:p>
    <w:p w14:paraId="119B5444" w14:textId="32C84612" w:rsidR="00380E04" w:rsidRPr="007F4233" w:rsidRDefault="00380E04" w:rsidP="000778F5">
      <w:pPr>
        <w:pStyle w:val="Heading1"/>
      </w:pPr>
      <w:bookmarkStart w:id="42" w:name="_Toc176858372"/>
      <w:r w:rsidRPr="007F4233">
        <w:t>Commentary on the auction operation</w:t>
      </w:r>
      <w:bookmarkEnd w:id="38"/>
      <w:bookmarkEnd w:id="39"/>
      <w:bookmarkEnd w:id="40"/>
      <w:bookmarkEnd w:id="41"/>
      <w:bookmarkEnd w:id="42"/>
    </w:p>
    <w:p w14:paraId="61E97B88" w14:textId="572E493F" w:rsidR="00FB484B" w:rsidRPr="000778F5" w:rsidRDefault="00FB484B" w:rsidP="000778F5">
      <w:pPr>
        <w:pStyle w:val="BodyText"/>
      </w:pPr>
      <w:r w:rsidRPr="000778F5">
        <w:t xml:space="preserve">The auction </w:t>
      </w:r>
      <w:r w:rsidR="00164703" w:rsidRPr="000778F5">
        <w:t xml:space="preserve">operator has confirmed that the auction </w:t>
      </w:r>
      <w:r w:rsidR="64DD8E25" w:rsidRPr="000778F5">
        <w:t>mechanism, systems and processes functioned as expected</w:t>
      </w:r>
      <w:r w:rsidR="005C17DB" w:rsidRPr="000778F5">
        <w:t>, with no issues or delays</w:t>
      </w:r>
      <w:r w:rsidR="18D3EA86" w:rsidRPr="000778F5">
        <w:t xml:space="preserve"> observed.</w:t>
      </w:r>
      <w:r w:rsidR="18D3EA86" w:rsidRPr="000778F5" w:rsidDel="00B75B04">
        <w:t xml:space="preserve"> </w:t>
      </w:r>
      <w:r w:rsidR="004E2EAC" w:rsidRPr="000778F5">
        <w:t>The Environmental Protection Authority (EPA)</w:t>
      </w:r>
      <w:r w:rsidR="00087937" w:rsidRPr="000778F5">
        <w:t xml:space="preserve"> also confirmed that </w:t>
      </w:r>
      <w:r w:rsidR="2719DFE3" w:rsidRPr="000778F5">
        <w:t xml:space="preserve">register </w:t>
      </w:r>
      <w:r w:rsidR="3F6CFF9F" w:rsidRPr="000778F5">
        <w:t>process</w:t>
      </w:r>
      <w:r w:rsidR="70CFEFA4" w:rsidRPr="000778F5">
        <w:t>es</w:t>
      </w:r>
      <w:r w:rsidR="3F6CFF9F" w:rsidRPr="000778F5">
        <w:t xml:space="preserve"> ran</w:t>
      </w:r>
      <w:r w:rsidR="3F19CFC5" w:rsidRPr="000778F5">
        <w:t xml:space="preserve"> </w:t>
      </w:r>
      <w:r w:rsidR="107A5E45" w:rsidRPr="000778F5">
        <w:t xml:space="preserve">as expected and </w:t>
      </w:r>
      <w:r w:rsidR="3F19CFC5" w:rsidRPr="000778F5">
        <w:t>without issue</w:t>
      </w:r>
      <w:r w:rsidR="006F078C" w:rsidRPr="000778F5">
        <w:t>.</w:t>
      </w:r>
    </w:p>
    <w:p w14:paraId="536F296D" w14:textId="25BCE1EF" w:rsidR="00E51648" w:rsidRPr="00FB484B" w:rsidRDefault="00A759F8" w:rsidP="00FB484B">
      <w:pPr>
        <w:pStyle w:val="BodyText"/>
      </w:pPr>
      <w:r>
        <w:t xml:space="preserve">The Ministry </w:t>
      </w:r>
      <w:r w:rsidR="00E51648">
        <w:t xml:space="preserve">is satisfied that </w:t>
      </w:r>
      <w:r w:rsidR="008E52D5">
        <w:t xml:space="preserve">the auction was conducted properly and </w:t>
      </w:r>
      <w:r w:rsidR="3A03794E">
        <w:t xml:space="preserve">ran </w:t>
      </w:r>
      <w:r w:rsidR="008E52D5">
        <w:t xml:space="preserve">in accordance with the applicable </w:t>
      </w:r>
      <w:r w:rsidR="7A551F1B">
        <w:t>regulation</w:t>
      </w:r>
      <w:r w:rsidR="008E52D5">
        <w:t xml:space="preserve"> and </w:t>
      </w:r>
      <w:r w:rsidR="7A551F1B">
        <w:t>policy</w:t>
      </w:r>
      <w:r w:rsidR="008E52D5">
        <w:t>.</w:t>
      </w:r>
    </w:p>
    <w:p w14:paraId="499EBB29" w14:textId="49039DE7" w:rsidR="00A30FA7" w:rsidRDefault="00380E04" w:rsidP="00A30FA7">
      <w:pPr>
        <w:pStyle w:val="Heading2"/>
      </w:pPr>
      <w:bookmarkStart w:id="43" w:name="_Toc175302693"/>
      <w:bookmarkStart w:id="44" w:name="_Toc176268110"/>
      <w:bookmarkStart w:id="45" w:name="_Toc176507691"/>
      <w:bookmarkStart w:id="46" w:name="_Toc176858373"/>
      <w:r>
        <w:t>Collateral and settlement</w:t>
      </w:r>
      <w:bookmarkEnd w:id="43"/>
      <w:bookmarkEnd w:id="44"/>
      <w:bookmarkEnd w:id="45"/>
      <w:bookmarkEnd w:id="46"/>
    </w:p>
    <w:p w14:paraId="53294D35" w14:textId="32CF63DA" w:rsidR="3F497254" w:rsidRDefault="3F497254" w:rsidP="3F497254">
      <w:pPr>
        <w:spacing w:before="0" w:after="0"/>
      </w:pPr>
    </w:p>
    <w:p w14:paraId="3D0DCF54" w14:textId="46148D7A" w:rsidR="3F497254" w:rsidRDefault="2D68E579" w:rsidP="00051EEF">
      <w:pPr>
        <w:pStyle w:val="BodyText"/>
      </w:pPr>
      <w:r>
        <w:t>As in past auctions, participants continued to make use of both cash and non-cash collateral instruments</w:t>
      </w:r>
      <w:r w:rsidR="6B96C728">
        <w:t xml:space="preserve"> in the </w:t>
      </w:r>
      <w:r w:rsidR="00E05DD4">
        <w:t xml:space="preserve">4 </w:t>
      </w:r>
      <w:r w:rsidR="001B1A9F">
        <w:t>September 2024 auction</w:t>
      </w:r>
      <w:r>
        <w:t>.</w:t>
      </w:r>
    </w:p>
    <w:p w14:paraId="2E741385" w14:textId="49F2B2D7" w:rsidR="3F497254" w:rsidRDefault="2D68E579" w:rsidP="00051EEF">
      <w:pPr>
        <w:pStyle w:val="BodyText"/>
        <w:rPr>
          <w:highlight w:val="yellow"/>
        </w:rPr>
      </w:pPr>
      <w:r>
        <w:t xml:space="preserve">Unused </w:t>
      </w:r>
      <w:r w:rsidR="140FDE9D">
        <w:t xml:space="preserve">cash </w:t>
      </w:r>
      <w:r>
        <w:t>collateral was returned to the participants on the day of the auction</w:t>
      </w:r>
      <w:r w:rsidR="40B65F7D">
        <w:t xml:space="preserve">. </w:t>
      </w:r>
      <w:r w:rsidR="69389D82">
        <w:t>F</w:t>
      </w:r>
      <w:r>
        <w:t>or domestic participants</w:t>
      </w:r>
      <w:r w:rsidR="00062712">
        <w:t>,</w:t>
      </w:r>
      <w:r>
        <w:t xml:space="preserve"> </w:t>
      </w:r>
      <w:r w:rsidR="08BF4A48">
        <w:t xml:space="preserve">returned funds are expected to clear </w:t>
      </w:r>
      <w:r w:rsidR="00713737">
        <w:t xml:space="preserve">on the </w:t>
      </w:r>
      <w:r w:rsidR="08BF4A48">
        <w:t xml:space="preserve">same day, for international participants returned funds may take an additional </w:t>
      </w:r>
      <w:r w:rsidR="2A31C9BB">
        <w:t>day to clear.</w:t>
      </w:r>
    </w:p>
    <w:p w14:paraId="29B759CE" w14:textId="682B289E" w:rsidR="00A30FA7" w:rsidRPr="00A30FA7" w:rsidRDefault="001B1A9F" w:rsidP="00051EEF">
      <w:pPr>
        <w:pStyle w:val="BodyText"/>
      </w:pPr>
      <w:r>
        <w:t xml:space="preserve">The </w:t>
      </w:r>
      <w:r w:rsidR="00D435B3">
        <w:t>4</w:t>
      </w:r>
      <w:r w:rsidR="007424CC">
        <w:t xml:space="preserve"> </w:t>
      </w:r>
      <w:r>
        <w:t xml:space="preserve">September 2024 auction </w:t>
      </w:r>
      <w:r w:rsidR="0137094F">
        <w:t>wa</w:t>
      </w:r>
      <w:r w:rsidR="12AB209D">
        <w:t>s</w:t>
      </w:r>
      <w:r>
        <w:t xml:space="preserve"> the first auction </w:t>
      </w:r>
      <w:r w:rsidR="00AD7591">
        <w:t xml:space="preserve">where </w:t>
      </w:r>
      <w:r w:rsidR="0493D472">
        <w:t xml:space="preserve">a new </w:t>
      </w:r>
      <w:r w:rsidR="00752F25">
        <w:t xml:space="preserve">accelerated settlement </w:t>
      </w:r>
      <w:r w:rsidR="6B52E618">
        <w:t xml:space="preserve">approach </w:t>
      </w:r>
      <w:r w:rsidR="00D435B3">
        <w:t xml:space="preserve">was </w:t>
      </w:r>
      <w:r w:rsidR="18826767">
        <w:t>available</w:t>
      </w:r>
      <w:r w:rsidR="359FD443">
        <w:t xml:space="preserve"> </w:t>
      </w:r>
      <w:r w:rsidR="00752F25">
        <w:t>–</w:t>
      </w:r>
      <w:r w:rsidR="00AD7591">
        <w:t xml:space="preserve"> to transfer units</w:t>
      </w:r>
      <w:r w:rsidR="00A30FA7">
        <w:t xml:space="preserve"> the same business day that payment is made</w:t>
      </w:r>
      <w:r w:rsidR="31B9D7A5">
        <w:t xml:space="preserve"> (a payment cut</w:t>
      </w:r>
      <w:r w:rsidR="23B07275">
        <w:t>-</w:t>
      </w:r>
      <w:r w:rsidR="31B9D7A5">
        <w:t xml:space="preserve">off of </w:t>
      </w:r>
      <w:r w:rsidR="1CFB573E">
        <w:t xml:space="preserve">approximately </w:t>
      </w:r>
      <w:r w:rsidR="31B9D7A5">
        <w:t>1</w:t>
      </w:r>
      <w:r w:rsidR="008C22E0">
        <w:t xml:space="preserve"> </w:t>
      </w:r>
      <w:r w:rsidR="31B9D7A5">
        <w:t>pm local time appl</w:t>
      </w:r>
      <w:r w:rsidR="22CF7D2B">
        <w:t>ies)</w:t>
      </w:r>
      <w:r w:rsidR="18EC3A3D">
        <w:t>.</w:t>
      </w:r>
      <w:r w:rsidR="00A30FA7">
        <w:t xml:space="preserve"> </w:t>
      </w:r>
      <w:r w:rsidR="00260590">
        <w:t>In practice</w:t>
      </w:r>
      <w:r w:rsidR="002F5DA4">
        <w:t>,</w:t>
      </w:r>
      <w:r w:rsidR="00260590">
        <w:t xml:space="preserve"> t</w:t>
      </w:r>
      <w:r w:rsidR="006F22F2">
        <w:t>his approach was not applied</w:t>
      </w:r>
      <w:r w:rsidR="002F5DA4">
        <w:t>,</w:t>
      </w:r>
      <w:r w:rsidR="006F22F2">
        <w:t xml:space="preserve"> because no units were sold.</w:t>
      </w:r>
    </w:p>
    <w:p w14:paraId="3015952F" w14:textId="77777777" w:rsidR="00FA5EEA" w:rsidRDefault="00FA5EEA" w:rsidP="00336E18">
      <w:pPr>
        <w:spacing w:before="0" w:after="0"/>
      </w:pPr>
    </w:p>
    <w:p w14:paraId="6DF6EC19" w14:textId="5A3464D1" w:rsidR="00AF696B" w:rsidRPr="00BE0C62" w:rsidRDefault="00AF696B" w:rsidP="007F4233">
      <w:pPr>
        <w:pStyle w:val="Heading1"/>
      </w:pPr>
      <w:bookmarkStart w:id="47" w:name="_Toc175302694"/>
      <w:bookmarkStart w:id="48" w:name="_Toc176268111"/>
      <w:bookmarkStart w:id="49" w:name="_Toc176507692"/>
      <w:bookmarkStart w:id="50" w:name="_Toc176858374"/>
      <w:r w:rsidRPr="00BE0C62">
        <w:lastRenderedPageBreak/>
        <w:t xml:space="preserve">Appendix </w:t>
      </w:r>
      <w:r w:rsidR="001B1A9F">
        <w:t>1</w:t>
      </w:r>
      <w:r w:rsidRPr="00BE0C62">
        <w:t xml:space="preserve">: </w:t>
      </w:r>
      <w:r w:rsidR="0059370F">
        <w:t xml:space="preserve">Auction </w:t>
      </w:r>
      <w:bookmarkEnd w:id="47"/>
      <w:bookmarkEnd w:id="48"/>
      <w:bookmarkEnd w:id="49"/>
      <w:bookmarkEnd w:id="50"/>
      <w:r w:rsidR="002F5DA4">
        <w:t>m</w:t>
      </w:r>
      <w:r w:rsidRPr="00BE0C62">
        <w:t>echanics</w:t>
      </w:r>
    </w:p>
    <w:p w14:paraId="2EBB6845" w14:textId="2757AA06" w:rsidR="005A5292" w:rsidRDefault="00AF696B" w:rsidP="007F4233">
      <w:pPr>
        <w:pStyle w:val="Heading2"/>
      </w:pPr>
      <w:bookmarkStart w:id="51" w:name="_Toc175302695"/>
      <w:bookmarkStart w:id="52" w:name="_Toc176268112"/>
      <w:bookmarkStart w:id="53" w:name="_Toc176507693"/>
      <w:bookmarkStart w:id="54" w:name="_Toc176774319"/>
      <w:bookmarkStart w:id="55" w:name="_Toc176858375"/>
      <w:r>
        <w:t xml:space="preserve">The auction </w:t>
      </w:r>
      <w:r w:rsidRPr="00051EEF">
        <w:t>clearing</w:t>
      </w:r>
      <w:r>
        <w:t xml:space="preserve"> price</w:t>
      </w:r>
      <w:bookmarkEnd w:id="51"/>
      <w:bookmarkEnd w:id="52"/>
      <w:bookmarkEnd w:id="53"/>
      <w:bookmarkEnd w:id="54"/>
      <w:bookmarkEnd w:id="55"/>
    </w:p>
    <w:p w14:paraId="0AFF0462" w14:textId="5B1F7E03" w:rsidR="3F497254" w:rsidRPr="0082290D" w:rsidRDefault="5482A0BC" w:rsidP="007F4233">
      <w:pPr>
        <w:pStyle w:val="BodyText"/>
      </w:pPr>
      <w:r w:rsidRPr="0082290D">
        <w:t>No bids were received</w:t>
      </w:r>
      <w:r w:rsidR="002F5DA4" w:rsidRPr="0082290D">
        <w:t>,</w:t>
      </w:r>
      <w:r w:rsidRPr="0082290D">
        <w:t xml:space="preserve"> meaning no clearing price was established.</w:t>
      </w:r>
    </w:p>
    <w:p w14:paraId="296046BA" w14:textId="77777777" w:rsidR="00AF696B" w:rsidRDefault="00AF696B" w:rsidP="00051EEF">
      <w:pPr>
        <w:pStyle w:val="Heading2"/>
      </w:pPr>
      <w:bookmarkStart w:id="56" w:name="_Toc171497957"/>
      <w:bookmarkStart w:id="57" w:name="_Toc175302696"/>
      <w:bookmarkStart w:id="58" w:name="_Toc176268113"/>
      <w:bookmarkStart w:id="59" w:name="_Toc176507694"/>
      <w:bookmarkStart w:id="60" w:name="_Toc176774320"/>
      <w:bookmarkStart w:id="61" w:name="_Toc176858376"/>
      <w:r>
        <w:t>The confidential reserve price</w:t>
      </w:r>
      <w:bookmarkEnd w:id="56"/>
      <w:bookmarkEnd w:id="57"/>
      <w:bookmarkEnd w:id="58"/>
      <w:bookmarkEnd w:id="59"/>
      <w:bookmarkEnd w:id="60"/>
      <w:bookmarkEnd w:id="61"/>
    </w:p>
    <w:p w14:paraId="6226F675" w14:textId="77777777" w:rsidR="00F45849" w:rsidRDefault="00F45849" w:rsidP="00824BB3">
      <w:pPr>
        <w:pStyle w:val="BodyText"/>
        <w:spacing w:before="0" w:after="0"/>
      </w:pPr>
    </w:p>
    <w:p w14:paraId="66677CA3" w14:textId="28A9FB05" w:rsidR="3F497254" w:rsidRPr="0082290D" w:rsidRDefault="00824BB3" w:rsidP="0082290D">
      <w:pPr>
        <w:pStyle w:val="BodyText"/>
      </w:pPr>
      <w:r w:rsidRPr="0082290D">
        <w:t xml:space="preserve">The </w:t>
      </w:r>
      <w:r w:rsidR="00A24D02" w:rsidRPr="0082290D">
        <w:t>c</w:t>
      </w:r>
      <w:r w:rsidR="7F4B4857" w:rsidRPr="0082290D">
        <w:t xml:space="preserve">onfidential </w:t>
      </w:r>
      <w:r w:rsidR="00A24D02" w:rsidRPr="0082290D">
        <w:t>r</w:t>
      </w:r>
      <w:r w:rsidR="7F4B4857" w:rsidRPr="0082290D">
        <w:t xml:space="preserve">eserve </w:t>
      </w:r>
      <w:r w:rsidR="00A24D02" w:rsidRPr="0082290D">
        <w:t>p</w:t>
      </w:r>
      <w:r w:rsidR="7F4B4857" w:rsidRPr="0082290D">
        <w:t xml:space="preserve">rice </w:t>
      </w:r>
      <w:r w:rsidR="00A47FA4" w:rsidRPr="0082290D">
        <w:t xml:space="preserve">(CRP) </w:t>
      </w:r>
      <w:r w:rsidR="7F4B4857" w:rsidRPr="0082290D" w:rsidDel="00214277">
        <w:t xml:space="preserve">was </w:t>
      </w:r>
      <w:r w:rsidR="7F4B4857" w:rsidRPr="0082290D">
        <w:t xml:space="preserve">not made use of in the </w:t>
      </w:r>
      <w:r w:rsidR="78B4D536" w:rsidRPr="0082290D">
        <w:t>auction.</w:t>
      </w:r>
      <w:r w:rsidR="7F4B4857" w:rsidRPr="0082290D">
        <w:t xml:space="preserve"> </w:t>
      </w:r>
    </w:p>
    <w:p w14:paraId="51F8523F" w14:textId="0A49CACF" w:rsidR="000A2A1D" w:rsidRPr="0082290D" w:rsidRDefault="00824BB3" w:rsidP="0082290D">
      <w:pPr>
        <w:pStyle w:val="BodyText"/>
      </w:pPr>
      <w:r w:rsidRPr="0082290D">
        <w:t xml:space="preserve">The </w:t>
      </w:r>
      <w:r w:rsidR="00F45849" w:rsidRPr="0082290D">
        <w:t>C</w:t>
      </w:r>
      <w:r w:rsidR="005E6684" w:rsidRPr="0082290D">
        <w:t xml:space="preserve">limate </w:t>
      </w:r>
      <w:r w:rsidR="4B62679F" w:rsidRPr="0082290D">
        <w:t>C</w:t>
      </w:r>
      <w:r w:rsidR="435A80C7" w:rsidRPr="0082290D">
        <w:t>hange</w:t>
      </w:r>
      <w:r w:rsidR="005E6684" w:rsidRPr="0082290D">
        <w:t xml:space="preserve"> </w:t>
      </w:r>
      <w:r w:rsidR="0086034E" w:rsidRPr="0082290D">
        <w:t>(Auctions, Limits, and Price Controls for Units) Regulations 2020 require</w:t>
      </w:r>
      <w:r w:rsidRPr="0082290D">
        <w:t xml:space="preserve"> the Minister of Climate Change to set a methodology for calculating a </w:t>
      </w:r>
      <w:r w:rsidR="009B14D9" w:rsidRPr="0082290D">
        <w:t xml:space="preserve">CRP </w:t>
      </w:r>
      <w:r w:rsidRPr="0082290D">
        <w:t xml:space="preserve">for NZ ETS auctions. </w:t>
      </w:r>
      <w:r w:rsidR="001E6013" w:rsidRPr="0082290D">
        <w:t>The</w:t>
      </w:r>
      <w:r w:rsidRPr="0082290D">
        <w:t xml:space="preserve"> purpose of </w:t>
      </w:r>
      <w:r w:rsidR="003A2D84" w:rsidRPr="0082290D">
        <w:t xml:space="preserve">the </w:t>
      </w:r>
      <w:r w:rsidR="001E6013" w:rsidRPr="0082290D">
        <w:t>CRP</w:t>
      </w:r>
      <w:r w:rsidRPr="0082290D">
        <w:t xml:space="preserve"> </w:t>
      </w:r>
      <w:r w:rsidR="003A2D84" w:rsidRPr="0082290D">
        <w:t xml:space="preserve">is to </w:t>
      </w:r>
      <w:r w:rsidRPr="0082290D">
        <w:t xml:space="preserve">prevent NZUs from being sold at auction at a price significantly below the secondary market price. If the auction clearing price is less than the </w:t>
      </w:r>
      <w:r w:rsidR="00C144CE" w:rsidRPr="0082290D">
        <w:t>CRP</w:t>
      </w:r>
      <w:r w:rsidRPr="0082290D">
        <w:t xml:space="preserve">, the auction will not sell any NZUs. Unsold NZUs </w:t>
      </w:r>
      <w:r w:rsidR="009B14D9" w:rsidRPr="0082290D">
        <w:t>are</w:t>
      </w:r>
      <w:r w:rsidRPr="0082290D">
        <w:t xml:space="preserve"> rolled forward to be sold at the next auction in the same calendar year.</w:t>
      </w:r>
    </w:p>
    <w:p w14:paraId="4297E3AF" w14:textId="7CD18287" w:rsidR="3F497254" w:rsidRPr="0082290D" w:rsidRDefault="00824BB3" w:rsidP="0082290D">
      <w:pPr>
        <w:pStyle w:val="BodyText"/>
      </w:pPr>
      <w:r w:rsidRPr="0082290D">
        <w:t xml:space="preserve">The mechanism for calculating the CRP was </w:t>
      </w:r>
      <w:r w:rsidR="00C6557F" w:rsidRPr="0082290D">
        <w:t xml:space="preserve">last </w:t>
      </w:r>
      <w:r w:rsidR="009230FE" w:rsidRPr="0082290D">
        <w:t>revised</w:t>
      </w:r>
      <w:r w:rsidR="002A025E" w:rsidRPr="0082290D">
        <w:t xml:space="preserve"> </w:t>
      </w:r>
      <w:r w:rsidR="00AB6E32" w:rsidRPr="0082290D">
        <w:t>ahead of</w:t>
      </w:r>
      <w:r w:rsidRPr="0082290D">
        <w:t xml:space="preserve"> the March 2024 auction to ensure that the mechanism remains confidential. </w:t>
      </w:r>
    </w:p>
    <w:p w14:paraId="5C12482D" w14:textId="0CA928B4" w:rsidR="00AF696B" w:rsidRDefault="00AF696B" w:rsidP="00AF696B">
      <w:pPr>
        <w:pStyle w:val="Heading2"/>
      </w:pPr>
      <w:bookmarkStart w:id="62" w:name="_Toc171497958"/>
      <w:bookmarkStart w:id="63" w:name="_Toc175302697"/>
      <w:bookmarkStart w:id="64" w:name="_Toc176268114"/>
      <w:bookmarkStart w:id="65" w:name="_Toc176507695"/>
      <w:bookmarkStart w:id="66" w:name="_Toc176774321"/>
      <w:bookmarkStart w:id="67" w:name="_Toc176858377"/>
      <w:r>
        <w:t>Resolved tied bids</w:t>
      </w:r>
      <w:bookmarkEnd w:id="62"/>
      <w:bookmarkEnd w:id="63"/>
      <w:bookmarkEnd w:id="64"/>
      <w:bookmarkEnd w:id="65"/>
      <w:bookmarkEnd w:id="66"/>
      <w:bookmarkEnd w:id="67"/>
    </w:p>
    <w:p w14:paraId="7AAC6F94" w14:textId="5DA3950D" w:rsidR="00BF25A5" w:rsidRPr="0082290D" w:rsidRDefault="6947CD65" w:rsidP="0082290D">
      <w:pPr>
        <w:pStyle w:val="BodyText"/>
      </w:pPr>
      <w:r w:rsidRPr="0082290D">
        <w:t xml:space="preserve">There were no tied bids in the 4 September 2024 auction. </w:t>
      </w:r>
      <w:r w:rsidR="00BF25A5" w:rsidRPr="0082290D">
        <w:t>If more than one bid sets the clearing price, those bids are referred to as tied bids. If all tied bids</w:t>
      </w:r>
      <w:r w:rsidR="00B059FE" w:rsidRPr="0082290D">
        <w:t>,</w:t>
      </w:r>
      <w:r w:rsidR="00BF25A5" w:rsidRPr="0082290D">
        <w:t xml:space="preserve"> together</w:t>
      </w:r>
      <w:r w:rsidR="00B059FE" w:rsidRPr="0082290D">
        <w:t>,</w:t>
      </w:r>
      <w:r w:rsidR="00BF25A5" w:rsidRPr="0082290D">
        <w:t xml:space="preserve"> bid for more units than are left, each tied bid is allocated a proportional share of the remaining units, subject to rounding rules. </w:t>
      </w:r>
    </w:p>
    <w:p w14:paraId="4EDD34DE" w14:textId="0D51616C" w:rsidR="00BF25A5" w:rsidRDefault="00BF25A5" w:rsidP="00BF25A5">
      <w:pPr>
        <w:pStyle w:val="BodyText"/>
      </w:pPr>
      <w:r>
        <w:t>Bids are only accepted in multiples of 100 units from 500 units (the lot size and minimum bid respectively). Units are allocated to bids in multiples of lot size. Therefore, when tied bids occur and the operator calculates proportional shares, they apply the following rounding rules:</w:t>
      </w:r>
    </w:p>
    <w:p w14:paraId="58F657A2" w14:textId="5394903B" w:rsidR="00BF25A5" w:rsidRDefault="00BF25A5" w:rsidP="00051EEF">
      <w:pPr>
        <w:pStyle w:val="Bullet"/>
      </w:pPr>
      <w:r>
        <w:t>the number of units allocated to a tied bid, if not a multiple of the lot size, is rounded down to the nearest 100 units (this may include being rounded down to zero)</w:t>
      </w:r>
    </w:p>
    <w:p w14:paraId="21ECF285" w14:textId="5895B547" w:rsidR="00BF25A5" w:rsidRDefault="00BF25A5" w:rsidP="00051EEF">
      <w:pPr>
        <w:pStyle w:val="Bullet"/>
      </w:pPr>
      <w:r>
        <w:t>if unallocated units remain after tied bids are awarded their proportional share (rounded to the nearest 100 units), any remaining lots are randomly allocated to the tied bids, but only up to their original bid amount.</w:t>
      </w:r>
    </w:p>
    <w:p w14:paraId="4CD3EDA3" w14:textId="36C7CC5A" w:rsidR="00AF696B" w:rsidRDefault="00AF696B" w:rsidP="00AF696B">
      <w:pPr>
        <w:pStyle w:val="Heading2"/>
        <w:rPr>
          <w:highlight w:val="yellow"/>
        </w:rPr>
      </w:pPr>
      <w:bookmarkStart w:id="68" w:name="_Toc171497959"/>
      <w:bookmarkStart w:id="69" w:name="_Toc175302698"/>
      <w:bookmarkStart w:id="70" w:name="_Toc176268115"/>
      <w:bookmarkStart w:id="71" w:name="_Toc176507696"/>
      <w:bookmarkStart w:id="72" w:name="_Toc176774322"/>
      <w:bookmarkStart w:id="73" w:name="_Toc176858378"/>
      <w:r>
        <w:t>Cost containment reserve</w:t>
      </w:r>
      <w:bookmarkEnd w:id="68"/>
      <w:bookmarkEnd w:id="69"/>
      <w:bookmarkEnd w:id="70"/>
      <w:bookmarkEnd w:id="71"/>
      <w:bookmarkEnd w:id="72"/>
      <w:bookmarkEnd w:id="73"/>
    </w:p>
    <w:p w14:paraId="0A015227" w14:textId="4053A65F" w:rsidR="06E0CAB3" w:rsidRPr="0082290D" w:rsidRDefault="000062BB" w:rsidP="0082290D">
      <w:pPr>
        <w:pStyle w:val="BodyText"/>
      </w:pPr>
      <w:r>
        <w:t>The CCR</w:t>
      </w:r>
      <w:r w:rsidR="06E0CAB3">
        <w:t xml:space="preserve"> trigger prices were not breached in the 4 September 2024 auction. No CCR volume units </w:t>
      </w:r>
      <w:r w:rsidR="06E0CAB3" w:rsidRPr="0082290D">
        <w:t>were sold.</w:t>
      </w:r>
    </w:p>
    <w:p w14:paraId="0D963EE9" w14:textId="70144124" w:rsidR="000062BB" w:rsidRPr="0082290D" w:rsidRDefault="000062BB" w:rsidP="0082290D">
      <w:pPr>
        <w:pStyle w:val="BodyText"/>
      </w:pPr>
      <w:r w:rsidRPr="0082290D">
        <w:t>The CCR mechanism provides for additional volume of NZUs to be added to the auction volume if the auction clearing price is equal to</w:t>
      </w:r>
      <w:r w:rsidR="0025222F" w:rsidRPr="0082290D">
        <w:t>,</w:t>
      </w:r>
      <w:r w:rsidRPr="0082290D">
        <w:t xml:space="preserve"> or exceeds</w:t>
      </w:r>
      <w:r w:rsidR="0025222F" w:rsidRPr="0082290D">
        <w:t>,</w:t>
      </w:r>
      <w:r w:rsidRPr="0082290D">
        <w:t xml:space="preserve"> the CCR trigger price</w:t>
      </w:r>
      <w:r w:rsidR="00DD4186" w:rsidRPr="0082290D">
        <w:t xml:space="preserve"> or </w:t>
      </w:r>
      <w:r w:rsidRPr="0082290D">
        <w:t xml:space="preserve">prices. </w:t>
      </w:r>
      <w:r w:rsidR="004E0092" w:rsidRPr="0082290D">
        <w:t>In 2024</w:t>
      </w:r>
      <w:r w:rsidR="0025222F" w:rsidRPr="0082290D">
        <w:t>,</w:t>
      </w:r>
      <w:r w:rsidR="004E0092" w:rsidRPr="0082290D">
        <w:t xml:space="preserve"> there are</w:t>
      </w:r>
      <w:r w:rsidRPr="0082290D">
        <w:t xml:space="preserve"> two distinct CCR tiers and </w:t>
      </w:r>
      <w:r w:rsidR="004E0092" w:rsidRPr="0082290D">
        <w:t xml:space="preserve">two </w:t>
      </w:r>
      <w:r w:rsidRPr="0082290D">
        <w:t>associated trigger prices.</w:t>
      </w:r>
    </w:p>
    <w:p w14:paraId="74B7C673" w14:textId="7F826E49" w:rsidR="00F6690B" w:rsidRDefault="000062BB" w:rsidP="0082290D">
      <w:pPr>
        <w:pStyle w:val="BodyText"/>
      </w:pPr>
      <w:r w:rsidRPr="0082290D">
        <w:lastRenderedPageBreak/>
        <w:t xml:space="preserve">Both the </w:t>
      </w:r>
      <w:r w:rsidR="00F6690B" w:rsidRPr="0082290D">
        <w:t xml:space="preserve">auction volumes and the </w:t>
      </w:r>
      <w:r w:rsidRPr="0082290D">
        <w:t>CCR trigger price</w:t>
      </w:r>
      <w:r w:rsidR="00F6690B" w:rsidRPr="0082290D">
        <w:t xml:space="preserve">(s) </w:t>
      </w:r>
      <w:r w:rsidRPr="0082290D">
        <w:t xml:space="preserve">are set by regulation. </w:t>
      </w:r>
      <w:r w:rsidR="00F6690B" w:rsidRPr="0082290D">
        <w:t>These details are published on the</w:t>
      </w:r>
      <w:r w:rsidR="002224BC">
        <w:t xml:space="preserve"> </w:t>
      </w:r>
      <w:hyperlink r:id="rId34" w:history="1">
        <w:r w:rsidR="002224BC">
          <w:rPr>
            <w:rStyle w:val="Hyperlink"/>
          </w:rPr>
          <w:t>Ministry website</w:t>
        </w:r>
      </w:hyperlink>
      <w:r w:rsidR="00E91828">
        <w:t xml:space="preserve">, together with </w:t>
      </w:r>
      <w:r w:rsidR="00757757">
        <w:t xml:space="preserve">the </w:t>
      </w:r>
      <w:r w:rsidR="00E91828">
        <w:t>dates</w:t>
      </w:r>
      <w:r w:rsidR="00757757">
        <w:t xml:space="preserve"> for future auctions</w:t>
      </w:r>
      <w:r w:rsidR="009105B4">
        <w:t>.</w:t>
      </w:r>
      <w:r w:rsidR="00E91828">
        <w:t xml:space="preserve"> Participants are urged to </w:t>
      </w:r>
      <w:r w:rsidR="00051C8C">
        <w:t xml:space="preserve">monitor the </w:t>
      </w:r>
      <w:r w:rsidR="00A759F8">
        <w:t xml:space="preserve">Ministry </w:t>
      </w:r>
      <w:r w:rsidR="00051C8C">
        <w:t>website to keep up</w:t>
      </w:r>
      <w:r w:rsidR="00B803BB">
        <w:t xml:space="preserve"> </w:t>
      </w:r>
      <w:r w:rsidR="00051C8C">
        <w:t>to</w:t>
      </w:r>
      <w:r w:rsidR="00B803BB">
        <w:t xml:space="preserve"> </w:t>
      </w:r>
      <w:r w:rsidR="00051C8C">
        <w:t>date with these details.</w:t>
      </w:r>
    </w:p>
    <w:p w14:paraId="65C2D4A9" w14:textId="77777777" w:rsidR="0026722B" w:rsidRDefault="0026722B" w:rsidP="00D72427">
      <w:pPr>
        <w:pStyle w:val="BodyText"/>
        <w:spacing w:before="0" w:after="0"/>
      </w:pPr>
    </w:p>
    <w:p w14:paraId="21A0DB45" w14:textId="77777777" w:rsidR="007770D4" w:rsidRDefault="007770D4" w:rsidP="000062BB">
      <w:pPr>
        <w:pStyle w:val="BodyText"/>
        <w:spacing w:before="0" w:after="0"/>
        <w:rPr>
          <w:highlight w:val="yellow"/>
        </w:rPr>
      </w:pPr>
    </w:p>
    <w:p w14:paraId="1925A420" w14:textId="735B2A5E" w:rsidR="00D009D8" w:rsidRPr="006B77BB" w:rsidRDefault="00D009D8" w:rsidP="00554B30">
      <w:pPr>
        <w:pStyle w:val="References"/>
      </w:pPr>
    </w:p>
    <w:sectPr w:rsidR="00D009D8" w:rsidRPr="006B77BB" w:rsidSect="00E83FA8">
      <w:headerReference w:type="even" r:id="rId35"/>
      <w:headerReference w:type="default" r:id="rId36"/>
      <w:footerReference w:type="even" r:id="rId37"/>
      <w:footerReference w:type="default" r:id="rId38"/>
      <w:headerReference w:type="first" r:id="rId39"/>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5AC67" w14:textId="77777777" w:rsidR="00635129" w:rsidRDefault="00635129" w:rsidP="0080531E">
      <w:pPr>
        <w:spacing w:before="0" w:after="0" w:line="240" w:lineRule="auto"/>
      </w:pPr>
      <w:r>
        <w:separator/>
      </w:r>
    </w:p>
    <w:p w14:paraId="6AA3B1C6" w14:textId="77777777" w:rsidR="00635129" w:rsidRDefault="00635129"/>
  </w:endnote>
  <w:endnote w:type="continuationSeparator" w:id="0">
    <w:p w14:paraId="6FC69C1E" w14:textId="77777777" w:rsidR="00635129" w:rsidRDefault="00635129" w:rsidP="0080531E">
      <w:pPr>
        <w:spacing w:before="0" w:after="0" w:line="240" w:lineRule="auto"/>
      </w:pPr>
      <w:r>
        <w:continuationSeparator/>
      </w:r>
    </w:p>
    <w:p w14:paraId="3160312C" w14:textId="77777777" w:rsidR="00635129" w:rsidRDefault="00635129"/>
  </w:endnote>
  <w:endnote w:type="continuationNotice" w:id="1">
    <w:p w14:paraId="28D6176F" w14:textId="77777777" w:rsidR="00635129" w:rsidRDefault="006351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75C1C4C0" w14:paraId="7F088956" w14:textId="77777777" w:rsidTr="00FB52FD">
      <w:trPr>
        <w:trHeight w:val="300"/>
      </w:trPr>
      <w:tc>
        <w:tcPr>
          <w:tcW w:w="2835" w:type="dxa"/>
        </w:tcPr>
        <w:p w14:paraId="06C6C3E2" w14:textId="34AAAA9B" w:rsidR="75C1C4C0" w:rsidRDefault="75C1C4C0" w:rsidP="00FB52FD">
          <w:pPr>
            <w:pStyle w:val="Header"/>
            <w:ind w:left="-115"/>
            <w:jc w:val="left"/>
          </w:pPr>
        </w:p>
      </w:tc>
      <w:tc>
        <w:tcPr>
          <w:tcW w:w="2835" w:type="dxa"/>
        </w:tcPr>
        <w:p w14:paraId="5BF5B58D" w14:textId="3DEBF39E" w:rsidR="75C1C4C0" w:rsidRDefault="75C1C4C0" w:rsidP="00FB52FD">
          <w:pPr>
            <w:pStyle w:val="Header"/>
          </w:pPr>
        </w:p>
      </w:tc>
      <w:tc>
        <w:tcPr>
          <w:tcW w:w="2835" w:type="dxa"/>
        </w:tcPr>
        <w:p w14:paraId="366A2EBD" w14:textId="6AA7FD13" w:rsidR="75C1C4C0" w:rsidRDefault="75C1C4C0" w:rsidP="00FB52FD">
          <w:pPr>
            <w:pStyle w:val="Header"/>
            <w:ind w:right="-115"/>
            <w:jc w:val="right"/>
          </w:pPr>
        </w:p>
      </w:tc>
    </w:tr>
  </w:tbl>
  <w:p w14:paraId="18E125CC" w14:textId="504B59BE" w:rsidR="002438E5" w:rsidRDefault="00243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798641"/>
      <w:docPartObj>
        <w:docPartGallery w:val="Page Numbers (Bottom of Page)"/>
        <w:docPartUnique/>
      </w:docPartObj>
    </w:sdtPr>
    <w:sdtEndPr>
      <w:rPr>
        <w:noProof/>
      </w:rPr>
    </w:sdtEndPr>
    <w:sdtContent>
      <w:p w14:paraId="117E2A96" w14:textId="2651440D" w:rsidR="00C97E77" w:rsidRDefault="00C97E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80337B" w14:textId="7EDD792A" w:rsidR="00E5210B" w:rsidRDefault="00E5210B" w:rsidP="009F1D7F">
    <w:pPr>
      <w:spacing w:before="0" w:after="0" w:line="240"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0E37" w14:textId="77777777" w:rsidR="00E5210B" w:rsidRDefault="00E5210B" w:rsidP="00E65427">
    <w:pPr>
      <w:spacing w:before="24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5761" w14:textId="741C3CE9" w:rsidR="00E5210B" w:rsidRPr="0004631A" w:rsidRDefault="00E5210B" w:rsidP="00964B28">
    <w:pPr>
      <w:pStyle w:val="Footer"/>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C508" w14:textId="61380858"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E83FA8" w:rsidRPr="0004631A">
      <w:rPr>
        <w:bCs/>
        <w:szCs w:val="16"/>
      </w:rPr>
      <w:t xml:space="preserve">New Zealand Emissions Trading Scheme </w:t>
    </w:r>
    <w:r w:rsidR="00E83FA8" w:rsidRPr="0004631A">
      <w:rPr>
        <w:szCs w:val="16"/>
      </w:rPr>
      <w:t xml:space="preserve">interim </w:t>
    </w:r>
    <w:r w:rsidR="00E83FA8" w:rsidRPr="0004631A">
      <w:rPr>
        <w:bCs/>
        <w:szCs w:val="16"/>
      </w:rPr>
      <w:t>auction monitor report: 4 September 2024 auction</w:t>
    </w:r>
    <w:r w:rsidR="00E83FA8" w:rsidRPr="0004631A">
      <w:rPr>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88680435"/>
      <w:docPartObj>
        <w:docPartGallery w:val="Page Numbers (Bottom of Page)"/>
        <w:docPartUnique/>
      </w:docPartObj>
    </w:sdtPr>
    <w:sdtEndPr>
      <w:rPr>
        <w:noProof/>
      </w:rPr>
    </w:sdtEndPr>
    <w:sdtContent>
      <w:p w14:paraId="430AABE4" w14:textId="78BA2434" w:rsidR="00E453AB" w:rsidRPr="00E83FA8" w:rsidRDefault="00E83FA8" w:rsidP="00E83FA8">
        <w:pPr>
          <w:pStyle w:val="Footer"/>
          <w:jc w:val="right"/>
          <w:rPr>
            <w:sz w:val="16"/>
            <w:szCs w:val="16"/>
          </w:rPr>
        </w:pPr>
        <w:r w:rsidRPr="0004631A">
          <w:rPr>
            <w:bCs/>
            <w:sz w:val="16"/>
            <w:szCs w:val="16"/>
          </w:rPr>
          <w:t xml:space="preserve">New Zealand Emissions Trading Scheme </w:t>
        </w:r>
        <w:r w:rsidRPr="0004631A">
          <w:rPr>
            <w:sz w:val="16"/>
            <w:szCs w:val="16"/>
          </w:rPr>
          <w:t xml:space="preserve">interim </w:t>
        </w:r>
        <w:r w:rsidRPr="0004631A">
          <w:rPr>
            <w:bCs/>
            <w:sz w:val="16"/>
            <w:szCs w:val="16"/>
          </w:rPr>
          <w:t>auction monitor report: 4 September 2024 auction</w:t>
        </w:r>
        <w:r>
          <w:rPr>
            <w:bCs/>
            <w:sz w:val="16"/>
            <w:szCs w:val="16"/>
          </w:rPr>
          <w:t xml:space="preserve">          </w:t>
        </w:r>
        <w:r w:rsidRPr="0004631A">
          <w:rPr>
            <w:sz w:val="16"/>
            <w:szCs w:val="16"/>
          </w:rPr>
          <w:t xml:space="preserve"> </w:t>
        </w:r>
        <w:r w:rsidRPr="0004631A">
          <w:rPr>
            <w:sz w:val="16"/>
            <w:szCs w:val="16"/>
          </w:rPr>
          <w:fldChar w:fldCharType="begin"/>
        </w:r>
        <w:r w:rsidRPr="0004631A">
          <w:rPr>
            <w:sz w:val="16"/>
            <w:szCs w:val="16"/>
          </w:rPr>
          <w:instrText xml:space="preserve"> PAGE   \* MERGEFORMAT </w:instrText>
        </w:r>
        <w:r w:rsidRPr="0004631A">
          <w:rPr>
            <w:sz w:val="16"/>
            <w:szCs w:val="16"/>
          </w:rPr>
          <w:fldChar w:fldCharType="separate"/>
        </w:r>
        <w:r>
          <w:rPr>
            <w:sz w:val="16"/>
            <w:szCs w:val="16"/>
          </w:rPr>
          <w:t>2</w:t>
        </w:r>
        <w:r w:rsidRPr="0004631A">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69F47" w14:textId="77777777" w:rsidR="00635129" w:rsidRDefault="00635129" w:rsidP="00CB5C5F">
      <w:pPr>
        <w:spacing w:before="0" w:after="80" w:line="240" w:lineRule="auto"/>
      </w:pPr>
      <w:r>
        <w:separator/>
      </w:r>
    </w:p>
  </w:footnote>
  <w:footnote w:type="continuationSeparator" w:id="0">
    <w:p w14:paraId="01A29C14" w14:textId="77777777" w:rsidR="00635129" w:rsidRDefault="00635129" w:rsidP="0080531E">
      <w:pPr>
        <w:spacing w:before="0" w:after="0" w:line="240" w:lineRule="auto"/>
      </w:pPr>
      <w:r>
        <w:continuationSeparator/>
      </w:r>
    </w:p>
    <w:p w14:paraId="564A5AC5" w14:textId="77777777" w:rsidR="00635129" w:rsidRDefault="00635129"/>
  </w:footnote>
  <w:footnote w:type="continuationNotice" w:id="1">
    <w:p w14:paraId="0F595551" w14:textId="77777777" w:rsidR="00635129" w:rsidRDefault="006351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A6559" w14:textId="78B3618D" w:rsidR="002438E5" w:rsidRDefault="00243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B8E2C" w14:textId="14B25EE1" w:rsidR="00DE7BF8" w:rsidRPr="00DE7BF8" w:rsidRDefault="009F1D7F" w:rsidP="009F1D7F">
    <w:pPr>
      <w:pStyle w:val="Header"/>
      <w:jc w:val="left"/>
      <w:rPr>
        <w:rFonts w:ascii="Calibri" w:hAnsi="Calibri"/>
      </w:rPr>
    </w:pPr>
    <w:r>
      <w:rPr>
        <w:rFonts w:ascii="Calibri" w:hAnsi="Calibri"/>
        <w:noProof/>
      </w:rPr>
      <w:drawing>
        <wp:inline distT="0" distB="0" distL="0" distR="0" wp14:anchorId="1BB1475E" wp14:editId="7B0B906D">
          <wp:extent cx="2117598" cy="695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a:stretch/>
                </pic:blipFill>
                <pic:spPr bwMode="auto">
                  <a:xfrm>
                    <a:off x="0" y="0"/>
                    <a:ext cx="2117598"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8AF89" w14:textId="4C37187D" w:rsidR="002438E5" w:rsidRDefault="002438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CE0A" w14:textId="6F9384AB" w:rsidR="00E5210B" w:rsidRDefault="00E5210B" w:rsidP="0036151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355B" w14:textId="095586D7" w:rsidR="00E5210B" w:rsidRDefault="00E521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BE6AA" w14:textId="19EE8C92" w:rsidR="00C10777" w:rsidRDefault="00C10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86AB" w14:textId="17F4B499" w:rsidR="00C10777" w:rsidRDefault="00C10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E8B2" w14:textId="21C0FE9E" w:rsidR="00C10777" w:rsidRDefault="00C10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6F0C" w14:textId="31229D2E" w:rsidR="00C10777" w:rsidRDefault="00C10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0455D70"/>
    <w:multiLevelType w:val="hybridMultilevel"/>
    <w:tmpl w:val="B0CC2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2A437AF"/>
    <w:multiLevelType w:val="hybridMultilevel"/>
    <w:tmpl w:val="FC640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2E6F201E"/>
    <w:multiLevelType w:val="multilevel"/>
    <w:tmpl w:val="C7440BB4"/>
    <w:numStyleLink w:val="Style2"/>
  </w:abstractNum>
  <w:abstractNum w:abstractNumId="16" w15:restartNumberingAfterBreak="0">
    <w:nsid w:val="2F72670F"/>
    <w:multiLevelType w:val="hybridMultilevel"/>
    <w:tmpl w:val="EE3AA55E"/>
    <w:lvl w:ilvl="0" w:tplc="75269620">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8"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6"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8"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3D66533"/>
    <w:multiLevelType w:val="hybridMultilevel"/>
    <w:tmpl w:val="25242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3"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42717"/>
    <w:multiLevelType w:val="multilevel"/>
    <w:tmpl w:val="DCDEB9D0"/>
    <w:numStyleLink w:val="Style1"/>
  </w:abstractNum>
  <w:abstractNum w:abstractNumId="35" w15:restartNumberingAfterBreak="0">
    <w:nsid w:val="6C357968"/>
    <w:multiLevelType w:val="hybridMultilevel"/>
    <w:tmpl w:val="914C9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8"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7"/>
  </w:num>
  <w:num w:numId="2" w16cid:durableId="1287734805">
    <w:abstractNumId w:val="27"/>
  </w:num>
  <w:num w:numId="3" w16cid:durableId="1538541818">
    <w:abstractNumId w:val="40"/>
  </w:num>
  <w:num w:numId="4" w16cid:durableId="550508225">
    <w:abstractNumId w:val="22"/>
  </w:num>
  <w:num w:numId="5" w16cid:durableId="745567648">
    <w:abstractNumId w:val="14"/>
  </w:num>
  <w:num w:numId="6" w16cid:durableId="2076933510">
    <w:abstractNumId w:val="8"/>
  </w:num>
  <w:num w:numId="7" w16cid:durableId="1899433097">
    <w:abstractNumId w:val="25"/>
  </w:num>
  <w:num w:numId="8" w16cid:durableId="1088233813">
    <w:abstractNumId w:val="24"/>
  </w:num>
  <w:num w:numId="9" w16cid:durableId="394550804">
    <w:abstractNumId w:val="39"/>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32"/>
  </w:num>
  <w:num w:numId="13" w16cid:durableId="797454537">
    <w:abstractNumId w:val="13"/>
  </w:num>
  <w:num w:numId="14" w16cid:durableId="284310654">
    <w:abstractNumId w:val="34"/>
  </w:num>
  <w:num w:numId="15" w16cid:durableId="1819420646">
    <w:abstractNumId w:val="23"/>
  </w:num>
  <w:num w:numId="16" w16cid:durableId="1770615197">
    <w:abstractNumId w:val="12"/>
  </w:num>
  <w:num w:numId="17" w16cid:durableId="1658604841">
    <w:abstractNumId w:val="33"/>
  </w:num>
  <w:num w:numId="18" w16cid:durableId="905535034">
    <w:abstractNumId w:val="28"/>
  </w:num>
  <w:num w:numId="19" w16cid:durableId="1465346826">
    <w:abstractNumId w:val="36"/>
  </w:num>
  <w:num w:numId="20" w16cid:durableId="676690097">
    <w:abstractNumId w:val="15"/>
  </w:num>
  <w:num w:numId="21" w16cid:durableId="2031447556">
    <w:abstractNumId w:val="29"/>
  </w:num>
  <w:num w:numId="22" w16cid:durableId="752623358">
    <w:abstractNumId w:val="5"/>
  </w:num>
  <w:num w:numId="23" w16cid:durableId="867841801">
    <w:abstractNumId w:val="26"/>
  </w:num>
  <w:num w:numId="24" w16cid:durableId="720790089">
    <w:abstractNumId w:val="18"/>
  </w:num>
  <w:num w:numId="25" w16cid:durableId="222520331">
    <w:abstractNumId w:val="38"/>
  </w:num>
  <w:num w:numId="26" w16cid:durableId="717584311">
    <w:abstractNumId w:val="30"/>
  </w:num>
  <w:num w:numId="27" w16cid:durableId="779765061">
    <w:abstractNumId w:val="0"/>
  </w:num>
  <w:num w:numId="28" w16cid:durableId="342437984">
    <w:abstractNumId w:val="20"/>
  </w:num>
  <w:num w:numId="29" w16cid:durableId="86079989">
    <w:abstractNumId w:val="10"/>
  </w:num>
  <w:num w:numId="30" w16cid:durableId="190724435">
    <w:abstractNumId w:val="4"/>
  </w:num>
  <w:num w:numId="31" w16cid:durableId="180439593">
    <w:abstractNumId w:val="2"/>
  </w:num>
  <w:num w:numId="32" w16cid:durableId="2007590403">
    <w:abstractNumId w:val="6"/>
  </w:num>
  <w:num w:numId="33" w16cid:durableId="1951621493">
    <w:abstractNumId w:val="11"/>
  </w:num>
  <w:num w:numId="34" w16cid:durableId="1425766684">
    <w:abstractNumId w:val="21"/>
  </w:num>
  <w:num w:numId="35" w16cid:durableId="11616712">
    <w:abstractNumId w:val="19"/>
  </w:num>
  <w:num w:numId="36" w16cid:durableId="1911882459">
    <w:abstractNumId w:val="7"/>
  </w:num>
  <w:num w:numId="37" w16cid:durableId="1044714646">
    <w:abstractNumId w:val="37"/>
  </w:num>
  <w:num w:numId="38" w16cid:durableId="1995259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6355937">
    <w:abstractNumId w:val="9"/>
  </w:num>
  <w:num w:numId="40" w16cid:durableId="1913734231">
    <w:abstractNumId w:val="3"/>
  </w:num>
  <w:num w:numId="41" w16cid:durableId="1626615209">
    <w:abstractNumId w:val="31"/>
  </w:num>
  <w:num w:numId="42" w16cid:durableId="1269577966">
    <w:abstractNumId w:val="16"/>
  </w:num>
  <w:num w:numId="43" w16cid:durableId="559748660">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2B"/>
    <w:rsid w:val="00000398"/>
    <w:rsid w:val="00000792"/>
    <w:rsid w:val="000008F4"/>
    <w:rsid w:val="00000F04"/>
    <w:rsid w:val="0000170C"/>
    <w:rsid w:val="000022FA"/>
    <w:rsid w:val="0000329F"/>
    <w:rsid w:val="00003C4F"/>
    <w:rsid w:val="000046C4"/>
    <w:rsid w:val="00004E0A"/>
    <w:rsid w:val="00004FD3"/>
    <w:rsid w:val="000056D9"/>
    <w:rsid w:val="000062BB"/>
    <w:rsid w:val="00006DF5"/>
    <w:rsid w:val="00006F95"/>
    <w:rsid w:val="00007023"/>
    <w:rsid w:val="0000709F"/>
    <w:rsid w:val="000071D6"/>
    <w:rsid w:val="000075A5"/>
    <w:rsid w:val="00007F2D"/>
    <w:rsid w:val="00007FAC"/>
    <w:rsid w:val="00010269"/>
    <w:rsid w:val="00010A9C"/>
    <w:rsid w:val="00010ABA"/>
    <w:rsid w:val="00010E15"/>
    <w:rsid w:val="00010F57"/>
    <w:rsid w:val="0001100C"/>
    <w:rsid w:val="00011188"/>
    <w:rsid w:val="00011644"/>
    <w:rsid w:val="00012555"/>
    <w:rsid w:val="0001303C"/>
    <w:rsid w:val="00013AA7"/>
    <w:rsid w:val="00013BB5"/>
    <w:rsid w:val="00014236"/>
    <w:rsid w:val="000148F6"/>
    <w:rsid w:val="00015217"/>
    <w:rsid w:val="000159D2"/>
    <w:rsid w:val="00016264"/>
    <w:rsid w:val="00016993"/>
    <w:rsid w:val="00016CAB"/>
    <w:rsid w:val="00016CF7"/>
    <w:rsid w:val="00016E5B"/>
    <w:rsid w:val="0001749B"/>
    <w:rsid w:val="00017D75"/>
    <w:rsid w:val="00017FE5"/>
    <w:rsid w:val="000212B4"/>
    <w:rsid w:val="0002131B"/>
    <w:rsid w:val="0002149A"/>
    <w:rsid w:val="00021910"/>
    <w:rsid w:val="00022E8D"/>
    <w:rsid w:val="00022F51"/>
    <w:rsid w:val="0002348A"/>
    <w:rsid w:val="000235B5"/>
    <w:rsid w:val="00023BDA"/>
    <w:rsid w:val="00024708"/>
    <w:rsid w:val="00024EE7"/>
    <w:rsid w:val="00025C08"/>
    <w:rsid w:val="00025E6F"/>
    <w:rsid w:val="00025F96"/>
    <w:rsid w:val="00025FAB"/>
    <w:rsid w:val="00026E89"/>
    <w:rsid w:val="000275A3"/>
    <w:rsid w:val="00030558"/>
    <w:rsid w:val="00030699"/>
    <w:rsid w:val="00030725"/>
    <w:rsid w:val="00030DB8"/>
    <w:rsid w:val="0003103E"/>
    <w:rsid w:val="00031A83"/>
    <w:rsid w:val="00031B69"/>
    <w:rsid w:val="0003213A"/>
    <w:rsid w:val="000327B6"/>
    <w:rsid w:val="00032A81"/>
    <w:rsid w:val="000336F6"/>
    <w:rsid w:val="000340D8"/>
    <w:rsid w:val="0003427D"/>
    <w:rsid w:val="00034DFA"/>
    <w:rsid w:val="000357ED"/>
    <w:rsid w:val="00035E10"/>
    <w:rsid w:val="00035E15"/>
    <w:rsid w:val="0003640E"/>
    <w:rsid w:val="00036462"/>
    <w:rsid w:val="0003688A"/>
    <w:rsid w:val="000368FC"/>
    <w:rsid w:val="00036A0D"/>
    <w:rsid w:val="00036DA3"/>
    <w:rsid w:val="00037219"/>
    <w:rsid w:val="000373E6"/>
    <w:rsid w:val="000379BF"/>
    <w:rsid w:val="00037BEC"/>
    <w:rsid w:val="00037C4E"/>
    <w:rsid w:val="000400D9"/>
    <w:rsid w:val="0004035C"/>
    <w:rsid w:val="00040860"/>
    <w:rsid w:val="00040CED"/>
    <w:rsid w:val="00040EA1"/>
    <w:rsid w:val="0004205F"/>
    <w:rsid w:val="000423C6"/>
    <w:rsid w:val="0004240B"/>
    <w:rsid w:val="00042EDB"/>
    <w:rsid w:val="00043505"/>
    <w:rsid w:val="00043983"/>
    <w:rsid w:val="00044A50"/>
    <w:rsid w:val="00044C65"/>
    <w:rsid w:val="000458C7"/>
    <w:rsid w:val="00045991"/>
    <w:rsid w:val="00045AE1"/>
    <w:rsid w:val="00045B17"/>
    <w:rsid w:val="00045C92"/>
    <w:rsid w:val="00045E5C"/>
    <w:rsid w:val="000461C8"/>
    <w:rsid w:val="00046288"/>
    <w:rsid w:val="0004631A"/>
    <w:rsid w:val="00047941"/>
    <w:rsid w:val="0005007D"/>
    <w:rsid w:val="00050A22"/>
    <w:rsid w:val="00050E27"/>
    <w:rsid w:val="0005144F"/>
    <w:rsid w:val="00051A14"/>
    <w:rsid w:val="00051AF1"/>
    <w:rsid w:val="00051C8C"/>
    <w:rsid w:val="00051D42"/>
    <w:rsid w:val="00051EEF"/>
    <w:rsid w:val="0005206D"/>
    <w:rsid w:val="0005267C"/>
    <w:rsid w:val="0005280A"/>
    <w:rsid w:val="000538A1"/>
    <w:rsid w:val="000545E6"/>
    <w:rsid w:val="00055375"/>
    <w:rsid w:val="00055E76"/>
    <w:rsid w:val="00056319"/>
    <w:rsid w:val="000564E7"/>
    <w:rsid w:val="00056770"/>
    <w:rsid w:val="00056C6B"/>
    <w:rsid w:val="00057386"/>
    <w:rsid w:val="000578C9"/>
    <w:rsid w:val="00057EEF"/>
    <w:rsid w:val="00061628"/>
    <w:rsid w:val="00061967"/>
    <w:rsid w:val="000619CB"/>
    <w:rsid w:val="0006206D"/>
    <w:rsid w:val="00062387"/>
    <w:rsid w:val="00062712"/>
    <w:rsid w:val="00062C34"/>
    <w:rsid w:val="00063624"/>
    <w:rsid w:val="00063720"/>
    <w:rsid w:val="00063814"/>
    <w:rsid w:val="000640F0"/>
    <w:rsid w:val="0006434D"/>
    <w:rsid w:val="000643A1"/>
    <w:rsid w:val="00064679"/>
    <w:rsid w:val="00064986"/>
    <w:rsid w:val="00064A13"/>
    <w:rsid w:val="00064AF4"/>
    <w:rsid w:val="00064DB1"/>
    <w:rsid w:val="00065BA3"/>
    <w:rsid w:val="00065D3B"/>
    <w:rsid w:val="000667E9"/>
    <w:rsid w:val="00066D1D"/>
    <w:rsid w:val="00067128"/>
    <w:rsid w:val="000675CD"/>
    <w:rsid w:val="00067872"/>
    <w:rsid w:val="000678AC"/>
    <w:rsid w:val="000703B2"/>
    <w:rsid w:val="00070FBF"/>
    <w:rsid w:val="000711EE"/>
    <w:rsid w:val="0007180E"/>
    <w:rsid w:val="00071AE4"/>
    <w:rsid w:val="00071CB5"/>
    <w:rsid w:val="00071CCB"/>
    <w:rsid w:val="00071D03"/>
    <w:rsid w:val="00071E75"/>
    <w:rsid w:val="00072255"/>
    <w:rsid w:val="0007232B"/>
    <w:rsid w:val="000725A4"/>
    <w:rsid w:val="000735A2"/>
    <w:rsid w:val="0007445A"/>
    <w:rsid w:val="00074878"/>
    <w:rsid w:val="00075052"/>
    <w:rsid w:val="0007517E"/>
    <w:rsid w:val="00075B6E"/>
    <w:rsid w:val="00075FE1"/>
    <w:rsid w:val="0007616E"/>
    <w:rsid w:val="00076667"/>
    <w:rsid w:val="00076B63"/>
    <w:rsid w:val="00077473"/>
    <w:rsid w:val="00077481"/>
    <w:rsid w:val="000776F9"/>
    <w:rsid w:val="000778F5"/>
    <w:rsid w:val="00077EE0"/>
    <w:rsid w:val="000802F9"/>
    <w:rsid w:val="00080670"/>
    <w:rsid w:val="000813CD"/>
    <w:rsid w:val="0008145A"/>
    <w:rsid w:val="0008160E"/>
    <w:rsid w:val="0008162D"/>
    <w:rsid w:val="000826AF"/>
    <w:rsid w:val="00082AFE"/>
    <w:rsid w:val="000831C8"/>
    <w:rsid w:val="00083F5E"/>
    <w:rsid w:val="00084CC4"/>
    <w:rsid w:val="00084FDB"/>
    <w:rsid w:val="0008502C"/>
    <w:rsid w:val="0008505C"/>
    <w:rsid w:val="00085C46"/>
    <w:rsid w:val="0008686A"/>
    <w:rsid w:val="00087175"/>
    <w:rsid w:val="00087937"/>
    <w:rsid w:val="00087D35"/>
    <w:rsid w:val="00090364"/>
    <w:rsid w:val="0009132D"/>
    <w:rsid w:val="00091796"/>
    <w:rsid w:val="00091B86"/>
    <w:rsid w:val="00091BA2"/>
    <w:rsid w:val="00091CB0"/>
    <w:rsid w:val="00093C31"/>
    <w:rsid w:val="00094344"/>
    <w:rsid w:val="00094DE6"/>
    <w:rsid w:val="000953C6"/>
    <w:rsid w:val="000953F4"/>
    <w:rsid w:val="0009590C"/>
    <w:rsid w:val="000959E7"/>
    <w:rsid w:val="00095A98"/>
    <w:rsid w:val="00095C45"/>
    <w:rsid w:val="00095E7D"/>
    <w:rsid w:val="000964DE"/>
    <w:rsid w:val="00096C92"/>
    <w:rsid w:val="000972AB"/>
    <w:rsid w:val="00097B40"/>
    <w:rsid w:val="00097D0E"/>
    <w:rsid w:val="000A109B"/>
    <w:rsid w:val="000A17EA"/>
    <w:rsid w:val="000A1C7A"/>
    <w:rsid w:val="000A2032"/>
    <w:rsid w:val="000A2345"/>
    <w:rsid w:val="000A2394"/>
    <w:rsid w:val="000A2566"/>
    <w:rsid w:val="000A2A1D"/>
    <w:rsid w:val="000A31C1"/>
    <w:rsid w:val="000A32C5"/>
    <w:rsid w:val="000A3411"/>
    <w:rsid w:val="000A34CA"/>
    <w:rsid w:val="000A426F"/>
    <w:rsid w:val="000A4432"/>
    <w:rsid w:val="000A4559"/>
    <w:rsid w:val="000A45FD"/>
    <w:rsid w:val="000A477B"/>
    <w:rsid w:val="000A558D"/>
    <w:rsid w:val="000A5611"/>
    <w:rsid w:val="000A563C"/>
    <w:rsid w:val="000A56C2"/>
    <w:rsid w:val="000A59C5"/>
    <w:rsid w:val="000A5D9F"/>
    <w:rsid w:val="000A5DEA"/>
    <w:rsid w:val="000A5EBD"/>
    <w:rsid w:val="000A707B"/>
    <w:rsid w:val="000A73C6"/>
    <w:rsid w:val="000A7658"/>
    <w:rsid w:val="000A766F"/>
    <w:rsid w:val="000A7F0F"/>
    <w:rsid w:val="000A7F4C"/>
    <w:rsid w:val="000B01BF"/>
    <w:rsid w:val="000B02BC"/>
    <w:rsid w:val="000B0498"/>
    <w:rsid w:val="000B06AC"/>
    <w:rsid w:val="000B0F36"/>
    <w:rsid w:val="000B1942"/>
    <w:rsid w:val="000B1BED"/>
    <w:rsid w:val="000B2240"/>
    <w:rsid w:val="000B2295"/>
    <w:rsid w:val="000B2477"/>
    <w:rsid w:val="000B2600"/>
    <w:rsid w:val="000B2CD2"/>
    <w:rsid w:val="000B31FB"/>
    <w:rsid w:val="000B331A"/>
    <w:rsid w:val="000B36F9"/>
    <w:rsid w:val="000B4074"/>
    <w:rsid w:val="000B4621"/>
    <w:rsid w:val="000B4732"/>
    <w:rsid w:val="000B4BCD"/>
    <w:rsid w:val="000B5ED1"/>
    <w:rsid w:val="000B66DC"/>
    <w:rsid w:val="000B6AE0"/>
    <w:rsid w:val="000B6D1F"/>
    <w:rsid w:val="000C062F"/>
    <w:rsid w:val="000C0F45"/>
    <w:rsid w:val="000C17E7"/>
    <w:rsid w:val="000C2465"/>
    <w:rsid w:val="000C2FBE"/>
    <w:rsid w:val="000C3270"/>
    <w:rsid w:val="000C577E"/>
    <w:rsid w:val="000C6731"/>
    <w:rsid w:val="000D0317"/>
    <w:rsid w:val="000D04BA"/>
    <w:rsid w:val="000D05E0"/>
    <w:rsid w:val="000D0B6E"/>
    <w:rsid w:val="000D0D65"/>
    <w:rsid w:val="000D12E0"/>
    <w:rsid w:val="000D14F4"/>
    <w:rsid w:val="000D1944"/>
    <w:rsid w:val="000D1DD9"/>
    <w:rsid w:val="000D2172"/>
    <w:rsid w:val="000D293C"/>
    <w:rsid w:val="000D298C"/>
    <w:rsid w:val="000D2BC1"/>
    <w:rsid w:val="000D337B"/>
    <w:rsid w:val="000D3521"/>
    <w:rsid w:val="000D385A"/>
    <w:rsid w:val="000D38C2"/>
    <w:rsid w:val="000D3B34"/>
    <w:rsid w:val="000D3CA7"/>
    <w:rsid w:val="000D4FC3"/>
    <w:rsid w:val="000D5B16"/>
    <w:rsid w:val="000D5FD6"/>
    <w:rsid w:val="000D6201"/>
    <w:rsid w:val="000D6488"/>
    <w:rsid w:val="000D7088"/>
    <w:rsid w:val="000D770B"/>
    <w:rsid w:val="000D788E"/>
    <w:rsid w:val="000E019F"/>
    <w:rsid w:val="000E12B0"/>
    <w:rsid w:val="000E1BC8"/>
    <w:rsid w:val="000E1D32"/>
    <w:rsid w:val="000E264C"/>
    <w:rsid w:val="000E26D8"/>
    <w:rsid w:val="000E2B94"/>
    <w:rsid w:val="000E3156"/>
    <w:rsid w:val="000E35B6"/>
    <w:rsid w:val="000E3AD0"/>
    <w:rsid w:val="000E3BB8"/>
    <w:rsid w:val="000E3D9B"/>
    <w:rsid w:val="000E3DFD"/>
    <w:rsid w:val="000E4261"/>
    <w:rsid w:val="000E4682"/>
    <w:rsid w:val="000E4697"/>
    <w:rsid w:val="000E58C5"/>
    <w:rsid w:val="000E6203"/>
    <w:rsid w:val="000E64CB"/>
    <w:rsid w:val="000E6A04"/>
    <w:rsid w:val="000E722C"/>
    <w:rsid w:val="000E755B"/>
    <w:rsid w:val="000E786F"/>
    <w:rsid w:val="000E7970"/>
    <w:rsid w:val="000E7B68"/>
    <w:rsid w:val="000E7DA7"/>
    <w:rsid w:val="000E7FA0"/>
    <w:rsid w:val="000F00BA"/>
    <w:rsid w:val="000F02F8"/>
    <w:rsid w:val="000F0409"/>
    <w:rsid w:val="000F049F"/>
    <w:rsid w:val="000F0642"/>
    <w:rsid w:val="000F07FA"/>
    <w:rsid w:val="000F0B5E"/>
    <w:rsid w:val="000F1D43"/>
    <w:rsid w:val="000F1FFF"/>
    <w:rsid w:val="000F20AA"/>
    <w:rsid w:val="000F2651"/>
    <w:rsid w:val="000F2736"/>
    <w:rsid w:val="000F27D9"/>
    <w:rsid w:val="000F348D"/>
    <w:rsid w:val="000F369A"/>
    <w:rsid w:val="000F4463"/>
    <w:rsid w:val="000F4C64"/>
    <w:rsid w:val="000F5285"/>
    <w:rsid w:val="000F52E0"/>
    <w:rsid w:val="000F53A9"/>
    <w:rsid w:val="000F5621"/>
    <w:rsid w:val="000F57CB"/>
    <w:rsid w:val="000F6464"/>
    <w:rsid w:val="000F6628"/>
    <w:rsid w:val="000F6C25"/>
    <w:rsid w:val="000F76EB"/>
    <w:rsid w:val="000F78AE"/>
    <w:rsid w:val="000F7E25"/>
    <w:rsid w:val="001007EE"/>
    <w:rsid w:val="00100F76"/>
    <w:rsid w:val="0010115B"/>
    <w:rsid w:val="0010148E"/>
    <w:rsid w:val="001018BB"/>
    <w:rsid w:val="0010253C"/>
    <w:rsid w:val="001029A8"/>
    <w:rsid w:val="00102BD1"/>
    <w:rsid w:val="00102BDE"/>
    <w:rsid w:val="00102C10"/>
    <w:rsid w:val="0010486A"/>
    <w:rsid w:val="0010561C"/>
    <w:rsid w:val="00105C0F"/>
    <w:rsid w:val="00105E39"/>
    <w:rsid w:val="00106561"/>
    <w:rsid w:val="00106D63"/>
    <w:rsid w:val="001075F3"/>
    <w:rsid w:val="00107A01"/>
    <w:rsid w:val="00107C23"/>
    <w:rsid w:val="00110307"/>
    <w:rsid w:val="00110C7F"/>
    <w:rsid w:val="00110EE2"/>
    <w:rsid w:val="001114D9"/>
    <w:rsid w:val="00111A7A"/>
    <w:rsid w:val="00111A88"/>
    <w:rsid w:val="0011221A"/>
    <w:rsid w:val="001124E6"/>
    <w:rsid w:val="00113283"/>
    <w:rsid w:val="001137AE"/>
    <w:rsid w:val="00113B20"/>
    <w:rsid w:val="0011423B"/>
    <w:rsid w:val="0011451B"/>
    <w:rsid w:val="001147B3"/>
    <w:rsid w:val="001148F7"/>
    <w:rsid w:val="001149B2"/>
    <w:rsid w:val="00114C2D"/>
    <w:rsid w:val="00115125"/>
    <w:rsid w:val="001152F2"/>
    <w:rsid w:val="001157D7"/>
    <w:rsid w:val="00116382"/>
    <w:rsid w:val="00116484"/>
    <w:rsid w:val="00116ACF"/>
    <w:rsid w:val="00116D5C"/>
    <w:rsid w:val="001172B2"/>
    <w:rsid w:val="00117F9B"/>
    <w:rsid w:val="001201AD"/>
    <w:rsid w:val="00121211"/>
    <w:rsid w:val="00121628"/>
    <w:rsid w:val="0012167D"/>
    <w:rsid w:val="00122189"/>
    <w:rsid w:val="00122280"/>
    <w:rsid w:val="0012232A"/>
    <w:rsid w:val="00122D42"/>
    <w:rsid w:val="001231DE"/>
    <w:rsid w:val="00123345"/>
    <w:rsid w:val="00123C46"/>
    <w:rsid w:val="0012470B"/>
    <w:rsid w:val="00124CD2"/>
    <w:rsid w:val="00125C75"/>
    <w:rsid w:val="00125C7E"/>
    <w:rsid w:val="00125F16"/>
    <w:rsid w:val="00126D2A"/>
    <w:rsid w:val="00127424"/>
    <w:rsid w:val="00127945"/>
    <w:rsid w:val="00127D94"/>
    <w:rsid w:val="00127E3A"/>
    <w:rsid w:val="00127E90"/>
    <w:rsid w:val="00130171"/>
    <w:rsid w:val="00130213"/>
    <w:rsid w:val="001302C1"/>
    <w:rsid w:val="001306D3"/>
    <w:rsid w:val="00130A41"/>
    <w:rsid w:val="001310BF"/>
    <w:rsid w:val="00131F90"/>
    <w:rsid w:val="00132593"/>
    <w:rsid w:val="00133A6C"/>
    <w:rsid w:val="00133E73"/>
    <w:rsid w:val="00133FDB"/>
    <w:rsid w:val="00134F4A"/>
    <w:rsid w:val="001351CB"/>
    <w:rsid w:val="00135460"/>
    <w:rsid w:val="00135E4E"/>
    <w:rsid w:val="00136246"/>
    <w:rsid w:val="001364D4"/>
    <w:rsid w:val="001367B8"/>
    <w:rsid w:val="001371C8"/>
    <w:rsid w:val="001372ED"/>
    <w:rsid w:val="0013762F"/>
    <w:rsid w:val="00140FEF"/>
    <w:rsid w:val="00141135"/>
    <w:rsid w:val="0014115A"/>
    <w:rsid w:val="0014236C"/>
    <w:rsid w:val="00142B50"/>
    <w:rsid w:val="00143623"/>
    <w:rsid w:val="00143873"/>
    <w:rsid w:val="001439E9"/>
    <w:rsid w:val="00143C55"/>
    <w:rsid w:val="0014452B"/>
    <w:rsid w:val="00144C6F"/>
    <w:rsid w:val="00145089"/>
    <w:rsid w:val="001451E7"/>
    <w:rsid w:val="00145E4E"/>
    <w:rsid w:val="001462E3"/>
    <w:rsid w:val="0014720C"/>
    <w:rsid w:val="001472C2"/>
    <w:rsid w:val="00147458"/>
    <w:rsid w:val="00147B27"/>
    <w:rsid w:val="00147E21"/>
    <w:rsid w:val="00150BA8"/>
    <w:rsid w:val="00150D19"/>
    <w:rsid w:val="001515AC"/>
    <w:rsid w:val="0015181B"/>
    <w:rsid w:val="00151A9F"/>
    <w:rsid w:val="00152B87"/>
    <w:rsid w:val="00153A96"/>
    <w:rsid w:val="00153D1C"/>
    <w:rsid w:val="001543E2"/>
    <w:rsid w:val="0015589D"/>
    <w:rsid w:val="00155B43"/>
    <w:rsid w:val="001565A2"/>
    <w:rsid w:val="001567C3"/>
    <w:rsid w:val="00156A12"/>
    <w:rsid w:val="00157B3F"/>
    <w:rsid w:val="00157F8A"/>
    <w:rsid w:val="00160C3D"/>
    <w:rsid w:val="00161381"/>
    <w:rsid w:val="00161B24"/>
    <w:rsid w:val="00161C41"/>
    <w:rsid w:val="00161CAD"/>
    <w:rsid w:val="00161DD5"/>
    <w:rsid w:val="001633A4"/>
    <w:rsid w:val="001634D6"/>
    <w:rsid w:val="0016389B"/>
    <w:rsid w:val="00164703"/>
    <w:rsid w:val="001648DD"/>
    <w:rsid w:val="00165705"/>
    <w:rsid w:val="00166389"/>
    <w:rsid w:val="001668D1"/>
    <w:rsid w:val="00166E03"/>
    <w:rsid w:val="00166F37"/>
    <w:rsid w:val="00167E4C"/>
    <w:rsid w:val="00171449"/>
    <w:rsid w:val="0017199C"/>
    <w:rsid w:val="00171C7E"/>
    <w:rsid w:val="00171F35"/>
    <w:rsid w:val="00172552"/>
    <w:rsid w:val="00172873"/>
    <w:rsid w:val="00172986"/>
    <w:rsid w:val="00172CF7"/>
    <w:rsid w:val="0017319E"/>
    <w:rsid w:val="00173A1F"/>
    <w:rsid w:val="00173BC3"/>
    <w:rsid w:val="00174128"/>
    <w:rsid w:val="00174D8D"/>
    <w:rsid w:val="00175C34"/>
    <w:rsid w:val="00175F9A"/>
    <w:rsid w:val="00176E98"/>
    <w:rsid w:val="00177251"/>
    <w:rsid w:val="001774A1"/>
    <w:rsid w:val="00177996"/>
    <w:rsid w:val="00180B3F"/>
    <w:rsid w:val="00180C83"/>
    <w:rsid w:val="00180CE5"/>
    <w:rsid w:val="0018175B"/>
    <w:rsid w:val="001820A3"/>
    <w:rsid w:val="0018332A"/>
    <w:rsid w:val="00183D80"/>
    <w:rsid w:val="001842C8"/>
    <w:rsid w:val="00184867"/>
    <w:rsid w:val="00185044"/>
    <w:rsid w:val="001850DB"/>
    <w:rsid w:val="001854F4"/>
    <w:rsid w:val="0018599C"/>
    <w:rsid w:val="001869EE"/>
    <w:rsid w:val="00186D00"/>
    <w:rsid w:val="00186E22"/>
    <w:rsid w:val="0018743A"/>
    <w:rsid w:val="00187E60"/>
    <w:rsid w:val="00187ED1"/>
    <w:rsid w:val="0019095E"/>
    <w:rsid w:val="00190A57"/>
    <w:rsid w:val="00190B3F"/>
    <w:rsid w:val="00190D6E"/>
    <w:rsid w:val="0019122C"/>
    <w:rsid w:val="00191908"/>
    <w:rsid w:val="00191973"/>
    <w:rsid w:val="00192DF3"/>
    <w:rsid w:val="0019301F"/>
    <w:rsid w:val="00193286"/>
    <w:rsid w:val="001937B8"/>
    <w:rsid w:val="00193E4B"/>
    <w:rsid w:val="00193F18"/>
    <w:rsid w:val="00194BB7"/>
    <w:rsid w:val="00194CC5"/>
    <w:rsid w:val="00194E9E"/>
    <w:rsid w:val="001951B2"/>
    <w:rsid w:val="0019565D"/>
    <w:rsid w:val="001961AA"/>
    <w:rsid w:val="00197326"/>
    <w:rsid w:val="00197564"/>
    <w:rsid w:val="00197EC2"/>
    <w:rsid w:val="00197ECE"/>
    <w:rsid w:val="001A0666"/>
    <w:rsid w:val="001A0D22"/>
    <w:rsid w:val="001A1CED"/>
    <w:rsid w:val="001A279B"/>
    <w:rsid w:val="001A2AE2"/>
    <w:rsid w:val="001A2DC3"/>
    <w:rsid w:val="001A2E87"/>
    <w:rsid w:val="001A3869"/>
    <w:rsid w:val="001A38C2"/>
    <w:rsid w:val="001A3AF1"/>
    <w:rsid w:val="001A4F74"/>
    <w:rsid w:val="001A51C4"/>
    <w:rsid w:val="001A55F7"/>
    <w:rsid w:val="001A65C8"/>
    <w:rsid w:val="001A732E"/>
    <w:rsid w:val="001A7F30"/>
    <w:rsid w:val="001B06E2"/>
    <w:rsid w:val="001B078E"/>
    <w:rsid w:val="001B0B81"/>
    <w:rsid w:val="001B0E76"/>
    <w:rsid w:val="001B103A"/>
    <w:rsid w:val="001B103D"/>
    <w:rsid w:val="001B1513"/>
    <w:rsid w:val="001B1767"/>
    <w:rsid w:val="001B17D1"/>
    <w:rsid w:val="001B1A9F"/>
    <w:rsid w:val="001B1EEF"/>
    <w:rsid w:val="001B20AA"/>
    <w:rsid w:val="001B2453"/>
    <w:rsid w:val="001B3160"/>
    <w:rsid w:val="001B3D48"/>
    <w:rsid w:val="001B49DF"/>
    <w:rsid w:val="001B53E7"/>
    <w:rsid w:val="001B5AF9"/>
    <w:rsid w:val="001B6600"/>
    <w:rsid w:val="001B66D2"/>
    <w:rsid w:val="001B6B9B"/>
    <w:rsid w:val="001B6C27"/>
    <w:rsid w:val="001B6DEB"/>
    <w:rsid w:val="001B7144"/>
    <w:rsid w:val="001B7E91"/>
    <w:rsid w:val="001C0801"/>
    <w:rsid w:val="001C147E"/>
    <w:rsid w:val="001C151B"/>
    <w:rsid w:val="001C1698"/>
    <w:rsid w:val="001C1716"/>
    <w:rsid w:val="001C19E5"/>
    <w:rsid w:val="001C2EC5"/>
    <w:rsid w:val="001C3277"/>
    <w:rsid w:val="001C3666"/>
    <w:rsid w:val="001C3800"/>
    <w:rsid w:val="001C3C7B"/>
    <w:rsid w:val="001C4003"/>
    <w:rsid w:val="001C5104"/>
    <w:rsid w:val="001C6122"/>
    <w:rsid w:val="001C6587"/>
    <w:rsid w:val="001C69BE"/>
    <w:rsid w:val="001C6DB5"/>
    <w:rsid w:val="001C71AC"/>
    <w:rsid w:val="001C7316"/>
    <w:rsid w:val="001C7E5C"/>
    <w:rsid w:val="001C7FDE"/>
    <w:rsid w:val="001D00CC"/>
    <w:rsid w:val="001D02B8"/>
    <w:rsid w:val="001D0494"/>
    <w:rsid w:val="001D05FA"/>
    <w:rsid w:val="001D07B7"/>
    <w:rsid w:val="001D0B77"/>
    <w:rsid w:val="001D10BF"/>
    <w:rsid w:val="001D112D"/>
    <w:rsid w:val="001D1719"/>
    <w:rsid w:val="001D171B"/>
    <w:rsid w:val="001D1732"/>
    <w:rsid w:val="001D1E2E"/>
    <w:rsid w:val="001D2203"/>
    <w:rsid w:val="001D255C"/>
    <w:rsid w:val="001D2DEF"/>
    <w:rsid w:val="001D30BB"/>
    <w:rsid w:val="001D3D3D"/>
    <w:rsid w:val="001D488C"/>
    <w:rsid w:val="001D4CDF"/>
    <w:rsid w:val="001D4F88"/>
    <w:rsid w:val="001D578D"/>
    <w:rsid w:val="001D5818"/>
    <w:rsid w:val="001D653A"/>
    <w:rsid w:val="001D7DEE"/>
    <w:rsid w:val="001D7F32"/>
    <w:rsid w:val="001E0103"/>
    <w:rsid w:val="001E02CB"/>
    <w:rsid w:val="001E0F22"/>
    <w:rsid w:val="001E14FD"/>
    <w:rsid w:val="001E180F"/>
    <w:rsid w:val="001E181D"/>
    <w:rsid w:val="001E1C64"/>
    <w:rsid w:val="001E1CEC"/>
    <w:rsid w:val="001E2ECB"/>
    <w:rsid w:val="001E3248"/>
    <w:rsid w:val="001E3249"/>
    <w:rsid w:val="001E4B64"/>
    <w:rsid w:val="001E552A"/>
    <w:rsid w:val="001E57B9"/>
    <w:rsid w:val="001E6013"/>
    <w:rsid w:val="001E6538"/>
    <w:rsid w:val="001E6733"/>
    <w:rsid w:val="001E681E"/>
    <w:rsid w:val="001E6E8D"/>
    <w:rsid w:val="001E7EE4"/>
    <w:rsid w:val="001E7F76"/>
    <w:rsid w:val="001F0FAF"/>
    <w:rsid w:val="001F139F"/>
    <w:rsid w:val="001F1712"/>
    <w:rsid w:val="001F2805"/>
    <w:rsid w:val="001F2E79"/>
    <w:rsid w:val="001F2EA1"/>
    <w:rsid w:val="001F2F07"/>
    <w:rsid w:val="001F3019"/>
    <w:rsid w:val="001F3123"/>
    <w:rsid w:val="001F31CC"/>
    <w:rsid w:val="001F376D"/>
    <w:rsid w:val="001F418C"/>
    <w:rsid w:val="001F4B2D"/>
    <w:rsid w:val="001F4F40"/>
    <w:rsid w:val="001F50E0"/>
    <w:rsid w:val="001F594C"/>
    <w:rsid w:val="001F6934"/>
    <w:rsid w:val="001F69FC"/>
    <w:rsid w:val="001F6D62"/>
    <w:rsid w:val="001F7675"/>
    <w:rsid w:val="001F78CC"/>
    <w:rsid w:val="001F7F0A"/>
    <w:rsid w:val="00200FAE"/>
    <w:rsid w:val="0020102D"/>
    <w:rsid w:val="002010E2"/>
    <w:rsid w:val="00201A2C"/>
    <w:rsid w:val="00201B73"/>
    <w:rsid w:val="00202517"/>
    <w:rsid w:val="00202ADB"/>
    <w:rsid w:val="00202BB7"/>
    <w:rsid w:val="00203F3D"/>
    <w:rsid w:val="0020435B"/>
    <w:rsid w:val="00204533"/>
    <w:rsid w:val="00204F2D"/>
    <w:rsid w:val="00205457"/>
    <w:rsid w:val="00205566"/>
    <w:rsid w:val="002063AA"/>
    <w:rsid w:val="00207DF8"/>
    <w:rsid w:val="00210549"/>
    <w:rsid w:val="0021069E"/>
    <w:rsid w:val="00210804"/>
    <w:rsid w:val="0021088F"/>
    <w:rsid w:val="00210D4D"/>
    <w:rsid w:val="002113FE"/>
    <w:rsid w:val="00211737"/>
    <w:rsid w:val="0021181B"/>
    <w:rsid w:val="0021230F"/>
    <w:rsid w:val="00212587"/>
    <w:rsid w:val="002125B0"/>
    <w:rsid w:val="002125F6"/>
    <w:rsid w:val="00212A82"/>
    <w:rsid w:val="00212D75"/>
    <w:rsid w:val="00213573"/>
    <w:rsid w:val="00214277"/>
    <w:rsid w:val="00214EA2"/>
    <w:rsid w:val="002160FA"/>
    <w:rsid w:val="00216183"/>
    <w:rsid w:val="002161D8"/>
    <w:rsid w:val="002166DD"/>
    <w:rsid w:val="002168A2"/>
    <w:rsid w:val="00216AC3"/>
    <w:rsid w:val="00217867"/>
    <w:rsid w:val="00217BA0"/>
    <w:rsid w:val="002205E4"/>
    <w:rsid w:val="00220D67"/>
    <w:rsid w:val="002215F8"/>
    <w:rsid w:val="00221F80"/>
    <w:rsid w:val="002224BC"/>
    <w:rsid w:val="0022273A"/>
    <w:rsid w:val="00222D28"/>
    <w:rsid w:val="00223CF4"/>
    <w:rsid w:val="00224220"/>
    <w:rsid w:val="00224398"/>
    <w:rsid w:val="00224A81"/>
    <w:rsid w:val="00224E91"/>
    <w:rsid w:val="00225647"/>
    <w:rsid w:val="00225B4C"/>
    <w:rsid w:val="00225E1E"/>
    <w:rsid w:val="00225ED7"/>
    <w:rsid w:val="00226129"/>
    <w:rsid w:val="0022614D"/>
    <w:rsid w:val="00226AA2"/>
    <w:rsid w:val="00226B91"/>
    <w:rsid w:val="00227218"/>
    <w:rsid w:val="0022770A"/>
    <w:rsid w:val="00227BEE"/>
    <w:rsid w:val="00227FB4"/>
    <w:rsid w:val="0023057E"/>
    <w:rsid w:val="002312BC"/>
    <w:rsid w:val="00231AF9"/>
    <w:rsid w:val="002324D5"/>
    <w:rsid w:val="00232B08"/>
    <w:rsid w:val="00232B4D"/>
    <w:rsid w:val="002336F0"/>
    <w:rsid w:val="002337E5"/>
    <w:rsid w:val="00233C06"/>
    <w:rsid w:val="00233F24"/>
    <w:rsid w:val="00234118"/>
    <w:rsid w:val="002346C8"/>
    <w:rsid w:val="00234BBB"/>
    <w:rsid w:val="002356F4"/>
    <w:rsid w:val="00235AF0"/>
    <w:rsid w:val="00235D7D"/>
    <w:rsid w:val="00235F02"/>
    <w:rsid w:val="0023675E"/>
    <w:rsid w:val="00236A2F"/>
    <w:rsid w:val="00236D28"/>
    <w:rsid w:val="00237FE4"/>
    <w:rsid w:val="002400BE"/>
    <w:rsid w:val="00240656"/>
    <w:rsid w:val="00240B01"/>
    <w:rsid w:val="00241610"/>
    <w:rsid w:val="00241AED"/>
    <w:rsid w:val="00243182"/>
    <w:rsid w:val="002438E5"/>
    <w:rsid w:val="00243928"/>
    <w:rsid w:val="00243946"/>
    <w:rsid w:val="00243BC5"/>
    <w:rsid w:val="00243C7D"/>
    <w:rsid w:val="00243E9A"/>
    <w:rsid w:val="00244371"/>
    <w:rsid w:val="00244AF8"/>
    <w:rsid w:val="00244BC5"/>
    <w:rsid w:val="00244E68"/>
    <w:rsid w:val="00244FAF"/>
    <w:rsid w:val="002456C5"/>
    <w:rsid w:val="00245ABE"/>
    <w:rsid w:val="00245C0B"/>
    <w:rsid w:val="002462BA"/>
    <w:rsid w:val="00246EAE"/>
    <w:rsid w:val="00247116"/>
    <w:rsid w:val="002471E5"/>
    <w:rsid w:val="00250751"/>
    <w:rsid w:val="0025089A"/>
    <w:rsid w:val="002517A8"/>
    <w:rsid w:val="00251898"/>
    <w:rsid w:val="00251CAC"/>
    <w:rsid w:val="00251EEE"/>
    <w:rsid w:val="0025222F"/>
    <w:rsid w:val="0025231B"/>
    <w:rsid w:val="00253177"/>
    <w:rsid w:val="00253778"/>
    <w:rsid w:val="002538B8"/>
    <w:rsid w:val="0025396F"/>
    <w:rsid w:val="00253DF2"/>
    <w:rsid w:val="00254319"/>
    <w:rsid w:val="002546A4"/>
    <w:rsid w:val="0025539F"/>
    <w:rsid w:val="00256388"/>
    <w:rsid w:val="002563D7"/>
    <w:rsid w:val="00256E44"/>
    <w:rsid w:val="0025772B"/>
    <w:rsid w:val="00260590"/>
    <w:rsid w:val="002605BF"/>
    <w:rsid w:val="00260919"/>
    <w:rsid w:val="00260E8C"/>
    <w:rsid w:val="002612FD"/>
    <w:rsid w:val="002613DC"/>
    <w:rsid w:val="00261755"/>
    <w:rsid w:val="00261AAA"/>
    <w:rsid w:val="00262097"/>
    <w:rsid w:val="002629C4"/>
    <w:rsid w:val="00262D20"/>
    <w:rsid w:val="002634AB"/>
    <w:rsid w:val="002638E0"/>
    <w:rsid w:val="00263C19"/>
    <w:rsid w:val="00263CB8"/>
    <w:rsid w:val="00263E9F"/>
    <w:rsid w:val="00264F03"/>
    <w:rsid w:val="00264F8F"/>
    <w:rsid w:val="002651AF"/>
    <w:rsid w:val="002651E9"/>
    <w:rsid w:val="002655AE"/>
    <w:rsid w:val="0026591F"/>
    <w:rsid w:val="00265A65"/>
    <w:rsid w:val="002660F0"/>
    <w:rsid w:val="0026722B"/>
    <w:rsid w:val="002675B6"/>
    <w:rsid w:val="002675CF"/>
    <w:rsid w:val="00267A99"/>
    <w:rsid w:val="00267B69"/>
    <w:rsid w:val="00270271"/>
    <w:rsid w:val="00270772"/>
    <w:rsid w:val="00270E4D"/>
    <w:rsid w:val="00270EFE"/>
    <w:rsid w:val="00272097"/>
    <w:rsid w:val="00272174"/>
    <w:rsid w:val="002721A6"/>
    <w:rsid w:val="002722E0"/>
    <w:rsid w:val="002730EC"/>
    <w:rsid w:val="00273100"/>
    <w:rsid w:val="002735CC"/>
    <w:rsid w:val="00274588"/>
    <w:rsid w:val="00274A67"/>
    <w:rsid w:val="00274AA2"/>
    <w:rsid w:val="002756EF"/>
    <w:rsid w:val="00275708"/>
    <w:rsid w:val="00275AA3"/>
    <w:rsid w:val="002768CF"/>
    <w:rsid w:val="00276942"/>
    <w:rsid w:val="00276F82"/>
    <w:rsid w:val="0027708C"/>
    <w:rsid w:val="0027F6C3"/>
    <w:rsid w:val="00280198"/>
    <w:rsid w:val="002805DF"/>
    <w:rsid w:val="0028092D"/>
    <w:rsid w:val="00280A74"/>
    <w:rsid w:val="002815D9"/>
    <w:rsid w:val="00282317"/>
    <w:rsid w:val="0028274C"/>
    <w:rsid w:val="00282D25"/>
    <w:rsid w:val="00282DF9"/>
    <w:rsid w:val="002830E4"/>
    <w:rsid w:val="00283A44"/>
    <w:rsid w:val="0028408F"/>
    <w:rsid w:val="00284DBB"/>
    <w:rsid w:val="0028529F"/>
    <w:rsid w:val="00285687"/>
    <w:rsid w:val="00286783"/>
    <w:rsid w:val="00287649"/>
    <w:rsid w:val="00287867"/>
    <w:rsid w:val="00287DAB"/>
    <w:rsid w:val="00287ED4"/>
    <w:rsid w:val="00287FB6"/>
    <w:rsid w:val="002900C5"/>
    <w:rsid w:val="002901E0"/>
    <w:rsid w:val="0029075B"/>
    <w:rsid w:val="00290BB1"/>
    <w:rsid w:val="002911F8"/>
    <w:rsid w:val="00291839"/>
    <w:rsid w:val="00291BC1"/>
    <w:rsid w:val="00291F10"/>
    <w:rsid w:val="002933CA"/>
    <w:rsid w:val="00293A8F"/>
    <w:rsid w:val="00294EE0"/>
    <w:rsid w:val="00295155"/>
    <w:rsid w:val="00295D51"/>
    <w:rsid w:val="00295F2B"/>
    <w:rsid w:val="00296203"/>
    <w:rsid w:val="00296428"/>
    <w:rsid w:val="0029643D"/>
    <w:rsid w:val="0029706A"/>
    <w:rsid w:val="002972EE"/>
    <w:rsid w:val="00297F01"/>
    <w:rsid w:val="002A025E"/>
    <w:rsid w:val="002A052D"/>
    <w:rsid w:val="002A0DF8"/>
    <w:rsid w:val="002A1928"/>
    <w:rsid w:val="002A1F1F"/>
    <w:rsid w:val="002A21B5"/>
    <w:rsid w:val="002A2315"/>
    <w:rsid w:val="002A2631"/>
    <w:rsid w:val="002A2A0C"/>
    <w:rsid w:val="002A2BB6"/>
    <w:rsid w:val="002A30E0"/>
    <w:rsid w:val="002A310C"/>
    <w:rsid w:val="002A3521"/>
    <w:rsid w:val="002A35C5"/>
    <w:rsid w:val="002A37E1"/>
    <w:rsid w:val="002A3B61"/>
    <w:rsid w:val="002A402A"/>
    <w:rsid w:val="002A45AA"/>
    <w:rsid w:val="002A4B0B"/>
    <w:rsid w:val="002A4B6F"/>
    <w:rsid w:val="002A4C19"/>
    <w:rsid w:val="002A4D54"/>
    <w:rsid w:val="002A4FFF"/>
    <w:rsid w:val="002A52E2"/>
    <w:rsid w:val="002A533C"/>
    <w:rsid w:val="002A56E1"/>
    <w:rsid w:val="002A59BD"/>
    <w:rsid w:val="002A75CA"/>
    <w:rsid w:val="002A7889"/>
    <w:rsid w:val="002A799A"/>
    <w:rsid w:val="002A7C78"/>
    <w:rsid w:val="002B097D"/>
    <w:rsid w:val="002B111B"/>
    <w:rsid w:val="002B11B2"/>
    <w:rsid w:val="002B16F2"/>
    <w:rsid w:val="002B18F7"/>
    <w:rsid w:val="002B31CF"/>
    <w:rsid w:val="002B3ED7"/>
    <w:rsid w:val="002B4778"/>
    <w:rsid w:val="002B6145"/>
    <w:rsid w:val="002B63EE"/>
    <w:rsid w:val="002B75B2"/>
    <w:rsid w:val="002B79B7"/>
    <w:rsid w:val="002B7A76"/>
    <w:rsid w:val="002C141D"/>
    <w:rsid w:val="002C19C0"/>
    <w:rsid w:val="002C2485"/>
    <w:rsid w:val="002C25E0"/>
    <w:rsid w:val="002C2A2D"/>
    <w:rsid w:val="002C36C0"/>
    <w:rsid w:val="002C3928"/>
    <w:rsid w:val="002C3B33"/>
    <w:rsid w:val="002C435E"/>
    <w:rsid w:val="002C43BB"/>
    <w:rsid w:val="002C44AB"/>
    <w:rsid w:val="002C45B1"/>
    <w:rsid w:val="002C474C"/>
    <w:rsid w:val="002C575E"/>
    <w:rsid w:val="002C5A0C"/>
    <w:rsid w:val="002C5E39"/>
    <w:rsid w:val="002C5FA2"/>
    <w:rsid w:val="002C7A02"/>
    <w:rsid w:val="002C7BD4"/>
    <w:rsid w:val="002D0107"/>
    <w:rsid w:val="002D062E"/>
    <w:rsid w:val="002D0D43"/>
    <w:rsid w:val="002D15C2"/>
    <w:rsid w:val="002D2B10"/>
    <w:rsid w:val="002D37B4"/>
    <w:rsid w:val="002D3842"/>
    <w:rsid w:val="002D386A"/>
    <w:rsid w:val="002D4100"/>
    <w:rsid w:val="002D477F"/>
    <w:rsid w:val="002D4B1C"/>
    <w:rsid w:val="002D4F48"/>
    <w:rsid w:val="002D519B"/>
    <w:rsid w:val="002D621E"/>
    <w:rsid w:val="002D66DA"/>
    <w:rsid w:val="002D7027"/>
    <w:rsid w:val="002D70DC"/>
    <w:rsid w:val="002D758B"/>
    <w:rsid w:val="002D79BC"/>
    <w:rsid w:val="002D7E58"/>
    <w:rsid w:val="002E0811"/>
    <w:rsid w:val="002E0D31"/>
    <w:rsid w:val="002E0D54"/>
    <w:rsid w:val="002E0EFA"/>
    <w:rsid w:val="002E1073"/>
    <w:rsid w:val="002E12EC"/>
    <w:rsid w:val="002E146D"/>
    <w:rsid w:val="002E1803"/>
    <w:rsid w:val="002E272B"/>
    <w:rsid w:val="002E29F8"/>
    <w:rsid w:val="002E2C52"/>
    <w:rsid w:val="002E3077"/>
    <w:rsid w:val="002E342B"/>
    <w:rsid w:val="002E3B81"/>
    <w:rsid w:val="002E3D08"/>
    <w:rsid w:val="002E3E1D"/>
    <w:rsid w:val="002E3EEA"/>
    <w:rsid w:val="002E4D08"/>
    <w:rsid w:val="002E4DA5"/>
    <w:rsid w:val="002E4E9E"/>
    <w:rsid w:val="002E52B8"/>
    <w:rsid w:val="002E5DBF"/>
    <w:rsid w:val="002E5E01"/>
    <w:rsid w:val="002E60F5"/>
    <w:rsid w:val="002E6536"/>
    <w:rsid w:val="002E6687"/>
    <w:rsid w:val="002E69F5"/>
    <w:rsid w:val="002E6CAA"/>
    <w:rsid w:val="002E732D"/>
    <w:rsid w:val="002E73EC"/>
    <w:rsid w:val="002E78B2"/>
    <w:rsid w:val="002F023D"/>
    <w:rsid w:val="002F10EC"/>
    <w:rsid w:val="002F1136"/>
    <w:rsid w:val="002F1231"/>
    <w:rsid w:val="002F1521"/>
    <w:rsid w:val="002F1590"/>
    <w:rsid w:val="002F15EE"/>
    <w:rsid w:val="002F3632"/>
    <w:rsid w:val="002F37EE"/>
    <w:rsid w:val="002F3AFB"/>
    <w:rsid w:val="002F3C41"/>
    <w:rsid w:val="002F4C8E"/>
    <w:rsid w:val="002F5076"/>
    <w:rsid w:val="002F5839"/>
    <w:rsid w:val="002F5DA4"/>
    <w:rsid w:val="002F64D9"/>
    <w:rsid w:val="002F651D"/>
    <w:rsid w:val="002F6648"/>
    <w:rsid w:val="002F6E44"/>
    <w:rsid w:val="002F74FD"/>
    <w:rsid w:val="002F787B"/>
    <w:rsid w:val="002F7974"/>
    <w:rsid w:val="002F7D01"/>
    <w:rsid w:val="0030005C"/>
    <w:rsid w:val="00300369"/>
    <w:rsid w:val="00300C30"/>
    <w:rsid w:val="003011CF"/>
    <w:rsid w:val="003018DB"/>
    <w:rsid w:val="00301D0A"/>
    <w:rsid w:val="00301F34"/>
    <w:rsid w:val="00302645"/>
    <w:rsid w:val="003027B8"/>
    <w:rsid w:val="003027DA"/>
    <w:rsid w:val="0030293F"/>
    <w:rsid w:val="00302947"/>
    <w:rsid w:val="00302C50"/>
    <w:rsid w:val="003031C2"/>
    <w:rsid w:val="00303861"/>
    <w:rsid w:val="00303871"/>
    <w:rsid w:val="003049B1"/>
    <w:rsid w:val="00304FFF"/>
    <w:rsid w:val="00305557"/>
    <w:rsid w:val="0030561F"/>
    <w:rsid w:val="00305CA3"/>
    <w:rsid w:val="00306E5C"/>
    <w:rsid w:val="00307C19"/>
    <w:rsid w:val="00310732"/>
    <w:rsid w:val="0031086C"/>
    <w:rsid w:val="00310A8F"/>
    <w:rsid w:val="00310BC9"/>
    <w:rsid w:val="00311365"/>
    <w:rsid w:val="00311762"/>
    <w:rsid w:val="00311C70"/>
    <w:rsid w:val="00311E98"/>
    <w:rsid w:val="00312215"/>
    <w:rsid w:val="003123CC"/>
    <w:rsid w:val="0031249C"/>
    <w:rsid w:val="003125C3"/>
    <w:rsid w:val="00312896"/>
    <w:rsid w:val="00313EAC"/>
    <w:rsid w:val="003142F4"/>
    <w:rsid w:val="0031454E"/>
    <w:rsid w:val="0031611F"/>
    <w:rsid w:val="0031674A"/>
    <w:rsid w:val="003171A4"/>
    <w:rsid w:val="00317A33"/>
    <w:rsid w:val="00320339"/>
    <w:rsid w:val="00321214"/>
    <w:rsid w:val="003213D5"/>
    <w:rsid w:val="003217E4"/>
    <w:rsid w:val="00323737"/>
    <w:rsid w:val="00323AD6"/>
    <w:rsid w:val="00323F27"/>
    <w:rsid w:val="003242EF"/>
    <w:rsid w:val="00324DB5"/>
    <w:rsid w:val="00325339"/>
    <w:rsid w:val="003255AA"/>
    <w:rsid w:val="00331489"/>
    <w:rsid w:val="003314B6"/>
    <w:rsid w:val="00331A20"/>
    <w:rsid w:val="00331A23"/>
    <w:rsid w:val="00331E65"/>
    <w:rsid w:val="00332016"/>
    <w:rsid w:val="00333107"/>
    <w:rsid w:val="0033343B"/>
    <w:rsid w:val="0033393C"/>
    <w:rsid w:val="003357EE"/>
    <w:rsid w:val="00335BC1"/>
    <w:rsid w:val="00336E18"/>
    <w:rsid w:val="00337368"/>
    <w:rsid w:val="00337B4D"/>
    <w:rsid w:val="003407A9"/>
    <w:rsid w:val="00340BA3"/>
    <w:rsid w:val="00340BAF"/>
    <w:rsid w:val="00340C2B"/>
    <w:rsid w:val="00340D05"/>
    <w:rsid w:val="00340F9A"/>
    <w:rsid w:val="00341018"/>
    <w:rsid w:val="003410F8"/>
    <w:rsid w:val="00341723"/>
    <w:rsid w:val="00341A92"/>
    <w:rsid w:val="003420D9"/>
    <w:rsid w:val="003423E0"/>
    <w:rsid w:val="0034301A"/>
    <w:rsid w:val="003432C2"/>
    <w:rsid w:val="003438F8"/>
    <w:rsid w:val="00343D76"/>
    <w:rsid w:val="00344DFD"/>
    <w:rsid w:val="00344F58"/>
    <w:rsid w:val="003451D3"/>
    <w:rsid w:val="00345B64"/>
    <w:rsid w:val="00345C30"/>
    <w:rsid w:val="00346274"/>
    <w:rsid w:val="00346631"/>
    <w:rsid w:val="00346868"/>
    <w:rsid w:val="00346AAD"/>
    <w:rsid w:val="00346D96"/>
    <w:rsid w:val="0034736A"/>
    <w:rsid w:val="0034747C"/>
    <w:rsid w:val="00347B6C"/>
    <w:rsid w:val="0035151C"/>
    <w:rsid w:val="003517AE"/>
    <w:rsid w:val="00352254"/>
    <w:rsid w:val="003522A3"/>
    <w:rsid w:val="00352ECF"/>
    <w:rsid w:val="00353929"/>
    <w:rsid w:val="00353CCD"/>
    <w:rsid w:val="00353F9E"/>
    <w:rsid w:val="003540D1"/>
    <w:rsid w:val="003545BF"/>
    <w:rsid w:val="00354EC1"/>
    <w:rsid w:val="00355516"/>
    <w:rsid w:val="0035586A"/>
    <w:rsid w:val="0035611A"/>
    <w:rsid w:val="00356C3D"/>
    <w:rsid w:val="00357D7D"/>
    <w:rsid w:val="00360B75"/>
    <w:rsid w:val="00360C98"/>
    <w:rsid w:val="0036151C"/>
    <w:rsid w:val="00361A9B"/>
    <w:rsid w:val="00362CCF"/>
    <w:rsid w:val="003631DB"/>
    <w:rsid w:val="00364524"/>
    <w:rsid w:val="0036497F"/>
    <w:rsid w:val="0036513A"/>
    <w:rsid w:val="00365237"/>
    <w:rsid w:val="0036559C"/>
    <w:rsid w:val="0036587E"/>
    <w:rsid w:val="00365B95"/>
    <w:rsid w:val="00365E46"/>
    <w:rsid w:val="003660CD"/>
    <w:rsid w:val="003665A4"/>
    <w:rsid w:val="00366AC2"/>
    <w:rsid w:val="00366B08"/>
    <w:rsid w:val="00367496"/>
    <w:rsid w:val="003678BE"/>
    <w:rsid w:val="003700F8"/>
    <w:rsid w:val="0037017A"/>
    <w:rsid w:val="003701C0"/>
    <w:rsid w:val="00370949"/>
    <w:rsid w:val="00371285"/>
    <w:rsid w:val="00371B8C"/>
    <w:rsid w:val="0037243B"/>
    <w:rsid w:val="0037251C"/>
    <w:rsid w:val="0037268C"/>
    <w:rsid w:val="0037272C"/>
    <w:rsid w:val="00372B9A"/>
    <w:rsid w:val="00372BC8"/>
    <w:rsid w:val="00372FA6"/>
    <w:rsid w:val="003731BF"/>
    <w:rsid w:val="00375287"/>
    <w:rsid w:val="00375791"/>
    <w:rsid w:val="00375826"/>
    <w:rsid w:val="00375994"/>
    <w:rsid w:val="00375C59"/>
    <w:rsid w:val="00375E05"/>
    <w:rsid w:val="00376BB7"/>
    <w:rsid w:val="00376EEE"/>
    <w:rsid w:val="00377BA1"/>
    <w:rsid w:val="00377FF0"/>
    <w:rsid w:val="00380616"/>
    <w:rsid w:val="00380E04"/>
    <w:rsid w:val="00381022"/>
    <w:rsid w:val="003814B8"/>
    <w:rsid w:val="00381BBF"/>
    <w:rsid w:val="00382909"/>
    <w:rsid w:val="00382EE1"/>
    <w:rsid w:val="00384258"/>
    <w:rsid w:val="00384F37"/>
    <w:rsid w:val="00385131"/>
    <w:rsid w:val="0038620B"/>
    <w:rsid w:val="00386BA2"/>
    <w:rsid w:val="00387647"/>
    <w:rsid w:val="0038791A"/>
    <w:rsid w:val="00390056"/>
    <w:rsid w:val="0039055C"/>
    <w:rsid w:val="00390718"/>
    <w:rsid w:val="00390767"/>
    <w:rsid w:val="00390883"/>
    <w:rsid w:val="00390A0F"/>
    <w:rsid w:val="00391470"/>
    <w:rsid w:val="003920C4"/>
    <w:rsid w:val="0039213B"/>
    <w:rsid w:val="00392184"/>
    <w:rsid w:val="00392652"/>
    <w:rsid w:val="003928D5"/>
    <w:rsid w:val="00392B41"/>
    <w:rsid w:val="0039456F"/>
    <w:rsid w:val="003945C8"/>
    <w:rsid w:val="0039480D"/>
    <w:rsid w:val="0039488D"/>
    <w:rsid w:val="00395446"/>
    <w:rsid w:val="003964D5"/>
    <w:rsid w:val="00396725"/>
    <w:rsid w:val="00397A28"/>
    <w:rsid w:val="00397E94"/>
    <w:rsid w:val="00397F05"/>
    <w:rsid w:val="003A0442"/>
    <w:rsid w:val="003A0899"/>
    <w:rsid w:val="003A1512"/>
    <w:rsid w:val="003A1EB7"/>
    <w:rsid w:val="003A23F3"/>
    <w:rsid w:val="003A2D82"/>
    <w:rsid w:val="003A2D84"/>
    <w:rsid w:val="003A337C"/>
    <w:rsid w:val="003A36DA"/>
    <w:rsid w:val="003A38F1"/>
    <w:rsid w:val="003A3D1B"/>
    <w:rsid w:val="003A3F39"/>
    <w:rsid w:val="003A4296"/>
    <w:rsid w:val="003A4549"/>
    <w:rsid w:val="003A49B3"/>
    <w:rsid w:val="003A55B4"/>
    <w:rsid w:val="003A61B6"/>
    <w:rsid w:val="003A623F"/>
    <w:rsid w:val="003A62BF"/>
    <w:rsid w:val="003A6A68"/>
    <w:rsid w:val="003A71AD"/>
    <w:rsid w:val="003A7D1D"/>
    <w:rsid w:val="003B0054"/>
    <w:rsid w:val="003B09DB"/>
    <w:rsid w:val="003B0CE8"/>
    <w:rsid w:val="003B1688"/>
    <w:rsid w:val="003B1FA4"/>
    <w:rsid w:val="003B1FE6"/>
    <w:rsid w:val="003B28F4"/>
    <w:rsid w:val="003B3106"/>
    <w:rsid w:val="003B3974"/>
    <w:rsid w:val="003B39E0"/>
    <w:rsid w:val="003B3DAB"/>
    <w:rsid w:val="003B404D"/>
    <w:rsid w:val="003B4B34"/>
    <w:rsid w:val="003B4CDA"/>
    <w:rsid w:val="003B4F2D"/>
    <w:rsid w:val="003B550A"/>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A7F"/>
    <w:rsid w:val="003C7ECD"/>
    <w:rsid w:val="003D007D"/>
    <w:rsid w:val="003D01A1"/>
    <w:rsid w:val="003D04D6"/>
    <w:rsid w:val="003D04F6"/>
    <w:rsid w:val="003D18CC"/>
    <w:rsid w:val="003D3583"/>
    <w:rsid w:val="003D391E"/>
    <w:rsid w:val="003D3B6F"/>
    <w:rsid w:val="003D3BF3"/>
    <w:rsid w:val="003D40E8"/>
    <w:rsid w:val="003D455E"/>
    <w:rsid w:val="003D5529"/>
    <w:rsid w:val="003D5785"/>
    <w:rsid w:val="003D5A2D"/>
    <w:rsid w:val="003D5A9D"/>
    <w:rsid w:val="003D5C5C"/>
    <w:rsid w:val="003D5E05"/>
    <w:rsid w:val="003D62C0"/>
    <w:rsid w:val="003D65F6"/>
    <w:rsid w:val="003D6911"/>
    <w:rsid w:val="003D7E4B"/>
    <w:rsid w:val="003E0035"/>
    <w:rsid w:val="003E085A"/>
    <w:rsid w:val="003E0BFF"/>
    <w:rsid w:val="003E0C14"/>
    <w:rsid w:val="003E0D6F"/>
    <w:rsid w:val="003E1591"/>
    <w:rsid w:val="003E1ACF"/>
    <w:rsid w:val="003E2102"/>
    <w:rsid w:val="003E216C"/>
    <w:rsid w:val="003E236E"/>
    <w:rsid w:val="003E259D"/>
    <w:rsid w:val="003E26BA"/>
    <w:rsid w:val="003E2906"/>
    <w:rsid w:val="003E2969"/>
    <w:rsid w:val="003E2C1A"/>
    <w:rsid w:val="003E330F"/>
    <w:rsid w:val="003E3478"/>
    <w:rsid w:val="003E44FF"/>
    <w:rsid w:val="003E4E74"/>
    <w:rsid w:val="003E4FA0"/>
    <w:rsid w:val="003E5F7D"/>
    <w:rsid w:val="003E6520"/>
    <w:rsid w:val="003E67E7"/>
    <w:rsid w:val="003E6B25"/>
    <w:rsid w:val="003E6B3C"/>
    <w:rsid w:val="003E6B95"/>
    <w:rsid w:val="003E70FF"/>
    <w:rsid w:val="003E7F1B"/>
    <w:rsid w:val="003F0B41"/>
    <w:rsid w:val="003F1150"/>
    <w:rsid w:val="003F1E39"/>
    <w:rsid w:val="003F229D"/>
    <w:rsid w:val="003F25F0"/>
    <w:rsid w:val="003F2D5B"/>
    <w:rsid w:val="003F4979"/>
    <w:rsid w:val="003F5AD2"/>
    <w:rsid w:val="003F5CA4"/>
    <w:rsid w:val="003F6D50"/>
    <w:rsid w:val="003F7006"/>
    <w:rsid w:val="003F7507"/>
    <w:rsid w:val="003F7C2B"/>
    <w:rsid w:val="003F7C72"/>
    <w:rsid w:val="003F7D10"/>
    <w:rsid w:val="00401000"/>
    <w:rsid w:val="00401210"/>
    <w:rsid w:val="004016C6"/>
    <w:rsid w:val="0040179A"/>
    <w:rsid w:val="00401856"/>
    <w:rsid w:val="00401F8D"/>
    <w:rsid w:val="004028A2"/>
    <w:rsid w:val="00402FEB"/>
    <w:rsid w:val="00403344"/>
    <w:rsid w:val="00403C82"/>
    <w:rsid w:val="00404157"/>
    <w:rsid w:val="004042E9"/>
    <w:rsid w:val="00404C44"/>
    <w:rsid w:val="00404EE8"/>
    <w:rsid w:val="0040510D"/>
    <w:rsid w:val="0040512D"/>
    <w:rsid w:val="00405C2C"/>
    <w:rsid w:val="00405F90"/>
    <w:rsid w:val="0040602F"/>
    <w:rsid w:val="00406AFB"/>
    <w:rsid w:val="00407382"/>
    <w:rsid w:val="0040791B"/>
    <w:rsid w:val="004108EE"/>
    <w:rsid w:val="00411643"/>
    <w:rsid w:val="00411958"/>
    <w:rsid w:val="00411B2A"/>
    <w:rsid w:val="00412973"/>
    <w:rsid w:val="00412D42"/>
    <w:rsid w:val="00412DA4"/>
    <w:rsid w:val="00412DD8"/>
    <w:rsid w:val="00412EB6"/>
    <w:rsid w:val="0041351F"/>
    <w:rsid w:val="004137C8"/>
    <w:rsid w:val="00413BF9"/>
    <w:rsid w:val="00413C25"/>
    <w:rsid w:val="00414A16"/>
    <w:rsid w:val="00414BF8"/>
    <w:rsid w:val="00415531"/>
    <w:rsid w:val="00416330"/>
    <w:rsid w:val="00416A2A"/>
    <w:rsid w:val="004176C7"/>
    <w:rsid w:val="00417877"/>
    <w:rsid w:val="00417885"/>
    <w:rsid w:val="00417D9F"/>
    <w:rsid w:val="00420229"/>
    <w:rsid w:val="0042057F"/>
    <w:rsid w:val="00420DBA"/>
    <w:rsid w:val="00421311"/>
    <w:rsid w:val="00422E13"/>
    <w:rsid w:val="0042350F"/>
    <w:rsid w:val="00423599"/>
    <w:rsid w:val="0042384C"/>
    <w:rsid w:val="00423893"/>
    <w:rsid w:val="00423BC9"/>
    <w:rsid w:val="004255B4"/>
    <w:rsid w:val="00425896"/>
    <w:rsid w:val="004265E0"/>
    <w:rsid w:val="00426632"/>
    <w:rsid w:val="004266D7"/>
    <w:rsid w:val="00426766"/>
    <w:rsid w:val="004267D0"/>
    <w:rsid w:val="00426976"/>
    <w:rsid w:val="004279CA"/>
    <w:rsid w:val="00427A82"/>
    <w:rsid w:val="00427EA2"/>
    <w:rsid w:val="004300D4"/>
    <w:rsid w:val="00430115"/>
    <w:rsid w:val="00430A4B"/>
    <w:rsid w:val="00431C46"/>
    <w:rsid w:val="00431C9E"/>
    <w:rsid w:val="004327E6"/>
    <w:rsid w:val="004329DC"/>
    <w:rsid w:val="00432AC6"/>
    <w:rsid w:val="00433647"/>
    <w:rsid w:val="004340DB"/>
    <w:rsid w:val="004341C6"/>
    <w:rsid w:val="00434C5E"/>
    <w:rsid w:val="00435765"/>
    <w:rsid w:val="004360B6"/>
    <w:rsid w:val="004362E5"/>
    <w:rsid w:val="00436356"/>
    <w:rsid w:val="00436724"/>
    <w:rsid w:val="00437E6B"/>
    <w:rsid w:val="0044068E"/>
    <w:rsid w:val="00440722"/>
    <w:rsid w:val="00442127"/>
    <w:rsid w:val="004425D9"/>
    <w:rsid w:val="00443244"/>
    <w:rsid w:val="004436C4"/>
    <w:rsid w:val="00444AF6"/>
    <w:rsid w:val="00444BCA"/>
    <w:rsid w:val="004450F0"/>
    <w:rsid w:val="0044519D"/>
    <w:rsid w:val="00445544"/>
    <w:rsid w:val="00445C0B"/>
    <w:rsid w:val="00445FFB"/>
    <w:rsid w:val="00446195"/>
    <w:rsid w:val="00446F90"/>
    <w:rsid w:val="004476A3"/>
    <w:rsid w:val="00447A7B"/>
    <w:rsid w:val="00447CD0"/>
    <w:rsid w:val="00447FC2"/>
    <w:rsid w:val="004502F4"/>
    <w:rsid w:val="00450680"/>
    <w:rsid w:val="004506F4"/>
    <w:rsid w:val="004509D1"/>
    <w:rsid w:val="00450A42"/>
    <w:rsid w:val="00450E98"/>
    <w:rsid w:val="004513A5"/>
    <w:rsid w:val="00451C7F"/>
    <w:rsid w:val="00451D50"/>
    <w:rsid w:val="00452EC4"/>
    <w:rsid w:val="00453340"/>
    <w:rsid w:val="00453775"/>
    <w:rsid w:val="00453890"/>
    <w:rsid w:val="00454380"/>
    <w:rsid w:val="0045470C"/>
    <w:rsid w:val="0045521D"/>
    <w:rsid w:val="00455235"/>
    <w:rsid w:val="004552C8"/>
    <w:rsid w:val="0045536C"/>
    <w:rsid w:val="00455A07"/>
    <w:rsid w:val="00455AEB"/>
    <w:rsid w:val="0045603C"/>
    <w:rsid w:val="00456053"/>
    <w:rsid w:val="00456068"/>
    <w:rsid w:val="00456896"/>
    <w:rsid w:val="00456ADA"/>
    <w:rsid w:val="00456B0D"/>
    <w:rsid w:val="00456E90"/>
    <w:rsid w:val="00457135"/>
    <w:rsid w:val="0045770D"/>
    <w:rsid w:val="0045790F"/>
    <w:rsid w:val="00457D63"/>
    <w:rsid w:val="00457E21"/>
    <w:rsid w:val="0046007E"/>
    <w:rsid w:val="004600E0"/>
    <w:rsid w:val="0046024B"/>
    <w:rsid w:val="00460E36"/>
    <w:rsid w:val="00461155"/>
    <w:rsid w:val="00461522"/>
    <w:rsid w:val="0046218C"/>
    <w:rsid w:val="004623D4"/>
    <w:rsid w:val="00463944"/>
    <w:rsid w:val="0046440A"/>
    <w:rsid w:val="0046512A"/>
    <w:rsid w:val="00465234"/>
    <w:rsid w:val="00465B24"/>
    <w:rsid w:val="0046666D"/>
    <w:rsid w:val="00466858"/>
    <w:rsid w:val="00466D0F"/>
    <w:rsid w:val="00467544"/>
    <w:rsid w:val="004676BA"/>
    <w:rsid w:val="0046784C"/>
    <w:rsid w:val="00467C3C"/>
    <w:rsid w:val="00467ECB"/>
    <w:rsid w:val="004710C3"/>
    <w:rsid w:val="00471459"/>
    <w:rsid w:val="00472274"/>
    <w:rsid w:val="004722D4"/>
    <w:rsid w:val="00472AD0"/>
    <w:rsid w:val="00472D9C"/>
    <w:rsid w:val="004737A9"/>
    <w:rsid w:val="00473B60"/>
    <w:rsid w:val="00475AFF"/>
    <w:rsid w:val="00475D30"/>
    <w:rsid w:val="004765F4"/>
    <w:rsid w:val="00476B4D"/>
    <w:rsid w:val="00476CBC"/>
    <w:rsid w:val="00476E4B"/>
    <w:rsid w:val="00476E6C"/>
    <w:rsid w:val="00477186"/>
    <w:rsid w:val="00477282"/>
    <w:rsid w:val="00477408"/>
    <w:rsid w:val="004775C7"/>
    <w:rsid w:val="00477947"/>
    <w:rsid w:val="00477C05"/>
    <w:rsid w:val="00480FA1"/>
    <w:rsid w:val="00481D71"/>
    <w:rsid w:val="00481F84"/>
    <w:rsid w:val="00481FD7"/>
    <w:rsid w:val="00482A4A"/>
    <w:rsid w:val="00482DE5"/>
    <w:rsid w:val="00483266"/>
    <w:rsid w:val="0048352E"/>
    <w:rsid w:val="004836A9"/>
    <w:rsid w:val="00483B23"/>
    <w:rsid w:val="004840D7"/>
    <w:rsid w:val="004846F4"/>
    <w:rsid w:val="00484A0D"/>
    <w:rsid w:val="00485C26"/>
    <w:rsid w:val="00485EC0"/>
    <w:rsid w:val="004866D2"/>
    <w:rsid w:val="00486A51"/>
    <w:rsid w:val="004875E1"/>
    <w:rsid w:val="00487B37"/>
    <w:rsid w:val="00490636"/>
    <w:rsid w:val="00490FF0"/>
    <w:rsid w:val="004910FE"/>
    <w:rsid w:val="00491198"/>
    <w:rsid w:val="004917E0"/>
    <w:rsid w:val="00491BF6"/>
    <w:rsid w:val="00491FED"/>
    <w:rsid w:val="00492D02"/>
    <w:rsid w:val="00492F82"/>
    <w:rsid w:val="00493345"/>
    <w:rsid w:val="004943C2"/>
    <w:rsid w:val="004947D9"/>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22DA"/>
    <w:rsid w:val="004A2700"/>
    <w:rsid w:val="004A36C8"/>
    <w:rsid w:val="004A3721"/>
    <w:rsid w:val="004A3742"/>
    <w:rsid w:val="004A37B8"/>
    <w:rsid w:val="004A3CC2"/>
    <w:rsid w:val="004A3ED3"/>
    <w:rsid w:val="004A46A3"/>
    <w:rsid w:val="004A47BC"/>
    <w:rsid w:val="004A4AC6"/>
    <w:rsid w:val="004A5A1F"/>
    <w:rsid w:val="004A5C4A"/>
    <w:rsid w:val="004B1199"/>
    <w:rsid w:val="004B16C4"/>
    <w:rsid w:val="004B1867"/>
    <w:rsid w:val="004B1936"/>
    <w:rsid w:val="004B25C6"/>
    <w:rsid w:val="004B2A64"/>
    <w:rsid w:val="004B316E"/>
    <w:rsid w:val="004B41DA"/>
    <w:rsid w:val="004B470D"/>
    <w:rsid w:val="004B4764"/>
    <w:rsid w:val="004B4846"/>
    <w:rsid w:val="004B4B99"/>
    <w:rsid w:val="004B5394"/>
    <w:rsid w:val="004B5BDD"/>
    <w:rsid w:val="004B6E9E"/>
    <w:rsid w:val="004B6F83"/>
    <w:rsid w:val="004B7770"/>
    <w:rsid w:val="004B7C29"/>
    <w:rsid w:val="004C02FA"/>
    <w:rsid w:val="004C06AF"/>
    <w:rsid w:val="004C06E5"/>
    <w:rsid w:val="004C1B7D"/>
    <w:rsid w:val="004C1E3C"/>
    <w:rsid w:val="004C25F0"/>
    <w:rsid w:val="004C26DD"/>
    <w:rsid w:val="004C2B5D"/>
    <w:rsid w:val="004C2D68"/>
    <w:rsid w:val="004C2F56"/>
    <w:rsid w:val="004C339D"/>
    <w:rsid w:val="004C33E8"/>
    <w:rsid w:val="004C3821"/>
    <w:rsid w:val="004C4307"/>
    <w:rsid w:val="004C4309"/>
    <w:rsid w:val="004C46CB"/>
    <w:rsid w:val="004C49E3"/>
    <w:rsid w:val="004C4E8A"/>
    <w:rsid w:val="004C4F1B"/>
    <w:rsid w:val="004C514A"/>
    <w:rsid w:val="004C645A"/>
    <w:rsid w:val="004C6572"/>
    <w:rsid w:val="004C6D4F"/>
    <w:rsid w:val="004C7541"/>
    <w:rsid w:val="004D1E71"/>
    <w:rsid w:val="004D263E"/>
    <w:rsid w:val="004D2CDF"/>
    <w:rsid w:val="004D33CE"/>
    <w:rsid w:val="004D37E0"/>
    <w:rsid w:val="004D4AAE"/>
    <w:rsid w:val="004D4FBC"/>
    <w:rsid w:val="004D62A5"/>
    <w:rsid w:val="004D7C86"/>
    <w:rsid w:val="004D7D4B"/>
    <w:rsid w:val="004E0092"/>
    <w:rsid w:val="004E0197"/>
    <w:rsid w:val="004E034E"/>
    <w:rsid w:val="004E1122"/>
    <w:rsid w:val="004E1409"/>
    <w:rsid w:val="004E1648"/>
    <w:rsid w:val="004E1A87"/>
    <w:rsid w:val="004E1BB0"/>
    <w:rsid w:val="004E2631"/>
    <w:rsid w:val="004E2EAC"/>
    <w:rsid w:val="004E3030"/>
    <w:rsid w:val="004E3311"/>
    <w:rsid w:val="004E353F"/>
    <w:rsid w:val="004E38EC"/>
    <w:rsid w:val="004E3933"/>
    <w:rsid w:val="004E4224"/>
    <w:rsid w:val="004E4549"/>
    <w:rsid w:val="004E47AA"/>
    <w:rsid w:val="004E4C83"/>
    <w:rsid w:val="004E4D53"/>
    <w:rsid w:val="004E4D84"/>
    <w:rsid w:val="004E4EBC"/>
    <w:rsid w:val="004E5104"/>
    <w:rsid w:val="004E57EF"/>
    <w:rsid w:val="004E5B06"/>
    <w:rsid w:val="004E5FA8"/>
    <w:rsid w:val="004E684C"/>
    <w:rsid w:val="004E6BCF"/>
    <w:rsid w:val="004E6FF1"/>
    <w:rsid w:val="004E76DB"/>
    <w:rsid w:val="004F1F90"/>
    <w:rsid w:val="004F2401"/>
    <w:rsid w:val="004F2A44"/>
    <w:rsid w:val="004F2DAD"/>
    <w:rsid w:val="004F34F7"/>
    <w:rsid w:val="004F39AF"/>
    <w:rsid w:val="004F4ABE"/>
    <w:rsid w:val="004F512F"/>
    <w:rsid w:val="004F55D6"/>
    <w:rsid w:val="004F565A"/>
    <w:rsid w:val="004F571B"/>
    <w:rsid w:val="004F5992"/>
    <w:rsid w:val="004F60A4"/>
    <w:rsid w:val="004F60BB"/>
    <w:rsid w:val="004F64EB"/>
    <w:rsid w:val="004F6EA6"/>
    <w:rsid w:val="004F75E4"/>
    <w:rsid w:val="004F7A74"/>
    <w:rsid w:val="004F7EAE"/>
    <w:rsid w:val="00500250"/>
    <w:rsid w:val="00500264"/>
    <w:rsid w:val="00500824"/>
    <w:rsid w:val="00500DAB"/>
    <w:rsid w:val="00501144"/>
    <w:rsid w:val="005013EF"/>
    <w:rsid w:val="005015C0"/>
    <w:rsid w:val="005016CC"/>
    <w:rsid w:val="005019E0"/>
    <w:rsid w:val="0050211F"/>
    <w:rsid w:val="005022E7"/>
    <w:rsid w:val="00502A93"/>
    <w:rsid w:val="00502BD1"/>
    <w:rsid w:val="00504E11"/>
    <w:rsid w:val="00505A26"/>
    <w:rsid w:val="00506083"/>
    <w:rsid w:val="005068D6"/>
    <w:rsid w:val="00506B86"/>
    <w:rsid w:val="00506EEC"/>
    <w:rsid w:val="00506F5A"/>
    <w:rsid w:val="00506FD4"/>
    <w:rsid w:val="005073B2"/>
    <w:rsid w:val="00507441"/>
    <w:rsid w:val="005107FF"/>
    <w:rsid w:val="00510CBC"/>
    <w:rsid w:val="0051102D"/>
    <w:rsid w:val="005112A5"/>
    <w:rsid w:val="005117E5"/>
    <w:rsid w:val="00511F48"/>
    <w:rsid w:val="00512448"/>
    <w:rsid w:val="0051253A"/>
    <w:rsid w:val="0051265A"/>
    <w:rsid w:val="0051266C"/>
    <w:rsid w:val="00513B72"/>
    <w:rsid w:val="00513DF6"/>
    <w:rsid w:val="005147C4"/>
    <w:rsid w:val="00515277"/>
    <w:rsid w:val="005158C2"/>
    <w:rsid w:val="00515FD3"/>
    <w:rsid w:val="0051633D"/>
    <w:rsid w:val="005169DE"/>
    <w:rsid w:val="0051754D"/>
    <w:rsid w:val="0051785D"/>
    <w:rsid w:val="00517913"/>
    <w:rsid w:val="00517B00"/>
    <w:rsid w:val="0052005F"/>
    <w:rsid w:val="00520200"/>
    <w:rsid w:val="00520E2D"/>
    <w:rsid w:val="00520F04"/>
    <w:rsid w:val="00521717"/>
    <w:rsid w:val="005224B2"/>
    <w:rsid w:val="00523B23"/>
    <w:rsid w:val="00523DFA"/>
    <w:rsid w:val="005247AA"/>
    <w:rsid w:val="00524BF6"/>
    <w:rsid w:val="005254BC"/>
    <w:rsid w:val="005256FC"/>
    <w:rsid w:val="00526C27"/>
    <w:rsid w:val="00526DFF"/>
    <w:rsid w:val="00527473"/>
    <w:rsid w:val="00527C08"/>
    <w:rsid w:val="00527EF9"/>
    <w:rsid w:val="005305FF"/>
    <w:rsid w:val="00530C09"/>
    <w:rsid w:val="00530C9B"/>
    <w:rsid w:val="00531145"/>
    <w:rsid w:val="005319EE"/>
    <w:rsid w:val="00532334"/>
    <w:rsid w:val="005324AF"/>
    <w:rsid w:val="0053402C"/>
    <w:rsid w:val="00534090"/>
    <w:rsid w:val="00534250"/>
    <w:rsid w:val="00534ABA"/>
    <w:rsid w:val="00535FFF"/>
    <w:rsid w:val="0053616F"/>
    <w:rsid w:val="005368AD"/>
    <w:rsid w:val="005370BC"/>
    <w:rsid w:val="00537B35"/>
    <w:rsid w:val="00537DE7"/>
    <w:rsid w:val="00537EC4"/>
    <w:rsid w:val="00537FE4"/>
    <w:rsid w:val="00537FE6"/>
    <w:rsid w:val="0054027D"/>
    <w:rsid w:val="00541222"/>
    <w:rsid w:val="00541957"/>
    <w:rsid w:val="00541A8D"/>
    <w:rsid w:val="00541BE6"/>
    <w:rsid w:val="00541BED"/>
    <w:rsid w:val="00542A52"/>
    <w:rsid w:val="00544DA0"/>
    <w:rsid w:val="00544FBF"/>
    <w:rsid w:val="005454BD"/>
    <w:rsid w:val="005457E4"/>
    <w:rsid w:val="00546842"/>
    <w:rsid w:val="00546C49"/>
    <w:rsid w:val="0055010B"/>
    <w:rsid w:val="00550D59"/>
    <w:rsid w:val="0055110D"/>
    <w:rsid w:val="00551F81"/>
    <w:rsid w:val="0055210F"/>
    <w:rsid w:val="00552C1C"/>
    <w:rsid w:val="00552CD7"/>
    <w:rsid w:val="005533BE"/>
    <w:rsid w:val="00554009"/>
    <w:rsid w:val="00554146"/>
    <w:rsid w:val="00554168"/>
    <w:rsid w:val="00554B30"/>
    <w:rsid w:val="00554FFB"/>
    <w:rsid w:val="005568DE"/>
    <w:rsid w:val="005577ED"/>
    <w:rsid w:val="00557C50"/>
    <w:rsid w:val="005606B6"/>
    <w:rsid w:val="005608D6"/>
    <w:rsid w:val="00560B5F"/>
    <w:rsid w:val="00560F19"/>
    <w:rsid w:val="00561E6B"/>
    <w:rsid w:val="005621D2"/>
    <w:rsid w:val="005621E0"/>
    <w:rsid w:val="00562D90"/>
    <w:rsid w:val="00563317"/>
    <w:rsid w:val="005634DF"/>
    <w:rsid w:val="0056389A"/>
    <w:rsid w:val="00563A23"/>
    <w:rsid w:val="00563A5A"/>
    <w:rsid w:val="00563B6D"/>
    <w:rsid w:val="00563C61"/>
    <w:rsid w:val="00563ECB"/>
    <w:rsid w:val="00563F47"/>
    <w:rsid w:val="005640BB"/>
    <w:rsid w:val="00564260"/>
    <w:rsid w:val="00564C23"/>
    <w:rsid w:val="00565406"/>
    <w:rsid w:val="00565570"/>
    <w:rsid w:val="005657DD"/>
    <w:rsid w:val="00565B29"/>
    <w:rsid w:val="005664CC"/>
    <w:rsid w:val="0056664B"/>
    <w:rsid w:val="005674FB"/>
    <w:rsid w:val="00567588"/>
    <w:rsid w:val="00567992"/>
    <w:rsid w:val="00567C3C"/>
    <w:rsid w:val="005702F8"/>
    <w:rsid w:val="00571231"/>
    <w:rsid w:val="005714C6"/>
    <w:rsid w:val="00571767"/>
    <w:rsid w:val="00571E44"/>
    <w:rsid w:val="00573708"/>
    <w:rsid w:val="00573E61"/>
    <w:rsid w:val="0057411B"/>
    <w:rsid w:val="00574525"/>
    <w:rsid w:val="00574778"/>
    <w:rsid w:val="0057498F"/>
    <w:rsid w:val="00574BC8"/>
    <w:rsid w:val="00574DE9"/>
    <w:rsid w:val="00574F10"/>
    <w:rsid w:val="00575737"/>
    <w:rsid w:val="00575DF4"/>
    <w:rsid w:val="00576862"/>
    <w:rsid w:val="0057765D"/>
    <w:rsid w:val="005777FC"/>
    <w:rsid w:val="005808EB"/>
    <w:rsid w:val="00580937"/>
    <w:rsid w:val="00580D37"/>
    <w:rsid w:val="00581CC5"/>
    <w:rsid w:val="00581DDC"/>
    <w:rsid w:val="00581FA0"/>
    <w:rsid w:val="00582B90"/>
    <w:rsid w:val="00583134"/>
    <w:rsid w:val="005831A7"/>
    <w:rsid w:val="00583321"/>
    <w:rsid w:val="0058341E"/>
    <w:rsid w:val="00583868"/>
    <w:rsid w:val="00584F3A"/>
    <w:rsid w:val="005853AB"/>
    <w:rsid w:val="00585689"/>
    <w:rsid w:val="00585748"/>
    <w:rsid w:val="005859C5"/>
    <w:rsid w:val="00585C79"/>
    <w:rsid w:val="00585FD0"/>
    <w:rsid w:val="00586144"/>
    <w:rsid w:val="00587785"/>
    <w:rsid w:val="0058788D"/>
    <w:rsid w:val="00587E29"/>
    <w:rsid w:val="00587FE6"/>
    <w:rsid w:val="0059040D"/>
    <w:rsid w:val="00591149"/>
    <w:rsid w:val="00591698"/>
    <w:rsid w:val="0059179B"/>
    <w:rsid w:val="0059370F"/>
    <w:rsid w:val="00593B87"/>
    <w:rsid w:val="00593C1C"/>
    <w:rsid w:val="00593E94"/>
    <w:rsid w:val="00594143"/>
    <w:rsid w:val="00594543"/>
    <w:rsid w:val="00594612"/>
    <w:rsid w:val="00595873"/>
    <w:rsid w:val="00595CDD"/>
    <w:rsid w:val="005964BB"/>
    <w:rsid w:val="00596A70"/>
    <w:rsid w:val="00596BD3"/>
    <w:rsid w:val="00596BE7"/>
    <w:rsid w:val="00596C3E"/>
    <w:rsid w:val="00596D36"/>
    <w:rsid w:val="005977DD"/>
    <w:rsid w:val="005A01D7"/>
    <w:rsid w:val="005A04BD"/>
    <w:rsid w:val="005A0A3F"/>
    <w:rsid w:val="005A114F"/>
    <w:rsid w:val="005A1DAB"/>
    <w:rsid w:val="005A1F49"/>
    <w:rsid w:val="005A2364"/>
    <w:rsid w:val="005A2480"/>
    <w:rsid w:val="005A2B2C"/>
    <w:rsid w:val="005A2BDA"/>
    <w:rsid w:val="005A2D6B"/>
    <w:rsid w:val="005A3252"/>
    <w:rsid w:val="005A33F7"/>
    <w:rsid w:val="005A3616"/>
    <w:rsid w:val="005A3EAE"/>
    <w:rsid w:val="005A40CF"/>
    <w:rsid w:val="005A4A9C"/>
    <w:rsid w:val="005A4BAE"/>
    <w:rsid w:val="005A4F39"/>
    <w:rsid w:val="005A5292"/>
    <w:rsid w:val="005A574D"/>
    <w:rsid w:val="005A5B5C"/>
    <w:rsid w:val="005A6E93"/>
    <w:rsid w:val="005A6F69"/>
    <w:rsid w:val="005A707A"/>
    <w:rsid w:val="005A7340"/>
    <w:rsid w:val="005A7F93"/>
    <w:rsid w:val="005B01A5"/>
    <w:rsid w:val="005B0701"/>
    <w:rsid w:val="005B07EA"/>
    <w:rsid w:val="005B0B20"/>
    <w:rsid w:val="005B0BD6"/>
    <w:rsid w:val="005B0EFB"/>
    <w:rsid w:val="005B1060"/>
    <w:rsid w:val="005B1070"/>
    <w:rsid w:val="005B12B9"/>
    <w:rsid w:val="005B17C1"/>
    <w:rsid w:val="005B1D3F"/>
    <w:rsid w:val="005B3737"/>
    <w:rsid w:val="005B3A42"/>
    <w:rsid w:val="005B40D5"/>
    <w:rsid w:val="005B47AA"/>
    <w:rsid w:val="005B5D40"/>
    <w:rsid w:val="005B5EFC"/>
    <w:rsid w:val="005B5FDE"/>
    <w:rsid w:val="005B6412"/>
    <w:rsid w:val="005B6698"/>
    <w:rsid w:val="005B68A7"/>
    <w:rsid w:val="005B6AC3"/>
    <w:rsid w:val="005B723C"/>
    <w:rsid w:val="005C055E"/>
    <w:rsid w:val="005C0FA1"/>
    <w:rsid w:val="005C1048"/>
    <w:rsid w:val="005C1615"/>
    <w:rsid w:val="005C17DB"/>
    <w:rsid w:val="005C1D98"/>
    <w:rsid w:val="005C1DA5"/>
    <w:rsid w:val="005C2559"/>
    <w:rsid w:val="005C2873"/>
    <w:rsid w:val="005C2B17"/>
    <w:rsid w:val="005C34FC"/>
    <w:rsid w:val="005C3B5C"/>
    <w:rsid w:val="005C3C7F"/>
    <w:rsid w:val="005C4601"/>
    <w:rsid w:val="005C5143"/>
    <w:rsid w:val="005C51C1"/>
    <w:rsid w:val="005C5639"/>
    <w:rsid w:val="005C5742"/>
    <w:rsid w:val="005C6CA5"/>
    <w:rsid w:val="005C760E"/>
    <w:rsid w:val="005C7E9E"/>
    <w:rsid w:val="005D131B"/>
    <w:rsid w:val="005D1394"/>
    <w:rsid w:val="005D18C9"/>
    <w:rsid w:val="005D1B72"/>
    <w:rsid w:val="005D2471"/>
    <w:rsid w:val="005D25A3"/>
    <w:rsid w:val="005D2779"/>
    <w:rsid w:val="005D3124"/>
    <w:rsid w:val="005D3242"/>
    <w:rsid w:val="005D4D21"/>
    <w:rsid w:val="005D610C"/>
    <w:rsid w:val="005D652F"/>
    <w:rsid w:val="005D6E8B"/>
    <w:rsid w:val="005D74E7"/>
    <w:rsid w:val="005D7C64"/>
    <w:rsid w:val="005D7F7B"/>
    <w:rsid w:val="005E26E3"/>
    <w:rsid w:val="005E2C23"/>
    <w:rsid w:val="005E3BCD"/>
    <w:rsid w:val="005E3D78"/>
    <w:rsid w:val="005E49D7"/>
    <w:rsid w:val="005E4A87"/>
    <w:rsid w:val="005E4DA5"/>
    <w:rsid w:val="005E503E"/>
    <w:rsid w:val="005E59C7"/>
    <w:rsid w:val="005E5E7B"/>
    <w:rsid w:val="005E6095"/>
    <w:rsid w:val="005E6684"/>
    <w:rsid w:val="005E6A3F"/>
    <w:rsid w:val="005E6D0C"/>
    <w:rsid w:val="005E6DB8"/>
    <w:rsid w:val="005E7228"/>
    <w:rsid w:val="005E7284"/>
    <w:rsid w:val="005E7310"/>
    <w:rsid w:val="005E7BAC"/>
    <w:rsid w:val="005F0DDB"/>
    <w:rsid w:val="005F0E5C"/>
    <w:rsid w:val="005F134E"/>
    <w:rsid w:val="005F1365"/>
    <w:rsid w:val="005F1C92"/>
    <w:rsid w:val="005F23A2"/>
    <w:rsid w:val="005F2C1F"/>
    <w:rsid w:val="005F2E44"/>
    <w:rsid w:val="005F30B4"/>
    <w:rsid w:val="005F34EB"/>
    <w:rsid w:val="005F34F9"/>
    <w:rsid w:val="005F3690"/>
    <w:rsid w:val="005F3986"/>
    <w:rsid w:val="005F4A15"/>
    <w:rsid w:val="005F4C57"/>
    <w:rsid w:val="005F6550"/>
    <w:rsid w:val="005F6716"/>
    <w:rsid w:val="005F6774"/>
    <w:rsid w:val="005F79AA"/>
    <w:rsid w:val="00600199"/>
    <w:rsid w:val="0060044B"/>
    <w:rsid w:val="006010B2"/>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90B"/>
    <w:rsid w:val="00607C35"/>
    <w:rsid w:val="0061100C"/>
    <w:rsid w:val="00611340"/>
    <w:rsid w:val="00611777"/>
    <w:rsid w:val="0061189F"/>
    <w:rsid w:val="0061219B"/>
    <w:rsid w:val="0061223B"/>
    <w:rsid w:val="00612D05"/>
    <w:rsid w:val="00613FB6"/>
    <w:rsid w:val="006140C6"/>
    <w:rsid w:val="00614134"/>
    <w:rsid w:val="00614241"/>
    <w:rsid w:val="0061428D"/>
    <w:rsid w:val="006150DF"/>
    <w:rsid w:val="00615411"/>
    <w:rsid w:val="00615684"/>
    <w:rsid w:val="0061599E"/>
    <w:rsid w:val="00615AC7"/>
    <w:rsid w:val="006162E6"/>
    <w:rsid w:val="006171A5"/>
    <w:rsid w:val="00620309"/>
    <w:rsid w:val="00621039"/>
    <w:rsid w:val="0062159D"/>
    <w:rsid w:val="00621680"/>
    <w:rsid w:val="00621EC5"/>
    <w:rsid w:val="00621EDA"/>
    <w:rsid w:val="006223E0"/>
    <w:rsid w:val="006224D0"/>
    <w:rsid w:val="006226A3"/>
    <w:rsid w:val="00622BCE"/>
    <w:rsid w:val="00622E29"/>
    <w:rsid w:val="00622EDD"/>
    <w:rsid w:val="00623643"/>
    <w:rsid w:val="0062386B"/>
    <w:rsid w:val="00624018"/>
    <w:rsid w:val="006240C4"/>
    <w:rsid w:val="00624B3C"/>
    <w:rsid w:val="00625270"/>
    <w:rsid w:val="006252C2"/>
    <w:rsid w:val="00625304"/>
    <w:rsid w:val="0062581B"/>
    <w:rsid w:val="006261F4"/>
    <w:rsid w:val="00630733"/>
    <w:rsid w:val="0063164E"/>
    <w:rsid w:val="0063191D"/>
    <w:rsid w:val="00633488"/>
    <w:rsid w:val="00633581"/>
    <w:rsid w:val="006339AF"/>
    <w:rsid w:val="00633C47"/>
    <w:rsid w:val="006348F7"/>
    <w:rsid w:val="00635129"/>
    <w:rsid w:val="0063512D"/>
    <w:rsid w:val="006356AD"/>
    <w:rsid w:val="006358FB"/>
    <w:rsid w:val="00635AE2"/>
    <w:rsid w:val="00635E1E"/>
    <w:rsid w:val="0063677C"/>
    <w:rsid w:val="00636972"/>
    <w:rsid w:val="00636B69"/>
    <w:rsid w:val="00636BC2"/>
    <w:rsid w:val="006370B3"/>
    <w:rsid w:val="006404B1"/>
    <w:rsid w:val="006404D1"/>
    <w:rsid w:val="006406A9"/>
    <w:rsid w:val="00640F43"/>
    <w:rsid w:val="006412CA"/>
    <w:rsid w:val="006420DA"/>
    <w:rsid w:val="006428AF"/>
    <w:rsid w:val="00642A0A"/>
    <w:rsid w:val="00643AC1"/>
    <w:rsid w:val="00643D62"/>
    <w:rsid w:val="00643E32"/>
    <w:rsid w:val="006443B7"/>
    <w:rsid w:val="00644A5E"/>
    <w:rsid w:val="00644A6C"/>
    <w:rsid w:val="00644D69"/>
    <w:rsid w:val="006457A8"/>
    <w:rsid w:val="00645EA0"/>
    <w:rsid w:val="00645F76"/>
    <w:rsid w:val="00646EB0"/>
    <w:rsid w:val="0064714D"/>
    <w:rsid w:val="0064727D"/>
    <w:rsid w:val="006473CE"/>
    <w:rsid w:val="00647B32"/>
    <w:rsid w:val="00647C27"/>
    <w:rsid w:val="00650118"/>
    <w:rsid w:val="006509D8"/>
    <w:rsid w:val="006519E6"/>
    <w:rsid w:val="00651CDE"/>
    <w:rsid w:val="00652326"/>
    <w:rsid w:val="006524F6"/>
    <w:rsid w:val="00652907"/>
    <w:rsid w:val="00652E06"/>
    <w:rsid w:val="00653FC4"/>
    <w:rsid w:val="00654F91"/>
    <w:rsid w:val="00655361"/>
    <w:rsid w:val="00655EA0"/>
    <w:rsid w:val="00656253"/>
    <w:rsid w:val="00656799"/>
    <w:rsid w:val="00656B77"/>
    <w:rsid w:val="00656E72"/>
    <w:rsid w:val="006578A1"/>
    <w:rsid w:val="00660AEB"/>
    <w:rsid w:val="0066112B"/>
    <w:rsid w:val="0066137B"/>
    <w:rsid w:val="0066174E"/>
    <w:rsid w:val="00661BBB"/>
    <w:rsid w:val="00661C19"/>
    <w:rsid w:val="00661E57"/>
    <w:rsid w:val="006629E4"/>
    <w:rsid w:val="006634C9"/>
    <w:rsid w:val="0066352E"/>
    <w:rsid w:val="00663783"/>
    <w:rsid w:val="00663CA5"/>
    <w:rsid w:val="00663E47"/>
    <w:rsid w:val="006644A7"/>
    <w:rsid w:val="00664BDE"/>
    <w:rsid w:val="0066565B"/>
    <w:rsid w:val="00665C44"/>
    <w:rsid w:val="00666284"/>
    <w:rsid w:val="006667F3"/>
    <w:rsid w:val="00667AEA"/>
    <w:rsid w:val="00667E41"/>
    <w:rsid w:val="006704FA"/>
    <w:rsid w:val="0067053C"/>
    <w:rsid w:val="00670687"/>
    <w:rsid w:val="00670DC5"/>
    <w:rsid w:val="00670F4D"/>
    <w:rsid w:val="00671652"/>
    <w:rsid w:val="00671E18"/>
    <w:rsid w:val="00671FAA"/>
    <w:rsid w:val="00672519"/>
    <w:rsid w:val="006743CD"/>
    <w:rsid w:val="00675DA5"/>
    <w:rsid w:val="00676D21"/>
    <w:rsid w:val="00680482"/>
    <w:rsid w:val="006808DC"/>
    <w:rsid w:val="00680E15"/>
    <w:rsid w:val="006816B6"/>
    <w:rsid w:val="006820EB"/>
    <w:rsid w:val="00682128"/>
    <w:rsid w:val="0068220C"/>
    <w:rsid w:val="00682AB1"/>
    <w:rsid w:val="00682E9F"/>
    <w:rsid w:val="0068318F"/>
    <w:rsid w:val="00683252"/>
    <w:rsid w:val="0068343A"/>
    <w:rsid w:val="006834D4"/>
    <w:rsid w:val="0068360C"/>
    <w:rsid w:val="0068413D"/>
    <w:rsid w:val="006844BA"/>
    <w:rsid w:val="006845A2"/>
    <w:rsid w:val="00684BF8"/>
    <w:rsid w:val="00684D9B"/>
    <w:rsid w:val="006858AA"/>
    <w:rsid w:val="00685BCF"/>
    <w:rsid w:val="006871D0"/>
    <w:rsid w:val="0068751F"/>
    <w:rsid w:val="00687AA1"/>
    <w:rsid w:val="006900D1"/>
    <w:rsid w:val="00690297"/>
    <w:rsid w:val="006910CC"/>
    <w:rsid w:val="0069115A"/>
    <w:rsid w:val="006912F1"/>
    <w:rsid w:val="00691387"/>
    <w:rsid w:val="006927F2"/>
    <w:rsid w:val="006931E1"/>
    <w:rsid w:val="00693283"/>
    <w:rsid w:val="00693E3A"/>
    <w:rsid w:val="00694310"/>
    <w:rsid w:val="006944CD"/>
    <w:rsid w:val="00694700"/>
    <w:rsid w:val="00694803"/>
    <w:rsid w:val="00694CE8"/>
    <w:rsid w:val="0069569E"/>
    <w:rsid w:val="006956C6"/>
    <w:rsid w:val="00696EE3"/>
    <w:rsid w:val="0069715D"/>
    <w:rsid w:val="00697392"/>
    <w:rsid w:val="006973E5"/>
    <w:rsid w:val="00697664"/>
    <w:rsid w:val="00697681"/>
    <w:rsid w:val="0069770C"/>
    <w:rsid w:val="00697B93"/>
    <w:rsid w:val="006A08F2"/>
    <w:rsid w:val="006A151A"/>
    <w:rsid w:val="006A1E62"/>
    <w:rsid w:val="006A2A12"/>
    <w:rsid w:val="006A2E9C"/>
    <w:rsid w:val="006A35E0"/>
    <w:rsid w:val="006A377F"/>
    <w:rsid w:val="006A384A"/>
    <w:rsid w:val="006A3875"/>
    <w:rsid w:val="006A3D40"/>
    <w:rsid w:val="006A55F3"/>
    <w:rsid w:val="006A561D"/>
    <w:rsid w:val="006A5A0C"/>
    <w:rsid w:val="006A5B3C"/>
    <w:rsid w:val="006A5BA0"/>
    <w:rsid w:val="006A5BB1"/>
    <w:rsid w:val="006A5F88"/>
    <w:rsid w:val="006A7D95"/>
    <w:rsid w:val="006B120D"/>
    <w:rsid w:val="006B13C1"/>
    <w:rsid w:val="006B2CC7"/>
    <w:rsid w:val="006B3AF9"/>
    <w:rsid w:val="006B44C5"/>
    <w:rsid w:val="006B4916"/>
    <w:rsid w:val="006B555F"/>
    <w:rsid w:val="006B5A60"/>
    <w:rsid w:val="006B6242"/>
    <w:rsid w:val="006B62B8"/>
    <w:rsid w:val="006B6C7C"/>
    <w:rsid w:val="006B6EA4"/>
    <w:rsid w:val="006B77BB"/>
    <w:rsid w:val="006B7F8F"/>
    <w:rsid w:val="006B7FC5"/>
    <w:rsid w:val="006C055E"/>
    <w:rsid w:val="006C0BD1"/>
    <w:rsid w:val="006C0D13"/>
    <w:rsid w:val="006C187F"/>
    <w:rsid w:val="006C1984"/>
    <w:rsid w:val="006C19BC"/>
    <w:rsid w:val="006C19D5"/>
    <w:rsid w:val="006C1B44"/>
    <w:rsid w:val="006C1F77"/>
    <w:rsid w:val="006C2211"/>
    <w:rsid w:val="006C3031"/>
    <w:rsid w:val="006C3607"/>
    <w:rsid w:val="006C3990"/>
    <w:rsid w:val="006C3DDC"/>
    <w:rsid w:val="006C3ED2"/>
    <w:rsid w:val="006C4233"/>
    <w:rsid w:val="006C42E4"/>
    <w:rsid w:val="006C42E7"/>
    <w:rsid w:val="006C4422"/>
    <w:rsid w:val="006C551E"/>
    <w:rsid w:val="006C5CCA"/>
    <w:rsid w:val="006C60B1"/>
    <w:rsid w:val="006C625F"/>
    <w:rsid w:val="006C78A6"/>
    <w:rsid w:val="006C7AB4"/>
    <w:rsid w:val="006D006B"/>
    <w:rsid w:val="006D105C"/>
    <w:rsid w:val="006D1134"/>
    <w:rsid w:val="006D1C87"/>
    <w:rsid w:val="006D30E7"/>
    <w:rsid w:val="006D4654"/>
    <w:rsid w:val="006D48E5"/>
    <w:rsid w:val="006D48E7"/>
    <w:rsid w:val="006D4947"/>
    <w:rsid w:val="006D53C0"/>
    <w:rsid w:val="006D5F16"/>
    <w:rsid w:val="006D63AD"/>
    <w:rsid w:val="006D6764"/>
    <w:rsid w:val="006D67D9"/>
    <w:rsid w:val="006D6C93"/>
    <w:rsid w:val="006D7573"/>
    <w:rsid w:val="006E0340"/>
    <w:rsid w:val="006E06F9"/>
    <w:rsid w:val="006E07A9"/>
    <w:rsid w:val="006E0D91"/>
    <w:rsid w:val="006E1706"/>
    <w:rsid w:val="006E2EEC"/>
    <w:rsid w:val="006E3CB2"/>
    <w:rsid w:val="006E3DA8"/>
    <w:rsid w:val="006E5DAA"/>
    <w:rsid w:val="006E7006"/>
    <w:rsid w:val="006F00E7"/>
    <w:rsid w:val="006F078C"/>
    <w:rsid w:val="006F0C87"/>
    <w:rsid w:val="006F0F6E"/>
    <w:rsid w:val="006F0FAD"/>
    <w:rsid w:val="006F15D0"/>
    <w:rsid w:val="006F1B22"/>
    <w:rsid w:val="006F1BA4"/>
    <w:rsid w:val="006F2259"/>
    <w:rsid w:val="006F22F2"/>
    <w:rsid w:val="006F23E1"/>
    <w:rsid w:val="006F2993"/>
    <w:rsid w:val="006F2F8F"/>
    <w:rsid w:val="006F2FDA"/>
    <w:rsid w:val="006F2FE5"/>
    <w:rsid w:val="006F3460"/>
    <w:rsid w:val="006F34FE"/>
    <w:rsid w:val="006F3615"/>
    <w:rsid w:val="006F3B6D"/>
    <w:rsid w:val="006F3FA3"/>
    <w:rsid w:val="006F4851"/>
    <w:rsid w:val="006F48BA"/>
    <w:rsid w:val="006F4AF9"/>
    <w:rsid w:val="006F54EB"/>
    <w:rsid w:val="006F5BA4"/>
    <w:rsid w:val="006F5CC1"/>
    <w:rsid w:val="006F63BF"/>
    <w:rsid w:val="006F67A5"/>
    <w:rsid w:val="006F7030"/>
    <w:rsid w:val="006F762D"/>
    <w:rsid w:val="00700492"/>
    <w:rsid w:val="007009AC"/>
    <w:rsid w:val="007010D8"/>
    <w:rsid w:val="007015AA"/>
    <w:rsid w:val="0070167E"/>
    <w:rsid w:val="00701BAE"/>
    <w:rsid w:val="00701E1B"/>
    <w:rsid w:val="00701EB7"/>
    <w:rsid w:val="00702ED0"/>
    <w:rsid w:val="00703C09"/>
    <w:rsid w:val="0070434A"/>
    <w:rsid w:val="007048C4"/>
    <w:rsid w:val="00704CC4"/>
    <w:rsid w:val="00705345"/>
    <w:rsid w:val="00706112"/>
    <w:rsid w:val="00706158"/>
    <w:rsid w:val="0070638D"/>
    <w:rsid w:val="00706DBF"/>
    <w:rsid w:val="00707A59"/>
    <w:rsid w:val="0071046B"/>
    <w:rsid w:val="00710AC6"/>
    <w:rsid w:val="00710C1D"/>
    <w:rsid w:val="00710DDF"/>
    <w:rsid w:val="007110A3"/>
    <w:rsid w:val="00711108"/>
    <w:rsid w:val="00711213"/>
    <w:rsid w:val="007112A1"/>
    <w:rsid w:val="00711996"/>
    <w:rsid w:val="00711A0D"/>
    <w:rsid w:val="00711B3B"/>
    <w:rsid w:val="00711BA3"/>
    <w:rsid w:val="00711C9D"/>
    <w:rsid w:val="00712529"/>
    <w:rsid w:val="00712B71"/>
    <w:rsid w:val="00712E55"/>
    <w:rsid w:val="00713023"/>
    <w:rsid w:val="0071322C"/>
    <w:rsid w:val="00713737"/>
    <w:rsid w:val="00713779"/>
    <w:rsid w:val="00713989"/>
    <w:rsid w:val="00713A2C"/>
    <w:rsid w:val="00713DCF"/>
    <w:rsid w:val="00714004"/>
    <w:rsid w:val="0071405E"/>
    <w:rsid w:val="00714292"/>
    <w:rsid w:val="0071458E"/>
    <w:rsid w:val="007145C9"/>
    <w:rsid w:val="00714631"/>
    <w:rsid w:val="00714B6E"/>
    <w:rsid w:val="0071512F"/>
    <w:rsid w:val="007169AC"/>
    <w:rsid w:val="007169DD"/>
    <w:rsid w:val="00717679"/>
    <w:rsid w:val="007177B4"/>
    <w:rsid w:val="00717B67"/>
    <w:rsid w:val="00720453"/>
    <w:rsid w:val="007206A2"/>
    <w:rsid w:val="00720B38"/>
    <w:rsid w:val="00720CA7"/>
    <w:rsid w:val="0072147B"/>
    <w:rsid w:val="0072181E"/>
    <w:rsid w:val="00722267"/>
    <w:rsid w:val="0072285E"/>
    <w:rsid w:val="00722C62"/>
    <w:rsid w:val="0072321F"/>
    <w:rsid w:val="00723295"/>
    <w:rsid w:val="007238E2"/>
    <w:rsid w:val="00723950"/>
    <w:rsid w:val="007239B4"/>
    <w:rsid w:val="00724446"/>
    <w:rsid w:val="00724584"/>
    <w:rsid w:val="0072487F"/>
    <w:rsid w:val="00724AA1"/>
    <w:rsid w:val="00724D39"/>
    <w:rsid w:val="00725A19"/>
    <w:rsid w:val="00726352"/>
    <w:rsid w:val="00726356"/>
    <w:rsid w:val="007268C7"/>
    <w:rsid w:val="00726AAB"/>
    <w:rsid w:val="00727077"/>
    <w:rsid w:val="00730DAC"/>
    <w:rsid w:val="00730EA6"/>
    <w:rsid w:val="00731AD1"/>
    <w:rsid w:val="00731C15"/>
    <w:rsid w:val="00731DC8"/>
    <w:rsid w:val="00732045"/>
    <w:rsid w:val="007322A0"/>
    <w:rsid w:val="00732C1A"/>
    <w:rsid w:val="00733C22"/>
    <w:rsid w:val="00733CDC"/>
    <w:rsid w:val="00734160"/>
    <w:rsid w:val="00734B9A"/>
    <w:rsid w:val="00735695"/>
    <w:rsid w:val="007360CB"/>
    <w:rsid w:val="00737566"/>
    <w:rsid w:val="0074047E"/>
    <w:rsid w:val="00740D79"/>
    <w:rsid w:val="007418FE"/>
    <w:rsid w:val="00741BA2"/>
    <w:rsid w:val="00741C2A"/>
    <w:rsid w:val="00741CF4"/>
    <w:rsid w:val="00741DCC"/>
    <w:rsid w:val="00741DE2"/>
    <w:rsid w:val="007421A1"/>
    <w:rsid w:val="007424CC"/>
    <w:rsid w:val="007427FE"/>
    <w:rsid w:val="00742C51"/>
    <w:rsid w:val="00743445"/>
    <w:rsid w:val="00745E01"/>
    <w:rsid w:val="0074666B"/>
    <w:rsid w:val="007468D6"/>
    <w:rsid w:val="00746BFF"/>
    <w:rsid w:val="007473E1"/>
    <w:rsid w:val="007477CB"/>
    <w:rsid w:val="00747897"/>
    <w:rsid w:val="00747E47"/>
    <w:rsid w:val="00750192"/>
    <w:rsid w:val="007504E1"/>
    <w:rsid w:val="00750544"/>
    <w:rsid w:val="00750804"/>
    <w:rsid w:val="007509AB"/>
    <w:rsid w:val="00751689"/>
    <w:rsid w:val="007524AA"/>
    <w:rsid w:val="00752F25"/>
    <w:rsid w:val="007531DB"/>
    <w:rsid w:val="00753744"/>
    <w:rsid w:val="00753A93"/>
    <w:rsid w:val="00753C23"/>
    <w:rsid w:val="0075452B"/>
    <w:rsid w:val="00754C07"/>
    <w:rsid w:val="00755663"/>
    <w:rsid w:val="00755CDD"/>
    <w:rsid w:val="00756386"/>
    <w:rsid w:val="00756603"/>
    <w:rsid w:val="007575C0"/>
    <w:rsid w:val="00757757"/>
    <w:rsid w:val="00757D2F"/>
    <w:rsid w:val="0076000E"/>
    <w:rsid w:val="007605E2"/>
    <w:rsid w:val="00760C00"/>
    <w:rsid w:val="007610E9"/>
    <w:rsid w:val="007612A9"/>
    <w:rsid w:val="00761728"/>
    <w:rsid w:val="00761C6C"/>
    <w:rsid w:val="00762B72"/>
    <w:rsid w:val="007635EA"/>
    <w:rsid w:val="007639BD"/>
    <w:rsid w:val="00763CCB"/>
    <w:rsid w:val="007642B4"/>
    <w:rsid w:val="00764C45"/>
    <w:rsid w:val="00764C7F"/>
    <w:rsid w:val="00765B37"/>
    <w:rsid w:val="00766277"/>
    <w:rsid w:val="0076656A"/>
    <w:rsid w:val="00766701"/>
    <w:rsid w:val="00766911"/>
    <w:rsid w:val="00766BE8"/>
    <w:rsid w:val="00767793"/>
    <w:rsid w:val="007679D8"/>
    <w:rsid w:val="00770803"/>
    <w:rsid w:val="00771319"/>
    <w:rsid w:val="007713E8"/>
    <w:rsid w:val="00771794"/>
    <w:rsid w:val="00771B18"/>
    <w:rsid w:val="00771CCF"/>
    <w:rsid w:val="00771F7D"/>
    <w:rsid w:val="00772C3E"/>
    <w:rsid w:val="007736E8"/>
    <w:rsid w:val="00774400"/>
    <w:rsid w:val="00774ACE"/>
    <w:rsid w:val="00775131"/>
    <w:rsid w:val="00775823"/>
    <w:rsid w:val="00775F57"/>
    <w:rsid w:val="007761ED"/>
    <w:rsid w:val="00776584"/>
    <w:rsid w:val="007769EF"/>
    <w:rsid w:val="00776D4F"/>
    <w:rsid w:val="00776DDC"/>
    <w:rsid w:val="007770D4"/>
    <w:rsid w:val="007770F9"/>
    <w:rsid w:val="00777179"/>
    <w:rsid w:val="00777945"/>
    <w:rsid w:val="00777D40"/>
    <w:rsid w:val="00780B8D"/>
    <w:rsid w:val="00780B8E"/>
    <w:rsid w:val="007815B4"/>
    <w:rsid w:val="00781649"/>
    <w:rsid w:val="00781BD8"/>
    <w:rsid w:val="0078223B"/>
    <w:rsid w:val="007823D6"/>
    <w:rsid w:val="0078254E"/>
    <w:rsid w:val="00782628"/>
    <w:rsid w:val="00782668"/>
    <w:rsid w:val="007826AB"/>
    <w:rsid w:val="007827D1"/>
    <w:rsid w:val="007828E8"/>
    <w:rsid w:val="007840E2"/>
    <w:rsid w:val="00784DAB"/>
    <w:rsid w:val="0078569F"/>
    <w:rsid w:val="0078575A"/>
    <w:rsid w:val="00785803"/>
    <w:rsid w:val="00785EB4"/>
    <w:rsid w:val="00785F8D"/>
    <w:rsid w:val="0078609A"/>
    <w:rsid w:val="00786540"/>
    <w:rsid w:val="00786F85"/>
    <w:rsid w:val="0078731A"/>
    <w:rsid w:val="00787487"/>
    <w:rsid w:val="007906F1"/>
    <w:rsid w:val="00790EDA"/>
    <w:rsid w:val="00791349"/>
    <w:rsid w:val="00791C81"/>
    <w:rsid w:val="00791D85"/>
    <w:rsid w:val="00791DAF"/>
    <w:rsid w:val="007924CA"/>
    <w:rsid w:val="00794226"/>
    <w:rsid w:val="007948DA"/>
    <w:rsid w:val="00794A1E"/>
    <w:rsid w:val="00794CBF"/>
    <w:rsid w:val="00795365"/>
    <w:rsid w:val="0079567E"/>
    <w:rsid w:val="00795B1B"/>
    <w:rsid w:val="007961D5"/>
    <w:rsid w:val="00796209"/>
    <w:rsid w:val="00796A6F"/>
    <w:rsid w:val="00796C5D"/>
    <w:rsid w:val="00797B06"/>
    <w:rsid w:val="00797B9C"/>
    <w:rsid w:val="007A0483"/>
    <w:rsid w:val="007A0B3B"/>
    <w:rsid w:val="007A1065"/>
    <w:rsid w:val="007A1D86"/>
    <w:rsid w:val="007A2322"/>
    <w:rsid w:val="007A2A97"/>
    <w:rsid w:val="007A2CDC"/>
    <w:rsid w:val="007A326B"/>
    <w:rsid w:val="007A371B"/>
    <w:rsid w:val="007A377C"/>
    <w:rsid w:val="007A3832"/>
    <w:rsid w:val="007A3A0F"/>
    <w:rsid w:val="007A3E60"/>
    <w:rsid w:val="007A407D"/>
    <w:rsid w:val="007A42C3"/>
    <w:rsid w:val="007A464F"/>
    <w:rsid w:val="007A6196"/>
    <w:rsid w:val="007A63D5"/>
    <w:rsid w:val="007A689A"/>
    <w:rsid w:val="007A68EA"/>
    <w:rsid w:val="007A6B7D"/>
    <w:rsid w:val="007A6FAC"/>
    <w:rsid w:val="007A7629"/>
    <w:rsid w:val="007B1027"/>
    <w:rsid w:val="007B1691"/>
    <w:rsid w:val="007B174F"/>
    <w:rsid w:val="007B1863"/>
    <w:rsid w:val="007B22E0"/>
    <w:rsid w:val="007B28CA"/>
    <w:rsid w:val="007B358D"/>
    <w:rsid w:val="007B384B"/>
    <w:rsid w:val="007B5401"/>
    <w:rsid w:val="007B5508"/>
    <w:rsid w:val="007B5FB4"/>
    <w:rsid w:val="007B6026"/>
    <w:rsid w:val="007B6B2B"/>
    <w:rsid w:val="007B7949"/>
    <w:rsid w:val="007B7D30"/>
    <w:rsid w:val="007C0FA9"/>
    <w:rsid w:val="007C1E6E"/>
    <w:rsid w:val="007C2413"/>
    <w:rsid w:val="007C25AE"/>
    <w:rsid w:val="007C3152"/>
    <w:rsid w:val="007C31FC"/>
    <w:rsid w:val="007C333B"/>
    <w:rsid w:val="007C3914"/>
    <w:rsid w:val="007C3CEA"/>
    <w:rsid w:val="007C3D92"/>
    <w:rsid w:val="007C3E89"/>
    <w:rsid w:val="007C3E98"/>
    <w:rsid w:val="007C5A8F"/>
    <w:rsid w:val="007C5B38"/>
    <w:rsid w:val="007C712C"/>
    <w:rsid w:val="007C76E8"/>
    <w:rsid w:val="007C775F"/>
    <w:rsid w:val="007C7A96"/>
    <w:rsid w:val="007D01E6"/>
    <w:rsid w:val="007D035E"/>
    <w:rsid w:val="007D0396"/>
    <w:rsid w:val="007D0644"/>
    <w:rsid w:val="007D1801"/>
    <w:rsid w:val="007D1B17"/>
    <w:rsid w:val="007D1FE0"/>
    <w:rsid w:val="007D20BB"/>
    <w:rsid w:val="007D261E"/>
    <w:rsid w:val="007D2F61"/>
    <w:rsid w:val="007D2FAE"/>
    <w:rsid w:val="007D3004"/>
    <w:rsid w:val="007D3055"/>
    <w:rsid w:val="007D3D0E"/>
    <w:rsid w:val="007D3D33"/>
    <w:rsid w:val="007D41C2"/>
    <w:rsid w:val="007D4F02"/>
    <w:rsid w:val="007D6606"/>
    <w:rsid w:val="007D674C"/>
    <w:rsid w:val="007D6B7B"/>
    <w:rsid w:val="007D6CF1"/>
    <w:rsid w:val="007D7131"/>
    <w:rsid w:val="007D7B9D"/>
    <w:rsid w:val="007D7BEC"/>
    <w:rsid w:val="007D7CE3"/>
    <w:rsid w:val="007E051A"/>
    <w:rsid w:val="007E0798"/>
    <w:rsid w:val="007E086A"/>
    <w:rsid w:val="007E1B72"/>
    <w:rsid w:val="007E224D"/>
    <w:rsid w:val="007E22BA"/>
    <w:rsid w:val="007E2A46"/>
    <w:rsid w:val="007E3EE3"/>
    <w:rsid w:val="007E57DE"/>
    <w:rsid w:val="007E5902"/>
    <w:rsid w:val="007E64B8"/>
    <w:rsid w:val="007E6719"/>
    <w:rsid w:val="007E68ED"/>
    <w:rsid w:val="007E69ED"/>
    <w:rsid w:val="007E6A04"/>
    <w:rsid w:val="007E73D9"/>
    <w:rsid w:val="007E7B2D"/>
    <w:rsid w:val="007F0221"/>
    <w:rsid w:val="007F034B"/>
    <w:rsid w:val="007F07B9"/>
    <w:rsid w:val="007F08E3"/>
    <w:rsid w:val="007F0928"/>
    <w:rsid w:val="007F15CE"/>
    <w:rsid w:val="007F1D75"/>
    <w:rsid w:val="007F1E88"/>
    <w:rsid w:val="007F2CD7"/>
    <w:rsid w:val="007F3568"/>
    <w:rsid w:val="007F3F46"/>
    <w:rsid w:val="007F422D"/>
    <w:rsid w:val="007F4233"/>
    <w:rsid w:val="007F4542"/>
    <w:rsid w:val="007F46C7"/>
    <w:rsid w:val="007F4DBA"/>
    <w:rsid w:val="007F519C"/>
    <w:rsid w:val="007F534D"/>
    <w:rsid w:val="007F54A2"/>
    <w:rsid w:val="007F54FE"/>
    <w:rsid w:val="007F5535"/>
    <w:rsid w:val="007F5D32"/>
    <w:rsid w:val="007F69F7"/>
    <w:rsid w:val="007F6A5B"/>
    <w:rsid w:val="007F725C"/>
    <w:rsid w:val="007F72DC"/>
    <w:rsid w:val="007F77CE"/>
    <w:rsid w:val="007F795F"/>
    <w:rsid w:val="0080069C"/>
    <w:rsid w:val="008006FD"/>
    <w:rsid w:val="0080148D"/>
    <w:rsid w:val="0080156B"/>
    <w:rsid w:val="00801A3A"/>
    <w:rsid w:val="00803157"/>
    <w:rsid w:val="00804114"/>
    <w:rsid w:val="00804634"/>
    <w:rsid w:val="008047E8"/>
    <w:rsid w:val="00804AA1"/>
    <w:rsid w:val="0080531E"/>
    <w:rsid w:val="00805C3D"/>
    <w:rsid w:val="00806807"/>
    <w:rsid w:val="008068BD"/>
    <w:rsid w:val="00806F1D"/>
    <w:rsid w:val="00807678"/>
    <w:rsid w:val="008077ED"/>
    <w:rsid w:val="00807B6F"/>
    <w:rsid w:val="00807DEC"/>
    <w:rsid w:val="00807E93"/>
    <w:rsid w:val="00810172"/>
    <w:rsid w:val="00810762"/>
    <w:rsid w:val="00810858"/>
    <w:rsid w:val="00810EFF"/>
    <w:rsid w:val="00811314"/>
    <w:rsid w:val="00811A39"/>
    <w:rsid w:val="00811D7E"/>
    <w:rsid w:val="0081291B"/>
    <w:rsid w:val="00812DDB"/>
    <w:rsid w:val="00813622"/>
    <w:rsid w:val="00813921"/>
    <w:rsid w:val="00813DCF"/>
    <w:rsid w:val="00813F3F"/>
    <w:rsid w:val="00813FAB"/>
    <w:rsid w:val="0081498C"/>
    <w:rsid w:val="00814AE1"/>
    <w:rsid w:val="00815D31"/>
    <w:rsid w:val="0081601F"/>
    <w:rsid w:val="00816064"/>
    <w:rsid w:val="008174B2"/>
    <w:rsid w:val="00817B02"/>
    <w:rsid w:val="00817CFF"/>
    <w:rsid w:val="0082000D"/>
    <w:rsid w:val="0082037E"/>
    <w:rsid w:val="00820C9C"/>
    <w:rsid w:val="00820F55"/>
    <w:rsid w:val="00821204"/>
    <w:rsid w:val="00821572"/>
    <w:rsid w:val="00822310"/>
    <w:rsid w:val="00822376"/>
    <w:rsid w:val="0082268E"/>
    <w:rsid w:val="0082290D"/>
    <w:rsid w:val="00823794"/>
    <w:rsid w:val="008237F4"/>
    <w:rsid w:val="00823F67"/>
    <w:rsid w:val="00824022"/>
    <w:rsid w:val="0082483A"/>
    <w:rsid w:val="0082492F"/>
    <w:rsid w:val="00824A81"/>
    <w:rsid w:val="00824BB3"/>
    <w:rsid w:val="00824CC9"/>
    <w:rsid w:val="00824D19"/>
    <w:rsid w:val="00824F35"/>
    <w:rsid w:val="00825479"/>
    <w:rsid w:val="008257B8"/>
    <w:rsid w:val="008260ED"/>
    <w:rsid w:val="0082678D"/>
    <w:rsid w:val="0082699D"/>
    <w:rsid w:val="00826E6B"/>
    <w:rsid w:val="008275FD"/>
    <w:rsid w:val="00830BA1"/>
    <w:rsid w:val="00830BD9"/>
    <w:rsid w:val="00830EB2"/>
    <w:rsid w:val="00831652"/>
    <w:rsid w:val="0083202E"/>
    <w:rsid w:val="00832046"/>
    <w:rsid w:val="00832E80"/>
    <w:rsid w:val="0083304F"/>
    <w:rsid w:val="008333E7"/>
    <w:rsid w:val="008334C9"/>
    <w:rsid w:val="00834122"/>
    <w:rsid w:val="008341E3"/>
    <w:rsid w:val="008352C5"/>
    <w:rsid w:val="008358A6"/>
    <w:rsid w:val="008359FB"/>
    <w:rsid w:val="00835C56"/>
    <w:rsid w:val="008360FC"/>
    <w:rsid w:val="00836167"/>
    <w:rsid w:val="00836E81"/>
    <w:rsid w:val="00836ED5"/>
    <w:rsid w:val="008377C1"/>
    <w:rsid w:val="00837C90"/>
    <w:rsid w:val="00837EB1"/>
    <w:rsid w:val="00840236"/>
    <w:rsid w:val="0084042B"/>
    <w:rsid w:val="008409BB"/>
    <w:rsid w:val="00840FF0"/>
    <w:rsid w:val="00841034"/>
    <w:rsid w:val="0084184A"/>
    <w:rsid w:val="00841E35"/>
    <w:rsid w:val="00842177"/>
    <w:rsid w:val="008423F2"/>
    <w:rsid w:val="0084245E"/>
    <w:rsid w:val="00842A30"/>
    <w:rsid w:val="00842F71"/>
    <w:rsid w:val="00843179"/>
    <w:rsid w:val="00843631"/>
    <w:rsid w:val="0084386A"/>
    <w:rsid w:val="00843E0E"/>
    <w:rsid w:val="008440A2"/>
    <w:rsid w:val="008442EA"/>
    <w:rsid w:val="00844589"/>
    <w:rsid w:val="00844794"/>
    <w:rsid w:val="00844FE7"/>
    <w:rsid w:val="00845103"/>
    <w:rsid w:val="00845969"/>
    <w:rsid w:val="00845F37"/>
    <w:rsid w:val="00845FF5"/>
    <w:rsid w:val="00846001"/>
    <w:rsid w:val="0084602A"/>
    <w:rsid w:val="0084615D"/>
    <w:rsid w:val="0084642A"/>
    <w:rsid w:val="008465C4"/>
    <w:rsid w:val="00846710"/>
    <w:rsid w:val="008478ED"/>
    <w:rsid w:val="008504A5"/>
    <w:rsid w:val="008505ED"/>
    <w:rsid w:val="0085087F"/>
    <w:rsid w:val="00851728"/>
    <w:rsid w:val="008519AD"/>
    <w:rsid w:val="00851DFF"/>
    <w:rsid w:val="00852ED8"/>
    <w:rsid w:val="00853084"/>
    <w:rsid w:val="00853142"/>
    <w:rsid w:val="008540A6"/>
    <w:rsid w:val="00854420"/>
    <w:rsid w:val="00854481"/>
    <w:rsid w:val="00854AF6"/>
    <w:rsid w:val="008555EF"/>
    <w:rsid w:val="00856EBB"/>
    <w:rsid w:val="00857591"/>
    <w:rsid w:val="008575C5"/>
    <w:rsid w:val="00857E88"/>
    <w:rsid w:val="0086034E"/>
    <w:rsid w:val="00860C9D"/>
    <w:rsid w:val="008612DB"/>
    <w:rsid w:val="00861B57"/>
    <w:rsid w:val="00862AC4"/>
    <w:rsid w:val="008633AC"/>
    <w:rsid w:val="008634E3"/>
    <w:rsid w:val="008638F6"/>
    <w:rsid w:val="00864627"/>
    <w:rsid w:val="00864635"/>
    <w:rsid w:val="00864659"/>
    <w:rsid w:val="00864678"/>
    <w:rsid w:val="00864C1A"/>
    <w:rsid w:val="00865217"/>
    <w:rsid w:val="008658AA"/>
    <w:rsid w:val="00865900"/>
    <w:rsid w:val="00865CBD"/>
    <w:rsid w:val="0086675B"/>
    <w:rsid w:val="00866E37"/>
    <w:rsid w:val="00866F9E"/>
    <w:rsid w:val="008672E2"/>
    <w:rsid w:val="0086759F"/>
    <w:rsid w:val="0086793D"/>
    <w:rsid w:val="00867B1C"/>
    <w:rsid w:val="00871248"/>
    <w:rsid w:val="008713D6"/>
    <w:rsid w:val="00871643"/>
    <w:rsid w:val="0087281D"/>
    <w:rsid w:val="00872E24"/>
    <w:rsid w:val="008732D8"/>
    <w:rsid w:val="00873377"/>
    <w:rsid w:val="00873577"/>
    <w:rsid w:val="0087409F"/>
    <w:rsid w:val="00874D58"/>
    <w:rsid w:val="008750D2"/>
    <w:rsid w:val="0087512E"/>
    <w:rsid w:val="00875893"/>
    <w:rsid w:val="0087598B"/>
    <w:rsid w:val="00875AB5"/>
    <w:rsid w:val="00875C85"/>
    <w:rsid w:val="00875C91"/>
    <w:rsid w:val="00875F85"/>
    <w:rsid w:val="00876C6B"/>
    <w:rsid w:val="00876DC9"/>
    <w:rsid w:val="0087711F"/>
    <w:rsid w:val="00877125"/>
    <w:rsid w:val="008777C2"/>
    <w:rsid w:val="0088063B"/>
    <w:rsid w:val="00881511"/>
    <w:rsid w:val="00882448"/>
    <w:rsid w:val="008826E9"/>
    <w:rsid w:val="00882F1D"/>
    <w:rsid w:val="00883A4D"/>
    <w:rsid w:val="00883B21"/>
    <w:rsid w:val="00883CE2"/>
    <w:rsid w:val="00883F8F"/>
    <w:rsid w:val="00884235"/>
    <w:rsid w:val="008845C0"/>
    <w:rsid w:val="00885285"/>
    <w:rsid w:val="00885985"/>
    <w:rsid w:val="00886161"/>
    <w:rsid w:val="00886699"/>
    <w:rsid w:val="0088709A"/>
    <w:rsid w:val="00890446"/>
    <w:rsid w:val="0089199F"/>
    <w:rsid w:val="00891C32"/>
    <w:rsid w:val="00891D7F"/>
    <w:rsid w:val="00891F55"/>
    <w:rsid w:val="00892265"/>
    <w:rsid w:val="008922BD"/>
    <w:rsid w:val="0089233E"/>
    <w:rsid w:val="00892990"/>
    <w:rsid w:val="00893012"/>
    <w:rsid w:val="0089330E"/>
    <w:rsid w:val="00893A8E"/>
    <w:rsid w:val="00893E27"/>
    <w:rsid w:val="00893E65"/>
    <w:rsid w:val="008945F7"/>
    <w:rsid w:val="0089463D"/>
    <w:rsid w:val="0089554F"/>
    <w:rsid w:val="008955E6"/>
    <w:rsid w:val="00895B5F"/>
    <w:rsid w:val="00896148"/>
    <w:rsid w:val="0089637C"/>
    <w:rsid w:val="008963FB"/>
    <w:rsid w:val="0089661D"/>
    <w:rsid w:val="008966C2"/>
    <w:rsid w:val="00896712"/>
    <w:rsid w:val="00896870"/>
    <w:rsid w:val="008969BD"/>
    <w:rsid w:val="0089720D"/>
    <w:rsid w:val="008A13BD"/>
    <w:rsid w:val="008A1596"/>
    <w:rsid w:val="008A164E"/>
    <w:rsid w:val="008A1EDF"/>
    <w:rsid w:val="008A2695"/>
    <w:rsid w:val="008A2DC9"/>
    <w:rsid w:val="008A2FF1"/>
    <w:rsid w:val="008A327F"/>
    <w:rsid w:val="008A32D4"/>
    <w:rsid w:val="008A367F"/>
    <w:rsid w:val="008A37AF"/>
    <w:rsid w:val="008A3B65"/>
    <w:rsid w:val="008A3D62"/>
    <w:rsid w:val="008A448D"/>
    <w:rsid w:val="008A44BD"/>
    <w:rsid w:val="008A4A55"/>
    <w:rsid w:val="008A4A86"/>
    <w:rsid w:val="008A506F"/>
    <w:rsid w:val="008A528A"/>
    <w:rsid w:val="008A5298"/>
    <w:rsid w:val="008A535A"/>
    <w:rsid w:val="008A5C76"/>
    <w:rsid w:val="008A6063"/>
    <w:rsid w:val="008A720F"/>
    <w:rsid w:val="008A7498"/>
    <w:rsid w:val="008A7C72"/>
    <w:rsid w:val="008A7C78"/>
    <w:rsid w:val="008B04F2"/>
    <w:rsid w:val="008B0D0E"/>
    <w:rsid w:val="008B1250"/>
    <w:rsid w:val="008B12BB"/>
    <w:rsid w:val="008B1411"/>
    <w:rsid w:val="008B17A2"/>
    <w:rsid w:val="008B2362"/>
    <w:rsid w:val="008B25F2"/>
    <w:rsid w:val="008B2643"/>
    <w:rsid w:val="008B2FAE"/>
    <w:rsid w:val="008B3317"/>
    <w:rsid w:val="008B414B"/>
    <w:rsid w:val="008B4E0E"/>
    <w:rsid w:val="008B4FB9"/>
    <w:rsid w:val="008B545B"/>
    <w:rsid w:val="008B5715"/>
    <w:rsid w:val="008B5A2D"/>
    <w:rsid w:val="008B5A50"/>
    <w:rsid w:val="008B5BC2"/>
    <w:rsid w:val="008B5E54"/>
    <w:rsid w:val="008B60BB"/>
    <w:rsid w:val="008B6732"/>
    <w:rsid w:val="008B68EC"/>
    <w:rsid w:val="008B6B0D"/>
    <w:rsid w:val="008B711E"/>
    <w:rsid w:val="008C042F"/>
    <w:rsid w:val="008C057B"/>
    <w:rsid w:val="008C0CAC"/>
    <w:rsid w:val="008C13B4"/>
    <w:rsid w:val="008C1557"/>
    <w:rsid w:val="008C1B8C"/>
    <w:rsid w:val="008C22E0"/>
    <w:rsid w:val="008C2306"/>
    <w:rsid w:val="008C2414"/>
    <w:rsid w:val="008C26D1"/>
    <w:rsid w:val="008C2B7F"/>
    <w:rsid w:val="008C36AC"/>
    <w:rsid w:val="008C4953"/>
    <w:rsid w:val="008C4E44"/>
    <w:rsid w:val="008C4EED"/>
    <w:rsid w:val="008C5951"/>
    <w:rsid w:val="008C6255"/>
    <w:rsid w:val="008C684B"/>
    <w:rsid w:val="008C6ABD"/>
    <w:rsid w:val="008C6F18"/>
    <w:rsid w:val="008C7685"/>
    <w:rsid w:val="008C790D"/>
    <w:rsid w:val="008C79E6"/>
    <w:rsid w:val="008D007A"/>
    <w:rsid w:val="008D07DE"/>
    <w:rsid w:val="008D0831"/>
    <w:rsid w:val="008D0E40"/>
    <w:rsid w:val="008D16A1"/>
    <w:rsid w:val="008D1E7F"/>
    <w:rsid w:val="008D2367"/>
    <w:rsid w:val="008D427A"/>
    <w:rsid w:val="008D4C8C"/>
    <w:rsid w:val="008D4CE6"/>
    <w:rsid w:val="008D4DD5"/>
    <w:rsid w:val="008D5657"/>
    <w:rsid w:val="008D6752"/>
    <w:rsid w:val="008D69E7"/>
    <w:rsid w:val="008D6FC1"/>
    <w:rsid w:val="008D71A4"/>
    <w:rsid w:val="008D7355"/>
    <w:rsid w:val="008D7CDD"/>
    <w:rsid w:val="008E0140"/>
    <w:rsid w:val="008E0688"/>
    <w:rsid w:val="008E0BEF"/>
    <w:rsid w:val="008E103C"/>
    <w:rsid w:val="008E266D"/>
    <w:rsid w:val="008E2F0C"/>
    <w:rsid w:val="008E3E23"/>
    <w:rsid w:val="008E4B5C"/>
    <w:rsid w:val="008E52D5"/>
    <w:rsid w:val="008E547B"/>
    <w:rsid w:val="008E5DF8"/>
    <w:rsid w:val="008E6F4E"/>
    <w:rsid w:val="008F0250"/>
    <w:rsid w:val="008F107F"/>
    <w:rsid w:val="008F11F4"/>
    <w:rsid w:val="008F1952"/>
    <w:rsid w:val="008F254D"/>
    <w:rsid w:val="008F310B"/>
    <w:rsid w:val="008F322B"/>
    <w:rsid w:val="008F34CB"/>
    <w:rsid w:val="008F3519"/>
    <w:rsid w:val="008F3AD3"/>
    <w:rsid w:val="008F3CA7"/>
    <w:rsid w:val="008F443F"/>
    <w:rsid w:val="008F5DE5"/>
    <w:rsid w:val="008F5E42"/>
    <w:rsid w:val="008F61CB"/>
    <w:rsid w:val="008F63B1"/>
    <w:rsid w:val="008F64AD"/>
    <w:rsid w:val="008F6973"/>
    <w:rsid w:val="008F6E6A"/>
    <w:rsid w:val="008F7AA7"/>
    <w:rsid w:val="008F7D6B"/>
    <w:rsid w:val="008F7F94"/>
    <w:rsid w:val="00900947"/>
    <w:rsid w:val="00900EB8"/>
    <w:rsid w:val="00900FBA"/>
    <w:rsid w:val="0090240E"/>
    <w:rsid w:val="00902601"/>
    <w:rsid w:val="00902E5B"/>
    <w:rsid w:val="009031D7"/>
    <w:rsid w:val="00903335"/>
    <w:rsid w:val="00903FD9"/>
    <w:rsid w:val="00904831"/>
    <w:rsid w:val="00904C0F"/>
    <w:rsid w:val="00904CF5"/>
    <w:rsid w:val="00905259"/>
    <w:rsid w:val="0090556C"/>
    <w:rsid w:val="00905633"/>
    <w:rsid w:val="00905EAE"/>
    <w:rsid w:val="009060C4"/>
    <w:rsid w:val="00906C91"/>
    <w:rsid w:val="00906C95"/>
    <w:rsid w:val="00907656"/>
    <w:rsid w:val="009078EF"/>
    <w:rsid w:val="00907948"/>
    <w:rsid w:val="00907E47"/>
    <w:rsid w:val="00907E8D"/>
    <w:rsid w:val="009105B4"/>
    <w:rsid w:val="0091155C"/>
    <w:rsid w:val="009115EF"/>
    <w:rsid w:val="009116DD"/>
    <w:rsid w:val="0091211F"/>
    <w:rsid w:val="0091248C"/>
    <w:rsid w:val="009126D6"/>
    <w:rsid w:val="00912D1C"/>
    <w:rsid w:val="00913019"/>
    <w:rsid w:val="00913E49"/>
    <w:rsid w:val="00913F1E"/>
    <w:rsid w:val="00913FB2"/>
    <w:rsid w:val="009140C4"/>
    <w:rsid w:val="00914215"/>
    <w:rsid w:val="009144A9"/>
    <w:rsid w:val="0091468B"/>
    <w:rsid w:val="009150CD"/>
    <w:rsid w:val="0091526F"/>
    <w:rsid w:val="009153D2"/>
    <w:rsid w:val="00916286"/>
    <w:rsid w:val="00916431"/>
    <w:rsid w:val="00916595"/>
    <w:rsid w:val="009168D8"/>
    <w:rsid w:val="00916AC8"/>
    <w:rsid w:val="00916C47"/>
    <w:rsid w:val="00917084"/>
    <w:rsid w:val="009171AD"/>
    <w:rsid w:val="00917569"/>
    <w:rsid w:val="0091767A"/>
    <w:rsid w:val="00920174"/>
    <w:rsid w:val="009219D1"/>
    <w:rsid w:val="009219D2"/>
    <w:rsid w:val="00921A4E"/>
    <w:rsid w:val="00921E37"/>
    <w:rsid w:val="00922511"/>
    <w:rsid w:val="00922F07"/>
    <w:rsid w:val="009230FE"/>
    <w:rsid w:val="0092337C"/>
    <w:rsid w:val="0092338C"/>
    <w:rsid w:val="00923463"/>
    <w:rsid w:val="00924749"/>
    <w:rsid w:val="00924C8C"/>
    <w:rsid w:val="00925238"/>
    <w:rsid w:val="00925ACF"/>
    <w:rsid w:val="0092615D"/>
    <w:rsid w:val="00926546"/>
    <w:rsid w:val="009265A1"/>
    <w:rsid w:val="00927556"/>
    <w:rsid w:val="00927700"/>
    <w:rsid w:val="00927853"/>
    <w:rsid w:val="00927F94"/>
    <w:rsid w:val="0093036E"/>
    <w:rsid w:val="00930C46"/>
    <w:rsid w:val="00931224"/>
    <w:rsid w:val="0093264C"/>
    <w:rsid w:val="009333D3"/>
    <w:rsid w:val="009339B6"/>
    <w:rsid w:val="00933B4C"/>
    <w:rsid w:val="00933DC4"/>
    <w:rsid w:val="00933F94"/>
    <w:rsid w:val="0093431B"/>
    <w:rsid w:val="009346D6"/>
    <w:rsid w:val="00934743"/>
    <w:rsid w:val="0093487E"/>
    <w:rsid w:val="00934FFE"/>
    <w:rsid w:val="00936405"/>
    <w:rsid w:val="00936B64"/>
    <w:rsid w:val="009379C4"/>
    <w:rsid w:val="0094041A"/>
    <w:rsid w:val="00940575"/>
    <w:rsid w:val="00940D32"/>
    <w:rsid w:val="00941873"/>
    <w:rsid w:val="0094190D"/>
    <w:rsid w:val="00942354"/>
    <w:rsid w:val="00942681"/>
    <w:rsid w:val="00942992"/>
    <w:rsid w:val="00943A7E"/>
    <w:rsid w:val="00943CC1"/>
    <w:rsid w:val="00943E42"/>
    <w:rsid w:val="00943E5D"/>
    <w:rsid w:val="00944728"/>
    <w:rsid w:val="009453E8"/>
    <w:rsid w:val="00945664"/>
    <w:rsid w:val="00945AD1"/>
    <w:rsid w:val="00946ECB"/>
    <w:rsid w:val="00947268"/>
    <w:rsid w:val="0094750E"/>
    <w:rsid w:val="00947748"/>
    <w:rsid w:val="00947C94"/>
    <w:rsid w:val="009507C8"/>
    <w:rsid w:val="0095115E"/>
    <w:rsid w:val="0095118A"/>
    <w:rsid w:val="00952468"/>
    <w:rsid w:val="009528A1"/>
    <w:rsid w:val="0095331E"/>
    <w:rsid w:val="00954767"/>
    <w:rsid w:val="0095487A"/>
    <w:rsid w:val="009548FB"/>
    <w:rsid w:val="0095538B"/>
    <w:rsid w:val="00956E5A"/>
    <w:rsid w:val="009575B9"/>
    <w:rsid w:val="00957AF7"/>
    <w:rsid w:val="009607F4"/>
    <w:rsid w:val="00960ACA"/>
    <w:rsid w:val="00960C4F"/>
    <w:rsid w:val="0096217C"/>
    <w:rsid w:val="00962441"/>
    <w:rsid w:val="00963277"/>
    <w:rsid w:val="00964B28"/>
    <w:rsid w:val="00964B53"/>
    <w:rsid w:val="00964C3F"/>
    <w:rsid w:val="00964C6C"/>
    <w:rsid w:val="00965176"/>
    <w:rsid w:val="00965240"/>
    <w:rsid w:val="00965847"/>
    <w:rsid w:val="00965A3E"/>
    <w:rsid w:val="00965C48"/>
    <w:rsid w:val="00966D9D"/>
    <w:rsid w:val="00966E4A"/>
    <w:rsid w:val="00967041"/>
    <w:rsid w:val="00970918"/>
    <w:rsid w:val="0097099E"/>
    <w:rsid w:val="00970D5B"/>
    <w:rsid w:val="009715CA"/>
    <w:rsid w:val="00971761"/>
    <w:rsid w:val="0097216F"/>
    <w:rsid w:val="00972C3B"/>
    <w:rsid w:val="00973057"/>
    <w:rsid w:val="00973A3A"/>
    <w:rsid w:val="00974D50"/>
    <w:rsid w:val="00974EEC"/>
    <w:rsid w:val="009751AF"/>
    <w:rsid w:val="00975326"/>
    <w:rsid w:val="00975DEA"/>
    <w:rsid w:val="00977159"/>
    <w:rsid w:val="00977CDF"/>
    <w:rsid w:val="0098038A"/>
    <w:rsid w:val="0098043F"/>
    <w:rsid w:val="00981038"/>
    <w:rsid w:val="0098106E"/>
    <w:rsid w:val="00981511"/>
    <w:rsid w:val="00981D1C"/>
    <w:rsid w:val="00981E1C"/>
    <w:rsid w:val="00982118"/>
    <w:rsid w:val="009824D2"/>
    <w:rsid w:val="009824E7"/>
    <w:rsid w:val="00982C62"/>
    <w:rsid w:val="00982C91"/>
    <w:rsid w:val="00982F76"/>
    <w:rsid w:val="00982FA3"/>
    <w:rsid w:val="0098325C"/>
    <w:rsid w:val="009840FD"/>
    <w:rsid w:val="0098435D"/>
    <w:rsid w:val="00984484"/>
    <w:rsid w:val="00984701"/>
    <w:rsid w:val="00984847"/>
    <w:rsid w:val="00984BEC"/>
    <w:rsid w:val="0098539D"/>
    <w:rsid w:val="00985AD3"/>
    <w:rsid w:val="00985EB8"/>
    <w:rsid w:val="00985FB3"/>
    <w:rsid w:val="00986566"/>
    <w:rsid w:val="009868AA"/>
    <w:rsid w:val="00986CC1"/>
    <w:rsid w:val="00986F4E"/>
    <w:rsid w:val="00987191"/>
    <w:rsid w:val="009871BB"/>
    <w:rsid w:val="00987A5A"/>
    <w:rsid w:val="00987CB4"/>
    <w:rsid w:val="009907B6"/>
    <w:rsid w:val="0099097E"/>
    <w:rsid w:val="0099180C"/>
    <w:rsid w:val="009921FC"/>
    <w:rsid w:val="009924C1"/>
    <w:rsid w:val="0099272B"/>
    <w:rsid w:val="00992A0E"/>
    <w:rsid w:val="00993259"/>
    <w:rsid w:val="0099399E"/>
    <w:rsid w:val="0099413A"/>
    <w:rsid w:val="0099413C"/>
    <w:rsid w:val="00994230"/>
    <w:rsid w:val="0099479E"/>
    <w:rsid w:val="009951D8"/>
    <w:rsid w:val="00995355"/>
    <w:rsid w:val="00995524"/>
    <w:rsid w:val="0099586F"/>
    <w:rsid w:val="00995FE8"/>
    <w:rsid w:val="00996A5D"/>
    <w:rsid w:val="00996CB5"/>
    <w:rsid w:val="0099719E"/>
    <w:rsid w:val="009A0169"/>
    <w:rsid w:val="009A021C"/>
    <w:rsid w:val="009A0E32"/>
    <w:rsid w:val="009A1B56"/>
    <w:rsid w:val="009A1E40"/>
    <w:rsid w:val="009A2A8A"/>
    <w:rsid w:val="009A3C93"/>
    <w:rsid w:val="009A3FD0"/>
    <w:rsid w:val="009A51C7"/>
    <w:rsid w:val="009A59EC"/>
    <w:rsid w:val="009A5C56"/>
    <w:rsid w:val="009A5CA8"/>
    <w:rsid w:val="009A6ED0"/>
    <w:rsid w:val="009A6F29"/>
    <w:rsid w:val="009A706A"/>
    <w:rsid w:val="009A71AB"/>
    <w:rsid w:val="009A7745"/>
    <w:rsid w:val="009A7C3D"/>
    <w:rsid w:val="009B0156"/>
    <w:rsid w:val="009B0295"/>
    <w:rsid w:val="009B05BA"/>
    <w:rsid w:val="009B0DE4"/>
    <w:rsid w:val="009B14D9"/>
    <w:rsid w:val="009B1B0E"/>
    <w:rsid w:val="009B2596"/>
    <w:rsid w:val="009B35C5"/>
    <w:rsid w:val="009B42B6"/>
    <w:rsid w:val="009B42CC"/>
    <w:rsid w:val="009B43D6"/>
    <w:rsid w:val="009B5081"/>
    <w:rsid w:val="009B5529"/>
    <w:rsid w:val="009B6985"/>
    <w:rsid w:val="009B69B3"/>
    <w:rsid w:val="009B7011"/>
    <w:rsid w:val="009B7147"/>
    <w:rsid w:val="009B71E4"/>
    <w:rsid w:val="009C04EE"/>
    <w:rsid w:val="009C0CD4"/>
    <w:rsid w:val="009C15E7"/>
    <w:rsid w:val="009C17C8"/>
    <w:rsid w:val="009C1B43"/>
    <w:rsid w:val="009C1BEC"/>
    <w:rsid w:val="009C321D"/>
    <w:rsid w:val="009C385B"/>
    <w:rsid w:val="009C3E3C"/>
    <w:rsid w:val="009C3F64"/>
    <w:rsid w:val="009C4353"/>
    <w:rsid w:val="009C49C2"/>
    <w:rsid w:val="009C4E2D"/>
    <w:rsid w:val="009C57B6"/>
    <w:rsid w:val="009C62C0"/>
    <w:rsid w:val="009C690C"/>
    <w:rsid w:val="009C6A88"/>
    <w:rsid w:val="009C6B80"/>
    <w:rsid w:val="009C7170"/>
    <w:rsid w:val="009C765D"/>
    <w:rsid w:val="009C7A2C"/>
    <w:rsid w:val="009C7ADA"/>
    <w:rsid w:val="009D000A"/>
    <w:rsid w:val="009D0AE5"/>
    <w:rsid w:val="009D1A86"/>
    <w:rsid w:val="009D1E12"/>
    <w:rsid w:val="009D1F28"/>
    <w:rsid w:val="009D2997"/>
    <w:rsid w:val="009D2DA9"/>
    <w:rsid w:val="009D2E93"/>
    <w:rsid w:val="009D2EA9"/>
    <w:rsid w:val="009D3038"/>
    <w:rsid w:val="009D34C0"/>
    <w:rsid w:val="009D35FB"/>
    <w:rsid w:val="009D3CAE"/>
    <w:rsid w:val="009D4BBE"/>
    <w:rsid w:val="009D4E16"/>
    <w:rsid w:val="009D53FE"/>
    <w:rsid w:val="009D560D"/>
    <w:rsid w:val="009D5893"/>
    <w:rsid w:val="009D63F8"/>
    <w:rsid w:val="009D6620"/>
    <w:rsid w:val="009D68E1"/>
    <w:rsid w:val="009D6B7E"/>
    <w:rsid w:val="009D6C54"/>
    <w:rsid w:val="009D72B0"/>
    <w:rsid w:val="009D77CE"/>
    <w:rsid w:val="009D7CA5"/>
    <w:rsid w:val="009D7DE3"/>
    <w:rsid w:val="009E004A"/>
    <w:rsid w:val="009E066B"/>
    <w:rsid w:val="009E0998"/>
    <w:rsid w:val="009E1515"/>
    <w:rsid w:val="009E1CFF"/>
    <w:rsid w:val="009E1EA8"/>
    <w:rsid w:val="009E1FEE"/>
    <w:rsid w:val="009E2182"/>
    <w:rsid w:val="009E23EA"/>
    <w:rsid w:val="009E2D24"/>
    <w:rsid w:val="009E2EA0"/>
    <w:rsid w:val="009E305F"/>
    <w:rsid w:val="009E36FF"/>
    <w:rsid w:val="009E37D3"/>
    <w:rsid w:val="009E4103"/>
    <w:rsid w:val="009E5028"/>
    <w:rsid w:val="009E50FB"/>
    <w:rsid w:val="009E5280"/>
    <w:rsid w:val="009E5386"/>
    <w:rsid w:val="009E594B"/>
    <w:rsid w:val="009E5DD1"/>
    <w:rsid w:val="009E60AD"/>
    <w:rsid w:val="009E68C8"/>
    <w:rsid w:val="009E6AB5"/>
    <w:rsid w:val="009E6DAB"/>
    <w:rsid w:val="009E6F4B"/>
    <w:rsid w:val="009E703C"/>
    <w:rsid w:val="009E7E4C"/>
    <w:rsid w:val="009F084D"/>
    <w:rsid w:val="009F08F5"/>
    <w:rsid w:val="009F0956"/>
    <w:rsid w:val="009F0EE5"/>
    <w:rsid w:val="009F1264"/>
    <w:rsid w:val="009F126D"/>
    <w:rsid w:val="009F1D7F"/>
    <w:rsid w:val="009F245B"/>
    <w:rsid w:val="009F25E6"/>
    <w:rsid w:val="009F2BE8"/>
    <w:rsid w:val="009F2F09"/>
    <w:rsid w:val="009F313F"/>
    <w:rsid w:val="009F3263"/>
    <w:rsid w:val="009F39A7"/>
    <w:rsid w:val="009F40B7"/>
    <w:rsid w:val="009F4188"/>
    <w:rsid w:val="009F4302"/>
    <w:rsid w:val="009F4393"/>
    <w:rsid w:val="009F4BE9"/>
    <w:rsid w:val="009F62D3"/>
    <w:rsid w:val="009F7A8D"/>
    <w:rsid w:val="009F7DF7"/>
    <w:rsid w:val="00A00112"/>
    <w:rsid w:val="00A008B5"/>
    <w:rsid w:val="00A00E1B"/>
    <w:rsid w:val="00A017B4"/>
    <w:rsid w:val="00A01C53"/>
    <w:rsid w:val="00A01D38"/>
    <w:rsid w:val="00A0207D"/>
    <w:rsid w:val="00A02414"/>
    <w:rsid w:val="00A025B9"/>
    <w:rsid w:val="00A02974"/>
    <w:rsid w:val="00A0355C"/>
    <w:rsid w:val="00A03A13"/>
    <w:rsid w:val="00A040CD"/>
    <w:rsid w:val="00A04429"/>
    <w:rsid w:val="00A04A75"/>
    <w:rsid w:val="00A04DF3"/>
    <w:rsid w:val="00A059F1"/>
    <w:rsid w:val="00A06446"/>
    <w:rsid w:val="00A06697"/>
    <w:rsid w:val="00A06C40"/>
    <w:rsid w:val="00A06E7F"/>
    <w:rsid w:val="00A10586"/>
    <w:rsid w:val="00A10658"/>
    <w:rsid w:val="00A10A48"/>
    <w:rsid w:val="00A110DA"/>
    <w:rsid w:val="00A1132B"/>
    <w:rsid w:val="00A11930"/>
    <w:rsid w:val="00A11B54"/>
    <w:rsid w:val="00A11CDC"/>
    <w:rsid w:val="00A1238C"/>
    <w:rsid w:val="00A1263D"/>
    <w:rsid w:val="00A12AF2"/>
    <w:rsid w:val="00A12D8A"/>
    <w:rsid w:val="00A12E6C"/>
    <w:rsid w:val="00A1337D"/>
    <w:rsid w:val="00A136D0"/>
    <w:rsid w:val="00A13D1A"/>
    <w:rsid w:val="00A144EC"/>
    <w:rsid w:val="00A14920"/>
    <w:rsid w:val="00A14DC2"/>
    <w:rsid w:val="00A14DD6"/>
    <w:rsid w:val="00A15D5E"/>
    <w:rsid w:val="00A15E3D"/>
    <w:rsid w:val="00A161F8"/>
    <w:rsid w:val="00A169FA"/>
    <w:rsid w:val="00A1766A"/>
    <w:rsid w:val="00A1773F"/>
    <w:rsid w:val="00A17E3F"/>
    <w:rsid w:val="00A200F4"/>
    <w:rsid w:val="00A206C9"/>
    <w:rsid w:val="00A20C27"/>
    <w:rsid w:val="00A20E7D"/>
    <w:rsid w:val="00A216BC"/>
    <w:rsid w:val="00A231C5"/>
    <w:rsid w:val="00A23931"/>
    <w:rsid w:val="00A23FD6"/>
    <w:rsid w:val="00A24D02"/>
    <w:rsid w:val="00A24E48"/>
    <w:rsid w:val="00A24F0F"/>
    <w:rsid w:val="00A25317"/>
    <w:rsid w:val="00A25706"/>
    <w:rsid w:val="00A25D84"/>
    <w:rsid w:val="00A26029"/>
    <w:rsid w:val="00A262E4"/>
    <w:rsid w:val="00A268EA"/>
    <w:rsid w:val="00A27A8A"/>
    <w:rsid w:val="00A30FA7"/>
    <w:rsid w:val="00A31743"/>
    <w:rsid w:val="00A31CE0"/>
    <w:rsid w:val="00A31FA9"/>
    <w:rsid w:val="00A333BF"/>
    <w:rsid w:val="00A335A3"/>
    <w:rsid w:val="00A33825"/>
    <w:rsid w:val="00A3398F"/>
    <w:rsid w:val="00A34343"/>
    <w:rsid w:val="00A35583"/>
    <w:rsid w:val="00A36322"/>
    <w:rsid w:val="00A363EF"/>
    <w:rsid w:val="00A36596"/>
    <w:rsid w:val="00A36830"/>
    <w:rsid w:val="00A36BA4"/>
    <w:rsid w:val="00A36DFE"/>
    <w:rsid w:val="00A370FD"/>
    <w:rsid w:val="00A3798C"/>
    <w:rsid w:val="00A37DD9"/>
    <w:rsid w:val="00A40788"/>
    <w:rsid w:val="00A40ED7"/>
    <w:rsid w:val="00A40F83"/>
    <w:rsid w:val="00A412BA"/>
    <w:rsid w:val="00A41416"/>
    <w:rsid w:val="00A41512"/>
    <w:rsid w:val="00A41EEA"/>
    <w:rsid w:val="00A4200D"/>
    <w:rsid w:val="00A42126"/>
    <w:rsid w:val="00A424BF"/>
    <w:rsid w:val="00A4258E"/>
    <w:rsid w:val="00A42B5A"/>
    <w:rsid w:val="00A42D0C"/>
    <w:rsid w:val="00A432D1"/>
    <w:rsid w:val="00A43716"/>
    <w:rsid w:val="00A43D03"/>
    <w:rsid w:val="00A440AB"/>
    <w:rsid w:val="00A442C5"/>
    <w:rsid w:val="00A44712"/>
    <w:rsid w:val="00A44AF5"/>
    <w:rsid w:val="00A44B8B"/>
    <w:rsid w:val="00A45050"/>
    <w:rsid w:val="00A45EC4"/>
    <w:rsid w:val="00A4641C"/>
    <w:rsid w:val="00A46772"/>
    <w:rsid w:val="00A46DC4"/>
    <w:rsid w:val="00A471DD"/>
    <w:rsid w:val="00A47212"/>
    <w:rsid w:val="00A474EA"/>
    <w:rsid w:val="00A47FA4"/>
    <w:rsid w:val="00A501B2"/>
    <w:rsid w:val="00A5034A"/>
    <w:rsid w:val="00A5079A"/>
    <w:rsid w:val="00A50FFA"/>
    <w:rsid w:val="00A52794"/>
    <w:rsid w:val="00A537CE"/>
    <w:rsid w:val="00A538D5"/>
    <w:rsid w:val="00A539D1"/>
    <w:rsid w:val="00A54DAE"/>
    <w:rsid w:val="00A5509A"/>
    <w:rsid w:val="00A555BE"/>
    <w:rsid w:val="00A56D3B"/>
    <w:rsid w:val="00A57140"/>
    <w:rsid w:val="00A57450"/>
    <w:rsid w:val="00A57479"/>
    <w:rsid w:val="00A57C08"/>
    <w:rsid w:val="00A60031"/>
    <w:rsid w:val="00A600D9"/>
    <w:rsid w:val="00A604CD"/>
    <w:rsid w:val="00A63173"/>
    <w:rsid w:val="00A637A0"/>
    <w:rsid w:val="00A63ECD"/>
    <w:rsid w:val="00A64093"/>
    <w:rsid w:val="00A640EB"/>
    <w:rsid w:val="00A64815"/>
    <w:rsid w:val="00A64B29"/>
    <w:rsid w:val="00A65043"/>
    <w:rsid w:val="00A65B82"/>
    <w:rsid w:val="00A65B9F"/>
    <w:rsid w:val="00A66C28"/>
    <w:rsid w:val="00A66DF9"/>
    <w:rsid w:val="00A67E71"/>
    <w:rsid w:val="00A704E4"/>
    <w:rsid w:val="00A7136A"/>
    <w:rsid w:val="00A71C44"/>
    <w:rsid w:val="00A72296"/>
    <w:rsid w:val="00A7388E"/>
    <w:rsid w:val="00A73D2B"/>
    <w:rsid w:val="00A74544"/>
    <w:rsid w:val="00A74548"/>
    <w:rsid w:val="00A747F1"/>
    <w:rsid w:val="00A74A39"/>
    <w:rsid w:val="00A74DF2"/>
    <w:rsid w:val="00A74E4D"/>
    <w:rsid w:val="00A75633"/>
    <w:rsid w:val="00A7592E"/>
    <w:rsid w:val="00A759F8"/>
    <w:rsid w:val="00A75C23"/>
    <w:rsid w:val="00A76C1F"/>
    <w:rsid w:val="00A7740E"/>
    <w:rsid w:val="00A77C82"/>
    <w:rsid w:val="00A803FC"/>
    <w:rsid w:val="00A8071A"/>
    <w:rsid w:val="00A80DD9"/>
    <w:rsid w:val="00A80EDC"/>
    <w:rsid w:val="00A80F77"/>
    <w:rsid w:val="00A80FCA"/>
    <w:rsid w:val="00A81578"/>
    <w:rsid w:val="00A81CBC"/>
    <w:rsid w:val="00A821E2"/>
    <w:rsid w:val="00A82506"/>
    <w:rsid w:val="00A829F3"/>
    <w:rsid w:val="00A837CE"/>
    <w:rsid w:val="00A83DB5"/>
    <w:rsid w:val="00A83FBA"/>
    <w:rsid w:val="00A84636"/>
    <w:rsid w:val="00A84FE1"/>
    <w:rsid w:val="00A85080"/>
    <w:rsid w:val="00A85337"/>
    <w:rsid w:val="00A8576E"/>
    <w:rsid w:val="00A8626D"/>
    <w:rsid w:val="00A86406"/>
    <w:rsid w:val="00A86853"/>
    <w:rsid w:val="00A86B75"/>
    <w:rsid w:val="00A86E75"/>
    <w:rsid w:val="00A86F33"/>
    <w:rsid w:val="00A87AF0"/>
    <w:rsid w:val="00A87D82"/>
    <w:rsid w:val="00A9047E"/>
    <w:rsid w:val="00A9065F"/>
    <w:rsid w:val="00A90B0E"/>
    <w:rsid w:val="00A91AA1"/>
    <w:rsid w:val="00A91C8C"/>
    <w:rsid w:val="00A91F0D"/>
    <w:rsid w:val="00A9235A"/>
    <w:rsid w:val="00A92FF7"/>
    <w:rsid w:val="00A93069"/>
    <w:rsid w:val="00A9385C"/>
    <w:rsid w:val="00A93E80"/>
    <w:rsid w:val="00A9468F"/>
    <w:rsid w:val="00A9498D"/>
    <w:rsid w:val="00A95335"/>
    <w:rsid w:val="00A9566B"/>
    <w:rsid w:val="00A9657F"/>
    <w:rsid w:val="00A969CE"/>
    <w:rsid w:val="00A9797D"/>
    <w:rsid w:val="00AA015F"/>
    <w:rsid w:val="00AA04DD"/>
    <w:rsid w:val="00AA0C3A"/>
    <w:rsid w:val="00AA0DDC"/>
    <w:rsid w:val="00AA1723"/>
    <w:rsid w:val="00AA190D"/>
    <w:rsid w:val="00AA1FDD"/>
    <w:rsid w:val="00AA22C3"/>
    <w:rsid w:val="00AA230D"/>
    <w:rsid w:val="00AA3BD8"/>
    <w:rsid w:val="00AA4941"/>
    <w:rsid w:val="00AA49E9"/>
    <w:rsid w:val="00AA5475"/>
    <w:rsid w:val="00AA5876"/>
    <w:rsid w:val="00AA6A8A"/>
    <w:rsid w:val="00AA6DD8"/>
    <w:rsid w:val="00AA6FA3"/>
    <w:rsid w:val="00AA70BB"/>
    <w:rsid w:val="00AA757C"/>
    <w:rsid w:val="00AA7F10"/>
    <w:rsid w:val="00AB0391"/>
    <w:rsid w:val="00AB1A65"/>
    <w:rsid w:val="00AB2151"/>
    <w:rsid w:val="00AB27F8"/>
    <w:rsid w:val="00AB2C59"/>
    <w:rsid w:val="00AB2C8A"/>
    <w:rsid w:val="00AB3C70"/>
    <w:rsid w:val="00AB42B6"/>
    <w:rsid w:val="00AB4D67"/>
    <w:rsid w:val="00AB545D"/>
    <w:rsid w:val="00AB54D7"/>
    <w:rsid w:val="00AB57D3"/>
    <w:rsid w:val="00AB6886"/>
    <w:rsid w:val="00AB6AE4"/>
    <w:rsid w:val="00AB6E00"/>
    <w:rsid w:val="00AB6E32"/>
    <w:rsid w:val="00AB6F37"/>
    <w:rsid w:val="00AB769E"/>
    <w:rsid w:val="00AB7D55"/>
    <w:rsid w:val="00AC0681"/>
    <w:rsid w:val="00AC0EA4"/>
    <w:rsid w:val="00AC154B"/>
    <w:rsid w:val="00AC1B72"/>
    <w:rsid w:val="00AC1B91"/>
    <w:rsid w:val="00AC1E0A"/>
    <w:rsid w:val="00AC26FE"/>
    <w:rsid w:val="00AC350D"/>
    <w:rsid w:val="00AC3568"/>
    <w:rsid w:val="00AC3CF2"/>
    <w:rsid w:val="00AC47EC"/>
    <w:rsid w:val="00AC4E5D"/>
    <w:rsid w:val="00AC532F"/>
    <w:rsid w:val="00AC6200"/>
    <w:rsid w:val="00AC6C53"/>
    <w:rsid w:val="00AC6E85"/>
    <w:rsid w:val="00AC7284"/>
    <w:rsid w:val="00AC77CD"/>
    <w:rsid w:val="00AC7CE6"/>
    <w:rsid w:val="00AD0828"/>
    <w:rsid w:val="00AD0B13"/>
    <w:rsid w:val="00AD0E69"/>
    <w:rsid w:val="00AD103D"/>
    <w:rsid w:val="00AD159C"/>
    <w:rsid w:val="00AD17FA"/>
    <w:rsid w:val="00AD19EC"/>
    <w:rsid w:val="00AD25D0"/>
    <w:rsid w:val="00AD2717"/>
    <w:rsid w:val="00AD2727"/>
    <w:rsid w:val="00AD2730"/>
    <w:rsid w:val="00AD2D89"/>
    <w:rsid w:val="00AD3DC4"/>
    <w:rsid w:val="00AD4FF4"/>
    <w:rsid w:val="00AD531D"/>
    <w:rsid w:val="00AD600C"/>
    <w:rsid w:val="00AD63D6"/>
    <w:rsid w:val="00AD6CD5"/>
    <w:rsid w:val="00AD733B"/>
    <w:rsid w:val="00AD7591"/>
    <w:rsid w:val="00AD78CB"/>
    <w:rsid w:val="00AD7CA7"/>
    <w:rsid w:val="00AE0040"/>
    <w:rsid w:val="00AE0454"/>
    <w:rsid w:val="00AE07DC"/>
    <w:rsid w:val="00AE184D"/>
    <w:rsid w:val="00AE1C03"/>
    <w:rsid w:val="00AE23E3"/>
    <w:rsid w:val="00AE2F65"/>
    <w:rsid w:val="00AE317E"/>
    <w:rsid w:val="00AE35A5"/>
    <w:rsid w:val="00AE3F84"/>
    <w:rsid w:val="00AE4E2A"/>
    <w:rsid w:val="00AE53DB"/>
    <w:rsid w:val="00AE5CF9"/>
    <w:rsid w:val="00AE5DB6"/>
    <w:rsid w:val="00AE6C3C"/>
    <w:rsid w:val="00AE702E"/>
    <w:rsid w:val="00AE73E0"/>
    <w:rsid w:val="00AE74AA"/>
    <w:rsid w:val="00AF03C0"/>
    <w:rsid w:val="00AF166F"/>
    <w:rsid w:val="00AF1C03"/>
    <w:rsid w:val="00AF39AF"/>
    <w:rsid w:val="00AF3BF1"/>
    <w:rsid w:val="00AF3E3B"/>
    <w:rsid w:val="00AF3E5A"/>
    <w:rsid w:val="00AF46FE"/>
    <w:rsid w:val="00AF486F"/>
    <w:rsid w:val="00AF5056"/>
    <w:rsid w:val="00AF548B"/>
    <w:rsid w:val="00AF55E0"/>
    <w:rsid w:val="00AF5666"/>
    <w:rsid w:val="00AF5870"/>
    <w:rsid w:val="00AF6453"/>
    <w:rsid w:val="00AF6619"/>
    <w:rsid w:val="00AF696B"/>
    <w:rsid w:val="00AF6AE6"/>
    <w:rsid w:val="00AF6CFD"/>
    <w:rsid w:val="00AF6EA5"/>
    <w:rsid w:val="00AF72E4"/>
    <w:rsid w:val="00AF7DC1"/>
    <w:rsid w:val="00B000AE"/>
    <w:rsid w:val="00B0040B"/>
    <w:rsid w:val="00B00830"/>
    <w:rsid w:val="00B00AB5"/>
    <w:rsid w:val="00B00CC0"/>
    <w:rsid w:val="00B00D08"/>
    <w:rsid w:val="00B00F5C"/>
    <w:rsid w:val="00B01511"/>
    <w:rsid w:val="00B019C1"/>
    <w:rsid w:val="00B01D42"/>
    <w:rsid w:val="00B0236E"/>
    <w:rsid w:val="00B02506"/>
    <w:rsid w:val="00B02ACE"/>
    <w:rsid w:val="00B03913"/>
    <w:rsid w:val="00B0481F"/>
    <w:rsid w:val="00B04CEA"/>
    <w:rsid w:val="00B05607"/>
    <w:rsid w:val="00B059FE"/>
    <w:rsid w:val="00B05A08"/>
    <w:rsid w:val="00B05F14"/>
    <w:rsid w:val="00B06737"/>
    <w:rsid w:val="00B0733A"/>
    <w:rsid w:val="00B0784C"/>
    <w:rsid w:val="00B07CE9"/>
    <w:rsid w:val="00B101D5"/>
    <w:rsid w:val="00B10633"/>
    <w:rsid w:val="00B10B08"/>
    <w:rsid w:val="00B11A78"/>
    <w:rsid w:val="00B11CFB"/>
    <w:rsid w:val="00B11FED"/>
    <w:rsid w:val="00B12111"/>
    <w:rsid w:val="00B13AA2"/>
    <w:rsid w:val="00B13E18"/>
    <w:rsid w:val="00B14109"/>
    <w:rsid w:val="00B14410"/>
    <w:rsid w:val="00B147A3"/>
    <w:rsid w:val="00B1486D"/>
    <w:rsid w:val="00B150D6"/>
    <w:rsid w:val="00B15373"/>
    <w:rsid w:val="00B15639"/>
    <w:rsid w:val="00B15D15"/>
    <w:rsid w:val="00B15E42"/>
    <w:rsid w:val="00B15EEE"/>
    <w:rsid w:val="00B16198"/>
    <w:rsid w:val="00B16A2C"/>
    <w:rsid w:val="00B16FB6"/>
    <w:rsid w:val="00B17022"/>
    <w:rsid w:val="00B20426"/>
    <w:rsid w:val="00B20917"/>
    <w:rsid w:val="00B20F72"/>
    <w:rsid w:val="00B21736"/>
    <w:rsid w:val="00B218B1"/>
    <w:rsid w:val="00B21A33"/>
    <w:rsid w:val="00B22272"/>
    <w:rsid w:val="00B224AA"/>
    <w:rsid w:val="00B22998"/>
    <w:rsid w:val="00B229FE"/>
    <w:rsid w:val="00B2302B"/>
    <w:rsid w:val="00B24363"/>
    <w:rsid w:val="00B2456E"/>
    <w:rsid w:val="00B24979"/>
    <w:rsid w:val="00B24F75"/>
    <w:rsid w:val="00B250A5"/>
    <w:rsid w:val="00B25651"/>
    <w:rsid w:val="00B26309"/>
    <w:rsid w:val="00B265BF"/>
    <w:rsid w:val="00B26892"/>
    <w:rsid w:val="00B26937"/>
    <w:rsid w:val="00B27732"/>
    <w:rsid w:val="00B30243"/>
    <w:rsid w:val="00B30421"/>
    <w:rsid w:val="00B30DC8"/>
    <w:rsid w:val="00B315BB"/>
    <w:rsid w:val="00B31977"/>
    <w:rsid w:val="00B31C56"/>
    <w:rsid w:val="00B31D4F"/>
    <w:rsid w:val="00B3235A"/>
    <w:rsid w:val="00B333FE"/>
    <w:rsid w:val="00B3382B"/>
    <w:rsid w:val="00B35094"/>
    <w:rsid w:val="00B350F0"/>
    <w:rsid w:val="00B357AC"/>
    <w:rsid w:val="00B35992"/>
    <w:rsid w:val="00B35A32"/>
    <w:rsid w:val="00B35E4B"/>
    <w:rsid w:val="00B35FCC"/>
    <w:rsid w:val="00B3604F"/>
    <w:rsid w:val="00B36518"/>
    <w:rsid w:val="00B3678C"/>
    <w:rsid w:val="00B378CC"/>
    <w:rsid w:val="00B4008D"/>
    <w:rsid w:val="00B41615"/>
    <w:rsid w:val="00B4168B"/>
    <w:rsid w:val="00B41D70"/>
    <w:rsid w:val="00B41FD8"/>
    <w:rsid w:val="00B420DF"/>
    <w:rsid w:val="00B426CA"/>
    <w:rsid w:val="00B428E2"/>
    <w:rsid w:val="00B42A2C"/>
    <w:rsid w:val="00B42A5C"/>
    <w:rsid w:val="00B42A98"/>
    <w:rsid w:val="00B42C64"/>
    <w:rsid w:val="00B43045"/>
    <w:rsid w:val="00B440B9"/>
    <w:rsid w:val="00B448EF"/>
    <w:rsid w:val="00B44E6C"/>
    <w:rsid w:val="00B47493"/>
    <w:rsid w:val="00B474C8"/>
    <w:rsid w:val="00B474DF"/>
    <w:rsid w:val="00B47915"/>
    <w:rsid w:val="00B50E18"/>
    <w:rsid w:val="00B513A9"/>
    <w:rsid w:val="00B514A6"/>
    <w:rsid w:val="00B51568"/>
    <w:rsid w:val="00B51610"/>
    <w:rsid w:val="00B5167B"/>
    <w:rsid w:val="00B517B1"/>
    <w:rsid w:val="00B518D7"/>
    <w:rsid w:val="00B520E3"/>
    <w:rsid w:val="00B52336"/>
    <w:rsid w:val="00B5347E"/>
    <w:rsid w:val="00B5388C"/>
    <w:rsid w:val="00B539B2"/>
    <w:rsid w:val="00B53FBE"/>
    <w:rsid w:val="00B54213"/>
    <w:rsid w:val="00B54296"/>
    <w:rsid w:val="00B55648"/>
    <w:rsid w:val="00B55CED"/>
    <w:rsid w:val="00B55D57"/>
    <w:rsid w:val="00B55E9D"/>
    <w:rsid w:val="00B55F80"/>
    <w:rsid w:val="00B56480"/>
    <w:rsid w:val="00B565D6"/>
    <w:rsid w:val="00B576A4"/>
    <w:rsid w:val="00B57998"/>
    <w:rsid w:val="00B57CD0"/>
    <w:rsid w:val="00B57DA9"/>
    <w:rsid w:val="00B60177"/>
    <w:rsid w:val="00B60639"/>
    <w:rsid w:val="00B60807"/>
    <w:rsid w:val="00B60C9E"/>
    <w:rsid w:val="00B6308E"/>
    <w:rsid w:val="00B63D58"/>
    <w:rsid w:val="00B64E8A"/>
    <w:rsid w:val="00B6523D"/>
    <w:rsid w:val="00B65588"/>
    <w:rsid w:val="00B658D1"/>
    <w:rsid w:val="00B6604F"/>
    <w:rsid w:val="00B66064"/>
    <w:rsid w:val="00B66995"/>
    <w:rsid w:val="00B671A1"/>
    <w:rsid w:val="00B675A6"/>
    <w:rsid w:val="00B6794D"/>
    <w:rsid w:val="00B67B55"/>
    <w:rsid w:val="00B67C6C"/>
    <w:rsid w:val="00B70C61"/>
    <w:rsid w:val="00B70E5A"/>
    <w:rsid w:val="00B70F12"/>
    <w:rsid w:val="00B7220D"/>
    <w:rsid w:val="00B74413"/>
    <w:rsid w:val="00B749B6"/>
    <w:rsid w:val="00B7509A"/>
    <w:rsid w:val="00B75796"/>
    <w:rsid w:val="00B757E3"/>
    <w:rsid w:val="00B75B04"/>
    <w:rsid w:val="00B75BC8"/>
    <w:rsid w:val="00B7613E"/>
    <w:rsid w:val="00B76457"/>
    <w:rsid w:val="00B766C1"/>
    <w:rsid w:val="00B76966"/>
    <w:rsid w:val="00B76B96"/>
    <w:rsid w:val="00B76EFB"/>
    <w:rsid w:val="00B77129"/>
    <w:rsid w:val="00B77C37"/>
    <w:rsid w:val="00B803BB"/>
    <w:rsid w:val="00B807BF"/>
    <w:rsid w:val="00B809B1"/>
    <w:rsid w:val="00B82543"/>
    <w:rsid w:val="00B82998"/>
    <w:rsid w:val="00B834B0"/>
    <w:rsid w:val="00B837F6"/>
    <w:rsid w:val="00B83DAE"/>
    <w:rsid w:val="00B841E3"/>
    <w:rsid w:val="00B84CD9"/>
    <w:rsid w:val="00B84FB4"/>
    <w:rsid w:val="00B867CB"/>
    <w:rsid w:val="00B86F2A"/>
    <w:rsid w:val="00B8756E"/>
    <w:rsid w:val="00B875E6"/>
    <w:rsid w:val="00B87DF9"/>
    <w:rsid w:val="00B90200"/>
    <w:rsid w:val="00B9109D"/>
    <w:rsid w:val="00B91951"/>
    <w:rsid w:val="00B91A58"/>
    <w:rsid w:val="00B91EAD"/>
    <w:rsid w:val="00B920B9"/>
    <w:rsid w:val="00B92303"/>
    <w:rsid w:val="00B930D2"/>
    <w:rsid w:val="00B937CD"/>
    <w:rsid w:val="00B938BC"/>
    <w:rsid w:val="00B93997"/>
    <w:rsid w:val="00B93C98"/>
    <w:rsid w:val="00B942D6"/>
    <w:rsid w:val="00B94D54"/>
    <w:rsid w:val="00B9602E"/>
    <w:rsid w:val="00B976BB"/>
    <w:rsid w:val="00BA01A7"/>
    <w:rsid w:val="00BA0224"/>
    <w:rsid w:val="00BA030A"/>
    <w:rsid w:val="00BA05C8"/>
    <w:rsid w:val="00BA09AA"/>
    <w:rsid w:val="00BA09BC"/>
    <w:rsid w:val="00BA0AD5"/>
    <w:rsid w:val="00BA0CA0"/>
    <w:rsid w:val="00BA0E3C"/>
    <w:rsid w:val="00BA1B4D"/>
    <w:rsid w:val="00BA1F74"/>
    <w:rsid w:val="00BA1FE7"/>
    <w:rsid w:val="00BA2B1D"/>
    <w:rsid w:val="00BA3277"/>
    <w:rsid w:val="00BA34FD"/>
    <w:rsid w:val="00BA3D14"/>
    <w:rsid w:val="00BA435A"/>
    <w:rsid w:val="00BA54BA"/>
    <w:rsid w:val="00BA5603"/>
    <w:rsid w:val="00BA56D9"/>
    <w:rsid w:val="00BA6194"/>
    <w:rsid w:val="00BA62C6"/>
    <w:rsid w:val="00BA7EEE"/>
    <w:rsid w:val="00BB00F3"/>
    <w:rsid w:val="00BB0AE0"/>
    <w:rsid w:val="00BB0AF8"/>
    <w:rsid w:val="00BB2008"/>
    <w:rsid w:val="00BB29DF"/>
    <w:rsid w:val="00BB2CFC"/>
    <w:rsid w:val="00BB34DC"/>
    <w:rsid w:val="00BB35D0"/>
    <w:rsid w:val="00BB3AC4"/>
    <w:rsid w:val="00BB4999"/>
    <w:rsid w:val="00BB4BCD"/>
    <w:rsid w:val="00BB52EB"/>
    <w:rsid w:val="00BB56C7"/>
    <w:rsid w:val="00BB5B62"/>
    <w:rsid w:val="00BB5EBA"/>
    <w:rsid w:val="00BB6502"/>
    <w:rsid w:val="00BB69BE"/>
    <w:rsid w:val="00BB6BCD"/>
    <w:rsid w:val="00BB70F9"/>
    <w:rsid w:val="00BB7C9B"/>
    <w:rsid w:val="00BC07AF"/>
    <w:rsid w:val="00BC0F66"/>
    <w:rsid w:val="00BC12B0"/>
    <w:rsid w:val="00BC1527"/>
    <w:rsid w:val="00BC2306"/>
    <w:rsid w:val="00BC2658"/>
    <w:rsid w:val="00BC2F31"/>
    <w:rsid w:val="00BC3DA5"/>
    <w:rsid w:val="00BC4036"/>
    <w:rsid w:val="00BC48D7"/>
    <w:rsid w:val="00BC4F0A"/>
    <w:rsid w:val="00BC509F"/>
    <w:rsid w:val="00BC51D2"/>
    <w:rsid w:val="00BC601B"/>
    <w:rsid w:val="00BC64BE"/>
    <w:rsid w:val="00BC6BC7"/>
    <w:rsid w:val="00BC7155"/>
    <w:rsid w:val="00BC7550"/>
    <w:rsid w:val="00BC7AFE"/>
    <w:rsid w:val="00BD0420"/>
    <w:rsid w:val="00BD0801"/>
    <w:rsid w:val="00BD0B72"/>
    <w:rsid w:val="00BD110D"/>
    <w:rsid w:val="00BD2668"/>
    <w:rsid w:val="00BD3924"/>
    <w:rsid w:val="00BD450F"/>
    <w:rsid w:val="00BD4512"/>
    <w:rsid w:val="00BD52AA"/>
    <w:rsid w:val="00BE0B4A"/>
    <w:rsid w:val="00BE0C62"/>
    <w:rsid w:val="00BE1061"/>
    <w:rsid w:val="00BE1321"/>
    <w:rsid w:val="00BE2451"/>
    <w:rsid w:val="00BE2893"/>
    <w:rsid w:val="00BE2EB4"/>
    <w:rsid w:val="00BE2F5A"/>
    <w:rsid w:val="00BE30BA"/>
    <w:rsid w:val="00BE37D3"/>
    <w:rsid w:val="00BE4DEE"/>
    <w:rsid w:val="00BE522A"/>
    <w:rsid w:val="00BE57B5"/>
    <w:rsid w:val="00BE68A9"/>
    <w:rsid w:val="00BE7A7C"/>
    <w:rsid w:val="00BF029D"/>
    <w:rsid w:val="00BF055C"/>
    <w:rsid w:val="00BF0A44"/>
    <w:rsid w:val="00BF0CEC"/>
    <w:rsid w:val="00BF1A44"/>
    <w:rsid w:val="00BF1EDF"/>
    <w:rsid w:val="00BF239C"/>
    <w:rsid w:val="00BF25A5"/>
    <w:rsid w:val="00BF4334"/>
    <w:rsid w:val="00BF487A"/>
    <w:rsid w:val="00BF4D3D"/>
    <w:rsid w:val="00BF5B8C"/>
    <w:rsid w:val="00BF6072"/>
    <w:rsid w:val="00BF66B7"/>
    <w:rsid w:val="00BF6A68"/>
    <w:rsid w:val="00BF6FC6"/>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503"/>
    <w:rsid w:val="00C04705"/>
    <w:rsid w:val="00C04A7F"/>
    <w:rsid w:val="00C04E2B"/>
    <w:rsid w:val="00C051AA"/>
    <w:rsid w:val="00C05317"/>
    <w:rsid w:val="00C05AFB"/>
    <w:rsid w:val="00C060A0"/>
    <w:rsid w:val="00C07187"/>
    <w:rsid w:val="00C075C9"/>
    <w:rsid w:val="00C07FAD"/>
    <w:rsid w:val="00C10438"/>
    <w:rsid w:val="00C106C4"/>
    <w:rsid w:val="00C10777"/>
    <w:rsid w:val="00C10BD2"/>
    <w:rsid w:val="00C111EA"/>
    <w:rsid w:val="00C119AD"/>
    <w:rsid w:val="00C1228D"/>
    <w:rsid w:val="00C13FED"/>
    <w:rsid w:val="00C144A1"/>
    <w:rsid w:val="00C144CE"/>
    <w:rsid w:val="00C14E7D"/>
    <w:rsid w:val="00C15722"/>
    <w:rsid w:val="00C16897"/>
    <w:rsid w:val="00C200C9"/>
    <w:rsid w:val="00C218DC"/>
    <w:rsid w:val="00C218FD"/>
    <w:rsid w:val="00C21A2A"/>
    <w:rsid w:val="00C21D8E"/>
    <w:rsid w:val="00C2221D"/>
    <w:rsid w:val="00C22525"/>
    <w:rsid w:val="00C23CF5"/>
    <w:rsid w:val="00C23DBB"/>
    <w:rsid w:val="00C23FE1"/>
    <w:rsid w:val="00C2410D"/>
    <w:rsid w:val="00C24BAF"/>
    <w:rsid w:val="00C252E1"/>
    <w:rsid w:val="00C25AF1"/>
    <w:rsid w:val="00C25F8B"/>
    <w:rsid w:val="00C25FB5"/>
    <w:rsid w:val="00C26251"/>
    <w:rsid w:val="00C265C0"/>
    <w:rsid w:val="00C266F5"/>
    <w:rsid w:val="00C2684B"/>
    <w:rsid w:val="00C26B9E"/>
    <w:rsid w:val="00C272EF"/>
    <w:rsid w:val="00C2732B"/>
    <w:rsid w:val="00C2753F"/>
    <w:rsid w:val="00C276A8"/>
    <w:rsid w:val="00C27975"/>
    <w:rsid w:val="00C300BC"/>
    <w:rsid w:val="00C3056B"/>
    <w:rsid w:val="00C311C0"/>
    <w:rsid w:val="00C318F7"/>
    <w:rsid w:val="00C319D2"/>
    <w:rsid w:val="00C31F85"/>
    <w:rsid w:val="00C32534"/>
    <w:rsid w:val="00C326EE"/>
    <w:rsid w:val="00C32951"/>
    <w:rsid w:val="00C32C02"/>
    <w:rsid w:val="00C331A5"/>
    <w:rsid w:val="00C33235"/>
    <w:rsid w:val="00C33677"/>
    <w:rsid w:val="00C34137"/>
    <w:rsid w:val="00C3476B"/>
    <w:rsid w:val="00C34CE6"/>
    <w:rsid w:val="00C35240"/>
    <w:rsid w:val="00C36601"/>
    <w:rsid w:val="00C368B3"/>
    <w:rsid w:val="00C36F07"/>
    <w:rsid w:val="00C37214"/>
    <w:rsid w:val="00C372E8"/>
    <w:rsid w:val="00C37D77"/>
    <w:rsid w:val="00C37DF4"/>
    <w:rsid w:val="00C401C4"/>
    <w:rsid w:val="00C409DC"/>
    <w:rsid w:val="00C40B1B"/>
    <w:rsid w:val="00C40E88"/>
    <w:rsid w:val="00C4104B"/>
    <w:rsid w:val="00C416A3"/>
    <w:rsid w:val="00C41785"/>
    <w:rsid w:val="00C41FC1"/>
    <w:rsid w:val="00C43055"/>
    <w:rsid w:val="00C434C2"/>
    <w:rsid w:val="00C43940"/>
    <w:rsid w:val="00C43C05"/>
    <w:rsid w:val="00C43F7C"/>
    <w:rsid w:val="00C44342"/>
    <w:rsid w:val="00C44694"/>
    <w:rsid w:val="00C44744"/>
    <w:rsid w:val="00C453CA"/>
    <w:rsid w:val="00C457C1"/>
    <w:rsid w:val="00C46398"/>
    <w:rsid w:val="00C46625"/>
    <w:rsid w:val="00C46870"/>
    <w:rsid w:val="00C46F3D"/>
    <w:rsid w:val="00C47545"/>
    <w:rsid w:val="00C47593"/>
    <w:rsid w:val="00C475F2"/>
    <w:rsid w:val="00C47724"/>
    <w:rsid w:val="00C47748"/>
    <w:rsid w:val="00C5044B"/>
    <w:rsid w:val="00C506BD"/>
    <w:rsid w:val="00C50E55"/>
    <w:rsid w:val="00C51426"/>
    <w:rsid w:val="00C51622"/>
    <w:rsid w:val="00C516FA"/>
    <w:rsid w:val="00C51BFB"/>
    <w:rsid w:val="00C51FB3"/>
    <w:rsid w:val="00C5223C"/>
    <w:rsid w:val="00C52A35"/>
    <w:rsid w:val="00C53213"/>
    <w:rsid w:val="00C535FD"/>
    <w:rsid w:val="00C53819"/>
    <w:rsid w:val="00C53917"/>
    <w:rsid w:val="00C541DE"/>
    <w:rsid w:val="00C54C11"/>
    <w:rsid w:val="00C54C67"/>
    <w:rsid w:val="00C54E65"/>
    <w:rsid w:val="00C55051"/>
    <w:rsid w:val="00C55057"/>
    <w:rsid w:val="00C56324"/>
    <w:rsid w:val="00C5653B"/>
    <w:rsid w:val="00C565A3"/>
    <w:rsid w:val="00C577F7"/>
    <w:rsid w:val="00C57DA1"/>
    <w:rsid w:val="00C60616"/>
    <w:rsid w:val="00C60667"/>
    <w:rsid w:val="00C61AB9"/>
    <w:rsid w:val="00C61E46"/>
    <w:rsid w:val="00C61F84"/>
    <w:rsid w:val="00C62CFA"/>
    <w:rsid w:val="00C62FF7"/>
    <w:rsid w:val="00C63135"/>
    <w:rsid w:val="00C637DC"/>
    <w:rsid w:val="00C63EE8"/>
    <w:rsid w:val="00C6432E"/>
    <w:rsid w:val="00C64A97"/>
    <w:rsid w:val="00C64DA7"/>
    <w:rsid w:val="00C6557F"/>
    <w:rsid w:val="00C65718"/>
    <w:rsid w:val="00C65C81"/>
    <w:rsid w:val="00C666DE"/>
    <w:rsid w:val="00C66772"/>
    <w:rsid w:val="00C66D2B"/>
    <w:rsid w:val="00C67580"/>
    <w:rsid w:val="00C6781C"/>
    <w:rsid w:val="00C67EA1"/>
    <w:rsid w:val="00C70841"/>
    <w:rsid w:val="00C70AEE"/>
    <w:rsid w:val="00C71D15"/>
    <w:rsid w:val="00C72068"/>
    <w:rsid w:val="00C7234D"/>
    <w:rsid w:val="00C7244E"/>
    <w:rsid w:val="00C726C9"/>
    <w:rsid w:val="00C72801"/>
    <w:rsid w:val="00C72C0A"/>
    <w:rsid w:val="00C73E67"/>
    <w:rsid w:val="00C73FAD"/>
    <w:rsid w:val="00C74AE1"/>
    <w:rsid w:val="00C74BBB"/>
    <w:rsid w:val="00C757B8"/>
    <w:rsid w:val="00C75CD2"/>
    <w:rsid w:val="00C76906"/>
    <w:rsid w:val="00C76B7C"/>
    <w:rsid w:val="00C76CC7"/>
    <w:rsid w:val="00C76F81"/>
    <w:rsid w:val="00C776A4"/>
    <w:rsid w:val="00C77800"/>
    <w:rsid w:val="00C78054"/>
    <w:rsid w:val="00C800DD"/>
    <w:rsid w:val="00C80920"/>
    <w:rsid w:val="00C80B03"/>
    <w:rsid w:val="00C81D23"/>
    <w:rsid w:val="00C82427"/>
    <w:rsid w:val="00C8243F"/>
    <w:rsid w:val="00C8289B"/>
    <w:rsid w:val="00C82BDB"/>
    <w:rsid w:val="00C82D54"/>
    <w:rsid w:val="00C82F3B"/>
    <w:rsid w:val="00C837C4"/>
    <w:rsid w:val="00C83829"/>
    <w:rsid w:val="00C83EDD"/>
    <w:rsid w:val="00C84128"/>
    <w:rsid w:val="00C84BF1"/>
    <w:rsid w:val="00C84CA2"/>
    <w:rsid w:val="00C85A36"/>
    <w:rsid w:val="00C85CD1"/>
    <w:rsid w:val="00C863D7"/>
    <w:rsid w:val="00C86C56"/>
    <w:rsid w:val="00C8773E"/>
    <w:rsid w:val="00C87EDA"/>
    <w:rsid w:val="00C90601"/>
    <w:rsid w:val="00C90D16"/>
    <w:rsid w:val="00C9116A"/>
    <w:rsid w:val="00C9265D"/>
    <w:rsid w:val="00C92824"/>
    <w:rsid w:val="00C937BA"/>
    <w:rsid w:val="00C94597"/>
    <w:rsid w:val="00C949FC"/>
    <w:rsid w:val="00C960CF"/>
    <w:rsid w:val="00C961CD"/>
    <w:rsid w:val="00C96362"/>
    <w:rsid w:val="00C96672"/>
    <w:rsid w:val="00C96678"/>
    <w:rsid w:val="00C96772"/>
    <w:rsid w:val="00C96CFA"/>
    <w:rsid w:val="00C96D6E"/>
    <w:rsid w:val="00C96E5A"/>
    <w:rsid w:val="00C96EB5"/>
    <w:rsid w:val="00C972EF"/>
    <w:rsid w:val="00C97913"/>
    <w:rsid w:val="00C97D4A"/>
    <w:rsid w:val="00C97E77"/>
    <w:rsid w:val="00CA0257"/>
    <w:rsid w:val="00CA0917"/>
    <w:rsid w:val="00CA102B"/>
    <w:rsid w:val="00CA1B7A"/>
    <w:rsid w:val="00CA283D"/>
    <w:rsid w:val="00CA29D1"/>
    <w:rsid w:val="00CA2DD6"/>
    <w:rsid w:val="00CA3247"/>
    <w:rsid w:val="00CA3752"/>
    <w:rsid w:val="00CA3999"/>
    <w:rsid w:val="00CA39C0"/>
    <w:rsid w:val="00CA5AD3"/>
    <w:rsid w:val="00CA61C8"/>
    <w:rsid w:val="00CA62DD"/>
    <w:rsid w:val="00CA69BA"/>
    <w:rsid w:val="00CA6DBB"/>
    <w:rsid w:val="00CA7DE6"/>
    <w:rsid w:val="00CB0339"/>
    <w:rsid w:val="00CB0BE1"/>
    <w:rsid w:val="00CB0C39"/>
    <w:rsid w:val="00CB0F7C"/>
    <w:rsid w:val="00CB110E"/>
    <w:rsid w:val="00CB11F8"/>
    <w:rsid w:val="00CB225B"/>
    <w:rsid w:val="00CB2426"/>
    <w:rsid w:val="00CB2EF5"/>
    <w:rsid w:val="00CB33E4"/>
    <w:rsid w:val="00CB388B"/>
    <w:rsid w:val="00CB3DEE"/>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79B"/>
    <w:rsid w:val="00CC110F"/>
    <w:rsid w:val="00CC11B8"/>
    <w:rsid w:val="00CC1AF9"/>
    <w:rsid w:val="00CC20E0"/>
    <w:rsid w:val="00CC2818"/>
    <w:rsid w:val="00CC2F7A"/>
    <w:rsid w:val="00CC3A70"/>
    <w:rsid w:val="00CC4033"/>
    <w:rsid w:val="00CC40B8"/>
    <w:rsid w:val="00CC4A41"/>
    <w:rsid w:val="00CC5444"/>
    <w:rsid w:val="00CC5631"/>
    <w:rsid w:val="00CC62A6"/>
    <w:rsid w:val="00CC676C"/>
    <w:rsid w:val="00CC6E0C"/>
    <w:rsid w:val="00CC7271"/>
    <w:rsid w:val="00CC7A11"/>
    <w:rsid w:val="00CD04A8"/>
    <w:rsid w:val="00CD051B"/>
    <w:rsid w:val="00CD1DB1"/>
    <w:rsid w:val="00CD22B5"/>
    <w:rsid w:val="00CD22F4"/>
    <w:rsid w:val="00CD25E1"/>
    <w:rsid w:val="00CD3053"/>
    <w:rsid w:val="00CD367C"/>
    <w:rsid w:val="00CD454A"/>
    <w:rsid w:val="00CD4F54"/>
    <w:rsid w:val="00CD4FFE"/>
    <w:rsid w:val="00CD5164"/>
    <w:rsid w:val="00CD57FA"/>
    <w:rsid w:val="00CD5A6E"/>
    <w:rsid w:val="00CD711F"/>
    <w:rsid w:val="00CD74A7"/>
    <w:rsid w:val="00CD79B2"/>
    <w:rsid w:val="00CD7CAD"/>
    <w:rsid w:val="00CD7E54"/>
    <w:rsid w:val="00CE10D6"/>
    <w:rsid w:val="00CE1324"/>
    <w:rsid w:val="00CE157C"/>
    <w:rsid w:val="00CE1AF6"/>
    <w:rsid w:val="00CE2298"/>
    <w:rsid w:val="00CE2D1A"/>
    <w:rsid w:val="00CE3064"/>
    <w:rsid w:val="00CE3083"/>
    <w:rsid w:val="00CE39E4"/>
    <w:rsid w:val="00CE4282"/>
    <w:rsid w:val="00CE4420"/>
    <w:rsid w:val="00CE4438"/>
    <w:rsid w:val="00CE54E1"/>
    <w:rsid w:val="00CE5526"/>
    <w:rsid w:val="00CE55B6"/>
    <w:rsid w:val="00CE5856"/>
    <w:rsid w:val="00CE5BDE"/>
    <w:rsid w:val="00CE6515"/>
    <w:rsid w:val="00CE6A6D"/>
    <w:rsid w:val="00CE774C"/>
    <w:rsid w:val="00CF012E"/>
    <w:rsid w:val="00CF04D4"/>
    <w:rsid w:val="00CF090E"/>
    <w:rsid w:val="00CF0B4C"/>
    <w:rsid w:val="00CF102B"/>
    <w:rsid w:val="00CF1680"/>
    <w:rsid w:val="00CF17FB"/>
    <w:rsid w:val="00CF1BD7"/>
    <w:rsid w:val="00CF2192"/>
    <w:rsid w:val="00CF21A5"/>
    <w:rsid w:val="00CF24AB"/>
    <w:rsid w:val="00CF2518"/>
    <w:rsid w:val="00CF2C67"/>
    <w:rsid w:val="00CF2DDE"/>
    <w:rsid w:val="00CF344A"/>
    <w:rsid w:val="00CF39A0"/>
    <w:rsid w:val="00CF3D1C"/>
    <w:rsid w:val="00CF4713"/>
    <w:rsid w:val="00CF4924"/>
    <w:rsid w:val="00CF4B12"/>
    <w:rsid w:val="00CF58FE"/>
    <w:rsid w:val="00CF5EBE"/>
    <w:rsid w:val="00CF68AF"/>
    <w:rsid w:val="00CF783B"/>
    <w:rsid w:val="00CF7D97"/>
    <w:rsid w:val="00CF7EEC"/>
    <w:rsid w:val="00D001C2"/>
    <w:rsid w:val="00D00779"/>
    <w:rsid w:val="00D009D8"/>
    <w:rsid w:val="00D012E1"/>
    <w:rsid w:val="00D01318"/>
    <w:rsid w:val="00D01665"/>
    <w:rsid w:val="00D01D1E"/>
    <w:rsid w:val="00D01DD6"/>
    <w:rsid w:val="00D02580"/>
    <w:rsid w:val="00D034E6"/>
    <w:rsid w:val="00D03BF7"/>
    <w:rsid w:val="00D03F1E"/>
    <w:rsid w:val="00D0423A"/>
    <w:rsid w:val="00D04254"/>
    <w:rsid w:val="00D0428E"/>
    <w:rsid w:val="00D04426"/>
    <w:rsid w:val="00D04825"/>
    <w:rsid w:val="00D0482F"/>
    <w:rsid w:val="00D04A33"/>
    <w:rsid w:val="00D04D06"/>
    <w:rsid w:val="00D05892"/>
    <w:rsid w:val="00D05C75"/>
    <w:rsid w:val="00D065A3"/>
    <w:rsid w:val="00D06824"/>
    <w:rsid w:val="00D06C03"/>
    <w:rsid w:val="00D06E8E"/>
    <w:rsid w:val="00D07E84"/>
    <w:rsid w:val="00D1037A"/>
    <w:rsid w:val="00D10D09"/>
    <w:rsid w:val="00D1163E"/>
    <w:rsid w:val="00D121DC"/>
    <w:rsid w:val="00D12362"/>
    <w:rsid w:val="00D12780"/>
    <w:rsid w:val="00D12A4F"/>
    <w:rsid w:val="00D14C15"/>
    <w:rsid w:val="00D15CB3"/>
    <w:rsid w:val="00D15F51"/>
    <w:rsid w:val="00D16ED5"/>
    <w:rsid w:val="00D16FAF"/>
    <w:rsid w:val="00D202B1"/>
    <w:rsid w:val="00D203CE"/>
    <w:rsid w:val="00D20662"/>
    <w:rsid w:val="00D21291"/>
    <w:rsid w:val="00D21473"/>
    <w:rsid w:val="00D21C8A"/>
    <w:rsid w:val="00D21FEB"/>
    <w:rsid w:val="00D2297E"/>
    <w:rsid w:val="00D22DE5"/>
    <w:rsid w:val="00D233BD"/>
    <w:rsid w:val="00D233D7"/>
    <w:rsid w:val="00D23CBB"/>
    <w:rsid w:val="00D25806"/>
    <w:rsid w:val="00D25E9D"/>
    <w:rsid w:val="00D25F1C"/>
    <w:rsid w:val="00D2609F"/>
    <w:rsid w:val="00D26DE6"/>
    <w:rsid w:val="00D26EE7"/>
    <w:rsid w:val="00D27B1E"/>
    <w:rsid w:val="00D30718"/>
    <w:rsid w:val="00D31E52"/>
    <w:rsid w:val="00D322FB"/>
    <w:rsid w:val="00D32475"/>
    <w:rsid w:val="00D328F9"/>
    <w:rsid w:val="00D32EF4"/>
    <w:rsid w:val="00D33543"/>
    <w:rsid w:val="00D33F81"/>
    <w:rsid w:val="00D34850"/>
    <w:rsid w:val="00D35060"/>
    <w:rsid w:val="00D36439"/>
    <w:rsid w:val="00D369D4"/>
    <w:rsid w:val="00D36AD7"/>
    <w:rsid w:val="00D37378"/>
    <w:rsid w:val="00D373E9"/>
    <w:rsid w:val="00D37C61"/>
    <w:rsid w:val="00D37D50"/>
    <w:rsid w:val="00D403FF"/>
    <w:rsid w:val="00D404C4"/>
    <w:rsid w:val="00D40C02"/>
    <w:rsid w:val="00D40C77"/>
    <w:rsid w:val="00D40CE9"/>
    <w:rsid w:val="00D4167B"/>
    <w:rsid w:val="00D42115"/>
    <w:rsid w:val="00D428F8"/>
    <w:rsid w:val="00D42EFD"/>
    <w:rsid w:val="00D43292"/>
    <w:rsid w:val="00D433B8"/>
    <w:rsid w:val="00D435B3"/>
    <w:rsid w:val="00D43A5D"/>
    <w:rsid w:val="00D44B7C"/>
    <w:rsid w:val="00D44F8D"/>
    <w:rsid w:val="00D457D1"/>
    <w:rsid w:val="00D458AA"/>
    <w:rsid w:val="00D45B34"/>
    <w:rsid w:val="00D46338"/>
    <w:rsid w:val="00D46BA2"/>
    <w:rsid w:val="00D47234"/>
    <w:rsid w:val="00D47281"/>
    <w:rsid w:val="00D47581"/>
    <w:rsid w:val="00D4782F"/>
    <w:rsid w:val="00D47904"/>
    <w:rsid w:val="00D47FE9"/>
    <w:rsid w:val="00D50295"/>
    <w:rsid w:val="00D5069A"/>
    <w:rsid w:val="00D50E43"/>
    <w:rsid w:val="00D51469"/>
    <w:rsid w:val="00D52B45"/>
    <w:rsid w:val="00D530EB"/>
    <w:rsid w:val="00D53393"/>
    <w:rsid w:val="00D535B6"/>
    <w:rsid w:val="00D53D90"/>
    <w:rsid w:val="00D54723"/>
    <w:rsid w:val="00D55235"/>
    <w:rsid w:val="00D55506"/>
    <w:rsid w:val="00D55D78"/>
    <w:rsid w:val="00D55E70"/>
    <w:rsid w:val="00D56916"/>
    <w:rsid w:val="00D572B2"/>
    <w:rsid w:val="00D57D54"/>
    <w:rsid w:val="00D57F53"/>
    <w:rsid w:val="00D60133"/>
    <w:rsid w:val="00D60CAB"/>
    <w:rsid w:val="00D610FD"/>
    <w:rsid w:val="00D6111F"/>
    <w:rsid w:val="00D612AF"/>
    <w:rsid w:val="00D6173D"/>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CC"/>
    <w:rsid w:val="00D674E9"/>
    <w:rsid w:val="00D6799A"/>
    <w:rsid w:val="00D7005E"/>
    <w:rsid w:val="00D7009C"/>
    <w:rsid w:val="00D70259"/>
    <w:rsid w:val="00D70464"/>
    <w:rsid w:val="00D708D6"/>
    <w:rsid w:val="00D70F17"/>
    <w:rsid w:val="00D712DA"/>
    <w:rsid w:val="00D719EF"/>
    <w:rsid w:val="00D72327"/>
    <w:rsid w:val="00D7240B"/>
    <w:rsid w:val="00D72427"/>
    <w:rsid w:val="00D727E0"/>
    <w:rsid w:val="00D72B87"/>
    <w:rsid w:val="00D72C72"/>
    <w:rsid w:val="00D74160"/>
    <w:rsid w:val="00D74CEF"/>
    <w:rsid w:val="00D75D22"/>
    <w:rsid w:val="00D75DA5"/>
    <w:rsid w:val="00D76C58"/>
    <w:rsid w:val="00D76CF2"/>
    <w:rsid w:val="00D76E7C"/>
    <w:rsid w:val="00D770F3"/>
    <w:rsid w:val="00D8053C"/>
    <w:rsid w:val="00D80B40"/>
    <w:rsid w:val="00D8155B"/>
    <w:rsid w:val="00D81631"/>
    <w:rsid w:val="00D816D5"/>
    <w:rsid w:val="00D81E79"/>
    <w:rsid w:val="00D81FEA"/>
    <w:rsid w:val="00D825A5"/>
    <w:rsid w:val="00D825B7"/>
    <w:rsid w:val="00D8290E"/>
    <w:rsid w:val="00D82AD1"/>
    <w:rsid w:val="00D82E6E"/>
    <w:rsid w:val="00D83040"/>
    <w:rsid w:val="00D8323B"/>
    <w:rsid w:val="00D83489"/>
    <w:rsid w:val="00D83D13"/>
    <w:rsid w:val="00D83F5B"/>
    <w:rsid w:val="00D84131"/>
    <w:rsid w:val="00D841AC"/>
    <w:rsid w:val="00D8589D"/>
    <w:rsid w:val="00D85A81"/>
    <w:rsid w:val="00D86466"/>
    <w:rsid w:val="00D864B3"/>
    <w:rsid w:val="00D86997"/>
    <w:rsid w:val="00D870E8"/>
    <w:rsid w:val="00D87423"/>
    <w:rsid w:val="00D87452"/>
    <w:rsid w:val="00D87485"/>
    <w:rsid w:val="00D907CB"/>
    <w:rsid w:val="00D91BF2"/>
    <w:rsid w:val="00D93322"/>
    <w:rsid w:val="00D93661"/>
    <w:rsid w:val="00D93C1C"/>
    <w:rsid w:val="00D94026"/>
    <w:rsid w:val="00D94100"/>
    <w:rsid w:val="00D94120"/>
    <w:rsid w:val="00D94A31"/>
    <w:rsid w:val="00D94CE9"/>
    <w:rsid w:val="00D951DD"/>
    <w:rsid w:val="00D952ED"/>
    <w:rsid w:val="00D953AA"/>
    <w:rsid w:val="00D95484"/>
    <w:rsid w:val="00D957FA"/>
    <w:rsid w:val="00D9664C"/>
    <w:rsid w:val="00D97404"/>
    <w:rsid w:val="00D975A3"/>
    <w:rsid w:val="00D979D0"/>
    <w:rsid w:val="00DA01C5"/>
    <w:rsid w:val="00DA08CA"/>
    <w:rsid w:val="00DA0B86"/>
    <w:rsid w:val="00DA0F37"/>
    <w:rsid w:val="00DA0F55"/>
    <w:rsid w:val="00DA0F8A"/>
    <w:rsid w:val="00DA101A"/>
    <w:rsid w:val="00DA122C"/>
    <w:rsid w:val="00DA1A06"/>
    <w:rsid w:val="00DA2FD5"/>
    <w:rsid w:val="00DA3170"/>
    <w:rsid w:val="00DA4838"/>
    <w:rsid w:val="00DA4989"/>
    <w:rsid w:val="00DA4CDE"/>
    <w:rsid w:val="00DA5721"/>
    <w:rsid w:val="00DA6173"/>
    <w:rsid w:val="00DA7477"/>
    <w:rsid w:val="00DA7573"/>
    <w:rsid w:val="00DA779F"/>
    <w:rsid w:val="00DA7BD4"/>
    <w:rsid w:val="00DB0191"/>
    <w:rsid w:val="00DB0359"/>
    <w:rsid w:val="00DB0EF6"/>
    <w:rsid w:val="00DB0F8A"/>
    <w:rsid w:val="00DB26A8"/>
    <w:rsid w:val="00DB27CF"/>
    <w:rsid w:val="00DB2F1F"/>
    <w:rsid w:val="00DB324C"/>
    <w:rsid w:val="00DB3FD3"/>
    <w:rsid w:val="00DB47A5"/>
    <w:rsid w:val="00DB4D9A"/>
    <w:rsid w:val="00DB5F2A"/>
    <w:rsid w:val="00DB6A2B"/>
    <w:rsid w:val="00DB6CE5"/>
    <w:rsid w:val="00DB6F45"/>
    <w:rsid w:val="00DB72B7"/>
    <w:rsid w:val="00DB7546"/>
    <w:rsid w:val="00DB782D"/>
    <w:rsid w:val="00DC058A"/>
    <w:rsid w:val="00DC0624"/>
    <w:rsid w:val="00DC0FC3"/>
    <w:rsid w:val="00DC1429"/>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3ECF"/>
    <w:rsid w:val="00DC4D1D"/>
    <w:rsid w:val="00DC4D87"/>
    <w:rsid w:val="00DC54EB"/>
    <w:rsid w:val="00DC580A"/>
    <w:rsid w:val="00DC5B50"/>
    <w:rsid w:val="00DC5B7C"/>
    <w:rsid w:val="00DC66BC"/>
    <w:rsid w:val="00DC727F"/>
    <w:rsid w:val="00DC7E78"/>
    <w:rsid w:val="00DD0493"/>
    <w:rsid w:val="00DD0924"/>
    <w:rsid w:val="00DD0CBF"/>
    <w:rsid w:val="00DD1071"/>
    <w:rsid w:val="00DD122B"/>
    <w:rsid w:val="00DD12FD"/>
    <w:rsid w:val="00DD1576"/>
    <w:rsid w:val="00DD158B"/>
    <w:rsid w:val="00DD1D31"/>
    <w:rsid w:val="00DD2893"/>
    <w:rsid w:val="00DD38A4"/>
    <w:rsid w:val="00DD4186"/>
    <w:rsid w:val="00DD4485"/>
    <w:rsid w:val="00DD4717"/>
    <w:rsid w:val="00DD4EFB"/>
    <w:rsid w:val="00DD4F74"/>
    <w:rsid w:val="00DD531F"/>
    <w:rsid w:val="00DD556C"/>
    <w:rsid w:val="00DD5737"/>
    <w:rsid w:val="00DD5923"/>
    <w:rsid w:val="00DD5BA9"/>
    <w:rsid w:val="00DD5E81"/>
    <w:rsid w:val="00DD6C46"/>
    <w:rsid w:val="00DD6C7A"/>
    <w:rsid w:val="00DD6F44"/>
    <w:rsid w:val="00DD7CCA"/>
    <w:rsid w:val="00DD7ED9"/>
    <w:rsid w:val="00DE0BDE"/>
    <w:rsid w:val="00DE10CF"/>
    <w:rsid w:val="00DE1270"/>
    <w:rsid w:val="00DE195E"/>
    <w:rsid w:val="00DE1E1E"/>
    <w:rsid w:val="00DE1E52"/>
    <w:rsid w:val="00DE223E"/>
    <w:rsid w:val="00DE2AE7"/>
    <w:rsid w:val="00DE2D33"/>
    <w:rsid w:val="00DE34EB"/>
    <w:rsid w:val="00DE3592"/>
    <w:rsid w:val="00DE3E78"/>
    <w:rsid w:val="00DE41F8"/>
    <w:rsid w:val="00DE4413"/>
    <w:rsid w:val="00DE4B9D"/>
    <w:rsid w:val="00DE50EA"/>
    <w:rsid w:val="00DE545C"/>
    <w:rsid w:val="00DE5C9F"/>
    <w:rsid w:val="00DE6189"/>
    <w:rsid w:val="00DE6976"/>
    <w:rsid w:val="00DE71BB"/>
    <w:rsid w:val="00DE72AE"/>
    <w:rsid w:val="00DE734E"/>
    <w:rsid w:val="00DE7887"/>
    <w:rsid w:val="00DE7BE8"/>
    <w:rsid w:val="00DE7BF8"/>
    <w:rsid w:val="00DF0DC3"/>
    <w:rsid w:val="00DF0E0E"/>
    <w:rsid w:val="00DF14F9"/>
    <w:rsid w:val="00DF1C2D"/>
    <w:rsid w:val="00DF1FAE"/>
    <w:rsid w:val="00DF2AD9"/>
    <w:rsid w:val="00DF2E54"/>
    <w:rsid w:val="00DF4436"/>
    <w:rsid w:val="00DF54D0"/>
    <w:rsid w:val="00DF580C"/>
    <w:rsid w:val="00DF5C1A"/>
    <w:rsid w:val="00DF6BCB"/>
    <w:rsid w:val="00DF6D45"/>
    <w:rsid w:val="00DF6E46"/>
    <w:rsid w:val="00DF7042"/>
    <w:rsid w:val="00DF77D5"/>
    <w:rsid w:val="00DF78FD"/>
    <w:rsid w:val="00DF7EFE"/>
    <w:rsid w:val="00E00E15"/>
    <w:rsid w:val="00E00F63"/>
    <w:rsid w:val="00E01210"/>
    <w:rsid w:val="00E01D50"/>
    <w:rsid w:val="00E02664"/>
    <w:rsid w:val="00E02C4D"/>
    <w:rsid w:val="00E02F9C"/>
    <w:rsid w:val="00E031A5"/>
    <w:rsid w:val="00E0341B"/>
    <w:rsid w:val="00E0348F"/>
    <w:rsid w:val="00E035A6"/>
    <w:rsid w:val="00E038F5"/>
    <w:rsid w:val="00E03D67"/>
    <w:rsid w:val="00E04510"/>
    <w:rsid w:val="00E04784"/>
    <w:rsid w:val="00E05569"/>
    <w:rsid w:val="00E05A6C"/>
    <w:rsid w:val="00E05DD4"/>
    <w:rsid w:val="00E05F59"/>
    <w:rsid w:val="00E0655D"/>
    <w:rsid w:val="00E1024A"/>
    <w:rsid w:val="00E1055C"/>
    <w:rsid w:val="00E10B17"/>
    <w:rsid w:val="00E10B67"/>
    <w:rsid w:val="00E12742"/>
    <w:rsid w:val="00E12AB9"/>
    <w:rsid w:val="00E12B67"/>
    <w:rsid w:val="00E13053"/>
    <w:rsid w:val="00E141D3"/>
    <w:rsid w:val="00E142A8"/>
    <w:rsid w:val="00E14941"/>
    <w:rsid w:val="00E1526B"/>
    <w:rsid w:val="00E1534B"/>
    <w:rsid w:val="00E15408"/>
    <w:rsid w:val="00E15743"/>
    <w:rsid w:val="00E15C52"/>
    <w:rsid w:val="00E15EDA"/>
    <w:rsid w:val="00E15F0B"/>
    <w:rsid w:val="00E160E8"/>
    <w:rsid w:val="00E16199"/>
    <w:rsid w:val="00E16311"/>
    <w:rsid w:val="00E1702C"/>
    <w:rsid w:val="00E170FA"/>
    <w:rsid w:val="00E20CC5"/>
    <w:rsid w:val="00E21889"/>
    <w:rsid w:val="00E218D6"/>
    <w:rsid w:val="00E21ACA"/>
    <w:rsid w:val="00E21FC2"/>
    <w:rsid w:val="00E220E4"/>
    <w:rsid w:val="00E22B80"/>
    <w:rsid w:val="00E22C0E"/>
    <w:rsid w:val="00E22CFF"/>
    <w:rsid w:val="00E231CD"/>
    <w:rsid w:val="00E231E1"/>
    <w:rsid w:val="00E23888"/>
    <w:rsid w:val="00E23B9C"/>
    <w:rsid w:val="00E23CE3"/>
    <w:rsid w:val="00E23CF7"/>
    <w:rsid w:val="00E23E76"/>
    <w:rsid w:val="00E249DB"/>
    <w:rsid w:val="00E24A13"/>
    <w:rsid w:val="00E253A3"/>
    <w:rsid w:val="00E25402"/>
    <w:rsid w:val="00E259B0"/>
    <w:rsid w:val="00E25AF8"/>
    <w:rsid w:val="00E25DD1"/>
    <w:rsid w:val="00E26627"/>
    <w:rsid w:val="00E26AEC"/>
    <w:rsid w:val="00E2757B"/>
    <w:rsid w:val="00E276EE"/>
    <w:rsid w:val="00E2792D"/>
    <w:rsid w:val="00E27D40"/>
    <w:rsid w:val="00E27E59"/>
    <w:rsid w:val="00E3026A"/>
    <w:rsid w:val="00E304FF"/>
    <w:rsid w:val="00E30828"/>
    <w:rsid w:val="00E30B37"/>
    <w:rsid w:val="00E3109C"/>
    <w:rsid w:val="00E311D1"/>
    <w:rsid w:val="00E31C2D"/>
    <w:rsid w:val="00E32432"/>
    <w:rsid w:val="00E32EE2"/>
    <w:rsid w:val="00E32FE5"/>
    <w:rsid w:val="00E33B1E"/>
    <w:rsid w:val="00E34277"/>
    <w:rsid w:val="00E34342"/>
    <w:rsid w:val="00E34AC1"/>
    <w:rsid w:val="00E3621B"/>
    <w:rsid w:val="00E36F43"/>
    <w:rsid w:val="00E37CF1"/>
    <w:rsid w:val="00E37F0C"/>
    <w:rsid w:val="00E40ADF"/>
    <w:rsid w:val="00E40AEF"/>
    <w:rsid w:val="00E41202"/>
    <w:rsid w:val="00E418E3"/>
    <w:rsid w:val="00E41D71"/>
    <w:rsid w:val="00E423DE"/>
    <w:rsid w:val="00E4247A"/>
    <w:rsid w:val="00E42F07"/>
    <w:rsid w:val="00E43669"/>
    <w:rsid w:val="00E4370F"/>
    <w:rsid w:val="00E43C20"/>
    <w:rsid w:val="00E4441D"/>
    <w:rsid w:val="00E44C22"/>
    <w:rsid w:val="00E453AB"/>
    <w:rsid w:val="00E4621D"/>
    <w:rsid w:val="00E462E6"/>
    <w:rsid w:val="00E463A0"/>
    <w:rsid w:val="00E467A5"/>
    <w:rsid w:val="00E47839"/>
    <w:rsid w:val="00E4787A"/>
    <w:rsid w:val="00E504B0"/>
    <w:rsid w:val="00E51648"/>
    <w:rsid w:val="00E51CDE"/>
    <w:rsid w:val="00E51FBF"/>
    <w:rsid w:val="00E5210B"/>
    <w:rsid w:val="00E53631"/>
    <w:rsid w:val="00E5388F"/>
    <w:rsid w:val="00E538EF"/>
    <w:rsid w:val="00E53BF5"/>
    <w:rsid w:val="00E54239"/>
    <w:rsid w:val="00E54272"/>
    <w:rsid w:val="00E542BC"/>
    <w:rsid w:val="00E54521"/>
    <w:rsid w:val="00E54617"/>
    <w:rsid w:val="00E5484B"/>
    <w:rsid w:val="00E55CE6"/>
    <w:rsid w:val="00E55FB7"/>
    <w:rsid w:val="00E56023"/>
    <w:rsid w:val="00E5690A"/>
    <w:rsid w:val="00E56931"/>
    <w:rsid w:val="00E56D6E"/>
    <w:rsid w:val="00E56F62"/>
    <w:rsid w:val="00E56FEF"/>
    <w:rsid w:val="00E577F9"/>
    <w:rsid w:val="00E57FB5"/>
    <w:rsid w:val="00E6070B"/>
    <w:rsid w:val="00E60F14"/>
    <w:rsid w:val="00E61762"/>
    <w:rsid w:val="00E61AE5"/>
    <w:rsid w:val="00E61B23"/>
    <w:rsid w:val="00E623EC"/>
    <w:rsid w:val="00E625BE"/>
    <w:rsid w:val="00E6284B"/>
    <w:rsid w:val="00E62BFE"/>
    <w:rsid w:val="00E62D07"/>
    <w:rsid w:val="00E62DF6"/>
    <w:rsid w:val="00E63A22"/>
    <w:rsid w:val="00E63B8F"/>
    <w:rsid w:val="00E640FF"/>
    <w:rsid w:val="00E646B5"/>
    <w:rsid w:val="00E65427"/>
    <w:rsid w:val="00E6543F"/>
    <w:rsid w:val="00E65936"/>
    <w:rsid w:val="00E65E84"/>
    <w:rsid w:val="00E661C0"/>
    <w:rsid w:val="00E663F5"/>
    <w:rsid w:val="00E667F6"/>
    <w:rsid w:val="00E66E97"/>
    <w:rsid w:val="00E70751"/>
    <w:rsid w:val="00E70BD6"/>
    <w:rsid w:val="00E71305"/>
    <w:rsid w:val="00E71B9A"/>
    <w:rsid w:val="00E72383"/>
    <w:rsid w:val="00E724D2"/>
    <w:rsid w:val="00E72D9F"/>
    <w:rsid w:val="00E73C41"/>
    <w:rsid w:val="00E74166"/>
    <w:rsid w:val="00E74933"/>
    <w:rsid w:val="00E74EDC"/>
    <w:rsid w:val="00E75737"/>
    <w:rsid w:val="00E75875"/>
    <w:rsid w:val="00E75886"/>
    <w:rsid w:val="00E75C8B"/>
    <w:rsid w:val="00E75D6E"/>
    <w:rsid w:val="00E76007"/>
    <w:rsid w:val="00E76181"/>
    <w:rsid w:val="00E76185"/>
    <w:rsid w:val="00E770F2"/>
    <w:rsid w:val="00E77EAC"/>
    <w:rsid w:val="00E80445"/>
    <w:rsid w:val="00E80EDA"/>
    <w:rsid w:val="00E81069"/>
    <w:rsid w:val="00E817AD"/>
    <w:rsid w:val="00E817EF"/>
    <w:rsid w:val="00E8184F"/>
    <w:rsid w:val="00E828D5"/>
    <w:rsid w:val="00E82D81"/>
    <w:rsid w:val="00E83259"/>
    <w:rsid w:val="00E839BE"/>
    <w:rsid w:val="00E83CAC"/>
    <w:rsid w:val="00E83FA8"/>
    <w:rsid w:val="00E84C89"/>
    <w:rsid w:val="00E85B4B"/>
    <w:rsid w:val="00E85E56"/>
    <w:rsid w:val="00E860DD"/>
    <w:rsid w:val="00E8713D"/>
    <w:rsid w:val="00E875F8"/>
    <w:rsid w:val="00E90329"/>
    <w:rsid w:val="00E910D5"/>
    <w:rsid w:val="00E916A8"/>
    <w:rsid w:val="00E91828"/>
    <w:rsid w:val="00E922C4"/>
    <w:rsid w:val="00E9322A"/>
    <w:rsid w:val="00E93491"/>
    <w:rsid w:val="00E943AE"/>
    <w:rsid w:val="00E947B0"/>
    <w:rsid w:val="00E9581C"/>
    <w:rsid w:val="00E95D82"/>
    <w:rsid w:val="00E95F21"/>
    <w:rsid w:val="00E96273"/>
    <w:rsid w:val="00E96E97"/>
    <w:rsid w:val="00E97D49"/>
    <w:rsid w:val="00EA0251"/>
    <w:rsid w:val="00EA0DD1"/>
    <w:rsid w:val="00EA1065"/>
    <w:rsid w:val="00EA1434"/>
    <w:rsid w:val="00EA3C3E"/>
    <w:rsid w:val="00EA4694"/>
    <w:rsid w:val="00EA48D3"/>
    <w:rsid w:val="00EA546B"/>
    <w:rsid w:val="00EA57C5"/>
    <w:rsid w:val="00EA5A49"/>
    <w:rsid w:val="00EA5B0C"/>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C7D"/>
    <w:rsid w:val="00EB31A3"/>
    <w:rsid w:val="00EB325B"/>
    <w:rsid w:val="00EB3935"/>
    <w:rsid w:val="00EB3E22"/>
    <w:rsid w:val="00EB4675"/>
    <w:rsid w:val="00EB47B4"/>
    <w:rsid w:val="00EB5322"/>
    <w:rsid w:val="00EB693B"/>
    <w:rsid w:val="00EB7BA9"/>
    <w:rsid w:val="00EB7C1C"/>
    <w:rsid w:val="00EB7D75"/>
    <w:rsid w:val="00EC0B20"/>
    <w:rsid w:val="00EC0EE7"/>
    <w:rsid w:val="00EC1C3A"/>
    <w:rsid w:val="00EC1F4F"/>
    <w:rsid w:val="00EC1F51"/>
    <w:rsid w:val="00EC222A"/>
    <w:rsid w:val="00EC2B1D"/>
    <w:rsid w:val="00EC4233"/>
    <w:rsid w:val="00EC4544"/>
    <w:rsid w:val="00EC4A85"/>
    <w:rsid w:val="00EC5298"/>
    <w:rsid w:val="00EC57B2"/>
    <w:rsid w:val="00EC58F4"/>
    <w:rsid w:val="00EC5DF8"/>
    <w:rsid w:val="00EC5F42"/>
    <w:rsid w:val="00EC6173"/>
    <w:rsid w:val="00EC650B"/>
    <w:rsid w:val="00EC711A"/>
    <w:rsid w:val="00EC75C2"/>
    <w:rsid w:val="00EC7808"/>
    <w:rsid w:val="00EC7BFA"/>
    <w:rsid w:val="00ED016F"/>
    <w:rsid w:val="00ED042E"/>
    <w:rsid w:val="00ED04AE"/>
    <w:rsid w:val="00ED1295"/>
    <w:rsid w:val="00ED2725"/>
    <w:rsid w:val="00ED34D1"/>
    <w:rsid w:val="00ED367F"/>
    <w:rsid w:val="00ED4206"/>
    <w:rsid w:val="00ED45BD"/>
    <w:rsid w:val="00ED58A2"/>
    <w:rsid w:val="00ED58C3"/>
    <w:rsid w:val="00ED5C71"/>
    <w:rsid w:val="00ED5EEE"/>
    <w:rsid w:val="00ED62E0"/>
    <w:rsid w:val="00ED667C"/>
    <w:rsid w:val="00ED6971"/>
    <w:rsid w:val="00ED74DB"/>
    <w:rsid w:val="00ED762F"/>
    <w:rsid w:val="00ED7966"/>
    <w:rsid w:val="00EE01CC"/>
    <w:rsid w:val="00EE04EE"/>
    <w:rsid w:val="00EE1709"/>
    <w:rsid w:val="00EE1760"/>
    <w:rsid w:val="00EE287D"/>
    <w:rsid w:val="00EE2BE2"/>
    <w:rsid w:val="00EE3B32"/>
    <w:rsid w:val="00EE3CFF"/>
    <w:rsid w:val="00EE3F39"/>
    <w:rsid w:val="00EE414C"/>
    <w:rsid w:val="00EE44FE"/>
    <w:rsid w:val="00EE4C41"/>
    <w:rsid w:val="00EE5406"/>
    <w:rsid w:val="00EE599C"/>
    <w:rsid w:val="00EE5EF8"/>
    <w:rsid w:val="00EE6964"/>
    <w:rsid w:val="00EE6A1D"/>
    <w:rsid w:val="00EE6D18"/>
    <w:rsid w:val="00EE74A1"/>
    <w:rsid w:val="00EE7E7A"/>
    <w:rsid w:val="00EF05C8"/>
    <w:rsid w:val="00EF0A05"/>
    <w:rsid w:val="00EF1230"/>
    <w:rsid w:val="00EF223B"/>
    <w:rsid w:val="00EF29DE"/>
    <w:rsid w:val="00EF3978"/>
    <w:rsid w:val="00EF3AAC"/>
    <w:rsid w:val="00EF463C"/>
    <w:rsid w:val="00EF4D42"/>
    <w:rsid w:val="00EF4FD1"/>
    <w:rsid w:val="00EF5318"/>
    <w:rsid w:val="00EF696F"/>
    <w:rsid w:val="00EF7050"/>
    <w:rsid w:val="00EF708A"/>
    <w:rsid w:val="00EF72C3"/>
    <w:rsid w:val="00EF79CE"/>
    <w:rsid w:val="00EF7DCC"/>
    <w:rsid w:val="00F00152"/>
    <w:rsid w:val="00F00352"/>
    <w:rsid w:val="00F00621"/>
    <w:rsid w:val="00F00B1B"/>
    <w:rsid w:val="00F00E37"/>
    <w:rsid w:val="00F010EE"/>
    <w:rsid w:val="00F01383"/>
    <w:rsid w:val="00F0155C"/>
    <w:rsid w:val="00F0167D"/>
    <w:rsid w:val="00F0177A"/>
    <w:rsid w:val="00F01902"/>
    <w:rsid w:val="00F019D5"/>
    <w:rsid w:val="00F02500"/>
    <w:rsid w:val="00F02E3B"/>
    <w:rsid w:val="00F032E2"/>
    <w:rsid w:val="00F037E3"/>
    <w:rsid w:val="00F03FF2"/>
    <w:rsid w:val="00F0495F"/>
    <w:rsid w:val="00F04F9E"/>
    <w:rsid w:val="00F05AF4"/>
    <w:rsid w:val="00F05BBB"/>
    <w:rsid w:val="00F067D3"/>
    <w:rsid w:val="00F06A47"/>
    <w:rsid w:val="00F06E0B"/>
    <w:rsid w:val="00F06F8A"/>
    <w:rsid w:val="00F0717F"/>
    <w:rsid w:val="00F0747A"/>
    <w:rsid w:val="00F07849"/>
    <w:rsid w:val="00F07882"/>
    <w:rsid w:val="00F07883"/>
    <w:rsid w:val="00F10177"/>
    <w:rsid w:val="00F10308"/>
    <w:rsid w:val="00F104A4"/>
    <w:rsid w:val="00F10557"/>
    <w:rsid w:val="00F10D83"/>
    <w:rsid w:val="00F10FA3"/>
    <w:rsid w:val="00F1148C"/>
    <w:rsid w:val="00F1196B"/>
    <w:rsid w:val="00F11A6A"/>
    <w:rsid w:val="00F126BD"/>
    <w:rsid w:val="00F13433"/>
    <w:rsid w:val="00F134FC"/>
    <w:rsid w:val="00F1350E"/>
    <w:rsid w:val="00F13E48"/>
    <w:rsid w:val="00F14419"/>
    <w:rsid w:val="00F1470E"/>
    <w:rsid w:val="00F147A5"/>
    <w:rsid w:val="00F14AA7"/>
    <w:rsid w:val="00F151F9"/>
    <w:rsid w:val="00F15884"/>
    <w:rsid w:val="00F15AB2"/>
    <w:rsid w:val="00F15B8E"/>
    <w:rsid w:val="00F165F0"/>
    <w:rsid w:val="00F16665"/>
    <w:rsid w:val="00F16D3F"/>
    <w:rsid w:val="00F16FB0"/>
    <w:rsid w:val="00F1733B"/>
    <w:rsid w:val="00F17474"/>
    <w:rsid w:val="00F201CC"/>
    <w:rsid w:val="00F20487"/>
    <w:rsid w:val="00F20F65"/>
    <w:rsid w:val="00F2106D"/>
    <w:rsid w:val="00F21788"/>
    <w:rsid w:val="00F2184B"/>
    <w:rsid w:val="00F22337"/>
    <w:rsid w:val="00F22D65"/>
    <w:rsid w:val="00F23175"/>
    <w:rsid w:val="00F23FB0"/>
    <w:rsid w:val="00F2400A"/>
    <w:rsid w:val="00F24441"/>
    <w:rsid w:val="00F2480A"/>
    <w:rsid w:val="00F24891"/>
    <w:rsid w:val="00F24B9F"/>
    <w:rsid w:val="00F24CA6"/>
    <w:rsid w:val="00F25622"/>
    <w:rsid w:val="00F256AE"/>
    <w:rsid w:val="00F25773"/>
    <w:rsid w:val="00F257FA"/>
    <w:rsid w:val="00F25C30"/>
    <w:rsid w:val="00F26004"/>
    <w:rsid w:val="00F26021"/>
    <w:rsid w:val="00F26194"/>
    <w:rsid w:val="00F270E8"/>
    <w:rsid w:val="00F27E5C"/>
    <w:rsid w:val="00F27EF5"/>
    <w:rsid w:val="00F27FDB"/>
    <w:rsid w:val="00F30251"/>
    <w:rsid w:val="00F305CC"/>
    <w:rsid w:val="00F3179A"/>
    <w:rsid w:val="00F31CB1"/>
    <w:rsid w:val="00F31D54"/>
    <w:rsid w:val="00F32160"/>
    <w:rsid w:val="00F32357"/>
    <w:rsid w:val="00F32AE1"/>
    <w:rsid w:val="00F32C70"/>
    <w:rsid w:val="00F33E6F"/>
    <w:rsid w:val="00F34E02"/>
    <w:rsid w:val="00F350B6"/>
    <w:rsid w:val="00F3549E"/>
    <w:rsid w:val="00F35BDB"/>
    <w:rsid w:val="00F365A7"/>
    <w:rsid w:val="00F3681C"/>
    <w:rsid w:val="00F369EE"/>
    <w:rsid w:val="00F3769D"/>
    <w:rsid w:val="00F37FFA"/>
    <w:rsid w:val="00F404F4"/>
    <w:rsid w:val="00F40B58"/>
    <w:rsid w:val="00F4143E"/>
    <w:rsid w:val="00F41499"/>
    <w:rsid w:val="00F415BA"/>
    <w:rsid w:val="00F41A0D"/>
    <w:rsid w:val="00F41A1C"/>
    <w:rsid w:val="00F41CC5"/>
    <w:rsid w:val="00F41D25"/>
    <w:rsid w:val="00F42307"/>
    <w:rsid w:val="00F423C2"/>
    <w:rsid w:val="00F433F8"/>
    <w:rsid w:val="00F433FE"/>
    <w:rsid w:val="00F435CE"/>
    <w:rsid w:val="00F43627"/>
    <w:rsid w:val="00F43781"/>
    <w:rsid w:val="00F44230"/>
    <w:rsid w:val="00F4463C"/>
    <w:rsid w:val="00F4471D"/>
    <w:rsid w:val="00F44EE6"/>
    <w:rsid w:val="00F45849"/>
    <w:rsid w:val="00F473A5"/>
    <w:rsid w:val="00F473F3"/>
    <w:rsid w:val="00F474B8"/>
    <w:rsid w:val="00F478CA"/>
    <w:rsid w:val="00F47CE2"/>
    <w:rsid w:val="00F501F3"/>
    <w:rsid w:val="00F50A98"/>
    <w:rsid w:val="00F50E5F"/>
    <w:rsid w:val="00F51460"/>
    <w:rsid w:val="00F51667"/>
    <w:rsid w:val="00F521DC"/>
    <w:rsid w:val="00F522E5"/>
    <w:rsid w:val="00F53199"/>
    <w:rsid w:val="00F541A1"/>
    <w:rsid w:val="00F54B09"/>
    <w:rsid w:val="00F54BEA"/>
    <w:rsid w:val="00F54D89"/>
    <w:rsid w:val="00F54E8A"/>
    <w:rsid w:val="00F559A8"/>
    <w:rsid w:val="00F55C21"/>
    <w:rsid w:val="00F55E5F"/>
    <w:rsid w:val="00F55F6D"/>
    <w:rsid w:val="00F5736B"/>
    <w:rsid w:val="00F573EF"/>
    <w:rsid w:val="00F5775F"/>
    <w:rsid w:val="00F57880"/>
    <w:rsid w:val="00F608AB"/>
    <w:rsid w:val="00F60BE7"/>
    <w:rsid w:val="00F61108"/>
    <w:rsid w:val="00F6159C"/>
    <w:rsid w:val="00F61714"/>
    <w:rsid w:val="00F61825"/>
    <w:rsid w:val="00F6238F"/>
    <w:rsid w:val="00F6350A"/>
    <w:rsid w:val="00F63BAE"/>
    <w:rsid w:val="00F63E59"/>
    <w:rsid w:val="00F64BE0"/>
    <w:rsid w:val="00F64C03"/>
    <w:rsid w:val="00F65B68"/>
    <w:rsid w:val="00F65C9B"/>
    <w:rsid w:val="00F66689"/>
    <w:rsid w:val="00F6687A"/>
    <w:rsid w:val="00F6690B"/>
    <w:rsid w:val="00F67846"/>
    <w:rsid w:val="00F67B42"/>
    <w:rsid w:val="00F70B72"/>
    <w:rsid w:val="00F70DEF"/>
    <w:rsid w:val="00F70EA3"/>
    <w:rsid w:val="00F71398"/>
    <w:rsid w:val="00F71ED7"/>
    <w:rsid w:val="00F72776"/>
    <w:rsid w:val="00F7294C"/>
    <w:rsid w:val="00F72C5F"/>
    <w:rsid w:val="00F73549"/>
    <w:rsid w:val="00F74430"/>
    <w:rsid w:val="00F75782"/>
    <w:rsid w:val="00F80C1D"/>
    <w:rsid w:val="00F80EF4"/>
    <w:rsid w:val="00F80FD0"/>
    <w:rsid w:val="00F81130"/>
    <w:rsid w:val="00F818F7"/>
    <w:rsid w:val="00F81C5F"/>
    <w:rsid w:val="00F82CE1"/>
    <w:rsid w:val="00F83110"/>
    <w:rsid w:val="00F831FB"/>
    <w:rsid w:val="00F8325D"/>
    <w:rsid w:val="00F832A9"/>
    <w:rsid w:val="00F832B0"/>
    <w:rsid w:val="00F83307"/>
    <w:rsid w:val="00F833A5"/>
    <w:rsid w:val="00F83954"/>
    <w:rsid w:val="00F84397"/>
    <w:rsid w:val="00F844D3"/>
    <w:rsid w:val="00F84629"/>
    <w:rsid w:val="00F84B71"/>
    <w:rsid w:val="00F84F0E"/>
    <w:rsid w:val="00F8519E"/>
    <w:rsid w:val="00F85350"/>
    <w:rsid w:val="00F85FF5"/>
    <w:rsid w:val="00F86937"/>
    <w:rsid w:val="00F86BB4"/>
    <w:rsid w:val="00F870F5"/>
    <w:rsid w:val="00F874D8"/>
    <w:rsid w:val="00F8757B"/>
    <w:rsid w:val="00F902D2"/>
    <w:rsid w:val="00F90B12"/>
    <w:rsid w:val="00F90CBD"/>
    <w:rsid w:val="00F9109E"/>
    <w:rsid w:val="00F9177E"/>
    <w:rsid w:val="00F91E4F"/>
    <w:rsid w:val="00F91FDF"/>
    <w:rsid w:val="00F92244"/>
    <w:rsid w:val="00F92317"/>
    <w:rsid w:val="00F92A16"/>
    <w:rsid w:val="00F92AA1"/>
    <w:rsid w:val="00F92FDC"/>
    <w:rsid w:val="00F930CB"/>
    <w:rsid w:val="00F931D2"/>
    <w:rsid w:val="00F933DB"/>
    <w:rsid w:val="00F93431"/>
    <w:rsid w:val="00F93A4A"/>
    <w:rsid w:val="00F93D27"/>
    <w:rsid w:val="00F95820"/>
    <w:rsid w:val="00F95846"/>
    <w:rsid w:val="00F95DD6"/>
    <w:rsid w:val="00F96370"/>
    <w:rsid w:val="00F967C2"/>
    <w:rsid w:val="00F96B49"/>
    <w:rsid w:val="00F96C69"/>
    <w:rsid w:val="00F97940"/>
    <w:rsid w:val="00F979B5"/>
    <w:rsid w:val="00F97BA3"/>
    <w:rsid w:val="00F97EA2"/>
    <w:rsid w:val="00F97F0D"/>
    <w:rsid w:val="00FA0B0A"/>
    <w:rsid w:val="00FA0D55"/>
    <w:rsid w:val="00FA121C"/>
    <w:rsid w:val="00FA1407"/>
    <w:rsid w:val="00FA19EC"/>
    <w:rsid w:val="00FA1A68"/>
    <w:rsid w:val="00FA1B1A"/>
    <w:rsid w:val="00FA2747"/>
    <w:rsid w:val="00FA2A33"/>
    <w:rsid w:val="00FA2C8F"/>
    <w:rsid w:val="00FA2CF7"/>
    <w:rsid w:val="00FA3410"/>
    <w:rsid w:val="00FA360B"/>
    <w:rsid w:val="00FA3860"/>
    <w:rsid w:val="00FA3A4D"/>
    <w:rsid w:val="00FA3A50"/>
    <w:rsid w:val="00FA4763"/>
    <w:rsid w:val="00FA4830"/>
    <w:rsid w:val="00FA4EE2"/>
    <w:rsid w:val="00FA4FBE"/>
    <w:rsid w:val="00FA5032"/>
    <w:rsid w:val="00FA5EEA"/>
    <w:rsid w:val="00FA6980"/>
    <w:rsid w:val="00FA6CDF"/>
    <w:rsid w:val="00FA6FD3"/>
    <w:rsid w:val="00FA7192"/>
    <w:rsid w:val="00FA7699"/>
    <w:rsid w:val="00FA7BB5"/>
    <w:rsid w:val="00FA7C85"/>
    <w:rsid w:val="00FA7D45"/>
    <w:rsid w:val="00FB081F"/>
    <w:rsid w:val="00FB0AE5"/>
    <w:rsid w:val="00FB12D8"/>
    <w:rsid w:val="00FB176A"/>
    <w:rsid w:val="00FB1CDC"/>
    <w:rsid w:val="00FB238A"/>
    <w:rsid w:val="00FB2446"/>
    <w:rsid w:val="00FB2C81"/>
    <w:rsid w:val="00FB33CB"/>
    <w:rsid w:val="00FB3BC4"/>
    <w:rsid w:val="00FB3F9C"/>
    <w:rsid w:val="00FB3FDE"/>
    <w:rsid w:val="00FB4676"/>
    <w:rsid w:val="00FB484B"/>
    <w:rsid w:val="00FB4858"/>
    <w:rsid w:val="00FB4F7D"/>
    <w:rsid w:val="00FB52FD"/>
    <w:rsid w:val="00FB5552"/>
    <w:rsid w:val="00FB5789"/>
    <w:rsid w:val="00FB5F3A"/>
    <w:rsid w:val="00FB6382"/>
    <w:rsid w:val="00FB6AA9"/>
    <w:rsid w:val="00FB6AD4"/>
    <w:rsid w:val="00FB7F22"/>
    <w:rsid w:val="00FC00F3"/>
    <w:rsid w:val="00FC0A33"/>
    <w:rsid w:val="00FC1416"/>
    <w:rsid w:val="00FC14B2"/>
    <w:rsid w:val="00FC1823"/>
    <w:rsid w:val="00FC1847"/>
    <w:rsid w:val="00FC2198"/>
    <w:rsid w:val="00FC26A2"/>
    <w:rsid w:val="00FC26A4"/>
    <w:rsid w:val="00FC2C93"/>
    <w:rsid w:val="00FC325A"/>
    <w:rsid w:val="00FC33ED"/>
    <w:rsid w:val="00FC3809"/>
    <w:rsid w:val="00FC401F"/>
    <w:rsid w:val="00FC43AD"/>
    <w:rsid w:val="00FC5876"/>
    <w:rsid w:val="00FC62F5"/>
    <w:rsid w:val="00FC6ED3"/>
    <w:rsid w:val="00FC6FCE"/>
    <w:rsid w:val="00FC731E"/>
    <w:rsid w:val="00FC77E8"/>
    <w:rsid w:val="00FD035A"/>
    <w:rsid w:val="00FD1298"/>
    <w:rsid w:val="00FD19F1"/>
    <w:rsid w:val="00FD1A7E"/>
    <w:rsid w:val="00FD2CC3"/>
    <w:rsid w:val="00FD31BF"/>
    <w:rsid w:val="00FD3CC7"/>
    <w:rsid w:val="00FD4148"/>
    <w:rsid w:val="00FD4D5B"/>
    <w:rsid w:val="00FD559A"/>
    <w:rsid w:val="00FD6453"/>
    <w:rsid w:val="00FD67FD"/>
    <w:rsid w:val="00FD7536"/>
    <w:rsid w:val="00FD7CB2"/>
    <w:rsid w:val="00FD7D46"/>
    <w:rsid w:val="00FD7D8B"/>
    <w:rsid w:val="00FD7DC7"/>
    <w:rsid w:val="00FE0491"/>
    <w:rsid w:val="00FE086D"/>
    <w:rsid w:val="00FE0AF2"/>
    <w:rsid w:val="00FE1C47"/>
    <w:rsid w:val="00FE22DD"/>
    <w:rsid w:val="00FE2CFB"/>
    <w:rsid w:val="00FE3C60"/>
    <w:rsid w:val="00FE4A60"/>
    <w:rsid w:val="00FE54E0"/>
    <w:rsid w:val="00FE55F0"/>
    <w:rsid w:val="00FE6331"/>
    <w:rsid w:val="00FE685B"/>
    <w:rsid w:val="00FE6A3C"/>
    <w:rsid w:val="00FE6C12"/>
    <w:rsid w:val="00FE7894"/>
    <w:rsid w:val="00FF01FA"/>
    <w:rsid w:val="00FF0438"/>
    <w:rsid w:val="00FF21B5"/>
    <w:rsid w:val="00FF21C3"/>
    <w:rsid w:val="00FF2A11"/>
    <w:rsid w:val="00FF2AA0"/>
    <w:rsid w:val="00FF3F6C"/>
    <w:rsid w:val="00FF4603"/>
    <w:rsid w:val="00FF4AA5"/>
    <w:rsid w:val="00FF4B07"/>
    <w:rsid w:val="00FF4BFC"/>
    <w:rsid w:val="00FF4C11"/>
    <w:rsid w:val="00FF55ED"/>
    <w:rsid w:val="00FF56B9"/>
    <w:rsid w:val="00FF57E8"/>
    <w:rsid w:val="00FF58C0"/>
    <w:rsid w:val="00FF5948"/>
    <w:rsid w:val="00FF6B71"/>
    <w:rsid w:val="00FF6EDF"/>
    <w:rsid w:val="00FF6EEA"/>
    <w:rsid w:val="00FF731D"/>
    <w:rsid w:val="00FF751F"/>
    <w:rsid w:val="00FF77DF"/>
    <w:rsid w:val="00FF7ABB"/>
    <w:rsid w:val="00FF7B99"/>
    <w:rsid w:val="0137094F"/>
    <w:rsid w:val="016CD942"/>
    <w:rsid w:val="01A06896"/>
    <w:rsid w:val="01BCADBF"/>
    <w:rsid w:val="01C03686"/>
    <w:rsid w:val="01DFB100"/>
    <w:rsid w:val="0259F6CD"/>
    <w:rsid w:val="02CDA2CD"/>
    <w:rsid w:val="02FDDAD2"/>
    <w:rsid w:val="03090D1F"/>
    <w:rsid w:val="0312CD4D"/>
    <w:rsid w:val="03134ECA"/>
    <w:rsid w:val="032259A8"/>
    <w:rsid w:val="033CDF5A"/>
    <w:rsid w:val="03678C38"/>
    <w:rsid w:val="03A0DAC4"/>
    <w:rsid w:val="03DFC5B1"/>
    <w:rsid w:val="0481241B"/>
    <w:rsid w:val="0488B6CA"/>
    <w:rsid w:val="0493D472"/>
    <w:rsid w:val="04FDB651"/>
    <w:rsid w:val="0518A620"/>
    <w:rsid w:val="05321B06"/>
    <w:rsid w:val="05D531CB"/>
    <w:rsid w:val="05EC93E3"/>
    <w:rsid w:val="06C0CD91"/>
    <w:rsid w:val="06E0CAB3"/>
    <w:rsid w:val="06FDF3ED"/>
    <w:rsid w:val="071C1BA6"/>
    <w:rsid w:val="0782D9BA"/>
    <w:rsid w:val="0785B031"/>
    <w:rsid w:val="0793DC39"/>
    <w:rsid w:val="07E4AD58"/>
    <w:rsid w:val="08259053"/>
    <w:rsid w:val="086616EA"/>
    <w:rsid w:val="087AE07E"/>
    <w:rsid w:val="088A81F1"/>
    <w:rsid w:val="08BF4A48"/>
    <w:rsid w:val="08DA28C6"/>
    <w:rsid w:val="08E39BB9"/>
    <w:rsid w:val="09A7F254"/>
    <w:rsid w:val="09C10713"/>
    <w:rsid w:val="09D56018"/>
    <w:rsid w:val="09D99410"/>
    <w:rsid w:val="0A1F58BF"/>
    <w:rsid w:val="0A5414AE"/>
    <w:rsid w:val="0A585B20"/>
    <w:rsid w:val="0A894EFF"/>
    <w:rsid w:val="0A8CEC59"/>
    <w:rsid w:val="0AA4FB0A"/>
    <w:rsid w:val="0AB999B3"/>
    <w:rsid w:val="0B7C4802"/>
    <w:rsid w:val="0B84BCEA"/>
    <w:rsid w:val="0BB390E3"/>
    <w:rsid w:val="0BE1793E"/>
    <w:rsid w:val="0BE895C1"/>
    <w:rsid w:val="0C3D29EB"/>
    <w:rsid w:val="0CC0E70B"/>
    <w:rsid w:val="0D1E1D7D"/>
    <w:rsid w:val="0D2F0D03"/>
    <w:rsid w:val="0DBC1A43"/>
    <w:rsid w:val="0E0D6160"/>
    <w:rsid w:val="0E496028"/>
    <w:rsid w:val="0E65D35B"/>
    <w:rsid w:val="0EAAA383"/>
    <w:rsid w:val="0EBF4C73"/>
    <w:rsid w:val="0F5939ED"/>
    <w:rsid w:val="0F90AA28"/>
    <w:rsid w:val="0FE98239"/>
    <w:rsid w:val="100773FB"/>
    <w:rsid w:val="10297D9F"/>
    <w:rsid w:val="103EC85A"/>
    <w:rsid w:val="1067BF5D"/>
    <w:rsid w:val="107A5E45"/>
    <w:rsid w:val="108A1EC0"/>
    <w:rsid w:val="108C1257"/>
    <w:rsid w:val="10CD819F"/>
    <w:rsid w:val="1108F892"/>
    <w:rsid w:val="1143CC56"/>
    <w:rsid w:val="115C980F"/>
    <w:rsid w:val="11E6E5C2"/>
    <w:rsid w:val="12034E9C"/>
    <w:rsid w:val="1214AE4E"/>
    <w:rsid w:val="12603D86"/>
    <w:rsid w:val="12AB209D"/>
    <w:rsid w:val="12D33B15"/>
    <w:rsid w:val="12E7D14C"/>
    <w:rsid w:val="133B2ED8"/>
    <w:rsid w:val="133B6CC6"/>
    <w:rsid w:val="136F6CA8"/>
    <w:rsid w:val="137EA73F"/>
    <w:rsid w:val="138876F4"/>
    <w:rsid w:val="13924DEF"/>
    <w:rsid w:val="13D7B25C"/>
    <w:rsid w:val="1407C3F7"/>
    <w:rsid w:val="140FDE9D"/>
    <w:rsid w:val="142DE9FF"/>
    <w:rsid w:val="1454671D"/>
    <w:rsid w:val="1506AD9B"/>
    <w:rsid w:val="152BB915"/>
    <w:rsid w:val="1562C17F"/>
    <w:rsid w:val="15AEFA53"/>
    <w:rsid w:val="15E6E42C"/>
    <w:rsid w:val="1636AA8A"/>
    <w:rsid w:val="16554FA1"/>
    <w:rsid w:val="16572782"/>
    <w:rsid w:val="179F5D11"/>
    <w:rsid w:val="17C9A49A"/>
    <w:rsid w:val="17CED1FD"/>
    <w:rsid w:val="17F0373B"/>
    <w:rsid w:val="183D697B"/>
    <w:rsid w:val="18526A35"/>
    <w:rsid w:val="1868CA6C"/>
    <w:rsid w:val="187DCBBC"/>
    <w:rsid w:val="18826767"/>
    <w:rsid w:val="18D3EA86"/>
    <w:rsid w:val="18EC3A3D"/>
    <w:rsid w:val="1904DBBA"/>
    <w:rsid w:val="192B561D"/>
    <w:rsid w:val="194F4240"/>
    <w:rsid w:val="1957921C"/>
    <w:rsid w:val="1959F4F4"/>
    <w:rsid w:val="196A787B"/>
    <w:rsid w:val="1995C974"/>
    <w:rsid w:val="199A114D"/>
    <w:rsid w:val="19A40981"/>
    <w:rsid w:val="19F976DD"/>
    <w:rsid w:val="1A0BD04A"/>
    <w:rsid w:val="1A271305"/>
    <w:rsid w:val="1A28A5CE"/>
    <w:rsid w:val="1A318890"/>
    <w:rsid w:val="1A4F926F"/>
    <w:rsid w:val="1A88B341"/>
    <w:rsid w:val="1AA55EE4"/>
    <w:rsid w:val="1ABD0B3D"/>
    <w:rsid w:val="1AE1B414"/>
    <w:rsid w:val="1AFD187A"/>
    <w:rsid w:val="1B100DCC"/>
    <w:rsid w:val="1B322E28"/>
    <w:rsid w:val="1B6BA329"/>
    <w:rsid w:val="1BAE97B2"/>
    <w:rsid w:val="1C173BC4"/>
    <w:rsid w:val="1C43FD81"/>
    <w:rsid w:val="1C500734"/>
    <w:rsid w:val="1C52714D"/>
    <w:rsid w:val="1C58AA9E"/>
    <w:rsid w:val="1C8A87CA"/>
    <w:rsid w:val="1CBFEA1A"/>
    <w:rsid w:val="1CFB573E"/>
    <w:rsid w:val="1D19A9AE"/>
    <w:rsid w:val="1D4DC010"/>
    <w:rsid w:val="1D60F7F9"/>
    <w:rsid w:val="1D743C2B"/>
    <w:rsid w:val="1D97203F"/>
    <w:rsid w:val="1DDA8D64"/>
    <w:rsid w:val="1DDAF9B3"/>
    <w:rsid w:val="1DDF5CA6"/>
    <w:rsid w:val="1E277B8F"/>
    <w:rsid w:val="1E2B7141"/>
    <w:rsid w:val="1E2BB0A4"/>
    <w:rsid w:val="1E86C94C"/>
    <w:rsid w:val="1F3F1EA5"/>
    <w:rsid w:val="1F46312D"/>
    <w:rsid w:val="1F49C42D"/>
    <w:rsid w:val="1F4C9804"/>
    <w:rsid w:val="1F8103DC"/>
    <w:rsid w:val="1FB18D3D"/>
    <w:rsid w:val="203F7C6D"/>
    <w:rsid w:val="20728D3F"/>
    <w:rsid w:val="20A0D741"/>
    <w:rsid w:val="20A90D55"/>
    <w:rsid w:val="20FCBA62"/>
    <w:rsid w:val="21383A59"/>
    <w:rsid w:val="214455BE"/>
    <w:rsid w:val="218A3F3E"/>
    <w:rsid w:val="21A14E81"/>
    <w:rsid w:val="21EC47C1"/>
    <w:rsid w:val="21F9AD68"/>
    <w:rsid w:val="2251CEEA"/>
    <w:rsid w:val="226086B6"/>
    <w:rsid w:val="22CF7D2B"/>
    <w:rsid w:val="22FF20D5"/>
    <w:rsid w:val="230EC6E9"/>
    <w:rsid w:val="239044CE"/>
    <w:rsid w:val="2391A64C"/>
    <w:rsid w:val="23B07275"/>
    <w:rsid w:val="23D6FBF5"/>
    <w:rsid w:val="23DDAE86"/>
    <w:rsid w:val="2435B706"/>
    <w:rsid w:val="245845CD"/>
    <w:rsid w:val="2493A4B3"/>
    <w:rsid w:val="2494F5E9"/>
    <w:rsid w:val="24966FB8"/>
    <w:rsid w:val="24BDF81C"/>
    <w:rsid w:val="24EE9647"/>
    <w:rsid w:val="24EEE8B0"/>
    <w:rsid w:val="2517AA07"/>
    <w:rsid w:val="253DFC4D"/>
    <w:rsid w:val="2558BFFF"/>
    <w:rsid w:val="25BEB04A"/>
    <w:rsid w:val="25C2984D"/>
    <w:rsid w:val="26050D21"/>
    <w:rsid w:val="260779AE"/>
    <w:rsid w:val="260BC541"/>
    <w:rsid w:val="261156E2"/>
    <w:rsid w:val="262DB944"/>
    <w:rsid w:val="2682588F"/>
    <w:rsid w:val="269A701A"/>
    <w:rsid w:val="26CB6D37"/>
    <w:rsid w:val="2709B689"/>
    <w:rsid w:val="2719DFE3"/>
    <w:rsid w:val="2720120D"/>
    <w:rsid w:val="2727D178"/>
    <w:rsid w:val="272C03EC"/>
    <w:rsid w:val="273F79FC"/>
    <w:rsid w:val="276430D7"/>
    <w:rsid w:val="27B4E5CC"/>
    <w:rsid w:val="27C0616B"/>
    <w:rsid w:val="27E63BB1"/>
    <w:rsid w:val="283488D5"/>
    <w:rsid w:val="28649C0A"/>
    <w:rsid w:val="286C61E1"/>
    <w:rsid w:val="28A08F6D"/>
    <w:rsid w:val="2905BBF7"/>
    <w:rsid w:val="29060AE9"/>
    <w:rsid w:val="2916C18A"/>
    <w:rsid w:val="291A93E4"/>
    <w:rsid w:val="293178D5"/>
    <w:rsid w:val="293A24BB"/>
    <w:rsid w:val="29523E9D"/>
    <w:rsid w:val="29671B7B"/>
    <w:rsid w:val="2A27FC65"/>
    <w:rsid w:val="2A2BC13F"/>
    <w:rsid w:val="2A31C9BB"/>
    <w:rsid w:val="2AB726AF"/>
    <w:rsid w:val="2B12B302"/>
    <w:rsid w:val="2B5A2D52"/>
    <w:rsid w:val="2B747EEF"/>
    <w:rsid w:val="2B75C3A6"/>
    <w:rsid w:val="2BAAB8D3"/>
    <w:rsid w:val="2BABE751"/>
    <w:rsid w:val="2C156058"/>
    <w:rsid w:val="2C98C870"/>
    <w:rsid w:val="2C991B20"/>
    <w:rsid w:val="2CA5648F"/>
    <w:rsid w:val="2CB6C26E"/>
    <w:rsid w:val="2CCAA2CE"/>
    <w:rsid w:val="2CF9696F"/>
    <w:rsid w:val="2D1397E4"/>
    <w:rsid w:val="2D13E99A"/>
    <w:rsid w:val="2D17A37E"/>
    <w:rsid w:val="2D3A60FF"/>
    <w:rsid w:val="2D3CA179"/>
    <w:rsid w:val="2D64BB97"/>
    <w:rsid w:val="2D66ED6D"/>
    <w:rsid w:val="2D68E579"/>
    <w:rsid w:val="2DB79267"/>
    <w:rsid w:val="2E3F88DD"/>
    <w:rsid w:val="2E688FC3"/>
    <w:rsid w:val="2EABDC10"/>
    <w:rsid w:val="2ED96C97"/>
    <w:rsid w:val="2F7E4BEB"/>
    <w:rsid w:val="2FDF1187"/>
    <w:rsid w:val="2FFF6928"/>
    <w:rsid w:val="3001B6A9"/>
    <w:rsid w:val="30131A21"/>
    <w:rsid w:val="306BBC43"/>
    <w:rsid w:val="308EAE62"/>
    <w:rsid w:val="30ADFEBF"/>
    <w:rsid w:val="30B36F69"/>
    <w:rsid w:val="313DCEDA"/>
    <w:rsid w:val="31496618"/>
    <w:rsid w:val="3187E91C"/>
    <w:rsid w:val="319081B0"/>
    <w:rsid w:val="31B9D7A5"/>
    <w:rsid w:val="3251E39F"/>
    <w:rsid w:val="328A2B71"/>
    <w:rsid w:val="32A05AC3"/>
    <w:rsid w:val="32BB8C15"/>
    <w:rsid w:val="33070822"/>
    <w:rsid w:val="330ADB36"/>
    <w:rsid w:val="33146088"/>
    <w:rsid w:val="332E4A67"/>
    <w:rsid w:val="333C8C62"/>
    <w:rsid w:val="33A23D79"/>
    <w:rsid w:val="33E58DFB"/>
    <w:rsid w:val="33F6DC76"/>
    <w:rsid w:val="34237E37"/>
    <w:rsid w:val="342A9001"/>
    <w:rsid w:val="343A74C7"/>
    <w:rsid w:val="34508C13"/>
    <w:rsid w:val="348DD118"/>
    <w:rsid w:val="34BDCCAC"/>
    <w:rsid w:val="34F938E2"/>
    <w:rsid w:val="352F8E61"/>
    <w:rsid w:val="356EC675"/>
    <w:rsid w:val="3593AA57"/>
    <w:rsid w:val="359FD443"/>
    <w:rsid w:val="360291AA"/>
    <w:rsid w:val="3635C468"/>
    <w:rsid w:val="365FDDE0"/>
    <w:rsid w:val="3674B66E"/>
    <w:rsid w:val="36797667"/>
    <w:rsid w:val="36827CEA"/>
    <w:rsid w:val="36C87382"/>
    <w:rsid w:val="36FC568D"/>
    <w:rsid w:val="3714219B"/>
    <w:rsid w:val="372AA312"/>
    <w:rsid w:val="376C4C9E"/>
    <w:rsid w:val="37A7B741"/>
    <w:rsid w:val="37BD9F11"/>
    <w:rsid w:val="37E6B1E3"/>
    <w:rsid w:val="3817EF89"/>
    <w:rsid w:val="381D7F75"/>
    <w:rsid w:val="38581FB9"/>
    <w:rsid w:val="386C83B0"/>
    <w:rsid w:val="3877C097"/>
    <w:rsid w:val="38AF0577"/>
    <w:rsid w:val="38DCC73D"/>
    <w:rsid w:val="392728FE"/>
    <w:rsid w:val="393EC50B"/>
    <w:rsid w:val="394242AB"/>
    <w:rsid w:val="394F2B24"/>
    <w:rsid w:val="39750E4B"/>
    <w:rsid w:val="3983A084"/>
    <w:rsid w:val="39C26CE2"/>
    <w:rsid w:val="39DAA766"/>
    <w:rsid w:val="3A03794E"/>
    <w:rsid w:val="3A08BC23"/>
    <w:rsid w:val="3A5910B1"/>
    <w:rsid w:val="3A75A3DF"/>
    <w:rsid w:val="3AA6CF76"/>
    <w:rsid w:val="3AF14605"/>
    <w:rsid w:val="3B872944"/>
    <w:rsid w:val="3B8C918C"/>
    <w:rsid w:val="3CDEC55B"/>
    <w:rsid w:val="3D4EF905"/>
    <w:rsid w:val="3D506763"/>
    <w:rsid w:val="3D59E131"/>
    <w:rsid w:val="3D7CAD13"/>
    <w:rsid w:val="3DA6D3E6"/>
    <w:rsid w:val="3E3295C5"/>
    <w:rsid w:val="3E429328"/>
    <w:rsid w:val="3E592F24"/>
    <w:rsid w:val="3E708B54"/>
    <w:rsid w:val="3E91DD74"/>
    <w:rsid w:val="3E9D3F1D"/>
    <w:rsid w:val="3EA4E9B6"/>
    <w:rsid w:val="3EF2AC88"/>
    <w:rsid w:val="3F19CFC5"/>
    <w:rsid w:val="3F238C48"/>
    <w:rsid w:val="3F32F888"/>
    <w:rsid w:val="3F497254"/>
    <w:rsid w:val="3F540DB1"/>
    <w:rsid w:val="3F6CFF9F"/>
    <w:rsid w:val="3FA5D28A"/>
    <w:rsid w:val="3FB41093"/>
    <w:rsid w:val="3FEBDE42"/>
    <w:rsid w:val="3FFCAB20"/>
    <w:rsid w:val="40816983"/>
    <w:rsid w:val="409D3A98"/>
    <w:rsid w:val="40A5C801"/>
    <w:rsid w:val="40B65F7D"/>
    <w:rsid w:val="40B6DE6D"/>
    <w:rsid w:val="416785DD"/>
    <w:rsid w:val="4167EA4A"/>
    <w:rsid w:val="41EF2AB5"/>
    <w:rsid w:val="41F9328D"/>
    <w:rsid w:val="41FD847E"/>
    <w:rsid w:val="4220F7BD"/>
    <w:rsid w:val="424F0604"/>
    <w:rsid w:val="42578DAF"/>
    <w:rsid w:val="42B867DD"/>
    <w:rsid w:val="42C08008"/>
    <w:rsid w:val="42C3118D"/>
    <w:rsid w:val="42D4F7C9"/>
    <w:rsid w:val="435A80C7"/>
    <w:rsid w:val="435A93F0"/>
    <w:rsid w:val="43870A42"/>
    <w:rsid w:val="439A4446"/>
    <w:rsid w:val="43B777BE"/>
    <w:rsid w:val="44585EC8"/>
    <w:rsid w:val="446696A4"/>
    <w:rsid w:val="449F96A0"/>
    <w:rsid w:val="44A83754"/>
    <w:rsid w:val="44F0566E"/>
    <w:rsid w:val="450C1362"/>
    <w:rsid w:val="454FD655"/>
    <w:rsid w:val="4573505D"/>
    <w:rsid w:val="45C36A14"/>
    <w:rsid w:val="45E72C85"/>
    <w:rsid w:val="462FA44B"/>
    <w:rsid w:val="466E2C29"/>
    <w:rsid w:val="4698EBA8"/>
    <w:rsid w:val="46AB4A4B"/>
    <w:rsid w:val="46CC6EB6"/>
    <w:rsid w:val="46DCAA70"/>
    <w:rsid w:val="46ED6589"/>
    <w:rsid w:val="473A5702"/>
    <w:rsid w:val="4766DB6C"/>
    <w:rsid w:val="479BBDB1"/>
    <w:rsid w:val="47D770C4"/>
    <w:rsid w:val="48317090"/>
    <w:rsid w:val="48B83FB4"/>
    <w:rsid w:val="48F0BDEB"/>
    <w:rsid w:val="490F88DF"/>
    <w:rsid w:val="491B76B2"/>
    <w:rsid w:val="4987E2B7"/>
    <w:rsid w:val="4997A43D"/>
    <w:rsid w:val="49BE300A"/>
    <w:rsid w:val="49E7F0F2"/>
    <w:rsid w:val="4A0AD56E"/>
    <w:rsid w:val="4A4682D5"/>
    <w:rsid w:val="4A7A3EA6"/>
    <w:rsid w:val="4A84E7A2"/>
    <w:rsid w:val="4A8D1869"/>
    <w:rsid w:val="4AAF9767"/>
    <w:rsid w:val="4AE0CCBB"/>
    <w:rsid w:val="4AFFE29E"/>
    <w:rsid w:val="4B12CBD7"/>
    <w:rsid w:val="4B179EF0"/>
    <w:rsid w:val="4B3409B5"/>
    <w:rsid w:val="4B391196"/>
    <w:rsid w:val="4B589EE2"/>
    <w:rsid w:val="4B62679F"/>
    <w:rsid w:val="4B678268"/>
    <w:rsid w:val="4BAC4C01"/>
    <w:rsid w:val="4BB6779B"/>
    <w:rsid w:val="4BDBECF5"/>
    <w:rsid w:val="4BDDD6E8"/>
    <w:rsid w:val="4C1D1023"/>
    <w:rsid w:val="4C4686C9"/>
    <w:rsid w:val="4C72B08C"/>
    <w:rsid w:val="4C817720"/>
    <w:rsid w:val="4C939F09"/>
    <w:rsid w:val="4CA58A58"/>
    <w:rsid w:val="4CDDCB64"/>
    <w:rsid w:val="4D304F35"/>
    <w:rsid w:val="4D8EFA73"/>
    <w:rsid w:val="4DA4EDED"/>
    <w:rsid w:val="4DE20042"/>
    <w:rsid w:val="4E1BC45F"/>
    <w:rsid w:val="4E3F4925"/>
    <w:rsid w:val="4E40E2AC"/>
    <w:rsid w:val="4E4A283B"/>
    <w:rsid w:val="4E5084D0"/>
    <w:rsid w:val="4E9E93BB"/>
    <w:rsid w:val="4EB41B24"/>
    <w:rsid w:val="4ED086FA"/>
    <w:rsid w:val="4EE42A7C"/>
    <w:rsid w:val="4F2FD460"/>
    <w:rsid w:val="4F89ECC1"/>
    <w:rsid w:val="4FA010B8"/>
    <w:rsid w:val="4FB59BC7"/>
    <w:rsid w:val="4FFC23E5"/>
    <w:rsid w:val="50411BED"/>
    <w:rsid w:val="506AF9D9"/>
    <w:rsid w:val="50755A09"/>
    <w:rsid w:val="50BF0FD3"/>
    <w:rsid w:val="511C130D"/>
    <w:rsid w:val="514B2076"/>
    <w:rsid w:val="525CE870"/>
    <w:rsid w:val="52A7B633"/>
    <w:rsid w:val="52FFCBC9"/>
    <w:rsid w:val="531F0737"/>
    <w:rsid w:val="53439B1F"/>
    <w:rsid w:val="535AFCEC"/>
    <w:rsid w:val="53BE34F6"/>
    <w:rsid w:val="53BEA71C"/>
    <w:rsid w:val="5420019B"/>
    <w:rsid w:val="545EEA04"/>
    <w:rsid w:val="54770818"/>
    <w:rsid w:val="5482A0BC"/>
    <w:rsid w:val="54D085A1"/>
    <w:rsid w:val="54F03BA8"/>
    <w:rsid w:val="551B4E62"/>
    <w:rsid w:val="551DF5BD"/>
    <w:rsid w:val="55383B30"/>
    <w:rsid w:val="5544B56B"/>
    <w:rsid w:val="5546BDAF"/>
    <w:rsid w:val="556B82A2"/>
    <w:rsid w:val="5598B52D"/>
    <w:rsid w:val="55E3E3C5"/>
    <w:rsid w:val="5700AA2B"/>
    <w:rsid w:val="570B69F2"/>
    <w:rsid w:val="57476DBE"/>
    <w:rsid w:val="57AF5585"/>
    <w:rsid w:val="57F5F9F7"/>
    <w:rsid w:val="5850F676"/>
    <w:rsid w:val="58603096"/>
    <w:rsid w:val="586968AA"/>
    <w:rsid w:val="58C8F1C1"/>
    <w:rsid w:val="58DE8407"/>
    <w:rsid w:val="593F4F8A"/>
    <w:rsid w:val="59453220"/>
    <w:rsid w:val="596E74AD"/>
    <w:rsid w:val="59A5F214"/>
    <w:rsid w:val="59CF4371"/>
    <w:rsid w:val="5A280759"/>
    <w:rsid w:val="5A2C6244"/>
    <w:rsid w:val="5A537D99"/>
    <w:rsid w:val="5A598C80"/>
    <w:rsid w:val="5A8D5A77"/>
    <w:rsid w:val="5AD39BAE"/>
    <w:rsid w:val="5ADAFC4D"/>
    <w:rsid w:val="5B60BBCF"/>
    <w:rsid w:val="5BBDEC95"/>
    <w:rsid w:val="5C390764"/>
    <w:rsid w:val="5C481389"/>
    <w:rsid w:val="5C9B0F57"/>
    <w:rsid w:val="5CDF339D"/>
    <w:rsid w:val="5CE1BC3F"/>
    <w:rsid w:val="5CE6C377"/>
    <w:rsid w:val="5D11F8C6"/>
    <w:rsid w:val="5D741879"/>
    <w:rsid w:val="5D80A7F3"/>
    <w:rsid w:val="5D8C8925"/>
    <w:rsid w:val="5DB9EDE9"/>
    <w:rsid w:val="5DBC484B"/>
    <w:rsid w:val="5DD56563"/>
    <w:rsid w:val="5E243C1B"/>
    <w:rsid w:val="5E3534C7"/>
    <w:rsid w:val="5E6925C1"/>
    <w:rsid w:val="5E78F12B"/>
    <w:rsid w:val="5EBDDBEA"/>
    <w:rsid w:val="5EDD7824"/>
    <w:rsid w:val="5F1FFC9D"/>
    <w:rsid w:val="5F2A2931"/>
    <w:rsid w:val="5F8BD49F"/>
    <w:rsid w:val="5FD93DE7"/>
    <w:rsid w:val="5FDAC5D9"/>
    <w:rsid w:val="5FFE0711"/>
    <w:rsid w:val="607BD57C"/>
    <w:rsid w:val="60866A69"/>
    <w:rsid w:val="60B110EA"/>
    <w:rsid w:val="60DAFBDE"/>
    <w:rsid w:val="60E005FE"/>
    <w:rsid w:val="61349438"/>
    <w:rsid w:val="617FF169"/>
    <w:rsid w:val="618849E8"/>
    <w:rsid w:val="618EEE7F"/>
    <w:rsid w:val="619FF1F8"/>
    <w:rsid w:val="61E45DC0"/>
    <w:rsid w:val="6213B8E9"/>
    <w:rsid w:val="62505843"/>
    <w:rsid w:val="62861B79"/>
    <w:rsid w:val="62A45DF4"/>
    <w:rsid w:val="62E3F0AE"/>
    <w:rsid w:val="62EBAB2F"/>
    <w:rsid w:val="64409A6A"/>
    <w:rsid w:val="6443AA27"/>
    <w:rsid w:val="64827FA1"/>
    <w:rsid w:val="6486E8C0"/>
    <w:rsid w:val="64A446CD"/>
    <w:rsid w:val="64DD8E25"/>
    <w:rsid w:val="650DD04C"/>
    <w:rsid w:val="65122574"/>
    <w:rsid w:val="658EE00B"/>
    <w:rsid w:val="659EB217"/>
    <w:rsid w:val="65A8E985"/>
    <w:rsid w:val="6667A067"/>
    <w:rsid w:val="667FFC60"/>
    <w:rsid w:val="66A666D0"/>
    <w:rsid w:val="67360095"/>
    <w:rsid w:val="677305D9"/>
    <w:rsid w:val="67F9B181"/>
    <w:rsid w:val="67FC7063"/>
    <w:rsid w:val="6801D89A"/>
    <w:rsid w:val="681DEA9B"/>
    <w:rsid w:val="68341484"/>
    <w:rsid w:val="686504AF"/>
    <w:rsid w:val="6881AF6D"/>
    <w:rsid w:val="68869B88"/>
    <w:rsid w:val="689324A5"/>
    <w:rsid w:val="68933635"/>
    <w:rsid w:val="689B3323"/>
    <w:rsid w:val="68AAA9EF"/>
    <w:rsid w:val="69252BFE"/>
    <w:rsid w:val="69389D82"/>
    <w:rsid w:val="6947CD65"/>
    <w:rsid w:val="69CA51E5"/>
    <w:rsid w:val="6A09712A"/>
    <w:rsid w:val="6A1DC51B"/>
    <w:rsid w:val="6A4012FA"/>
    <w:rsid w:val="6A96D781"/>
    <w:rsid w:val="6B07C50B"/>
    <w:rsid w:val="6B384BCF"/>
    <w:rsid w:val="6B52E618"/>
    <w:rsid w:val="6B5D4F0B"/>
    <w:rsid w:val="6B641E3C"/>
    <w:rsid w:val="6B96C728"/>
    <w:rsid w:val="6B9FC8C5"/>
    <w:rsid w:val="6BA36F46"/>
    <w:rsid w:val="6BE914C6"/>
    <w:rsid w:val="6BEE08AF"/>
    <w:rsid w:val="6C08AA31"/>
    <w:rsid w:val="6C6563F4"/>
    <w:rsid w:val="6C84581D"/>
    <w:rsid w:val="6CC6C658"/>
    <w:rsid w:val="6D4B19FB"/>
    <w:rsid w:val="6D69DD93"/>
    <w:rsid w:val="6E0D0F6F"/>
    <w:rsid w:val="6E44B808"/>
    <w:rsid w:val="6E50C881"/>
    <w:rsid w:val="6ED468C5"/>
    <w:rsid w:val="6EFFE108"/>
    <w:rsid w:val="6F1DCAD9"/>
    <w:rsid w:val="6F1F7101"/>
    <w:rsid w:val="6F6761FE"/>
    <w:rsid w:val="6F815AB6"/>
    <w:rsid w:val="6F9E5D92"/>
    <w:rsid w:val="6FE296E3"/>
    <w:rsid w:val="6FEFE3FE"/>
    <w:rsid w:val="70CFEFA4"/>
    <w:rsid w:val="70D66897"/>
    <w:rsid w:val="70F6B356"/>
    <w:rsid w:val="70FBDCFC"/>
    <w:rsid w:val="71897D04"/>
    <w:rsid w:val="71BCF7AC"/>
    <w:rsid w:val="71BCFCA3"/>
    <w:rsid w:val="71C642ED"/>
    <w:rsid w:val="71F27CE7"/>
    <w:rsid w:val="720A3EDF"/>
    <w:rsid w:val="7225BBFB"/>
    <w:rsid w:val="724E5458"/>
    <w:rsid w:val="7282DD22"/>
    <w:rsid w:val="731A914E"/>
    <w:rsid w:val="732ACB6E"/>
    <w:rsid w:val="736974A9"/>
    <w:rsid w:val="7393A5FE"/>
    <w:rsid w:val="73C55130"/>
    <w:rsid w:val="73FB17A0"/>
    <w:rsid w:val="741E303B"/>
    <w:rsid w:val="742D6243"/>
    <w:rsid w:val="74343EC4"/>
    <w:rsid w:val="7467ABB8"/>
    <w:rsid w:val="74A3B88C"/>
    <w:rsid w:val="74C879ED"/>
    <w:rsid w:val="7513CBC1"/>
    <w:rsid w:val="753B61B2"/>
    <w:rsid w:val="7548E731"/>
    <w:rsid w:val="755CCB25"/>
    <w:rsid w:val="75A5AA11"/>
    <w:rsid w:val="75B1FB71"/>
    <w:rsid w:val="75B86EA4"/>
    <w:rsid w:val="75C1C4C0"/>
    <w:rsid w:val="7621C588"/>
    <w:rsid w:val="767C4745"/>
    <w:rsid w:val="769A4875"/>
    <w:rsid w:val="7760BB76"/>
    <w:rsid w:val="77D70CD5"/>
    <w:rsid w:val="77DA8EA6"/>
    <w:rsid w:val="77F0E0E4"/>
    <w:rsid w:val="783C924A"/>
    <w:rsid w:val="78ADB625"/>
    <w:rsid w:val="78B4D536"/>
    <w:rsid w:val="78D0F833"/>
    <w:rsid w:val="79319DA3"/>
    <w:rsid w:val="793CCC1C"/>
    <w:rsid w:val="79686B9F"/>
    <w:rsid w:val="79BF8E57"/>
    <w:rsid w:val="7A551F1B"/>
    <w:rsid w:val="7A70170D"/>
    <w:rsid w:val="7A819BB0"/>
    <w:rsid w:val="7ACD7182"/>
    <w:rsid w:val="7AFD2A97"/>
    <w:rsid w:val="7B4D78B3"/>
    <w:rsid w:val="7B6416DC"/>
    <w:rsid w:val="7B6ABB5D"/>
    <w:rsid w:val="7B71029C"/>
    <w:rsid w:val="7B81A230"/>
    <w:rsid w:val="7B932284"/>
    <w:rsid w:val="7B9C29C5"/>
    <w:rsid w:val="7BB9DD4C"/>
    <w:rsid w:val="7C654A13"/>
    <w:rsid w:val="7CB23365"/>
    <w:rsid w:val="7CBE6988"/>
    <w:rsid w:val="7D07664E"/>
    <w:rsid w:val="7D44F6FD"/>
    <w:rsid w:val="7D7FA362"/>
    <w:rsid w:val="7DDF16F8"/>
    <w:rsid w:val="7E720EE1"/>
    <w:rsid w:val="7EC1ACBA"/>
    <w:rsid w:val="7EE14F4B"/>
    <w:rsid w:val="7F39B334"/>
    <w:rsid w:val="7F4B4857"/>
    <w:rsid w:val="7F8DBD7B"/>
    <w:rsid w:val="7FCD5A19"/>
    <w:rsid w:val="7FD171EC"/>
    <w:rsid w:val="7FD9FBB0"/>
    <w:rsid w:val="7FE6EA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61C44"/>
  <w14:defaultImageDpi w14:val="330"/>
  <w15:docId w15:val="{7778BAF7-3A46-45E0-B050-B66BBEAA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 w:type="paragraph" w:styleId="TOCHeading">
    <w:name w:val="TOC Heading"/>
    <w:basedOn w:val="Heading1"/>
    <w:next w:val="Normal"/>
    <w:uiPriority w:val="39"/>
    <w:unhideWhenUsed/>
    <w:qFormat/>
    <w:rsid w:val="00E538EF"/>
    <w:pPr>
      <w:keepLines/>
      <w:tabs>
        <w:tab w:val="clear" w:pos="851"/>
      </w:tabs>
      <w:spacing w:before="240" w:after="0" w:line="259" w:lineRule="auto"/>
      <w:outlineLvl w:val="9"/>
    </w:pPr>
    <w:rPr>
      <w:rFonts w:asciiTheme="majorHAnsi" w:hAnsiTheme="majorHAnsi"/>
      <w:b w:val="0"/>
      <w:bCs w:val="0"/>
      <w:color w:val="153F50" w:themeColor="accent1" w:themeShade="BF"/>
      <w:sz w:val="32"/>
      <w:szCs w:val="32"/>
      <w:lang w:val="en-US" w:eastAsia="en-US"/>
    </w:rPr>
  </w:style>
  <w:style w:type="character" w:customStyle="1" w:styleId="normaltextrun">
    <w:name w:val="normaltextrun"/>
    <w:basedOn w:val="DefaultParagraphFont"/>
    <w:rsid w:val="00A36322"/>
  </w:style>
  <w:style w:type="character" w:customStyle="1" w:styleId="eop">
    <w:name w:val="eop"/>
    <w:basedOn w:val="DefaultParagraphFont"/>
    <w:rsid w:val="00A36322"/>
  </w:style>
  <w:style w:type="character" w:styleId="Mention">
    <w:name w:val="Mention"/>
    <w:basedOn w:val="DefaultParagraphFont"/>
    <w:uiPriority w:val="99"/>
    <w:unhideWhenUsed/>
    <w:rsid w:val="00B902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environment.govt.nz" TargetMode="External"/><Relationship Id="rId26" Type="http://schemas.openxmlformats.org/officeDocument/2006/relationships/chart" Target="charts/chart2.xml"/><Relationship Id="rId39" Type="http://schemas.openxmlformats.org/officeDocument/2006/relationships/header" Target="header9.xml"/><Relationship Id="rId21" Type="http://schemas.openxmlformats.org/officeDocument/2006/relationships/footer" Target="footer3.xml"/><Relationship Id="rId34" Type="http://schemas.openxmlformats.org/officeDocument/2006/relationships/hyperlink" Target="https://environment.govt.nz/news/emissions-trading-scheme-settings-and-regulations-updated/"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hart" Target="charts/chart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tsfeedback@mfe.govt.nz" TargetMode="External"/><Relationship Id="rId32" Type="http://schemas.openxmlformats.org/officeDocument/2006/relationships/chart" Target="charts/chart8.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hart" Target="charts/chart4.xm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eader" Target="header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Publica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ng%20Analysis%20%5bRestricted%5d/A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ng%20Analysis%20%5bRestricted%5d/A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ng%20Analysis%20%5bRestricted%5d/A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ng%20Analysis%20%5bRestricted%5d/A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ng%20Analysis%20%5bRestricted%5d/A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ng%20Analysis%20%5bRestricted%5d/A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ng%20Analysis%20%5bRestricted%5d/A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ng%20Analysis%20%5bRestricted%5d/A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567147856517933E-2"/>
          <c:y val="8.2339626174572411E-2"/>
          <c:w val="0.8623759842519686"/>
          <c:h val="0.65269127811041583"/>
        </c:manualLayout>
      </c:layout>
      <c:lineChart>
        <c:grouping val="standard"/>
        <c:varyColors val="0"/>
        <c:ser>
          <c:idx val="0"/>
          <c:order val="0"/>
          <c:tx>
            <c:strRef>
              <c:f>'[All AM Reports 2021-2024 with graphs 2.xlsx]Calculations'!$A$32</c:f>
              <c:strCache>
                <c:ptCount val="1"/>
                <c:pt idx="0">
                  <c:v>Floor price</c:v>
                </c:pt>
              </c:strCache>
            </c:strRef>
          </c:tx>
          <c:spPr>
            <a:ln w="28575" cap="rnd">
              <a:solidFill>
                <a:srgbClr val="2C9986"/>
              </a:solidFill>
              <a:round/>
            </a:ln>
            <a:effectLst/>
          </c:spPr>
          <c:marker>
            <c:symbol val="none"/>
          </c:marker>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2.xlsx]Calculations'!$B$32:$P$32</c:f>
              <c:numCache>
                <c:formatCode>"$"#,##0_);[Red]\("$"#,##0\)</c:formatCode>
                <c:ptCount val="15"/>
                <c:pt idx="0">
                  <c:v>20</c:v>
                </c:pt>
                <c:pt idx="1">
                  <c:v>20</c:v>
                </c:pt>
                <c:pt idx="2">
                  <c:v>20</c:v>
                </c:pt>
                <c:pt idx="3">
                  <c:v>20</c:v>
                </c:pt>
                <c:pt idx="4">
                  <c:v>30</c:v>
                </c:pt>
                <c:pt idx="5">
                  <c:v>30</c:v>
                </c:pt>
                <c:pt idx="6">
                  <c:v>30</c:v>
                </c:pt>
                <c:pt idx="7">
                  <c:v>30</c:v>
                </c:pt>
                <c:pt idx="8">
                  <c:v>33.06</c:v>
                </c:pt>
                <c:pt idx="9">
                  <c:v>33.06</c:v>
                </c:pt>
                <c:pt idx="10">
                  <c:v>33.06</c:v>
                </c:pt>
                <c:pt idx="11">
                  <c:v>60</c:v>
                </c:pt>
                <c:pt idx="12">
                  <c:v>64</c:v>
                </c:pt>
                <c:pt idx="13">
                  <c:v>64</c:v>
                </c:pt>
                <c:pt idx="14">
                  <c:v>64</c:v>
                </c:pt>
              </c:numCache>
            </c:numRef>
          </c:val>
          <c:smooth val="0"/>
          <c:extLst>
            <c:ext xmlns:c16="http://schemas.microsoft.com/office/drawing/2014/chart" uri="{C3380CC4-5D6E-409C-BE32-E72D297353CC}">
              <c16:uniqueId val="{00000000-908D-4A20-97F1-D72274D8C224}"/>
            </c:ext>
          </c:extLst>
        </c:ser>
        <c:ser>
          <c:idx val="1"/>
          <c:order val="1"/>
          <c:tx>
            <c:strRef>
              <c:f>'[All AM Reports 2021-2024 with graphs 2.xlsx]Calculations'!$A$31</c:f>
              <c:strCache>
                <c:ptCount val="1"/>
                <c:pt idx="0">
                  <c:v>Auction clearing price</c:v>
                </c:pt>
              </c:strCache>
            </c:strRef>
          </c:tx>
          <c:spPr>
            <a:ln w="28575" cap="rnd">
              <a:noFill/>
              <a:round/>
            </a:ln>
            <a:effectLst/>
          </c:spPr>
          <c:marker>
            <c:symbol val="circle"/>
            <c:size val="5"/>
            <c:spPr>
              <a:solidFill>
                <a:schemeClr val="tx1"/>
              </a:solidFill>
              <a:ln w="9525">
                <a:noFill/>
              </a:ln>
              <a:effectLst/>
            </c:spPr>
          </c:marker>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2.xlsx]Calculations'!$B$31:$P$31</c:f>
              <c:numCache>
                <c:formatCode>"$"#,##0_);[Red]\("$"#,##0\)</c:formatCode>
                <c:ptCount val="15"/>
                <c:pt idx="0">
                  <c:v>36</c:v>
                </c:pt>
                <c:pt idx="1">
                  <c:v>41.7</c:v>
                </c:pt>
                <c:pt idx="2">
                  <c:v>53.85</c:v>
                </c:pt>
                <c:pt idx="3">
                  <c:v>68</c:v>
                </c:pt>
                <c:pt idx="4">
                  <c:v>70</c:v>
                </c:pt>
                <c:pt idx="5">
                  <c:v>76</c:v>
                </c:pt>
                <c:pt idx="6">
                  <c:v>85.4</c:v>
                </c:pt>
                <c:pt idx="7">
                  <c:v>79</c:v>
                </c:pt>
                <c:pt idx="12">
                  <c:v>64</c:v>
                </c:pt>
              </c:numCache>
            </c:numRef>
          </c:val>
          <c:smooth val="0"/>
          <c:extLst>
            <c:ext xmlns:c16="http://schemas.microsoft.com/office/drawing/2014/chart" uri="{C3380CC4-5D6E-409C-BE32-E72D297353CC}">
              <c16:uniqueId val="{00000001-908D-4A20-97F1-D72274D8C224}"/>
            </c:ext>
          </c:extLst>
        </c:ser>
        <c:ser>
          <c:idx val="2"/>
          <c:order val="2"/>
          <c:tx>
            <c:strRef>
              <c:f>'[All AM Reports 2021-2024 with graphs 2.xlsx]Calculations'!$A$33</c:f>
              <c:strCache>
                <c:ptCount val="1"/>
                <c:pt idx="0">
                  <c:v>CCR price (tier 1)</c:v>
                </c:pt>
              </c:strCache>
            </c:strRef>
          </c:tx>
          <c:spPr>
            <a:ln w="28575" cap="rnd">
              <a:solidFill>
                <a:srgbClr val="32809C"/>
              </a:solidFill>
              <a:round/>
            </a:ln>
            <a:effectLst/>
          </c:spPr>
          <c:marker>
            <c:symbol val="none"/>
          </c:marker>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2.xlsx]Calculations'!$B$33:$P$33</c:f>
              <c:numCache>
                <c:formatCode>"$"#,##0_);[Red]\("$"#,##0\)</c:formatCode>
                <c:ptCount val="15"/>
                <c:pt idx="0">
                  <c:v>50</c:v>
                </c:pt>
                <c:pt idx="1">
                  <c:v>50</c:v>
                </c:pt>
                <c:pt idx="2">
                  <c:v>50</c:v>
                </c:pt>
                <c:pt idx="3">
                  <c:v>50</c:v>
                </c:pt>
                <c:pt idx="4">
                  <c:v>70</c:v>
                </c:pt>
                <c:pt idx="5">
                  <c:v>70</c:v>
                </c:pt>
                <c:pt idx="6">
                  <c:v>70</c:v>
                </c:pt>
                <c:pt idx="7">
                  <c:v>70</c:v>
                </c:pt>
                <c:pt idx="8">
                  <c:v>80.64</c:v>
                </c:pt>
                <c:pt idx="9">
                  <c:v>80.64</c:v>
                </c:pt>
                <c:pt idx="10">
                  <c:v>80.64</c:v>
                </c:pt>
                <c:pt idx="11">
                  <c:v>173</c:v>
                </c:pt>
                <c:pt idx="12">
                  <c:v>184</c:v>
                </c:pt>
                <c:pt idx="13">
                  <c:v>184</c:v>
                </c:pt>
                <c:pt idx="14">
                  <c:v>184</c:v>
                </c:pt>
              </c:numCache>
            </c:numRef>
          </c:val>
          <c:smooth val="0"/>
          <c:extLst>
            <c:ext xmlns:c16="http://schemas.microsoft.com/office/drawing/2014/chart" uri="{C3380CC4-5D6E-409C-BE32-E72D297353CC}">
              <c16:uniqueId val="{00000002-908D-4A20-97F1-D72274D8C224}"/>
            </c:ext>
          </c:extLst>
        </c:ser>
        <c:ser>
          <c:idx val="3"/>
          <c:order val="3"/>
          <c:tx>
            <c:strRef>
              <c:f>'[All AM Reports 2021-2024 with graphs 2.xlsx]Calculations'!$A$34</c:f>
              <c:strCache>
                <c:ptCount val="1"/>
                <c:pt idx="0">
                  <c:v>CCR price (tier 2)</c:v>
                </c:pt>
              </c:strCache>
            </c:strRef>
          </c:tx>
          <c:spPr>
            <a:ln w="28575" cap="rnd">
              <a:solidFill>
                <a:srgbClr val="1B556B"/>
              </a:solidFill>
              <a:round/>
            </a:ln>
            <a:effectLst/>
          </c:spPr>
          <c:marker>
            <c:symbol val="none"/>
          </c:marker>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2.xlsx]Calculations'!$B$34:$P$34</c:f>
              <c:numCache>
                <c:formatCode>General</c:formatCode>
                <c:ptCount val="15"/>
                <c:pt idx="11" formatCode="&quot;$&quot;#,##0.00_);[Red]\(&quot;$&quot;#,##0.00\)">
                  <c:v>216</c:v>
                </c:pt>
                <c:pt idx="12" formatCode="&quot;$&quot;#,##0.00_);[Red]\(&quot;$&quot;#,##0.00\)">
                  <c:v>230</c:v>
                </c:pt>
                <c:pt idx="13" formatCode="&quot;$&quot;#,##0_);[Red]\(&quot;$&quot;#,##0\)">
                  <c:v>230</c:v>
                </c:pt>
                <c:pt idx="14" formatCode="_(&quot;$&quot;* #,##0.00_);_(&quot;$&quot;* \(#,##0.00\);_(&quot;$&quot;* &quot;-&quot;??_);_(@_)">
                  <c:v>230</c:v>
                </c:pt>
              </c:numCache>
            </c:numRef>
          </c:val>
          <c:smooth val="0"/>
          <c:extLst>
            <c:ext xmlns:c16="http://schemas.microsoft.com/office/drawing/2014/chart" uri="{C3380CC4-5D6E-409C-BE32-E72D297353CC}">
              <c16:uniqueId val="{00000003-908D-4A20-97F1-D72274D8C224}"/>
            </c:ext>
          </c:extLst>
        </c:ser>
        <c:dLbls>
          <c:showLegendKey val="0"/>
          <c:showVal val="0"/>
          <c:showCatName val="0"/>
          <c:showSerName val="0"/>
          <c:showPercent val="0"/>
          <c:showBubbleSize val="0"/>
        </c:dLbls>
        <c:smooth val="0"/>
        <c:axId val="990586528"/>
        <c:axId val="990581248"/>
      </c:lineChart>
      <c:dateAx>
        <c:axId val="99058652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581248"/>
        <c:crosses val="autoZero"/>
        <c:auto val="1"/>
        <c:lblOffset val="100"/>
        <c:baseTimeUnit val="months"/>
        <c:majorUnit val="3"/>
        <c:majorTimeUnit val="months"/>
      </c:dateAx>
      <c:valAx>
        <c:axId val="99058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Unit price ($/NZU)</a:t>
                </a:r>
              </a:p>
            </c:rich>
          </c:tx>
          <c:layout>
            <c:manualLayout>
              <c:xMode val="edge"/>
              <c:yMode val="edge"/>
              <c:x val="2.4110910186859553E-3"/>
              <c:y val="0.215422019615969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586528"/>
        <c:crosses val="autoZero"/>
        <c:crossBetween val="between"/>
      </c:valAx>
      <c:spPr>
        <a:noFill/>
        <a:ln>
          <a:noFill/>
        </a:ln>
        <a:effectLst/>
      </c:spPr>
    </c:plotArea>
    <c:legend>
      <c:legendPos val="r"/>
      <c:layout>
        <c:manualLayout>
          <c:xMode val="edge"/>
          <c:yMode val="edge"/>
          <c:x val="0.11377911094446527"/>
          <c:y val="0.90026824203404998"/>
          <c:w val="0.80672353455818013"/>
          <c:h val="9.87835635282624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5892388451443"/>
          <c:y val="6.4272292823797469E-2"/>
          <c:w val="0.80758486439195076"/>
          <c:h val="0.66200002356686993"/>
        </c:manualLayout>
      </c:layout>
      <c:lineChart>
        <c:grouping val="standard"/>
        <c:varyColors val="0"/>
        <c:ser>
          <c:idx val="0"/>
          <c:order val="0"/>
          <c:tx>
            <c:strRef>
              <c:f>'[All AM Reports 2021-2024 with graphs 2.xlsx]Calculations'!$A$35</c:f>
              <c:strCache>
                <c:ptCount val="1"/>
                <c:pt idx="0">
                  <c:v>Minimum bid price</c:v>
                </c:pt>
              </c:strCache>
            </c:strRef>
          </c:tx>
          <c:spPr>
            <a:ln w="28575" cap="rnd">
              <a:noFill/>
              <a:round/>
            </a:ln>
            <a:effectLst/>
          </c:spPr>
          <c:marker>
            <c:symbol val="circle"/>
            <c:size val="5"/>
            <c:spPr>
              <a:noFill/>
              <a:ln w="9525">
                <a:noFill/>
              </a:ln>
              <a:effectLst/>
            </c:spPr>
          </c:marker>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2.xlsx]Calculations'!$B$35:$P$35</c:f>
              <c:numCache>
                <c:formatCode>_("$"* #,##0.00_);_("$"* \(#,##0.00\);_("$"* "-"??_);_(@_)</c:formatCode>
                <c:ptCount val="15"/>
                <c:pt idx="0">
                  <c:v>20</c:v>
                </c:pt>
                <c:pt idx="1">
                  <c:v>31</c:v>
                </c:pt>
                <c:pt idx="2">
                  <c:v>40</c:v>
                </c:pt>
                <c:pt idx="3">
                  <c:v>20</c:v>
                </c:pt>
                <c:pt idx="4">
                  <c:v>30</c:v>
                </c:pt>
                <c:pt idx="5">
                  <c:v>67</c:v>
                </c:pt>
                <c:pt idx="6">
                  <c:v>69.05</c:v>
                </c:pt>
                <c:pt idx="7">
                  <c:v>40</c:v>
                </c:pt>
                <c:pt idx="8">
                  <c:v>34</c:v>
                </c:pt>
                <c:pt idx="9">
                  <c:v>33.1</c:v>
                </c:pt>
                <c:pt idx="10">
                  <c:v>33.1</c:v>
                </c:pt>
                <c:pt idx="11" formatCode="&quot;$&quot;#,##0.00_);[Red]\(&quot;$&quot;#,##0.00\)">
                  <c:v>60</c:v>
                </c:pt>
                <c:pt idx="12" formatCode="&quot;$&quot;#,##0.00_);[Red]\(&quot;$&quot;#,##0.00\)">
                  <c:v>64</c:v>
                </c:pt>
                <c:pt idx="13" formatCode="&quot;$&quot;#,##0_);[Red]\(&quot;$&quot;#,##0\)">
                  <c:v>0</c:v>
                </c:pt>
                <c:pt idx="14" formatCode="&quot;$&quot;#,##0">
                  <c:v>0</c:v>
                </c:pt>
              </c:numCache>
            </c:numRef>
          </c:val>
          <c:smooth val="0"/>
          <c:extLst>
            <c:ext xmlns:c16="http://schemas.microsoft.com/office/drawing/2014/chart" uri="{C3380CC4-5D6E-409C-BE32-E72D297353CC}">
              <c16:uniqueId val="{00000000-BF16-4DE7-AD00-F76FDA105FD2}"/>
            </c:ext>
          </c:extLst>
        </c:ser>
        <c:ser>
          <c:idx val="1"/>
          <c:order val="1"/>
          <c:tx>
            <c:strRef>
              <c:f>'[All AM Reports 2021-2024 with graphs 2.xlsx]Calculations'!$A$36</c:f>
              <c:strCache>
                <c:ptCount val="1"/>
                <c:pt idx="0">
                  <c:v>Maximum bid price</c:v>
                </c:pt>
              </c:strCache>
            </c:strRef>
          </c:tx>
          <c:spPr>
            <a:ln w="28575" cap="rnd">
              <a:noFill/>
              <a:round/>
            </a:ln>
            <a:effectLst/>
          </c:spPr>
          <c:marker>
            <c:symbol val="circle"/>
            <c:size val="5"/>
            <c:spPr>
              <a:noFill/>
              <a:ln w="9525">
                <a:noFill/>
              </a:ln>
              <a:effectLst/>
            </c:spPr>
          </c:marker>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2.xlsx]Calculations'!$B$36:$P$36</c:f>
              <c:numCache>
                <c:formatCode>_("$"* #,##0.00_);_("$"* \(#,##0.00\);_("$"* "-"??_);_(@_)</c:formatCode>
                <c:ptCount val="15"/>
                <c:pt idx="0">
                  <c:v>51</c:v>
                </c:pt>
                <c:pt idx="1">
                  <c:v>50</c:v>
                </c:pt>
                <c:pt idx="2">
                  <c:v>66.599999999999994</c:v>
                </c:pt>
                <c:pt idx="3">
                  <c:v>85.05</c:v>
                </c:pt>
                <c:pt idx="4">
                  <c:v>100</c:v>
                </c:pt>
                <c:pt idx="5">
                  <c:v>86</c:v>
                </c:pt>
                <c:pt idx="6">
                  <c:v>172</c:v>
                </c:pt>
                <c:pt idx="7">
                  <c:v>105</c:v>
                </c:pt>
                <c:pt idx="8">
                  <c:v>85</c:v>
                </c:pt>
                <c:pt idx="9">
                  <c:v>63.05</c:v>
                </c:pt>
                <c:pt idx="10">
                  <c:v>80.5</c:v>
                </c:pt>
                <c:pt idx="11" formatCode="&quot;$&quot;#,##0.00_);[Red]\(&quot;$&quot;#,##0.00\)">
                  <c:v>80</c:v>
                </c:pt>
                <c:pt idx="12" formatCode="&quot;$&quot;#,##0.00_);[Red]\(&quot;$&quot;#,##0.00\)">
                  <c:v>75</c:v>
                </c:pt>
                <c:pt idx="13" formatCode="&quot;$&quot;#,##0_);[Red]\(&quot;$&quot;#,##0\)">
                  <c:v>0</c:v>
                </c:pt>
                <c:pt idx="14" formatCode="&quot;$&quot;#,##0">
                  <c:v>0</c:v>
                </c:pt>
              </c:numCache>
            </c:numRef>
          </c:val>
          <c:smooth val="0"/>
          <c:extLst>
            <c:ext xmlns:c16="http://schemas.microsoft.com/office/drawing/2014/chart" uri="{C3380CC4-5D6E-409C-BE32-E72D297353CC}">
              <c16:uniqueId val="{00000001-BF16-4DE7-AD00-F76FDA105FD2}"/>
            </c:ext>
          </c:extLst>
        </c:ser>
        <c:ser>
          <c:idx val="3"/>
          <c:order val="3"/>
          <c:tx>
            <c:strRef>
              <c:f>'[All AM Reports 2021-2024 with graphs 2.xlsx]Calculations'!$A$31</c:f>
              <c:strCache>
                <c:ptCount val="1"/>
                <c:pt idx="0">
                  <c:v>Auction clearing price</c:v>
                </c:pt>
              </c:strCache>
            </c:strRef>
          </c:tx>
          <c:spPr>
            <a:ln w="28575" cap="rnd">
              <a:noFill/>
              <a:round/>
            </a:ln>
            <a:effectLst/>
          </c:spPr>
          <c:marker>
            <c:symbol val="circle"/>
            <c:size val="5"/>
            <c:spPr>
              <a:solidFill>
                <a:srgbClr val="1B556B"/>
              </a:solidFill>
              <a:ln w="9525">
                <a:noFill/>
              </a:ln>
              <a:effectLst/>
            </c:spPr>
          </c:marker>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2.xlsx]Calculations'!$B$31:$P$31</c:f>
              <c:numCache>
                <c:formatCode>"$"#,##0_);[Red]\("$"#,##0\)</c:formatCode>
                <c:ptCount val="15"/>
                <c:pt idx="0">
                  <c:v>36</c:v>
                </c:pt>
                <c:pt idx="1">
                  <c:v>41.7</c:v>
                </c:pt>
                <c:pt idx="2">
                  <c:v>53.85</c:v>
                </c:pt>
                <c:pt idx="3">
                  <c:v>68</c:v>
                </c:pt>
                <c:pt idx="4">
                  <c:v>70</c:v>
                </c:pt>
                <c:pt idx="5">
                  <c:v>76</c:v>
                </c:pt>
                <c:pt idx="6">
                  <c:v>85.4</c:v>
                </c:pt>
                <c:pt idx="7">
                  <c:v>79</c:v>
                </c:pt>
                <c:pt idx="12">
                  <c:v>64</c:v>
                </c:pt>
              </c:numCache>
            </c:numRef>
          </c:val>
          <c:smooth val="0"/>
          <c:extLst>
            <c:ext xmlns:c16="http://schemas.microsoft.com/office/drawing/2014/chart" uri="{C3380CC4-5D6E-409C-BE32-E72D297353CC}">
              <c16:uniqueId val="{00000002-BF16-4DE7-AD00-F76FDA105FD2}"/>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800721200"/>
        <c:axId val="800721680"/>
        <c:extLst>
          <c:ext xmlns:c15="http://schemas.microsoft.com/office/drawing/2012/chart" uri="{02D57815-91ED-43cb-92C2-25804820EDAC}">
            <c15:filteredLineSeries>
              <c15:ser>
                <c:idx val="2"/>
                <c:order val="2"/>
                <c:tx>
                  <c:strRef>
                    <c:extLst>
                      <c:ext uri="{02D57815-91ED-43cb-92C2-25804820EDAC}">
                        <c15:formulaRef>
                          <c15:sqref>'[All AM Reports 2021-2024 with graphs 2.xlsx]Calculations'!$A$37</c15:sqref>
                        </c15:formulaRef>
                      </c:ext>
                    </c:extLst>
                    <c:strCache>
                      <c:ptCount val="1"/>
                      <c:pt idx="0">
                        <c:v>Mean price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c:ext uri="{02D57815-91ED-43cb-92C2-25804820EDAC}">
                        <c15:formulaRef>
                          <c15:sqref>'[All AM Reports 2021-2024 with graphs 2.xlsx]Calculations'!$B$2:$P$2</c15:sqref>
                        </c15:formulaRef>
                      </c:ext>
                    </c:extLst>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extLst>
                      <c:ext uri="{02D57815-91ED-43cb-92C2-25804820EDAC}">
                        <c15:formulaRef>
                          <c15:sqref>'[All AM Reports 2021-2024 with graphs 2.xlsx]Calculations'!$B$37:$O$37</c15:sqref>
                        </c15:formulaRef>
                      </c:ext>
                    </c:extLst>
                    <c:numCache>
                      <c:formatCode>_("$"* #,##0.00_);_("$"* \(#,##0.00\);_("$"* "-"??_);_(@_)</c:formatCode>
                      <c:ptCount val="14"/>
                      <c:pt idx="0">
                        <c:v>35.814831460674178</c:v>
                      </c:pt>
                      <c:pt idx="1">
                        <c:v>41.346416666666606</c:v>
                      </c:pt>
                      <c:pt idx="2">
                        <c:v>53.595238095238045</c:v>
                      </c:pt>
                      <c:pt idx="3">
                        <c:v>65.201111111111089</c:v>
                      </c:pt>
                      <c:pt idx="4">
                        <c:v>74.238477366255125</c:v>
                      </c:pt>
                      <c:pt idx="5">
                        <c:v>74.156213872832353</c:v>
                      </c:pt>
                      <c:pt idx="6">
                        <c:v>83.244977168949674</c:v>
                      </c:pt>
                      <c:pt idx="7">
                        <c:v>79.827828054298607</c:v>
                      </c:pt>
                      <c:pt idx="8">
                        <c:v>60.609677419354796</c:v>
                      </c:pt>
                      <c:pt idx="9">
                        <c:v>46.9216814159292</c:v>
                      </c:pt>
                      <c:pt idx="10">
                        <c:v>61.185398230088495</c:v>
                      </c:pt>
                      <c:pt idx="11" formatCode="&quot;$&quot;#,##0.00_);[Red]\(&quot;$&quot;#,##0.00\)">
                        <c:v>65.582370820668686</c:v>
                      </c:pt>
                      <c:pt idx="12" formatCode="&quot;$&quot;#,##0.00_);[Red]\(&quot;$&quot;#,##0.00\)">
                        <c:v>65.798314606741599</c:v>
                      </c:pt>
                      <c:pt idx="13" formatCode="&quot;$&quot;#,##0_);[Red]\(&quot;$&quot;#,##0\)">
                        <c:v>0</c:v>
                      </c:pt>
                    </c:numCache>
                  </c:numRef>
                </c:val>
                <c:smooth val="0"/>
                <c:extLst>
                  <c:ext xmlns:c16="http://schemas.microsoft.com/office/drawing/2014/chart" uri="{C3380CC4-5D6E-409C-BE32-E72D297353CC}">
                    <c16:uniqueId val="{00000003-BF16-4DE7-AD00-F76FDA105FD2}"/>
                  </c:ext>
                </c:extLst>
              </c15:ser>
            </c15:filteredLineSeries>
          </c:ext>
        </c:extLst>
      </c:lineChart>
      <c:dateAx>
        <c:axId val="800721200"/>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21680"/>
        <c:crosses val="autoZero"/>
        <c:auto val="1"/>
        <c:lblOffset val="100"/>
        <c:baseTimeUnit val="months"/>
        <c:majorUnit val="3"/>
        <c:majorTimeUnit val="months"/>
      </c:dateAx>
      <c:valAx>
        <c:axId val="800721680"/>
        <c:scaling>
          <c:orientation val="minMax"/>
          <c:max val="1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Bid price ($/NZU)</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21200"/>
        <c:crosses val="autoZero"/>
        <c:crossBetween val="between"/>
      </c:valAx>
      <c:spPr>
        <a:noFill/>
        <a:ln>
          <a:noFill/>
        </a:ln>
        <a:effectLst/>
      </c:spPr>
    </c:plotArea>
    <c:legend>
      <c:legendPos val="r"/>
      <c:layout>
        <c:manualLayout>
          <c:xMode val="edge"/>
          <c:yMode val="edge"/>
          <c:x val="0.13688823272090991"/>
          <c:y val="0.87117835256097853"/>
          <c:w val="0.79088954505686793"/>
          <c:h val="0.106003176693211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38828992529781"/>
          <c:y val="5.9485734694247755E-2"/>
          <c:w val="0.86086945285685446"/>
          <c:h val="0.71920746748409559"/>
        </c:manualLayout>
      </c:layout>
      <c:barChart>
        <c:barDir val="col"/>
        <c:grouping val="clustered"/>
        <c:varyColors val="0"/>
        <c:ser>
          <c:idx val="0"/>
          <c:order val="0"/>
          <c:tx>
            <c:strRef>
              <c:f>'[All AM Reports 2021-2024 with graphs 2.xlsx]Calculations'!$A$4</c:f>
              <c:strCache>
                <c:ptCount val="1"/>
                <c:pt idx="0">
                  <c:v>Volume sold</c:v>
                </c:pt>
              </c:strCache>
            </c:strRef>
          </c:tx>
          <c:spPr>
            <a:solidFill>
              <a:srgbClr val="1B556B"/>
            </a:solidFill>
            <a:ln>
              <a:noFill/>
            </a:ln>
            <a:effectLst/>
          </c:spPr>
          <c:invertIfNegative val="0"/>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2.xlsx]Calculations'!$B$4:$P$4</c:f>
              <c:numCache>
                <c:formatCode>_-* #,##0_-;\-* #,##0_-;_-* "-"??_-;_-@_-</c:formatCode>
                <c:ptCount val="15"/>
                <c:pt idx="0">
                  <c:v>4750000</c:v>
                </c:pt>
                <c:pt idx="1">
                  <c:v>4750000</c:v>
                </c:pt>
                <c:pt idx="2">
                  <c:v>11750000</c:v>
                </c:pt>
                <c:pt idx="3">
                  <c:v>4750000</c:v>
                </c:pt>
                <c:pt idx="4">
                  <c:v>10518300</c:v>
                </c:pt>
                <c:pt idx="5">
                  <c:v>6131700</c:v>
                </c:pt>
                <c:pt idx="6">
                  <c:v>4825000</c:v>
                </c:pt>
                <c:pt idx="7">
                  <c:v>4825000</c:v>
                </c:pt>
                <c:pt idx="8">
                  <c:v>0</c:v>
                </c:pt>
                <c:pt idx="9">
                  <c:v>0</c:v>
                </c:pt>
                <c:pt idx="10">
                  <c:v>0</c:v>
                </c:pt>
                <c:pt idx="11">
                  <c:v>0</c:v>
                </c:pt>
                <c:pt idx="12">
                  <c:v>2974300</c:v>
                </c:pt>
                <c:pt idx="13" formatCode="#,##0">
                  <c:v>0</c:v>
                </c:pt>
                <c:pt idx="14" formatCode="0">
                  <c:v>0</c:v>
                </c:pt>
              </c:numCache>
            </c:numRef>
          </c:val>
          <c:extLst>
            <c:ext xmlns:c16="http://schemas.microsoft.com/office/drawing/2014/chart" uri="{C3380CC4-5D6E-409C-BE32-E72D297353CC}">
              <c16:uniqueId val="{00000000-6A35-4F18-A515-9F282531944B}"/>
            </c:ext>
          </c:extLst>
        </c:ser>
        <c:ser>
          <c:idx val="1"/>
          <c:order val="1"/>
          <c:tx>
            <c:strRef>
              <c:f>'[All AM Reports 2021-2024 with graphs 2.xlsx]Calculations'!$A$3</c:f>
              <c:strCache>
                <c:ptCount val="1"/>
                <c:pt idx="0">
                  <c:v>Bid volume</c:v>
                </c:pt>
              </c:strCache>
            </c:strRef>
          </c:tx>
          <c:spPr>
            <a:solidFill>
              <a:srgbClr val="2C9986"/>
            </a:solidFill>
            <a:ln>
              <a:noFill/>
            </a:ln>
            <a:effectLst/>
          </c:spPr>
          <c:invertIfNegative val="0"/>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2.xlsx]Calculations'!$B$3:$P$3</c:f>
              <c:numCache>
                <c:formatCode>_-* #,##0_-;\-* #,##0_-;_-* "-"??_-;_-@_-</c:formatCode>
                <c:ptCount val="15"/>
                <c:pt idx="0">
                  <c:v>11626500</c:v>
                </c:pt>
                <c:pt idx="1">
                  <c:v>10861100</c:v>
                </c:pt>
                <c:pt idx="2">
                  <c:v>18599400</c:v>
                </c:pt>
                <c:pt idx="3">
                  <c:v>9210900</c:v>
                </c:pt>
                <c:pt idx="4">
                  <c:v>11727400</c:v>
                </c:pt>
                <c:pt idx="5">
                  <c:v>10050900</c:v>
                </c:pt>
                <c:pt idx="6">
                  <c:v>6413700</c:v>
                </c:pt>
                <c:pt idx="7">
                  <c:v>6162100</c:v>
                </c:pt>
                <c:pt idx="8">
                  <c:v>4887800</c:v>
                </c:pt>
                <c:pt idx="9">
                  <c:v>3058200</c:v>
                </c:pt>
                <c:pt idx="10">
                  <c:v>7674400</c:v>
                </c:pt>
                <c:pt idx="11">
                  <c:v>3622000</c:v>
                </c:pt>
                <c:pt idx="12">
                  <c:v>2974300</c:v>
                </c:pt>
                <c:pt idx="13" formatCode="#,##0">
                  <c:v>0</c:v>
                </c:pt>
                <c:pt idx="14" formatCode="0">
                  <c:v>0</c:v>
                </c:pt>
              </c:numCache>
            </c:numRef>
          </c:val>
          <c:extLst>
            <c:ext xmlns:c16="http://schemas.microsoft.com/office/drawing/2014/chart" uri="{C3380CC4-5D6E-409C-BE32-E72D297353CC}">
              <c16:uniqueId val="{00000001-6A35-4F18-A515-9F282531944B}"/>
            </c:ext>
          </c:extLst>
        </c:ser>
        <c:dLbls>
          <c:showLegendKey val="0"/>
          <c:showVal val="0"/>
          <c:showCatName val="0"/>
          <c:showSerName val="0"/>
          <c:showPercent val="0"/>
          <c:showBubbleSize val="0"/>
        </c:dLbls>
        <c:gapWidth val="0"/>
        <c:axId val="868527712"/>
        <c:axId val="800713520"/>
      </c:barChart>
      <c:dateAx>
        <c:axId val="86852771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13520"/>
        <c:crossesAt val="0"/>
        <c:auto val="1"/>
        <c:lblOffset val="100"/>
        <c:baseTimeUnit val="months"/>
        <c:majorUnit val="3"/>
        <c:majorTimeUnit val="months"/>
      </c:dateAx>
      <c:valAx>
        <c:axId val="80071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baseline="0"/>
                  <a:t>Volume of units (millions)</a:t>
                </a:r>
                <a:endParaRPr lang="en-NZ"/>
              </a:p>
            </c:rich>
          </c:tx>
          <c:layout>
            <c:manualLayout>
              <c:xMode val="edge"/>
              <c:yMode val="edge"/>
              <c:x val="2.5938542297597421E-2"/>
              <c:y val="0.214572406600690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527712"/>
        <c:crosses val="autoZero"/>
        <c:crossBetween val="between"/>
        <c:dispUnits>
          <c:builtInUnit val="millions"/>
        </c:dispUnits>
      </c:valAx>
      <c:spPr>
        <a:noFill/>
        <a:ln>
          <a:noFill/>
        </a:ln>
        <a:effectLst/>
      </c:spPr>
    </c:plotArea>
    <c:legend>
      <c:legendPos val="r"/>
      <c:layout>
        <c:manualLayout>
          <c:xMode val="edge"/>
          <c:yMode val="edge"/>
          <c:x val="0.24041687865939834"/>
          <c:y val="0.90522636457958827"/>
          <c:w val="0.58317286493034526"/>
          <c:h val="9.16276880245537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4402852371127"/>
          <c:y val="5.015691287195146E-2"/>
          <c:w val="0.86093753716652843"/>
          <c:h val="0.72499463454997026"/>
        </c:manualLayout>
      </c:layout>
      <c:lineChart>
        <c:grouping val="standard"/>
        <c:varyColors val="0"/>
        <c:ser>
          <c:idx val="1"/>
          <c:order val="0"/>
          <c:tx>
            <c:strRef>
              <c:f>'[All AM Reports 2021-2024 with graphs 2.xlsx]Calculations'!$A$5</c:f>
              <c:strCache>
                <c:ptCount val="1"/>
                <c:pt idx="0">
                  <c:v>Cover ratio (incl CCR)</c:v>
                </c:pt>
              </c:strCache>
            </c:strRef>
          </c:tx>
          <c:spPr>
            <a:ln w="28575" cap="rnd">
              <a:solidFill>
                <a:srgbClr val="2C9986"/>
              </a:solidFill>
              <a:round/>
            </a:ln>
            <a:effectLst/>
          </c:spPr>
          <c:marker>
            <c:symbol val="none"/>
          </c:marker>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2.xlsx]Calculations'!$B$5:$P$5</c:f>
              <c:numCache>
                <c:formatCode>_(* #,##0.00_);_(* \(#,##0.00\);_(* "-"??_);_(@_)</c:formatCode>
                <c:ptCount val="15"/>
                <c:pt idx="0">
                  <c:v>0.98948936170212765</c:v>
                </c:pt>
                <c:pt idx="1">
                  <c:v>0.92434893617021274</c:v>
                </c:pt>
                <c:pt idx="2">
                  <c:v>1.5829276595744681</c:v>
                </c:pt>
                <c:pt idx="3">
                  <c:v>1.939136842105263</c:v>
                </c:pt>
                <c:pt idx="4">
                  <c:v>0.99174630021141652</c:v>
                </c:pt>
                <c:pt idx="5">
                  <c:v>1.6391702138069377</c:v>
                </c:pt>
                <c:pt idx="6">
                  <c:v>1.3292642487046633</c:v>
                </c:pt>
                <c:pt idx="7">
                  <c:v>1.277119170984456</c:v>
                </c:pt>
                <c:pt idx="8">
                  <c:v>0.39180761523046093</c:v>
                </c:pt>
                <c:pt idx="9">
                  <c:v>0.18042477876106194</c:v>
                </c:pt>
                <c:pt idx="10">
                  <c:v>0.35819836639439906</c:v>
                </c:pt>
                <c:pt idx="11">
                  <c:v>0.15747826086956521</c:v>
                </c:pt>
                <c:pt idx="12">
                  <c:v>0.26497104677060135</c:v>
                </c:pt>
                <c:pt idx="13" formatCode="0.00">
                  <c:v>0</c:v>
                </c:pt>
                <c:pt idx="14" formatCode="0">
                  <c:v>0</c:v>
                </c:pt>
              </c:numCache>
            </c:numRef>
          </c:val>
          <c:smooth val="0"/>
          <c:extLst>
            <c:ext xmlns:c16="http://schemas.microsoft.com/office/drawing/2014/chart" uri="{C3380CC4-5D6E-409C-BE32-E72D297353CC}">
              <c16:uniqueId val="{00000000-ECC8-4E99-A3DE-4002680C12AB}"/>
            </c:ext>
          </c:extLst>
        </c:ser>
        <c:ser>
          <c:idx val="2"/>
          <c:order val="1"/>
          <c:tx>
            <c:strRef>
              <c:f>'[All AM Reports 2021-2024 with graphs 2.xlsx]Calculations'!$A$6</c:f>
              <c:strCache>
                <c:ptCount val="1"/>
                <c:pt idx="0">
                  <c:v>Cover ratio (excl CCR) </c:v>
                </c:pt>
              </c:strCache>
            </c:strRef>
          </c:tx>
          <c:spPr>
            <a:ln w="28575" cap="rnd">
              <a:solidFill>
                <a:srgbClr val="32809C"/>
              </a:solidFill>
              <a:round/>
            </a:ln>
            <a:effectLst/>
          </c:spPr>
          <c:marker>
            <c:symbol val="none"/>
          </c:marker>
          <c:dPt>
            <c:idx val="3"/>
            <c:marker>
              <c:symbol val="none"/>
            </c:marker>
            <c:bubble3D val="0"/>
            <c:spPr>
              <a:ln w="28575" cap="rnd">
                <a:solidFill>
                  <a:srgbClr val="32809C"/>
                </a:solidFill>
                <a:round/>
              </a:ln>
              <a:effectLst/>
            </c:spPr>
            <c:extLst>
              <c:ext xmlns:c16="http://schemas.microsoft.com/office/drawing/2014/chart" uri="{C3380CC4-5D6E-409C-BE32-E72D297353CC}">
                <c16:uniqueId val="{00000002-ECC8-4E99-A3DE-4002680C12AB}"/>
              </c:ext>
            </c:extLst>
          </c:dPt>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2.xlsx]Calculations'!$B$6:$P$6</c:f>
              <c:numCache>
                <c:formatCode>_(* #,##0.00_);_(* \(#,##0.00\);_(* "-"??_);_(@_)</c:formatCode>
                <c:ptCount val="15"/>
                <c:pt idx="0">
                  <c:v>2.4476842105263157</c:v>
                </c:pt>
                <c:pt idx="1">
                  <c:v>2.2865473684210524</c:v>
                </c:pt>
                <c:pt idx="2">
                  <c:v>3.9156631578947367</c:v>
                </c:pt>
                <c:pt idx="3">
                  <c:v>1.939136842105263</c:v>
                </c:pt>
                <c:pt idx="4">
                  <c:v>2.4305492227979273</c:v>
                </c:pt>
                <c:pt idx="5">
                  <c:v>2.0830880829015546</c:v>
                </c:pt>
                <c:pt idx="6">
                  <c:v>1.3292642487046633</c:v>
                </c:pt>
                <c:pt idx="7">
                  <c:v>1.277119170984456</c:v>
                </c:pt>
                <c:pt idx="8">
                  <c:v>1.0922458100558659</c:v>
                </c:pt>
                <c:pt idx="9">
                  <c:v>0.34169832402234634</c:v>
                </c:pt>
                <c:pt idx="10">
                  <c:v>0.5716499068901304</c:v>
                </c:pt>
                <c:pt idx="11">
                  <c:v>0.24146666666666666</c:v>
                </c:pt>
                <c:pt idx="12">
                  <c:v>0.84377304964539002</c:v>
                </c:pt>
                <c:pt idx="13" formatCode="0.00">
                  <c:v>0</c:v>
                </c:pt>
                <c:pt idx="14" formatCode="0">
                  <c:v>0</c:v>
                </c:pt>
              </c:numCache>
            </c:numRef>
          </c:val>
          <c:smooth val="0"/>
          <c:extLst>
            <c:ext xmlns:c16="http://schemas.microsoft.com/office/drawing/2014/chart" uri="{C3380CC4-5D6E-409C-BE32-E72D297353CC}">
              <c16:uniqueId val="{00000003-ECC8-4E99-A3DE-4002680C12AB}"/>
            </c:ext>
          </c:extLst>
        </c:ser>
        <c:dLbls>
          <c:showLegendKey val="0"/>
          <c:showVal val="0"/>
          <c:showCatName val="0"/>
          <c:showSerName val="0"/>
          <c:showPercent val="0"/>
          <c:showBubbleSize val="0"/>
        </c:dLbls>
        <c:smooth val="0"/>
        <c:axId val="1011465936"/>
        <c:axId val="1011468816"/>
      </c:lineChart>
      <c:dateAx>
        <c:axId val="101146593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468816"/>
        <c:crosses val="autoZero"/>
        <c:auto val="1"/>
        <c:lblOffset val="100"/>
        <c:baseTimeUnit val="months"/>
        <c:majorUnit val="3"/>
        <c:majorTimeUnit val="months"/>
      </c:dateAx>
      <c:valAx>
        <c:axId val="101146881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Cover ratio</a:t>
                </a:r>
              </a:p>
            </c:rich>
          </c:tx>
          <c:layout>
            <c:manualLayout>
              <c:xMode val="edge"/>
              <c:yMode val="edge"/>
              <c:x val="1.6890272514897245E-3"/>
              <c:y val="0.306791369416379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465936"/>
        <c:crosses val="autoZero"/>
        <c:crossBetween val="between"/>
      </c:valAx>
      <c:spPr>
        <a:noFill/>
        <a:ln>
          <a:noFill/>
        </a:ln>
        <a:effectLst/>
      </c:spPr>
    </c:plotArea>
    <c:legend>
      <c:legendPos val="r"/>
      <c:layout>
        <c:manualLayout>
          <c:xMode val="edge"/>
          <c:yMode val="edge"/>
          <c:x val="0.13622050734608823"/>
          <c:y val="0.93216209179705178"/>
          <c:w val="0.72616404665917511"/>
          <c:h val="6.53418714493705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3"/>
          <c:order val="0"/>
          <c:tx>
            <c:strRef>
              <c:f>'[All AM Reports 2021-2024 with graphs 2.xlsx]Calculations'!$A$7</c:f>
              <c:strCache>
                <c:ptCount val="1"/>
                <c:pt idx="0">
                  <c:v>Unsuccessful bids</c:v>
                </c:pt>
              </c:strCache>
            </c:strRef>
          </c:tx>
          <c:spPr>
            <a:solidFill>
              <a:srgbClr val="1B556B"/>
            </a:solidFill>
            <a:ln>
              <a:noFill/>
            </a:ln>
            <a:effectLst/>
          </c:spPr>
          <c:invertIfNegative val="0"/>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2.xlsx]Calculations'!$B$7:$P$7</c:f>
              <c:numCache>
                <c:formatCode>_-* #,##0_-;\-* #,##0_-;_-* "-"??_-;_-@_-</c:formatCode>
                <c:ptCount val="15"/>
                <c:pt idx="0">
                  <c:v>171</c:v>
                </c:pt>
                <c:pt idx="1">
                  <c:v>345</c:v>
                </c:pt>
                <c:pt idx="2">
                  <c:v>243</c:v>
                </c:pt>
                <c:pt idx="3">
                  <c:v>206</c:v>
                </c:pt>
                <c:pt idx="4">
                  <c:v>127</c:v>
                </c:pt>
                <c:pt idx="5">
                  <c:v>226</c:v>
                </c:pt>
                <c:pt idx="6">
                  <c:v>121</c:v>
                </c:pt>
                <c:pt idx="7">
                  <c:v>61</c:v>
                </c:pt>
                <c:pt idx="8">
                  <c:v>194</c:v>
                </c:pt>
                <c:pt idx="9">
                  <c:v>110</c:v>
                </c:pt>
                <c:pt idx="10">
                  <c:v>452</c:v>
                </c:pt>
                <c:pt idx="11">
                  <c:v>324</c:v>
                </c:pt>
                <c:pt idx="12" formatCode="General">
                  <c:v>0</c:v>
                </c:pt>
                <c:pt idx="13" formatCode="General">
                  <c:v>0</c:v>
                </c:pt>
                <c:pt idx="14" formatCode="0">
                  <c:v>0</c:v>
                </c:pt>
              </c:numCache>
            </c:numRef>
          </c:val>
          <c:extLst>
            <c:ext xmlns:c16="http://schemas.microsoft.com/office/drawing/2014/chart" uri="{C3380CC4-5D6E-409C-BE32-E72D297353CC}">
              <c16:uniqueId val="{00000000-09F7-4B5B-9890-AE6602D32D83}"/>
            </c:ext>
          </c:extLst>
        </c:ser>
        <c:ser>
          <c:idx val="4"/>
          <c:order val="1"/>
          <c:tx>
            <c:strRef>
              <c:f>'[All AM Reports 2021-2024 with graphs 2.xlsx]Calculations'!$A$8</c:f>
              <c:strCache>
                <c:ptCount val="1"/>
                <c:pt idx="0">
                  <c:v>Successful bids</c:v>
                </c:pt>
              </c:strCache>
            </c:strRef>
          </c:tx>
          <c:spPr>
            <a:solidFill>
              <a:srgbClr val="2C9986"/>
            </a:solidFill>
            <a:ln>
              <a:noFill/>
            </a:ln>
            <a:effectLst/>
          </c:spPr>
          <c:invertIfNegative val="0"/>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2.xlsx]Calculations'!$B$8:$P$8</c:f>
              <c:numCache>
                <c:formatCode>General</c:formatCode>
                <c:ptCount val="15"/>
                <c:pt idx="0">
                  <c:v>237</c:v>
                </c:pt>
                <c:pt idx="1">
                  <c:v>238</c:v>
                </c:pt>
                <c:pt idx="2">
                  <c:v>191</c:v>
                </c:pt>
                <c:pt idx="3">
                  <c:v>103</c:v>
                </c:pt>
                <c:pt idx="4">
                  <c:v>350</c:v>
                </c:pt>
                <c:pt idx="5">
                  <c:v>90</c:v>
                </c:pt>
                <c:pt idx="6">
                  <c:v>96</c:v>
                </c:pt>
                <c:pt idx="7">
                  <c:v>152</c:v>
                </c:pt>
                <c:pt idx="8">
                  <c:v>0</c:v>
                </c:pt>
                <c:pt idx="9">
                  <c:v>0</c:v>
                </c:pt>
                <c:pt idx="10">
                  <c:v>0</c:v>
                </c:pt>
                <c:pt idx="11">
                  <c:v>0</c:v>
                </c:pt>
                <c:pt idx="12">
                  <c:v>88</c:v>
                </c:pt>
                <c:pt idx="13">
                  <c:v>0</c:v>
                </c:pt>
                <c:pt idx="14" formatCode="0">
                  <c:v>0</c:v>
                </c:pt>
              </c:numCache>
            </c:numRef>
          </c:val>
          <c:extLst>
            <c:ext xmlns:c16="http://schemas.microsoft.com/office/drawing/2014/chart" uri="{C3380CC4-5D6E-409C-BE32-E72D297353CC}">
              <c16:uniqueId val="{00000001-09F7-4B5B-9890-AE6602D32D83}"/>
            </c:ext>
          </c:extLst>
        </c:ser>
        <c:dLbls>
          <c:showLegendKey val="0"/>
          <c:showVal val="0"/>
          <c:showCatName val="0"/>
          <c:showSerName val="0"/>
          <c:showPercent val="0"/>
          <c:showBubbleSize val="0"/>
        </c:dLbls>
        <c:gapWidth val="0"/>
        <c:overlap val="100"/>
        <c:axId val="528567903"/>
        <c:axId val="528564063"/>
      </c:barChart>
      <c:scatterChart>
        <c:scatterStyle val="lineMarker"/>
        <c:varyColors val="0"/>
        <c:ser>
          <c:idx val="5"/>
          <c:order val="2"/>
          <c:tx>
            <c:strRef>
              <c:f>'[All AM Reports 2021-2024 with graphs 2.xlsx]Calculations'!$A$9</c:f>
              <c:strCache>
                <c:ptCount val="1"/>
                <c:pt idx="0">
                  <c:v>Total bids</c:v>
                </c:pt>
              </c:strCache>
            </c:strRef>
          </c:tx>
          <c:spPr>
            <a:ln w="25400" cap="rnd">
              <a:noFill/>
              <a:round/>
            </a:ln>
            <a:effectLst/>
          </c:spPr>
          <c:marker>
            <c:symbol val="circle"/>
            <c:size val="5"/>
            <c:spPr>
              <a:solidFill>
                <a:schemeClr val="tx1"/>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xVal>
          <c:yVal>
            <c:numRef>
              <c:f>'[All AM Reports 2021-2024 with graphs 2.xlsx]Calculations'!$B$9:$P$9</c:f>
              <c:numCache>
                <c:formatCode>_-* #,##0_-;\-* #,##0_-;_-* "-"??_-;_-@_-</c:formatCode>
                <c:ptCount val="15"/>
                <c:pt idx="0">
                  <c:v>408</c:v>
                </c:pt>
                <c:pt idx="1">
                  <c:v>583</c:v>
                </c:pt>
                <c:pt idx="2">
                  <c:v>434</c:v>
                </c:pt>
                <c:pt idx="3">
                  <c:v>309</c:v>
                </c:pt>
                <c:pt idx="4">
                  <c:v>477</c:v>
                </c:pt>
                <c:pt idx="5">
                  <c:v>316</c:v>
                </c:pt>
                <c:pt idx="6">
                  <c:v>217</c:v>
                </c:pt>
                <c:pt idx="7">
                  <c:v>213</c:v>
                </c:pt>
                <c:pt idx="8">
                  <c:v>194</c:v>
                </c:pt>
                <c:pt idx="9">
                  <c:v>110</c:v>
                </c:pt>
                <c:pt idx="10">
                  <c:v>452</c:v>
                </c:pt>
                <c:pt idx="11">
                  <c:v>324</c:v>
                </c:pt>
                <c:pt idx="12">
                  <c:v>88</c:v>
                </c:pt>
                <c:pt idx="13" formatCode="General">
                  <c:v>0</c:v>
                </c:pt>
                <c:pt idx="14" formatCode="0">
                  <c:v>0</c:v>
                </c:pt>
              </c:numCache>
            </c:numRef>
          </c:yVal>
          <c:smooth val="0"/>
          <c:extLst>
            <c:ext xmlns:c16="http://schemas.microsoft.com/office/drawing/2014/chart" uri="{C3380CC4-5D6E-409C-BE32-E72D297353CC}">
              <c16:uniqueId val="{00000002-09F7-4B5B-9890-AE6602D32D83}"/>
            </c:ext>
          </c:extLst>
        </c:ser>
        <c:dLbls>
          <c:showLegendKey val="0"/>
          <c:showVal val="0"/>
          <c:showCatName val="0"/>
          <c:showSerName val="0"/>
          <c:showPercent val="0"/>
          <c:showBubbleSize val="0"/>
        </c:dLbls>
        <c:axId val="528567903"/>
        <c:axId val="528564063"/>
      </c:scatterChart>
      <c:dateAx>
        <c:axId val="52856790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64063"/>
        <c:crosses val="autoZero"/>
        <c:auto val="1"/>
        <c:lblOffset val="100"/>
        <c:baseTimeUnit val="months"/>
        <c:majorUnit val="3"/>
        <c:majorTimeUnit val="months"/>
      </c:dateAx>
      <c:valAx>
        <c:axId val="52856406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Bids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67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19490358095139E-2"/>
          <c:y val="3.8420655296316213E-2"/>
          <c:w val="0.87913029909704044"/>
          <c:h val="0.69094584392743252"/>
        </c:manualLayout>
      </c:layout>
      <c:lineChart>
        <c:grouping val="standard"/>
        <c:varyColors val="0"/>
        <c:ser>
          <c:idx val="0"/>
          <c:order val="0"/>
          <c:tx>
            <c:strRef>
              <c:f>'[All AM Reports 2021-2024 with graphs 2.xlsx]Calculations'!$A$16</c:f>
              <c:strCache>
                <c:ptCount val="1"/>
                <c:pt idx="0">
                  <c:v>Average total bid volume won per successful participant</c:v>
                </c:pt>
              </c:strCache>
            </c:strRef>
          </c:tx>
          <c:spPr>
            <a:ln w="28575" cap="rnd">
              <a:noFill/>
              <a:round/>
            </a:ln>
            <a:effectLst/>
          </c:spPr>
          <c:marker>
            <c:symbol val="circle"/>
            <c:size val="5"/>
            <c:spPr>
              <a:solidFill>
                <a:srgbClr val="1B556B"/>
              </a:solidFill>
              <a:ln w="9525">
                <a:noFill/>
              </a:ln>
              <a:effectLst/>
            </c:spPr>
          </c:marker>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2.xlsx]Calculations'!$B$16:$P$16</c:f>
              <c:numCache>
                <c:formatCode>_-* #,##0_-;\-* #,##0_-;_-* "-"??_-;_-@_-</c:formatCode>
                <c:ptCount val="15"/>
                <c:pt idx="0">
                  <c:v>158333.33333333334</c:v>
                </c:pt>
                <c:pt idx="1">
                  <c:v>734375</c:v>
                </c:pt>
                <c:pt idx="2">
                  <c:v>379032.25806451612</c:v>
                </c:pt>
                <c:pt idx="3">
                  <c:v>263888.88888888888</c:v>
                </c:pt>
                <c:pt idx="4">
                  <c:v>350610</c:v>
                </c:pt>
                <c:pt idx="5">
                  <c:v>360688.23529411765</c:v>
                </c:pt>
                <c:pt idx="6">
                  <c:v>209782.60869565216</c:v>
                </c:pt>
                <c:pt idx="7">
                  <c:v>229761.90476190476</c:v>
                </c:pt>
                <c:pt idx="8" formatCode="General">
                  <c:v>0</c:v>
                </c:pt>
                <c:pt idx="9" formatCode="General">
                  <c:v>0</c:v>
                </c:pt>
                <c:pt idx="10" formatCode="General">
                  <c:v>0</c:v>
                </c:pt>
                <c:pt idx="11" formatCode="General">
                  <c:v>0</c:v>
                </c:pt>
                <c:pt idx="12">
                  <c:v>185893.75</c:v>
                </c:pt>
                <c:pt idx="13" formatCode="General">
                  <c:v>0</c:v>
                </c:pt>
                <c:pt idx="14" formatCode="0">
                  <c:v>0</c:v>
                </c:pt>
              </c:numCache>
            </c:numRef>
          </c:val>
          <c:smooth val="0"/>
          <c:extLst>
            <c:ext xmlns:c16="http://schemas.microsoft.com/office/drawing/2014/chart" uri="{C3380CC4-5D6E-409C-BE32-E72D297353CC}">
              <c16:uniqueId val="{00000000-146B-4B86-B4D2-ADE97E3C3FCA}"/>
            </c:ext>
          </c:extLst>
        </c:ser>
        <c:ser>
          <c:idx val="1"/>
          <c:order val="1"/>
          <c:tx>
            <c:strRef>
              <c:f>'[All AM Reports 2021-2024 with graphs 2.xlsx]Calculations'!$A$17</c:f>
              <c:strCache>
                <c:ptCount val="1"/>
                <c:pt idx="0">
                  <c:v>Max volume won per participant</c:v>
                </c:pt>
              </c:strCache>
            </c:strRef>
          </c:tx>
          <c:spPr>
            <a:ln w="28575" cap="rnd">
              <a:noFill/>
              <a:round/>
            </a:ln>
            <a:effectLst/>
          </c:spPr>
          <c:marker>
            <c:symbol val="circle"/>
            <c:size val="5"/>
            <c:spPr>
              <a:noFill/>
              <a:ln w="9525">
                <a:noFill/>
              </a:ln>
              <a:effectLst/>
            </c:spPr>
          </c:marker>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2.xlsx]Calculations'!$B$17:$P$17</c:f>
              <c:numCache>
                <c:formatCode>_-* #,##0_-;\-* #,##0_-;_-* "-"??_-;_-@_-</c:formatCode>
                <c:ptCount val="15"/>
                <c:pt idx="0">
                  <c:v>1000000</c:v>
                </c:pt>
                <c:pt idx="1">
                  <c:v>2442500</c:v>
                </c:pt>
                <c:pt idx="2">
                  <c:v>4335000</c:v>
                </c:pt>
                <c:pt idx="3">
                  <c:v>1680000</c:v>
                </c:pt>
                <c:pt idx="4">
                  <c:v>3721000</c:v>
                </c:pt>
                <c:pt idx="5">
                  <c:v>2375000</c:v>
                </c:pt>
                <c:pt idx="6">
                  <c:v>1075000</c:v>
                </c:pt>
                <c:pt idx="7">
                  <c:v>1982000</c:v>
                </c:pt>
                <c:pt idx="8" formatCode="General">
                  <c:v>0</c:v>
                </c:pt>
                <c:pt idx="9" formatCode="General">
                  <c:v>0</c:v>
                </c:pt>
                <c:pt idx="10" formatCode="General">
                  <c:v>0</c:v>
                </c:pt>
                <c:pt idx="11" formatCode="General">
                  <c:v>0</c:v>
                </c:pt>
                <c:pt idx="12">
                  <c:v>800000</c:v>
                </c:pt>
                <c:pt idx="13" formatCode="General">
                  <c:v>0</c:v>
                </c:pt>
                <c:pt idx="14" formatCode="0">
                  <c:v>0</c:v>
                </c:pt>
              </c:numCache>
            </c:numRef>
          </c:val>
          <c:smooth val="0"/>
          <c:extLst>
            <c:ext xmlns:c16="http://schemas.microsoft.com/office/drawing/2014/chart" uri="{C3380CC4-5D6E-409C-BE32-E72D297353CC}">
              <c16:uniqueId val="{00000001-146B-4B86-B4D2-ADE97E3C3FCA}"/>
            </c:ext>
          </c:extLst>
        </c:ser>
        <c:ser>
          <c:idx val="2"/>
          <c:order val="2"/>
          <c:tx>
            <c:strRef>
              <c:f>'[All AM Reports 2021-2024 with graphs 2.xlsx]Calculations'!$A$18</c:f>
              <c:strCache>
                <c:ptCount val="1"/>
                <c:pt idx="0">
                  <c:v>Min volume won per participant</c:v>
                </c:pt>
              </c:strCache>
            </c:strRef>
          </c:tx>
          <c:spPr>
            <a:ln w="28575" cap="rnd">
              <a:noFill/>
              <a:round/>
            </a:ln>
            <a:effectLst/>
          </c:spPr>
          <c:marker>
            <c:symbol val="circle"/>
            <c:size val="5"/>
            <c:spPr>
              <a:noFill/>
              <a:ln w="9525">
                <a:noFill/>
              </a:ln>
              <a:effectLst/>
            </c:spPr>
          </c:marker>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2.xlsx]Calculations'!$B$18:$P$18</c:f>
              <c:numCache>
                <c:formatCode>_-* #,##0_-;\-* #,##0_-;_-* "-"??_-;_-@_-</c:formatCode>
                <c:ptCount val="15"/>
                <c:pt idx="0">
                  <c:v>500</c:v>
                </c:pt>
                <c:pt idx="1">
                  <c:v>800</c:v>
                </c:pt>
                <c:pt idx="2">
                  <c:v>800</c:v>
                </c:pt>
                <c:pt idx="3">
                  <c:v>500</c:v>
                </c:pt>
                <c:pt idx="4">
                  <c:v>500</c:v>
                </c:pt>
                <c:pt idx="5">
                  <c:v>500</c:v>
                </c:pt>
                <c:pt idx="6">
                  <c:v>600</c:v>
                </c:pt>
                <c:pt idx="7">
                  <c:v>500</c:v>
                </c:pt>
                <c:pt idx="8" formatCode="General">
                  <c:v>0</c:v>
                </c:pt>
                <c:pt idx="9" formatCode="General">
                  <c:v>0</c:v>
                </c:pt>
                <c:pt idx="10" formatCode="General">
                  <c:v>0</c:v>
                </c:pt>
                <c:pt idx="11" formatCode="General">
                  <c:v>0</c:v>
                </c:pt>
                <c:pt idx="12">
                  <c:v>500</c:v>
                </c:pt>
                <c:pt idx="13" formatCode="General">
                  <c:v>0</c:v>
                </c:pt>
                <c:pt idx="14" formatCode="0">
                  <c:v>0</c:v>
                </c:pt>
              </c:numCache>
            </c:numRef>
          </c:val>
          <c:smooth val="0"/>
          <c:extLst>
            <c:ext xmlns:c16="http://schemas.microsoft.com/office/drawing/2014/chart" uri="{C3380CC4-5D6E-409C-BE32-E72D297353CC}">
              <c16:uniqueId val="{00000002-146B-4B86-B4D2-ADE97E3C3FCA}"/>
            </c:ext>
          </c:extLst>
        </c:ser>
        <c:dLbls>
          <c:showLegendKey val="0"/>
          <c:showVal val="0"/>
          <c:showCatName val="0"/>
          <c:showSerName val="0"/>
          <c:showPercent val="0"/>
          <c:showBubbleSize val="0"/>
        </c:dLbls>
        <c:dropLines>
          <c:spPr>
            <a:ln w="9525" cap="flat" cmpd="sng" algn="ctr">
              <a:solidFill>
                <a:schemeClr val="tx1"/>
              </a:solidFill>
              <a:round/>
            </a:ln>
            <a:effectLst/>
          </c:spPr>
        </c:dropLines>
        <c:marker val="1"/>
        <c:smooth val="0"/>
        <c:axId val="1338271487"/>
        <c:axId val="1338282047"/>
      </c:lineChart>
      <c:dateAx>
        <c:axId val="1338271487"/>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82047"/>
        <c:crosses val="autoZero"/>
        <c:auto val="1"/>
        <c:lblOffset val="100"/>
        <c:baseTimeUnit val="months"/>
        <c:majorUnit val="3"/>
        <c:majorTimeUnit val="months"/>
      </c:dateAx>
      <c:valAx>
        <c:axId val="1338282047"/>
        <c:scaling>
          <c:orientation val="minMax"/>
          <c:max val="45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Volume of units (millions)</a:t>
                </a:r>
              </a:p>
            </c:rich>
          </c:tx>
          <c:layout>
            <c:manualLayout>
              <c:xMode val="edge"/>
              <c:yMode val="edge"/>
              <c:x val="1.512945914888616E-2"/>
              <c:y val="0.191257582028924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71487"/>
        <c:crosses val="autoZero"/>
        <c:crossBetween val="between"/>
      </c:valAx>
      <c:spPr>
        <a:noFill/>
        <a:ln>
          <a:noFill/>
        </a:ln>
        <a:effectLst/>
      </c:spPr>
    </c:plotArea>
    <c:legend>
      <c:legendPos val="b"/>
      <c:layout>
        <c:manualLayout>
          <c:xMode val="edge"/>
          <c:yMode val="edge"/>
          <c:x val="0"/>
          <c:y val="0.86640007810641451"/>
          <c:w val="1"/>
          <c:h val="0.112643200822867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4928533841745"/>
          <c:y val="6.0601851851851872E-2"/>
          <c:w val="0.86842704802967918"/>
          <c:h val="0.68320793234179056"/>
        </c:manualLayout>
      </c:layout>
      <c:barChart>
        <c:barDir val="col"/>
        <c:grouping val="stacked"/>
        <c:varyColors val="0"/>
        <c:ser>
          <c:idx val="7"/>
          <c:order val="0"/>
          <c:tx>
            <c:strRef>
              <c:f>'[All AM Reports 2021-2024 with graphs 2.xlsx]Calculations'!$A$11</c:f>
              <c:strCache>
                <c:ptCount val="1"/>
                <c:pt idx="0">
                  <c:v>Number of successful participants</c:v>
                </c:pt>
              </c:strCache>
            </c:strRef>
          </c:tx>
          <c:spPr>
            <a:solidFill>
              <a:srgbClr val="1B556B"/>
            </a:solidFill>
            <a:ln>
              <a:noFill/>
            </a:ln>
            <a:effectLst/>
          </c:spPr>
          <c:invertIfNegative val="0"/>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2.xlsx]Calculations'!$B$11:$P$11</c:f>
              <c:numCache>
                <c:formatCode>_-* #,##0_-;\-* #,##0_-;_-* "-"??_-;_-@_-</c:formatCode>
                <c:ptCount val="15"/>
                <c:pt idx="0">
                  <c:v>30</c:v>
                </c:pt>
                <c:pt idx="1">
                  <c:v>16</c:v>
                </c:pt>
                <c:pt idx="2">
                  <c:v>31</c:v>
                </c:pt>
                <c:pt idx="3">
                  <c:v>18</c:v>
                </c:pt>
                <c:pt idx="4">
                  <c:v>30</c:v>
                </c:pt>
                <c:pt idx="5">
                  <c:v>17</c:v>
                </c:pt>
                <c:pt idx="6">
                  <c:v>23</c:v>
                </c:pt>
                <c:pt idx="7">
                  <c:v>21</c:v>
                </c:pt>
                <c:pt idx="8" formatCode="General">
                  <c:v>0</c:v>
                </c:pt>
                <c:pt idx="9" formatCode="General">
                  <c:v>0</c:v>
                </c:pt>
                <c:pt idx="10" formatCode="General">
                  <c:v>0</c:v>
                </c:pt>
                <c:pt idx="11" formatCode="General">
                  <c:v>0</c:v>
                </c:pt>
                <c:pt idx="12">
                  <c:v>16</c:v>
                </c:pt>
                <c:pt idx="13" formatCode="General">
                  <c:v>0</c:v>
                </c:pt>
                <c:pt idx="14" formatCode="0">
                  <c:v>0</c:v>
                </c:pt>
              </c:numCache>
            </c:numRef>
          </c:val>
          <c:extLst>
            <c:ext xmlns:c16="http://schemas.microsoft.com/office/drawing/2014/chart" uri="{C3380CC4-5D6E-409C-BE32-E72D297353CC}">
              <c16:uniqueId val="{00000000-AD56-4A8A-B350-6DB8E807F9DA}"/>
            </c:ext>
          </c:extLst>
        </c:ser>
        <c:ser>
          <c:idx val="8"/>
          <c:order val="1"/>
          <c:tx>
            <c:strRef>
              <c:f>'[All AM Reports 2021-2024 with graphs 2.xlsx]Calculations'!$A$12</c:f>
              <c:strCache>
                <c:ptCount val="1"/>
                <c:pt idx="0">
                  <c:v>Number of unsuccessful participants</c:v>
                </c:pt>
              </c:strCache>
            </c:strRef>
          </c:tx>
          <c:spPr>
            <a:solidFill>
              <a:srgbClr val="2C9986"/>
            </a:solidFill>
            <a:ln>
              <a:noFill/>
            </a:ln>
            <a:effectLst/>
          </c:spPr>
          <c:invertIfNegative val="0"/>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2.xlsx]Calculations'!$B$12:$P$12</c:f>
              <c:numCache>
                <c:formatCode>_-* #,##0_-;\-* #,##0_-;_-* "-"??_-;_-@_-</c:formatCode>
                <c:ptCount val="15"/>
                <c:pt idx="0">
                  <c:v>10</c:v>
                </c:pt>
                <c:pt idx="1">
                  <c:v>21</c:v>
                </c:pt>
                <c:pt idx="2">
                  <c:v>12</c:v>
                </c:pt>
                <c:pt idx="3">
                  <c:v>8</c:v>
                </c:pt>
                <c:pt idx="4">
                  <c:v>2</c:v>
                </c:pt>
                <c:pt idx="5">
                  <c:v>9</c:v>
                </c:pt>
                <c:pt idx="6">
                  <c:v>3</c:v>
                </c:pt>
                <c:pt idx="7">
                  <c:v>2</c:v>
                </c:pt>
                <c:pt idx="8">
                  <c:v>18</c:v>
                </c:pt>
                <c:pt idx="9">
                  <c:v>17</c:v>
                </c:pt>
                <c:pt idx="10">
                  <c:v>17</c:v>
                </c:pt>
                <c:pt idx="11">
                  <c:v>18</c:v>
                </c:pt>
                <c:pt idx="12" formatCode="General">
                  <c:v>0</c:v>
                </c:pt>
                <c:pt idx="13" formatCode="0%">
                  <c:v>0</c:v>
                </c:pt>
                <c:pt idx="14" formatCode="0">
                  <c:v>0</c:v>
                </c:pt>
              </c:numCache>
            </c:numRef>
          </c:val>
          <c:extLst>
            <c:ext xmlns:c16="http://schemas.microsoft.com/office/drawing/2014/chart" uri="{C3380CC4-5D6E-409C-BE32-E72D297353CC}">
              <c16:uniqueId val="{00000001-AD56-4A8A-B350-6DB8E807F9DA}"/>
            </c:ext>
          </c:extLst>
        </c:ser>
        <c:dLbls>
          <c:showLegendKey val="0"/>
          <c:showVal val="0"/>
          <c:showCatName val="0"/>
          <c:showSerName val="0"/>
          <c:showPercent val="0"/>
          <c:showBubbleSize val="0"/>
        </c:dLbls>
        <c:gapWidth val="0"/>
        <c:overlap val="100"/>
        <c:axId val="528496543"/>
        <c:axId val="528499423"/>
      </c:barChart>
      <c:scatterChart>
        <c:scatterStyle val="lineMarker"/>
        <c:varyColors val="0"/>
        <c:ser>
          <c:idx val="9"/>
          <c:order val="2"/>
          <c:tx>
            <c:strRef>
              <c:f>'[All AM Reports 2021-2024 with graphs 2.xlsx]Calculations'!$A$13</c:f>
              <c:strCache>
                <c:ptCount val="1"/>
                <c:pt idx="0">
                  <c:v>Total number of participants </c:v>
                </c:pt>
              </c:strCache>
            </c:strRef>
          </c:tx>
          <c:spPr>
            <a:ln w="25400" cap="rnd">
              <a:noFill/>
              <a:round/>
            </a:ln>
            <a:effectLst/>
          </c:spPr>
          <c:marker>
            <c:symbol val="circle"/>
            <c:size val="5"/>
            <c:spPr>
              <a:solidFill>
                <a:schemeClr val="tx1"/>
              </a:solidFill>
              <a:ln w="9525">
                <a:solidFill>
                  <a:schemeClr val="accent4">
                    <a:lumMod val="60000"/>
                  </a:schemeClr>
                </a:solidFill>
              </a:ln>
              <a:effectLst/>
            </c:spPr>
          </c:marker>
          <c:dPt>
            <c:idx val="5"/>
            <c:marker>
              <c:symbol val="circle"/>
              <c:size val="5"/>
              <c:spPr>
                <a:solidFill>
                  <a:schemeClr val="tx1"/>
                </a:solidFill>
                <a:ln w="9525">
                  <a:solidFill>
                    <a:schemeClr val="accent4">
                      <a:lumMod val="60000"/>
                    </a:schemeClr>
                  </a:solidFill>
                </a:ln>
                <a:effectLst/>
              </c:spPr>
            </c:marker>
            <c:bubble3D val="0"/>
            <c:spPr>
              <a:ln w="25400" cap="rnd">
                <a:noFill/>
                <a:round/>
              </a:ln>
              <a:effectLst/>
            </c:spPr>
            <c:extLst>
              <c:ext xmlns:c16="http://schemas.microsoft.com/office/drawing/2014/chart" uri="{C3380CC4-5D6E-409C-BE32-E72D297353CC}">
                <c16:uniqueId val="{00000003-AD56-4A8A-B350-6DB8E807F9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xVal>
          <c:yVal>
            <c:numRef>
              <c:f>'[All AM Reports 2021-2024 with graphs 2.xlsx]Calculations'!$B$13:$P$13</c:f>
              <c:numCache>
                <c:formatCode>_-* #,##0_-;\-* #,##0_-;_-* "-"??_-;_-@_-</c:formatCode>
                <c:ptCount val="15"/>
                <c:pt idx="0">
                  <c:v>40</c:v>
                </c:pt>
                <c:pt idx="1">
                  <c:v>37</c:v>
                </c:pt>
                <c:pt idx="2">
                  <c:v>43</c:v>
                </c:pt>
                <c:pt idx="3">
                  <c:v>26</c:v>
                </c:pt>
                <c:pt idx="4">
                  <c:v>32</c:v>
                </c:pt>
                <c:pt idx="5">
                  <c:v>26</c:v>
                </c:pt>
                <c:pt idx="6">
                  <c:v>26</c:v>
                </c:pt>
                <c:pt idx="7">
                  <c:v>23</c:v>
                </c:pt>
                <c:pt idx="8">
                  <c:v>18</c:v>
                </c:pt>
                <c:pt idx="9">
                  <c:v>17</c:v>
                </c:pt>
                <c:pt idx="10">
                  <c:v>17</c:v>
                </c:pt>
                <c:pt idx="11">
                  <c:v>18</c:v>
                </c:pt>
                <c:pt idx="12">
                  <c:v>16</c:v>
                </c:pt>
                <c:pt idx="13" formatCode="General">
                  <c:v>0</c:v>
                </c:pt>
                <c:pt idx="14" formatCode="0">
                  <c:v>0</c:v>
                </c:pt>
              </c:numCache>
            </c:numRef>
          </c:yVal>
          <c:smooth val="0"/>
          <c:extLst>
            <c:ext xmlns:c16="http://schemas.microsoft.com/office/drawing/2014/chart" uri="{C3380CC4-5D6E-409C-BE32-E72D297353CC}">
              <c16:uniqueId val="{00000004-AD56-4A8A-B350-6DB8E807F9DA}"/>
            </c:ext>
          </c:extLst>
        </c:ser>
        <c:dLbls>
          <c:showLegendKey val="0"/>
          <c:showVal val="0"/>
          <c:showCatName val="0"/>
          <c:showSerName val="0"/>
          <c:showPercent val="0"/>
          <c:showBubbleSize val="0"/>
        </c:dLbls>
        <c:axId val="528496543"/>
        <c:axId val="528499423"/>
      </c:scatterChart>
      <c:dateAx>
        <c:axId val="52849654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499423"/>
        <c:crosses val="autoZero"/>
        <c:auto val="1"/>
        <c:lblOffset val="100"/>
        <c:baseTimeUnit val="months"/>
        <c:majorUnit val="3"/>
        <c:majorTimeUnit val="months"/>
      </c:dateAx>
      <c:valAx>
        <c:axId val="528499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participants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496543"/>
        <c:crosses val="autoZero"/>
        <c:crossBetween val="between"/>
      </c:valAx>
      <c:spPr>
        <a:noFill/>
        <a:ln>
          <a:noFill/>
        </a:ln>
        <a:effectLst/>
      </c:spPr>
    </c:plotArea>
    <c:legend>
      <c:legendPos val="b"/>
      <c:layout>
        <c:manualLayout>
          <c:xMode val="edge"/>
          <c:yMode val="edge"/>
          <c:x val="2.3277386349077585E-3"/>
          <c:y val="0.88086342002788331"/>
          <c:w val="0.99493964283691605"/>
          <c:h val="0.112269612131816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44225721784777"/>
          <c:y val="5.0925925925925923E-2"/>
          <c:w val="0.83510761154855628"/>
          <c:h val="0.654081180725955"/>
        </c:manualLayout>
      </c:layout>
      <c:barChart>
        <c:barDir val="col"/>
        <c:grouping val="stacked"/>
        <c:varyColors val="0"/>
        <c:ser>
          <c:idx val="0"/>
          <c:order val="0"/>
          <c:tx>
            <c:strRef>
              <c:f>'[All AM Reports 2021-2024 with graphs 2.xlsx]Calculations'!$A$38</c:f>
              <c:strCache>
                <c:ptCount val="1"/>
                <c:pt idx="0">
                  <c:v>Compliance participant</c:v>
                </c:pt>
              </c:strCache>
            </c:strRef>
          </c:tx>
          <c:spPr>
            <a:solidFill>
              <a:srgbClr val="1B556B"/>
            </a:solidFill>
            <a:ln>
              <a:noFill/>
            </a:ln>
            <a:effectLst/>
          </c:spPr>
          <c:invertIfNegative val="0"/>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2.xlsx]Calculations'!$B$38:$P$38</c:f>
              <c:numCache>
                <c:formatCode>_-* #,##0_-;\-* #,##0_-;_-* "-"??_-;_-@_-</c:formatCode>
                <c:ptCount val="15"/>
                <c:pt idx="0">
                  <c:v>21</c:v>
                </c:pt>
                <c:pt idx="1">
                  <c:v>16</c:v>
                </c:pt>
                <c:pt idx="2">
                  <c:v>15</c:v>
                </c:pt>
                <c:pt idx="3">
                  <c:v>13</c:v>
                </c:pt>
                <c:pt idx="4">
                  <c:v>16</c:v>
                </c:pt>
                <c:pt idx="5">
                  <c:v>11</c:v>
                </c:pt>
                <c:pt idx="6">
                  <c:v>12</c:v>
                </c:pt>
                <c:pt idx="7">
                  <c:v>13</c:v>
                </c:pt>
                <c:pt idx="8">
                  <c:v>8</c:v>
                </c:pt>
                <c:pt idx="9">
                  <c:v>8</c:v>
                </c:pt>
                <c:pt idx="10">
                  <c:v>8</c:v>
                </c:pt>
                <c:pt idx="11">
                  <c:v>6</c:v>
                </c:pt>
                <c:pt idx="12">
                  <c:v>6</c:v>
                </c:pt>
                <c:pt idx="13">
                  <c:v>0</c:v>
                </c:pt>
                <c:pt idx="14" formatCode="0">
                  <c:v>0</c:v>
                </c:pt>
              </c:numCache>
            </c:numRef>
          </c:val>
          <c:extLst>
            <c:ext xmlns:c16="http://schemas.microsoft.com/office/drawing/2014/chart" uri="{C3380CC4-5D6E-409C-BE32-E72D297353CC}">
              <c16:uniqueId val="{00000000-ADD8-4080-85E0-2170394ED4A0}"/>
            </c:ext>
          </c:extLst>
        </c:ser>
        <c:ser>
          <c:idx val="1"/>
          <c:order val="1"/>
          <c:tx>
            <c:strRef>
              <c:f>'[All AM Reports 2021-2024 with graphs 2.xlsx]Calculations'!$A$39</c:f>
              <c:strCache>
                <c:ptCount val="1"/>
                <c:pt idx="0">
                  <c:v>Non-compliance participants</c:v>
                </c:pt>
              </c:strCache>
            </c:strRef>
          </c:tx>
          <c:spPr>
            <a:solidFill>
              <a:srgbClr val="2C9986"/>
            </a:solidFill>
            <a:ln>
              <a:noFill/>
            </a:ln>
            <a:effectLst/>
          </c:spPr>
          <c:invertIfNegative val="0"/>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2.xlsx]Calculations'!$B$39:$P$39</c:f>
              <c:numCache>
                <c:formatCode>_-* #,##0_-;\-* #,##0_-;_-* "-"??_-;_-@_-</c:formatCode>
                <c:ptCount val="15"/>
                <c:pt idx="0">
                  <c:v>19</c:v>
                </c:pt>
                <c:pt idx="1">
                  <c:v>21</c:v>
                </c:pt>
                <c:pt idx="2">
                  <c:v>28</c:v>
                </c:pt>
                <c:pt idx="3">
                  <c:v>14</c:v>
                </c:pt>
                <c:pt idx="4">
                  <c:v>16</c:v>
                </c:pt>
                <c:pt idx="5">
                  <c:v>15</c:v>
                </c:pt>
                <c:pt idx="6">
                  <c:v>14</c:v>
                </c:pt>
                <c:pt idx="7">
                  <c:v>10</c:v>
                </c:pt>
                <c:pt idx="8">
                  <c:v>10</c:v>
                </c:pt>
                <c:pt idx="9">
                  <c:v>9</c:v>
                </c:pt>
                <c:pt idx="10">
                  <c:v>9</c:v>
                </c:pt>
                <c:pt idx="11">
                  <c:v>12</c:v>
                </c:pt>
                <c:pt idx="12">
                  <c:v>10</c:v>
                </c:pt>
                <c:pt idx="13">
                  <c:v>0</c:v>
                </c:pt>
                <c:pt idx="14" formatCode="0">
                  <c:v>0</c:v>
                </c:pt>
              </c:numCache>
            </c:numRef>
          </c:val>
          <c:extLst>
            <c:ext xmlns:c16="http://schemas.microsoft.com/office/drawing/2014/chart" uri="{C3380CC4-5D6E-409C-BE32-E72D297353CC}">
              <c16:uniqueId val="{00000001-ADD8-4080-85E0-2170394ED4A0}"/>
            </c:ext>
          </c:extLst>
        </c:ser>
        <c:dLbls>
          <c:showLegendKey val="0"/>
          <c:showVal val="0"/>
          <c:showCatName val="0"/>
          <c:showSerName val="0"/>
          <c:showPercent val="0"/>
          <c:showBubbleSize val="0"/>
        </c:dLbls>
        <c:gapWidth val="0"/>
        <c:overlap val="100"/>
        <c:axId val="1121263504"/>
        <c:axId val="1121262544"/>
      </c:barChart>
      <c:dateAx>
        <c:axId val="112126350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2544"/>
        <c:crosses val="autoZero"/>
        <c:auto val="1"/>
        <c:lblOffset val="100"/>
        <c:baseTimeUnit val="months"/>
        <c:majorUnit val="3"/>
        <c:majorTimeUnit val="months"/>
      </c:dateAx>
      <c:valAx>
        <c:axId val="1121262544"/>
        <c:scaling>
          <c:orientation val="minMax"/>
          <c:max val="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participants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3504"/>
        <c:crosses val="autoZero"/>
        <c:crossBetween val="between"/>
      </c:valAx>
      <c:spPr>
        <a:noFill/>
        <a:ln>
          <a:noFill/>
        </a:ln>
        <a:effectLst/>
      </c:spPr>
    </c:plotArea>
    <c:legend>
      <c:legendPos val="r"/>
      <c:layout>
        <c:manualLayout>
          <c:xMode val="edge"/>
          <c:yMode val="edge"/>
          <c:x val="8.7994313210848649E-2"/>
          <c:y val="0.92047906749106534"/>
          <c:w val="0.8120056867891513"/>
          <c:h val="7.75473899095946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33114610673667"/>
          <c:y val="5.0925925925925923E-2"/>
          <c:w val="0.79621872265966742"/>
          <c:h val="0.64480522089086745"/>
        </c:manualLayout>
      </c:layout>
      <c:barChart>
        <c:barDir val="col"/>
        <c:grouping val="stacked"/>
        <c:varyColors val="0"/>
        <c:ser>
          <c:idx val="0"/>
          <c:order val="0"/>
          <c:tx>
            <c:strRef>
              <c:f>'[All AM Reports 2021-2024 with graphs 2.xlsx]Calculations'!$A$48</c:f>
              <c:strCache>
                <c:ptCount val="1"/>
                <c:pt idx="0">
                  <c:v>% of volume sold compliance</c:v>
                </c:pt>
              </c:strCache>
            </c:strRef>
          </c:tx>
          <c:spPr>
            <a:solidFill>
              <a:srgbClr val="1B556B"/>
            </a:solidFill>
            <a:ln>
              <a:noFill/>
            </a:ln>
            <a:effectLst/>
          </c:spPr>
          <c:invertIfNegative val="0"/>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2.xlsx]Calculations'!$B$48:$P$48</c:f>
              <c:numCache>
                <c:formatCode>0.00%</c:formatCode>
                <c:ptCount val="15"/>
                <c:pt idx="0">
                  <c:v>0.78210526315789475</c:v>
                </c:pt>
                <c:pt idx="1">
                  <c:v>0.72125957446808509</c:v>
                </c:pt>
                <c:pt idx="2">
                  <c:v>0.19506382978723405</c:v>
                </c:pt>
                <c:pt idx="3">
                  <c:v>0.4108842105263158</c:v>
                </c:pt>
                <c:pt idx="4">
                  <c:v>0.27669870606466823</c:v>
                </c:pt>
                <c:pt idx="5">
                  <c:v>0.47081559763197806</c:v>
                </c:pt>
                <c:pt idx="6">
                  <c:v>0.39732642487046632</c:v>
                </c:pt>
                <c:pt idx="7">
                  <c:v>0.28182383419689117</c:v>
                </c:pt>
                <c:pt idx="8">
                  <c:v>0</c:v>
                </c:pt>
                <c:pt idx="9">
                  <c:v>0</c:v>
                </c:pt>
                <c:pt idx="10">
                  <c:v>0</c:v>
                </c:pt>
                <c:pt idx="11">
                  <c:v>0</c:v>
                </c:pt>
                <c:pt idx="12">
                  <c:v>0.22348115522980197</c:v>
                </c:pt>
                <c:pt idx="13">
                  <c:v>0</c:v>
                </c:pt>
                <c:pt idx="14">
                  <c:v>0</c:v>
                </c:pt>
              </c:numCache>
            </c:numRef>
          </c:val>
          <c:extLst>
            <c:ext xmlns:c16="http://schemas.microsoft.com/office/drawing/2014/chart" uri="{C3380CC4-5D6E-409C-BE32-E72D297353CC}">
              <c16:uniqueId val="{00000000-9E5C-4726-93CA-7281429340C5}"/>
            </c:ext>
          </c:extLst>
        </c:ser>
        <c:ser>
          <c:idx val="2"/>
          <c:order val="1"/>
          <c:tx>
            <c:strRef>
              <c:f>'[All AM Reports 2021-2024 with graphs 2.xlsx]Calculations'!$A$49</c:f>
              <c:strCache>
                <c:ptCount val="1"/>
                <c:pt idx="0">
                  <c:v>% of volume sold non-compliance</c:v>
                </c:pt>
              </c:strCache>
            </c:strRef>
          </c:tx>
          <c:spPr>
            <a:solidFill>
              <a:srgbClr val="2C9986"/>
            </a:solidFill>
            <a:ln>
              <a:noFill/>
            </a:ln>
            <a:effectLst/>
          </c:spPr>
          <c:invertIfNegative val="0"/>
          <c:cat>
            <c:numRef>
              <c:f>'[All AM Reports 2021-2024 with graphs 2.xlsx]Calculations'!$B$2:$P$2</c:f>
              <c:numCache>
                <c:formatCode>mmm\-yy</c:formatCode>
                <c:ptCount val="15"/>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numCache>
            </c:numRef>
          </c:cat>
          <c:val>
            <c:numRef>
              <c:f>'[All AM Reports 2021-2024 with graphs 2.xlsx]Calculations'!$B$49:$P$49</c:f>
              <c:numCache>
                <c:formatCode>0.00%</c:formatCode>
                <c:ptCount val="15"/>
                <c:pt idx="0">
                  <c:v>0.21789473684210525</c:v>
                </c:pt>
                <c:pt idx="1">
                  <c:v>0.27874042553191491</c:v>
                </c:pt>
                <c:pt idx="2">
                  <c:v>0.80493617021276598</c:v>
                </c:pt>
                <c:pt idx="3">
                  <c:v>0.58911578947368426</c:v>
                </c:pt>
                <c:pt idx="4">
                  <c:v>0.72330129393533171</c:v>
                </c:pt>
                <c:pt idx="5">
                  <c:v>0.52918440236802189</c:v>
                </c:pt>
                <c:pt idx="6">
                  <c:v>0.60267357512953368</c:v>
                </c:pt>
                <c:pt idx="7">
                  <c:v>0.71817616580310883</c:v>
                </c:pt>
                <c:pt idx="8">
                  <c:v>0</c:v>
                </c:pt>
                <c:pt idx="9">
                  <c:v>0</c:v>
                </c:pt>
                <c:pt idx="10">
                  <c:v>0</c:v>
                </c:pt>
                <c:pt idx="11">
                  <c:v>0</c:v>
                </c:pt>
                <c:pt idx="12">
                  <c:v>0.77651884477019806</c:v>
                </c:pt>
                <c:pt idx="13">
                  <c:v>0</c:v>
                </c:pt>
                <c:pt idx="14">
                  <c:v>0</c:v>
                </c:pt>
              </c:numCache>
            </c:numRef>
          </c:val>
          <c:extLst>
            <c:ext xmlns:c16="http://schemas.microsoft.com/office/drawing/2014/chart" uri="{C3380CC4-5D6E-409C-BE32-E72D297353CC}">
              <c16:uniqueId val="{00000001-9E5C-4726-93CA-7281429340C5}"/>
            </c:ext>
          </c:extLst>
        </c:ser>
        <c:dLbls>
          <c:showLegendKey val="0"/>
          <c:showVal val="0"/>
          <c:showCatName val="0"/>
          <c:showSerName val="0"/>
          <c:showPercent val="0"/>
          <c:showBubbleSize val="0"/>
        </c:dLbls>
        <c:gapWidth val="0"/>
        <c:overlap val="100"/>
        <c:axId val="1121263504"/>
        <c:axId val="1121262544"/>
      </c:barChart>
      <c:dateAx>
        <c:axId val="112126350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2544"/>
        <c:crosses val="autoZero"/>
        <c:auto val="1"/>
        <c:lblOffset val="100"/>
        <c:baseTimeUnit val="months"/>
        <c:majorUnit val="3"/>
        <c:majorTimeUnit val="months"/>
      </c:dateAx>
      <c:valAx>
        <c:axId val="112126254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 of units sold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3504"/>
        <c:crosses val="autoZero"/>
        <c:crossBetween val="between"/>
      </c:valAx>
      <c:spPr>
        <a:noFill/>
        <a:ln>
          <a:noFill/>
        </a:ln>
        <a:effectLst/>
      </c:spPr>
    </c:plotArea>
    <c:legend>
      <c:legendPos val="r"/>
      <c:layout>
        <c:manualLayout>
          <c:xMode val="edge"/>
          <c:yMode val="edge"/>
          <c:x val="9.166666666666666E-2"/>
          <c:y val="0.86931996216534035"/>
          <c:w val="0.82222222222222208"/>
          <c:h val="9.82138096507597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_dlc_DocId xmlns="58a6f171-52cb-4404-b47d-af1c8daf8fd1">ECM-1896812316-50337</_dlc_DocId>
    <_dlc_DocIdUrl xmlns="58a6f171-52cb-4404-b47d-af1c8daf8fd1">
      <Url>https://ministryforenvironment.sharepoint.com/sites/ECM-Pol-ETS/_layouts/15/DocIdRedir.aspx?ID=ECM-1896812316-50337</Url>
      <Description>ECM-1896812316-50337</Description>
    </_dlc_DocIdUrl>
    <TaxCatchAll xmlns="58a6f171-52cb-4404-b47d-af1c8daf8fd1" xsi:nil="true"/>
    <Legacy_x0020_DocID xmlns="0260602b-329e-45fc-b32d-889d2cd1ae59" xsi:nil="true"/>
    <Year xmlns="0260602b-329e-45fc-b32d-889d2cd1ae59" xsi:nil="true"/>
    <Legacy_x0020_Version xmlns="0260602b-329e-45fc-b32d-889d2cd1ae59" xsi:nil="true"/>
    <Sender_x0020_Date xmlns="0260602b-329e-45fc-b32d-889d2cd1ae59" xsi:nil="true"/>
    <Library xmlns="0260602b-329e-45fc-b32d-889d2cd1ae59" xsi:nil="true"/>
    <Class xmlns="0260602b-329e-45fc-b32d-889d2cd1ae59" xsi:nil="true"/>
    <Sender xmlns="0260602b-329e-45fc-b32d-889d2cd1ae59" xsi:nil="true"/>
    <Other_x0020_Details xmlns="0260602b-329e-45fc-b32d-889d2cd1ae59" xsi:nil="true"/>
    <Carbon_x0020_Copy xmlns="0260602b-329e-45fc-b32d-889d2cd1ae59" xsi:nil="true"/>
    <Author0 xmlns="0260602b-329e-45fc-b32d-889d2cd1ae59" xsi:nil="true"/>
    <Email_x0020_Table xmlns="0260602b-329e-45fc-b32d-889d2cd1ae59" xsi:nil="true"/>
    <MTS_x0020_ID xmlns="0260602b-329e-45fc-b32d-889d2cd1ae59" xsi:nil="true"/>
    <MTS_x0020_Type xmlns="0260602b-329e-45fc-b32d-889d2cd1ae59" xsi:nil="true"/>
    <Receiver xmlns="0260602b-329e-45fc-b32d-889d2cd1ae59" xsi:nil="true"/>
    <Receiver_x0020_Date xmlns="0260602b-329e-45fc-b32d-889d2cd1ae59" xsi:nil="true"/>
    <Status xmlns="0260602b-329e-45fc-b32d-889d2cd1ae59" xsi:nil="true"/>
    <Document_x0020_Type xmlns="0260602b-329e-45fc-b32d-889d2cd1ae59" xsi:nil="true"/>
    <lcf76f155ced4ddcb4097134ff3c332f xmlns="0260602b-329e-45fc-b32d-889d2cd1ae59">
      <Terms xmlns="http://schemas.microsoft.com/office/infopath/2007/PartnerControls"/>
    </lcf76f155ced4ddcb4097134ff3c332f>
    <Supplemental_x0020_Markings xmlns="0260602b-329e-45fc-b32d-889d2cd1ae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1" ma:contentTypeDescription="Create a new document." ma:contentTypeScope="" ma:versionID="1f0672fe28666441a4e1811b574b5ea9">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af9a668c5cf08c7cf09741bdb396eb24"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Supplemental_x0020_Markings" minOccurs="0"/>
                <xsd:element ref="ns3:MTS_x0020_Type" minOccurs="0"/>
                <xsd:element ref="ns3:MTS_x0020_ID"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3:MediaServiceOCR" minOccurs="0"/>
                <xsd:element ref="ns3:MediaLengthInSeconds" minOccurs="0"/>
                <xsd:element ref="ns5:IconOverlay"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8" nillable="true" ma:displayName="Taxonomy Catch All Column" ma:hidden="true" ma:list="{6e916042-cea3-48f2-970e-8528f5d6a2e1}"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Supplemental_x0020_Markings" ma:index="23" nillable="true" ma:displayName="Supplemental Markings" ma:description="" ma:internalName="Supplemental_x0020_Markings">
      <xsd:simpleType>
        <xsd:restriction base="dms:Note">
          <xsd:maxLength value="255"/>
        </xsd:restriction>
      </xsd:simpleType>
    </xsd:element>
    <xsd:element name="MTS_x0020_Type" ma:index="24" nillable="true" ma:displayName="MTS Type" ma:default="" ma:description="" ma:internalName="MTS_x0020_Type">
      <xsd:simpleType>
        <xsd:restriction base="dms:Note">
          <xsd:maxLength value="255"/>
        </xsd:restriction>
      </xsd:simpleType>
    </xsd:element>
    <xsd:element name="MTS_x0020_ID" ma:index="25" nillable="true" ma:displayName="MTS ID" ma:default="" ma:description="" ma:internalName="MTS_x0020_ID">
      <xsd:simpleType>
        <xsd:restriction base="dms:Text">
          <xsd:maxLength value="255"/>
        </xsd:restriction>
      </xsd:simpleType>
    </xsd:element>
    <xsd:element name="Library" ma:index="26" nillable="true" ma:displayName="Library" ma:default="" ma:description="" ma:internalName="Library">
      <xsd:simpleType>
        <xsd:restriction base="dms:Text">
          <xsd:maxLength value="255"/>
        </xsd:restriction>
      </xsd:simpleType>
    </xsd:element>
    <xsd:element name="Legacy_x0020_DocID" ma:index="27" nillable="true" ma:displayName="Legacy DocID" ma:decimals="-1" ma:default="" ma:description="" ma:internalName="Legacy_x0020_DocID">
      <xsd:simpleType>
        <xsd:restriction base="dms:Number"/>
      </xsd:simpleType>
    </xsd:element>
    <xsd:element name="Legacy_x0020_Version" ma:index="28" nillable="true" ma:displayName="Legacy Version" ma:default="" ma:description="" ma:internalName="Legacy_x0020_Version">
      <xsd:simpleType>
        <xsd:restriction base="dms:Text">
          <xsd:maxLength value="255"/>
        </xsd:restriction>
      </xsd:simpleType>
    </xsd:element>
    <xsd:element name="Class" ma:index="29" nillable="true" ma:displayName="Class" ma:default="" ma:description="" ma:internalName="Class">
      <xsd:simpleType>
        <xsd:restriction base="dms:Text">
          <xsd:maxLength value="255"/>
        </xsd:restriction>
      </xsd:simpleType>
    </xsd:element>
    <xsd:element name="Author0" ma:index="30" nillable="true" ma:displayName="Author" ma:default="" ma:description="" ma:internalName="Author0">
      <xsd:simpleType>
        <xsd:restriction base="dms:Text">
          <xsd:maxLength value="255"/>
        </xsd:restriction>
      </xsd:simpleType>
    </xsd:element>
    <xsd:element name="Status" ma:index="31" nillable="true" ma:displayName="Status" ma:default="" ma:description="" ma:internalName="Status">
      <xsd:simpleType>
        <xsd:restriction base="dms:Text">
          <xsd:maxLength value="255"/>
        </xsd:restriction>
      </xsd:simpleType>
    </xsd:element>
    <xsd:element name="Year" ma:index="32" nillable="true" ma:displayName="Year" ma:default="" ma:description="" ma:internalName="Year">
      <xsd:simpleType>
        <xsd:restriction base="dms:Text">
          <xsd:maxLength value="255"/>
        </xsd:restriction>
      </xsd:simpleType>
    </xsd:element>
    <xsd:element name="Other_x0020_Details" ma:index="33" nillable="true" ma:displayName="Other Details" ma:default="" ma:description="" ma:internalName="Other_x0020_Details">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ABE385-CC81-41C6-A3F2-1BC9449571F7}">
  <ds:schemaRefs>
    <ds:schemaRef ds:uri="http://purl.org/dc/terms/"/>
    <ds:schemaRef ds:uri="http://www.w3.org/XML/1998/namespace"/>
    <ds:schemaRef ds:uri="http://schemas.microsoft.com/sharepoint/v3"/>
    <ds:schemaRef ds:uri="http://schemas.microsoft.com/sharepoint/v4"/>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65e65512-4319-4e85-9548-8afb53a63346"/>
    <ds:schemaRef ds:uri="0260602b-329e-45fc-b32d-889d2cd1ae59"/>
    <ds:schemaRef ds:uri="58a6f171-52cb-4404-b47d-af1c8daf8fd1"/>
  </ds:schemaRefs>
</ds:datastoreItem>
</file>

<file path=customXml/itemProps2.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3.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4.xml><?xml version="1.0" encoding="utf-8"?>
<ds:datastoreItem xmlns:ds="http://schemas.openxmlformats.org/officeDocument/2006/customXml" ds:itemID="{D5B06610-18BF-45DB-8469-5764BFB51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15373F-630C-45C1-9D1D-0033FB98D6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MfE Publication template.dotx</Template>
  <TotalTime>3</TotalTime>
  <Pages>13</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Links>
    <vt:vector size="132" baseType="variant">
      <vt:variant>
        <vt:i4>6619178</vt:i4>
      </vt:variant>
      <vt:variant>
        <vt:i4>120</vt:i4>
      </vt:variant>
      <vt:variant>
        <vt:i4>0</vt:i4>
      </vt:variant>
      <vt:variant>
        <vt:i4>5</vt:i4>
      </vt:variant>
      <vt:variant>
        <vt:lpwstr>https://www.google.com/url?sa=t&amp;rct=j&amp;q=&amp;esrc=s&amp;source=web&amp;cd=&amp;cad=rja&amp;uact=8&amp;ved=2ahUKEwj77JiUibWIAxWVklYBHTX3JWIQFnoECBoQAQ&amp;url=https%3A%2F%2Fenvironment.govt.nz%2Fassets%2Fpublications%2Fclimate-change%2FNZETS-interim-auction-monitor-report-19-June-2024.docx&amp;usg=AOvVaw2dMAUQvLR9Par7c8bZC9D5&amp;opi=89978449</vt:lpwstr>
      </vt:variant>
      <vt:variant>
        <vt:lpwstr/>
      </vt:variant>
      <vt:variant>
        <vt:i4>3276865</vt:i4>
      </vt:variant>
      <vt:variant>
        <vt:i4>96</vt:i4>
      </vt:variant>
      <vt:variant>
        <vt:i4>0</vt:i4>
      </vt:variant>
      <vt:variant>
        <vt:i4>5</vt:i4>
      </vt:variant>
      <vt:variant>
        <vt:lpwstr>mailto:etsfeedback@mfe.govt.nz</vt:lpwstr>
      </vt:variant>
      <vt:variant>
        <vt:lpwstr/>
      </vt:variant>
      <vt:variant>
        <vt:i4>1703992</vt:i4>
      </vt:variant>
      <vt:variant>
        <vt:i4>89</vt:i4>
      </vt:variant>
      <vt:variant>
        <vt:i4>0</vt:i4>
      </vt:variant>
      <vt:variant>
        <vt:i4>5</vt:i4>
      </vt:variant>
      <vt:variant>
        <vt:lpwstr/>
      </vt:variant>
      <vt:variant>
        <vt:lpwstr>_Toc176775885</vt:lpwstr>
      </vt:variant>
      <vt:variant>
        <vt:i4>1703992</vt:i4>
      </vt:variant>
      <vt:variant>
        <vt:i4>83</vt:i4>
      </vt:variant>
      <vt:variant>
        <vt:i4>0</vt:i4>
      </vt:variant>
      <vt:variant>
        <vt:i4>5</vt:i4>
      </vt:variant>
      <vt:variant>
        <vt:lpwstr/>
      </vt:variant>
      <vt:variant>
        <vt:lpwstr>_Toc176775884</vt:lpwstr>
      </vt:variant>
      <vt:variant>
        <vt:i4>1703992</vt:i4>
      </vt:variant>
      <vt:variant>
        <vt:i4>77</vt:i4>
      </vt:variant>
      <vt:variant>
        <vt:i4>0</vt:i4>
      </vt:variant>
      <vt:variant>
        <vt:i4>5</vt:i4>
      </vt:variant>
      <vt:variant>
        <vt:lpwstr/>
      </vt:variant>
      <vt:variant>
        <vt:lpwstr>_Toc176775883</vt:lpwstr>
      </vt:variant>
      <vt:variant>
        <vt:i4>1703992</vt:i4>
      </vt:variant>
      <vt:variant>
        <vt:i4>71</vt:i4>
      </vt:variant>
      <vt:variant>
        <vt:i4>0</vt:i4>
      </vt:variant>
      <vt:variant>
        <vt:i4>5</vt:i4>
      </vt:variant>
      <vt:variant>
        <vt:lpwstr/>
      </vt:variant>
      <vt:variant>
        <vt:lpwstr>_Toc176775882</vt:lpwstr>
      </vt:variant>
      <vt:variant>
        <vt:i4>1703992</vt:i4>
      </vt:variant>
      <vt:variant>
        <vt:i4>65</vt:i4>
      </vt:variant>
      <vt:variant>
        <vt:i4>0</vt:i4>
      </vt:variant>
      <vt:variant>
        <vt:i4>5</vt:i4>
      </vt:variant>
      <vt:variant>
        <vt:lpwstr/>
      </vt:variant>
      <vt:variant>
        <vt:lpwstr>_Toc176775881</vt:lpwstr>
      </vt:variant>
      <vt:variant>
        <vt:i4>1703992</vt:i4>
      </vt:variant>
      <vt:variant>
        <vt:i4>59</vt:i4>
      </vt:variant>
      <vt:variant>
        <vt:i4>0</vt:i4>
      </vt:variant>
      <vt:variant>
        <vt:i4>5</vt:i4>
      </vt:variant>
      <vt:variant>
        <vt:lpwstr/>
      </vt:variant>
      <vt:variant>
        <vt:lpwstr>_Toc176775880</vt:lpwstr>
      </vt:variant>
      <vt:variant>
        <vt:i4>1376312</vt:i4>
      </vt:variant>
      <vt:variant>
        <vt:i4>53</vt:i4>
      </vt:variant>
      <vt:variant>
        <vt:i4>0</vt:i4>
      </vt:variant>
      <vt:variant>
        <vt:i4>5</vt:i4>
      </vt:variant>
      <vt:variant>
        <vt:lpwstr/>
      </vt:variant>
      <vt:variant>
        <vt:lpwstr>_Toc176775879</vt:lpwstr>
      </vt:variant>
      <vt:variant>
        <vt:i4>1376312</vt:i4>
      </vt:variant>
      <vt:variant>
        <vt:i4>47</vt:i4>
      </vt:variant>
      <vt:variant>
        <vt:i4>0</vt:i4>
      </vt:variant>
      <vt:variant>
        <vt:i4>5</vt:i4>
      </vt:variant>
      <vt:variant>
        <vt:lpwstr/>
      </vt:variant>
      <vt:variant>
        <vt:lpwstr>_Toc176775878</vt:lpwstr>
      </vt:variant>
      <vt:variant>
        <vt:i4>1376312</vt:i4>
      </vt:variant>
      <vt:variant>
        <vt:i4>41</vt:i4>
      </vt:variant>
      <vt:variant>
        <vt:i4>0</vt:i4>
      </vt:variant>
      <vt:variant>
        <vt:i4>5</vt:i4>
      </vt:variant>
      <vt:variant>
        <vt:lpwstr/>
      </vt:variant>
      <vt:variant>
        <vt:lpwstr>_Toc176775877</vt:lpwstr>
      </vt:variant>
      <vt:variant>
        <vt:i4>1376312</vt:i4>
      </vt:variant>
      <vt:variant>
        <vt:i4>35</vt:i4>
      </vt:variant>
      <vt:variant>
        <vt:i4>0</vt:i4>
      </vt:variant>
      <vt:variant>
        <vt:i4>5</vt:i4>
      </vt:variant>
      <vt:variant>
        <vt:lpwstr/>
      </vt:variant>
      <vt:variant>
        <vt:lpwstr>_Toc176775876</vt:lpwstr>
      </vt:variant>
      <vt:variant>
        <vt:i4>1376312</vt:i4>
      </vt:variant>
      <vt:variant>
        <vt:i4>29</vt:i4>
      </vt:variant>
      <vt:variant>
        <vt:i4>0</vt:i4>
      </vt:variant>
      <vt:variant>
        <vt:i4>5</vt:i4>
      </vt:variant>
      <vt:variant>
        <vt:lpwstr/>
      </vt:variant>
      <vt:variant>
        <vt:lpwstr>_Toc176775875</vt:lpwstr>
      </vt:variant>
      <vt:variant>
        <vt:i4>1376312</vt:i4>
      </vt:variant>
      <vt:variant>
        <vt:i4>23</vt:i4>
      </vt:variant>
      <vt:variant>
        <vt:i4>0</vt:i4>
      </vt:variant>
      <vt:variant>
        <vt:i4>5</vt:i4>
      </vt:variant>
      <vt:variant>
        <vt:lpwstr/>
      </vt:variant>
      <vt:variant>
        <vt:lpwstr>_Toc176775874</vt:lpwstr>
      </vt:variant>
      <vt:variant>
        <vt:i4>1376312</vt:i4>
      </vt:variant>
      <vt:variant>
        <vt:i4>17</vt:i4>
      </vt:variant>
      <vt:variant>
        <vt:i4>0</vt:i4>
      </vt:variant>
      <vt:variant>
        <vt:i4>5</vt:i4>
      </vt:variant>
      <vt:variant>
        <vt:lpwstr/>
      </vt:variant>
      <vt:variant>
        <vt:lpwstr>_Toc176775873</vt:lpwstr>
      </vt:variant>
      <vt:variant>
        <vt:i4>1376312</vt:i4>
      </vt:variant>
      <vt:variant>
        <vt:i4>11</vt:i4>
      </vt:variant>
      <vt:variant>
        <vt:i4>0</vt:i4>
      </vt:variant>
      <vt:variant>
        <vt:i4>5</vt:i4>
      </vt:variant>
      <vt:variant>
        <vt:lpwstr/>
      </vt:variant>
      <vt:variant>
        <vt:lpwstr>_Toc176775872</vt:lpwstr>
      </vt:variant>
      <vt:variant>
        <vt:i4>1376312</vt:i4>
      </vt:variant>
      <vt:variant>
        <vt:i4>5</vt:i4>
      </vt:variant>
      <vt:variant>
        <vt:i4>0</vt:i4>
      </vt:variant>
      <vt:variant>
        <vt:i4>5</vt:i4>
      </vt:variant>
      <vt:variant>
        <vt:lpwstr/>
      </vt:variant>
      <vt:variant>
        <vt:lpwstr>_Toc176775871</vt:lpwstr>
      </vt:variant>
      <vt:variant>
        <vt:i4>7340128</vt:i4>
      </vt:variant>
      <vt:variant>
        <vt:i4>0</vt:i4>
      </vt:variant>
      <vt:variant>
        <vt:i4>0</vt:i4>
      </vt:variant>
      <vt:variant>
        <vt:i4>5</vt:i4>
      </vt:variant>
      <vt:variant>
        <vt:lpwstr>http://www.environment.govt.nz/</vt:lpwstr>
      </vt:variant>
      <vt:variant>
        <vt:lpwstr/>
      </vt:variant>
      <vt:variant>
        <vt:i4>6422600</vt:i4>
      </vt:variant>
      <vt:variant>
        <vt:i4>9</vt:i4>
      </vt:variant>
      <vt:variant>
        <vt:i4>0</vt:i4>
      </vt:variant>
      <vt:variant>
        <vt:i4>5</vt:i4>
      </vt:variant>
      <vt:variant>
        <vt:lpwstr>mailto:Ben.Mayhew@mfe.govt.nz</vt:lpwstr>
      </vt:variant>
      <vt:variant>
        <vt:lpwstr/>
      </vt:variant>
      <vt:variant>
        <vt:i4>3211289</vt:i4>
      </vt:variant>
      <vt:variant>
        <vt:i4>6</vt:i4>
      </vt:variant>
      <vt:variant>
        <vt:i4>0</vt:i4>
      </vt:variant>
      <vt:variant>
        <vt:i4>5</vt:i4>
      </vt:variant>
      <vt:variant>
        <vt:lpwstr>mailto:Emily.Young@mfe.govt.nz</vt:lpwstr>
      </vt:variant>
      <vt:variant>
        <vt:lpwstr/>
      </vt:variant>
      <vt:variant>
        <vt:i4>6291481</vt:i4>
      </vt:variant>
      <vt:variant>
        <vt:i4>3</vt:i4>
      </vt:variant>
      <vt:variant>
        <vt:i4>0</vt:i4>
      </vt:variant>
      <vt:variant>
        <vt:i4>5</vt:i4>
      </vt:variant>
      <vt:variant>
        <vt:lpwstr>mailto:Lisette.DuPlessis1@mfe.govt.nz</vt:lpwstr>
      </vt:variant>
      <vt:variant>
        <vt:lpwstr/>
      </vt:variant>
      <vt:variant>
        <vt:i4>3211289</vt:i4>
      </vt:variant>
      <vt:variant>
        <vt:i4>0</vt:i4>
      </vt:variant>
      <vt:variant>
        <vt:i4>0</vt:i4>
      </vt:variant>
      <vt:variant>
        <vt:i4>5</vt:i4>
      </vt:variant>
      <vt:variant>
        <vt:lpwstr>mailto:Emily.Young@mfe.govt.nz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YoungE</dc:creator>
  <cp:keywords/>
  <cp:lastModifiedBy>Lisette Du Plessis</cp:lastModifiedBy>
  <cp:revision>3</cp:revision>
  <cp:lastPrinted>2024-09-12T21:35:00Z</cp:lastPrinted>
  <dcterms:created xsi:type="dcterms:W3CDTF">2024-09-12T21:34:00Z</dcterms:created>
  <dcterms:modified xsi:type="dcterms:W3CDTF">2024-09-12T21:36:00Z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0x010100F01ED631E09C5F47A877DCE13B9406DB</vt:lpwstr>
  </property>
  <property fmtid="{D5CDD505-2E9C-101B-9397-08002B2CF9AE}" pid="3" name="_dlc_DocIdItemGuid">
    <vt:lpwstr>3dd8346b-7335-4ec1-9f02-d48468f656e5</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