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D9BDF" w14:textId="513325BA" w:rsidR="0003640E" w:rsidRPr="006B77BB" w:rsidRDefault="00E0262D" w:rsidP="00D7186C">
      <w:pPr>
        <w:pStyle w:val="Heading3"/>
      </w:pPr>
      <w:r>
        <w:rPr>
          <w:noProof/>
        </w:rPr>
        <w:drawing>
          <wp:anchor distT="0" distB="0" distL="114300" distR="114300" simplePos="0" relativeHeight="251658240" behindDoc="0" locked="0" layoutInCell="1" allowOverlap="1" wp14:anchorId="323B393F" wp14:editId="4A64C075">
            <wp:simplePos x="0" y="0"/>
            <wp:positionH relativeFrom="column">
              <wp:posOffset>-1080135</wp:posOffset>
            </wp:positionH>
            <wp:positionV relativeFrom="paragraph">
              <wp:posOffset>-3600450</wp:posOffset>
            </wp:positionV>
            <wp:extent cx="7561820" cy="10696575"/>
            <wp:effectExtent l="0" t="0" r="1270" b="0"/>
            <wp:wrapNone/>
            <wp:docPr id="628138986" name="Picture 1" descr="A blue and whit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138986" name="Picture 1" descr="A blue and white background with white text&#10;&#10;Description automatically generated"/>
                    <pic:cNvPicPr/>
                  </pic:nvPicPr>
                  <pic:blipFill>
                    <a:blip r:embed="rId12"/>
                    <a:stretch>
                      <a:fillRect/>
                    </a:stretch>
                  </pic:blipFill>
                  <pic:spPr>
                    <a:xfrm>
                      <a:off x="0" y="0"/>
                      <a:ext cx="7569777" cy="10707831"/>
                    </a:xfrm>
                    <a:prstGeom prst="rect">
                      <a:avLst/>
                    </a:prstGeom>
                  </pic:spPr>
                </pic:pic>
              </a:graphicData>
            </a:graphic>
            <wp14:sizeRelH relativeFrom="page">
              <wp14:pctWidth>0</wp14:pctWidth>
            </wp14:sizeRelH>
            <wp14:sizeRelV relativeFrom="page">
              <wp14:pctHeight>0</wp14:pctHeight>
            </wp14:sizeRelV>
          </wp:anchor>
        </w:drawing>
      </w:r>
    </w:p>
    <w:p w14:paraId="0EB19427" w14:textId="17B47452" w:rsidR="0003640E" w:rsidRPr="00065D0C" w:rsidRDefault="00065D0C" w:rsidP="00065D0C">
      <w:pPr>
        <w:pStyle w:val="Heading"/>
        <w:sectPr w:rsidR="0003640E" w:rsidRPr="00065D0C" w:rsidSect="009F3F8A">
          <w:headerReference w:type="even" r:id="rId13"/>
          <w:headerReference w:type="default" r:id="rId14"/>
          <w:footerReference w:type="even" r:id="rId15"/>
          <w:footerReference w:type="default" r:id="rId16"/>
          <w:headerReference w:type="first" r:id="rId17"/>
          <w:footerReference w:type="first" r:id="rId18"/>
          <w:pgSz w:w="11907" w:h="16840" w:code="9"/>
          <w:pgMar w:top="5670" w:right="1701" w:bottom="1701" w:left="1701" w:header="567" w:footer="1134" w:gutter="0"/>
          <w:cols w:space="720"/>
        </w:sectPr>
      </w:pPr>
      <w:r w:rsidRPr="00C25C55">
        <w:t xml:space="preserve">Ministry for the Environment cost recovery policy under the </w:t>
      </w:r>
      <w:r w:rsidR="00CE2EA0">
        <w:br/>
      </w:r>
      <w:r w:rsidRPr="00C25C55">
        <w:t>Fast-track Approvals Act 202</w:t>
      </w:r>
    </w:p>
    <w:p w14:paraId="6EBC37BD" w14:textId="77777777" w:rsidR="00CC1882" w:rsidRDefault="00CC1882" w:rsidP="00452EC4">
      <w:pPr>
        <w:pStyle w:val="Imprint"/>
      </w:pPr>
    </w:p>
    <w:p w14:paraId="64A1F0F9" w14:textId="77777777" w:rsidR="00AD1B99" w:rsidRDefault="00AD1B99" w:rsidP="0036652A">
      <w:pPr>
        <w:pStyle w:val="Imprint"/>
        <w:rPr>
          <w:b/>
          <w:bCs/>
        </w:rPr>
      </w:pPr>
    </w:p>
    <w:p w14:paraId="28417B6E" w14:textId="695C3680" w:rsidR="000D137E" w:rsidRPr="007B44F7" w:rsidRDefault="000D137E" w:rsidP="7BB38FBF">
      <w:pPr>
        <w:pStyle w:val="BodyText"/>
        <w:rPr>
          <w:b/>
          <w:bCs/>
        </w:rPr>
      </w:pPr>
      <w:r w:rsidRPr="7BB38FBF">
        <w:rPr>
          <w:b/>
          <w:bCs/>
        </w:rPr>
        <w:t>Disclaimer: This policy has been published in advance for applicants’ information</w:t>
      </w:r>
      <w:r w:rsidR="33DFF38B" w:rsidRPr="7BB38FBF">
        <w:rPr>
          <w:b/>
          <w:bCs/>
        </w:rPr>
        <w:t>.</w:t>
      </w:r>
      <w:r w:rsidR="0059199A">
        <w:rPr>
          <w:b/>
          <w:bCs/>
        </w:rPr>
        <w:t xml:space="preserve"> </w:t>
      </w:r>
      <w:r w:rsidR="58F33AA8" w:rsidRPr="7BB38FBF">
        <w:rPr>
          <w:b/>
          <w:bCs/>
        </w:rPr>
        <w:t>T</w:t>
      </w:r>
      <w:r w:rsidRPr="7BB38FBF">
        <w:rPr>
          <w:b/>
          <w:bCs/>
        </w:rPr>
        <w:t xml:space="preserve">he policy is not operational until 7 February. </w:t>
      </w:r>
    </w:p>
    <w:p w14:paraId="7328F5F6" w14:textId="5CC32D99" w:rsidR="000D137E" w:rsidRPr="000D137E" w:rsidRDefault="000D137E" w:rsidP="00855B66">
      <w:pPr>
        <w:pStyle w:val="BodyText"/>
      </w:pPr>
      <w:r>
        <w:t xml:space="preserve">This policy sets out </w:t>
      </w:r>
      <w:r w:rsidR="000C61B4">
        <w:t xml:space="preserve">the Ministry for the Environment’s </w:t>
      </w:r>
      <w:r>
        <w:t>approach to cost recovery under section 104 of the Fast-track Approvals Act 2024</w:t>
      </w:r>
      <w:r w:rsidR="00004820">
        <w:t xml:space="preserve"> (the Act)</w:t>
      </w:r>
      <w:r>
        <w:t xml:space="preserve">. It also publishes </w:t>
      </w:r>
      <w:r w:rsidR="000C61B4">
        <w:t>the Ministry’s</w:t>
      </w:r>
      <w:r>
        <w:t xml:space="preserve"> rates for cost-recovery in accordance with clause 5(3) of the Fast-track Approvals </w:t>
      </w:r>
      <w:r w:rsidR="003602E2">
        <w:t>(</w:t>
      </w:r>
      <w:r>
        <w:t>Cost Recovery</w:t>
      </w:r>
      <w:r w:rsidR="003602E2">
        <w:t>)</w:t>
      </w:r>
      <w:r>
        <w:t xml:space="preserve"> Regulations 2025. These </w:t>
      </w:r>
      <w:r w:rsidR="000A1F17">
        <w:t>regulations</w:t>
      </w:r>
      <w:r>
        <w:t xml:space="preserve"> were published in the Gazette </w:t>
      </w:r>
      <w:r w:rsidRPr="00215E1E">
        <w:t xml:space="preserve">on </w:t>
      </w:r>
      <w:r w:rsidR="00670D24" w:rsidRPr="00215E1E">
        <w:t xml:space="preserve">30 </w:t>
      </w:r>
      <w:r w:rsidRPr="00215E1E">
        <w:t>January</w:t>
      </w:r>
      <w:r>
        <w:t xml:space="preserve"> </w:t>
      </w:r>
      <w:r w:rsidR="00315A0C">
        <w:t xml:space="preserve">2025 </w:t>
      </w:r>
      <w:r>
        <w:t xml:space="preserve">and come into force </w:t>
      </w:r>
      <w:r w:rsidR="00E02ABF">
        <w:t xml:space="preserve">on </w:t>
      </w:r>
      <w:r>
        <w:t>7 February</w:t>
      </w:r>
      <w:r w:rsidR="00315A0C">
        <w:t xml:space="preserve"> 2025</w:t>
      </w:r>
      <w:r>
        <w:t xml:space="preserve">. This policy has been published in advance for applicants’ information, however the policy is not operational until 7 February when applications may be lodged under the Act in accordance with paragraph 4 of Schedule 1 of the Act, and the </w:t>
      </w:r>
      <w:r w:rsidR="007564ED">
        <w:t>cost</w:t>
      </w:r>
      <w:r w:rsidR="004660C5">
        <w:t>-</w:t>
      </w:r>
      <w:r w:rsidR="007564ED">
        <w:t>recovery</w:t>
      </w:r>
      <w:r>
        <w:t xml:space="preserve"> </w:t>
      </w:r>
      <w:r w:rsidR="007564ED">
        <w:t xml:space="preserve">regulations </w:t>
      </w:r>
      <w:r>
        <w:t xml:space="preserve">are in force. </w:t>
      </w:r>
    </w:p>
    <w:p w14:paraId="50813639" w14:textId="0ED697DB" w:rsidR="0036652A" w:rsidRPr="0036652A" w:rsidRDefault="0036652A" w:rsidP="0036652A">
      <w:pPr>
        <w:pStyle w:val="Imprint"/>
      </w:pPr>
      <w:r>
        <w:t xml:space="preserve">The information in this </w:t>
      </w:r>
      <w:r w:rsidR="00361BDF">
        <w:t xml:space="preserve">policy </w:t>
      </w:r>
      <w:r>
        <w:t>is, according to the Ministry</w:t>
      </w:r>
      <w:r w:rsidR="00E12546">
        <w:t xml:space="preserve">’s </w:t>
      </w:r>
      <w:r>
        <w:t>best efforts, accurate at the time of publication. The Ministry will make every reasonable effort to keep it current and accurate. However, users of this publication are advised that:</w:t>
      </w:r>
      <w:r w:rsidR="000A5660">
        <w:t xml:space="preserve"> </w:t>
      </w:r>
    </w:p>
    <w:p w14:paraId="0809FBA8" w14:textId="2D5875ED" w:rsidR="0036652A" w:rsidRPr="0036652A" w:rsidRDefault="0036652A" w:rsidP="00640807">
      <w:pPr>
        <w:pStyle w:val="Bullet"/>
      </w:pPr>
      <w:r w:rsidRPr="0036652A">
        <w:t>the information does not alter the laws of New Zealand, other official guidelines, or requirements</w:t>
      </w:r>
      <w:r w:rsidR="000A5660">
        <w:t xml:space="preserve"> </w:t>
      </w:r>
    </w:p>
    <w:p w14:paraId="0208126F" w14:textId="64AD5636" w:rsidR="0036652A" w:rsidRPr="0036652A" w:rsidRDefault="0036652A" w:rsidP="00640807">
      <w:pPr>
        <w:pStyle w:val="Bullet"/>
      </w:pPr>
      <w:r>
        <w:t>it does not constitute legal advice, and users should take specific advice from qualified professionals before taking any action based on information in this publication</w:t>
      </w:r>
      <w:r w:rsidR="000A5660">
        <w:t xml:space="preserve"> </w:t>
      </w:r>
    </w:p>
    <w:p w14:paraId="0AB7DADC" w14:textId="5E997BFD" w:rsidR="0036652A" w:rsidRPr="0036652A" w:rsidRDefault="0036652A" w:rsidP="00640807">
      <w:pPr>
        <w:pStyle w:val="Bullet"/>
      </w:pPr>
      <w:r w:rsidRPr="0036652A">
        <w:t>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w:t>
      </w:r>
      <w:r w:rsidR="000A5660">
        <w:t xml:space="preserve"> </w:t>
      </w:r>
    </w:p>
    <w:p w14:paraId="4A53D5AF" w14:textId="25403837" w:rsidR="0036652A" w:rsidRPr="0036652A" w:rsidRDefault="0036652A" w:rsidP="00640807">
      <w:pPr>
        <w:pStyle w:val="Bullet"/>
      </w:pPr>
      <w:r>
        <w:t>all references to websites, organisations or people not within the Ministry are for convenience only and should not be taken as endorsement of those websites or information contained in those websites nor of organisations or people referred to. </w:t>
      </w:r>
    </w:p>
    <w:p w14:paraId="0874836B" w14:textId="77777777" w:rsidR="00CC1882" w:rsidRDefault="00CC1882" w:rsidP="00452EC4">
      <w:pPr>
        <w:pStyle w:val="Imprint"/>
      </w:pPr>
    </w:p>
    <w:p w14:paraId="64544CE5" w14:textId="1B325D86" w:rsidR="00BF6705" w:rsidRDefault="00452EC4" w:rsidP="0080531E">
      <w:pPr>
        <w:pStyle w:val="Imprint"/>
      </w:pPr>
      <w:r>
        <w:t xml:space="preserve">This </w:t>
      </w:r>
      <w:r w:rsidR="00775F57">
        <w:t>document</w:t>
      </w:r>
      <w:r>
        <w:t xml:space="preserve"> may be cited as:</w:t>
      </w:r>
      <w:r w:rsidR="00775F57">
        <w:t xml:space="preserve"> Ministry for the Environment. </w:t>
      </w:r>
      <w:r w:rsidR="00D008C8">
        <w:t>2025</w:t>
      </w:r>
      <w:r w:rsidR="00775F57">
        <w:t xml:space="preserve">. </w:t>
      </w:r>
      <w:r w:rsidR="002B60C5" w:rsidRPr="7BB38FBF">
        <w:rPr>
          <w:i/>
          <w:iCs/>
        </w:rPr>
        <w:t>Ministry for the Environment cost recovery policy under the Fast-track Approvals Act 2024</w:t>
      </w:r>
      <w:r w:rsidR="00775F57">
        <w:t>. Wellington: Ministry for the Environment.</w:t>
      </w:r>
    </w:p>
    <w:p w14:paraId="610F726E" w14:textId="77777777" w:rsidR="00457135" w:rsidRPr="006B77BB" w:rsidRDefault="00457135" w:rsidP="0080531E">
      <w:pPr>
        <w:pStyle w:val="Imprint"/>
      </w:pPr>
    </w:p>
    <w:p w14:paraId="28A5BD67" w14:textId="2C0B37E3" w:rsidR="0080531E" w:rsidRPr="00BF6705" w:rsidRDefault="0080531E" w:rsidP="0080531E">
      <w:pPr>
        <w:pStyle w:val="Imprint"/>
      </w:pPr>
      <w:r>
        <w:t xml:space="preserve">Published in </w:t>
      </w:r>
      <w:r w:rsidR="00D008C8">
        <w:t>January 2025</w:t>
      </w:r>
      <w:r>
        <w:t xml:space="preserve"> by the</w:t>
      </w:r>
      <w:r>
        <w:br/>
        <w:t xml:space="preserve">Ministry for the Environment </w:t>
      </w:r>
      <w:r>
        <w:br/>
        <w:t xml:space="preserve">Manatū </w:t>
      </w:r>
      <w:r w:rsidR="001201AD">
        <w:t>m</w:t>
      </w:r>
      <w:r>
        <w:t xml:space="preserve">ō </w:t>
      </w:r>
      <w:r w:rsidR="001201AD">
        <w:t>t</w:t>
      </w:r>
      <w:r>
        <w:t>e Taiao</w:t>
      </w:r>
      <w:r>
        <w:br/>
        <w:t>PO Box 10362, Wellington 6143, New Zealand</w:t>
      </w:r>
      <w:r>
        <w:br/>
      </w:r>
      <w:hyperlink r:id="rId19">
        <w:r w:rsidR="00F27E5C" w:rsidRPr="7BB38FBF">
          <w:rPr>
            <w:rStyle w:val="Hyperlink"/>
          </w:rPr>
          <w:t>environment.govt.nz</w:t>
        </w:r>
      </w:hyperlink>
    </w:p>
    <w:p w14:paraId="795FF148" w14:textId="58AACB5B" w:rsidR="0080531E" w:rsidRPr="00BF6705" w:rsidRDefault="0080531E" w:rsidP="0080531E">
      <w:pPr>
        <w:pStyle w:val="Imprint"/>
        <w:tabs>
          <w:tab w:val="left" w:pos="720"/>
        </w:tabs>
        <w:ind w:left="720" w:hanging="720"/>
      </w:pPr>
      <w:r w:rsidRPr="00BF6705">
        <w:t xml:space="preserve">ISBN: </w:t>
      </w:r>
      <w:r w:rsidR="00BF6705" w:rsidRPr="009C7D80">
        <w:rPr>
          <w:lang w:val="en-US"/>
        </w:rPr>
        <w:t>978-1-991140-62-3</w:t>
      </w:r>
      <w:r w:rsidR="00BF6705" w:rsidRPr="009C7D80">
        <w:t> </w:t>
      </w:r>
      <w:r w:rsidR="00BF6705" w:rsidRPr="009C7D80" w:rsidDel="00BF6705">
        <w:t xml:space="preserve"> </w:t>
      </w:r>
    </w:p>
    <w:p w14:paraId="70B84154" w14:textId="5B52CFD3" w:rsidR="0080531E" w:rsidRPr="006B77BB" w:rsidRDefault="0080531E" w:rsidP="0080531E">
      <w:pPr>
        <w:pStyle w:val="Imprint"/>
        <w:ind w:left="720" w:hanging="720"/>
      </w:pPr>
      <w:r w:rsidRPr="00BF6705">
        <w:t xml:space="preserve">Publication number: </w:t>
      </w:r>
      <w:r w:rsidRPr="009C7D80">
        <w:t xml:space="preserve">ME </w:t>
      </w:r>
      <w:r w:rsidR="001835EA" w:rsidRPr="00BF6705">
        <w:t>1870</w:t>
      </w:r>
    </w:p>
    <w:p w14:paraId="67AF1C30" w14:textId="456BBE8E" w:rsidR="0080531E" w:rsidRPr="006B77BB" w:rsidRDefault="0080531E" w:rsidP="00593E94">
      <w:pPr>
        <w:pStyle w:val="Imprint"/>
        <w:spacing w:after="80"/>
      </w:pPr>
      <w:r w:rsidRPr="006B77BB">
        <w:t xml:space="preserve">© Crown copyright New Zealand </w:t>
      </w:r>
      <w:r w:rsidR="00D008C8">
        <w:t>2025</w:t>
      </w:r>
    </w:p>
    <w:p w14:paraId="43D95433" w14:textId="77777777" w:rsidR="0080531E" w:rsidRPr="00A84FE1" w:rsidRDefault="0080531E" w:rsidP="00A84FE1">
      <w:pPr>
        <w:sectPr w:rsidR="0080531E" w:rsidRPr="00A84FE1" w:rsidSect="009F3F8A">
          <w:headerReference w:type="even" r:id="rId20"/>
          <w:headerReference w:type="default" r:id="rId21"/>
          <w:footerReference w:type="even" r:id="rId22"/>
          <w:footerReference w:type="default" r:id="rId23"/>
          <w:headerReference w:type="first" r:id="rId24"/>
          <w:footerReference w:type="first" r:id="rId25"/>
          <w:pgSz w:w="11907" w:h="16840" w:code="9"/>
          <w:pgMar w:top="1134" w:right="1701" w:bottom="1134" w:left="1701" w:header="567" w:footer="567" w:gutter="0"/>
          <w:pgNumType w:fmt="lowerRoman"/>
          <w:cols w:space="720"/>
        </w:sectPr>
      </w:pPr>
    </w:p>
    <w:p w14:paraId="037FFE8D" w14:textId="77777777" w:rsidR="0080531E" w:rsidRPr="00F06E0B" w:rsidRDefault="0080531E" w:rsidP="00585FD0">
      <w:pPr>
        <w:pStyle w:val="Heading"/>
      </w:pPr>
      <w:r w:rsidRPr="00F06E0B">
        <w:t>Contents</w:t>
      </w:r>
    </w:p>
    <w:p w14:paraId="49353EC1" w14:textId="5B4B4D67" w:rsidR="00F5297A" w:rsidRDefault="00775F57">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89129819" w:history="1">
        <w:r w:rsidR="00F5297A" w:rsidRPr="00273D07">
          <w:rPr>
            <w:rStyle w:val="Hyperlink"/>
            <w:noProof/>
          </w:rPr>
          <w:t>Introduction</w:t>
        </w:r>
        <w:r w:rsidR="00F5297A">
          <w:rPr>
            <w:noProof/>
            <w:webHidden/>
          </w:rPr>
          <w:tab/>
        </w:r>
        <w:r w:rsidR="00F5297A">
          <w:rPr>
            <w:noProof/>
            <w:webHidden/>
          </w:rPr>
          <w:fldChar w:fldCharType="begin"/>
        </w:r>
        <w:r w:rsidR="00F5297A">
          <w:rPr>
            <w:noProof/>
            <w:webHidden/>
          </w:rPr>
          <w:instrText xml:space="preserve"> PAGEREF _Toc189129819 \h </w:instrText>
        </w:r>
        <w:r w:rsidR="00F5297A">
          <w:rPr>
            <w:noProof/>
            <w:webHidden/>
          </w:rPr>
        </w:r>
        <w:r w:rsidR="00F5297A">
          <w:rPr>
            <w:noProof/>
            <w:webHidden/>
          </w:rPr>
          <w:fldChar w:fldCharType="separate"/>
        </w:r>
        <w:r w:rsidR="00F5297A">
          <w:rPr>
            <w:noProof/>
            <w:webHidden/>
          </w:rPr>
          <w:t>4</w:t>
        </w:r>
        <w:r w:rsidR="00F5297A">
          <w:rPr>
            <w:noProof/>
            <w:webHidden/>
          </w:rPr>
          <w:fldChar w:fldCharType="end"/>
        </w:r>
      </w:hyperlink>
    </w:p>
    <w:p w14:paraId="1AB55BD7" w14:textId="3C0BF1EA" w:rsidR="00F5297A" w:rsidRDefault="00F5297A">
      <w:pPr>
        <w:pStyle w:val="TOC2"/>
        <w:rPr>
          <w:rFonts w:asciiTheme="minorHAnsi" w:hAnsiTheme="minorHAnsi"/>
          <w:noProof/>
          <w:kern w:val="2"/>
          <w:sz w:val="24"/>
          <w:szCs w:val="24"/>
          <w14:ligatures w14:val="standardContextual"/>
        </w:rPr>
      </w:pPr>
      <w:hyperlink w:anchor="_Toc189129820" w:history="1">
        <w:r w:rsidRPr="00273D07">
          <w:rPr>
            <w:rStyle w:val="Hyperlink"/>
            <w:noProof/>
          </w:rPr>
          <w:t>Role of the Ministry under the Act</w:t>
        </w:r>
        <w:r>
          <w:rPr>
            <w:noProof/>
            <w:webHidden/>
          </w:rPr>
          <w:tab/>
        </w:r>
        <w:r>
          <w:rPr>
            <w:noProof/>
            <w:webHidden/>
          </w:rPr>
          <w:fldChar w:fldCharType="begin"/>
        </w:r>
        <w:r>
          <w:rPr>
            <w:noProof/>
            <w:webHidden/>
          </w:rPr>
          <w:instrText xml:space="preserve"> PAGEREF _Toc189129820 \h </w:instrText>
        </w:r>
        <w:r>
          <w:rPr>
            <w:noProof/>
            <w:webHidden/>
          </w:rPr>
        </w:r>
        <w:r>
          <w:rPr>
            <w:noProof/>
            <w:webHidden/>
          </w:rPr>
          <w:fldChar w:fldCharType="separate"/>
        </w:r>
        <w:r>
          <w:rPr>
            <w:noProof/>
            <w:webHidden/>
          </w:rPr>
          <w:t>4</w:t>
        </w:r>
        <w:r>
          <w:rPr>
            <w:noProof/>
            <w:webHidden/>
          </w:rPr>
          <w:fldChar w:fldCharType="end"/>
        </w:r>
      </w:hyperlink>
    </w:p>
    <w:p w14:paraId="3A9105E5" w14:textId="6BE2F84E" w:rsidR="00F5297A" w:rsidRDefault="00F5297A">
      <w:pPr>
        <w:pStyle w:val="TOC2"/>
        <w:rPr>
          <w:rFonts w:asciiTheme="minorHAnsi" w:hAnsiTheme="minorHAnsi"/>
          <w:noProof/>
          <w:kern w:val="2"/>
          <w:sz w:val="24"/>
          <w:szCs w:val="24"/>
          <w14:ligatures w14:val="standardContextual"/>
        </w:rPr>
      </w:pPr>
      <w:hyperlink w:anchor="_Toc189129821" w:history="1">
        <w:r w:rsidRPr="00273D07">
          <w:rPr>
            <w:rStyle w:val="Hyperlink"/>
            <w:noProof/>
          </w:rPr>
          <w:t>Authority to charge</w:t>
        </w:r>
        <w:r>
          <w:rPr>
            <w:noProof/>
            <w:webHidden/>
          </w:rPr>
          <w:tab/>
        </w:r>
        <w:r>
          <w:rPr>
            <w:noProof/>
            <w:webHidden/>
          </w:rPr>
          <w:fldChar w:fldCharType="begin"/>
        </w:r>
        <w:r>
          <w:rPr>
            <w:noProof/>
            <w:webHidden/>
          </w:rPr>
          <w:instrText xml:space="preserve"> PAGEREF _Toc189129821 \h </w:instrText>
        </w:r>
        <w:r>
          <w:rPr>
            <w:noProof/>
            <w:webHidden/>
          </w:rPr>
        </w:r>
        <w:r>
          <w:rPr>
            <w:noProof/>
            <w:webHidden/>
          </w:rPr>
          <w:fldChar w:fldCharType="separate"/>
        </w:r>
        <w:r>
          <w:rPr>
            <w:noProof/>
            <w:webHidden/>
          </w:rPr>
          <w:t>5</w:t>
        </w:r>
        <w:r>
          <w:rPr>
            <w:noProof/>
            <w:webHidden/>
          </w:rPr>
          <w:fldChar w:fldCharType="end"/>
        </w:r>
      </w:hyperlink>
    </w:p>
    <w:p w14:paraId="689C0445" w14:textId="0D95A759" w:rsidR="00F5297A" w:rsidRDefault="00F5297A">
      <w:pPr>
        <w:pStyle w:val="TOC1"/>
        <w:rPr>
          <w:rFonts w:asciiTheme="minorHAnsi" w:hAnsiTheme="minorHAnsi"/>
          <w:noProof/>
          <w:kern w:val="2"/>
          <w:sz w:val="24"/>
          <w:szCs w:val="24"/>
          <w14:ligatures w14:val="standardContextual"/>
        </w:rPr>
      </w:pPr>
      <w:hyperlink w:anchor="_Toc189129822" w:history="1">
        <w:r w:rsidRPr="00273D07">
          <w:rPr>
            <w:rStyle w:val="Hyperlink"/>
            <w:noProof/>
          </w:rPr>
          <w:t>Ministry for the Environment’s rates</w:t>
        </w:r>
        <w:r>
          <w:rPr>
            <w:noProof/>
            <w:webHidden/>
          </w:rPr>
          <w:tab/>
        </w:r>
        <w:r>
          <w:rPr>
            <w:noProof/>
            <w:webHidden/>
          </w:rPr>
          <w:fldChar w:fldCharType="begin"/>
        </w:r>
        <w:r>
          <w:rPr>
            <w:noProof/>
            <w:webHidden/>
          </w:rPr>
          <w:instrText xml:space="preserve"> PAGEREF _Toc189129822 \h </w:instrText>
        </w:r>
        <w:r>
          <w:rPr>
            <w:noProof/>
            <w:webHidden/>
          </w:rPr>
        </w:r>
        <w:r>
          <w:rPr>
            <w:noProof/>
            <w:webHidden/>
          </w:rPr>
          <w:fldChar w:fldCharType="separate"/>
        </w:r>
        <w:r>
          <w:rPr>
            <w:noProof/>
            <w:webHidden/>
          </w:rPr>
          <w:t>6</w:t>
        </w:r>
        <w:r>
          <w:rPr>
            <w:noProof/>
            <w:webHidden/>
          </w:rPr>
          <w:fldChar w:fldCharType="end"/>
        </w:r>
      </w:hyperlink>
    </w:p>
    <w:p w14:paraId="445CC25A" w14:textId="2FDE8622" w:rsidR="00F5297A" w:rsidRDefault="00F5297A">
      <w:pPr>
        <w:pStyle w:val="TOC2"/>
        <w:rPr>
          <w:rFonts w:asciiTheme="minorHAnsi" w:hAnsiTheme="minorHAnsi"/>
          <w:noProof/>
          <w:kern w:val="2"/>
          <w:sz w:val="24"/>
          <w:szCs w:val="24"/>
          <w14:ligatures w14:val="standardContextual"/>
        </w:rPr>
      </w:pPr>
      <w:hyperlink w:anchor="_Toc189129823" w:history="1">
        <w:r w:rsidRPr="00273D07">
          <w:rPr>
            <w:rStyle w:val="Hyperlink"/>
            <w:noProof/>
          </w:rPr>
          <w:t>Guiding principles</w:t>
        </w:r>
        <w:r>
          <w:rPr>
            <w:noProof/>
            <w:webHidden/>
          </w:rPr>
          <w:tab/>
        </w:r>
        <w:r>
          <w:rPr>
            <w:noProof/>
            <w:webHidden/>
          </w:rPr>
          <w:fldChar w:fldCharType="begin"/>
        </w:r>
        <w:r>
          <w:rPr>
            <w:noProof/>
            <w:webHidden/>
          </w:rPr>
          <w:instrText xml:space="preserve"> PAGEREF _Toc189129823 \h </w:instrText>
        </w:r>
        <w:r>
          <w:rPr>
            <w:noProof/>
            <w:webHidden/>
          </w:rPr>
        </w:r>
        <w:r>
          <w:rPr>
            <w:noProof/>
            <w:webHidden/>
          </w:rPr>
          <w:fldChar w:fldCharType="separate"/>
        </w:r>
        <w:r>
          <w:rPr>
            <w:noProof/>
            <w:webHidden/>
          </w:rPr>
          <w:t>6</w:t>
        </w:r>
        <w:r>
          <w:rPr>
            <w:noProof/>
            <w:webHidden/>
          </w:rPr>
          <w:fldChar w:fldCharType="end"/>
        </w:r>
      </w:hyperlink>
    </w:p>
    <w:p w14:paraId="3598D721" w14:textId="501D19F8" w:rsidR="00F5297A" w:rsidRDefault="00F5297A">
      <w:pPr>
        <w:pStyle w:val="TOC2"/>
        <w:rPr>
          <w:rFonts w:asciiTheme="minorHAnsi" w:hAnsiTheme="minorHAnsi"/>
          <w:noProof/>
          <w:kern w:val="2"/>
          <w:sz w:val="24"/>
          <w:szCs w:val="24"/>
          <w14:ligatures w14:val="standardContextual"/>
        </w:rPr>
      </w:pPr>
      <w:hyperlink w:anchor="_Toc189129824" w:history="1">
        <w:r w:rsidRPr="00273D07">
          <w:rPr>
            <w:rStyle w:val="Hyperlink"/>
            <w:noProof/>
          </w:rPr>
          <w:t>Ministry’s hourly charge-out rates</w:t>
        </w:r>
        <w:r>
          <w:rPr>
            <w:noProof/>
            <w:webHidden/>
          </w:rPr>
          <w:tab/>
        </w:r>
        <w:r>
          <w:rPr>
            <w:noProof/>
            <w:webHidden/>
          </w:rPr>
          <w:fldChar w:fldCharType="begin"/>
        </w:r>
        <w:r>
          <w:rPr>
            <w:noProof/>
            <w:webHidden/>
          </w:rPr>
          <w:instrText xml:space="preserve"> PAGEREF _Toc189129824 \h </w:instrText>
        </w:r>
        <w:r>
          <w:rPr>
            <w:noProof/>
            <w:webHidden/>
          </w:rPr>
        </w:r>
        <w:r>
          <w:rPr>
            <w:noProof/>
            <w:webHidden/>
          </w:rPr>
          <w:fldChar w:fldCharType="separate"/>
        </w:r>
        <w:r>
          <w:rPr>
            <w:noProof/>
            <w:webHidden/>
          </w:rPr>
          <w:t>6</w:t>
        </w:r>
        <w:r>
          <w:rPr>
            <w:noProof/>
            <w:webHidden/>
          </w:rPr>
          <w:fldChar w:fldCharType="end"/>
        </w:r>
      </w:hyperlink>
    </w:p>
    <w:p w14:paraId="4381DE10" w14:textId="4BDDA87E" w:rsidR="00F5297A" w:rsidRDefault="00F5297A">
      <w:pPr>
        <w:pStyle w:val="TOC2"/>
        <w:rPr>
          <w:rFonts w:asciiTheme="minorHAnsi" w:hAnsiTheme="minorHAnsi"/>
          <w:noProof/>
          <w:kern w:val="2"/>
          <w:sz w:val="24"/>
          <w:szCs w:val="24"/>
          <w14:ligatures w14:val="standardContextual"/>
        </w:rPr>
      </w:pPr>
      <w:hyperlink w:anchor="_Toc189129825" w:history="1">
        <w:r w:rsidRPr="00273D07">
          <w:rPr>
            <w:rStyle w:val="Hyperlink"/>
            <w:noProof/>
          </w:rPr>
          <w:t>Time recording and contracting</w:t>
        </w:r>
        <w:r>
          <w:rPr>
            <w:noProof/>
            <w:webHidden/>
          </w:rPr>
          <w:tab/>
        </w:r>
        <w:r>
          <w:rPr>
            <w:noProof/>
            <w:webHidden/>
          </w:rPr>
          <w:fldChar w:fldCharType="begin"/>
        </w:r>
        <w:r>
          <w:rPr>
            <w:noProof/>
            <w:webHidden/>
          </w:rPr>
          <w:instrText xml:space="preserve"> PAGEREF _Toc189129825 \h </w:instrText>
        </w:r>
        <w:r>
          <w:rPr>
            <w:noProof/>
            <w:webHidden/>
          </w:rPr>
        </w:r>
        <w:r>
          <w:rPr>
            <w:noProof/>
            <w:webHidden/>
          </w:rPr>
          <w:fldChar w:fldCharType="separate"/>
        </w:r>
        <w:r>
          <w:rPr>
            <w:noProof/>
            <w:webHidden/>
          </w:rPr>
          <w:t>7</w:t>
        </w:r>
        <w:r>
          <w:rPr>
            <w:noProof/>
            <w:webHidden/>
          </w:rPr>
          <w:fldChar w:fldCharType="end"/>
        </w:r>
      </w:hyperlink>
    </w:p>
    <w:p w14:paraId="6830D3D1" w14:textId="52AB89D4" w:rsidR="00F5297A" w:rsidRDefault="00F5297A">
      <w:pPr>
        <w:pStyle w:val="TOC2"/>
        <w:rPr>
          <w:rFonts w:asciiTheme="minorHAnsi" w:hAnsiTheme="minorHAnsi"/>
          <w:noProof/>
          <w:kern w:val="2"/>
          <w:sz w:val="24"/>
          <w:szCs w:val="24"/>
          <w14:ligatures w14:val="standardContextual"/>
        </w:rPr>
      </w:pPr>
      <w:hyperlink w:anchor="_Toc189129826" w:history="1">
        <w:r w:rsidRPr="00273D07">
          <w:rPr>
            <w:rStyle w:val="Hyperlink"/>
            <w:noProof/>
          </w:rPr>
          <w:t>Scheduled review of cost recovery approach</w:t>
        </w:r>
        <w:r>
          <w:rPr>
            <w:noProof/>
            <w:webHidden/>
          </w:rPr>
          <w:tab/>
        </w:r>
        <w:r>
          <w:rPr>
            <w:noProof/>
            <w:webHidden/>
          </w:rPr>
          <w:fldChar w:fldCharType="begin"/>
        </w:r>
        <w:r>
          <w:rPr>
            <w:noProof/>
            <w:webHidden/>
          </w:rPr>
          <w:instrText xml:space="preserve"> PAGEREF _Toc189129826 \h </w:instrText>
        </w:r>
        <w:r>
          <w:rPr>
            <w:noProof/>
            <w:webHidden/>
          </w:rPr>
        </w:r>
        <w:r>
          <w:rPr>
            <w:noProof/>
            <w:webHidden/>
          </w:rPr>
          <w:fldChar w:fldCharType="separate"/>
        </w:r>
        <w:r>
          <w:rPr>
            <w:noProof/>
            <w:webHidden/>
          </w:rPr>
          <w:t>7</w:t>
        </w:r>
        <w:r>
          <w:rPr>
            <w:noProof/>
            <w:webHidden/>
          </w:rPr>
          <w:fldChar w:fldCharType="end"/>
        </w:r>
      </w:hyperlink>
    </w:p>
    <w:p w14:paraId="343AE81F" w14:textId="3D99C238" w:rsidR="00F5297A" w:rsidRDefault="00F5297A">
      <w:pPr>
        <w:pStyle w:val="TOC1"/>
        <w:rPr>
          <w:rFonts w:asciiTheme="minorHAnsi" w:hAnsiTheme="minorHAnsi"/>
          <w:noProof/>
          <w:kern w:val="2"/>
          <w:sz w:val="24"/>
          <w:szCs w:val="24"/>
          <w14:ligatures w14:val="standardContextual"/>
        </w:rPr>
      </w:pPr>
      <w:hyperlink w:anchor="_Toc189129827" w:history="1">
        <w:r w:rsidRPr="00273D07">
          <w:rPr>
            <w:rStyle w:val="Hyperlink"/>
            <w:noProof/>
          </w:rPr>
          <w:t>Cost recoverable activities</w:t>
        </w:r>
        <w:r>
          <w:rPr>
            <w:noProof/>
            <w:webHidden/>
          </w:rPr>
          <w:tab/>
        </w:r>
        <w:r>
          <w:rPr>
            <w:noProof/>
            <w:webHidden/>
          </w:rPr>
          <w:fldChar w:fldCharType="begin"/>
        </w:r>
        <w:r>
          <w:rPr>
            <w:noProof/>
            <w:webHidden/>
          </w:rPr>
          <w:instrText xml:space="preserve"> PAGEREF _Toc189129827 \h </w:instrText>
        </w:r>
        <w:r>
          <w:rPr>
            <w:noProof/>
            <w:webHidden/>
          </w:rPr>
        </w:r>
        <w:r>
          <w:rPr>
            <w:noProof/>
            <w:webHidden/>
          </w:rPr>
          <w:fldChar w:fldCharType="separate"/>
        </w:r>
        <w:r>
          <w:rPr>
            <w:noProof/>
            <w:webHidden/>
          </w:rPr>
          <w:t>8</w:t>
        </w:r>
        <w:r>
          <w:rPr>
            <w:noProof/>
            <w:webHidden/>
          </w:rPr>
          <w:fldChar w:fldCharType="end"/>
        </w:r>
      </w:hyperlink>
    </w:p>
    <w:p w14:paraId="52E7B604" w14:textId="6BFD94AC" w:rsidR="00F5297A" w:rsidRDefault="00F5297A">
      <w:pPr>
        <w:pStyle w:val="TOC2"/>
        <w:rPr>
          <w:rFonts w:asciiTheme="minorHAnsi" w:hAnsiTheme="minorHAnsi"/>
          <w:noProof/>
          <w:kern w:val="2"/>
          <w:sz w:val="24"/>
          <w:szCs w:val="24"/>
          <w14:ligatures w14:val="standardContextual"/>
        </w:rPr>
      </w:pPr>
      <w:hyperlink w:anchor="_Toc189129828" w:history="1">
        <w:r w:rsidRPr="00273D07">
          <w:rPr>
            <w:rStyle w:val="Hyperlink"/>
            <w:noProof/>
          </w:rPr>
          <w:t>Pre-lodgement costs</w:t>
        </w:r>
        <w:r>
          <w:rPr>
            <w:noProof/>
            <w:webHidden/>
          </w:rPr>
          <w:tab/>
        </w:r>
        <w:r>
          <w:rPr>
            <w:noProof/>
            <w:webHidden/>
          </w:rPr>
          <w:fldChar w:fldCharType="begin"/>
        </w:r>
        <w:r>
          <w:rPr>
            <w:noProof/>
            <w:webHidden/>
          </w:rPr>
          <w:instrText xml:space="preserve"> PAGEREF _Toc189129828 \h </w:instrText>
        </w:r>
        <w:r>
          <w:rPr>
            <w:noProof/>
            <w:webHidden/>
          </w:rPr>
        </w:r>
        <w:r>
          <w:rPr>
            <w:noProof/>
            <w:webHidden/>
          </w:rPr>
          <w:fldChar w:fldCharType="separate"/>
        </w:r>
        <w:r>
          <w:rPr>
            <w:noProof/>
            <w:webHidden/>
          </w:rPr>
          <w:t>8</w:t>
        </w:r>
        <w:r>
          <w:rPr>
            <w:noProof/>
            <w:webHidden/>
          </w:rPr>
          <w:fldChar w:fldCharType="end"/>
        </w:r>
      </w:hyperlink>
    </w:p>
    <w:p w14:paraId="1E3E9F9B" w14:textId="7F992B5B" w:rsidR="00F5297A" w:rsidRDefault="00F5297A">
      <w:pPr>
        <w:pStyle w:val="TOC2"/>
        <w:rPr>
          <w:rFonts w:asciiTheme="minorHAnsi" w:hAnsiTheme="minorHAnsi"/>
          <w:noProof/>
          <w:kern w:val="2"/>
          <w:sz w:val="24"/>
          <w:szCs w:val="24"/>
          <w14:ligatures w14:val="standardContextual"/>
        </w:rPr>
      </w:pPr>
      <w:hyperlink w:anchor="_Toc189129829" w:history="1">
        <w:r w:rsidRPr="00273D07">
          <w:rPr>
            <w:rStyle w:val="Hyperlink"/>
            <w:noProof/>
          </w:rPr>
          <w:t>Referral application costs</w:t>
        </w:r>
        <w:r>
          <w:rPr>
            <w:noProof/>
            <w:webHidden/>
          </w:rPr>
          <w:tab/>
        </w:r>
        <w:r>
          <w:rPr>
            <w:noProof/>
            <w:webHidden/>
          </w:rPr>
          <w:fldChar w:fldCharType="begin"/>
        </w:r>
        <w:r>
          <w:rPr>
            <w:noProof/>
            <w:webHidden/>
          </w:rPr>
          <w:instrText xml:space="preserve"> PAGEREF _Toc189129829 \h </w:instrText>
        </w:r>
        <w:r>
          <w:rPr>
            <w:noProof/>
            <w:webHidden/>
          </w:rPr>
        </w:r>
        <w:r>
          <w:rPr>
            <w:noProof/>
            <w:webHidden/>
          </w:rPr>
          <w:fldChar w:fldCharType="separate"/>
        </w:r>
        <w:r>
          <w:rPr>
            <w:noProof/>
            <w:webHidden/>
          </w:rPr>
          <w:t>8</w:t>
        </w:r>
        <w:r>
          <w:rPr>
            <w:noProof/>
            <w:webHidden/>
          </w:rPr>
          <w:fldChar w:fldCharType="end"/>
        </w:r>
      </w:hyperlink>
    </w:p>
    <w:p w14:paraId="637DC337" w14:textId="2601A176" w:rsidR="00F5297A" w:rsidRDefault="00F5297A">
      <w:pPr>
        <w:pStyle w:val="TOC2"/>
        <w:rPr>
          <w:rFonts w:asciiTheme="minorHAnsi" w:hAnsiTheme="minorHAnsi"/>
          <w:noProof/>
          <w:kern w:val="2"/>
          <w:sz w:val="24"/>
          <w:szCs w:val="24"/>
          <w14:ligatures w14:val="standardContextual"/>
        </w:rPr>
      </w:pPr>
      <w:hyperlink w:anchor="_Toc189129830" w:history="1">
        <w:r w:rsidRPr="00273D07">
          <w:rPr>
            <w:rStyle w:val="Hyperlink"/>
            <w:noProof/>
          </w:rPr>
          <w:t>Land exchange application costs</w:t>
        </w:r>
        <w:r>
          <w:rPr>
            <w:noProof/>
            <w:webHidden/>
          </w:rPr>
          <w:tab/>
        </w:r>
        <w:r>
          <w:rPr>
            <w:noProof/>
            <w:webHidden/>
          </w:rPr>
          <w:fldChar w:fldCharType="begin"/>
        </w:r>
        <w:r>
          <w:rPr>
            <w:noProof/>
            <w:webHidden/>
          </w:rPr>
          <w:instrText xml:space="preserve"> PAGEREF _Toc189129830 \h </w:instrText>
        </w:r>
        <w:r>
          <w:rPr>
            <w:noProof/>
            <w:webHidden/>
          </w:rPr>
        </w:r>
        <w:r>
          <w:rPr>
            <w:noProof/>
            <w:webHidden/>
          </w:rPr>
          <w:fldChar w:fldCharType="separate"/>
        </w:r>
        <w:r>
          <w:rPr>
            <w:noProof/>
            <w:webHidden/>
          </w:rPr>
          <w:t>8</w:t>
        </w:r>
        <w:r>
          <w:rPr>
            <w:noProof/>
            <w:webHidden/>
          </w:rPr>
          <w:fldChar w:fldCharType="end"/>
        </w:r>
      </w:hyperlink>
    </w:p>
    <w:p w14:paraId="6AB700E0" w14:textId="7A887823" w:rsidR="00F5297A" w:rsidRDefault="00F5297A">
      <w:pPr>
        <w:pStyle w:val="TOC2"/>
        <w:rPr>
          <w:rFonts w:asciiTheme="minorHAnsi" w:hAnsiTheme="minorHAnsi"/>
          <w:noProof/>
          <w:kern w:val="2"/>
          <w:sz w:val="24"/>
          <w:szCs w:val="24"/>
          <w14:ligatures w14:val="standardContextual"/>
        </w:rPr>
      </w:pPr>
      <w:hyperlink w:anchor="_Toc189129831" w:history="1">
        <w:r w:rsidRPr="00273D07">
          <w:rPr>
            <w:rStyle w:val="Hyperlink"/>
            <w:noProof/>
          </w:rPr>
          <w:t>Substantive application costs</w:t>
        </w:r>
        <w:r>
          <w:rPr>
            <w:noProof/>
            <w:webHidden/>
          </w:rPr>
          <w:tab/>
        </w:r>
        <w:r>
          <w:rPr>
            <w:noProof/>
            <w:webHidden/>
          </w:rPr>
          <w:fldChar w:fldCharType="begin"/>
        </w:r>
        <w:r>
          <w:rPr>
            <w:noProof/>
            <w:webHidden/>
          </w:rPr>
          <w:instrText xml:space="preserve"> PAGEREF _Toc189129831 \h </w:instrText>
        </w:r>
        <w:r>
          <w:rPr>
            <w:noProof/>
            <w:webHidden/>
          </w:rPr>
        </w:r>
        <w:r>
          <w:rPr>
            <w:noProof/>
            <w:webHidden/>
          </w:rPr>
          <w:fldChar w:fldCharType="separate"/>
        </w:r>
        <w:r>
          <w:rPr>
            <w:noProof/>
            <w:webHidden/>
          </w:rPr>
          <w:t>9</w:t>
        </w:r>
        <w:r>
          <w:rPr>
            <w:noProof/>
            <w:webHidden/>
          </w:rPr>
          <w:fldChar w:fldCharType="end"/>
        </w:r>
      </w:hyperlink>
    </w:p>
    <w:p w14:paraId="09A980CC" w14:textId="1A4B40DC" w:rsidR="00F5297A" w:rsidRDefault="00F5297A">
      <w:pPr>
        <w:pStyle w:val="TOC2"/>
        <w:rPr>
          <w:rFonts w:asciiTheme="minorHAnsi" w:hAnsiTheme="minorHAnsi"/>
          <w:noProof/>
          <w:kern w:val="2"/>
          <w:sz w:val="24"/>
          <w:szCs w:val="24"/>
          <w14:ligatures w14:val="standardContextual"/>
        </w:rPr>
      </w:pPr>
      <w:hyperlink w:anchor="_Toc189129832" w:history="1">
        <w:r w:rsidRPr="00273D07">
          <w:rPr>
            <w:rStyle w:val="Hyperlink"/>
            <w:noProof/>
          </w:rPr>
          <w:t>Other recoverable costs</w:t>
        </w:r>
        <w:r>
          <w:rPr>
            <w:noProof/>
            <w:webHidden/>
          </w:rPr>
          <w:tab/>
        </w:r>
        <w:r>
          <w:rPr>
            <w:noProof/>
            <w:webHidden/>
          </w:rPr>
          <w:fldChar w:fldCharType="begin"/>
        </w:r>
        <w:r>
          <w:rPr>
            <w:noProof/>
            <w:webHidden/>
          </w:rPr>
          <w:instrText xml:space="preserve"> PAGEREF _Toc189129832 \h </w:instrText>
        </w:r>
        <w:r>
          <w:rPr>
            <w:noProof/>
            <w:webHidden/>
          </w:rPr>
        </w:r>
        <w:r>
          <w:rPr>
            <w:noProof/>
            <w:webHidden/>
          </w:rPr>
          <w:fldChar w:fldCharType="separate"/>
        </w:r>
        <w:r>
          <w:rPr>
            <w:noProof/>
            <w:webHidden/>
          </w:rPr>
          <w:t>9</w:t>
        </w:r>
        <w:r>
          <w:rPr>
            <w:noProof/>
            <w:webHidden/>
          </w:rPr>
          <w:fldChar w:fldCharType="end"/>
        </w:r>
      </w:hyperlink>
    </w:p>
    <w:p w14:paraId="46BEC968" w14:textId="3B26329E" w:rsidR="00F5297A" w:rsidRDefault="00F5297A">
      <w:pPr>
        <w:pStyle w:val="TOC1"/>
        <w:rPr>
          <w:rFonts w:asciiTheme="minorHAnsi" w:hAnsiTheme="minorHAnsi"/>
          <w:noProof/>
          <w:kern w:val="2"/>
          <w:sz w:val="24"/>
          <w:szCs w:val="24"/>
          <w14:ligatures w14:val="standardContextual"/>
        </w:rPr>
      </w:pPr>
      <w:hyperlink w:anchor="_Toc189129833" w:history="1">
        <w:r w:rsidRPr="00273D07">
          <w:rPr>
            <w:rStyle w:val="Hyperlink"/>
            <w:noProof/>
          </w:rPr>
          <w:t>How the Ministry will recover costs</w:t>
        </w:r>
        <w:r>
          <w:rPr>
            <w:noProof/>
            <w:webHidden/>
          </w:rPr>
          <w:tab/>
        </w:r>
        <w:r>
          <w:rPr>
            <w:noProof/>
            <w:webHidden/>
          </w:rPr>
          <w:fldChar w:fldCharType="begin"/>
        </w:r>
        <w:r>
          <w:rPr>
            <w:noProof/>
            <w:webHidden/>
          </w:rPr>
          <w:instrText xml:space="preserve"> PAGEREF _Toc189129833 \h </w:instrText>
        </w:r>
        <w:r>
          <w:rPr>
            <w:noProof/>
            <w:webHidden/>
          </w:rPr>
        </w:r>
        <w:r>
          <w:rPr>
            <w:noProof/>
            <w:webHidden/>
          </w:rPr>
          <w:fldChar w:fldCharType="separate"/>
        </w:r>
        <w:r>
          <w:rPr>
            <w:noProof/>
            <w:webHidden/>
          </w:rPr>
          <w:t>10</w:t>
        </w:r>
        <w:r>
          <w:rPr>
            <w:noProof/>
            <w:webHidden/>
          </w:rPr>
          <w:fldChar w:fldCharType="end"/>
        </w:r>
      </w:hyperlink>
    </w:p>
    <w:p w14:paraId="20417692" w14:textId="38CA38FF" w:rsidR="00F5297A" w:rsidRDefault="00F5297A">
      <w:pPr>
        <w:pStyle w:val="TOC2"/>
        <w:rPr>
          <w:rFonts w:asciiTheme="minorHAnsi" w:hAnsiTheme="minorHAnsi"/>
          <w:noProof/>
          <w:kern w:val="2"/>
          <w:sz w:val="24"/>
          <w:szCs w:val="24"/>
          <w14:ligatures w14:val="standardContextual"/>
        </w:rPr>
      </w:pPr>
      <w:hyperlink w:anchor="_Toc189129834" w:history="1">
        <w:r w:rsidRPr="00273D07">
          <w:rPr>
            <w:rStyle w:val="Hyperlink"/>
            <w:noProof/>
          </w:rPr>
          <w:t>Pre-lodgement costs</w:t>
        </w:r>
        <w:r>
          <w:rPr>
            <w:noProof/>
            <w:webHidden/>
          </w:rPr>
          <w:tab/>
        </w:r>
        <w:r>
          <w:rPr>
            <w:noProof/>
            <w:webHidden/>
          </w:rPr>
          <w:fldChar w:fldCharType="begin"/>
        </w:r>
        <w:r>
          <w:rPr>
            <w:noProof/>
            <w:webHidden/>
          </w:rPr>
          <w:instrText xml:space="preserve"> PAGEREF _Toc189129834 \h </w:instrText>
        </w:r>
        <w:r>
          <w:rPr>
            <w:noProof/>
            <w:webHidden/>
          </w:rPr>
        </w:r>
        <w:r>
          <w:rPr>
            <w:noProof/>
            <w:webHidden/>
          </w:rPr>
          <w:fldChar w:fldCharType="separate"/>
        </w:r>
        <w:r>
          <w:rPr>
            <w:noProof/>
            <w:webHidden/>
          </w:rPr>
          <w:t>10</w:t>
        </w:r>
        <w:r>
          <w:rPr>
            <w:noProof/>
            <w:webHidden/>
          </w:rPr>
          <w:fldChar w:fldCharType="end"/>
        </w:r>
      </w:hyperlink>
    </w:p>
    <w:p w14:paraId="0A6E8613" w14:textId="31687CC9" w:rsidR="00F5297A" w:rsidRDefault="00F5297A">
      <w:pPr>
        <w:pStyle w:val="TOC2"/>
        <w:rPr>
          <w:rFonts w:asciiTheme="minorHAnsi" w:hAnsiTheme="minorHAnsi"/>
          <w:noProof/>
          <w:kern w:val="2"/>
          <w:sz w:val="24"/>
          <w:szCs w:val="24"/>
          <w14:ligatures w14:val="standardContextual"/>
        </w:rPr>
      </w:pPr>
      <w:hyperlink w:anchor="_Toc189129835" w:history="1">
        <w:r w:rsidRPr="00273D07">
          <w:rPr>
            <w:rStyle w:val="Hyperlink"/>
            <w:noProof/>
          </w:rPr>
          <w:t>Post-lodgement costs (referral, land application, substantive and other costs)</w:t>
        </w:r>
        <w:r>
          <w:rPr>
            <w:noProof/>
            <w:webHidden/>
          </w:rPr>
          <w:tab/>
        </w:r>
        <w:r>
          <w:rPr>
            <w:noProof/>
            <w:webHidden/>
          </w:rPr>
          <w:fldChar w:fldCharType="begin"/>
        </w:r>
        <w:r>
          <w:rPr>
            <w:noProof/>
            <w:webHidden/>
          </w:rPr>
          <w:instrText xml:space="preserve"> PAGEREF _Toc189129835 \h </w:instrText>
        </w:r>
        <w:r>
          <w:rPr>
            <w:noProof/>
            <w:webHidden/>
          </w:rPr>
        </w:r>
        <w:r>
          <w:rPr>
            <w:noProof/>
            <w:webHidden/>
          </w:rPr>
          <w:fldChar w:fldCharType="separate"/>
        </w:r>
        <w:r>
          <w:rPr>
            <w:noProof/>
            <w:webHidden/>
          </w:rPr>
          <w:t>10</w:t>
        </w:r>
        <w:r>
          <w:rPr>
            <w:noProof/>
            <w:webHidden/>
          </w:rPr>
          <w:fldChar w:fldCharType="end"/>
        </w:r>
      </w:hyperlink>
    </w:p>
    <w:p w14:paraId="4D1A41DF" w14:textId="5388A330" w:rsidR="00F5297A" w:rsidRDefault="00F5297A">
      <w:pPr>
        <w:pStyle w:val="TOC1"/>
        <w:rPr>
          <w:rFonts w:asciiTheme="minorHAnsi" w:hAnsiTheme="minorHAnsi"/>
          <w:noProof/>
          <w:kern w:val="2"/>
          <w:sz w:val="24"/>
          <w:szCs w:val="24"/>
          <w14:ligatures w14:val="standardContextual"/>
        </w:rPr>
      </w:pPr>
      <w:hyperlink w:anchor="_Toc189129836" w:history="1">
        <w:r w:rsidRPr="00273D07">
          <w:rPr>
            <w:rStyle w:val="Hyperlink"/>
            <w:noProof/>
          </w:rPr>
          <w:t>Cost recovery if an application does not proceed</w:t>
        </w:r>
        <w:r>
          <w:rPr>
            <w:noProof/>
            <w:webHidden/>
          </w:rPr>
          <w:tab/>
        </w:r>
        <w:r>
          <w:rPr>
            <w:noProof/>
            <w:webHidden/>
          </w:rPr>
          <w:fldChar w:fldCharType="begin"/>
        </w:r>
        <w:r>
          <w:rPr>
            <w:noProof/>
            <w:webHidden/>
          </w:rPr>
          <w:instrText xml:space="preserve"> PAGEREF _Toc189129836 \h </w:instrText>
        </w:r>
        <w:r>
          <w:rPr>
            <w:noProof/>
            <w:webHidden/>
          </w:rPr>
        </w:r>
        <w:r>
          <w:rPr>
            <w:noProof/>
            <w:webHidden/>
          </w:rPr>
          <w:fldChar w:fldCharType="separate"/>
        </w:r>
        <w:r>
          <w:rPr>
            <w:noProof/>
            <w:webHidden/>
          </w:rPr>
          <w:t>11</w:t>
        </w:r>
        <w:r>
          <w:rPr>
            <w:noProof/>
            <w:webHidden/>
          </w:rPr>
          <w:fldChar w:fldCharType="end"/>
        </w:r>
      </w:hyperlink>
    </w:p>
    <w:p w14:paraId="035DDFFB" w14:textId="7F242478" w:rsidR="00F5297A" w:rsidRDefault="00F5297A">
      <w:pPr>
        <w:pStyle w:val="TOC2"/>
        <w:rPr>
          <w:rFonts w:asciiTheme="minorHAnsi" w:hAnsiTheme="minorHAnsi"/>
          <w:noProof/>
          <w:kern w:val="2"/>
          <w:sz w:val="24"/>
          <w:szCs w:val="24"/>
          <w14:ligatures w14:val="standardContextual"/>
        </w:rPr>
      </w:pPr>
      <w:hyperlink w:anchor="_Toc189129837" w:history="1">
        <w:r w:rsidRPr="00273D07">
          <w:rPr>
            <w:rStyle w:val="Hyperlink"/>
            <w:noProof/>
          </w:rPr>
          <w:t>Withdrawal of a referral, land exchange or substantive application</w:t>
        </w:r>
        <w:r>
          <w:rPr>
            <w:noProof/>
            <w:webHidden/>
          </w:rPr>
          <w:tab/>
        </w:r>
        <w:r>
          <w:rPr>
            <w:noProof/>
            <w:webHidden/>
          </w:rPr>
          <w:fldChar w:fldCharType="begin"/>
        </w:r>
        <w:r>
          <w:rPr>
            <w:noProof/>
            <w:webHidden/>
          </w:rPr>
          <w:instrText xml:space="preserve"> PAGEREF _Toc189129837 \h </w:instrText>
        </w:r>
        <w:r>
          <w:rPr>
            <w:noProof/>
            <w:webHidden/>
          </w:rPr>
        </w:r>
        <w:r>
          <w:rPr>
            <w:noProof/>
            <w:webHidden/>
          </w:rPr>
          <w:fldChar w:fldCharType="separate"/>
        </w:r>
        <w:r>
          <w:rPr>
            <w:noProof/>
            <w:webHidden/>
          </w:rPr>
          <w:t>11</w:t>
        </w:r>
        <w:r>
          <w:rPr>
            <w:noProof/>
            <w:webHidden/>
          </w:rPr>
          <w:fldChar w:fldCharType="end"/>
        </w:r>
      </w:hyperlink>
    </w:p>
    <w:p w14:paraId="43665D1A" w14:textId="41D73D4D" w:rsidR="00F5297A" w:rsidRDefault="00F5297A">
      <w:pPr>
        <w:pStyle w:val="TOC2"/>
        <w:rPr>
          <w:rFonts w:asciiTheme="minorHAnsi" w:hAnsiTheme="minorHAnsi"/>
          <w:noProof/>
          <w:kern w:val="2"/>
          <w:sz w:val="24"/>
          <w:szCs w:val="24"/>
          <w14:ligatures w14:val="standardContextual"/>
        </w:rPr>
      </w:pPr>
      <w:hyperlink w:anchor="_Toc189129838" w:history="1">
        <w:r w:rsidRPr="00273D07">
          <w:rPr>
            <w:rStyle w:val="Hyperlink"/>
            <w:noProof/>
          </w:rPr>
          <w:t>Suspension of a substantive application</w:t>
        </w:r>
        <w:r>
          <w:rPr>
            <w:noProof/>
            <w:webHidden/>
          </w:rPr>
          <w:tab/>
        </w:r>
        <w:r>
          <w:rPr>
            <w:noProof/>
            <w:webHidden/>
          </w:rPr>
          <w:fldChar w:fldCharType="begin"/>
        </w:r>
        <w:r>
          <w:rPr>
            <w:noProof/>
            <w:webHidden/>
          </w:rPr>
          <w:instrText xml:space="preserve"> PAGEREF _Toc189129838 \h </w:instrText>
        </w:r>
        <w:r>
          <w:rPr>
            <w:noProof/>
            <w:webHidden/>
          </w:rPr>
        </w:r>
        <w:r>
          <w:rPr>
            <w:noProof/>
            <w:webHidden/>
          </w:rPr>
          <w:fldChar w:fldCharType="separate"/>
        </w:r>
        <w:r>
          <w:rPr>
            <w:noProof/>
            <w:webHidden/>
          </w:rPr>
          <w:t>11</w:t>
        </w:r>
        <w:r>
          <w:rPr>
            <w:noProof/>
            <w:webHidden/>
          </w:rPr>
          <w:fldChar w:fldCharType="end"/>
        </w:r>
      </w:hyperlink>
    </w:p>
    <w:p w14:paraId="490E7BC5" w14:textId="4C1D3355" w:rsidR="00F5297A" w:rsidRDefault="00F5297A">
      <w:pPr>
        <w:pStyle w:val="TOC1"/>
        <w:rPr>
          <w:rFonts w:asciiTheme="minorHAnsi" w:hAnsiTheme="minorHAnsi"/>
          <w:noProof/>
          <w:kern w:val="2"/>
          <w:sz w:val="24"/>
          <w:szCs w:val="24"/>
          <w14:ligatures w14:val="standardContextual"/>
        </w:rPr>
      </w:pPr>
      <w:hyperlink w:anchor="_Toc189129839" w:history="1">
        <w:r w:rsidRPr="00273D07">
          <w:rPr>
            <w:rStyle w:val="Hyperlink"/>
            <w:noProof/>
          </w:rPr>
          <w:t>General policies to support cost recovery</w:t>
        </w:r>
        <w:r>
          <w:rPr>
            <w:noProof/>
            <w:webHidden/>
          </w:rPr>
          <w:tab/>
        </w:r>
        <w:r>
          <w:rPr>
            <w:noProof/>
            <w:webHidden/>
          </w:rPr>
          <w:fldChar w:fldCharType="begin"/>
        </w:r>
        <w:r>
          <w:rPr>
            <w:noProof/>
            <w:webHidden/>
          </w:rPr>
          <w:instrText xml:space="preserve"> PAGEREF _Toc189129839 \h </w:instrText>
        </w:r>
        <w:r>
          <w:rPr>
            <w:noProof/>
            <w:webHidden/>
          </w:rPr>
        </w:r>
        <w:r>
          <w:rPr>
            <w:noProof/>
            <w:webHidden/>
          </w:rPr>
          <w:fldChar w:fldCharType="separate"/>
        </w:r>
        <w:r>
          <w:rPr>
            <w:noProof/>
            <w:webHidden/>
          </w:rPr>
          <w:t>12</w:t>
        </w:r>
        <w:r>
          <w:rPr>
            <w:noProof/>
            <w:webHidden/>
          </w:rPr>
          <w:fldChar w:fldCharType="end"/>
        </w:r>
      </w:hyperlink>
    </w:p>
    <w:p w14:paraId="4BAF1FCA" w14:textId="7139F7F5" w:rsidR="00F5297A" w:rsidRDefault="00F5297A">
      <w:pPr>
        <w:pStyle w:val="TOC2"/>
        <w:rPr>
          <w:rFonts w:asciiTheme="minorHAnsi" w:hAnsiTheme="minorHAnsi"/>
          <w:noProof/>
          <w:kern w:val="2"/>
          <w:sz w:val="24"/>
          <w:szCs w:val="24"/>
          <w14:ligatures w14:val="standardContextual"/>
        </w:rPr>
      </w:pPr>
      <w:hyperlink w:anchor="_Toc189129840" w:history="1">
        <w:r w:rsidRPr="00273D07">
          <w:rPr>
            <w:rStyle w:val="Hyperlink"/>
            <w:noProof/>
          </w:rPr>
          <w:t>Procurement policy</w:t>
        </w:r>
        <w:r>
          <w:rPr>
            <w:noProof/>
            <w:webHidden/>
          </w:rPr>
          <w:tab/>
        </w:r>
        <w:r>
          <w:rPr>
            <w:noProof/>
            <w:webHidden/>
          </w:rPr>
          <w:fldChar w:fldCharType="begin"/>
        </w:r>
        <w:r>
          <w:rPr>
            <w:noProof/>
            <w:webHidden/>
          </w:rPr>
          <w:instrText xml:space="preserve"> PAGEREF _Toc189129840 \h </w:instrText>
        </w:r>
        <w:r>
          <w:rPr>
            <w:noProof/>
            <w:webHidden/>
          </w:rPr>
        </w:r>
        <w:r>
          <w:rPr>
            <w:noProof/>
            <w:webHidden/>
          </w:rPr>
          <w:fldChar w:fldCharType="separate"/>
        </w:r>
        <w:r>
          <w:rPr>
            <w:noProof/>
            <w:webHidden/>
          </w:rPr>
          <w:t>12</w:t>
        </w:r>
        <w:r>
          <w:rPr>
            <w:noProof/>
            <w:webHidden/>
          </w:rPr>
          <w:fldChar w:fldCharType="end"/>
        </w:r>
      </w:hyperlink>
    </w:p>
    <w:p w14:paraId="18635F74" w14:textId="202CC05C" w:rsidR="00F5297A" w:rsidRDefault="00F5297A">
      <w:pPr>
        <w:pStyle w:val="TOC2"/>
        <w:rPr>
          <w:rFonts w:asciiTheme="minorHAnsi" w:hAnsiTheme="minorHAnsi"/>
          <w:noProof/>
          <w:kern w:val="2"/>
          <w:sz w:val="24"/>
          <w:szCs w:val="24"/>
          <w14:ligatures w14:val="standardContextual"/>
        </w:rPr>
      </w:pPr>
      <w:hyperlink w:anchor="_Toc189129841" w:history="1">
        <w:r w:rsidRPr="00273D07">
          <w:rPr>
            <w:rStyle w:val="Hyperlink"/>
            <w:noProof/>
          </w:rPr>
          <w:t>Invoicing and payment of costs</w:t>
        </w:r>
        <w:r>
          <w:rPr>
            <w:noProof/>
            <w:webHidden/>
          </w:rPr>
          <w:tab/>
        </w:r>
        <w:r>
          <w:rPr>
            <w:noProof/>
            <w:webHidden/>
          </w:rPr>
          <w:fldChar w:fldCharType="begin"/>
        </w:r>
        <w:r>
          <w:rPr>
            <w:noProof/>
            <w:webHidden/>
          </w:rPr>
          <w:instrText xml:space="preserve"> PAGEREF _Toc189129841 \h </w:instrText>
        </w:r>
        <w:r>
          <w:rPr>
            <w:noProof/>
            <w:webHidden/>
          </w:rPr>
        </w:r>
        <w:r>
          <w:rPr>
            <w:noProof/>
            <w:webHidden/>
          </w:rPr>
          <w:fldChar w:fldCharType="separate"/>
        </w:r>
        <w:r>
          <w:rPr>
            <w:noProof/>
            <w:webHidden/>
          </w:rPr>
          <w:t>12</w:t>
        </w:r>
        <w:r>
          <w:rPr>
            <w:noProof/>
            <w:webHidden/>
          </w:rPr>
          <w:fldChar w:fldCharType="end"/>
        </w:r>
      </w:hyperlink>
    </w:p>
    <w:p w14:paraId="37519B2A" w14:textId="6F5CB96D" w:rsidR="00F5297A" w:rsidRDefault="00F5297A">
      <w:pPr>
        <w:pStyle w:val="TOC2"/>
        <w:rPr>
          <w:rFonts w:asciiTheme="minorHAnsi" w:hAnsiTheme="minorHAnsi"/>
          <w:noProof/>
          <w:kern w:val="2"/>
          <w:sz w:val="24"/>
          <w:szCs w:val="24"/>
          <w14:ligatures w14:val="standardContextual"/>
        </w:rPr>
      </w:pPr>
      <w:hyperlink w:anchor="_Toc189129842" w:history="1">
        <w:r w:rsidRPr="00273D07">
          <w:rPr>
            <w:rStyle w:val="Hyperlink"/>
            <w:noProof/>
          </w:rPr>
          <w:t>Dispute resolution</w:t>
        </w:r>
        <w:r>
          <w:rPr>
            <w:noProof/>
            <w:webHidden/>
          </w:rPr>
          <w:tab/>
        </w:r>
        <w:r>
          <w:rPr>
            <w:noProof/>
            <w:webHidden/>
          </w:rPr>
          <w:fldChar w:fldCharType="begin"/>
        </w:r>
        <w:r>
          <w:rPr>
            <w:noProof/>
            <w:webHidden/>
          </w:rPr>
          <w:instrText xml:space="preserve"> PAGEREF _Toc189129842 \h </w:instrText>
        </w:r>
        <w:r>
          <w:rPr>
            <w:noProof/>
            <w:webHidden/>
          </w:rPr>
        </w:r>
        <w:r>
          <w:rPr>
            <w:noProof/>
            <w:webHidden/>
          </w:rPr>
          <w:fldChar w:fldCharType="separate"/>
        </w:r>
        <w:r>
          <w:rPr>
            <w:noProof/>
            <w:webHidden/>
          </w:rPr>
          <w:t>12</w:t>
        </w:r>
        <w:r>
          <w:rPr>
            <w:noProof/>
            <w:webHidden/>
          </w:rPr>
          <w:fldChar w:fldCharType="end"/>
        </w:r>
      </w:hyperlink>
    </w:p>
    <w:p w14:paraId="2A1FD9CD" w14:textId="14570C63" w:rsidR="0080531E" w:rsidRPr="006B77BB" w:rsidRDefault="00775F57" w:rsidP="002B4778">
      <w:pPr>
        <w:pStyle w:val="Glossary"/>
      </w:pPr>
      <w:r w:rsidRPr="006B77BB">
        <w:rPr>
          <w:color w:val="0092CF"/>
        </w:rPr>
        <w:fldChar w:fldCharType="end"/>
      </w:r>
    </w:p>
    <w:p w14:paraId="22F35BA0" w14:textId="5A2D57E4" w:rsidR="00796A6F" w:rsidRPr="00554B30" w:rsidRDefault="00796A6F" w:rsidP="00554B30"/>
    <w:p w14:paraId="6D0ECDE8" w14:textId="1D334D68" w:rsidR="00532334" w:rsidRPr="006B77BB" w:rsidRDefault="00532334" w:rsidP="00585FD0">
      <w:pPr>
        <w:pStyle w:val="Heading"/>
      </w:pPr>
      <w:r w:rsidRPr="006B77BB">
        <w:t>Table</w:t>
      </w:r>
    </w:p>
    <w:p w14:paraId="732D0E92" w14:textId="414B0B1D" w:rsidR="00663659" w:rsidRDefault="004943C2">
      <w:pPr>
        <w:pStyle w:val="TableofFigures"/>
        <w:tabs>
          <w:tab w:val="right" w:pos="8495"/>
        </w:tabs>
        <w:rPr>
          <w:rFonts w:asciiTheme="minorHAnsi" w:hAnsiTheme="minorHAnsi"/>
          <w:noProof/>
          <w:kern w:val="2"/>
          <w:sz w:val="24"/>
          <w:szCs w:val="24"/>
          <w14:ligatures w14:val="standardContextual"/>
        </w:rPr>
      </w:pPr>
      <w:r w:rsidRPr="006B77BB">
        <w:fldChar w:fldCharType="begin"/>
      </w:r>
      <w:r w:rsidRPr="006B77BB">
        <w:instrText xml:space="preserve"> TOC \h \z \t "Table heading" \c </w:instrText>
      </w:r>
      <w:r w:rsidRPr="006B77BB">
        <w:fldChar w:fldCharType="separate"/>
      </w:r>
      <w:hyperlink w:anchor="_Toc185577932" w:history="1">
        <w:r w:rsidR="00663659" w:rsidRPr="00524B16">
          <w:rPr>
            <w:rStyle w:val="Hyperlink"/>
            <w:noProof/>
          </w:rPr>
          <w:t>Table 1:</w:t>
        </w:r>
        <w:r w:rsidR="00663659">
          <w:rPr>
            <w:rFonts w:asciiTheme="minorHAnsi" w:hAnsiTheme="minorHAnsi"/>
            <w:noProof/>
            <w:kern w:val="2"/>
            <w:sz w:val="24"/>
            <w:szCs w:val="24"/>
            <w14:ligatures w14:val="standardContextual"/>
          </w:rPr>
          <w:tab/>
        </w:r>
        <w:r w:rsidR="00663659" w:rsidRPr="00524B16">
          <w:rPr>
            <w:rStyle w:val="Hyperlink"/>
            <w:noProof/>
          </w:rPr>
          <w:t xml:space="preserve">Ministry’s </w:t>
        </w:r>
        <w:r w:rsidR="00A06B85">
          <w:rPr>
            <w:rStyle w:val="Hyperlink"/>
            <w:noProof/>
          </w:rPr>
          <w:t>f</w:t>
        </w:r>
        <w:r w:rsidR="00663659" w:rsidRPr="00524B16">
          <w:rPr>
            <w:rStyle w:val="Hyperlink"/>
            <w:noProof/>
          </w:rPr>
          <w:t xml:space="preserve">ast-track </w:t>
        </w:r>
        <w:r w:rsidR="00A06B85">
          <w:rPr>
            <w:rStyle w:val="Hyperlink"/>
            <w:noProof/>
          </w:rPr>
          <w:t>a</w:t>
        </w:r>
        <w:r w:rsidR="00663659" w:rsidRPr="00524B16">
          <w:rPr>
            <w:rStyle w:val="Hyperlink"/>
            <w:noProof/>
          </w:rPr>
          <w:t>pprovals staff charge</w:t>
        </w:r>
        <w:r w:rsidR="004A2919">
          <w:rPr>
            <w:rStyle w:val="Hyperlink"/>
            <w:noProof/>
          </w:rPr>
          <w:t>-</w:t>
        </w:r>
        <w:r w:rsidR="00663659" w:rsidRPr="00524B16">
          <w:rPr>
            <w:rStyle w:val="Hyperlink"/>
            <w:noProof/>
          </w:rPr>
          <w:t>out rates</w:t>
        </w:r>
        <w:r w:rsidR="00663659">
          <w:rPr>
            <w:noProof/>
            <w:webHidden/>
          </w:rPr>
          <w:tab/>
        </w:r>
        <w:r w:rsidR="00663659">
          <w:rPr>
            <w:noProof/>
            <w:webHidden/>
          </w:rPr>
          <w:fldChar w:fldCharType="begin"/>
        </w:r>
        <w:r w:rsidR="00663659">
          <w:rPr>
            <w:noProof/>
            <w:webHidden/>
          </w:rPr>
          <w:instrText xml:space="preserve"> PAGEREF _Toc185577932 \h </w:instrText>
        </w:r>
        <w:r w:rsidR="00663659">
          <w:rPr>
            <w:noProof/>
            <w:webHidden/>
          </w:rPr>
        </w:r>
        <w:r w:rsidR="00663659">
          <w:rPr>
            <w:noProof/>
            <w:webHidden/>
          </w:rPr>
          <w:fldChar w:fldCharType="separate"/>
        </w:r>
        <w:r w:rsidR="009A3782">
          <w:rPr>
            <w:noProof/>
            <w:webHidden/>
          </w:rPr>
          <w:t>6</w:t>
        </w:r>
        <w:r w:rsidR="00663659">
          <w:rPr>
            <w:noProof/>
            <w:webHidden/>
          </w:rPr>
          <w:fldChar w:fldCharType="end"/>
        </w:r>
      </w:hyperlink>
    </w:p>
    <w:p w14:paraId="1213E09C" w14:textId="2294F0A6" w:rsidR="00532334" w:rsidRPr="006B77BB" w:rsidRDefault="004943C2" w:rsidP="00D51469">
      <w:pPr>
        <w:pStyle w:val="BodyText"/>
      </w:pPr>
      <w:r w:rsidRPr="006B77BB">
        <w:fldChar w:fldCharType="end"/>
      </w:r>
    </w:p>
    <w:p w14:paraId="1F9C7965" w14:textId="77777777" w:rsidR="00532334" w:rsidRPr="006B77BB" w:rsidRDefault="00532334" w:rsidP="004B5BDD"/>
    <w:p w14:paraId="1E3602F9" w14:textId="7B23CD08" w:rsidR="00141AA0" w:rsidRDefault="004D1280" w:rsidP="000B7AA9">
      <w:pPr>
        <w:rPr>
          <w:rStyle w:val="Heading1Char"/>
          <w:b w:val="0"/>
          <w:bCs w:val="0"/>
        </w:rPr>
      </w:pPr>
      <w:bookmarkStart w:id="0" w:name="_Toc189129819"/>
      <w:r>
        <w:rPr>
          <w:rStyle w:val="Heading1Char"/>
        </w:rPr>
        <w:t>Introduction</w:t>
      </w:r>
      <w:bookmarkEnd w:id="0"/>
    </w:p>
    <w:p w14:paraId="6B1F9DE4" w14:textId="3161623E" w:rsidR="00AE7113" w:rsidRPr="00C22181" w:rsidRDefault="00DF06B7" w:rsidP="00640807">
      <w:pPr>
        <w:pStyle w:val="BodyText"/>
      </w:pPr>
      <w:r>
        <w:t>This document sets out the Ministry for the Environment’s (</w:t>
      </w:r>
      <w:r w:rsidR="0032450F">
        <w:t>the Ministry’</w:t>
      </w:r>
      <w:r w:rsidR="007B490E">
        <w:t>s</w:t>
      </w:r>
      <w:r>
        <w:t xml:space="preserve">) policy for recovering costs from applicants (and prospective applicants) under the Fast-track Approvals Act 2024 (the Act). </w:t>
      </w:r>
    </w:p>
    <w:p w14:paraId="42799966" w14:textId="57554000" w:rsidR="00EE7FC9" w:rsidRPr="000A5660" w:rsidRDefault="00EE7FC9" w:rsidP="000A5660">
      <w:pPr>
        <w:pStyle w:val="BodyText"/>
      </w:pPr>
      <w:r w:rsidRPr="000A5660">
        <w:t xml:space="preserve">This </w:t>
      </w:r>
      <w:r w:rsidR="00D04E9F" w:rsidRPr="000A5660">
        <w:t>document</w:t>
      </w:r>
      <w:r w:rsidRPr="000A5660">
        <w:t xml:space="preserve"> </w:t>
      </w:r>
      <w:r w:rsidR="3C8AE114" w:rsidRPr="000A5660">
        <w:t>sets out</w:t>
      </w:r>
      <w:r w:rsidRPr="000A5660">
        <w:t xml:space="preserve"> the Ministry</w:t>
      </w:r>
      <w:r w:rsidR="008659A5" w:rsidRPr="000A5660">
        <w:t>’s</w:t>
      </w:r>
      <w:r w:rsidRPr="000A5660">
        <w:t xml:space="preserve"> rates</w:t>
      </w:r>
      <w:r w:rsidR="2BE6572C" w:rsidRPr="000A5660">
        <w:t xml:space="preserve"> </w:t>
      </w:r>
      <w:r w:rsidR="19D1A0BE" w:rsidRPr="000A5660">
        <w:t>to recover its costs</w:t>
      </w:r>
      <w:r w:rsidRPr="000A5660">
        <w:t xml:space="preserve">. </w:t>
      </w:r>
      <w:r w:rsidR="006B1813" w:rsidRPr="000A5660">
        <w:t>Other agencies</w:t>
      </w:r>
      <w:r w:rsidR="008659A5" w:rsidRPr="000A5660">
        <w:t xml:space="preserve"> –</w:t>
      </w:r>
      <w:r w:rsidR="006B1813" w:rsidRPr="000A5660">
        <w:t xml:space="preserve"> including</w:t>
      </w:r>
      <w:r w:rsidR="008659A5" w:rsidRPr="000A5660">
        <w:t xml:space="preserve"> </w:t>
      </w:r>
      <w:r w:rsidR="006B1813" w:rsidRPr="000A5660">
        <w:t xml:space="preserve">other </w:t>
      </w:r>
      <w:r w:rsidR="000A5660" w:rsidRPr="000A5660">
        <w:t>m</w:t>
      </w:r>
      <w:r w:rsidR="006B1813" w:rsidRPr="000A5660">
        <w:t>inistries</w:t>
      </w:r>
      <w:r w:rsidR="008659A5" w:rsidRPr="000A5660">
        <w:t xml:space="preserve"> –</w:t>
      </w:r>
      <w:r w:rsidR="006B1813" w:rsidRPr="000A5660">
        <w:t xml:space="preserve"> also</w:t>
      </w:r>
      <w:r w:rsidR="008659A5" w:rsidRPr="000A5660">
        <w:t xml:space="preserve"> </w:t>
      </w:r>
      <w:r w:rsidR="006B1813" w:rsidRPr="000A5660">
        <w:t xml:space="preserve">have functions, duties and powers under the Act, </w:t>
      </w:r>
      <w:r w:rsidR="007B490E" w:rsidRPr="000A5660">
        <w:t xml:space="preserve">and can </w:t>
      </w:r>
      <w:r w:rsidR="72D0BB2C" w:rsidRPr="000A5660">
        <w:t xml:space="preserve">also </w:t>
      </w:r>
      <w:r w:rsidR="006B1813" w:rsidRPr="000A5660">
        <w:t xml:space="preserve">recover </w:t>
      </w:r>
      <w:r w:rsidR="61F24936" w:rsidRPr="000A5660">
        <w:t xml:space="preserve">their </w:t>
      </w:r>
      <w:r w:rsidR="007B490E" w:rsidRPr="000A5660">
        <w:t xml:space="preserve">actual and reasonable </w:t>
      </w:r>
      <w:r w:rsidR="006B1813" w:rsidRPr="000A5660">
        <w:t>costs from applicants</w:t>
      </w:r>
      <w:r w:rsidR="00694F1E" w:rsidRPr="000A5660">
        <w:t xml:space="preserve">. This document does not cover </w:t>
      </w:r>
      <w:r w:rsidR="00CA6408" w:rsidRPr="000A5660">
        <w:t xml:space="preserve">cost </w:t>
      </w:r>
      <w:r w:rsidR="0083254D" w:rsidRPr="000A5660">
        <w:t>recove</w:t>
      </w:r>
      <w:r w:rsidR="00EA680B" w:rsidRPr="000A5660">
        <w:t xml:space="preserve">ry by </w:t>
      </w:r>
      <w:r w:rsidR="00694F1E" w:rsidRPr="000A5660">
        <w:t>other agencies</w:t>
      </w:r>
      <w:r w:rsidR="006B1813" w:rsidRPr="000A5660">
        <w:t xml:space="preserve">. </w:t>
      </w:r>
    </w:p>
    <w:p w14:paraId="62C9C60F" w14:textId="21B88789" w:rsidR="006610F2" w:rsidRPr="000A5660" w:rsidRDefault="006610F2" w:rsidP="000A5660">
      <w:pPr>
        <w:pStyle w:val="BodyText"/>
      </w:pPr>
      <w:r w:rsidRPr="000A5660">
        <w:t>The Act provides a fast-track approvals process that</w:t>
      </w:r>
      <w:r w:rsidR="00D82762" w:rsidRPr="000A5660">
        <w:t xml:space="preserve"> infrastructure or development</w:t>
      </w:r>
      <w:r w:rsidRPr="000A5660">
        <w:t xml:space="preserve"> projects with significant national or regional benefits can apply to use. The regime is a ‘one-stop-shop’ and provides an alternative process for resource consents, notices of requirement, and certificates of compliance under the Resource Management Act 1991, and various other approvals under other </w:t>
      </w:r>
      <w:r w:rsidR="00B2713F" w:rsidRPr="000A5660">
        <w:t>s</w:t>
      </w:r>
      <w:r w:rsidRPr="000A5660">
        <w:t>pecified Acts.</w:t>
      </w:r>
      <w:r w:rsidR="0024739C" w:rsidRPr="004D1280">
        <w:rPr>
          <w:rStyle w:val="FootnoteReference"/>
          <w:color w:val="auto"/>
        </w:rPr>
        <w:footnoteReference w:id="2"/>
      </w:r>
      <w:r w:rsidRPr="000A5660">
        <w:t xml:space="preserve"> </w:t>
      </w:r>
    </w:p>
    <w:p w14:paraId="5D13A6DB" w14:textId="0259CAB7" w:rsidR="001F2A5A" w:rsidRPr="00C22181" w:rsidRDefault="006610F2" w:rsidP="000B7AA9">
      <w:pPr>
        <w:pStyle w:val="BodyText"/>
        <w:rPr>
          <w:rStyle w:val="Heading1Char"/>
          <w:rFonts w:ascii="Calibri" w:eastAsiaTheme="minorEastAsia" w:hAnsi="Calibri" w:cstheme="minorBidi"/>
          <w:b w:val="0"/>
          <w:bCs w:val="0"/>
          <w:color w:val="auto"/>
          <w:sz w:val="22"/>
          <w:szCs w:val="22"/>
        </w:rPr>
      </w:pPr>
      <w:r w:rsidRPr="00C22181">
        <w:t xml:space="preserve">The </w:t>
      </w:r>
      <w:r w:rsidR="00201533">
        <w:t>f</w:t>
      </w:r>
      <w:r w:rsidRPr="00C22181">
        <w:t xml:space="preserve">ast-track </w:t>
      </w:r>
      <w:r w:rsidR="00201533">
        <w:t>a</w:t>
      </w:r>
      <w:r w:rsidRPr="00C22181">
        <w:t xml:space="preserve">pprovals regime </w:t>
      </w:r>
      <w:r w:rsidR="00E737C4" w:rsidRPr="00C22181">
        <w:t xml:space="preserve">is intended </w:t>
      </w:r>
      <w:r w:rsidRPr="00C22181">
        <w:t xml:space="preserve">to be </w:t>
      </w:r>
      <w:r w:rsidR="00E737C4" w:rsidRPr="00C22181">
        <w:t xml:space="preserve">a </w:t>
      </w:r>
      <w:r w:rsidRPr="00C22181">
        <w:t>user pays</w:t>
      </w:r>
      <w:r w:rsidR="00E737C4" w:rsidRPr="00C22181">
        <w:t xml:space="preserve"> system</w:t>
      </w:r>
      <w:r w:rsidRPr="00C22181">
        <w:t xml:space="preserve">. </w:t>
      </w:r>
      <w:r w:rsidR="00E737C4" w:rsidRPr="00C22181">
        <w:t xml:space="preserve">The </w:t>
      </w:r>
      <w:r w:rsidRPr="00C22181">
        <w:t>actual and reasonable costs incurred by government agencies, local authorities and expert panels in exercising powers, functions and duties in relation to applications (and prospective applications) are recovered from applicants</w:t>
      </w:r>
      <w:r w:rsidR="00201533">
        <w:t xml:space="preserve"> and</w:t>
      </w:r>
      <w:r w:rsidRPr="00C22181">
        <w:t>/</w:t>
      </w:r>
      <w:r w:rsidR="00201533">
        <w:t xml:space="preserve">or </w:t>
      </w:r>
      <w:r w:rsidRPr="00C22181">
        <w:t>prospective applicants.</w:t>
      </w:r>
      <w:r w:rsidR="00E737C4" w:rsidRPr="00C22181">
        <w:t xml:space="preserve"> Wider system costs are also recovered from applicants through levy payments. </w:t>
      </w:r>
    </w:p>
    <w:p w14:paraId="7EE64BAA" w14:textId="75D5C3A6" w:rsidR="006610F2" w:rsidRPr="004D1280" w:rsidRDefault="00657DD8" w:rsidP="00640807">
      <w:pPr>
        <w:pStyle w:val="Heading2"/>
        <w:rPr>
          <w:rStyle w:val="Heading1Char"/>
          <w:b/>
          <w:bCs/>
          <w:sz w:val="36"/>
          <w:szCs w:val="26"/>
        </w:rPr>
      </w:pPr>
      <w:bookmarkStart w:id="1" w:name="_Toc189129820"/>
      <w:r w:rsidRPr="004D1280">
        <w:rPr>
          <w:rStyle w:val="Heading1Char"/>
          <w:b/>
          <w:bCs/>
          <w:sz w:val="36"/>
          <w:szCs w:val="26"/>
        </w:rPr>
        <w:t xml:space="preserve">Role of the Ministry under </w:t>
      </w:r>
      <w:r w:rsidR="00201533" w:rsidRPr="004D1280">
        <w:rPr>
          <w:rStyle w:val="Heading1Char"/>
          <w:b/>
          <w:bCs/>
          <w:sz w:val="36"/>
          <w:szCs w:val="26"/>
        </w:rPr>
        <w:t xml:space="preserve">the </w:t>
      </w:r>
      <w:r w:rsidRPr="004D1280">
        <w:rPr>
          <w:rStyle w:val="Heading1Char"/>
          <w:b/>
          <w:bCs/>
          <w:sz w:val="36"/>
          <w:szCs w:val="26"/>
        </w:rPr>
        <w:t>Act</w:t>
      </w:r>
      <w:bookmarkEnd w:id="1"/>
    </w:p>
    <w:p w14:paraId="4A054159" w14:textId="341DF448" w:rsidR="005E547C" w:rsidRPr="00C22181" w:rsidRDefault="0032450F" w:rsidP="000B7AA9">
      <w:pPr>
        <w:pStyle w:val="BodyText"/>
      </w:pPr>
      <w:r w:rsidRPr="00C22181">
        <w:t>The Ministry for the Environment</w:t>
      </w:r>
      <w:r w:rsidR="00D2599C" w:rsidRPr="00C22181">
        <w:t>’s</w:t>
      </w:r>
      <w:r w:rsidRPr="00C22181">
        <w:t xml:space="preserve"> </w:t>
      </w:r>
      <w:r w:rsidR="007E01CD" w:rsidRPr="00C22181">
        <w:t>core function</w:t>
      </w:r>
      <w:r w:rsidRPr="00C22181">
        <w:t xml:space="preserve"> </w:t>
      </w:r>
      <w:r w:rsidR="00A6446F" w:rsidRPr="00C22181">
        <w:t xml:space="preserve">in relation to individual applications under the Act </w:t>
      </w:r>
      <w:r w:rsidR="00D80F68" w:rsidRPr="00C22181">
        <w:t xml:space="preserve">is to assess </w:t>
      </w:r>
      <w:r w:rsidR="00590EB7" w:rsidRPr="00C22181">
        <w:t xml:space="preserve">referral </w:t>
      </w:r>
      <w:r w:rsidR="00411D32" w:rsidRPr="00C22181">
        <w:t xml:space="preserve">applications, </w:t>
      </w:r>
      <w:r w:rsidR="00D80F68" w:rsidRPr="00C22181">
        <w:t xml:space="preserve">and provide advice to the Minister of Infrastructure to inform </w:t>
      </w:r>
      <w:r w:rsidR="00584988" w:rsidRPr="00C22181">
        <w:t xml:space="preserve">their </w:t>
      </w:r>
      <w:r w:rsidR="00D80F68" w:rsidRPr="00C22181">
        <w:t>decision</w:t>
      </w:r>
      <w:r w:rsidR="00EB52CC" w:rsidRPr="00C22181">
        <w:t xml:space="preserve"> </w:t>
      </w:r>
      <w:r w:rsidR="00F0349B" w:rsidRPr="00C22181">
        <w:t xml:space="preserve">whether to refer an application to </w:t>
      </w:r>
      <w:r w:rsidR="00D2599C" w:rsidRPr="00C22181">
        <w:t>an expert</w:t>
      </w:r>
      <w:r w:rsidR="00F0349B" w:rsidRPr="00C22181">
        <w:t xml:space="preserve"> panel</w:t>
      </w:r>
      <w:r w:rsidR="00D80F68" w:rsidRPr="00C22181">
        <w:t xml:space="preserve">. </w:t>
      </w:r>
    </w:p>
    <w:p w14:paraId="07E67E3B" w14:textId="05FCF777" w:rsidR="005E547C" w:rsidRPr="00C22181" w:rsidRDefault="005E547C" w:rsidP="000B7AA9">
      <w:pPr>
        <w:pStyle w:val="BodyText"/>
      </w:pPr>
      <w:r w:rsidRPr="00C22181">
        <w:t xml:space="preserve">Applicants may also engage with the Ministry </w:t>
      </w:r>
      <w:r w:rsidR="00502C60" w:rsidRPr="00C22181">
        <w:t>before lodging an</w:t>
      </w:r>
      <w:r w:rsidRPr="00C22181">
        <w:t xml:space="preserve"> application, and the Ministry may provide advice and assistance. </w:t>
      </w:r>
    </w:p>
    <w:p w14:paraId="1155F670" w14:textId="41D2C5DD" w:rsidR="005E547C" w:rsidRPr="00C22181" w:rsidRDefault="0032450F" w:rsidP="000B7AA9">
      <w:pPr>
        <w:pStyle w:val="BodyText"/>
      </w:pPr>
      <w:r w:rsidRPr="00C22181">
        <w:t xml:space="preserve">The Ministry </w:t>
      </w:r>
      <w:r w:rsidR="00D80F68" w:rsidRPr="00C22181">
        <w:t>receives the referral application and assesses it for completeness.</w:t>
      </w:r>
      <w:r w:rsidR="000A5660">
        <w:t xml:space="preserve"> </w:t>
      </w:r>
      <w:r w:rsidR="00D80F68" w:rsidRPr="00C22181">
        <w:t>This includes checking whether the application has complied with the information requirements</w:t>
      </w:r>
      <w:r w:rsidR="00396005" w:rsidRPr="00C22181">
        <w:t xml:space="preserve">, </w:t>
      </w:r>
      <w:r w:rsidR="00D80F68" w:rsidRPr="00C22181">
        <w:t>whether the project may be capable of satisfying the acceptance criteria</w:t>
      </w:r>
      <w:r w:rsidR="00396005" w:rsidRPr="00C22181">
        <w:t>,</w:t>
      </w:r>
      <w:r w:rsidR="00D80F68" w:rsidRPr="00C22181">
        <w:t xml:space="preserve"> and </w:t>
      </w:r>
      <w:r w:rsidR="00396005" w:rsidRPr="00C22181">
        <w:t xml:space="preserve">that </w:t>
      </w:r>
      <w:r w:rsidR="00562D3C" w:rsidRPr="00C22181">
        <w:t xml:space="preserve">the project </w:t>
      </w:r>
      <w:r w:rsidR="00D80F68" w:rsidRPr="00C22181">
        <w:t xml:space="preserve">does not appear to involve an ineligible activity. </w:t>
      </w:r>
      <w:r w:rsidRPr="00C22181">
        <w:t xml:space="preserve">The Ministry </w:t>
      </w:r>
      <w:r w:rsidR="00D80F68" w:rsidRPr="00C22181">
        <w:t>also prepare</w:t>
      </w:r>
      <w:r w:rsidR="007949F9" w:rsidRPr="00C22181">
        <w:t>s</w:t>
      </w:r>
      <w:r w:rsidR="00D80F68" w:rsidRPr="00C22181">
        <w:t xml:space="preserve"> a report on Treaty Settlements and other obligations. </w:t>
      </w:r>
    </w:p>
    <w:p w14:paraId="761FE224" w14:textId="5706DD46" w:rsidR="006610F2" w:rsidRPr="00C22181" w:rsidRDefault="0032450F" w:rsidP="000B7AA9">
      <w:pPr>
        <w:pStyle w:val="BodyText"/>
      </w:pPr>
      <w:r w:rsidRPr="00C22181">
        <w:t xml:space="preserve">The Ministry </w:t>
      </w:r>
      <w:r w:rsidR="00D80F68" w:rsidRPr="00C22181">
        <w:t>has numerous other functions, duties and powers throughout the</w:t>
      </w:r>
      <w:r w:rsidR="0087388E" w:rsidRPr="00C22181">
        <w:t xml:space="preserve"> wider </w:t>
      </w:r>
      <w:r w:rsidR="00B15BCE" w:rsidRPr="00C22181">
        <w:t>fast-track approvals</w:t>
      </w:r>
      <w:r w:rsidR="00D80F68" w:rsidRPr="00C22181">
        <w:t xml:space="preserve"> process. </w:t>
      </w:r>
      <w:r w:rsidR="00201533">
        <w:t>It</w:t>
      </w:r>
      <w:r w:rsidR="00D80F68" w:rsidRPr="00C22181">
        <w:t xml:space="preserve"> is also responsible for advising relevant </w:t>
      </w:r>
      <w:r w:rsidR="00201533">
        <w:t>m</w:t>
      </w:r>
      <w:r w:rsidR="00D80F68" w:rsidRPr="00C22181">
        <w:t xml:space="preserve">inisters in exercising their powers, functions and duties under the </w:t>
      </w:r>
      <w:r w:rsidR="00B15BCE" w:rsidRPr="00C22181">
        <w:t>Act</w:t>
      </w:r>
      <w:r w:rsidR="00201533">
        <w:t xml:space="preserve">. For example, this includes </w:t>
      </w:r>
      <w:r w:rsidR="00D80F68" w:rsidRPr="00C22181">
        <w:t xml:space="preserve">supporting a response to an invitation to the Minister for the Environment or </w:t>
      </w:r>
      <w:r w:rsidR="00201533">
        <w:t xml:space="preserve">Minister of </w:t>
      </w:r>
      <w:r w:rsidR="00D80F68" w:rsidRPr="00C22181">
        <w:t>Climate Change to comment on an application.</w:t>
      </w:r>
    </w:p>
    <w:p w14:paraId="079F0FCD" w14:textId="77777777" w:rsidR="005C20CD" w:rsidRPr="00C22181" w:rsidRDefault="005C20CD" w:rsidP="00740D16">
      <w:pPr>
        <w:pStyle w:val="Heading2"/>
      </w:pPr>
      <w:bookmarkStart w:id="2" w:name="_Toc189129821"/>
      <w:r w:rsidRPr="00C22181">
        <w:t>Authority to charge</w:t>
      </w:r>
      <w:bookmarkEnd w:id="2"/>
    </w:p>
    <w:p w14:paraId="3649F520" w14:textId="48C3DC3B" w:rsidR="00D67C9D" w:rsidRPr="00C22181" w:rsidRDefault="00D67C9D" w:rsidP="000B7AA9">
      <w:pPr>
        <w:pStyle w:val="BodyText"/>
      </w:pPr>
      <w:r w:rsidRPr="00C22181">
        <w:t>Sections 10</w:t>
      </w:r>
      <w:r w:rsidR="00576FC2" w:rsidRPr="00C22181">
        <w:t>4</w:t>
      </w:r>
      <w:r w:rsidRPr="00C22181">
        <w:t xml:space="preserve"> to 1</w:t>
      </w:r>
      <w:r w:rsidR="00E93448" w:rsidRPr="00C22181">
        <w:t>0</w:t>
      </w:r>
      <w:r w:rsidR="008C02DB" w:rsidRPr="00C22181">
        <w:t>7</w:t>
      </w:r>
      <w:r w:rsidRPr="00C22181">
        <w:t xml:space="preserve"> of the Act </w:t>
      </w:r>
      <w:r w:rsidR="004619C5" w:rsidRPr="00C22181">
        <w:t xml:space="preserve">give </w:t>
      </w:r>
      <w:r w:rsidR="0032450F" w:rsidRPr="00C22181">
        <w:t xml:space="preserve">the Ministry </w:t>
      </w:r>
      <w:r w:rsidRPr="00C22181">
        <w:t xml:space="preserve">the legal authority and outline </w:t>
      </w:r>
      <w:r w:rsidR="004619C5" w:rsidRPr="00C22181">
        <w:t xml:space="preserve">the </w:t>
      </w:r>
      <w:r w:rsidRPr="00C22181">
        <w:t xml:space="preserve">mechanisms for agencies (including </w:t>
      </w:r>
      <w:r w:rsidR="00201533">
        <w:t>the Ministry for the Environment</w:t>
      </w:r>
      <w:r w:rsidRPr="00C22181">
        <w:t xml:space="preserve">) to recover actual and reasonable costs incurred in relation </w:t>
      </w:r>
      <w:r w:rsidR="009D3BA8" w:rsidRPr="00C22181">
        <w:t xml:space="preserve">to </w:t>
      </w:r>
      <w:r w:rsidR="002308D9" w:rsidRPr="00C22181">
        <w:t xml:space="preserve">their </w:t>
      </w:r>
      <w:r w:rsidRPr="00C22181">
        <w:t>functions, duties and powers under the Act.</w:t>
      </w:r>
    </w:p>
    <w:p w14:paraId="4E4D8C51" w14:textId="2E3B286A" w:rsidR="00D67C9D" w:rsidRPr="00C22181" w:rsidRDefault="00D67C9D" w:rsidP="000B7AA9">
      <w:pPr>
        <w:pStyle w:val="BodyText"/>
      </w:pPr>
      <w:r w:rsidRPr="00C22181">
        <w:t xml:space="preserve">Section 104 of the Act sets out </w:t>
      </w:r>
      <w:r w:rsidR="00485ECF" w:rsidRPr="00C22181">
        <w:t xml:space="preserve">the </w:t>
      </w:r>
      <w:r w:rsidRPr="00C22181">
        <w:t xml:space="preserve">costs </w:t>
      </w:r>
      <w:r w:rsidR="00201533">
        <w:t>that the Ministry for the Environment</w:t>
      </w:r>
      <w:r w:rsidR="00201533" w:rsidRPr="00C22181">
        <w:t xml:space="preserve"> </w:t>
      </w:r>
      <w:r w:rsidRPr="00C22181">
        <w:t xml:space="preserve">and other agencies </w:t>
      </w:r>
      <w:r w:rsidR="00BC272A" w:rsidRPr="00C22181">
        <w:t>can recover</w:t>
      </w:r>
      <w:r w:rsidRPr="00C22181">
        <w:t xml:space="preserve">. All of the cost recoverable activities set out in the section below are part of </w:t>
      </w:r>
      <w:r w:rsidR="0032450F" w:rsidRPr="00C22181">
        <w:t xml:space="preserve">the Ministry’s </w:t>
      </w:r>
      <w:r w:rsidRPr="00C22181">
        <w:t xml:space="preserve">powers, functions and duties under the Act. </w:t>
      </w:r>
    </w:p>
    <w:p w14:paraId="2E21DCDD" w14:textId="06B6F78E" w:rsidR="006610F2" w:rsidRPr="00C22181" w:rsidRDefault="00D67C9D" w:rsidP="00D67C9D">
      <w:pPr>
        <w:pStyle w:val="BodyText"/>
      </w:pPr>
      <w:r w:rsidRPr="00C22181">
        <w:t>Section</w:t>
      </w:r>
      <w:r w:rsidR="328E87FA" w:rsidRPr="00C22181">
        <w:t>s 108</w:t>
      </w:r>
      <w:r w:rsidR="00AE4F19" w:rsidRPr="00C22181">
        <w:t xml:space="preserve"> and</w:t>
      </w:r>
      <w:r w:rsidR="328E87FA" w:rsidRPr="00C22181">
        <w:t xml:space="preserve"> 109</w:t>
      </w:r>
      <w:r w:rsidRPr="00C22181">
        <w:t xml:space="preserve"> of the Act enable regulations to be made that set fees, charges and contributions</w:t>
      </w:r>
      <w:r w:rsidR="004B6936" w:rsidRPr="00C22181">
        <w:t xml:space="preserve">, </w:t>
      </w:r>
      <w:r w:rsidR="00201533">
        <w:t>including</w:t>
      </w:r>
      <w:r w:rsidR="004B6936" w:rsidRPr="00C22181">
        <w:t xml:space="preserve"> the</w:t>
      </w:r>
      <w:r w:rsidR="0F1C7324" w:rsidRPr="00C22181">
        <w:t xml:space="preserve"> </w:t>
      </w:r>
      <w:r w:rsidR="00F52005" w:rsidRPr="00C22181">
        <w:t xml:space="preserve">upfront deposit </w:t>
      </w:r>
      <w:r w:rsidR="000D7B9C" w:rsidRPr="00C22181">
        <w:t xml:space="preserve">and levy </w:t>
      </w:r>
      <w:r w:rsidR="00F52005" w:rsidRPr="00C22181">
        <w:t xml:space="preserve">amounts set in the </w:t>
      </w:r>
      <w:r w:rsidRPr="00C22181">
        <w:t>Fast-track Approvals (Cost Recovery) Regulations 2025.</w:t>
      </w:r>
      <w:r w:rsidR="000A5660">
        <w:t xml:space="preserve"> </w:t>
      </w:r>
    </w:p>
    <w:p w14:paraId="4DEFB698" w14:textId="77777777" w:rsidR="0064426C" w:rsidRPr="00C22181" w:rsidRDefault="0064426C" w:rsidP="000B7AA9">
      <w:pPr>
        <w:pStyle w:val="BodyText"/>
      </w:pPr>
    </w:p>
    <w:p w14:paraId="7FB28C3E" w14:textId="77777777" w:rsidR="00201533" w:rsidRDefault="00201533">
      <w:pPr>
        <w:spacing w:before="0" w:after="200" w:line="276" w:lineRule="auto"/>
        <w:jc w:val="left"/>
        <w:rPr>
          <w:rStyle w:val="Heading1Char"/>
        </w:rPr>
      </w:pPr>
      <w:r>
        <w:rPr>
          <w:rStyle w:val="Heading1Char"/>
          <w:b w:val="0"/>
          <w:bCs w:val="0"/>
        </w:rPr>
        <w:br w:type="page"/>
      </w:r>
    </w:p>
    <w:p w14:paraId="13A01D8D" w14:textId="66C5687D" w:rsidR="0064426C" w:rsidRPr="00C22181" w:rsidRDefault="00B360E4" w:rsidP="0064426C">
      <w:pPr>
        <w:pStyle w:val="Heading1"/>
        <w:rPr>
          <w:rStyle w:val="Heading1Char"/>
          <w:b/>
          <w:bCs/>
        </w:rPr>
      </w:pPr>
      <w:bookmarkStart w:id="3" w:name="_Toc189129822"/>
      <w:r w:rsidRPr="00C22181">
        <w:rPr>
          <w:rStyle w:val="Heading1Char"/>
          <w:b/>
          <w:bCs/>
        </w:rPr>
        <w:t>M</w:t>
      </w:r>
      <w:r w:rsidR="002843CA" w:rsidRPr="00C22181">
        <w:rPr>
          <w:rStyle w:val="Heading1Char"/>
          <w:b/>
          <w:bCs/>
        </w:rPr>
        <w:t xml:space="preserve">inistry </w:t>
      </w:r>
      <w:r w:rsidRPr="00C22181">
        <w:rPr>
          <w:rStyle w:val="Heading1Char"/>
          <w:b/>
          <w:bCs/>
        </w:rPr>
        <w:t>f</w:t>
      </w:r>
      <w:r w:rsidR="002843CA" w:rsidRPr="00C22181">
        <w:rPr>
          <w:rStyle w:val="Heading1Char"/>
          <w:b/>
          <w:bCs/>
        </w:rPr>
        <w:t xml:space="preserve">or the </w:t>
      </w:r>
      <w:r w:rsidRPr="00C22181">
        <w:rPr>
          <w:rStyle w:val="Heading1Char"/>
          <w:b/>
          <w:bCs/>
        </w:rPr>
        <w:t>E</w:t>
      </w:r>
      <w:r w:rsidR="002843CA" w:rsidRPr="00C22181">
        <w:rPr>
          <w:rStyle w:val="Heading1Char"/>
          <w:b/>
          <w:bCs/>
        </w:rPr>
        <w:t>nvironment</w:t>
      </w:r>
      <w:r w:rsidR="004D1280">
        <w:rPr>
          <w:rStyle w:val="Heading1Char"/>
          <w:b/>
          <w:bCs/>
        </w:rPr>
        <w:t>’s</w:t>
      </w:r>
      <w:r w:rsidRPr="00C22181">
        <w:rPr>
          <w:rStyle w:val="Heading1Char"/>
          <w:b/>
          <w:bCs/>
        </w:rPr>
        <w:t xml:space="preserve"> rates</w:t>
      </w:r>
      <w:bookmarkEnd w:id="3"/>
    </w:p>
    <w:p w14:paraId="0C57E1C2" w14:textId="665D3B4E" w:rsidR="00B360E4" w:rsidRPr="00C22181" w:rsidRDefault="00F13D32" w:rsidP="00B360E4">
      <w:pPr>
        <w:pStyle w:val="Heading2"/>
      </w:pPr>
      <w:bookmarkStart w:id="4" w:name="_Toc189129823"/>
      <w:r w:rsidRPr="00C22181">
        <w:t>Guiding principles</w:t>
      </w:r>
      <w:bookmarkEnd w:id="4"/>
      <w:r w:rsidRPr="00C22181">
        <w:t xml:space="preserve"> </w:t>
      </w:r>
    </w:p>
    <w:p w14:paraId="29569746" w14:textId="69293873" w:rsidR="009D39D3" w:rsidRPr="00C22181" w:rsidRDefault="002843CA" w:rsidP="009D39D3">
      <w:pPr>
        <w:pStyle w:val="BodyText"/>
      </w:pPr>
      <w:r w:rsidRPr="00C22181">
        <w:rPr>
          <w:lang w:val="en-US"/>
        </w:rPr>
        <w:t xml:space="preserve">The </w:t>
      </w:r>
      <w:r w:rsidR="00C16B7A" w:rsidRPr="00C22181">
        <w:rPr>
          <w:lang w:val="en-US"/>
        </w:rPr>
        <w:t>following principles guide</w:t>
      </w:r>
      <w:r w:rsidR="003B5E2F" w:rsidRPr="00C22181">
        <w:rPr>
          <w:lang w:val="en-US"/>
        </w:rPr>
        <w:t>d the Ministry’s</w:t>
      </w:r>
      <w:r w:rsidR="00C16B7A" w:rsidRPr="00C22181">
        <w:rPr>
          <w:lang w:val="en-US"/>
        </w:rPr>
        <w:t xml:space="preserve"> approach to cost recovery under the Act</w:t>
      </w:r>
      <w:r w:rsidR="004D1280">
        <w:t>.</w:t>
      </w:r>
    </w:p>
    <w:p w14:paraId="79F615A5" w14:textId="47CD0735" w:rsidR="009D39D3" w:rsidRPr="00C22181" w:rsidRDefault="004D1280" w:rsidP="009D39D3">
      <w:pPr>
        <w:pStyle w:val="Bullet"/>
      </w:pPr>
      <w:r>
        <w:t>C</w:t>
      </w:r>
      <w:r w:rsidR="00C37ABA" w:rsidRPr="00C22181">
        <w:t xml:space="preserve">osts to government </w:t>
      </w:r>
      <w:r w:rsidR="003B5E2F" w:rsidRPr="00C22181">
        <w:t>(</w:t>
      </w:r>
      <w:r w:rsidR="00C37ABA" w:rsidRPr="00C22181">
        <w:t>of carrying out its functions and duties and exercising its powers</w:t>
      </w:r>
      <w:r w:rsidR="00BD4921" w:rsidRPr="00C22181">
        <w:t xml:space="preserve"> under the Act</w:t>
      </w:r>
      <w:r w:rsidR="003B5E2F" w:rsidRPr="00C22181">
        <w:t>)</w:t>
      </w:r>
      <w:r w:rsidR="00C37ABA" w:rsidRPr="00C22181">
        <w:t xml:space="preserve"> should be fully funded by users of the fast-track approvals system; the Crown should not subsidise the</w:t>
      </w:r>
      <w:r w:rsidR="003B5E2F" w:rsidRPr="00C22181">
        <w:t xml:space="preserve"> cost of</w:t>
      </w:r>
      <w:r w:rsidR="00C37ABA" w:rsidRPr="00C22181">
        <w:t xml:space="preserve"> processing applications or running the system</w:t>
      </w:r>
      <w:r>
        <w:t>.</w:t>
      </w:r>
    </w:p>
    <w:p w14:paraId="445E3E62" w14:textId="30E5514B" w:rsidR="00C16B7A" w:rsidRPr="00C22181" w:rsidRDefault="004D1280" w:rsidP="009D39D3">
      <w:pPr>
        <w:pStyle w:val="Bullet"/>
      </w:pPr>
      <w:r>
        <w:t>C</w:t>
      </w:r>
      <w:r w:rsidR="00D2476D" w:rsidRPr="00C22181">
        <w:t>osts to users should be reasonable; functions should be carried out efficiently</w:t>
      </w:r>
      <w:r>
        <w:t>.</w:t>
      </w:r>
    </w:p>
    <w:p w14:paraId="03D9841A" w14:textId="3D5C6D2D" w:rsidR="00E15A17" w:rsidRPr="00C22181" w:rsidRDefault="004D1280" w:rsidP="009D39D3">
      <w:pPr>
        <w:pStyle w:val="Bullet"/>
      </w:pPr>
      <w:r>
        <w:t>W</w:t>
      </w:r>
      <w:r w:rsidR="00E15A17" w:rsidRPr="00C22181">
        <w:t>here costs can be attributed to specific applications</w:t>
      </w:r>
      <w:r>
        <w:t xml:space="preserve"> and</w:t>
      </w:r>
      <w:r w:rsidR="00E15A17" w:rsidRPr="00C22181">
        <w:t>/</w:t>
      </w:r>
      <w:r>
        <w:t xml:space="preserve">or </w:t>
      </w:r>
      <w:r w:rsidR="00E15A17" w:rsidRPr="00C22181">
        <w:t>users, these should be borne by that user rather than shared between all users</w:t>
      </w:r>
      <w:r>
        <w:t>.</w:t>
      </w:r>
      <w:r w:rsidR="00D06AA1" w:rsidRPr="00C22181">
        <w:rPr>
          <w:rStyle w:val="FootnoteReference"/>
        </w:rPr>
        <w:footnoteReference w:id="3"/>
      </w:r>
    </w:p>
    <w:p w14:paraId="69A61786" w14:textId="764912AB" w:rsidR="00E15A17" w:rsidRPr="00C22181" w:rsidRDefault="004D1280" w:rsidP="009D39D3">
      <w:pPr>
        <w:pStyle w:val="Bullet"/>
      </w:pPr>
      <w:r>
        <w:t>T</w:t>
      </w:r>
      <w:r w:rsidR="00D461D7" w:rsidRPr="00C22181">
        <w:t>he approach to charging users should be simple and easy to understand.</w:t>
      </w:r>
    </w:p>
    <w:p w14:paraId="12A21870" w14:textId="118B8416" w:rsidR="00D461D7" w:rsidRPr="00C22181" w:rsidRDefault="000D5A09" w:rsidP="000B7AA9">
      <w:pPr>
        <w:pStyle w:val="BodyText"/>
      </w:pPr>
      <w:r w:rsidRPr="00C22181">
        <w:t xml:space="preserve">These principles are consistent with the Treasury’s </w:t>
      </w:r>
      <w:r w:rsidRPr="00C22181">
        <w:rPr>
          <w:i/>
          <w:iCs/>
        </w:rPr>
        <w:t>Guidelines for Setting Charges in the Public Sector</w:t>
      </w:r>
      <w:r w:rsidR="00766346" w:rsidRPr="00C22181">
        <w:rPr>
          <w:rStyle w:val="FootnoteReference"/>
          <w:i/>
          <w:iCs/>
        </w:rPr>
        <w:footnoteReference w:id="4"/>
      </w:r>
      <w:r w:rsidRPr="00C22181">
        <w:t xml:space="preserve"> and the Controller and Auditor-General’s </w:t>
      </w:r>
      <w:r w:rsidR="004D1280">
        <w:t>good practice guide</w:t>
      </w:r>
      <w:r w:rsidR="004D1280" w:rsidRPr="00C22181">
        <w:t xml:space="preserve"> </w:t>
      </w:r>
      <w:r w:rsidR="004D1280">
        <w:rPr>
          <w:i/>
          <w:iCs/>
        </w:rPr>
        <w:t>Setting and administering fees and levies for cost recovery</w:t>
      </w:r>
      <w:r w:rsidRPr="00C22181">
        <w:t>.</w:t>
      </w:r>
      <w:r w:rsidR="00B916A3" w:rsidRPr="00C22181">
        <w:rPr>
          <w:rStyle w:val="FootnoteReference"/>
        </w:rPr>
        <w:footnoteReference w:id="5"/>
      </w:r>
    </w:p>
    <w:p w14:paraId="0ABB4A2B" w14:textId="2B2D391E" w:rsidR="00A90226" w:rsidRPr="00C22181" w:rsidRDefault="00DA4C6A" w:rsidP="00A90226">
      <w:pPr>
        <w:pStyle w:val="Heading2"/>
      </w:pPr>
      <w:bookmarkStart w:id="5" w:name="_Toc189129824"/>
      <w:r w:rsidRPr="00C22181">
        <w:t xml:space="preserve">Ministry’s </w:t>
      </w:r>
      <w:r w:rsidR="00C17906" w:rsidRPr="00C22181">
        <w:t>hourly charge-out rates</w:t>
      </w:r>
      <w:bookmarkEnd w:id="5"/>
    </w:p>
    <w:p w14:paraId="4E18FACF" w14:textId="2AB9E5E4" w:rsidR="00A90226" w:rsidRPr="00C22181" w:rsidRDefault="002843CA" w:rsidP="00A90226">
      <w:pPr>
        <w:jc w:val="left"/>
      </w:pPr>
      <w:r w:rsidRPr="00C22181">
        <w:rPr>
          <w:lang w:val="en-US"/>
        </w:rPr>
        <w:t xml:space="preserve">The Ministry </w:t>
      </w:r>
      <w:r w:rsidR="00E804A4" w:rsidRPr="00C22181">
        <w:t xml:space="preserve">will recover the actual and reasonable cost of staff time at hourly charge-out rates as set out in </w:t>
      </w:r>
      <w:r w:rsidR="004D1280">
        <w:t>t</w:t>
      </w:r>
      <w:r w:rsidR="00E804A4" w:rsidRPr="00C22181">
        <w:t xml:space="preserve">able 1 below. Rates include direct staff time (and a share of overheads and operating costs). </w:t>
      </w:r>
    </w:p>
    <w:p w14:paraId="4D038CBE" w14:textId="06305DCA" w:rsidR="00846506" w:rsidRPr="00C22181" w:rsidRDefault="00846506" w:rsidP="00846506">
      <w:pPr>
        <w:pStyle w:val="Tableheading"/>
      </w:pPr>
      <w:bookmarkStart w:id="6" w:name="_Toc185577932"/>
      <w:r w:rsidRPr="00C22181">
        <w:t>Table 1:</w:t>
      </w:r>
      <w:r w:rsidRPr="00C22181">
        <w:tab/>
      </w:r>
      <w:r w:rsidR="0032450F" w:rsidRPr="00C22181">
        <w:t>Ministry</w:t>
      </w:r>
      <w:r w:rsidR="00A06B85">
        <w:t>’s</w:t>
      </w:r>
      <w:r w:rsidR="0032450F" w:rsidRPr="00C22181">
        <w:t xml:space="preserve"> </w:t>
      </w:r>
      <w:r w:rsidR="00A06B85">
        <w:t>f</w:t>
      </w:r>
      <w:r w:rsidRPr="00C22181">
        <w:t xml:space="preserve">ast-track </w:t>
      </w:r>
      <w:r w:rsidR="00A06B85">
        <w:t>a</w:t>
      </w:r>
      <w:r w:rsidRPr="00C22181">
        <w:t>pprovals staff charge</w:t>
      </w:r>
      <w:r w:rsidR="004D1280">
        <w:t>-</w:t>
      </w:r>
      <w:r w:rsidRPr="00C22181">
        <w:t>out rates</w:t>
      </w:r>
      <w:bookmarkEnd w:id="6"/>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3827"/>
        <w:gridCol w:w="4678"/>
      </w:tblGrid>
      <w:tr w:rsidR="00846506" w:rsidRPr="00C22181" w14:paraId="3507473C" w14:textId="77777777" w:rsidTr="000B7AA9">
        <w:trPr>
          <w:tblHeader/>
        </w:trPr>
        <w:tc>
          <w:tcPr>
            <w:tcW w:w="2250" w:type="pct"/>
            <w:shd w:val="clear" w:color="auto" w:fill="1B556B"/>
          </w:tcPr>
          <w:p w14:paraId="1C3B281F" w14:textId="10199451" w:rsidR="00846506" w:rsidRPr="00C22181" w:rsidRDefault="00846506" w:rsidP="001303CB">
            <w:pPr>
              <w:pStyle w:val="TableTextbold"/>
              <w:rPr>
                <w:color w:val="FFFFFF" w:themeColor="background1"/>
              </w:rPr>
            </w:pPr>
            <w:r w:rsidRPr="00C22181">
              <w:rPr>
                <w:color w:val="FFFFFF" w:themeColor="background1"/>
              </w:rPr>
              <w:t>Staff role</w:t>
            </w:r>
          </w:p>
        </w:tc>
        <w:tc>
          <w:tcPr>
            <w:tcW w:w="2750" w:type="pct"/>
            <w:shd w:val="clear" w:color="auto" w:fill="1B556B"/>
          </w:tcPr>
          <w:p w14:paraId="247EF199" w14:textId="0557232C" w:rsidR="00846506" w:rsidRPr="00C22181" w:rsidRDefault="00FF7BED" w:rsidP="001303CB">
            <w:pPr>
              <w:pStyle w:val="TableTextbold"/>
              <w:rPr>
                <w:color w:val="FFFFFF" w:themeColor="background1"/>
              </w:rPr>
            </w:pPr>
            <w:r w:rsidRPr="00C22181">
              <w:rPr>
                <w:color w:val="FFFFFF" w:themeColor="background1"/>
              </w:rPr>
              <w:t>Rate per hour (</w:t>
            </w:r>
            <w:r w:rsidRPr="00C22181" w:rsidDel="00EF1AF1">
              <w:rPr>
                <w:color w:val="FFFFFF" w:themeColor="background1"/>
              </w:rPr>
              <w:t>excl</w:t>
            </w:r>
            <w:r w:rsidR="004D1280">
              <w:rPr>
                <w:color w:val="FFFFFF" w:themeColor="background1"/>
              </w:rPr>
              <w:t>uding</w:t>
            </w:r>
            <w:r w:rsidRPr="00C22181" w:rsidDel="00EF1AF1">
              <w:rPr>
                <w:color w:val="FFFFFF" w:themeColor="background1"/>
              </w:rPr>
              <w:t xml:space="preserve"> </w:t>
            </w:r>
            <w:r w:rsidRPr="00C22181">
              <w:rPr>
                <w:color w:val="FFFFFF" w:themeColor="background1"/>
              </w:rPr>
              <w:t>GST)</w:t>
            </w:r>
          </w:p>
        </w:tc>
      </w:tr>
      <w:tr w:rsidR="003A7574" w:rsidRPr="00C22181" w14:paraId="79D31E18" w14:textId="77777777" w:rsidTr="000B7AA9">
        <w:tc>
          <w:tcPr>
            <w:tcW w:w="2250" w:type="pct"/>
            <w:shd w:val="clear" w:color="auto" w:fill="auto"/>
          </w:tcPr>
          <w:p w14:paraId="73449BAA" w14:textId="10F41C6F" w:rsidR="003A7574" w:rsidRPr="00C22181" w:rsidRDefault="003A7574" w:rsidP="003A7574">
            <w:pPr>
              <w:pStyle w:val="TableText"/>
            </w:pPr>
            <w:r w:rsidRPr="00C22181">
              <w:t>Manager</w:t>
            </w:r>
          </w:p>
        </w:tc>
        <w:tc>
          <w:tcPr>
            <w:tcW w:w="2750" w:type="pct"/>
            <w:shd w:val="clear" w:color="auto" w:fill="auto"/>
          </w:tcPr>
          <w:p w14:paraId="2A14C4EA" w14:textId="7FF398CD" w:rsidR="003A7574" w:rsidRPr="00C22181" w:rsidRDefault="003A7574" w:rsidP="003A7574">
            <w:pPr>
              <w:pStyle w:val="TableText"/>
            </w:pPr>
            <w:r w:rsidRPr="00C22181">
              <w:t xml:space="preserve">$238.00 </w:t>
            </w:r>
          </w:p>
        </w:tc>
      </w:tr>
      <w:tr w:rsidR="003A7574" w:rsidRPr="00C22181" w14:paraId="1F463BD0" w14:textId="77777777" w:rsidTr="000B7AA9">
        <w:tc>
          <w:tcPr>
            <w:tcW w:w="2250" w:type="pct"/>
            <w:shd w:val="clear" w:color="auto" w:fill="auto"/>
          </w:tcPr>
          <w:p w14:paraId="33367DCC" w14:textId="3F39DF71" w:rsidR="003A7574" w:rsidRPr="00C22181" w:rsidRDefault="003A7574" w:rsidP="003A7574">
            <w:pPr>
              <w:pStyle w:val="TableText"/>
            </w:pPr>
            <w:r w:rsidRPr="00C22181">
              <w:t>Principal Advisor</w:t>
            </w:r>
          </w:p>
        </w:tc>
        <w:tc>
          <w:tcPr>
            <w:tcW w:w="2750" w:type="pct"/>
            <w:shd w:val="clear" w:color="auto" w:fill="auto"/>
          </w:tcPr>
          <w:p w14:paraId="4C84D758" w14:textId="2A3DCC57" w:rsidR="003A7574" w:rsidRPr="00C22181" w:rsidRDefault="003A7574" w:rsidP="003A7574">
            <w:pPr>
              <w:pStyle w:val="TableText"/>
            </w:pPr>
            <w:r w:rsidRPr="00C22181">
              <w:t xml:space="preserve">$217.00 </w:t>
            </w:r>
          </w:p>
        </w:tc>
      </w:tr>
      <w:tr w:rsidR="003A7574" w:rsidRPr="00C22181" w14:paraId="3E6ED9E5" w14:textId="77777777" w:rsidTr="000B7AA9">
        <w:tc>
          <w:tcPr>
            <w:tcW w:w="2250" w:type="pct"/>
          </w:tcPr>
          <w:p w14:paraId="6471632B" w14:textId="1FD4FABA" w:rsidR="003A7574" w:rsidRPr="00C22181" w:rsidRDefault="003A7574" w:rsidP="003A7574">
            <w:pPr>
              <w:pStyle w:val="TableText"/>
            </w:pPr>
            <w:r w:rsidRPr="00C22181">
              <w:t>Senior Advisor</w:t>
            </w:r>
          </w:p>
        </w:tc>
        <w:tc>
          <w:tcPr>
            <w:tcW w:w="2750" w:type="pct"/>
          </w:tcPr>
          <w:p w14:paraId="6CF642D5" w14:textId="48A3723C" w:rsidR="003A7574" w:rsidRPr="00C22181" w:rsidRDefault="003A7574" w:rsidP="003A7574">
            <w:pPr>
              <w:pStyle w:val="TableText"/>
            </w:pPr>
            <w:r w:rsidRPr="00C22181">
              <w:t xml:space="preserve">$190.00 </w:t>
            </w:r>
          </w:p>
        </w:tc>
      </w:tr>
      <w:tr w:rsidR="003A7574" w:rsidRPr="00C22181" w14:paraId="41917C3C" w14:textId="77777777" w:rsidTr="00846506">
        <w:tc>
          <w:tcPr>
            <w:tcW w:w="2250" w:type="pct"/>
          </w:tcPr>
          <w:p w14:paraId="0730906F" w14:textId="41623845" w:rsidR="003A7574" w:rsidRPr="00C22181" w:rsidRDefault="003A7574" w:rsidP="003A7574">
            <w:pPr>
              <w:pStyle w:val="TableText"/>
            </w:pPr>
            <w:r w:rsidRPr="00C22181">
              <w:t>Advisor</w:t>
            </w:r>
          </w:p>
        </w:tc>
        <w:tc>
          <w:tcPr>
            <w:tcW w:w="2750" w:type="pct"/>
          </w:tcPr>
          <w:p w14:paraId="6D21B7B5" w14:textId="70158C0D" w:rsidR="003A7574" w:rsidRPr="00C22181" w:rsidRDefault="003A7574" w:rsidP="003A7574">
            <w:pPr>
              <w:pStyle w:val="TableText"/>
            </w:pPr>
            <w:r w:rsidRPr="00C22181">
              <w:t xml:space="preserve">$165.00 </w:t>
            </w:r>
          </w:p>
        </w:tc>
      </w:tr>
      <w:tr w:rsidR="003A7574" w:rsidRPr="00C22181" w14:paraId="40BDBE03" w14:textId="77777777" w:rsidTr="00846506">
        <w:tc>
          <w:tcPr>
            <w:tcW w:w="2250" w:type="pct"/>
          </w:tcPr>
          <w:p w14:paraId="1D2E6060" w14:textId="05AAB886" w:rsidR="003A7574" w:rsidRPr="00C22181" w:rsidRDefault="003A7574" w:rsidP="003A7574">
            <w:pPr>
              <w:pStyle w:val="TableText"/>
            </w:pPr>
            <w:r w:rsidRPr="00C22181">
              <w:t>Assistant Advisor</w:t>
            </w:r>
          </w:p>
        </w:tc>
        <w:tc>
          <w:tcPr>
            <w:tcW w:w="2750" w:type="pct"/>
          </w:tcPr>
          <w:p w14:paraId="1733FEAC" w14:textId="0175B271" w:rsidR="003A7574" w:rsidRPr="00C22181" w:rsidRDefault="003A7574" w:rsidP="003A7574">
            <w:pPr>
              <w:pStyle w:val="TableText"/>
            </w:pPr>
            <w:r w:rsidRPr="00C22181">
              <w:t xml:space="preserve">$153.00 </w:t>
            </w:r>
          </w:p>
        </w:tc>
      </w:tr>
    </w:tbl>
    <w:p w14:paraId="279B02DE" w14:textId="77777777" w:rsidR="004A2919" w:rsidRDefault="004A2919" w:rsidP="00B73404">
      <w:pPr>
        <w:pStyle w:val="Heading2"/>
      </w:pPr>
    </w:p>
    <w:p w14:paraId="599FEF4C" w14:textId="77777777" w:rsidR="004A2919" w:rsidRDefault="004A2919">
      <w:pPr>
        <w:spacing w:before="0" w:after="200" w:line="276" w:lineRule="auto"/>
        <w:jc w:val="left"/>
        <w:rPr>
          <w:rFonts w:ascii="Georgia" w:eastAsiaTheme="majorEastAsia" w:hAnsi="Georgia" w:cstheme="majorBidi"/>
          <w:b/>
          <w:bCs/>
          <w:color w:val="1B556B"/>
          <w:sz w:val="36"/>
          <w:szCs w:val="26"/>
        </w:rPr>
      </w:pPr>
      <w:r>
        <w:br w:type="page"/>
      </w:r>
    </w:p>
    <w:p w14:paraId="140C225C" w14:textId="00C9D293" w:rsidR="00B73404" w:rsidRPr="00C22181" w:rsidRDefault="00CE256B" w:rsidP="00B73404">
      <w:pPr>
        <w:pStyle w:val="Heading2"/>
      </w:pPr>
      <w:bookmarkStart w:id="7" w:name="_Toc189129825"/>
      <w:r w:rsidRPr="00C22181">
        <w:t>Time recording and contracting</w:t>
      </w:r>
      <w:bookmarkEnd w:id="7"/>
    </w:p>
    <w:p w14:paraId="308EDF97" w14:textId="7886BEBC" w:rsidR="00B73404" w:rsidRPr="00C22181" w:rsidRDefault="002843CA" w:rsidP="00735F8F">
      <w:pPr>
        <w:pStyle w:val="BodyText"/>
      </w:pPr>
      <w:r w:rsidRPr="00C22181">
        <w:rPr>
          <w:lang w:val="en-US"/>
        </w:rPr>
        <w:t xml:space="preserve">The Ministry </w:t>
      </w:r>
      <w:r w:rsidR="002D4294" w:rsidRPr="00C22181">
        <w:t xml:space="preserve">will use electronic timesheets to track work completed. Time </w:t>
      </w:r>
      <w:r w:rsidR="00800AF7" w:rsidRPr="00C22181">
        <w:t xml:space="preserve">will be </w:t>
      </w:r>
      <w:r w:rsidR="002D4294" w:rsidRPr="00C22181">
        <w:t xml:space="preserve">recorded and charged in 15-minute increments by project, task and expenditure type. </w:t>
      </w:r>
    </w:p>
    <w:p w14:paraId="50913780" w14:textId="57A3F98C" w:rsidR="002D4294" w:rsidRPr="00C22181" w:rsidRDefault="002843CA" w:rsidP="00735F8F">
      <w:pPr>
        <w:pStyle w:val="BodyText"/>
      </w:pPr>
      <w:r w:rsidRPr="00C22181">
        <w:rPr>
          <w:lang w:val="en-US"/>
        </w:rPr>
        <w:t xml:space="preserve">The Ministry </w:t>
      </w:r>
      <w:r w:rsidR="008A5905" w:rsidRPr="00C22181">
        <w:t xml:space="preserve">may use contractors for </w:t>
      </w:r>
      <w:r w:rsidR="00AE3743" w:rsidRPr="00C22181">
        <w:t xml:space="preserve">this </w:t>
      </w:r>
      <w:r w:rsidR="008A5905" w:rsidRPr="00C22181">
        <w:t>work. The staff charge-out rates are not applicable to contract</w:t>
      </w:r>
      <w:r w:rsidR="00AF68DD" w:rsidRPr="00C22181">
        <w:t>or</w:t>
      </w:r>
      <w:r w:rsidR="008A5905" w:rsidRPr="00C22181">
        <w:t>s. The cost of contractors will be passed onto applicants (as described in the cost recoverable activities below).</w:t>
      </w:r>
    </w:p>
    <w:p w14:paraId="7EE16336" w14:textId="1B3AA741" w:rsidR="00FC103A" w:rsidRPr="00C22181" w:rsidRDefault="00550D06" w:rsidP="00FC103A">
      <w:pPr>
        <w:pStyle w:val="Heading2"/>
      </w:pPr>
      <w:bookmarkStart w:id="8" w:name="_Toc189129826"/>
      <w:r w:rsidRPr="00C22181">
        <w:t>Scheduled review of cost recovery approach</w:t>
      </w:r>
      <w:bookmarkEnd w:id="8"/>
      <w:r w:rsidRPr="00C22181">
        <w:t xml:space="preserve"> </w:t>
      </w:r>
    </w:p>
    <w:p w14:paraId="02432113" w14:textId="7BB42868" w:rsidR="001F567A" w:rsidRPr="00C22181" w:rsidRDefault="00FD01BB" w:rsidP="00735F8F">
      <w:pPr>
        <w:pStyle w:val="BodyText"/>
      </w:pPr>
      <w:r w:rsidRPr="00C22181">
        <w:t xml:space="preserve">The overall cost recovery approach (including the </w:t>
      </w:r>
      <w:r w:rsidR="00952F7A" w:rsidRPr="00C22181">
        <w:t xml:space="preserve">deposit and levy amounts set in the </w:t>
      </w:r>
      <w:r w:rsidRPr="00C22181">
        <w:t>Fast-track Approval</w:t>
      </w:r>
      <w:r w:rsidR="00597446">
        <w:t>s (Cost Recovery)</w:t>
      </w:r>
      <w:r w:rsidRPr="00C22181">
        <w:t xml:space="preserve"> Regulations 2025) </w:t>
      </w:r>
      <w:r w:rsidR="002B1B78">
        <w:t>is</w:t>
      </w:r>
      <w:r w:rsidR="002B1B78" w:rsidRPr="00C22181">
        <w:t xml:space="preserve"> </w:t>
      </w:r>
      <w:r w:rsidRPr="00C22181">
        <w:t xml:space="preserve">due to be reviewed in early 2026 to ensure full cost recovery is occurring. </w:t>
      </w:r>
      <w:r w:rsidR="0032450F" w:rsidRPr="00C22181">
        <w:t xml:space="preserve">The Ministry </w:t>
      </w:r>
      <w:r w:rsidRPr="00C22181">
        <w:t>may review its rates as part of this</w:t>
      </w:r>
      <w:r w:rsidR="00FC103A" w:rsidRPr="00C22181">
        <w:t>.</w:t>
      </w:r>
    </w:p>
    <w:p w14:paraId="1B57DB74" w14:textId="77777777" w:rsidR="001F2A5A" w:rsidRPr="00C22181" w:rsidRDefault="001F2A5A" w:rsidP="000B7AA9">
      <w:pPr>
        <w:jc w:val="left"/>
        <w:rPr>
          <w:rStyle w:val="Heading1Char"/>
          <w:rFonts w:ascii="Calibri" w:eastAsiaTheme="minorEastAsia" w:hAnsi="Calibri" w:cstheme="minorBidi"/>
          <w:b w:val="0"/>
          <w:bCs w:val="0"/>
          <w:color w:val="auto"/>
          <w:sz w:val="22"/>
          <w:szCs w:val="22"/>
        </w:rPr>
      </w:pPr>
    </w:p>
    <w:p w14:paraId="5663F9C2" w14:textId="77777777" w:rsidR="004D1280" w:rsidRDefault="004D1280">
      <w:pPr>
        <w:spacing w:before="0" w:after="200" w:line="276" w:lineRule="auto"/>
        <w:jc w:val="left"/>
        <w:rPr>
          <w:rStyle w:val="Heading1Char"/>
        </w:rPr>
      </w:pPr>
      <w:r>
        <w:rPr>
          <w:rStyle w:val="Heading1Char"/>
          <w:b w:val="0"/>
          <w:bCs w:val="0"/>
        </w:rPr>
        <w:br w:type="page"/>
      </w:r>
    </w:p>
    <w:p w14:paraId="7849CB0D" w14:textId="76592EC4" w:rsidR="001F567A" w:rsidRPr="00C22181" w:rsidRDefault="000A1E0C" w:rsidP="001F567A">
      <w:pPr>
        <w:pStyle w:val="Heading1"/>
      </w:pPr>
      <w:bookmarkStart w:id="9" w:name="_Toc189129827"/>
      <w:r w:rsidRPr="00C22181">
        <w:rPr>
          <w:rStyle w:val="Heading1Char"/>
          <w:b/>
          <w:bCs/>
        </w:rPr>
        <w:t>Cost recoverable activities</w:t>
      </w:r>
      <w:bookmarkEnd w:id="9"/>
    </w:p>
    <w:p w14:paraId="41FFAA22" w14:textId="752567C7" w:rsidR="001F567A" w:rsidRPr="00C22181" w:rsidRDefault="005C0C2D" w:rsidP="001F567A">
      <w:pPr>
        <w:pStyle w:val="Heading2"/>
      </w:pPr>
      <w:bookmarkStart w:id="10" w:name="_Toc189129828"/>
      <w:r w:rsidRPr="00C22181">
        <w:t>Pre-lodgement costs</w:t>
      </w:r>
      <w:bookmarkEnd w:id="10"/>
    </w:p>
    <w:p w14:paraId="082EB04C" w14:textId="417AE989" w:rsidR="001F567A" w:rsidRPr="00C22181" w:rsidRDefault="002843CA" w:rsidP="00735F8F">
      <w:pPr>
        <w:pStyle w:val="BodyText"/>
      </w:pPr>
      <w:r w:rsidRPr="00C22181">
        <w:rPr>
          <w:lang w:val="en-US"/>
        </w:rPr>
        <w:t xml:space="preserve">The Ministry </w:t>
      </w:r>
      <w:r w:rsidR="00F93735" w:rsidRPr="00C22181">
        <w:t xml:space="preserve">may recover actual and reasonable costs </w:t>
      </w:r>
      <w:r w:rsidRPr="00C22181">
        <w:t xml:space="preserve">it </w:t>
      </w:r>
      <w:r w:rsidR="00F93735" w:rsidRPr="00C22181">
        <w:t>incur</w:t>
      </w:r>
      <w:r w:rsidRPr="00C22181">
        <w:t>s</w:t>
      </w:r>
      <w:r w:rsidR="00F93735" w:rsidRPr="00C22181">
        <w:t>, particular</w:t>
      </w:r>
      <w:r w:rsidR="00B17525" w:rsidRPr="00C22181">
        <w:t>ly for</w:t>
      </w:r>
      <w:r w:rsidR="00F93735" w:rsidRPr="00C22181">
        <w:t xml:space="preserve"> staff time, from a prospective applicant who intends to lodge an application</w:t>
      </w:r>
      <w:r w:rsidR="008C474C" w:rsidRPr="00C22181">
        <w:t xml:space="preserve"> (even if an application is not subsequently lodged)</w:t>
      </w:r>
      <w:r w:rsidR="00F93735" w:rsidRPr="00C22181">
        <w:t>. Costs include, but are not limited to</w:t>
      </w:r>
      <w:r w:rsidR="009D18F5" w:rsidRPr="00C22181">
        <w:t xml:space="preserve">, </w:t>
      </w:r>
      <w:r w:rsidR="00D20CDA" w:rsidRPr="00C22181">
        <w:rPr>
          <w:color w:val="000000" w:themeColor="text1"/>
        </w:rPr>
        <w:t>assisting applicants to understand application requirements and processes under the Act</w:t>
      </w:r>
      <w:r w:rsidR="001F567A" w:rsidRPr="00C22181">
        <w:t>.</w:t>
      </w:r>
    </w:p>
    <w:p w14:paraId="52DF4AD1" w14:textId="231FCCFF" w:rsidR="00846506" w:rsidRPr="00C22181" w:rsidRDefault="0051160D" w:rsidP="00735F8F">
      <w:pPr>
        <w:pStyle w:val="BodyText"/>
      </w:pPr>
      <w:r w:rsidRPr="00C22181">
        <w:rPr>
          <w:lang w:val="en-US"/>
        </w:rPr>
        <w:t xml:space="preserve">When a prospective applicant engages </w:t>
      </w:r>
      <w:r w:rsidR="0029759F" w:rsidRPr="00C22181">
        <w:rPr>
          <w:lang w:val="en-US"/>
        </w:rPr>
        <w:t xml:space="preserve">with </w:t>
      </w:r>
      <w:r w:rsidRPr="00C22181">
        <w:rPr>
          <w:lang w:val="en-US"/>
        </w:rPr>
        <w:t>the</w:t>
      </w:r>
      <w:r w:rsidR="002843CA" w:rsidRPr="00C22181">
        <w:rPr>
          <w:lang w:val="en-US"/>
        </w:rPr>
        <w:t xml:space="preserve"> Ministry</w:t>
      </w:r>
      <w:r w:rsidRPr="00C22181">
        <w:rPr>
          <w:lang w:val="en-US"/>
        </w:rPr>
        <w:t>, the Ministry</w:t>
      </w:r>
      <w:r w:rsidR="002843CA" w:rsidRPr="00C22181">
        <w:rPr>
          <w:lang w:val="en-US"/>
        </w:rPr>
        <w:t xml:space="preserve"> </w:t>
      </w:r>
      <w:r w:rsidR="00A51F16" w:rsidRPr="00C22181">
        <w:t>will advise whether costs will be recovered.</w:t>
      </w:r>
    </w:p>
    <w:p w14:paraId="6FAB8C5B" w14:textId="7D4FAC4D" w:rsidR="009E5F8C" w:rsidRPr="00C22181" w:rsidRDefault="0018682E" w:rsidP="009E5F8C">
      <w:pPr>
        <w:pStyle w:val="Heading2"/>
      </w:pPr>
      <w:bookmarkStart w:id="11" w:name="_Toc189129829"/>
      <w:r w:rsidRPr="00C22181">
        <w:t>Referral application costs</w:t>
      </w:r>
      <w:bookmarkEnd w:id="11"/>
    </w:p>
    <w:p w14:paraId="23348050" w14:textId="546398B6" w:rsidR="009E5F8C" w:rsidRPr="00C22181" w:rsidRDefault="002843CA" w:rsidP="00735F8F">
      <w:pPr>
        <w:pStyle w:val="BodyText"/>
      </w:pPr>
      <w:r w:rsidRPr="00C22181">
        <w:rPr>
          <w:lang w:val="en-US"/>
        </w:rPr>
        <w:t xml:space="preserve">The Ministry </w:t>
      </w:r>
      <w:r w:rsidR="005B0C0C" w:rsidRPr="00C22181">
        <w:t xml:space="preserve">will recover </w:t>
      </w:r>
      <w:r w:rsidRPr="00C22181">
        <w:t xml:space="preserve">its </w:t>
      </w:r>
      <w:r w:rsidR="005B0C0C" w:rsidRPr="00C22181">
        <w:t xml:space="preserve">actual and reasonable staff time and all other </w:t>
      </w:r>
      <w:r w:rsidR="00B16358" w:rsidRPr="00C22181">
        <w:t xml:space="preserve">recoverable </w:t>
      </w:r>
      <w:r w:rsidR="005B0C0C" w:rsidRPr="00C22181">
        <w:t xml:space="preserve">costs that </w:t>
      </w:r>
      <w:r w:rsidRPr="00C22181">
        <w:t xml:space="preserve">it </w:t>
      </w:r>
      <w:r w:rsidR="0029759F" w:rsidRPr="00C22181">
        <w:t xml:space="preserve">incurs </w:t>
      </w:r>
      <w:r w:rsidR="005B0C0C" w:rsidRPr="00C22181">
        <w:t>at the referral stage as part of exercising its functions, powers and duties under the Act. Costs include, but are not limited to:</w:t>
      </w:r>
    </w:p>
    <w:p w14:paraId="7759CA74" w14:textId="67130750" w:rsidR="005B0C0C" w:rsidRPr="004D1280" w:rsidRDefault="00134225" w:rsidP="004D1280">
      <w:pPr>
        <w:pStyle w:val="Bullet"/>
      </w:pPr>
      <w:r w:rsidRPr="004D1280">
        <w:t xml:space="preserve">assisting applicants to understand referral application requirements and processes under the Act </w:t>
      </w:r>
    </w:p>
    <w:p w14:paraId="2DD1261E" w14:textId="40D70E96" w:rsidR="00134225" w:rsidRPr="004D1280" w:rsidRDefault="003D669B" w:rsidP="004D1280">
      <w:pPr>
        <w:pStyle w:val="Bullet"/>
      </w:pPr>
      <w:r w:rsidRPr="00735F8F">
        <w:t>receiving an application for referral and checking if it complies with the Act (is complete and within scope)</w:t>
      </w:r>
    </w:p>
    <w:p w14:paraId="7092C0D5" w14:textId="45D0CF86" w:rsidR="003D669B" w:rsidRPr="004D1280" w:rsidRDefault="009503A0" w:rsidP="004D1280">
      <w:pPr>
        <w:pStyle w:val="Bullet"/>
      </w:pPr>
      <w:r w:rsidRPr="00735F8F">
        <w:t>returning an application that does not comply</w:t>
      </w:r>
    </w:p>
    <w:p w14:paraId="05B7C033" w14:textId="42AC2C83" w:rsidR="00B65BBE" w:rsidRPr="004D1280" w:rsidRDefault="00B65BBE" w:rsidP="004D1280">
      <w:pPr>
        <w:pStyle w:val="Bullet"/>
      </w:pPr>
      <w:r w:rsidRPr="00735F8F">
        <w:t>providing an application (if it is complete and within scope) to the Minister for Infrastructure</w:t>
      </w:r>
    </w:p>
    <w:p w14:paraId="0ADAD77D" w14:textId="5A3DCD8E" w:rsidR="00B65BBE" w:rsidRPr="004D1280" w:rsidRDefault="009748DF" w:rsidP="004D1280">
      <w:pPr>
        <w:pStyle w:val="Bullet"/>
      </w:pPr>
      <w:r w:rsidRPr="00735F8F">
        <w:t>inviting parties to provide comments on an application and/or requesting further information or advice</w:t>
      </w:r>
    </w:p>
    <w:p w14:paraId="2CDC058F" w14:textId="2A65D7FD" w:rsidR="009748DF" w:rsidRPr="004D1280" w:rsidRDefault="006A53E1" w:rsidP="004D1280">
      <w:pPr>
        <w:pStyle w:val="Bullet"/>
      </w:pPr>
      <w:r w:rsidRPr="00735F8F">
        <w:t>commissioning advice or other services required to process an application</w:t>
      </w:r>
    </w:p>
    <w:p w14:paraId="285D6A74" w14:textId="6F2425EC" w:rsidR="006A53E1" w:rsidRPr="004D1280" w:rsidRDefault="006C70FD" w:rsidP="004D1280">
      <w:pPr>
        <w:pStyle w:val="Bullet"/>
      </w:pPr>
      <w:r w:rsidRPr="00735F8F">
        <w:t>undertaking consultation</w:t>
      </w:r>
    </w:p>
    <w:p w14:paraId="0E73EA0B" w14:textId="50724D71" w:rsidR="006C70FD" w:rsidRPr="004D1280" w:rsidRDefault="00651485" w:rsidP="004D1280">
      <w:pPr>
        <w:pStyle w:val="Bullet"/>
      </w:pPr>
      <w:r>
        <w:t>providing</w:t>
      </w:r>
      <w:r w:rsidR="00F61CC3" w:rsidRPr="00735F8F">
        <w:t xml:space="preserve"> secretarial and support services</w:t>
      </w:r>
    </w:p>
    <w:p w14:paraId="365ADF3E" w14:textId="56082292" w:rsidR="00F61CC3" w:rsidRPr="004D1280" w:rsidRDefault="00FC7F39" w:rsidP="004D1280">
      <w:pPr>
        <w:pStyle w:val="Bullet"/>
      </w:pPr>
      <w:r w:rsidRPr="00735F8F">
        <w:t xml:space="preserve">providing advice, reports and information to a relevant </w:t>
      </w:r>
      <w:r w:rsidR="00651485">
        <w:t>m</w:t>
      </w:r>
      <w:r w:rsidRPr="00735F8F">
        <w:t xml:space="preserve">inister (Minister for the Environment and/or Minister </w:t>
      </w:r>
      <w:r w:rsidR="00651485">
        <w:t>of</w:t>
      </w:r>
      <w:r w:rsidR="00651485" w:rsidRPr="00735F8F">
        <w:t xml:space="preserve"> </w:t>
      </w:r>
      <w:r w:rsidRPr="00735F8F">
        <w:t>Climate Change) if they have been invited to comment</w:t>
      </w:r>
    </w:p>
    <w:p w14:paraId="51C13BA1" w14:textId="47021B31" w:rsidR="00FC7F39" w:rsidRPr="004D1280" w:rsidRDefault="00F17E5A" w:rsidP="004D1280">
      <w:pPr>
        <w:pStyle w:val="Bullet"/>
      </w:pPr>
      <w:r w:rsidRPr="00735F8F">
        <w:t xml:space="preserve">preparing and providing reports to the Minister for Infrastructure on the referral application. This includes producing a Treaty Settlements </w:t>
      </w:r>
      <w:r w:rsidR="007E139C" w:rsidRPr="00735F8F">
        <w:t xml:space="preserve">and customary rights </w:t>
      </w:r>
      <w:r w:rsidR="00651485">
        <w:t>r</w:t>
      </w:r>
      <w:r w:rsidRPr="00735F8F">
        <w:t>eport, a</w:t>
      </w:r>
      <w:r w:rsidR="007E139C" w:rsidRPr="00735F8F">
        <w:t xml:space="preserve">nd </w:t>
      </w:r>
      <w:r w:rsidRPr="00735F8F">
        <w:t>a</w:t>
      </w:r>
      <w:r w:rsidR="00651485">
        <w:t xml:space="preserve"> </w:t>
      </w:r>
      <w:r w:rsidRPr="00735F8F">
        <w:t>summary of any comments and further information received</w:t>
      </w:r>
      <w:r w:rsidR="007E139C" w:rsidRPr="00735F8F">
        <w:t xml:space="preserve"> through consultation with Mā</w:t>
      </w:r>
      <w:r w:rsidR="00651485">
        <w:t>or</w:t>
      </w:r>
      <w:r w:rsidR="007E139C" w:rsidRPr="00735F8F">
        <w:t>i</w:t>
      </w:r>
    </w:p>
    <w:p w14:paraId="50FB7E01" w14:textId="1203DAD6" w:rsidR="00940169" w:rsidRPr="004D1280" w:rsidRDefault="00940169" w:rsidP="00735F8F">
      <w:pPr>
        <w:pStyle w:val="Bullet"/>
      </w:pPr>
      <w:r w:rsidRPr="00735F8F">
        <w:t>notifying the Minister for Infrastructure’s decision.</w:t>
      </w:r>
    </w:p>
    <w:p w14:paraId="4B596168" w14:textId="78DFE758" w:rsidR="00A4425E" w:rsidRPr="00C22181" w:rsidRDefault="00D64BC4" w:rsidP="00A4425E">
      <w:pPr>
        <w:pStyle w:val="Heading2"/>
      </w:pPr>
      <w:bookmarkStart w:id="12" w:name="_Toc189129830"/>
      <w:r w:rsidRPr="00C22181">
        <w:t>Land exchange application costs</w:t>
      </w:r>
      <w:bookmarkEnd w:id="12"/>
      <w:r w:rsidRPr="00C22181">
        <w:t xml:space="preserve"> </w:t>
      </w:r>
    </w:p>
    <w:p w14:paraId="3BBF82BA" w14:textId="00BDF8E2" w:rsidR="00E120E5" w:rsidRPr="004D1280" w:rsidRDefault="002843CA" w:rsidP="00735F8F">
      <w:pPr>
        <w:pStyle w:val="BodyText"/>
      </w:pPr>
      <w:r w:rsidRPr="00735F8F">
        <w:t xml:space="preserve">The Ministry </w:t>
      </w:r>
      <w:r w:rsidR="00E120E5" w:rsidRPr="004D1280">
        <w:t xml:space="preserve">will recover </w:t>
      </w:r>
      <w:r w:rsidRPr="004D1280">
        <w:t xml:space="preserve">its </w:t>
      </w:r>
      <w:r w:rsidR="00E120E5" w:rsidRPr="004D1280">
        <w:t>actual and reasonable staff time and all other costs recoverable under the Act associated with a land exchange application. Costs include, but are not limited to</w:t>
      </w:r>
      <w:r w:rsidR="009D18F5" w:rsidRPr="004D1280">
        <w:t xml:space="preserve">, </w:t>
      </w:r>
      <w:r w:rsidR="009D18F5" w:rsidRPr="00735F8F">
        <w:t xml:space="preserve">providing advice, reports and information to a relevant </w:t>
      </w:r>
      <w:r w:rsidR="00651485">
        <w:t>m</w:t>
      </w:r>
      <w:r w:rsidR="009D18F5" w:rsidRPr="00735F8F">
        <w:t>inister who has been invited to comment.</w:t>
      </w:r>
    </w:p>
    <w:p w14:paraId="473F294B" w14:textId="7CCFBDE0" w:rsidR="00B81146" w:rsidRPr="00C22181" w:rsidRDefault="005268E1" w:rsidP="00B81146">
      <w:pPr>
        <w:pStyle w:val="Heading2"/>
      </w:pPr>
      <w:bookmarkStart w:id="13" w:name="_Toc189129831"/>
      <w:r w:rsidRPr="00C22181">
        <w:t>Substantive application costs</w:t>
      </w:r>
      <w:bookmarkEnd w:id="13"/>
    </w:p>
    <w:p w14:paraId="4E586AF3" w14:textId="14EF2C26" w:rsidR="00A51F16" w:rsidRPr="00C22181" w:rsidRDefault="002843CA" w:rsidP="00B81146">
      <w:pPr>
        <w:jc w:val="left"/>
      </w:pPr>
      <w:r w:rsidRPr="00C22181">
        <w:rPr>
          <w:lang w:val="en-US"/>
        </w:rPr>
        <w:t xml:space="preserve">The Ministry </w:t>
      </w:r>
      <w:r w:rsidR="00387DEB" w:rsidRPr="00C22181">
        <w:t>will recover</w:t>
      </w:r>
      <w:r w:rsidR="000A5660">
        <w:t xml:space="preserve"> </w:t>
      </w:r>
      <w:r w:rsidR="00387DEB" w:rsidRPr="00C22181">
        <w:t>actual and reasonable staff time and all other costs recoverable under the Act associated with the substantive application and assessment. Costs include, but are not limited to:</w:t>
      </w:r>
    </w:p>
    <w:p w14:paraId="3C14334D" w14:textId="14BE65E3" w:rsidR="002F5D2F" w:rsidRPr="00C22181" w:rsidRDefault="002F5D2F" w:rsidP="002F5D2F">
      <w:pPr>
        <w:pStyle w:val="Bullet"/>
      </w:pPr>
      <w:r w:rsidRPr="00C22181">
        <w:t xml:space="preserve">providing advice, reports and information from the referral process to the </w:t>
      </w:r>
      <w:r w:rsidR="00651485">
        <w:t>Environmental Protection Authority (EPA)</w:t>
      </w:r>
    </w:p>
    <w:p w14:paraId="6E00EA82" w14:textId="214CA3B5" w:rsidR="002F5D2F" w:rsidRPr="00C22181" w:rsidRDefault="002F5D2F" w:rsidP="002F5D2F">
      <w:pPr>
        <w:pStyle w:val="Bullet"/>
      </w:pPr>
      <w:r w:rsidRPr="00C22181">
        <w:t xml:space="preserve">preparing a Treaty Settlements </w:t>
      </w:r>
      <w:r w:rsidR="00651485">
        <w:t>r</w:t>
      </w:r>
      <w:r w:rsidRPr="00C22181">
        <w:t>eport for projects</w:t>
      </w:r>
      <w:r w:rsidR="007A44B2" w:rsidRPr="00C22181">
        <w:t xml:space="preserve"> listed in Schedule 2 of the Act</w:t>
      </w:r>
      <w:r w:rsidR="00651485">
        <w:t>,</w:t>
      </w:r>
      <w:r w:rsidR="006634D9" w:rsidRPr="00C22181">
        <w:rPr>
          <w:rStyle w:val="FootnoteReference"/>
        </w:rPr>
        <w:footnoteReference w:id="6"/>
      </w:r>
      <w:r w:rsidRPr="00C22181">
        <w:t xml:space="preserve"> on </w:t>
      </w:r>
      <w:r w:rsidR="00651485">
        <w:t xml:space="preserve">the </w:t>
      </w:r>
      <w:r w:rsidRPr="00C22181">
        <w:t>request of the EPA</w:t>
      </w:r>
    </w:p>
    <w:p w14:paraId="2D25A42D" w14:textId="5AB194DF" w:rsidR="00F663D6" w:rsidRPr="00C22181" w:rsidRDefault="002F5D2F" w:rsidP="002F5D2F">
      <w:pPr>
        <w:pStyle w:val="Bullet"/>
      </w:pPr>
      <w:r w:rsidRPr="00C22181">
        <w:t xml:space="preserve">preparing advice to support </w:t>
      </w:r>
      <w:r w:rsidR="00651485">
        <w:t>m</w:t>
      </w:r>
      <w:r w:rsidRPr="00C22181">
        <w:t>inister</w:t>
      </w:r>
      <w:r w:rsidR="0054208D" w:rsidRPr="00C22181">
        <w:t>s</w:t>
      </w:r>
      <w:r w:rsidRPr="00C22181">
        <w:t xml:space="preserve"> invited to comment on an application </w:t>
      </w:r>
    </w:p>
    <w:p w14:paraId="34317FC1" w14:textId="3F277E3B" w:rsidR="002F5D2F" w:rsidRPr="00C22181" w:rsidRDefault="00F663D6" w:rsidP="002F5D2F">
      <w:pPr>
        <w:pStyle w:val="Bullet"/>
      </w:pPr>
      <w:r w:rsidRPr="00C22181">
        <w:t>providing advice</w:t>
      </w:r>
      <w:r w:rsidRPr="00C22181" w:rsidDel="009D41D8">
        <w:t xml:space="preserve"> </w:t>
      </w:r>
      <w:r w:rsidRPr="00C22181">
        <w:t xml:space="preserve">to </w:t>
      </w:r>
      <w:r w:rsidR="002F5D2F" w:rsidRPr="00C22181">
        <w:t xml:space="preserve">an expert panel </w:t>
      </w:r>
      <w:r w:rsidRPr="00C22181">
        <w:t xml:space="preserve">if </w:t>
      </w:r>
      <w:r w:rsidR="00FD08DE" w:rsidRPr="00C22181">
        <w:t>requested</w:t>
      </w:r>
    </w:p>
    <w:p w14:paraId="69FED2C5" w14:textId="4B052055" w:rsidR="002F5D2F" w:rsidRPr="00C22181" w:rsidRDefault="002F5D2F" w:rsidP="002F5D2F">
      <w:pPr>
        <w:pStyle w:val="Bullet"/>
      </w:pPr>
      <w:r w:rsidRPr="00C22181">
        <w:t xml:space="preserve">responding to </w:t>
      </w:r>
      <w:r w:rsidR="00651485">
        <w:t>e</w:t>
      </w:r>
      <w:r w:rsidRPr="00C22181">
        <w:t xml:space="preserve">nquiries from the EPA as required </w:t>
      </w:r>
      <w:r w:rsidR="00567022" w:rsidRPr="00C22181">
        <w:t>(t</w:t>
      </w:r>
      <w:r w:rsidRPr="00C22181">
        <w:t>his may include providing additional advice, reports and information</w:t>
      </w:r>
      <w:r w:rsidR="00567022" w:rsidRPr="00C22181">
        <w:t>)</w:t>
      </w:r>
    </w:p>
    <w:p w14:paraId="6FE8D097" w14:textId="6EBD5ADB" w:rsidR="002F5D2F" w:rsidRPr="00C22181" w:rsidRDefault="002F5D2F" w:rsidP="002F5D2F">
      <w:pPr>
        <w:pStyle w:val="Bullet"/>
      </w:pPr>
      <w:r w:rsidRPr="00C22181">
        <w:t>making comments on an application</w:t>
      </w:r>
    </w:p>
    <w:p w14:paraId="519728D1" w14:textId="1949CBB8" w:rsidR="002F5D2F" w:rsidRPr="00C22181" w:rsidRDefault="002F5D2F" w:rsidP="002F5D2F">
      <w:pPr>
        <w:pStyle w:val="Bullet"/>
      </w:pPr>
      <w:r w:rsidRPr="00C22181">
        <w:t>appearing at a</w:t>
      </w:r>
      <w:r w:rsidR="00651485">
        <w:t>n</w:t>
      </w:r>
      <w:r w:rsidRPr="00C22181">
        <w:t xml:space="preserve"> </w:t>
      </w:r>
      <w:r w:rsidR="00651485">
        <w:t>expert p</w:t>
      </w:r>
      <w:r w:rsidRPr="00C22181">
        <w:t>anel hearing</w:t>
      </w:r>
      <w:r w:rsidR="00F07EE8" w:rsidRPr="00C22181">
        <w:t xml:space="preserve"> (if any</w:t>
      </w:r>
      <w:r w:rsidR="005262FE" w:rsidRPr="00C22181">
        <w:t xml:space="preserve"> are held</w:t>
      </w:r>
      <w:r w:rsidR="00F07EE8" w:rsidRPr="00C22181">
        <w:t>)</w:t>
      </w:r>
    </w:p>
    <w:p w14:paraId="29825127" w14:textId="640B6E34" w:rsidR="00B360E4" w:rsidRPr="00C22181" w:rsidRDefault="002F5D2F" w:rsidP="000B7AA9">
      <w:pPr>
        <w:pStyle w:val="Bullet"/>
      </w:pPr>
      <w:r w:rsidRPr="00C22181">
        <w:t xml:space="preserve">exercising any other functions, duties and powers, as defined in </w:t>
      </w:r>
      <w:r w:rsidR="651A1BD3" w:rsidRPr="00C22181">
        <w:t>section 103</w:t>
      </w:r>
      <w:r w:rsidRPr="00C22181">
        <w:t xml:space="preserve"> of the Act, as an administering agency. </w:t>
      </w:r>
    </w:p>
    <w:p w14:paraId="5D1F5132" w14:textId="1B7B673F" w:rsidR="00681F19" w:rsidRPr="00C22181" w:rsidRDefault="00447F26" w:rsidP="00681F19">
      <w:pPr>
        <w:pStyle w:val="Heading2"/>
      </w:pPr>
      <w:bookmarkStart w:id="14" w:name="_Toc189129832"/>
      <w:r w:rsidRPr="00C22181">
        <w:t>Other recoverable costs</w:t>
      </w:r>
      <w:bookmarkEnd w:id="14"/>
      <w:r w:rsidRPr="00C22181">
        <w:t xml:space="preserve"> </w:t>
      </w:r>
    </w:p>
    <w:p w14:paraId="157AD5FA" w14:textId="33A7C776" w:rsidR="00681F19" w:rsidRPr="00C22181" w:rsidRDefault="001E496E" w:rsidP="00561F05">
      <w:pPr>
        <w:pStyle w:val="BodyText"/>
      </w:pPr>
      <w:r w:rsidRPr="00C22181">
        <w:t xml:space="preserve">The Ministry may also recover </w:t>
      </w:r>
      <w:r w:rsidR="00C645F7" w:rsidRPr="00C22181">
        <w:t xml:space="preserve">costs incurred </w:t>
      </w:r>
      <w:r w:rsidR="00CB7B67" w:rsidRPr="00C22181">
        <w:t xml:space="preserve">in fulfilling </w:t>
      </w:r>
      <w:r w:rsidR="00651485">
        <w:t>its</w:t>
      </w:r>
      <w:r w:rsidR="00CB7B67" w:rsidRPr="00C22181">
        <w:t xml:space="preserve"> functions, powers and duties under the Act when completing the preliminary steps </w:t>
      </w:r>
      <w:r w:rsidR="00174A07" w:rsidRPr="00C22181">
        <w:t>before the substantive application stage</w:t>
      </w:r>
      <w:r w:rsidR="00CB7B67" w:rsidRPr="00C22181">
        <w:t>. These steps may include supporting the</w:t>
      </w:r>
      <w:r w:rsidR="00174A07" w:rsidRPr="00C22181">
        <w:t xml:space="preserve"> Minister for Infrastructure in making determinations on priority under </w:t>
      </w:r>
      <w:r w:rsidR="00165A7C" w:rsidRPr="00C22181">
        <w:t xml:space="preserve">section </w:t>
      </w:r>
      <w:r w:rsidR="00A02403" w:rsidRPr="00C22181">
        <w:t>38</w:t>
      </w:r>
      <w:r w:rsidR="00174A07" w:rsidRPr="00C22181">
        <w:t xml:space="preserve"> and ineligibility under </w:t>
      </w:r>
      <w:r w:rsidR="00165A7C" w:rsidRPr="00C22181">
        <w:t>section 39</w:t>
      </w:r>
      <w:r w:rsidR="00174A07" w:rsidRPr="00C22181">
        <w:t>.</w:t>
      </w:r>
    </w:p>
    <w:p w14:paraId="2CFCD1E5" w14:textId="6E1ABEBE" w:rsidR="006E02BA" w:rsidRPr="00C22181" w:rsidRDefault="002843CA" w:rsidP="00561F05">
      <w:pPr>
        <w:pStyle w:val="BodyText"/>
      </w:pPr>
      <w:r w:rsidRPr="00C22181">
        <w:rPr>
          <w:lang w:val="en-US"/>
        </w:rPr>
        <w:t xml:space="preserve">The Ministry </w:t>
      </w:r>
      <w:r w:rsidR="00314793" w:rsidRPr="00C22181">
        <w:t>will recover actual and reasonable staff time, and all other costs associated with</w:t>
      </w:r>
      <w:r w:rsidR="00145B7D" w:rsidRPr="00C22181">
        <w:t xml:space="preserve"> the preliminary steps including</w:t>
      </w:r>
      <w:r w:rsidR="00314793" w:rsidRPr="00C22181">
        <w:t>:</w:t>
      </w:r>
    </w:p>
    <w:p w14:paraId="4F7287DB" w14:textId="4CE639CA" w:rsidR="00CD763D" w:rsidRPr="00C22181" w:rsidRDefault="00CD763D" w:rsidP="00CD763D">
      <w:pPr>
        <w:pStyle w:val="Bullet"/>
      </w:pPr>
      <w:r w:rsidRPr="00C22181">
        <w:t>preparing advice</w:t>
      </w:r>
    </w:p>
    <w:p w14:paraId="77D2BAD1" w14:textId="0850571A" w:rsidR="00CD763D" w:rsidRPr="00C22181" w:rsidRDefault="00CD763D" w:rsidP="00CD763D">
      <w:pPr>
        <w:pStyle w:val="Bullet"/>
      </w:pPr>
      <w:r w:rsidRPr="00C22181">
        <w:t>providing secretarial support</w:t>
      </w:r>
    </w:p>
    <w:p w14:paraId="1B931819" w14:textId="0B6B2D46" w:rsidR="00633D88" w:rsidRPr="00C22181" w:rsidRDefault="00CD763D" w:rsidP="00744CF7">
      <w:pPr>
        <w:pStyle w:val="Bullet"/>
      </w:pPr>
      <w:r w:rsidRPr="00C22181">
        <w:t xml:space="preserve">carrying out any other functions, duties and powers in relation to </w:t>
      </w:r>
      <w:r w:rsidR="00145B7D" w:rsidRPr="00C22181">
        <w:t xml:space="preserve">the </w:t>
      </w:r>
      <w:r w:rsidRPr="00C22181">
        <w:t>preliminary steps.</w:t>
      </w:r>
    </w:p>
    <w:p w14:paraId="1A17103A" w14:textId="77777777" w:rsidR="001F2A5A" w:rsidRPr="00C22181" w:rsidRDefault="001F2A5A" w:rsidP="000B7AA9">
      <w:pPr>
        <w:pStyle w:val="Bullet"/>
        <w:numPr>
          <w:ilvl w:val="0"/>
          <w:numId w:val="0"/>
        </w:numPr>
      </w:pPr>
    </w:p>
    <w:p w14:paraId="27F890EA" w14:textId="4171447A" w:rsidR="00BE0E58" w:rsidRPr="00C22181" w:rsidRDefault="00BE0E58" w:rsidP="000B7AA9">
      <w:pPr>
        <w:pStyle w:val="Heading1"/>
        <w:rPr>
          <w:rStyle w:val="Heading1Char"/>
          <w:b/>
        </w:rPr>
      </w:pPr>
      <w:bookmarkStart w:id="15" w:name="_Toc189129833"/>
      <w:r w:rsidRPr="00C22181">
        <w:rPr>
          <w:rStyle w:val="Heading1Char"/>
          <w:b/>
        </w:rPr>
        <w:t xml:space="preserve">How </w:t>
      </w:r>
      <w:r w:rsidR="00651485">
        <w:rPr>
          <w:rStyle w:val="Heading1Char"/>
          <w:b/>
        </w:rPr>
        <w:t xml:space="preserve">the Ministry will recover </w:t>
      </w:r>
      <w:r w:rsidRPr="00C22181">
        <w:rPr>
          <w:rStyle w:val="Heading1Char"/>
          <w:b/>
        </w:rPr>
        <w:t>costs</w:t>
      </w:r>
      <w:bookmarkEnd w:id="15"/>
      <w:r w:rsidRPr="00C22181">
        <w:rPr>
          <w:rStyle w:val="Heading1Char"/>
          <w:b/>
        </w:rPr>
        <w:t xml:space="preserve"> </w:t>
      </w:r>
    </w:p>
    <w:p w14:paraId="05DC342F" w14:textId="77777777" w:rsidR="00BE0E58" w:rsidRPr="00C22181" w:rsidRDefault="00BE0E58" w:rsidP="000B7AA9">
      <w:pPr>
        <w:pStyle w:val="Heading2"/>
      </w:pPr>
      <w:bookmarkStart w:id="16" w:name="_Toc189129834"/>
      <w:r w:rsidRPr="00C22181">
        <w:t>Pre-lodgement costs</w:t>
      </w:r>
      <w:bookmarkEnd w:id="16"/>
    </w:p>
    <w:p w14:paraId="6BCA9403" w14:textId="3FD190AD" w:rsidR="00BE0E58" w:rsidRPr="004D1280" w:rsidRDefault="00BE0E58" w:rsidP="004D1280">
      <w:pPr>
        <w:pStyle w:val="BodyText"/>
      </w:pPr>
      <w:r w:rsidRPr="004D1280">
        <w:t xml:space="preserve">For costs incurred as part of pre-lodgement engagement with applicants, </w:t>
      </w:r>
      <w:r w:rsidR="008C5D7D">
        <w:t>the Ministry will recover these costs by</w:t>
      </w:r>
      <w:r w:rsidR="008C5D7D" w:rsidRPr="004D1280">
        <w:t xml:space="preserve"> </w:t>
      </w:r>
      <w:r w:rsidRPr="004D1280">
        <w:t>direct</w:t>
      </w:r>
      <w:r w:rsidR="008C5D7D">
        <w:t>ly</w:t>
      </w:r>
      <w:r w:rsidRPr="004D1280">
        <w:t xml:space="preserve"> billing the prospective applicant (under </w:t>
      </w:r>
      <w:r w:rsidR="1658F5B0" w:rsidRPr="004D1280">
        <w:t xml:space="preserve">section 104 </w:t>
      </w:r>
      <w:r w:rsidRPr="004D1280">
        <w:t>of the Act).</w:t>
      </w:r>
      <w:r w:rsidR="003170D0" w:rsidRPr="004D1280">
        <w:t xml:space="preserve"> </w:t>
      </w:r>
      <w:r w:rsidR="00BF639C" w:rsidRPr="004D1280">
        <w:t xml:space="preserve">The Ministry will issue invoices </w:t>
      </w:r>
      <w:r w:rsidR="00506C57" w:rsidRPr="004D1280">
        <w:t>after</w:t>
      </w:r>
      <w:r w:rsidR="003170D0" w:rsidRPr="004D1280">
        <w:t xml:space="preserve"> costs </w:t>
      </w:r>
      <w:r w:rsidR="00506C57" w:rsidRPr="004D1280">
        <w:t>are</w:t>
      </w:r>
      <w:r w:rsidR="003170D0" w:rsidRPr="004D1280">
        <w:t xml:space="preserve"> incurred (under section 106(1)</w:t>
      </w:r>
      <w:r w:rsidR="00E64F38" w:rsidRPr="004D1280">
        <w:t>(a)</w:t>
      </w:r>
      <w:r w:rsidR="003170D0" w:rsidRPr="004D1280">
        <w:t xml:space="preserve"> of the Act). </w:t>
      </w:r>
    </w:p>
    <w:p w14:paraId="559D25FC" w14:textId="3ADBB32C" w:rsidR="00BE0E58" w:rsidRPr="004D1280" w:rsidRDefault="008C5D7D" w:rsidP="004D1280">
      <w:pPr>
        <w:pStyle w:val="BodyText"/>
      </w:pPr>
      <w:r>
        <w:t>The Ministry will provide an applicant a</w:t>
      </w:r>
      <w:r w:rsidR="000F271E" w:rsidRPr="004D1280">
        <w:t xml:space="preserve">n </w:t>
      </w:r>
      <w:r w:rsidR="00BE0E58" w:rsidRPr="004D1280">
        <w:t xml:space="preserve">estimate of </w:t>
      </w:r>
      <w:r>
        <w:t>the</w:t>
      </w:r>
      <w:r w:rsidR="000F271E" w:rsidRPr="004D1280">
        <w:t xml:space="preserve"> </w:t>
      </w:r>
      <w:r w:rsidR="00BE0E58" w:rsidRPr="004D1280">
        <w:t xml:space="preserve">pre-lodgement costs, if requested. The estimate can be broken down by types of costs. An applicant may also </w:t>
      </w:r>
      <w:r>
        <w:t>ask for</w:t>
      </w:r>
      <w:r w:rsidRPr="004D1280">
        <w:t xml:space="preserve"> </w:t>
      </w:r>
      <w:r w:rsidR="00BE0E58" w:rsidRPr="004D1280">
        <w:t xml:space="preserve">updates on pre-lodgement costs incurred by </w:t>
      </w:r>
      <w:r w:rsidR="000F271E" w:rsidRPr="004D1280">
        <w:t>the Ministry</w:t>
      </w:r>
      <w:r w:rsidR="00BE0E58" w:rsidRPr="004D1280">
        <w:t>, on a reasonable basis.</w:t>
      </w:r>
    </w:p>
    <w:p w14:paraId="08C707CC" w14:textId="77777777" w:rsidR="00BE0E58" w:rsidRPr="000B7AA9" w:rsidRDefault="00BE0E58" w:rsidP="000B7AA9">
      <w:pPr>
        <w:pStyle w:val="Heading2"/>
      </w:pPr>
      <w:bookmarkStart w:id="17" w:name="_Toc189129835"/>
      <w:r w:rsidRPr="000B7AA9">
        <w:t>Post-lodgement costs (referral, land application, substantive and other costs)</w:t>
      </w:r>
      <w:bookmarkEnd w:id="17"/>
    </w:p>
    <w:p w14:paraId="5682C904" w14:textId="437AD5E0" w:rsidR="00BE0E58" w:rsidRPr="004D1280" w:rsidRDefault="000F271E" w:rsidP="004D1280">
      <w:pPr>
        <w:pStyle w:val="BodyText"/>
      </w:pPr>
      <w:r w:rsidRPr="004D1280">
        <w:t xml:space="preserve">The Ministry’s </w:t>
      </w:r>
      <w:r w:rsidR="00BE0E58" w:rsidRPr="004D1280">
        <w:t xml:space="preserve">cost recovery </w:t>
      </w:r>
      <w:r w:rsidR="002A0587" w:rsidRPr="004D1280">
        <w:t xml:space="preserve">policy </w:t>
      </w:r>
      <w:r w:rsidR="00BE0E58" w:rsidRPr="004D1280">
        <w:t xml:space="preserve">sits within a wider framework for recovering costs under </w:t>
      </w:r>
      <w:r w:rsidR="00D76D5B" w:rsidRPr="004D1280">
        <w:t>the Act</w:t>
      </w:r>
      <w:r w:rsidR="00F3020B" w:rsidRPr="004D1280">
        <w:t>.</w:t>
      </w:r>
      <w:r w:rsidR="00D76D5B" w:rsidRPr="004D1280">
        <w:t xml:space="preserve"> </w:t>
      </w:r>
      <w:r w:rsidR="00F3020B" w:rsidRPr="004D1280">
        <w:t>C</w:t>
      </w:r>
      <w:r w:rsidR="00BE0E58" w:rsidRPr="004D1280">
        <w:t xml:space="preserve">osts </w:t>
      </w:r>
      <w:r w:rsidR="00EA084F" w:rsidRPr="004D1280">
        <w:t xml:space="preserve">incurred by </w:t>
      </w:r>
      <w:r w:rsidR="00BE0E58" w:rsidRPr="004D1280">
        <w:t xml:space="preserve">agencies and others </w:t>
      </w:r>
      <w:r w:rsidR="00EA084F" w:rsidRPr="004D1280">
        <w:t xml:space="preserve">after an application is lodged </w:t>
      </w:r>
      <w:r w:rsidR="00BE0E58" w:rsidRPr="004D1280">
        <w:t>are recovered via the EPA</w:t>
      </w:r>
      <w:r w:rsidR="008C5D7D">
        <w:t>‘s</w:t>
      </w:r>
      <w:r w:rsidR="008C5D7D" w:rsidRPr="004D1280">
        <w:t xml:space="preserve"> </w:t>
      </w:r>
      <w:r w:rsidR="00BE0E58" w:rsidRPr="004D1280">
        <w:t xml:space="preserve">centralised invoicing </w:t>
      </w:r>
      <w:r w:rsidR="00BE0E58" w:rsidRPr="00E8609F">
        <w:t>system.</w:t>
      </w:r>
      <w:r w:rsidR="00BE0E58" w:rsidRPr="004D1280">
        <w:t xml:space="preserve"> </w:t>
      </w:r>
    </w:p>
    <w:p w14:paraId="72668939" w14:textId="637ADC3F" w:rsidR="00BE0E58" w:rsidRPr="004D1280" w:rsidRDefault="00BE0E58" w:rsidP="004D1280">
      <w:pPr>
        <w:pStyle w:val="BodyText"/>
      </w:pPr>
      <w:r w:rsidRPr="004D1280">
        <w:t xml:space="preserve">These costs will be met in the first instance by </w:t>
      </w:r>
      <w:r w:rsidR="000F271E" w:rsidRPr="004D1280">
        <w:t xml:space="preserve">the Ministry </w:t>
      </w:r>
      <w:r w:rsidRPr="004D1280">
        <w:t>invoicing the EPA</w:t>
      </w:r>
      <w:r w:rsidR="00EA084F" w:rsidRPr="004D1280">
        <w:t>. T</w:t>
      </w:r>
      <w:r w:rsidR="0094522B" w:rsidRPr="004D1280">
        <w:t>h</w:t>
      </w:r>
      <w:r w:rsidR="00EA084F" w:rsidRPr="004D1280">
        <w:t>e Ministry will</w:t>
      </w:r>
      <w:r w:rsidRPr="004D1280">
        <w:t xml:space="preserve"> receiv</w:t>
      </w:r>
      <w:r w:rsidR="0094522B" w:rsidRPr="004D1280">
        <w:t>e</w:t>
      </w:r>
      <w:r w:rsidRPr="004D1280">
        <w:t xml:space="preserve"> payments from the EPA’s distribution of the upfront deposit </w:t>
      </w:r>
      <w:r w:rsidR="002A7347" w:rsidRPr="004D1280">
        <w:t>paid when</w:t>
      </w:r>
      <w:r w:rsidR="000F271E" w:rsidRPr="004D1280">
        <w:t xml:space="preserve"> </w:t>
      </w:r>
      <w:r w:rsidR="003A1A0C" w:rsidRPr="004D1280">
        <w:t>applications</w:t>
      </w:r>
      <w:r w:rsidR="002A7347" w:rsidRPr="004D1280">
        <w:t xml:space="preserve"> are lodged</w:t>
      </w:r>
      <w:r w:rsidRPr="004D1280">
        <w:t xml:space="preserve">. </w:t>
      </w:r>
      <w:r w:rsidR="002A7347" w:rsidRPr="004D1280">
        <w:t>U</w:t>
      </w:r>
      <w:r w:rsidRPr="004D1280">
        <w:t xml:space="preserve">pfront deposits are set under the Fast-track Approvals (Cost Recovery) Regulations 2025, and are also used </w:t>
      </w:r>
      <w:r w:rsidR="00802530" w:rsidRPr="004D1280">
        <w:t xml:space="preserve">for application processing costs </w:t>
      </w:r>
      <w:r w:rsidR="00FD431F" w:rsidRPr="004D1280">
        <w:t>for</w:t>
      </w:r>
      <w:r w:rsidR="00703474" w:rsidRPr="004D1280">
        <w:t xml:space="preserve"> </w:t>
      </w:r>
      <w:r w:rsidRPr="004D1280">
        <w:t>other agencies, local government</w:t>
      </w:r>
      <w:r w:rsidR="534431D2" w:rsidRPr="004D1280">
        <w:t xml:space="preserve"> and</w:t>
      </w:r>
      <w:r w:rsidRPr="004D1280">
        <w:t xml:space="preserve"> panel members.</w:t>
      </w:r>
    </w:p>
    <w:p w14:paraId="62AB49B0" w14:textId="235B2DA2" w:rsidR="00BE0E58" w:rsidRPr="004D1280" w:rsidRDefault="00854D3A" w:rsidP="004D1280">
      <w:pPr>
        <w:pStyle w:val="BodyText"/>
      </w:pPr>
      <w:r w:rsidRPr="004D1280">
        <w:t>If costs are greater than the</w:t>
      </w:r>
      <w:r w:rsidR="00BE0E58" w:rsidRPr="004D1280">
        <w:t xml:space="preserve"> </w:t>
      </w:r>
      <w:r w:rsidR="00EA084F" w:rsidRPr="004D1280">
        <w:t xml:space="preserve">upfront </w:t>
      </w:r>
      <w:r w:rsidR="00BE0E58" w:rsidRPr="004D1280">
        <w:t xml:space="preserve">deposit, the EPA will charge the </w:t>
      </w:r>
      <w:r w:rsidR="008C5D7D">
        <w:t xml:space="preserve">applicant with the </w:t>
      </w:r>
      <w:r w:rsidR="00EA084F" w:rsidRPr="004D1280">
        <w:t xml:space="preserve">additional </w:t>
      </w:r>
      <w:r w:rsidR="00BE0E58" w:rsidRPr="004D1280">
        <w:t xml:space="preserve">actual and reasonable costs incurred and invoiced by </w:t>
      </w:r>
      <w:r w:rsidR="0032450F" w:rsidRPr="004D1280">
        <w:t xml:space="preserve">the Ministry </w:t>
      </w:r>
      <w:r w:rsidR="00BE0E58" w:rsidRPr="004D1280">
        <w:t xml:space="preserve">(and other agencies). </w:t>
      </w:r>
    </w:p>
    <w:p w14:paraId="5140D252" w14:textId="59E0982E" w:rsidR="00BE0E58" w:rsidRPr="004D1280" w:rsidRDefault="008F273C" w:rsidP="004D1280">
      <w:pPr>
        <w:pStyle w:val="BodyText"/>
      </w:pPr>
      <w:r w:rsidRPr="004D1280">
        <w:t>The applicant may receive a partial refund from the EPA if</w:t>
      </w:r>
      <w:r w:rsidR="00BE0E58" w:rsidRPr="004D1280">
        <w:t xml:space="preserve"> all referral, land exchange or substantive application</w:t>
      </w:r>
      <w:r w:rsidRPr="004D1280">
        <w:t xml:space="preserve"> costs </w:t>
      </w:r>
      <w:r w:rsidR="00BE0E58" w:rsidRPr="004D1280">
        <w:t xml:space="preserve">do not reach the deposit amounts paid under the regulations. </w:t>
      </w:r>
      <w:r w:rsidRPr="004D1280">
        <w:t>T</w:t>
      </w:r>
      <w:r w:rsidR="0032450F" w:rsidRPr="004D1280">
        <w:t xml:space="preserve">he Ministry’s </w:t>
      </w:r>
      <w:r w:rsidR="00BE0E58" w:rsidRPr="004D1280">
        <w:t xml:space="preserve">costs </w:t>
      </w:r>
      <w:r w:rsidRPr="004D1280">
        <w:t xml:space="preserve">are </w:t>
      </w:r>
      <w:r w:rsidR="00FA6A7D" w:rsidRPr="004D1280">
        <w:t xml:space="preserve">only one </w:t>
      </w:r>
      <w:r w:rsidRPr="004D1280">
        <w:t xml:space="preserve">part of the </w:t>
      </w:r>
      <w:r w:rsidR="00BE0E58" w:rsidRPr="004D1280">
        <w:t>total costs</w:t>
      </w:r>
      <w:r w:rsidR="00E25E1B" w:rsidRPr="004D1280">
        <w:t xml:space="preserve">; the EPA will include other </w:t>
      </w:r>
      <w:r w:rsidR="00665563" w:rsidRPr="004D1280">
        <w:t>costs when invoicing applicants and calculating any partial refunds</w:t>
      </w:r>
      <w:r w:rsidR="00BE0E58" w:rsidRPr="004D1280">
        <w:t xml:space="preserve">. </w:t>
      </w:r>
    </w:p>
    <w:p w14:paraId="35181006" w14:textId="77777777" w:rsidR="00A06302" w:rsidRPr="000B7AA9" w:rsidRDefault="00A06302" w:rsidP="000B7AA9">
      <w:pPr>
        <w:pStyle w:val="BodyText"/>
      </w:pPr>
    </w:p>
    <w:p w14:paraId="3329A840" w14:textId="77777777" w:rsidR="0075505D" w:rsidRDefault="0075505D">
      <w:pPr>
        <w:spacing w:before="0" w:after="200" w:line="276" w:lineRule="auto"/>
        <w:jc w:val="left"/>
        <w:rPr>
          <w:rStyle w:val="Heading1Char"/>
        </w:rPr>
      </w:pPr>
      <w:r>
        <w:rPr>
          <w:rStyle w:val="Heading1Char"/>
          <w:b w:val="0"/>
          <w:bCs w:val="0"/>
        </w:rPr>
        <w:br w:type="page"/>
      </w:r>
    </w:p>
    <w:p w14:paraId="3ED1774B" w14:textId="0A7B3194" w:rsidR="00BE0E58" w:rsidRPr="000B7AA9" w:rsidRDefault="00BE0E58" w:rsidP="000B7AA9">
      <w:pPr>
        <w:pStyle w:val="Heading1"/>
        <w:rPr>
          <w:rStyle w:val="Heading1Char"/>
          <w:b/>
          <w:bCs/>
        </w:rPr>
      </w:pPr>
      <w:bookmarkStart w:id="18" w:name="_Toc189129836"/>
      <w:r w:rsidRPr="000B7AA9">
        <w:rPr>
          <w:rStyle w:val="Heading1Char"/>
          <w:b/>
          <w:bCs/>
        </w:rPr>
        <w:t>Cost recovery if an application does not proceed</w:t>
      </w:r>
      <w:bookmarkEnd w:id="18"/>
    </w:p>
    <w:p w14:paraId="04DA5A7B" w14:textId="4E2D2906" w:rsidR="00BE0E58" w:rsidRPr="004D1280" w:rsidRDefault="0032450F" w:rsidP="004D1280">
      <w:pPr>
        <w:pStyle w:val="BodyText"/>
      </w:pPr>
      <w:r w:rsidRPr="004D1280">
        <w:t xml:space="preserve">The Ministry </w:t>
      </w:r>
      <w:r w:rsidR="00BE0E58" w:rsidRPr="004D1280">
        <w:t>will recover all costs</w:t>
      </w:r>
      <w:r w:rsidR="00022577" w:rsidRPr="004D1280">
        <w:t xml:space="preserve"> </w:t>
      </w:r>
      <w:r w:rsidR="00BE0E58" w:rsidRPr="004D1280">
        <w:t xml:space="preserve">associated with a referral, land exchange or substantive application </w:t>
      </w:r>
      <w:r w:rsidR="006B12C6" w:rsidRPr="004D1280">
        <w:t xml:space="preserve">where those costs are recoverable under the Act, </w:t>
      </w:r>
      <w:r w:rsidR="00BE0E58" w:rsidRPr="004D1280">
        <w:t>even if the application does not proceed, is withdrawn or declined.</w:t>
      </w:r>
    </w:p>
    <w:p w14:paraId="47CDD92E" w14:textId="0B7E4217" w:rsidR="00BE0E58" w:rsidRPr="000B7AA9" w:rsidRDefault="00BE0E58" w:rsidP="000B7AA9">
      <w:pPr>
        <w:pStyle w:val="Heading2"/>
      </w:pPr>
      <w:bookmarkStart w:id="19" w:name="_Toc189129837"/>
      <w:r w:rsidRPr="000B7AA9">
        <w:t>Withdrawal of a referral, land exchange or substantive application</w:t>
      </w:r>
      <w:bookmarkEnd w:id="19"/>
      <w:r w:rsidRPr="000B7AA9">
        <w:t xml:space="preserve"> </w:t>
      </w:r>
    </w:p>
    <w:p w14:paraId="3F1191E7" w14:textId="7157073C" w:rsidR="00BE0E58" w:rsidRPr="000B7AA9" w:rsidRDefault="00BE0E58" w:rsidP="000B7AA9">
      <w:pPr>
        <w:pStyle w:val="BodyText"/>
      </w:pPr>
      <w:r w:rsidRPr="000B7AA9">
        <w:t>Where a</w:t>
      </w:r>
      <w:r w:rsidR="008C5D7D">
        <w:t>n applicant withdraws a</w:t>
      </w:r>
      <w:r w:rsidRPr="000B7AA9">
        <w:t xml:space="preserve"> referral, land exchange or substantive application, </w:t>
      </w:r>
      <w:r w:rsidR="008C5D7D">
        <w:t>the Ministry</w:t>
      </w:r>
      <w:r w:rsidR="008C5D7D" w:rsidRPr="000B7AA9">
        <w:t xml:space="preserve"> </w:t>
      </w:r>
      <w:r w:rsidRPr="000B7AA9">
        <w:t xml:space="preserve">will recover </w:t>
      </w:r>
      <w:r w:rsidR="008C5D7D">
        <w:t>the</w:t>
      </w:r>
      <w:r w:rsidR="008C5D7D" w:rsidRPr="000B7AA9">
        <w:t xml:space="preserve"> </w:t>
      </w:r>
      <w:r w:rsidRPr="000B7AA9">
        <w:t>costs</w:t>
      </w:r>
      <w:r w:rsidR="008C5D7D">
        <w:t xml:space="preserve"> it has</w:t>
      </w:r>
      <w:r w:rsidRPr="000B7AA9">
        <w:t xml:space="preserve"> incurred in processing the application </w:t>
      </w:r>
      <w:r w:rsidR="008C5D7D">
        <w:t xml:space="preserve">up </w:t>
      </w:r>
      <w:r w:rsidRPr="000B7AA9">
        <w:t xml:space="preserve">until the date </w:t>
      </w:r>
      <w:r w:rsidR="008C5D7D">
        <w:t xml:space="preserve">that it receives </w:t>
      </w:r>
      <w:r w:rsidRPr="000B7AA9">
        <w:t xml:space="preserve">written notification of withdrawal </w:t>
      </w:r>
      <w:r w:rsidR="002B1B78">
        <w:t xml:space="preserve">from </w:t>
      </w:r>
      <w:r w:rsidRPr="000B7AA9">
        <w:t xml:space="preserve">the EPA. </w:t>
      </w:r>
    </w:p>
    <w:p w14:paraId="20171CBE" w14:textId="729314C9" w:rsidR="00BE0E58" w:rsidRPr="000B7AA9" w:rsidRDefault="0032450F" w:rsidP="000B7AA9">
      <w:pPr>
        <w:pStyle w:val="BodyText"/>
      </w:pPr>
      <w:r>
        <w:t xml:space="preserve">The Ministry </w:t>
      </w:r>
      <w:r w:rsidR="00BE0E58" w:rsidRPr="000B7AA9">
        <w:t>will also recover any costs it may incur as a consequence of an applicant withdrawing, including</w:t>
      </w:r>
      <w:r w:rsidR="00A50044">
        <w:t xml:space="preserve"> costs associated with</w:t>
      </w:r>
      <w:r w:rsidR="002B1B78">
        <w:t>:</w:t>
      </w:r>
    </w:p>
    <w:p w14:paraId="31B665FD" w14:textId="7871CDD1" w:rsidR="00BE0E58" w:rsidRPr="000B7AA9" w:rsidRDefault="00BE0E58" w:rsidP="000B7AA9">
      <w:pPr>
        <w:pStyle w:val="Bullet"/>
      </w:pPr>
      <w:r w:rsidRPr="000B7AA9">
        <w:t xml:space="preserve">advising </w:t>
      </w:r>
      <w:r w:rsidR="002B1B78">
        <w:t>m</w:t>
      </w:r>
      <w:r w:rsidRPr="000B7AA9">
        <w:t>inisters</w:t>
      </w:r>
    </w:p>
    <w:p w14:paraId="3D7360E5" w14:textId="7F94D5C5" w:rsidR="00BE0E58" w:rsidRPr="000B7AA9" w:rsidRDefault="00BE0E58" w:rsidP="000B7AA9">
      <w:pPr>
        <w:pStyle w:val="Bullet"/>
      </w:pPr>
      <w:r w:rsidRPr="000B7AA9">
        <w:t xml:space="preserve">advising the </w:t>
      </w:r>
      <w:r w:rsidR="002B1B78">
        <w:t xml:space="preserve">expert </w:t>
      </w:r>
      <w:r w:rsidRPr="000B7AA9">
        <w:t>panel (if applicable)</w:t>
      </w:r>
    </w:p>
    <w:p w14:paraId="0E58FDB2" w14:textId="64FC4304" w:rsidR="00BE0E58" w:rsidRPr="000B7AA9" w:rsidRDefault="00BE0E58" w:rsidP="000B7AA9">
      <w:pPr>
        <w:pStyle w:val="Bullet"/>
      </w:pPr>
      <w:r w:rsidRPr="000B7AA9">
        <w:t>advising any person or group who has made comments or who has been contacted (if this is done on behalf of the applicant)</w:t>
      </w:r>
    </w:p>
    <w:p w14:paraId="07095A9A" w14:textId="6AFA3EC4" w:rsidR="00BE0E58" w:rsidRPr="000B7AA9" w:rsidRDefault="00BE0E58" w:rsidP="000B7AA9">
      <w:pPr>
        <w:pStyle w:val="Bullet"/>
      </w:pPr>
      <w:r w:rsidRPr="000B7AA9">
        <w:t>updat</w:t>
      </w:r>
      <w:r w:rsidR="002B1B78">
        <w:t>ing</w:t>
      </w:r>
      <w:r w:rsidRPr="000B7AA9">
        <w:t xml:space="preserve"> relevant information on the </w:t>
      </w:r>
      <w:r w:rsidR="0032450F">
        <w:t>Ministry</w:t>
      </w:r>
      <w:r w:rsidR="002B1B78">
        <w:t>’s</w:t>
      </w:r>
      <w:r w:rsidR="0032450F" w:rsidRPr="000B7AA9">
        <w:t xml:space="preserve"> </w:t>
      </w:r>
      <w:r w:rsidRPr="000B7AA9">
        <w:t>website.</w:t>
      </w:r>
    </w:p>
    <w:p w14:paraId="0CE57D9F" w14:textId="77777777" w:rsidR="00BE0E58" w:rsidRPr="00BE0E58" w:rsidRDefault="00BE0E58" w:rsidP="000B7AA9">
      <w:pPr>
        <w:pStyle w:val="Heading2"/>
        <w:rPr>
          <w:rFonts w:ascii="Aptos" w:eastAsia="Aptos" w:hAnsi="Aptos" w:cs="Arial"/>
          <w:color w:val="000000"/>
          <w:kern w:val="2"/>
          <w:sz w:val="24"/>
          <w:szCs w:val="24"/>
          <w:lang w:val="en-AU" w:eastAsia="en-US"/>
          <w14:ligatures w14:val="standardContextual"/>
        </w:rPr>
      </w:pPr>
      <w:bookmarkStart w:id="20" w:name="_Toc189129838"/>
      <w:r w:rsidRPr="000B7AA9">
        <w:t>Suspension of a substantive application</w:t>
      </w:r>
      <w:bookmarkEnd w:id="20"/>
    </w:p>
    <w:p w14:paraId="5B10EEAA" w14:textId="0E769162" w:rsidR="00BE0E58" w:rsidRPr="00C22181" w:rsidRDefault="00BE0E58" w:rsidP="000B7AA9">
      <w:pPr>
        <w:pStyle w:val="BodyText"/>
      </w:pPr>
      <w:r w:rsidRPr="000B7AA9">
        <w:t xml:space="preserve">Under the Act, the </w:t>
      </w:r>
      <w:r w:rsidRPr="00C22181">
        <w:t xml:space="preserve">processing of a substantive application may be suspended under </w:t>
      </w:r>
      <w:r w:rsidR="00393CEE" w:rsidRPr="00C22181">
        <w:t xml:space="preserve">section 60. </w:t>
      </w:r>
    </w:p>
    <w:p w14:paraId="33A0C88D" w14:textId="5A3829D0" w:rsidR="00BE0E58" w:rsidRPr="00C22181" w:rsidRDefault="0032450F" w:rsidP="000B7AA9">
      <w:pPr>
        <w:pStyle w:val="BodyText"/>
      </w:pPr>
      <w:r w:rsidRPr="00C22181">
        <w:t xml:space="preserve">The Ministry </w:t>
      </w:r>
      <w:r w:rsidR="00BE0E58" w:rsidRPr="00C22181">
        <w:t xml:space="preserve">will recover </w:t>
      </w:r>
      <w:r w:rsidR="00393CEE" w:rsidRPr="00C22181">
        <w:t xml:space="preserve">all </w:t>
      </w:r>
      <w:r w:rsidR="00BE0E58" w:rsidRPr="00C22181">
        <w:t xml:space="preserve">costs incurred in </w:t>
      </w:r>
      <w:r w:rsidR="005B27B9" w:rsidRPr="00C22181">
        <w:t>performing its functions</w:t>
      </w:r>
      <w:r w:rsidR="000D7B9C" w:rsidRPr="00C22181">
        <w:t>,</w:t>
      </w:r>
      <w:r w:rsidR="005B27B9" w:rsidRPr="00C22181">
        <w:t xml:space="preserve"> duties and powers under the Act in relation to </w:t>
      </w:r>
      <w:r w:rsidR="00BE0E58" w:rsidRPr="00C22181">
        <w:t>the suspension. Costs may include, but are not limited to:</w:t>
      </w:r>
    </w:p>
    <w:p w14:paraId="3A3A8611" w14:textId="37A90514" w:rsidR="00BE0E58" w:rsidRPr="00C22181" w:rsidRDefault="00BE0E58" w:rsidP="000B7AA9">
      <w:pPr>
        <w:pStyle w:val="Bullet"/>
      </w:pPr>
      <w:r w:rsidRPr="00C22181">
        <w:t xml:space="preserve">advising the Minister for Infrastructure in considering a suspension under </w:t>
      </w:r>
      <w:r w:rsidR="00D9725D" w:rsidRPr="00C22181">
        <w:t>section 62</w:t>
      </w:r>
    </w:p>
    <w:p w14:paraId="1CBF50C1" w14:textId="254CC4F5" w:rsidR="00BE0E58" w:rsidRPr="00C22181" w:rsidRDefault="00BE0E58" w:rsidP="00A06302">
      <w:pPr>
        <w:pStyle w:val="Bullet"/>
      </w:pPr>
      <w:r w:rsidRPr="00C22181">
        <w:t>updat</w:t>
      </w:r>
      <w:r w:rsidR="002B1B78">
        <w:t>ing</w:t>
      </w:r>
      <w:r w:rsidRPr="00C22181">
        <w:t xml:space="preserve"> relevant information on the </w:t>
      </w:r>
      <w:r w:rsidR="0032450F" w:rsidRPr="00C22181">
        <w:t xml:space="preserve">Ministry’s </w:t>
      </w:r>
      <w:r w:rsidRPr="00C22181">
        <w:t>website.</w:t>
      </w:r>
    </w:p>
    <w:p w14:paraId="7C109BAE" w14:textId="77777777" w:rsidR="00A06302" w:rsidRPr="000B7AA9" w:rsidRDefault="00A06302" w:rsidP="000B7AA9">
      <w:pPr>
        <w:pStyle w:val="Bullet"/>
        <w:numPr>
          <w:ilvl w:val="0"/>
          <w:numId w:val="0"/>
        </w:numPr>
        <w:ind w:left="397"/>
        <w:rPr>
          <w:rStyle w:val="Heading1Char"/>
          <w:rFonts w:ascii="Calibri" w:eastAsia="Times New Roman" w:hAnsi="Calibri" w:cs="Times New Roman"/>
          <w:b w:val="0"/>
          <w:bCs w:val="0"/>
          <w:color w:val="auto"/>
          <w:sz w:val="22"/>
          <w:szCs w:val="20"/>
        </w:rPr>
      </w:pPr>
    </w:p>
    <w:p w14:paraId="6D95DA3D" w14:textId="77777777" w:rsidR="002B1B78" w:rsidRDefault="002B1B78">
      <w:pPr>
        <w:spacing w:before="0" w:after="200" w:line="276" w:lineRule="auto"/>
        <w:jc w:val="left"/>
        <w:rPr>
          <w:rStyle w:val="Heading1Char"/>
        </w:rPr>
      </w:pPr>
      <w:r>
        <w:rPr>
          <w:rStyle w:val="Heading1Char"/>
          <w:b w:val="0"/>
          <w:bCs w:val="0"/>
        </w:rPr>
        <w:br w:type="page"/>
      </w:r>
    </w:p>
    <w:p w14:paraId="7289AC97" w14:textId="7CA8AA2F" w:rsidR="00BE0E58" w:rsidRPr="000B7AA9" w:rsidRDefault="00BE0E58" w:rsidP="000B7AA9">
      <w:pPr>
        <w:pStyle w:val="Heading1"/>
        <w:rPr>
          <w:rStyle w:val="Heading1Char"/>
          <w:b/>
          <w:bCs/>
        </w:rPr>
      </w:pPr>
      <w:bookmarkStart w:id="21" w:name="_Toc189129839"/>
      <w:r w:rsidRPr="000B7AA9">
        <w:rPr>
          <w:rStyle w:val="Heading1Char"/>
          <w:b/>
          <w:bCs/>
        </w:rPr>
        <w:t>General policies to support cost recovery</w:t>
      </w:r>
      <w:bookmarkEnd w:id="21"/>
    </w:p>
    <w:p w14:paraId="26AF0AB4" w14:textId="77777777" w:rsidR="00BE0E58" w:rsidRPr="000B7AA9" w:rsidRDefault="00BE0E58" w:rsidP="000B7AA9">
      <w:pPr>
        <w:pStyle w:val="Heading2"/>
      </w:pPr>
      <w:bookmarkStart w:id="22" w:name="_Toc189129840"/>
      <w:r w:rsidRPr="000B7AA9">
        <w:t>Procurement policy</w:t>
      </w:r>
      <w:bookmarkEnd w:id="22"/>
    </w:p>
    <w:p w14:paraId="243A59F5" w14:textId="476BE52D" w:rsidR="00BE0E58" w:rsidRPr="000B7AA9" w:rsidRDefault="0032450F" w:rsidP="000B7AA9">
      <w:pPr>
        <w:pStyle w:val="BodyText"/>
      </w:pPr>
      <w:r>
        <w:t xml:space="preserve">The Ministry </w:t>
      </w:r>
      <w:r w:rsidR="00BE0E58" w:rsidRPr="000B7AA9">
        <w:t xml:space="preserve">follows the New Zealand Government Procurement Rules and </w:t>
      </w:r>
      <w:r w:rsidR="003E269D">
        <w:t>has</w:t>
      </w:r>
      <w:r w:rsidR="00BE0E58" w:rsidRPr="000B7AA9">
        <w:t xml:space="preserve"> </w:t>
      </w:r>
      <w:r w:rsidR="002B1B78">
        <w:t xml:space="preserve">a </w:t>
      </w:r>
      <w:r w:rsidR="00BE0E58" w:rsidRPr="000B7AA9">
        <w:t>procurement policy and guidelines</w:t>
      </w:r>
      <w:r w:rsidR="000A5660">
        <w:t xml:space="preserve"> </w:t>
      </w:r>
      <w:r w:rsidR="002B1B78">
        <w:t>that</w:t>
      </w:r>
      <w:r w:rsidR="005858AB">
        <w:t xml:space="preserve"> apply to the procurement of any</w:t>
      </w:r>
      <w:r w:rsidR="000456F8">
        <w:t xml:space="preserve"> </w:t>
      </w:r>
      <w:r w:rsidR="00BE0E58" w:rsidRPr="000B7AA9">
        <w:t xml:space="preserve">services required for </w:t>
      </w:r>
      <w:r w:rsidR="002B1B78">
        <w:t>it</w:t>
      </w:r>
      <w:r w:rsidR="003A7D2A">
        <w:t xml:space="preserve"> </w:t>
      </w:r>
      <w:r w:rsidR="005858AB">
        <w:t>to carry out its</w:t>
      </w:r>
      <w:r w:rsidR="003A7D2A">
        <w:t xml:space="preserve"> </w:t>
      </w:r>
      <w:r w:rsidR="00BE0E58" w:rsidRPr="000B7AA9">
        <w:t>functions, duties or powers under the Act.</w:t>
      </w:r>
    </w:p>
    <w:p w14:paraId="6D99D92D" w14:textId="77777777" w:rsidR="00BE0E58" w:rsidRPr="000B7AA9" w:rsidRDefault="00BE0E58" w:rsidP="000B7AA9">
      <w:pPr>
        <w:pStyle w:val="Heading2"/>
        <w:rPr>
          <w:rFonts w:ascii="Aptos" w:eastAsia="Aptos" w:hAnsi="Aptos" w:cs="Arial"/>
          <w:color w:val="000000"/>
          <w:kern w:val="2"/>
          <w:sz w:val="24"/>
          <w:szCs w:val="24"/>
          <w:highlight w:val="green"/>
          <w:lang w:val="en-AU" w:eastAsia="en-US"/>
          <w14:ligatures w14:val="standardContextual"/>
        </w:rPr>
      </w:pPr>
      <w:bookmarkStart w:id="23" w:name="_Toc189129841"/>
      <w:r w:rsidRPr="000B7AA9">
        <w:t>Invoicing and payment of costs</w:t>
      </w:r>
      <w:bookmarkEnd w:id="23"/>
      <w:r w:rsidRPr="000B7AA9">
        <w:t xml:space="preserve"> </w:t>
      </w:r>
    </w:p>
    <w:p w14:paraId="1F7900DC" w14:textId="5233C8AD" w:rsidR="001C781A" w:rsidRDefault="001C781A" w:rsidP="000B7AA9">
      <w:pPr>
        <w:pStyle w:val="BodyText"/>
      </w:pPr>
      <w:r w:rsidRPr="000B7AA9">
        <w:t xml:space="preserve">Invoices for </w:t>
      </w:r>
      <w:r>
        <w:t xml:space="preserve">the Ministry’s </w:t>
      </w:r>
      <w:r w:rsidRPr="000B7AA9">
        <w:t xml:space="preserve">costs </w:t>
      </w:r>
      <w:r>
        <w:t>will</w:t>
      </w:r>
      <w:r w:rsidRPr="000B7AA9">
        <w:t xml:space="preserve"> be broken down by project phase</w:t>
      </w:r>
      <w:r>
        <w:t>:</w:t>
      </w:r>
    </w:p>
    <w:p w14:paraId="57157712" w14:textId="2D2BB428" w:rsidR="001C781A" w:rsidRPr="000B7AA9" w:rsidRDefault="002B1B78" w:rsidP="00FF2E2C">
      <w:pPr>
        <w:pStyle w:val="Bullet"/>
      </w:pPr>
      <w:r>
        <w:t>T</w:t>
      </w:r>
      <w:r w:rsidR="001C781A">
        <w:t xml:space="preserve">he Ministry </w:t>
      </w:r>
      <w:r w:rsidR="001C781A" w:rsidRPr="000B7AA9">
        <w:t xml:space="preserve">may invoice applicants directly for actual and reasonable costs </w:t>
      </w:r>
      <w:r>
        <w:t xml:space="preserve">it has </w:t>
      </w:r>
      <w:r w:rsidR="001C781A" w:rsidRPr="000B7AA9">
        <w:t xml:space="preserve">incurred in consulting and providing assistance before the application is lodged and after the application is complete. </w:t>
      </w:r>
      <w:r w:rsidR="001C781A">
        <w:t xml:space="preserve">In this case, the invoice </w:t>
      </w:r>
      <w:r w:rsidR="001C781A" w:rsidRPr="000B7AA9">
        <w:t>will include a detailed identification of line items</w:t>
      </w:r>
      <w:r>
        <w:t>.</w:t>
      </w:r>
      <w:r w:rsidR="001C781A" w:rsidRPr="000B7AA9">
        <w:t xml:space="preserve"> </w:t>
      </w:r>
    </w:p>
    <w:p w14:paraId="6A069405" w14:textId="09E8630D" w:rsidR="00BE0E58" w:rsidRPr="000B7AA9" w:rsidRDefault="002B1B78" w:rsidP="00FF2E2C">
      <w:pPr>
        <w:pStyle w:val="Bullet"/>
      </w:pPr>
      <w:r>
        <w:t>T</w:t>
      </w:r>
      <w:r w:rsidR="001C781A">
        <w:t>he</w:t>
      </w:r>
      <w:r w:rsidR="00BE0E58" w:rsidRPr="000B7AA9">
        <w:t xml:space="preserve"> EPA is responsible for invoices relating to referral, land exchange or substantive applications on behalf of government agencies and local authorities. </w:t>
      </w:r>
      <w:r w:rsidR="0032450F">
        <w:t xml:space="preserve">The Ministry </w:t>
      </w:r>
      <w:r w:rsidR="00BE0E58" w:rsidRPr="000B7AA9">
        <w:t>will provide EPA with timesheet</w:t>
      </w:r>
      <w:r>
        <w:t>s</w:t>
      </w:r>
      <w:r w:rsidR="00BE0E58" w:rsidRPr="000B7AA9">
        <w:t xml:space="preserve"> and regular invoic</w:t>
      </w:r>
      <w:r>
        <w:t>es</w:t>
      </w:r>
      <w:r w:rsidR="00BE0E58" w:rsidRPr="000B7AA9">
        <w:t xml:space="preserve">. EPA will invoice applicants on behalf of </w:t>
      </w:r>
      <w:r w:rsidR="0032450F">
        <w:t xml:space="preserve">the Ministry </w:t>
      </w:r>
      <w:r w:rsidR="00BE0E58" w:rsidRPr="000B7AA9">
        <w:t>and other agencies, with costs itemi</w:t>
      </w:r>
      <w:r>
        <w:t>s</w:t>
      </w:r>
      <w:r w:rsidR="00BE0E58" w:rsidRPr="000B7AA9">
        <w:t xml:space="preserve">ed. </w:t>
      </w:r>
      <w:r>
        <w:t xml:space="preserve">The </w:t>
      </w:r>
      <w:r w:rsidR="00BE0E58" w:rsidRPr="000B7AA9">
        <w:t xml:space="preserve">EPA will then reimburse </w:t>
      </w:r>
      <w:r w:rsidR="0032450F">
        <w:t>the Ministry</w:t>
      </w:r>
      <w:r>
        <w:t>.</w:t>
      </w:r>
    </w:p>
    <w:p w14:paraId="7B8B1892" w14:textId="0862C60C" w:rsidR="00BE0E58" w:rsidRPr="000B7AA9" w:rsidRDefault="002B1B78" w:rsidP="000B7AA9">
      <w:pPr>
        <w:pStyle w:val="BodyText"/>
      </w:pPr>
      <w:r>
        <w:t>Applicants must pay i</w:t>
      </w:r>
      <w:r w:rsidR="00BE0E58" w:rsidRPr="000B7AA9">
        <w:t xml:space="preserve">nvoices in full by the due date on the invoice. Any costs not paid </w:t>
      </w:r>
      <w:r>
        <w:t xml:space="preserve">by the applicant </w:t>
      </w:r>
      <w:r w:rsidR="00BE0E58" w:rsidRPr="000B7AA9">
        <w:t>become debt</w:t>
      </w:r>
      <w:r>
        <w:t>s</w:t>
      </w:r>
      <w:r w:rsidR="00BE0E58" w:rsidRPr="000B7AA9">
        <w:t xml:space="preserve"> due and may be pursued through the appropriate court, by </w:t>
      </w:r>
      <w:r w:rsidR="0032450F">
        <w:t xml:space="preserve">the Ministry </w:t>
      </w:r>
      <w:r w:rsidR="00BE0E58" w:rsidRPr="000B7AA9">
        <w:t xml:space="preserve">(for pre-lodgement invoices) and by the EPA on behalf </w:t>
      </w:r>
      <w:r w:rsidR="0085227C">
        <w:t>of the Crown</w:t>
      </w:r>
      <w:r w:rsidR="00BE0E58" w:rsidRPr="000B7AA9">
        <w:t xml:space="preserve"> (for post-lodgement invoices).</w:t>
      </w:r>
    </w:p>
    <w:p w14:paraId="223A82FD" w14:textId="77777777" w:rsidR="00BE0E58" w:rsidRPr="000B7AA9" w:rsidRDefault="00BE0E58" w:rsidP="000B7AA9">
      <w:pPr>
        <w:pStyle w:val="Heading2"/>
      </w:pPr>
      <w:bookmarkStart w:id="24" w:name="_Toc189129842"/>
      <w:r w:rsidRPr="000B7AA9">
        <w:t>Dispute resolution</w:t>
      </w:r>
      <w:bookmarkEnd w:id="24"/>
      <w:r w:rsidRPr="000B7AA9">
        <w:t xml:space="preserve"> </w:t>
      </w:r>
      <w:bookmarkStart w:id="25" w:name="_Toc345760336"/>
    </w:p>
    <w:p w14:paraId="39BFF7C1" w14:textId="27FE8868" w:rsidR="00BE0E58" w:rsidRPr="000B7AA9" w:rsidRDefault="00BE0E58" w:rsidP="000B7AA9">
      <w:pPr>
        <w:pStyle w:val="BodyText"/>
      </w:pPr>
      <w:r>
        <w:t xml:space="preserve">The Act does not provide a </w:t>
      </w:r>
      <w:r w:rsidR="00126563">
        <w:t xml:space="preserve">formal </w:t>
      </w:r>
      <w:r>
        <w:t xml:space="preserve">process for </w:t>
      </w:r>
      <w:r w:rsidR="00126563">
        <w:t xml:space="preserve">applicants to object to </w:t>
      </w:r>
      <w:r>
        <w:t xml:space="preserve">costs </w:t>
      </w:r>
      <w:r w:rsidR="0000166B">
        <w:t>charged</w:t>
      </w:r>
      <w:r>
        <w:t xml:space="preserve">. </w:t>
      </w:r>
      <w:r w:rsidR="002B1B78">
        <w:t xml:space="preserve">Any applicants </w:t>
      </w:r>
      <w:r w:rsidR="00B54FA2">
        <w:t xml:space="preserve">with </w:t>
      </w:r>
      <w:r>
        <w:t>concern</w:t>
      </w:r>
      <w:r w:rsidR="00B54FA2">
        <w:t>s</w:t>
      </w:r>
      <w:r>
        <w:t xml:space="preserve"> </w:t>
      </w:r>
      <w:r w:rsidR="0052175F">
        <w:t xml:space="preserve">about </w:t>
      </w:r>
      <w:r>
        <w:t xml:space="preserve">an invoice </w:t>
      </w:r>
      <w:r w:rsidR="0052175F">
        <w:t>relating</w:t>
      </w:r>
      <w:r>
        <w:t xml:space="preserve"> to </w:t>
      </w:r>
      <w:r w:rsidR="0000166B">
        <w:t xml:space="preserve">Ministry </w:t>
      </w:r>
      <w:r>
        <w:t>charges</w:t>
      </w:r>
      <w:r w:rsidR="0052175F">
        <w:t xml:space="preserve"> can</w:t>
      </w:r>
      <w:r>
        <w:t xml:space="preserve"> contact the agency who sent the invoice as soon as possible, and no later than 15 working days after </w:t>
      </w:r>
      <w:r w:rsidR="00D220D0">
        <w:t xml:space="preserve">the invoice is </w:t>
      </w:r>
      <w:r>
        <w:t>receiv</w:t>
      </w:r>
      <w:r w:rsidR="00D220D0">
        <w:t>ed</w:t>
      </w:r>
      <w:r>
        <w:t xml:space="preserve">. This will either be </w:t>
      </w:r>
      <w:r w:rsidR="0032450F">
        <w:t>the Ministry</w:t>
      </w:r>
      <w:r w:rsidR="002B1B78">
        <w:t>,</w:t>
      </w:r>
      <w:r w:rsidR="0032450F">
        <w:t xml:space="preserve"> </w:t>
      </w:r>
      <w:r>
        <w:t>if costs relate to pre-lodgement activity</w:t>
      </w:r>
      <w:r w:rsidR="002B1B78">
        <w:t>,</w:t>
      </w:r>
      <w:r>
        <w:t xml:space="preserve"> or the EPA</w:t>
      </w:r>
      <w:r w:rsidR="002B1B78">
        <w:t>,</w:t>
      </w:r>
      <w:r>
        <w:t xml:space="preserve"> if it is after lodgement and through the centralised invoicing system. </w:t>
      </w:r>
      <w:r w:rsidR="005B17F8">
        <w:t>If disputed costs relate to post-lodg</w:t>
      </w:r>
      <w:r w:rsidR="00E8106D">
        <w:t>e</w:t>
      </w:r>
      <w:r w:rsidR="005B17F8">
        <w:t>ment activity</w:t>
      </w:r>
      <w:r w:rsidR="00E8106D">
        <w:t>,</w:t>
      </w:r>
      <w:r w:rsidR="005B17F8">
        <w:t xml:space="preserve"> the EPA’s dispute</w:t>
      </w:r>
      <w:r w:rsidR="00E8106D">
        <w:t>-</w:t>
      </w:r>
      <w:r w:rsidR="005B17F8">
        <w:t xml:space="preserve">resolution policy will apply. </w:t>
      </w:r>
    </w:p>
    <w:p w14:paraId="14908AC5" w14:textId="72DF4643" w:rsidR="00BE0E58" w:rsidRPr="000B7AA9" w:rsidRDefault="00C80F2A" w:rsidP="000B7AA9">
      <w:pPr>
        <w:pStyle w:val="BodyText"/>
      </w:pPr>
      <w:r>
        <w:t>For dispute</w:t>
      </w:r>
      <w:r w:rsidR="005B17F8">
        <w:t>s</w:t>
      </w:r>
      <w:r>
        <w:t xml:space="preserve"> </w:t>
      </w:r>
      <w:r w:rsidR="005B17F8">
        <w:t>relating to Ministry charges, i</w:t>
      </w:r>
      <w:r w:rsidR="00BE0E58">
        <w:t xml:space="preserve">f the matter cannot be resolved through initial communication, the issue will be escalated </w:t>
      </w:r>
      <w:r w:rsidR="007A600A">
        <w:t xml:space="preserve">within the Ministry </w:t>
      </w:r>
      <w:r w:rsidR="00BE0E58">
        <w:t xml:space="preserve">as appropriate. </w:t>
      </w:r>
    </w:p>
    <w:p w14:paraId="08287160" w14:textId="1A5A666E" w:rsidR="00BE0E58" w:rsidRPr="000B7AA9" w:rsidRDefault="0032450F" w:rsidP="000B7AA9">
      <w:pPr>
        <w:pStyle w:val="BodyText"/>
      </w:pPr>
      <w:r>
        <w:t xml:space="preserve">The Ministry </w:t>
      </w:r>
      <w:r w:rsidR="00BE0E58" w:rsidRPr="000B7AA9">
        <w:t xml:space="preserve">will respond </w:t>
      </w:r>
      <w:r w:rsidR="00DD3A49">
        <w:t xml:space="preserve">to issues </w:t>
      </w:r>
      <w:r w:rsidR="00BE0E58" w:rsidRPr="000B7AA9">
        <w:t>as soon as reasonably practicable</w:t>
      </w:r>
      <w:r w:rsidR="00BC1D09">
        <w:t xml:space="preserve"> and will provide </w:t>
      </w:r>
      <w:r w:rsidR="004A2919" w:rsidDel="0074715C">
        <w:t xml:space="preserve">the </w:t>
      </w:r>
      <w:r w:rsidR="2FEEBA63">
        <w:t>applicant</w:t>
      </w:r>
      <w:r w:rsidR="004A2919" w:rsidDel="0074715C">
        <w:t xml:space="preserve"> </w:t>
      </w:r>
      <w:r w:rsidR="00BC1D09">
        <w:t xml:space="preserve">progress updates if </w:t>
      </w:r>
      <w:r w:rsidR="00BE0E58" w:rsidRPr="000B7AA9">
        <w:t>the issue cannot be immediately resolved.</w:t>
      </w:r>
    </w:p>
    <w:p w14:paraId="12922022" w14:textId="1CE7843E" w:rsidR="00BE0E58" w:rsidRPr="000B7AA9" w:rsidRDefault="0032450F" w:rsidP="000B7AA9">
      <w:pPr>
        <w:pStyle w:val="BodyText"/>
      </w:pPr>
      <w:r>
        <w:t xml:space="preserve">The Ministry </w:t>
      </w:r>
      <w:r w:rsidR="00BE0E58" w:rsidRPr="000B7AA9">
        <w:t xml:space="preserve">will provide </w:t>
      </w:r>
      <w:r w:rsidR="004A2919" w:rsidDel="0074715C">
        <w:t xml:space="preserve">the </w:t>
      </w:r>
      <w:r w:rsidR="495CF6C9">
        <w:t>applicant</w:t>
      </w:r>
      <w:r w:rsidR="004A2919" w:rsidDel="0074715C">
        <w:t xml:space="preserve"> </w:t>
      </w:r>
      <w:r w:rsidR="00BE0E58" w:rsidRPr="000B7AA9">
        <w:t>a response detailing the concern, the matters taken into consideration, and the outcome.</w:t>
      </w:r>
    </w:p>
    <w:bookmarkEnd w:id="25"/>
    <w:p w14:paraId="6C0D8B1F" w14:textId="62BAB1F4" w:rsidR="00D009D8" w:rsidRPr="006B77BB" w:rsidRDefault="00D009D8" w:rsidP="00554B30">
      <w:pPr>
        <w:pStyle w:val="References"/>
      </w:pPr>
    </w:p>
    <w:sectPr w:rsidR="00D009D8" w:rsidRPr="006B77BB" w:rsidSect="009F3F8A">
      <w:headerReference w:type="even" r:id="rId26"/>
      <w:headerReference w:type="default" r:id="rId27"/>
      <w:footerReference w:type="even" r:id="rId28"/>
      <w:footerReference w:type="default" r:id="rId29"/>
      <w:headerReference w:type="first" r:id="rId30"/>
      <w:footerReference w:type="first" r:id="rId31"/>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97A82" w14:textId="77777777" w:rsidR="00525BBA" w:rsidRDefault="00525BBA" w:rsidP="0080531E">
      <w:pPr>
        <w:spacing w:before="0" w:after="0" w:line="240" w:lineRule="auto"/>
      </w:pPr>
      <w:r>
        <w:separator/>
      </w:r>
    </w:p>
    <w:p w14:paraId="31DD9635" w14:textId="77777777" w:rsidR="00525BBA" w:rsidRDefault="00525BBA"/>
  </w:endnote>
  <w:endnote w:type="continuationSeparator" w:id="0">
    <w:p w14:paraId="300034D3" w14:textId="77777777" w:rsidR="00525BBA" w:rsidRDefault="00525BBA" w:rsidP="0080531E">
      <w:pPr>
        <w:spacing w:before="0" w:after="0" w:line="240" w:lineRule="auto"/>
      </w:pPr>
      <w:r>
        <w:continuationSeparator/>
      </w:r>
    </w:p>
    <w:p w14:paraId="12F74950" w14:textId="77777777" w:rsidR="00525BBA" w:rsidRDefault="00525BBA"/>
  </w:endnote>
  <w:endnote w:type="continuationNotice" w:id="1">
    <w:p w14:paraId="0AED4DCC" w14:textId="77777777" w:rsidR="00525BBA" w:rsidRDefault="00525B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2399" w14:textId="41D09956" w:rsidR="00A60D09" w:rsidRDefault="00F907DE">
    <w:pPr>
      <w:pStyle w:val="Footer"/>
    </w:pPr>
    <w:r>
      <w:rPr>
        <w:noProof/>
      </w:rPr>
      <mc:AlternateContent>
        <mc:Choice Requires="wps">
          <w:drawing>
            <wp:anchor distT="0" distB="0" distL="0" distR="0" simplePos="0" relativeHeight="251658250" behindDoc="0" locked="0" layoutInCell="1" allowOverlap="1" wp14:anchorId="7A974ACF" wp14:editId="44FE10A7">
              <wp:simplePos x="635" y="635"/>
              <wp:positionH relativeFrom="page">
                <wp:align>center</wp:align>
              </wp:positionH>
              <wp:positionV relativeFrom="page">
                <wp:align>bottom</wp:align>
              </wp:positionV>
              <wp:extent cx="1073150" cy="444500"/>
              <wp:effectExtent l="0" t="0" r="12700" b="0"/>
              <wp:wrapNone/>
              <wp:docPr id="1293926073" name="Text Box 11" descr="LEGALLY PRIVILEG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56A9BA36" w14:textId="485993F1"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974ACF" id="_x0000_t202" coordsize="21600,21600" o:spt="202" path="m,l,21600r21600,l21600,xe">
              <v:stroke joinstyle="miter"/>
              <v:path gradientshapeok="t" o:connecttype="rect"/>
            </v:shapetype>
            <v:shape id="Text Box 11" o:spid="_x0000_s1028" type="#_x0000_t202" alt="LEGALLY PRIVILEGED" style="position:absolute;left:0;text-align:left;margin-left:0;margin-top:0;width:84.5pt;height:3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" filled="f" stroked="f">
              <v:textbox style="mso-fit-shape-to-text:t" inset="0,0,0,15pt">
                <w:txbxContent>
                  <w:p w14:paraId="56A9BA36" w14:textId="485993F1"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24D1" w14:textId="601EB095" w:rsidR="00E5210B" w:rsidRDefault="00F907DE" w:rsidP="009F1D7F">
    <w:pPr>
      <w:spacing w:before="0" w:after="0" w:line="240" w:lineRule="auto"/>
      <w:jc w:val="left"/>
    </w:pPr>
    <w:r>
      <w:rPr>
        <w:b/>
        <w:bCs/>
        <w:noProof/>
      </w:rPr>
      <mc:AlternateContent>
        <mc:Choice Requires="wps">
          <w:drawing>
            <wp:anchor distT="0" distB="0" distL="0" distR="0" simplePos="0" relativeHeight="251658251" behindDoc="0" locked="0" layoutInCell="1" allowOverlap="1" wp14:anchorId="438BB565" wp14:editId="08E92590">
              <wp:simplePos x="635" y="635"/>
              <wp:positionH relativeFrom="page">
                <wp:align>center</wp:align>
              </wp:positionH>
              <wp:positionV relativeFrom="page">
                <wp:align>bottom</wp:align>
              </wp:positionV>
              <wp:extent cx="1073150" cy="444500"/>
              <wp:effectExtent l="0" t="0" r="12700" b="0"/>
              <wp:wrapNone/>
              <wp:docPr id="141792769" name="Text Box 12" descr="LEGALLY PRIVILEG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34E669E1" w14:textId="06789BD5"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8BB565" id="_x0000_t202" coordsize="21600,21600" o:spt="202" path="m,l,21600r21600,l21600,xe">
              <v:stroke joinstyle="miter"/>
              <v:path gradientshapeok="t" o:connecttype="rect"/>
            </v:shapetype>
            <v:shape id="Text Box 12" o:spid="_x0000_s1029" type="#_x0000_t202" alt="LEGALLY PRIVILEGED" style="position:absolute;margin-left:0;margin-top:0;width:84.5pt;height:3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" filled="f" stroked="f">
              <v:textbox style="mso-fit-shape-to-text:t" inset="0,0,0,15pt">
                <w:txbxContent>
                  <w:p w14:paraId="34E669E1" w14:textId="06789BD5"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v:textbox>
              <w10:wrap anchorx="page" anchory="page"/>
            </v:shape>
          </w:pict>
        </mc:Fallback>
      </mc:AlternateContent>
    </w:r>
    <w:r w:rsidR="009F1D7F">
      <w:rPr>
        <w:b/>
        <w:bCs/>
        <w:noProof/>
      </w:rPr>
      <w:drawing>
        <wp:inline distT="0" distB="0" distL="0" distR="0" wp14:anchorId="0E0894C1" wp14:editId="7A3F60E3">
          <wp:extent cx="2239911" cy="538480"/>
          <wp:effectExtent l="0" t="0" r="0" b="0"/>
          <wp:docPr id="1791807414" name="Picture 17918074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319270" cy="55755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B5EB" w14:textId="5BD7F8BC" w:rsidR="00A60D09" w:rsidRDefault="00F907DE">
    <w:pPr>
      <w:pStyle w:val="Footer"/>
    </w:pPr>
    <w:r>
      <w:rPr>
        <w:noProof/>
      </w:rPr>
      <mc:AlternateContent>
        <mc:Choice Requires="wps">
          <w:drawing>
            <wp:anchor distT="0" distB="0" distL="0" distR="0" simplePos="0" relativeHeight="251658249" behindDoc="0" locked="0" layoutInCell="1" allowOverlap="1" wp14:anchorId="076E36A4" wp14:editId="6A28B88F">
              <wp:simplePos x="635" y="635"/>
              <wp:positionH relativeFrom="page">
                <wp:align>center</wp:align>
              </wp:positionH>
              <wp:positionV relativeFrom="page">
                <wp:align>bottom</wp:align>
              </wp:positionV>
              <wp:extent cx="1073150" cy="444500"/>
              <wp:effectExtent l="0" t="0" r="12700" b="0"/>
              <wp:wrapNone/>
              <wp:docPr id="1702267885" name="Text Box 10" descr="LEGALLY PRIVILEG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34329C97" w14:textId="14AE1803"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6E36A4" id="_x0000_t202" coordsize="21600,21600" o:spt="202" path="m,l,21600r21600,l21600,xe">
              <v:stroke joinstyle="miter"/>
              <v:path gradientshapeok="t" o:connecttype="rect"/>
            </v:shapetype>
            <v:shape id="Text Box 10" o:spid="_x0000_s1031" type="#_x0000_t202" alt="LEGALLY PRIVILEGED" style="position:absolute;left:0;text-align:left;margin-left:0;margin-top:0;width:84.5pt;height:3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" filled="f" stroked="f">
              <v:textbox style="mso-fit-shape-to-text:t" inset="0,0,0,15pt">
                <w:txbxContent>
                  <w:p w14:paraId="34329C97" w14:textId="14AE1803"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B81C7" w14:textId="5E95D79D" w:rsidR="00E5210B" w:rsidRDefault="00E5210B" w:rsidP="00E65427">
    <w:pPr>
      <w:spacing w:before="240"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824F" w14:textId="27D3B922" w:rsidR="00E5210B" w:rsidRDefault="00F907DE">
    <w:r>
      <w:rPr>
        <w:noProof/>
      </w:rPr>
      <mc:AlternateContent>
        <mc:Choice Requires="wps">
          <w:drawing>
            <wp:anchor distT="0" distB="0" distL="0" distR="0" simplePos="0" relativeHeight="251658253" behindDoc="0" locked="0" layoutInCell="1" allowOverlap="1" wp14:anchorId="27EF7780" wp14:editId="1EFAAAD6">
              <wp:simplePos x="635" y="635"/>
              <wp:positionH relativeFrom="page">
                <wp:align>center</wp:align>
              </wp:positionH>
              <wp:positionV relativeFrom="page">
                <wp:align>bottom</wp:align>
              </wp:positionV>
              <wp:extent cx="1073150" cy="444500"/>
              <wp:effectExtent l="0" t="0" r="12700" b="0"/>
              <wp:wrapNone/>
              <wp:docPr id="244434487" name="Text Box 15" descr="LEGALLY PRIVILEG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53BF4DAF" w14:textId="6D1401C5"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EF7780" id="_x0000_t202" coordsize="21600,21600" o:spt="202" path="m,l,21600r21600,l21600,xe">
              <v:stroke joinstyle="miter"/>
              <v:path gradientshapeok="t" o:connecttype="rect"/>
            </v:shapetype>
            <v:shape id="Text Box 15" o:spid="_x0000_s1034" type="#_x0000_t202" alt="LEGALLY PRIVILEGED" style="position:absolute;left:0;text-align:left;margin-left:0;margin-top:0;width:84.5pt;height:3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" filled="f" stroked="f">
              <v:textbox style="mso-fit-shape-to-text:t" inset="0,0,0,15pt">
                <w:txbxContent>
                  <w:p w14:paraId="53BF4DAF" w14:textId="6D1401C5"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A01AD" w14:textId="22BF4A17" w:rsidR="00A60D09" w:rsidRDefault="00F907DE">
    <w:pPr>
      <w:pStyle w:val="Footer"/>
    </w:pPr>
    <w:r>
      <w:rPr>
        <w:noProof/>
      </w:rPr>
      <mc:AlternateContent>
        <mc:Choice Requires="wps">
          <w:drawing>
            <wp:anchor distT="0" distB="0" distL="0" distR="0" simplePos="0" relativeHeight="251658252" behindDoc="0" locked="0" layoutInCell="1" allowOverlap="1" wp14:anchorId="1F8A2043" wp14:editId="651ACB6A">
              <wp:simplePos x="635" y="635"/>
              <wp:positionH relativeFrom="page">
                <wp:align>center</wp:align>
              </wp:positionH>
              <wp:positionV relativeFrom="page">
                <wp:align>bottom</wp:align>
              </wp:positionV>
              <wp:extent cx="1073150" cy="444500"/>
              <wp:effectExtent l="0" t="0" r="12700" b="0"/>
              <wp:wrapNone/>
              <wp:docPr id="430159650" name="Text Box 13" descr="LEGALLY PRIVILEG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6DBAECDC" w14:textId="371DA909"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A2043" id="_x0000_t202" coordsize="21600,21600" o:spt="202" path="m,l,21600r21600,l21600,xe">
              <v:stroke joinstyle="miter"/>
              <v:path gradientshapeok="t" o:connecttype="rect"/>
            </v:shapetype>
            <v:shape id="Text Box 13" o:spid="_x0000_s1036" type="#_x0000_t202" alt="LEGALLY PRIVILEGED" style="position:absolute;left:0;text-align:left;margin-left:0;margin-top:0;width:84.5pt;height:3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" filled="f" stroked="f">
              <v:textbox style="mso-fit-shape-to-text:t" inset="0,0,0,15pt">
                <w:txbxContent>
                  <w:p w14:paraId="6DBAECDC" w14:textId="371DA909"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B6C1" w14:textId="07482895" w:rsidR="00E453AB" w:rsidRDefault="00F907DE" w:rsidP="00CD25E1">
    <w:pPr>
      <w:pStyle w:val="Footereven"/>
    </w:pPr>
    <w:r>
      <w:rPr>
        <w:b/>
        <w:noProof/>
      </w:rPr>
      <mc:AlternateContent>
        <mc:Choice Requires="wps">
          <w:drawing>
            <wp:anchor distT="0" distB="0" distL="0" distR="0" simplePos="0" relativeHeight="251658255" behindDoc="0" locked="0" layoutInCell="1" allowOverlap="1" wp14:anchorId="4FD10C1A" wp14:editId="7AB3A0B8">
              <wp:simplePos x="635" y="635"/>
              <wp:positionH relativeFrom="page">
                <wp:align>center</wp:align>
              </wp:positionH>
              <wp:positionV relativeFrom="page">
                <wp:align>bottom</wp:align>
              </wp:positionV>
              <wp:extent cx="1073150" cy="444500"/>
              <wp:effectExtent l="0" t="0" r="12700" b="0"/>
              <wp:wrapNone/>
              <wp:docPr id="1154380822" name="Text Box 17" descr="LEGALLY PRIVILEG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6D3DE2C3" w14:textId="2E823A07" w:rsidR="00F907DE" w:rsidRPr="00F907DE" w:rsidRDefault="00F907DE" w:rsidP="00F907DE">
                          <w:pPr>
                            <w:spacing w:after="0"/>
                            <w:rPr>
                              <w:rFonts w:eastAsia="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D10C1A" id="_x0000_t202" coordsize="21600,21600" o:spt="202" path="m,l,21600r21600,l21600,xe">
              <v:stroke joinstyle="miter"/>
              <v:path gradientshapeok="t" o:connecttype="rect"/>
            </v:shapetype>
            <v:shape id="Text Box 17" o:spid="_x0000_s1039" type="#_x0000_t202" alt="LEGALLY PRIVILEGED" style="position:absolute;left:0;text-align:left;margin-left:0;margin-top:0;width:84.5pt;height:3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" filled="f" stroked="f">
              <v:textbox style="mso-fit-shape-to-text:t" inset="0,0,0,15pt">
                <w:txbxContent>
                  <w:p w14:paraId="6D3DE2C3" w14:textId="2E823A07" w:rsidR="00F907DE" w:rsidRPr="00F907DE" w:rsidRDefault="00F907DE" w:rsidP="00F907DE">
                    <w:pPr>
                      <w:spacing w:after="0"/>
                      <w:rPr>
                        <w:rFonts w:eastAsia="Calibri" w:cs="Calibri"/>
                        <w:noProof/>
                        <w:color w:val="000000"/>
                        <w:sz w:val="20"/>
                        <w:szCs w:val="20"/>
                      </w:rPr>
                    </w:pPr>
                  </w:p>
                </w:txbxContent>
              </v:textbox>
              <w10:wrap anchorx="page" anchory="page"/>
            </v:shape>
          </w:pict>
        </mc:Fallback>
      </mc:AlternateContent>
    </w:r>
    <w:r w:rsidR="00E5210B" w:rsidRPr="004F458A">
      <w:rPr>
        <w:b/>
      </w:rPr>
      <w:fldChar w:fldCharType="begin"/>
    </w:r>
    <w:r w:rsidR="00E5210B" w:rsidRPr="004F458A">
      <w:instrText xml:space="preserve"> PAGE </w:instrText>
    </w:r>
    <w:r w:rsidR="00E5210B" w:rsidRPr="004F458A">
      <w:rPr>
        <w:b/>
      </w:rPr>
      <w:fldChar w:fldCharType="separate"/>
    </w:r>
    <w:r w:rsidR="005D3242">
      <w:rPr>
        <w:noProof/>
      </w:rPr>
      <w:t>8</w:t>
    </w:r>
    <w:r w:rsidR="00E5210B" w:rsidRPr="004F458A">
      <w:rPr>
        <w:b/>
      </w:rPr>
      <w:fldChar w:fldCharType="end"/>
    </w:r>
    <w:r w:rsidR="00E5210B">
      <w:tab/>
    </w:r>
    <w:r w:rsidR="009D2DCF" w:rsidRPr="009D2DCF">
      <w:t xml:space="preserve">Ministry for the Environment cost recovery policy under the Fast-track Approvals Act 2024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FB9F" w14:textId="03387DA0" w:rsidR="00E453AB" w:rsidRDefault="0040623E" w:rsidP="00CD25E1">
    <w:pPr>
      <w:pStyle w:val="Footerodd"/>
    </w:pPr>
    <w:r w:rsidRPr="0040623E">
      <w:t>Ministry for the Environment cost recovery policy under the Fast-track Approvals Act 2024</w:t>
    </w:r>
    <w:r w:rsidR="00E5210B">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A58A" w14:textId="76E4A898" w:rsidR="00A60D09" w:rsidRDefault="00F907DE">
    <w:pPr>
      <w:pStyle w:val="Footer"/>
    </w:pPr>
    <w:r>
      <w:rPr>
        <w:noProof/>
      </w:rPr>
      <mc:AlternateContent>
        <mc:Choice Requires="wps">
          <w:drawing>
            <wp:anchor distT="0" distB="0" distL="0" distR="0" simplePos="0" relativeHeight="251658254" behindDoc="0" locked="0" layoutInCell="1" allowOverlap="1" wp14:anchorId="3D24C994" wp14:editId="6FF69021">
              <wp:simplePos x="635" y="635"/>
              <wp:positionH relativeFrom="page">
                <wp:align>center</wp:align>
              </wp:positionH>
              <wp:positionV relativeFrom="page">
                <wp:align>bottom</wp:align>
              </wp:positionV>
              <wp:extent cx="1073150" cy="444500"/>
              <wp:effectExtent l="0" t="0" r="12700" b="0"/>
              <wp:wrapNone/>
              <wp:docPr id="517296313" name="Text Box 16" descr="LEGALLY PRIVILEG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3CFBA2C9" w14:textId="1CA0CB4B"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24C994" id="_x0000_t202" coordsize="21600,21600" o:spt="202" path="m,l,21600r21600,l21600,xe">
              <v:stroke joinstyle="miter"/>
              <v:path gradientshapeok="t" o:connecttype="rect"/>
            </v:shapetype>
            <v:shape id="Text Box 16" o:spid="_x0000_s1041" type="#_x0000_t202" alt="LEGALLY PRIVILEGED" style="position:absolute;left:0;text-align:left;margin-left:0;margin-top:0;width:84.5pt;height:3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" filled="f" stroked="f">
              <v:textbox style="mso-fit-shape-to-text:t" inset="0,0,0,15pt">
                <w:txbxContent>
                  <w:p w14:paraId="3CFBA2C9" w14:textId="1CA0CB4B"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5B93A" w14:textId="77777777" w:rsidR="00525BBA" w:rsidRDefault="00525BBA" w:rsidP="00CB5C5F">
      <w:pPr>
        <w:spacing w:before="0" w:after="80" w:line="240" w:lineRule="auto"/>
      </w:pPr>
      <w:r>
        <w:separator/>
      </w:r>
    </w:p>
  </w:footnote>
  <w:footnote w:type="continuationSeparator" w:id="0">
    <w:p w14:paraId="03927657" w14:textId="77777777" w:rsidR="00525BBA" w:rsidRDefault="00525BBA" w:rsidP="0080531E">
      <w:pPr>
        <w:spacing w:before="0" w:after="0" w:line="240" w:lineRule="auto"/>
      </w:pPr>
      <w:r>
        <w:continuationSeparator/>
      </w:r>
    </w:p>
    <w:p w14:paraId="24D29F47" w14:textId="77777777" w:rsidR="00525BBA" w:rsidRDefault="00525BBA"/>
  </w:footnote>
  <w:footnote w:type="continuationNotice" w:id="1">
    <w:p w14:paraId="78C0FB3C" w14:textId="77777777" w:rsidR="00525BBA" w:rsidRDefault="00525BBA">
      <w:pPr>
        <w:spacing w:before="0" w:after="0" w:line="240" w:lineRule="auto"/>
      </w:pPr>
    </w:p>
  </w:footnote>
  <w:footnote w:id="2">
    <w:p w14:paraId="406BF820" w14:textId="70884B6B" w:rsidR="0024739C" w:rsidRDefault="0024739C">
      <w:pPr>
        <w:pStyle w:val="FootnoteText"/>
      </w:pPr>
      <w:r>
        <w:rPr>
          <w:rStyle w:val="FootnoteReference"/>
        </w:rPr>
        <w:footnoteRef/>
      </w:r>
      <w:r>
        <w:t xml:space="preserve"> </w:t>
      </w:r>
      <w:r w:rsidR="00201533">
        <w:tab/>
      </w:r>
      <w:r w:rsidRPr="0024739C">
        <w:t>Including approvals under the Wildlife Act 1953, Conservation Act 1987, Reserves Act 1977, Freshwater Fisheries Regulations 1983, Heritage New Zealand Pouhere Taonga Act 2014, Exclusive Economic Zone and Continental Shelf (Environmental Effects) Act 2012, Crown Minerals Act 1991, Public Works Act 1981 and Fisheries Act 1996</w:t>
      </w:r>
      <w:r>
        <w:t>.</w:t>
      </w:r>
    </w:p>
  </w:footnote>
  <w:footnote w:id="3">
    <w:p w14:paraId="72432326" w14:textId="3D671F63" w:rsidR="00D06AA1" w:rsidRDefault="00D06AA1">
      <w:pPr>
        <w:pStyle w:val="FootnoteText"/>
      </w:pPr>
      <w:r>
        <w:rPr>
          <w:rStyle w:val="FootnoteReference"/>
        </w:rPr>
        <w:footnoteRef/>
      </w:r>
      <w:r>
        <w:t xml:space="preserve"> </w:t>
      </w:r>
      <w:r w:rsidR="00201533">
        <w:tab/>
      </w:r>
      <w:r>
        <w:t xml:space="preserve">This refers to considering individual projects and applications. The costs of overall system running costs that cannot be attributed to individual applications are shared among users. </w:t>
      </w:r>
    </w:p>
  </w:footnote>
  <w:footnote w:id="4">
    <w:p w14:paraId="71B9C673" w14:textId="118086A4" w:rsidR="00766346" w:rsidRDefault="00766346">
      <w:pPr>
        <w:pStyle w:val="FootnoteText"/>
      </w:pPr>
      <w:r>
        <w:rPr>
          <w:rStyle w:val="FootnoteReference"/>
        </w:rPr>
        <w:footnoteRef/>
      </w:r>
      <w:r>
        <w:t xml:space="preserve"> </w:t>
      </w:r>
      <w:r w:rsidR="004D1280">
        <w:tab/>
      </w:r>
      <w:r w:rsidR="00E62A66">
        <w:t xml:space="preserve">The </w:t>
      </w:r>
      <w:r w:rsidR="001066D5">
        <w:t xml:space="preserve">Treasury. </w:t>
      </w:r>
      <w:hyperlink r:id="rId1" w:history="1">
        <w:r w:rsidRPr="00F75413">
          <w:rPr>
            <w:rStyle w:val="Hyperlink"/>
            <w:i/>
            <w:iCs/>
          </w:rPr>
          <w:t>Guidelines for Setting Charges in the Public Sector</w:t>
        </w:r>
      </w:hyperlink>
      <w:r w:rsidR="001066D5">
        <w:t xml:space="preserve">. Retrieved </w:t>
      </w:r>
      <w:r w:rsidR="00E62A66">
        <w:t>20 December 2024.</w:t>
      </w:r>
    </w:p>
  </w:footnote>
  <w:footnote w:id="5">
    <w:p w14:paraId="2ACEA9CE" w14:textId="3AE52358" w:rsidR="00B916A3" w:rsidRPr="000B7AA9" w:rsidRDefault="00B916A3">
      <w:pPr>
        <w:pStyle w:val="FootnoteText"/>
        <w:rPr>
          <w:b/>
          <w:bCs/>
        </w:rPr>
      </w:pPr>
      <w:r>
        <w:rPr>
          <w:rStyle w:val="FootnoteReference"/>
        </w:rPr>
        <w:footnoteRef/>
      </w:r>
      <w:r>
        <w:t xml:space="preserve"> </w:t>
      </w:r>
      <w:r w:rsidR="004D1280">
        <w:tab/>
      </w:r>
      <w:r w:rsidR="00A8488A">
        <w:t xml:space="preserve">Controller and Auditor-General. </w:t>
      </w:r>
      <w:hyperlink r:id="rId2" w:history="1">
        <w:r w:rsidRPr="00F75413">
          <w:rPr>
            <w:rStyle w:val="Hyperlink"/>
            <w:i/>
            <w:iCs/>
          </w:rPr>
          <w:t>Setting and administering fees and levies for cost recovery: Good practice guide</w:t>
        </w:r>
      </w:hyperlink>
      <w:r>
        <w:t xml:space="preserve">. </w:t>
      </w:r>
      <w:r w:rsidR="00A8488A">
        <w:t>Retrieved 20 December 2024.</w:t>
      </w:r>
    </w:p>
  </w:footnote>
  <w:footnote w:id="6">
    <w:p w14:paraId="3C36B21B" w14:textId="68D0F798" w:rsidR="006634D9" w:rsidRDefault="006634D9">
      <w:pPr>
        <w:pStyle w:val="FootnoteText"/>
      </w:pPr>
      <w:r>
        <w:rPr>
          <w:rStyle w:val="FootnoteReference"/>
        </w:rPr>
        <w:footnoteRef/>
      </w:r>
      <w:r>
        <w:t xml:space="preserve"> </w:t>
      </w:r>
      <w:r w:rsidR="004D1280">
        <w:tab/>
      </w:r>
      <w:r w:rsidRPr="006634D9">
        <w:t xml:space="preserve">This refers to projects listed in Schedule 2 of the Act, that subsequently apply to the EPA for </w:t>
      </w:r>
      <w:r w:rsidR="00651485">
        <w:t xml:space="preserve">a </w:t>
      </w:r>
      <w:r w:rsidRPr="006634D9">
        <w:t xml:space="preserve">substantive decision. </w:t>
      </w:r>
      <w:r w:rsidR="00651485">
        <w:t>It</w:t>
      </w:r>
      <w:r w:rsidR="00651485" w:rsidRPr="006634D9">
        <w:t xml:space="preserve"> </w:t>
      </w:r>
      <w:r w:rsidRPr="006634D9">
        <w:t>does not apply at the substantive stage to non-listed projects, as in those cases the Treaty Settlements report occurs at the referral stage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1B0FD" w14:textId="69B05E24" w:rsidR="00A60D09" w:rsidRDefault="00F907DE">
    <w:pPr>
      <w:pStyle w:val="Header"/>
    </w:pPr>
    <w:r>
      <w:rPr>
        <w:noProof/>
      </w:rPr>
      <mc:AlternateContent>
        <mc:Choice Requires="wps">
          <w:drawing>
            <wp:anchor distT="0" distB="0" distL="0" distR="0" simplePos="0" relativeHeight="251658241" behindDoc="0" locked="0" layoutInCell="1" allowOverlap="1" wp14:anchorId="2E1889EF" wp14:editId="4BBE058D">
              <wp:simplePos x="635" y="635"/>
              <wp:positionH relativeFrom="page">
                <wp:align>center</wp:align>
              </wp:positionH>
              <wp:positionV relativeFrom="page">
                <wp:align>top</wp:align>
              </wp:positionV>
              <wp:extent cx="1073150" cy="444500"/>
              <wp:effectExtent l="0" t="0" r="12700" b="12700"/>
              <wp:wrapNone/>
              <wp:docPr id="504951445" name="Text Box 2" descr="LEGALLY PRIVILEG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5A72906E" w14:textId="781BB7B4"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889EF" id="_x0000_t202" coordsize="21600,21600" o:spt="202" path="m,l,21600r21600,l21600,xe">
              <v:stroke joinstyle="miter"/>
              <v:path gradientshapeok="t" o:connecttype="rect"/>
            </v:shapetype>
            <v:shape id="Text Box 2" o:spid="_x0000_s1026" type="#_x0000_t202" alt="LEGALLY PRIVILEGED" style="position:absolute;left:0;text-align:left;margin-left:0;margin-top:0;width:84.5pt;height:3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" filled="f" stroked="f">
              <v:textbox style="mso-fit-shape-to-text:t" inset="0,15pt,0,0">
                <w:txbxContent>
                  <w:p w14:paraId="5A72906E" w14:textId="781BB7B4"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69CB" w14:textId="2E968951" w:rsidR="00DE7BF8" w:rsidRPr="00DE7BF8" w:rsidRDefault="00F907DE" w:rsidP="009F1D7F">
    <w:pPr>
      <w:pStyle w:val="Header"/>
      <w:jc w:val="left"/>
      <w:rPr>
        <w:rFonts w:ascii="Calibri" w:hAnsi="Calibri"/>
      </w:rPr>
    </w:pPr>
    <w:r>
      <w:rPr>
        <w:rFonts w:ascii="Calibri" w:hAnsi="Calibri"/>
        <w:noProof/>
      </w:rPr>
      <mc:AlternateContent>
        <mc:Choice Requires="wps">
          <w:drawing>
            <wp:anchor distT="0" distB="0" distL="0" distR="0" simplePos="0" relativeHeight="251658242" behindDoc="0" locked="0" layoutInCell="1" allowOverlap="1" wp14:anchorId="21E29452" wp14:editId="5C24824A">
              <wp:simplePos x="635" y="635"/>
              <wp:positionH relativeFrom="page">
                <wp:align>center</wp:align>
              </wp:positionH>
              <wp:positionV relativeFrom="page">
                <wp:align>top</wp:align>
              </wp:positionV>
              <wp:extent cx="1073150" cy="444500"/>
              <wp:effectExtent l="0" t="0" r="12700" b="12700"/>
              <wp:wrapNone/>
              <wp:docPr id="741422976" name="Text Box 3" descr="LEGALLY PRIVILEG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5FF08877" w14:textId="29B038CA"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E29452" id="_x0000_t202" coordsize="21600,21600" o:spt="202" path="m,l,21600r21600,l21600,xe">
              <v:stroke joinstyle="miter"/>
              <v:path gradientshapeok="t" o:connecttype="rect"/>
            </v:shapetype>
            <v:shape id="Text Box 3" o:spid="_x0000_s1027" type="#_x0000_t202" alt="LEGALLY PRIVILEGED" style="position:absolute;margin-left:0;margin-top:0;width:84.5pt;height:3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" filled="f" stroked="f">
              <v:textbox style="mso-fit-shape-to-text:t" inset="0,15pt,0,0">
                <w:txbxContent>
                  <w:p w14:paraId="5FF08877" w14:textId="29B038CA"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v:textbox>
              <w10:wrap anchorx="page" anchory="page"/>
            </v:shape>
          </w:pict>
        </mc:Fallback>
      </mc:AlternateContent>
    </w:r>
    <w:r w:rsidR="009F1D7F">
      <w:rPr>
        <w:rFonts w:ascii="Calibri" w:hAnsi="Calibri"/>
        <w:noProof/>
      </w:rPr>
      <w:drawing>
        <wp:inline distT="0" distB="0" distL="0" distR="0" wp14:anchorId="1A19DFEA" wp14:editId="6DAFD844">
          <wp:extent cx="2117598" cy="695325"/>
          <wp:effectExtent l="0" t="0" r="0" b="0"/>
          <wp:docPr id="1564399756" name="Picture 156439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3339"/>
                  <a:stretch/>
                </pic:blipFill>
                <pic:spPr bwMode="auto">
                  <a:xfrm>
                    <a:off x="0" y="0"/>
                    <a:ext cx="2117598"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4B9C" w14:textId="7AC4B0C8" w:rsidR="00A60D09" w:rsidRDefault="00F907DE">
    <w:pPr>
      <w:pStyle w:val="Header"/>
    </w:pPr>
    <w:r>
      <w:rPr>
        <w:noProof/>
      </w:rPr>
      <mc:AlternateContent>
        <mc:Choice Requires="wps">
          <w:drawing>
            <wp:anchor distT="0" distB="0" distL="0" distR="0" simplePos="0" relativeHeight="251658240" behindDoc="0" locked="0" layoutInCell="1" allowOverlap="1" wp14:anchorId="66BED2E7" wp14:editId="17427BDE">
              <wp:simplePos x="635" y="635"/>
              <wp:positionH relativeFrom="page">
                <wp:align>center</wp:align>
              </wp:positionH>
              <wp:positionV relativeFrom="page">
                <wp:align>top</wp:align>
              </wp:positionV>
              <wp:extent cx="1073150" cy="444500"/>
              <wp:effectExtent l="0" t="0" r="12700" b="12700"/>
              <wp:wrapNone/>
              <wp:docPr id="2076036433" name="Text Box 1" descr="LEGALLY PRIVILEG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515CB044" w14:textId="6BE30F98"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ED2E7" id="_x0000_t202" coordsize="21600,21600" o:spt="202" path="m,l,21600r21600,l21600,xe">
              <v:stroke joinstyle="miter"/>
              <v:path gradientshapeok="t" o:connecttype="rect"/>
            </v:shapetype>
            <v:shape id="Text Box 1" o:spid="_x0000_s1030" type="#_x0000_t202" alt="LEGALLY PRIVILEGED" style="position:absolute;left:0;text-align:left;margin-left:0;margin-top:0;width:84.5pt;height:3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" filled="f" stroked="f">
              <v:textbox style="mso-fit-shape-to-text:t" inset="0,15pt,0,0">
                <w:txbxContent>
                  <w:p w14:paraId="515CB044" w14:textId="6BE30F98"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A18B" w14:textId="14691AE6" w:rsidR="00E5210B" w:rsidRDefault="00F907DE" w:rsidP="0036151C">
    <w:r>
      <w:rPr>
        <w:noProof/>
      </w:rPr>
      <mc:AlternateContent>
        <mc:Choice Requires="wps">
          <w:drawing>
            <wp:anchor distT="0" distB="0" distL="0" distR="0" simplePos="0" relativeHeight="251658244" behindDoc="0" locked="0" layoutInCell="1" allowOverlap="1" wp14:anchorId="2EC30CFF" wp14:editId="7F2E2EA8">
              <wp:simplePos x="635" y="635"/>
              <wp:positionH relativeFrom="page">
                <wp:align>center</wp:align>
              </wp:positionH>
              <wp:positionV relativeFrom="page">
                <wp:align>top</wp:align>
              </wp:positionV>
              <wp:extent cx="1073150" cy="444500"/>
              <wp:effectExtent l="0" t="0" r="12700" b="12700"/>
              <wp:wrapNone/>
              <wp:docPr id="1703005122" name="Text Box 5" descr="LEGALLY PRIVILEG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4A88EDA0" w14:textId="03B0D5B7" w:rsidR="00F907DE" w:rsidRPr="00F907DE" w:rsidRDefault="00540F03" w:rsidP="00F907DE">
                          <w:pPr>
                            <w:spacing w:after="0"/>
                            <w:rPr>
                              <w:rFonts w:eastAsia="Calibri" w:cs="Calibri"/>
                              <w:noProof/>
                              <w:color w:val="000000"/>
                              <w:sz w:val="20"/>
                              <w:szCs w:val="20"/>
                            </w:rPr>
                          </w:pPr>
                          <w:r>
                            <w:rPr>
                              <w:rFonts w:eastAsia="Calibri" w:cs="Calibri"/>
                              <w:noProof/>
                              <w:color w:val="000000"/>
                              <w:sz w:val="20"/>
                              <w:szCs w:val="20"/>
                            </w:rPr>
                            <w:t xml:space="preserve">THIS </w:t>
                          </w:r>
                          <w:r w:rsidR="00B93574">
                            <w:rPr>
                              <w:rFonts w:eastAsia="Calibri" w:cs="Calibri"/>
                              <w:noProof/>
                              <w:color w:val="000000"/>
                              <w:sz w:val="20"/>
                              <w:szCs w:val="20"/>
                            </w:rPr>
                            <w:t xml:space="preserve">POLICY </w:t>
                          </w:r>
                          <w:r>
                            <w:rPr>
                              <w:rFonts w:eastAsia="Calibri" w:cs="Calibri"/>
                              <w:noProof/>
                              <w:color w:val="000000"/>
                              <w:sz w:val="20"/>
                              <w:szCs w:val="20"/>
                            </w:rPr>
                            <w:t xml:space="preserve">DOCUMENT IS </w:t>
                          </w:r>
                          <w:r w:rsidR="00B93574">
                            <w:rPr>
                              <w:rFonts w:eastAsia="Calibri" w:cs="Calibri"/>
                              <w:noProof/>
                              <w:color w:val="000000"/>
                              <w:sz w:val="20"/>
                              <w:szCs w:val="20"/>
                            </w:rPr>
                            <w:t>NOT OPERATIONAL</w:t>
                          </w:r>
                          <w:r>
                            <w:rPr>
                              <w:rFonts w:eastAsia="Calibri" w:cs="Calibri"/>
                              <w:noProof/>
                              <w:color w:val="000000"/>
                              <w:sz w:val="20"/>
                              <w:szCs w:val="20"/>
                            </w:rPr>
                            <w:t xml:space="preserve"> UNTIL 7 FEBRUARY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C30CFF" id="_x0000_t202" coordsize="21600,21600" o:spt="202" path="m,l,21600r21600,l21600,xe">
              <v:stroke joinstyle="miter"/>
              <v:path gradientshapeok="t" o:connecttype="rect"/>
            </v:shapetype>
            <v:shape id="Text Box 5" o:spid="_x0000_s1032" type="#_x0000_t202" alt="LEGALLY PRIVILEGED" style="position:absolute;left:0;text-align:left;margin-left:0;margin-top:0;width:84.5pt;height:3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" filled="f" stroked="f">
              <v:textbox style="mso-fit-shape-to-text:t" inset="0,15pt,0,0">
                <w:txbxContent>
                  <w:p w14:paraId="4A88EDA0" w14:textId="03B0D5B7" w:rsidR="00F907DE" w:rsidRPr="00F907DE" w:rsidRDefault="00540F03" w:rsidP="00F907DE">
                    <w:pPr>
                      <w:spacing w:after="0"/>
                      <w:rPr>
                        <w:rFonts w:eastAsia="Calibri" w:cs="Calibri"/>
                        <w:noProof/>
                        <w:color w:val="000000"/>
                        <w:sz w:val="20"/>
                        <w:szCs w:val="20"/>
                      </w:rPr>
                    </w:pPr>
                    <w:r>
                      <w:rPr>
                        <w:rFonts w:eastAsia="Calibri" w:cs="Calibri"/>
                        <w:noProof/>
                        <w:color w:val="000000"/>
                        <w:sz w:val="20"/>
                        <w:szCs w:val="20"/>
                      </w:rPr>
                      <w:t xml:space="preserve">THIS </w:t>
                    </w:r>
                    <w:r w:rsidR="00B93574">
                      <w:rPr>
                        <w:rFonts w:eastAsia="Calibri" w:cs="Calibri"/>
                        <w:noProof/>
                        <w:color w:val="000000"/>
                        <w:sz w:val="20"/>
                        <w:szCs w:val="20"/>
                      </w:rPr>
                      <w:t xml:space="preserve">POLICY </w:t>
                    </w:r>
                    <w:r>
                      <w:rPr>
                        <w:rFonts w:eastAsia="Calibri" w:cs="Calibri"/>
                        <w:noProof/>
                        <w:color w:val="000000"/>
                        <w:sz w:val="20"/>
                        <w:szCs w:val="20"/>
                      </w:rPr>
                      <w:t xml:space="preserve">DOCUMENT IS </w:t>
                    </w:r>
                    <w:r w:rsidR="00B93574">
                      <w:rPr>
                        <w:rFonts w:eastAsia="Calibri" w:cs="Calibri"/>
                        <w:noProof/>
                        <w:color w:val="000000"/>
                        <w:sz w:val="20"/>
                        <w:szCs w:val="20"/>
                      </w:rPr>
                      <w:t>NOT OPERATIONAL</w:t>
                    </w:r>
                    <w:r>
                      <w:rPr>
                        <w:rFonts w:eastAsia="Calibri" w:cs="Calibri"/>
                        <w:noProof/>
                        <w:color w:val="000000"/>
                        <w:sz w:val="20"/>
                        <w:szCs w:val="20"/>
                      </w:rPr>
                      <w:t xml:space="preserve"> UNTIL 7 FEBRUARY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7E55" w14:textId="1F39AA12" w:rsidR="00E5210B" w:rsidRDefault="00F907DE">
    <w:pPr>
      <w:pStyle w:val="Header"/>
    </w:pPr>
    <w:r>
      <w:rPr>
        <w:noProof/>
      </w:rPr>
      <mc:AlternateContent>
        <mc:Choice Requires="wps">
          <w:drawing>
            <wp:anchor distT="0" distB="0" distL="0" distR="0" simplePos="0" relativeHeight="251658245" behindDoc="0" locked="0" layoutInCell="1" allowOverlap="1" wp14:anchorId="63724E64" wp14:editId="37F17561">
              <wp:simplePos x="635" y="635"/>
              <wp:positionH relativeFrom="page">
                <wp:align>center</wp:align>
              </wp:positionH>
              <wp:positionV relativeFrom="page">
                <wp:align>top</wp:align>
              </wp:positionV>
              <wp:extent cx="1073150" cy="444500"/>
              <wp:effectExtent l="0" t="0" r="12700" b="12700"/>
              <wp:wrapNone/>
              <wp:docPr id="1886310288" name="Text Box 6" descr="LEGALLY PRIVILEG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0DE966FD" w14:textId="4E20AB9C"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24E64" id="_x0000_t202" coordsize="21600,21600" o:spt="202" path="m,l,21600r21600,l21600,xe">
              <v:stroke joinstyle="miter"/>
              <v:path gradientshapeok="t" o:connecttype="rect"/>
            </v:shapetype>
            <v:shape id="Text Box 6" o:spid="_x0000_s1033" type="#_x0000_t202" alt="LEGALLY PRIVILEGED" style="position:absolute;left:0;text-align:left;margin-left:0;margin-top:0;width:84.5pt;height:3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" filled="f" stroked="f">
              <v:textbox style="mso-fit-shape-to-text:t" inset="0,15pt,0,0">
                <w:txbxContent>
                  <w:p w14:paraId="0DE966FD" w14:textId="4E20AB9C"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1681" w14:textId="0AE1AC2B" w:rsidR="00A60D09" w:rsidRDefault="00F907DE">
    <w:pPr>
      <w:pStyle w:val="Header"/>
    </w:pPr>
    <w:r>
      <w:rPr>
        <w:noProof/>
      </w:rPr>
      <mc:AlternateContent>
        <mc:Choice Requires="wps">
          <w:drawing>
            <wp:anchor distT="0" distB="0" distL="0" distR="0" simplePos="0" relativeHeight="251658243" behindDoc="0" locked="0" layoutInCell="1" allowOverlap="1" wp14:anchorId="0E96939D" wp14:editId="094A4559">
              <wp:simplePos x="635" y="635"/>
              <wp:positionH relativeFrom="page">
                <wp:align>center</wp:align>
              </wp:positionH>
              <wp:positionV relativeFrom="page">
                <wp:align>top</wp:align>
              </wp:positionV>
              <wp:extent cx="1073150" cy="444500"/>
              <wp:effectExtent l="0" t="0" r="12700" b="12700"/>
              <wp:wrapNone/>
              <wp:docPr id="281428404" name="Text Box 4" descr="LEGALLY PRIVILEG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6EEC8497" w14:textId="02A774B1"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96939D" id="_x0000_t202" coordsize="21600,21600" o:spt="202" path="m,l,21600r21600,l21600,xe">
              <v:stroke joinstyle="miter"/>
              <v:path gradientshapeok="t" o:connecttype="rect"/>
            </v:shapetype>
            <v:shape id="Text Box 4" o:spid="_x0000_s1035" type="#_x0000_t202" alt="LEGALLY PRIVILEGED" style="position:absolute;left:0;text-align:left;margin-left:0;margin-top:0;width:84.5pt;height:3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" filled="f" stroked="f">
              <v:textbox style="mso-fit-shape-to-text:t" inset="0,15pt,0,0">
                <w:txbxContent>
                  <w:p w14:paraId="6EEC8497" w14:textId="02A774B1"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C304" w14:textId="186D389C" w:rsidR="00A60D09" w:rsidRDefault="00F907DE">
    <w:pPr>
      <w:pStyle w:val="Header"/>
    </w:pPr>
    <w:r>
      <w:rPr>
        <w:noProof/>
      </w:rPr>
      <mc:AlternateContent>
        <mc:Choice Requires="wps">
          <w:drawing>
            <wp:anchor distT="0" distB="0" distL="0" distR="0" simplePos="0" relativeHeight="251658247" behindDoc="0" locked="0" layoutInCell="1" allowOverlap="1" wp14:anchorId="31217909" wp14:editId="3F203267">
              <wp:simplePos x="635" y="635"/>
              <wp:positionH relativeFrom="page">
                <wp:align>center</wp:align>
              </wp:positionH>
              <wp:positionV relativeFrom="page">
                <wp:align>top</wp:align>
              </wp:positionV>
              <wp:extent cx="1073150" cy="444500"/>
              <wp:effectExtent l="0" t="0" r="12700" b="12700"/>
              <wp:wrapNone/>
              <wp:docPr id="2027248850" name="Text Box 8" descr="LEGALLY PRIVILEG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0AE9EB4C" w14:textId="1EE999C3" w:rsidR="00F907DE" w:rsidRPr="00F907DE" w:rsidRDefault="00C9470C" w:rsidP="00F907DE">
                          <w:pPr>
                            <w:spacing w:after="0"/>
                            <w:rPr>
                              <w:rFonts w:eastAsia="Calibri" w:cs="Calibri"/>
                              <w:noProof/>
                              <w:color w:val="000000"/>
                              <w:sz w:val="20"/>
                              <w:szCs w:val="20"/>
                            </w:rPr>
                          </w:pPr>
                          <w:r>
                            <w:rPr>
                              <w:rFonts w:eastAsia="Calibri" w:cs="Calibri"/>
                              <w:noProof/>
                              <w:color w:val="000000"/>
                              <w:sz w:val="20"/>
                              <w:szCs w:val="20"/>
                            </w:rPr>
                            <w:t>THIS POLICY DOCUMENT IS NOT OPERATIONAL UNTIL 7 FEBRUARY 2025</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217909" id="_x0000_t202" coordsize="21600,21600" o:spt="202" path="m,l,21600r21600,l21600,xe">
              <v:stroke joinstyle="miter"/>
              <v:path gradientshapeok="t" o:connecttype="rect"/>
            </v:shapetype>
            <v:shape id="Text Box 8" o:spid="_x0000_s1037" type="#_x0000_t202" alt="LEGALLY PRIVILEGED" style="position:absolute;left:0;text-align:left;margin-left:0;margin-top:0;width:84.5pt;height:3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" filled="f" stroked="f">
              <v:textbox style="mso-fit-shape-to-text:t" inset="0,15pt,0,0">
                <w:txbxContent>
                  <w:p w14:paraId="0AE9EB4C" w14:textId="1EE999C3" w:rsidR="00F907DE" w:rsidRPr="00F907DE" w:rsidRDefault="00C9470C" w:rsidP="00F907DE">
                    <w:pPr>
                      <w:spacing w:after="0"/>
                      <w:rPr>
                        <w:rFonts w:eastAsia="Calibri" w:cs="Calibri"/>
                        <w:noProof/>
                        <w:color w:val="000000"/>
                        <w:sz w:val="20"/>
                        <w:szCs w:val="20"/>
                      </w:rPr>
                    </w:pPr>
                    <w:r>
                      <w:rPr>
                        <w:rFonts w:eastAsia="Calibri" w:cs="Calibri"/>
                        <w:noProof/>
                        <w:color w:val="000000"/>
                        <w:sz w:val="20"/>
                        <w:szCs w:val="20"/>
                      </w:rPr>
                      <w:t>THIS POLICY DOCUMENT IS NOT OPERATIONAL UNTIL 7 FEBRUARY 2025</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43A2" w14:textId="7BAA20F0" w:rsidR="00A60D09" w:rsidRDefault="00F907DE">
    <w:pPr>
      <w:pStyle w:val="Header"/>
    </w:pPr>
    <w:r>
      <w:rPr>
        <w:noProof/>
      </w:rPr>
      <mc:AlternateContent>
        <mc:Choice Requires="wps">
          <w:drawing>
            <wp:anchor distT="0" distB="0" distL="0" distR="0" simplePos="0" relativeHeight="251658248" behindDoc="0" locked="0" layoutInCell="1" allowOverlap="1" wp14:anchorId="48BE87A8" wp14:editId="77A01809">
              <wp:simplePos x="635" y="635"/>
              <wp:positionH relativeFrom="page">
                <wp:align>center</wp:align>
              </wp:positionH>
              <wp:positionV relativeFrom="page">
                <wp:align>top</wp:align>
              </wp:positionV>
              <wp:extent cx="1073150" cy="444500"/>
              <wp:effectExtent l="0" t="0" r="12700" b="12700"/>
              <wp:wrapNone/>
              <wp:docPr id="1615870684" name="Text Box 9" descr="LEGALLY PRIVILEG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5944EFDD" w14:textId="45E40B5B" w:rsidR="00F907DE" w:rsidRPr="00F907DE" w:rsidRDefault="00540F03" w:rsidP="00F907DE">
                          <w:pPr>
                            <w:spacing w:after="0"/>
                            <w:rPr>
                              <w:rFonts w:eastAsia="Calibri" w:cs="Calibri"/>
                              <w:noProof/>
                              <w:color w:val="000000"/>
                              <w:sz w:val="20"/>
                              <w:szCs w:val="20"/>
                            </w:rPr>
                          </w:pPr>
                          <w:r>
                            <w:rPr>
                              <w:rFonts w:eastAsia="Calibri" w:cs="Calibri"/>
                              <w:noProof/>
                              <w:color w:val="000000"/>
                              <w:sz w:val="20"/>
                              <w:szCs w:val="20"/>
                            </w:rPr>
                            <w:t>THIS POLICY DOCUMENT IS NOT OPERATIONAL UNTIL 7 FEBRUARY</w:t>
                          </w:r>
                          <w:r w:rsidR="0059199A">
                            <w:rPr>
                              <w:rFonts w:eastAsia="Calibri" w:cs="Calibri"/>
                              <w:noProof/>
                              <w:color w:val="000000"/>
                              <w:sz w:val="20"/>
                              <w:szCs w:val="20"/>
                            </w:rPr>
                            <w:t xml:space="preserve"> 2025</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BE87A8" id="_x0000_t202" coordsize="21600,21600" o:spt="202" path="m,l,21600r21600,l21600,xe">
              <v:stroke joinstyle="miter"/>
              <v:path gradientshapeok="t" o:connecttype="rect"/>
            </v:shapetype>
            <v:shape id="Text Box 9" o:spid="_x0000_s1038" type="#_x0000_t202" alt="LEGALLY PRIVILEGED" style="position:absolute;left:0;text-align:left;margin-left:0;margin-top:0;width:84.5pt;height:3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" filled="f" stroked="f">
              <v:textbox style="mso-fit-shape-to-text:t" inset="0,15pt,0,0">
                <w:txbxContent>
                  <w:p w14:paraId="5944EFDD" w14:textId="45E40B5B" w:rsidR="00F907DE" w:rsidRPr="00F907DE" w:rsidRDefault="00540F03" w:rsidP="00F907DE">
                    <w:pPr>
                      <w:spacing w:after="0"/>
                      <w:rPr>
                        <w:rFonts w:eastAsia="Calibri" w:cs="Calibri"/>
                        <w:noProof/>
                        <w:color w:val="000000"/>
                        <w:sz w:val="20"/>
                        <w:szCs w:val="20"/>
                      </w:rPr>
                    </w:pPr>
                    <w:r>
                      <w:rPr>
                        <w:rFonts w:eastAsia="Calibri" w:cs="Calibri"/>
                        <w:noProof/>
                        <w:color w:val="000000"/>
                        <w:sz w:val="20"/>
                        <w:szCs w:val="20"/>
                      </w:rPr>
                      <w:t>THIS POLICY DOCUMENT IS NOT OPERATIONAL UNTIL 7 FEBRUARY</w:t>
                    </w:r>
                    <w:r w:rsidR="0059199A">
                      <w:rPr>
                        <w:rFonts w:eastAsia="Calibri" w:cs="Calibri"/>
                        <w:noProof/>
                        <w:color w:val="000000"/>
                        <w:sz w:val="20"/>
                        <w:szCs w:val="20"/>
                      </w:rPr>
                      <w:t xml:space="preserve"> 2025</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C713" w14:textId="681A9A89" w:rsidR="00A60D09" w:rsidRDefault="00F907DE">
    <w:pPr>
      <w:pStyle w:val="Header"/>
    </w:pPr>
    <w:r>
      <w:rPr>
        <w:noProof/>
      </w:rPr>
      <mc:AlternateContent>
        <mc:Choice Requires="wps">
          <w:drawing>
            <wp:anchor distT="0" distB="0" distL="0" distR="0" simplePos="0" relativeHeight="251658246" behindDoc="0" locked="0" layoutInCell="1" allowOverlap="1" wp14:anchorId="5FA7557B" wp14:editId="69455AF9">
              <wp:simplePos x="635" y="635"/>
              <wp:positionH relativeFrom="page">
                <wp:align>center</wp:align>
              </wp:positionH>
              <wp:positionV relativeFrom="page">
                <wp:align>top</wp:align>
              </wp:positionV>
              <wp:extent cx="1073150" cy="444500"/>
              <wp:effectExtent l="0" t="0" r="12700" b="12700"/>
              <wp:wrapNone/>
              <wp:docPr id="840233830" name="Text Box 7" descr="LEGALLY PRIVILEG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150" cy="444500"/>
                      </a:xfrm>
                      <a:prstGeom prst="rect">
                        <a:avLst/>
                      </a:prstGeom>
                      <a:noFill/>
                      <a:ln>
                        <a:noFill/>
                      </a:ln>
                    </wps:spPr>
                    <wps:txbx>
                      <w:txbxContent>
                        <w:p w14:paraId="79CB92B7" w14:textId="11C85D49"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7557B" id="_x0000_t202" coordsize="21600,21600" o:spt="202" path="m,l,21600r21600,l21600,xe">
              <v:stroke joinstyle="miter"/>
              <v:path gradientshapeok="t" o:connecttype="rect"/>
            </v:shapetype>
            <v:shape id="Text Box 7" o:spid="_x0000_s1040" type="#_x0000_t202" alt="LEGALLY PRIVILEGED" style="position:absolute;left:0;text-align:left;margin-left:0;margin-top:0;width:84.5pt;height:3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" filled="f" stroked="f">
              <v:textbox style="mso-fit-shape-to-text:t" inset="0,15pt,0,0">
                <w:txbxContent>
                  <w:p w14:paraId="79CB92B7" w14:textId="11C85D49" w:rsidR="00F907DE" w:rsidRPr="00F907DE" w:rsidRDefault="00F907DE" w:rsidP="00F907DE">
                    <w:pPr>
                      <w:spacing w:after="0"/>
                      <w:rPr>
                        <w:rFonts w:eastAsia="Calibri" w:cs="Calibri"/>
                        <w:noProof/>
                        <w:color w:val="000000"/>
                        <w:sz w:val="20"/>
                        <w:szCs w:val="20"/>
                      </w:rPr>
                    </w:pPr>
                    <w:r w:rsidRPr="00F907DE">
                      <w:rPr>
                        <w:rFonts w:eastAsia="Calibri" w:cs="Calibri"/>
                        <w:noProof/>
                        <w:color w:val="000000"/>
                        <w:sz w:val="20"/>
                        <w:szCs w:val="20"/>
                      </w:rPr>
                      <w:t>LEGALLY PRIVILEGED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BE87842"/>
    <w:multiLevelType w:val="multilevel"/>
    <w:tmpl w:val="992C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144943"/>
    <w:multiLevelType w:val="hybridMultilevel"/>
    <w:tmpl w:val="8344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5"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7"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1"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42717"/>
    <w:multiLevelType w:val="multilevel"/>
    <w:tmpl w:val="DCDEB9D0"/>
    <w:numStyleLink w:val="Style1"/>
  </w:abstractNum>
  <w:abstractNum w:abstractNumId="33" w15:restartNumberingAfterBreak="0">
    <w:nsid w:val="6E156D42"/>
    <w:multiLevelType w:val="multilevel"/>
    <w:tmpl w:val="7CC6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6"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A97BF8"/>
    <w:multiLevelType w:val="multilevel"/>
    <w:tmpl w:val="32F4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EB3FFD"/>
    <w:multiLevelType w:val="hybridMultilevel"/>
    <w:tmpl w:val="1B2E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EE46CD"/>
    <w:multiLevelType w:val="multilevel"/>
    <w:tmpl w:val="C2DE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201162005">
    <w:abstractNumId w:val="15"/>
  </w:num>
  <w:num w:numId="2" w16cid:durableId="422994244">
    <w:abstractNumId w:val="26"/>
  </w:num>
  <w:num w:numId="3" w16cid:durableId="1012341765">
    <w:abstractNumId w:val="41"/>
  </w:num>
  <w:num w:numId="4" w16cid:durableId="1814985255">
    <w:abstractNumId w:val="20"/>
  </w:num>
  <w:num w:numId="5" w16cid:durableId="1196384342">
    <w:abstractNumId w:val="13"/>
  </w:num>
  <w:num w:numId="6" w16cid:durableId="99616316">
    <w:abstractNumId w:val="8"/>
  </w:num>
  <w:num w:numId="7" w16cid:durableId="1301030462">
    <w:abstractNumId w:val="24"/>
  </w:num>
  <w:num w:numId="8" w16cid:durableId="1578591088">
    <w:abstractNumId w:val="22"/>
  </w:num>
  <w:num w:numId="9" w16cid:durableId="186605675">
    <w:abstractNumId w:val="40"/>
  </w:num>
  <w:num w:numId="10" w16cid:durableId="1647053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0125550">
    <w:abstractNumId w:val="1"/>
  </w:num>
  <w:num w:numId="12" w16cid:durableId="1325668624">
    <w:abstractNumId w:val="30"/>
  </w:num>
  <w:num w:numId="13" w16cid:durableId="433408083">
    <w:abstractNumId w:val="12"/>
  </w:num>
  <w:num w:numId="14" w16cid:durableId="1447693923">
    <w:abstractNumId w:val="32"/>
  </w:num>
  <w:num w:numId="15" w16cid:durableId="1408570178">
    <w:abstractNumId w:val="21"/>
  </w:num>
  <w:num w:numId="16" w16cid:durableId="91903551">
    <w:abstractNumId w:val="11"/>
  </w:num>
  <w:num w:numId="17" w16cid:durableId="1082069324">
    <w:abstractNumId w:val="31"/>
  </w:num>
  <w:num w:numId="18" w16cid:durableId="561676260">
    <w:abstractNumId w:val="27"/>
  </w:num>
  <w:num w:numId="19" w16cid:durableId="1169252939">
    <w:abstractNumId w:val="34"/>
  </w:num>
  <w:num w:numId="20" w16cid:durableId="2035567696">
    <w:abstractNumId w:val="14"/>
  </w:num>
  <w:num w:numId="21" w16cid:durableId="800658827">
    <w:abstractNumId w:val="28"/>
  </w:num>
  <w:num w:numId="22" w16cid:durableId="1023942899">
    <w:abstractNumId w:val="5"/>
  </w:num>
  <w:num w:numId="23" w16cid:durableId="1435132117">
    <w:abstractNumId w:val="25"/>
  </w:num>
  <w:num w:numId="24" w16cid:durableId="1367484920">
    <w:abstractNumId w:val="16"/>
  </w:num>
  <w:num w:numId="25" w16cid:durableId="517818275">
    <w:abstractNumId w:val="36"/>
  </w:num>
  <w:num w:numId="26" w16cid:durableId="636641912">
    <w:abstractNumId w:val="29"/>
  </w:num>
  <w:num w:numId="27" w16cid:durableId="413625368">
    <w:abstractNumId w:val="0"/>
  </w:num>
  <w:num w:numId="28" w16cid:durableId="1086876301">
    <w:abstractNumId w:val="18"/>
  </w:num>
  <w:num w:numId="29" w16cid:durableId="1819809927">
    <w:abstractNumId w:val="9"/>
  </w:num>
  <w:num w:numId="30" w16cid:durableId="987127283">
    <w:abstractNumId w:val="4"/>
  </w:num>
  <w:num w:numId="31" w16cid:durableId="1914848381">
    <w:abstractNumId w:val="2"/>
  </w:num>
  <w:num w:numId="32" w16cid:durableId="62680132">
    <w:abstractNumId w:val="6"/>
  </w:num>
  <w:num w:numId="33" w16cid:durableId="466898981">
    <w:abstractNumId w:val="10"/>
  </w:num>
  <w:num w:numId="34" w16cid:durableId="94710485">
    <w:abstractNumId w:val="19"/>
  </w:num>
  <w:num w:numId="35" w16cid:durableId="1955358535">
    <w:abstractNumId w:val="17"/>
  </w:num>
  <w:num w:numId="36" w16cid:durableId="1026519500">
    <w:abstractNumId w:val="7"/>
  </w:num>
  <w:num w:numId="37" w16cid:durableId="1640451650">
    <w:abstractNumId w:val="35"/>
  </w:num>
  <w:num w:numId="38" w16cid:durableId="11134736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9961140">
    <w:abstractNumId w:val="19"/>
  </w:num>
  <w:num w:numId="40" w16cid:durableId="171922605">
    <w:abstractNumId w:val="19"/>
  </w:num>
  <w:num w:numId="41" w16cid:durableId="1816952569">
    <w:abstractNumId w:val="38"/>
  </w:num>
  <w:num w:numId="42" w16cid:durableId="598683978">
    <w:abstractNumId w:val="23"/>
  </w:num>
  <w:num w:numId="43" w16cid:durableId="1890606317">
    <w:abstractNumId w:val="19"/>
  </w:num>
  <w:num w:numId="44" w16cid:durableId="1483617328">
    <w:abstractNumId w:val="19"/>
  </w:num>
  <w:num w:numId="45" w16cid:durableId="327951641">
    <w:abstractNumId w:val="33"/>
  </w:num>
  <w:num w:numId="46" w16cid:durableId="181473985">
    <w:abstractNumId w:val="39"/>
  </w:num>
  <w:num w:numId="47" w16cid:durableId="1841307921">
    <w:abstractNumId w:val="37"/>
  </w:num>
  <w:num w:numId="48" w16cid:durableId="1939559615">
    <w:abstractNumId w:val="3"/>
  </w:num>
  <w:num w:numId="49" w16cid:durableId="1404647329">
    <w:abstractNumId w:val="19"/>
  </w:num>
  <w:num w:numId="50" w16cid:durableId="44350457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DateAndTime/>
  <w:trackRevisions/>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93"/>
    <w:rsid w:val="00000792"/>
    <w:rsid w:val="00000A01"/>
    <w:rsid w:val="00000F04"/>
    <w:rsid w:val="0000166B"/>
    <w:rsid w:val="00003819"/>
    <w:rsid w:val="00003C4F"/>
    <w:rsid w:val="0000446A"/>
    <w:rsid w:val="00004820"/>
    <w:rsid w:val="00004E0A"/>
    <w:rsid w:val="00004FD3"/>
    <w:rsid w:val="00006DF5"/>
    <w:rsid w:val="00006F95"/>
    <w:rsid w:val="00007023"/>
    <w:rsid w:val="0000709F"/>
    <w:rsid w:val="000071D6"/>
    <w:rsid w:val="00007F2D"/>
    <w:rsid w:val="00007FAC"/>
    <w:rsid w:val="00010363"/>
    <w:rsid w:val="00010A8E"/>
    <w:rsid w:val="00010A9C"/>
    <w:rsid w:val="00010ABA"/>
    <w:rsid w:val="00010E15"/>
    <w:rsid w:val="00010F57"/>
    <w:rsid w:val="0001100C"/>
    <w:rsid w:val="00011188"/>
    <w:rsid w:val="00012555"/>
    <w:rsid w:val="0001303C"/>
    <w:rsid w:val="00014236"/>
    <w:rsid w:val="000148F6"/>
    <w:rsid w:val="00015217"/>
    <w:rsid w:val="000159D2"/>
    <w:rsid w:val="00016264"/>
    <w:rsid w:val="000164AB"/>
    <w:rsid w:val="00016993"/>
    <w:rsid w:val="00016CAB"/>
    <w:rsid w:val="00016E5B"/>
    <w:rsid w:val="0001749B"/>
    <w:rsid w:val="00017D75"/>
    <w:rsid w:val="00017FE5"/>
    <w:rsid w:val="00021910"/>
    <w:rsid w:val="00021CB3"/>
    <w:rsid w:val="00022577"/>
    <w:rsid w:val="00022E8D"/>
    <w:rsid w:val="0002348A"/>
    <w:rsid w:val="000235B5"/>
    <w:rsid w:val="00023BDA"/>
    <w:rsid w:val="00024708"/>
    <w:rsid w:val="00024EE7"/>
    <w:rsid w:val="00025F96"/>
    <w:rsid w:val="00025FAB"/>
    <w:rsid w:val="00026E89"/>
    <w:rsid w:val="000275A3"/>
    <w:rsid w:val="00030558"/>
    <w:rsid w:val="00030699"/>
    <w:rsid w:val="00030725"/>
    <w:rsid w:val="00030DB8"/>
    <w:rsid w:val="00031A83"/>
    <w:rsid w:val="0003213A"/>
    <w:rsid w:val="000323A4"/>
    <w:rsid w:val="00032A32"/>
    <w:rsid w:val="00032A81"/>
    <w:rsid w:val="00033118"/>
    <w:rsid w:val="000340D8"/>
    <w:rsid w:val="0003427D"/>
    <w:rsid w:val="00034DFA"/>
    <w:rsid w:val="000357ED"/>
    <w:rsid w:val="00035E15"/>
    <w:rsid w:val="0003640E"/>
    <w:rsid w:val="0003688A"/>
    <w:rsid w:val="000368FC"/>
    <w:rsid w:val="00036A0D"/>
    <w:rsid w:val="00036BEA"/>
    <w:rsid w:val="00036DA3"/>
    <w:rsid w:val="000379BF"/>
    <w:rsid w:val="00037BEC"/>
    <w:rsid w:val="000400D9"/>
    <w:rsid w:val="0004035C"/>
    <w:rsid w:val="00040860"/>
    <w:rsid w:val="00040CED"/>
    <w:rsid w:val="00040EA1"/>
    <w:rsid w:val="0004205F"/>
    <w:rsid w:val="000423C6"/>
    <w:rsid w:val="00042EDB"/>
    <w:rsid w:val="00044A50"/>
    <w:rsid w:val="00044C65"/>
    <w:rsid w:val="000456F8"/>
    <w:rsid w:val="000458C7"/>
    <w:rsid w:val="00045991"/>
    <w:rsid w:val="00045E5C"/>
    <w:rsid w:val="00046288"/>
    <w:rsid w:val="00047941"/>
    <w:rsid w:val="00050A22"/>
    <w:rsid w:val="00050E27"/>
    <w:rsid w:val="0005144F"/>
    <w:rsid w:val="00051AF1"/>
    <w:rsid w:val="00051D42"/>
    <w:rsid w:val="000538A1"/>
    <w:rsid w:val="00055375"/>
    <w:rsid w:val="00055FB7"/>
    <w:rsid w:val="00056319"/>
    <w:rsid w:val="000564E7"/>
    <w:rsid w:val="00056770"/>
    <w:rsid w:val="00057386"/>
    <w:rsid w:val="000576C3"/>
    <w:rsid w:val="00057EEF"/>
    <w:rsid w:val="000610EC"/>
    <w:rsid w:val="000619CB"/>
    <w:rsid w:val="00062387"/>
    <w:rsid w:val="000639C4"/>
    <w:rsid w:val="000640F0"/>
    <w:rsid w:val="00064255"/>
    <w:rsid w:val="0006434D"/>
    <w:rsid w:val="000643A1"/>
    <w:rsid w:val="00064679"/>
    <w:rsid w:val="00064A13"/>
    <w:rsid w:val="00064AF4"/>
    <w:rsid w:val="00064B85"/>
    <w:rsid w:val="00064DB1"/>
    <w:rsid w:val="000656FD"/>
    <w:rsid w:val="00065BA3"/>
    <w:rsid w:val="00065D0C"/>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3A06"/>
    <w:rsid w:val="00074C3A"/>
    <w:rsid w:val="0007517E"/>
    <w:rsid w:val="00075FE1"/>
    <w:rsid w:val="00076667"/>
    <w:rsid w:val="000773AF"/>
    <w:rsid w:val="00077473"/>
    <w:rsid w:val="00077481"/>
    <w:rsid w:val="000776F9"/>
    <w:rsid w:val="00077EE0"/>
    <w:rsid w:val="000802F9"/>
    <w:rsid w:val="0008145A"/>
    <w:rsid w:val="0008162D"/>
    <w:rsid w:val="000831C8"/>
    <w:rsid w:val="00083D4A"/>
    <w:rsid w:val="00083D88"/>
    <w:rsid w:val="00083F5E"/>
    <w:rsid w:val="00084771"/>
    <w:rsid w:val="00084FDB"/>
    <w:rsid w:val="0008505C"/>
    <w:rsid w:val="00085C46"/>
    <w:rsid w:val="00085D33"/>
    <w:rsid w:val="0008686A"/>
    <w:rsid w:val="00087175"/>
    <w:rsid w:val="00087D35"/>
    <w:rsid w:val="0009132D"/>
    <w:rsid w:val="00091628"/>
    <w:rsid w:val="00091796"/>
    <w:rsid w:val="00091BA2"/>
    <w:rsid w:val="00091CB0"/>
    <w:rsid w:val="00093387"/>
    <w:rsid w:val="00094344"/>
    <w:rsid w:val="00094BC0"/>
    <w:rsid w:val="000953C6"/>
    <w:rsid w:val="000953F4"/>
    <w:rsid w:val="0009590C"/>
    <w:rsid w:val="000959E7"/>
    <w:rsid w:val="00095C45"/>
    <w:rsid w:val="00095E7D"/>
    <w:rsid w:val="000964DE"/>
    <w:rsid w:val="000972AB"/>
    <w:rsid w:val="00097B40"/>
    <w:rsid w:val="00097D0E"/>
    <w:rsid w:val="000A109B"/>
    <w:rsid w:val="000A17EA"/>
    <w:rsid w:val="000A1C7A"/>
    <w:rsid w:val="000A1E0C"/>
    <w:rsid w:val="000A1F17"/>
    <w:rsid w:val="000A2345"/>
    <w:rsid w:val="000A2394"/>
    <w:rsid w:val="000A31C1"/>
    <w:rsid w:val="000A32C5"/>
    <w:rsid w:val="000A3411"/>
    <w:rsid w:val="000A34CA"/>
    <w:rsid w:val="000A426F"/>
    <w:rsid w:val="000A4559"/>
    <w:rsid w:val="000A45FD"/>
    <w:rsid w:val="000A477B"/>
    <w:rsid w:val="000A558D"/>
    <w:rsid w:val="000A5611"/>
    <w:rsid w:val="000A563C"/>
    <w:rsid w:val="000A5660"/>
    <w:rsid w:val="000A59C5"/>
    <w:rsid w:val="000A5C2C"/>
    <w:rsid w:val="000A5DEA"/>
    <w:rsid w:val="000A5E53"/>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5FB0"/>
    <w:rsid w:val="000B66DC"/>
    <w:rsid w:val="000B6D1F"/>
    <w:rsid w:val="000B7161"/>
    <w:rsid w:val="000B71C4"/>
    <w:rsid w:val="000B7AA9"/>
    <w:rsid w:val="000C062F"/>
    <w:rsid w:val="000C17E7"/>
    <w:rsid w:val="000C3270"/>
    <w:rsid w:val="000C404D"/>
    <w:rsid w:val="000C577E"/>
    <w:rsid w:val="000C61B4"/>
    <w:rsid w:val="000C70B4"/>
    <w:rsid w:val="000D04BA"/>
    <w:rsid w:val="000D077E"/>
    <w:rsid w:val="000D0B6E"/>
    <w:rsid w:val="000D0D65"/>
    <w:rsid w:val="000D12E0"/>
    <w:rsid w:val="000D137E"/>
    <w:rsid w:val="000D1944"/>
    <w:rsid w:val="000D1A7A"/>
    <w:rsid w:val="000D1DD9"/>
    <w:rsid w:val="000D2172"/>
    <w:rsid w:val="000D293C"/>
    <w:rsid w:val="000D2BC1"/>
    <w:rsid w:val="000D2F61"/>
    <w:rsid w:val="000D337B"/>
    <w:rsid w:val="000D33D4"/>
    <w:rsid w:val="000D385A"/>
    <w:rsid w:val="000D38C2"/>
    <w:rsid w:val="000D392A"/>
    <w:rsid w:val="000D3CA7"/>
    <w:rsid w:val="000D5A09"/>
    <w:rsid w:val="000D5B16"/>
    <w:rsid w:val="000D5FD6"/>
    <w:rsid w:val="000D6201"/>
    <w:rsid w:val="000D6488"/>
    <w:rsid w:val="000D7088"/>
    <w:rsid w:val="000D770B"/>
    <w:rsid w:val="000D788E"/>
    <w:rsid w:val="000D7B9C"/>
    <w:rsid w:val="000E12B0"/>
    <w:rsid w:val="000E1BC8"/>
    <w:rsid w:val="000E1D32"/>
    <w:rsid w:val="000E26D8"/>
    <w:rsid w:val="000E2B94"/>
    <w:rsid w:val="000E3156"/>
    <w:rsid w:val="000E35B6"/>
    <w:rsid w:val="000E35E5"/>
    <w:rsid w:val="000E3BB8"/>
    <w:rsid w:val="000E3D9B"/>
    <w:rsid w:val="000E3DFD"/>
    <w:rsid w:val="000E4261"/>
    <w:rsid w:val="000E4697"/>
    <w:rsid w:val="000E58C5"/>
    <w:rsid w:val="000E5BD6"/>
    <w:rsid w:val="000E6203"/>
    <w:rsid w:val="000E64CB"/>
    <w:rsid w:val="000E722C"/>
    <w:rsid w:val="000E72A5"/>
    <w:rsid w:val="000E755B"/>
    <w:rsid w:val="000E771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271E"/>
    <w:rsid w:val="000F348D"/>
    <w:rsid w:val="000F369A"/>
    <w:rsid w:val="000F4355"/>
    <w:rsid w:val="000F4463"/>
    <w:rsid w:val="000F5285"/>
    <w:rsid w:val="000F52E0"/>
    <w:rsid w:val="000F53A9"/>
    <w:rsid w:val="000F6464"/>
    <w:rsid w:val="000F6628"/>
    <w:rsid w:val="000F6C25"/>
    <w:rsid w:val="000F76EB"/>
    <w:rsid w:val="000F78AE"/>
    <w:rsid w:val="000F7CAF"/>
    <w:rsid w:val="000F7E25"/>
    <w:rsid w:val="001007EE"/>
    <w:rsid w:val="00100F76"/>
    <w:rsid w:val="001010EF"/>
    <w:rsid w:val="0010148E"/>
    <w:rsid w:val="001018BB"/>
    <w:rsid w:val="0010253C"/>
    <w:rsid w:val="00102BD1"/>
    <w:rsid w:val="00103188"/>
    <w:rsid w:val="0010486A"/>
    <w:rsid w:val="00104A45"/>
    <w:rsid w:val="0010561C"/>
    <w:rsid w:val="00105A92"/>
    <w:rsid w:val="00105C0F"/>
    <w:rsid w:val="00105E19"/>
    <w:rsid w:val="00105E39"/>
    <w:rsid w:val="00105E41"/>
    <w:rsid w:val="00106561"/>
    <w:rsid w:val="001066D5"/>
    <w:rsid w:val="00106D63"/>
    <w:rsid w:val="001075F3"/>
    <w:rsid w:val="00107A01"/>
    <w:rsid w:val="00107C23"/>
    <w:rsid w:val="00110307"/>
    <w:rsid w:val="00110C7F"/>
    <w:rsid w:val="00110EE2"/>
    <w:rsid w:val="00111A7A"/>
    <w:rsid w:val="00111A88"/>
    <w:rsid w:val="0011221A"/>
    <w:rsid w:val="00112CC1"/>
    <w:rsid w:val="00113283"/>
    <w:rsid w:val="001137AE"/>
    <w:rsid w:val="00113B20"/>
    <w:rsid w:val="001147B3"/>
    <w:rsid w:val="001148F7"/>
    <w:rsid w:val="001149B2"/>
    <w:rsid w:val="00114C2D"/>
    <w:rsid w:val="00115125"/>
    <w:rsid w:val="001152F2"/>
    <w:rsid w:val="0011540E"/>
    <w:rsid w:val="001157D7"/>
    <w:rsid w:val="00116382"/>
    <w:rsid w:val="00116484"/>
    <w:rsid w:val="00116A41"/>
    <w:rsid w:val="00116ACF"/>
    <w:rsid w:val="00116D5C"/>
    <w:rsid w:val="001172B2"/>
    <w:rsid w:val="001178BB"/>
    <w:rsid w:val="00117F9B"/>
    <w:rsid w:val="001201AD"/>
    <w:rsid w:val="00121211"/>
    <w:rsid w:val="001214A3"/>
    <w:rsid w:val="00121628"/>
    <w:rsid w:val="0012167D"/>
    <w:rsid w:val="00122189"/>
    <w:rsid w:val="00122280"/>
    <w:rsid w:val="00122D42"/>
    <w:rsid w:val="00123345"/>
    <w:rsid w:val="00123C46"/>
    <w:rsid w:val="0012470B"/>
    <w:rsid w:val="00125C75"/>
    <w:rsid w:val="00125C7E"/>
    <w:rsid w:val="00126563"/>
    <w:rsid w:val="00127945"/>
    <w:rsid w:val="00127D94"/>
    <w:rsid w:val="00127E90"/>
    <w:rsid w:val="001302C1"/>
    <w:rsid w:val="001303CB"/>
    <w:rsid w:val="001306D3"/>
    <w:rsid w:val="00130A41"/>
    <w:rsid w:val="00130EF8"/>
    <w:rsid w:val="001310BF"/>
    <w:rsid w:val="00133E73"/>
    <w:rsid w:val="00133FDB"/>
    <w:rsid w:val="00134225"/>
    <w:rsid w:val="00134CE6"/>
    <w:rsid w:val="00134F4A"/>
    <w:rsid w:val="001351CB"/>
    <w:rsid w:val="00135D59"/>
    <w:rsid w:val="00135E4E"/>
    <w:rsid w:val="00136246"/>
    <w:rsid w:val="001364D4"/>
    <w:rsid w:val="001371C8"/>
    <w:rsid w:val="001372ED"/>
    <w:rsid w:val="001377F3"/>
    <w:rsid w:val="00140FEF"/>
    <w:rsid w:val="00141AA0"/>
    <w:rsid w:val="00142B50"/>
    <w:rsid w:val="00143873"/>
    <w:rsid w:val="001439E9"/>
    <w:rsid w:val="00143C55"/>
    <w:rsid w:val="00144C6F"/>
    <w:rsid w:val="00145059"/>
    <w:rsid w:val="00145089"/>
    <w:rsid w:val="001451E7"/>
    <w:rsid w:val="00145B7D"/>
    <w:rsid w:val="001460A2"/>
    <w:rsid w:val="001462E3"/>
    <w:rsid w:val="0014720C"/>
    <w:rsid w:val="001472C2"/>
    <w:rsid w:val="00147458"/>
    <w:rsid w:val="00147E21"/>
    <w:rsid w:val="00150BA8"/>
    <w:rsid w:val="00150D19"/>
    <w:rsid w:val="0015181B"/>
    <w:rsid w:val="00151A9F"/>
    <w:rsid w:val="00152B87"/>
    <w:rsid w:val="001534A0"/>
    <w:rsid w:val="00153A96"/>
    <w:rsid w:val="00153D1C"/>
    <w:rsid w:val="001543E2"/>
    <w:rsid w:val="00155B43"/>
    <w:rsid w:val="001565A2"/>
    <w:rsid w:val="001567C3"/>
    <w:rsid w:val="00156940"/>
    <w:rsid w:val="00156A12"/>
    <w:rsid w:val="00157B3F"/>
    <w:rsid w:val="00157F8A"/>
    <w:rsid w:val="0016056E"/>
    <w:rsid w:val="0016096E"/>
    <w:rsid w:val="00160C3D"/>
    <w:rsid w:val="00161657"/>
    <w:rsid w:val="00161B24"/>
    <w:rsid w:val="00161C41"/>
    <w:rsid w:val="00161DD5"/>
    <w:rsid w:val="001631ED"/>
    <w:rsid w:val="001633A4"/>
    <w:rsid w:val="001634D6"/>
    <w:rsid w:val="001648DD"/>
    <w:rsid w:val="00165705"/>
    <w:rsid w:val="00165A7C"/>
    <w:rsid w:val="00166389"/>
    <w:rsid w:val="00166E03"/>
    <w:rsid w:val="00167E4C"/>
    <w:rsid w:val="00171449"/>
    <w:rsid w:val="0017199C"/>
    <w:rsid w:val="00171C7E"/>
    <w:rsid w:val="00171F35"/>
    <w:rsid w:val="001720E2"/>
    <w:rsid w:val="00172552"/>
    <w:rsid w:val="00172873"/>
    <w:rsid w:val="00172CF7"/>
    <w:rsid w:val="0017319E"/>
    <w:rsid w:val="00173A1F"/>
    <w:rsid w:val="00173BC3"/>
    <w:rsid w:val="00174128"/>
    <w:rsid w:val="00174A07"/>
    <w:rsid w:val="00175390"/>
    <w:rsid w:val="00175C34"/>
    <w:rsid w:val="00175F9A"/>
    <w:rsid w:val="00176411"/>
    <w:rsid w:val="00176E98"/>
    <w:rsid w:val="00177996"/>
    <w:rsid w:val="00180B3F"/>
    <w:rsid w:val="00180C83"/>
    <w:rsid w:val="00180CE5"/>
    <w:rsid w:val="0018175B"/>
    <w:rsid w:val="001820A3"/>
    <w:rsid w:val="0018332A"/>
    <w:rsid w:val="001835EA"/>
    <w:rsid w:val="00183A5E"/>
    <w:rsid w:val="00183D80"/>
    <w:rsid w:val="001842C8"/>
    <w:rsid w:val="00185044"/>
    <w:rsid w:val="001850DB"/>
    <w:rsid w:val="001852EA"/>
    <w:rsid w:val="0018599C"/>
    <w:rsid w:val="00186289"/>
    <w:rsid w:val="0018682E"/>
    <w:rsid w:val="001869EE"/>
    <w:rsid w:val="00186D00"/>
    <w:rsid w:val="00186F72"/>
    <w:rsid w:val="00187004"/>
    <w:rsid w:val="0018743A"/>
    <w:rsid w:val="00187810"/>
    <w:rsid w:val="00190418"/>
    <w:rsid w:val="00190A57"/>
    <w:rsid w:val="00190B3F"/>
    <w:rsid w:val="0019122C"/>
    <w:rsid w:val="00191908"/>
    <w:rsid w:val="00191C7A"/>
    <w:rsid w:val="00191E78"/>
    <w:rsid w:val="00192DF3"/>
    <w:rsid w:val="0019301F"/>
    <w:rsid w:val="00193286"/>
    <w:rsid w:val="001937B8"/>
    <w:rsid w:val="00193E4B"/>
    <w:rsid w:val="00194BB7"/>
    <w:rsid w:val="00194CC5"/>
    <w:rsid w:val="001951B2"/>
    <w:rsid w:val="0019565D"/>
    <w:rsid w:val="00197564"/>
    <w:rsid w:val="00197EC2"/>
    <w:rsid w:val="00197ECE"/>
    <w:rsid w:val="001A1CED"/>
    <w:rsid w:val="001A279B"/>
    <w:rsid w:val="001A2DC3"/>
    <w:rsid w:val="001A2E87"/>
    <w:rsid w:val="001A3869"/>
    <w:rsid w:val="001A38C2"/>
    <w:rsid w:val="001A52D5"/>
    <w:rsid w:val="001A65C8"/>
    <w:rsid w:val="001A732E"/>
    <w:rsid w:val="001A7F30"/>
    <w:rsid w:val="001B06E2"/>
    <w:rsid w:val="001B103A"/>
    <w:rsid w:val="001B103D"/>
    <w:rsid w:val="001B1513"/>
    <w:rsid w:val="001B1560"/>
    <w:rsid w:val="001B1767"/>
    <w:rsid w:val="001B2453"/>
    <w:rsid w:val="001B3040"/>
    <w:rsid w:val="001B3823"/>
    <w:rsid w:val="001B3D48"/>
    <w:rsid w:val="001B5AF9"/>
    <w:rsid w:val="001B6600"/>
    <w:rsid w:val="001B6B9B"/>
    <w:rsid w:val="001B6C27"/>
    <w:rsid w:val="001B7144"/>
    <w:rsid w:val="001B7E91"/>
    <w:rsid w:val="001C147E"/>
    <w:rsid w:val="001C151B"/>
    <w:rsid w:val="001C19E5"/>
    <w:rsid w:val="001C3666"/>
    <w:rsid w:val="001C3800"/>
    <w:rsid w:val="001C3C7B"/>
    <w:rsid w:val="001C42F1"/>
    <w:rsid w:val="001C52BF"/>
    <w:rsid w:val="001C6122"/>
    <w:rsid w:val="001C6587"/>
    <w:rsid w:val="001C69BE"/>
    <w:rsid w:val="001C6DB5"/>
    <w:rsid w:val="001C71AC"/>
    <w:rsid w:val="001C7316"/>
    <w:rsid w:val="001C781A"/>
    <w:rsid w:val="001C7E5C"/>
    <w:rsid w:val="001C7FBF"/>
    <w:rsid w:val="001D00CC"/>
    <w:rsid w:val="001D02B8"/>
    <w:rsid w:val="001D0494"/>
    <w:rsid w:val="001D07B7"/>
    <w:rsid w:val="001D1719"/>
    <w:rsid w:val="001D171B"/>
    <w:rsid w:val="001D1732"/>
    <w:rsid w:val="001D1E2E"/>
    <w:rsid w:val="001D2203"/>
    <w:rsid w:val="001D255C"/>
    <w:rsid w:val="001D2DEF"/>
    <w:rsid w:val="001D30BB"/>
    <w:rsid w:val="001D31EE"/>
    <w:rsid w:val="001D3797"/>
    <w:rsid w:val="001D3F80"/>
    <w:rsid w:val="001D488C"/>
    <w:rsid w:val="001D4CDF"/>
    <w:rsid w:val="001D4CFD"/>
    <w:rsid w:val="001D4F88"/>
    <w:rsid w:val="001D578D"/>
    <w:rsid w:val="001D5818"/>
    <w:rsid w:val="001D653A"/>
    <w:rsid w:val="001D7416"/>
    <w:rsid w:val="001D7B6E"/>
    <w:rsid w:val="001D7DEE"/>
    <w:rsid w:val="001E017D"/>
    <w:rsid w:val="001E02CB"/>
    <w:rsid w:val="001E0EA9"/>
    <w:rsid w:val="001E0F22"/>
    <w:rsid w:val="001E137A"/>
    <w:rsid w:val="001E14FD"/>
    <w:rsid w:val="001E180F"/>
    <w:rsid w:val="001E1C64"/>
    <w:rsid w:val="001E1CEC"/>
    <w:rsid w:val="001E2ECB"/>
    <w:rsid w:val="001E3903"/>
    <w:rsid w:val="001E496E"/>
    <w:rsid w:val="001E4B64"/>
    <w:rsid w:val="001E552A"/>
    <w:rsid w:val="001E57B9"/>
    <w:rsid w:val="001E6667"/>
    <w:rsid w:val="001E6935"/>
    <w:rsid w:val="001E6D1E"/>
    <w:rsid w:val="001E6E8D"/>
    <w:rsid w:val="001E7EE4"/>
    <w:rsid w:val="001E7F76"/>
    <w:rsid w:val="001F037F"/>
    <w:rsid w:val="001F0FAF"/>
    <w:rsid w:val="001F139F"/>
    <w:rsid w:val="001F2805"/>
    <w:rsid w:val="001F2A5A"/>
    <w:rsid w:val="001F2E79"/>
    <w:rsid w:val="001F2F07"/>
    <w:rsid w:val="001F3123"/>
    <w:rsid w:val="001F376D"/>
    <w:rsid w:val="001F418C"/>
    <w:rsid w:val="001F4B2D"/>
    <w:rsid w:val="001F4F40"/>
    <w:rsid w:val="001F50E0"/>
    <w:rsid w:val="001F567A"/>
    <w:rsid w:val="001F594C"/>
    <w:rsid w:val="001F69FC"/>
    <w:rsid w:val="001F6D62"/>
    <w:rsid w:val="001F7675"/>
    <w:rsid w:val="00200FAE"/>
    <w:rsid w:val="0020102D"/>
    <w:rsid w:val="002010E2"/>
    <w:rsid w:val="00201533"/>
    <w:rsid w:val="00201979"/>
    <w:rsid w:val="00201B73"/>
    <w:rsid w:val="00202517"/>
    <w:rsid w:val="00202ADB"/>
    <w:rsid w:val="00202BB7"/>
    <w:rsid w:val="0020435B"/>
    <w:rsid w:val="00204533"/>
    <w:rsid w:val="00204F2D"/>
    <w:rsid w:val="00205566"/>
    <w:rsid w:val="002059F5"/>
    <w:rsid w:val="002063AA"/>
    <w:rsid w:val="00210549"/>
    <w:rsid w:val="0021069E"/>
    <w:rsid w:val="00210804"/>
    <w:rsid w:val="0021088F"/>
    <w:rsid w:val="002113FE"/>
    <w:rsid w:val="00211737"/>
    <w:rsid w:val="0021181B"/>
    <w:rsid w:val="0021230F"/>
    <w:rsid w:val="002125B0"/>
    <w:rsid w:val="002125F6"/>
    <w:rsid w:val="00212A82"/>
    <w:rsid w:val="0021393E"/>
    <w:rsid w:val="00214EA2"/>
    <w:rsid w:val="00215E1E"/>
    <w:rsid w:val="002160FA"/>
    <w:rsid w:val="002166DD"/>
    <w:rsid w:val="002168A2"/>
    <w:rsid w:val="00216AC3"/>
    <w:rsid w:val="00217867"/>
    <w:rsid w:val="002205E4"/>
    <w:rsid w:val="00220D67"/>
    <w:rsid w:val="002215F8"/>
    <w:rsid w:val="00221A0F"/>
    <w:rsid w:val="00221F80"/>
    <w:rsid w:val="0022273A"/>
    <w:rsid w:val="00222D28"/>
    <w:rsid w:val="00223CF4"/>
    <w:rsid w:val="00223E96"/>
    <w:rsid w:val="00224220"/>
    <w:rsid w:val="00224398"/>
    <w:rsid w:val="00224A81"/>
    <w:rsid w:val="00224E91"/>
    <w:rsid w:val="00224FF0"/>
    <w:rsid w:val="002255B0"/>
    <w:rsid w:val="00225B4C"/>
    <w:rsid w:val="00225E1E"/>
    <w:rsid w:val="00225F52"/>
    <w:rsid w:val="00226129"/>
    <w:rsid w:val="0022614D"/>
    <w:rsid w:val="00226AA2"/>
    <w:rsid w:val="00226CAF"/>
    <w:rsid w:val="00227218"/>
    <w:rsid w:val="0022770A"/>
    <w:rsid w:val="00227BEE"/>
    <w:rsid w:val="00227FB4"/>
    <w:rsid w:val="0023028F"/>
    <w:rsid w:val="0023057E"/>
    <w:rsid w:val="002308D9"/>
    <w:rsid w:val="002312BC"/>
    <w:rsid w:val="002337E5"/>
    <w:rsid w:val="00233C06"/>
    <w:rsid w:val="00233F24"/>
    <w:rsid w:val="00234BBB"/>
    <w:rsid w:val="002356F4"/>
    <w:rsid w:val="00235F02"/>
    <w:rsid w:val="00236383"/>
    <w:rsid w:val="00236D28"/>
    <w:rsid w:val="00237FE4"/>
    <w:rsid w:val="00240656"/>
    <w:rsid w:val="0024143B"/>
    <w:rsid w:val="00241610"/>
    <w:rsid w:val="00241AED"/>
    <w:rsid w:val="00243182"/>
    <w:rsid w:val="002438E5"/>
    <w:rsid w:val="00243928"/>
    <w:rsid w:val="00243946"/>
    <w:rsid w:val="00243BC5"/>
    <w:rsid w:val="00243C7D"/>
    <w:rsid w:val="00243E9A"/>
    <w:rsid w:val="00244371"/>
    <w:rsid w:val="00244AF8"/>
    <w:rsid w:val="00244BC5"/>
    <w:rsid w:val="00244E68"/>
    <w:rsid w:val="002456C5"/>
    <w:rsid w:val="00245ABE"/>
    <w:rsid w:val="00245C0B"/>
    <w:rsid w:val="00245FAD"/>
    <w:rsid w:val="00246EAE"/>
    <w:rsid w:val="0024704E"/>
    <w:rsid w:val="00247116"/>
    <w:rsid w:val="002471E5"/>
    <w:rsid w:val="0024739C"/>
    <w:rsid w:val="0025073C"/>
    <w:rsid w:val="002517A8"/>
    <w:rsid w:val="00251EEE"/>
    <w:rsid w:val="00253177"/>
    <w:rsid w:val="002538B8"/>
    <w:rsid w:val="0025396F"/>
    <w:rsid w:val="00254319"/>
    <w:rsid w:val="002546A4"/>
    <w:rsid w:val="0025539F"/>
    <w:rsid w:val="00256388"/>
    <w:rsid w:val="00256E44"/>
    <w:rsid w:val="0026043F"/>
    <w:rsid w:val="002605BF"/>
    <w:rsid w:val="00260919"/>
    <w:rsid w:val="002612FD"/>
    <w:rsid w:val="002613DC"/>
    <w:rsid w:val="00261755"/>
    <w:rsid w:val="00261AAA"/>
    <w:rsid w:val="00262097"/>
    <w:rsid w:val="00262953"/>
    <w:rsid w:val="00262D20"/>
    <w:rsid w:val="002634AB"/>
    <w:rsid w:val="002638E0"/>
    <w:rsid w:val="00263C19"/>
    <w:rsid w:val="00263E9F"/>
    <w:rsid w:val="0026477E"/>
    <w:rsid w:val="00264F03"/>
    <w:rsid w:val="00264F8F"/>
    <w:rsid w:val="002655AE"/>
    <w:rsid w:val="0026591F"/>
    <w:rsid w:val="00265A65"/>
    <w:rsid w:val="002660F0"/>
    <w:rsid w:val="002675B6"/>
    <w:rsid w:val="00267A99"/>
    <w:rsid w:val="00270271"/>
    <w:rsid w:val="0027093D"/>
    <w:rsid w:val="00272174"/>
    <w:rsid w:val="002721A6"/>
    <w:rsid w:val="002722E0"/>
    <w:rsid w:val="002730EC"/>
    <w:rsid w:val="00273100"/>
    <w:rsid w:val="002734EF"/>
    <w:rsid w:val="002735CC"/>
    <w:rsid w:val="00274588"/>
    <w:rsid w:val="00274A67"/>
    <w:rsid w:val="00274AA2"/>
    <w:rsid w:val="002756EF"/>
    <w:rsid w:val="00275708"/>
    <w:rsid w:val="002760D7"/>
    <w:rsid w:val="002768CF"/>
    <w:rsid w:val="00276D87"/>
    <w:rsid w:val="00276F82"/>
    <w:rsid w:val="0028031C"/>
    <w:rsid w:val="002805DF"/>
    <w:rsid w:val="0028092D"/>
    <w:rsid w:val="002811B6"/>
    <w:rsid w:val="002815D9"/>
    <w:rsid w:val="0028165F"/>
    <w:rsid w:val="00281A77"/>
    <w:rsid w:val="00282317"/>
    <w:rsid w:val="00282D25"/>
    <w:rsid w:val="00282DF9"/>
    <w:rsid w:val="00282E7A"/>
    <w:rsid w:val="00283A44"/>
    <w:rsid w:val="002843CA"/>
    <w:rsid w:val="0028529F"/>
    <w:rsid w:val="00285687"/>
    <w:rsid w:val="00287649"/>
    <w:rsid w:val="00287867"/>
    <w:rsid w:val="00287DAB"/>
    <w:rsid w:val="00287FB6"/>
    <w:rsid w:val="002900C5"/>
    <w:rsid w:val="002901E0"/>
    <w:rsid w:val="0029075B"/>
    <w:rsid w:val="00290BB1"/>
    <w:rsid w:val="00291BC1"/>
    <w:rsid w:val="00292AFF"/>
    <w:rsid w:val="002933CA"/>
    <w:rsid w:val="00293A8F"/>
    <w:rsid w:val="00295155"/>
    <w:rsid w:val="00295D51"/>
    <w:rsid w:val="00296203"/>
    <w:rsid w:val="00296428"/>
    <w:rsid w:val="0029643D"/>
    <w:rsid w:val="0029706A"/>
    <w:rsid w:val="002972EE"/>
    <w:rsid w:val="0029759F"/>
    <w:rsid w:val="00297641"/>
    <w:rsid w:val="00297F01"/>
    <w:rsid w:val="002A052D"/>
    <w:rsid w:val="002A0587"/>
    <w:rsid w:val="002A0DF8"/>
    <w:rsid w:val="002A17C6"/>
    <w:rsid w:val="002A1928"/>
    <w:rsid w:val="002A1F1F"/>
    <w:rsid w:val="002A21B5"/>
    <w:rsid w:val="002A22CD"/>
    <w:rsid w:val="002A2631"/>
    <w:rsid w:val="002A2A0C"/>
    <w:rsid w:val="002A2BB6"/>
    <w:rsid w:val="002A30E0"/>
    <w:rsid w:val="002A310C"/>
    <w:rsid w:val="002A3521"/>
    <w:rsid w:val="002A35C5"/>
    <w:rsid w:val="002A37E1"/>
    <w:rsid w:val="002A3B61"/>
    <w:rsid w:val="002A402A"/>
    <w:rsid w:val="002A45AA"/>
    <w:rsid w:val="002A4B0B"/>
    <w:rsid w:val="002A4B6F"/>
    <w:rsid w:val="002A4E9D"/>
    <w:rsid w:val="002A4FFF"/>
    <w:rsid w:val="002A533C"/>
    <w:rsid w:val="002A56E1"/>
    <w:rsid w:val="002A59BD"/>
    <w:rsid w:val="002A7347"/>
    <w:rsid w:val="002A75CA"/>
    <w:rsid w:val="002A7889"/>
    <w:rsid w:val="002A799A"/>
    <w:rsid w:val="002B097D"/>
    <w:rsid w:val="002B11B2"/>
    <w:rsid w:val="002B18F7"/>
    <w:rsid w:val="002B1B78"/>
    <w:rsid w:val="002B31CF"/>
    <w:rsid w:val="002B3ED7"/>
    <w:rsid w:val="002B4778"/>
    <w:rsid w:val="002B5727"/>
    <w:rsid w:val="002B5DF2"/>
    <w:rsid w:val="002B60C5"/>
    <w:rsid w:val="002B6444"/>
    <w:rsid w:val="002B6DE2"/>
    <w:rsid w:val="002B75B2"/>
    <w:rsid w:val="002B79B7"/>
    <w:rsid w:val="002C0C40"/>
    <w:rsid w:val="002C141D"/>
    <w:rsid w:val="002C19C0"/>
    <w:rsid w:val="002C2464"/>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122"/>
    <w:rsid w:val="002D062E"/>
    <w:rsid w:val="002D0D43"/>
    <w:rsid w:val="002D15C2"/>
    <w:rsid w:val="002D2B10"/>
    <w:rsid w:val="002D3460"/>
    <w:rsid w:val="002D3842"/>
    <w:rsid w:val="002D386A"/>
    <w:rsid w:val="002D4100"/>
    <w:rsid w:val="002D4294"/>
    <w:rsid w:val="002D477F"/>
    <w:rsid w:val="002D4F48"/>
    <w:rsid w:val="002D519B"/>
    <w:rsid w:val="002D5640"/>
    <w:rsid w:val="002D621E"/>
    <w:rsid w:val="002D6259"/>
    <w:rsid w:val="002D66DA"/>
    <w:rsid w:val="002D7027"/>
    <w:rsid w:val="002D70DC"/>
    <w:rsid w:val="002D758B"/>
    <w:rsid w:val="002D79BC"/>
    <w:rsid w:val="002D7E58"/>
    <w:rsid w:val="002E08B8"/>
    <w:rsid w:val="002E0D31"/>
    <w:rsid w:val="002E0EFA"/>
    <w:rsid w:val="002E1073"/>
    <w:rsid w:val="002E118D"/>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68A"/>
    <w:rsid w:val="002E5DBF"/>
    <w:rsid w:val="002E5E01"/>
    <w:rsid w:val="002E60F5"/>
    <w:rsid w:val="002E6536"/>
    <w:rsid w:val="002E6687"/>
    <w:rsid w:val="002E69F5"/>
    <w:rsid w:val="002E6CAA"/>
    <w:rsid w:val="002E732D"/>
    <w:rsid w:val="002E73EC"/>
    <w:rsid w:val="002E7BF9"/>
    <w:rsid w:val="002F023D"/>
    <w:rsid w:val="002F05D2"/>
    <w:rsid w:val="002F0E10"/>
    <w:rsid w:val="002F10EC"/>
    <w:rsid w:val="002F1136"/>
    <w:rsid w:val="002F1231"/>
    <w:rsid w:val="002F1521"/>
    <w:rsid w:val="002F15EE"/>
    <w:rsid w:val="002F3632"/>
    <w:rsid w:val="002F3AFB"/>
    <w:rsid w:val="002F3C41"/>
    <w:rsid w:val="002F4C8E"/>
    <w:rsid w:val="002F5076"/>
    <w:rsid w:val="002F5839"/>
    <w:rsid w:val="002F5D2F"/>
    <w:rsid w:val="002F64D9"/>
    <w:rsid w:val="002F651D"/>
    <w:rsid w:val="002F6648"/>
    <w:rsid w:val="002F6E44"/>
    <w:rsid w:val="002F706C"/>
    <w:rsid w:val="002F74FD"/>
    <w:rsid w:val="002F768C"/>
    <w:rsid w:val="002F787B"/>
    <w:rsid w:val="002F7974"/>
    <w:rsid w:val="002F7D01"/>
    <w:rsid w:val="0030005C"/>
    <w:rsid w:val="00300369"/>
    <w:rsid w:val="003018DB"/>
    <w:rsid w:val="00301D0A"/>
    <w:rsid w:val="003025E6"/>
    <w:rsid w:val="003027B8"/>
    <w:rsid w:val="0030293F"/>
    <w:rsid w:val="00302947"/>
    <w:rsid w:val="00302C50"/>
    <w:rsid w:val="003031C2"/>
    <w:rsid w:val="00303861"/>
    <w:rsid w:val="003049B1"/>
    <w:rsid w:val="00304F2A"/>
    <w:rsid w:val="00304FFF"/>
    <w:rsid w:val="00305557"/>
    <w:rsid w:val="0030561F"/>
    <w:rsid w:val="003056F0"/>
    <w:rsid w:val="00305CA3"/>
    <w:rsid w:val="00306E5C"/>
    <w:rsid w:val="00307C19"/>
    <w:rsid w:val="00310732"/>
    <w:rsid w:val="00310BC9"/>
    <w:rsid w:val="00311762"/>
    <w:rsid w:val="00311E98"/>
    <w:rsid w:val="00312215"/>
    <w:rsid w:val="0031249C"/>
    <w:rsid w:val="003125C3"/>
    <w:rsid w:val="00312896"/>
    <w:rsid w:val="003129D9"/>
    <w:rsid w:val="00313702"/>
    <w:rsid w:val="00313EAC"/>
    <w:rsid w:val="003142F4"/>
    <w:rsid w:val="0031454E"/>
    <w:rsid w:val="00314793"/>
    <w:rsid w:val="00315A0C"/>
    <w:rsid w:val="0031611F"/>
    <w:rsid w:val="00316985"/>
    <w:rsid w:val="003170D0"/>
    <w:rsid w:val="00317A33"/>
    <w:rsid w:val="00320339"/>
    <w:rsid w:val="00321214"/>
    <w:rsid w:val="003213D5"/>
    <w:rsid w:val="00323737"/>
    <w:rsid w:val="00323AD6"/>
    <w:rsid w:val="00323F27"/>
    <w:rsid w:val="003242EF"/>
    <w:rsid w:val="0032450F"/>
    <w:rsid w:val="00324F55"/>
    <w:rsid w:val="00325339"/>
    <w:rsid w:val="003255AA"/>
    <w:rsid w:val="003257C6"/>
    <w:rsid w:val="003314B6"/>
    <w:rsid w:val="00331A20"/>
    <w:rsid w:val="00331A23"/>
    <w:rsid w:val="00331E65"/>
    <w:rsid w:val="00332E5E"/>
    <w:rsid w:val="00333107"/>
    <w:rsid w:val="0033343B"/>
    <w:rsid w:val="0033393C"/>
    <w:rsid w:val="003357EE"/>
    <w:rsid w:val="00336F32"/>
    <w:rsid w:val="00337368"/>
    <w:rsid w:val="00337B4D"/>
    <w:rsid w:val="003407A9"/>
    <w:rsid w:val="00340BA3"/>
    <w:rsid w:val="00340BAF"/>
    <w:rsid w:val="00340C2B"/>
    <w:rsid w:val="00340F9A"/>
    <w:rsid w:val="00341018"/>
    <w:rsid w:val="00341723"/>
    <w:rsid w:val="003420D9"/>
    <w:rsid w:val="003423E0"/>
    <w:rsid w:val="0034301A"/>
    <w:rsid w:val="00343C7E"/>
    <w:rsid w:val="00343D76"/>
    <w:rsid w:val="00343E66"/>
    <w:rsid w:val="00344208"/>
    <w:rsid w:val="00344DFD"/>
    <w:rsid w:val="003451D3"/>
    <w:rsid w:val="00345B64"/>
    <w:rsid w:val="00346631"/>
    <w:rsid w:val="00346AAD"/>
    <w:rsid w:val="00346D96"/>
    <w:rsid w:val="0034736A"/>
    <w:rsid w:val="0034747C"/>
    <w:rsid w:val="00347B6C"/>
    <w:rsid w:val="00350339"/>
    <w:rsid w:val="00350B19"/>
    <w:rsid w:val="00350BC2"/>
    <w:rsid w:val="003510D4"/>
    <w:rsid w:val="0035151C"/>
    <w:rsid w:val="00352254"/>
    <w:rsid w:val="003522A3"/>
    <w:rsid w:val="00353929"/>
    <w:rsid w:val="00353F9E"/>
    <w:rsid w:val="003540D1"/>
    <w:rsid w:val="003544F4"/>
    <w:rsid w:val="003545BF"/>
    <w:rsid w:val="003546E8"/>
    <w:rsid w:val="0035485B"/>
    <w:rsid w:val="00355411"/>
    <w:rsid w:val="0035586A"/>
    <w:rsid w:val="0035611A"/>
    <w:rsid w:val="00356C3D"/>
    <w:rsid w:val="003602E2"/>
    <w:rsid w:val="00360AF3"/>
    <w:rsid w:val="00360B75"/>
    <w:rsid w:val="0036151C"/>
    <w:rsid w:val="00361A9B"/>
    <w:rsid w:val="00361BDF"/>
    <w:rsid w:val="0036254C"/>
    <w:rsid w:val="00362CCF"/>
    <w:rsid w:val="003631DB"/>
    <w:rsid w:val="00364524"/>
    <w:rsid w:val="0036513A"/>
    <w:rsid w:val="00365237"/>
    <w:rsid w:val="003653B0"/>
    <w:rsid w:val="0036559C"/>
    <w:rsid w:val="0036587E"/>
    <w:rsid w:val="003660CD"/>
    <w:rsid w:val="0036625D"/>
    <w:rsid w:val="0036652A"/>
    <w:rsid w:val="00366AC2"/>
    <w:rsid w:val="00366B08"/>
    <w:rsid w:val="00367496"/>
    <w:rsid w:val="003678BE"/>
    <w:rsid w:val="003700F8"/>
    <w:rsid w:val="00370949"/>
    <w:rsid w:val="0037243B"/>
    <w:rsid w:val="0037251C"/>
    <w:rsid w:val="0037272C"/>
    <w:rsid w:val="00372B9A"/>
    <w:rsid w:val="003731BF"/>
    <w:rsid w:val="00374CD9"/>
    <w:rsid w:val="00375287"/>
    <w:rsid w:val="00375762"/>
    <w:rsid w:val="00375791"/>
    <w:rsid w:val="00375826"/>
    <w:rsid w:val="00375994"/>
    <w:rsid w:val="00375C59"/>
    <w:rsid w:val="00375E05"/>
    <w:rsid w:val="00376BB7"/>
    <w:rsid w:val="00376EEE"/>
    <w:rsid w:val="003775C3"/>
    <w:rsid w:val="00377BA1"/>
    <w:rsid w:val="00377FF0"/>
    <w:rsid w:val="00380616"/>
    <w:rsid w:val="00381022"/>
    <w:rsid w:val="003814B8"/>
    <w:rsid w:val="00382909"/>
    <w:rsid w:val="00382EE1"/>
    <w:rsid w:val="00383E7F"/>
    <w:rsid w:val="00384258"/>
    <w:rsid w:val="00385131"/>
    <w:rsid w:val="0038620B"/>
    <w:rsid w:val="003871D7"/>
    <w:rsid w:val="00387647"/>
    <w:rsid w:val="0038791A"/>
    <w:rsid w:val="00387DEB"/>
    <w:rsid w:val="00390056"/>
    <w:rsid w:val="0039055C"/>
    <w:rsid w:val="00390718"/>
    <w:rsid w:val="00390767"/>
    <w:rsid w:val="00390883"/>
    <w:rsid w:val="00391470"/>
    <w:rsid w:val="003920C4"/>
    <w:rsid w:val="00392184"/>
    <w:rsid w:val="00392652"/>
    <w:rsid w:val="00392B41"/>
    <w:rsid w:val="00393CEE"/>
    <w:rsid w:val="0039456F"/>
    <w:rsid w:val="003945C8"/>
    <w:rsid w:val="0039480D"/>
    <w:rsid w:val="00395446"/>
    <w:rsid w:val="00396005"/>
    <w:rsid w:val="00396057"/>
    <w:rsid w:val="00396725"/>
    <w:rsid w:val="00397A28"/>
    <w:rsid w:val="00397E94"/>
    <w:rsid w:val="00397F05"/>
    <w:rsid w:val="003A0442"/>
    <w:rsid w:val="003A0899"/>
    <w:rsid w:val="003A1512"/>
    <w:rsid w:val="003A17BD"/>
    <w:rsid w:val="003A19EC"/>
    <w:rsid w:val="003A1A0C"/>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280"/>
    <w:rsid w:val="003A6670"/>
    <w:rsid w:val="003A71AD"/>
    <w:rsid w:val="003A7574"/>
    <w:rsid w:val="003A7D1D"/>
    <w:rsid w:val="003A7D2A"/>
    <w:rsid w:val="003B1688"/>
    <w:rsid w:val="003B1FA4"/>
    <w:rsid w:val="003B1FE6"/>
    <w:rsid w:val="003B3106"/>
    <w:rsid w:val="003B3974"/>
    <w:rsid w:val="003B39E0"/>
    <w:rsid w:val="003B3DAB"/>
    <w:rsid w:val="003B404D"/>
    <w:rsid w:val="003B4B34"/>
    <w:rsid w:val="003B4CDA"/>
    <w:rsid w:val="003B4F2D"/>
    <w:rsid w:val="003B5BD9"/>
    <w:rsid w:val="003B5E2F"/>
    <w:rsid w:val="003B64A3"/>
    <w:rsid w:val="003B6DB8"/>
    <w:rsid w:val="003B72B9"/>
    <w:rsid w:val="003B7420"/>
    <w:rsid w:val="003C0887"/>
    <w:rsid w:val="003C08AF"/>
    <w:rsid w:val="003C130C"/>
    <w:rsid w:val="003C1D73"/>
    <w:rsid w:val="003C2EDD"/>
    <w:rsid w:val="003C3220"/>
    <w:rsid w:val="003C3A47"/>
    <w:rsid w:val="003C3A79"/>
    <w:rsid w:val="003C4777"/>
    <w:rsid w:val="003C48F2"/>
    <w:rsid w:val="003C5177"/>
    <w:rsid w:val="003C52B0"/>
    <w:rsid w:val="003C5911"/>
    <w:rsid w:val="003C5CDB"/>
    <w:rsid w:val="003C6455"/>
    <w:rsid w:val="003C6465"/>
    <w:rsid w:val="003C65E4"/>
    <w:rsid w:val="003C7712"/>
    <w:rsid w:val="003C7862"/>
    <w:rsid w:val="003C7C8A"/>
    <w:rsid w:val="003C7ECD"/>
    <w:rsid w:val="003D007D"/>
    <w:rsid w:val="003D01A1"/>
    <w:rsid w:val="003D04D6"/>
    <w:rsid w:val="003D04F6"/>
    <w:rsid w:val="003D18CC"/>
    <w:rsid w:val="003D33CA"/>
    <w:rsid w:val="003D3583"/>
    <w:rsid w:val="003D3803"/>
    <w:rsid w:val="003D391E"/>
    <w:rsid w:val="003D3B6F"/>
    <w:rsid w:val="003D40E8"/>
    <w:rsid w:val="003D455E"/>
    <w:rsid w:val="003D5785"/>
    <w:rsid w:val="003D5A2D"/>
    <w:rsid w:val="003D5A9D"/>
    <w:rsid w:val="003D62C0"/>
    <w:rsid w:val="003D65F6"/>
    <w:rsid w:val="003D669B"/>
    <w:rsid w:val="003D6911"/>
    <w:rsid w:val="003D7E4B"/>
    <w:rsid w:val="003D7EC5"/>
    <w:rsid w:val="003E0035"/>
    <w:rsid w:val="003E0C14"/>
    <w:rsid w:val="003E0D6F"/>
    <w:rsid w:val="003E1591"/>
    <w:rsid w:val="003E1ACF"/>
    <w:rsid w:val="003E216C"/>
    <w:rsid w:val="003E236E"/>
    <w:rsid w:val="003E259D"/>
    <w:rsid w:val="003E269D"/>
    <w:rsid w:val="003E26BA"/>
    <w:rsid w:val="003E2906"/>
    <w:rsid w:val="003E2969"/>
    <w:rsid w:val="003E2C1A"/>
    <w:rsid w:val="003E2F35"/>
    <w:rsid w:val="003E2F54"/>
    <w:rsid w:val="003E2FBC"/>
    <w:rsid w:val="003E330F"/>
    <w:rsid w:val="003E3478"/>
    <w:rsid w:val="003E407F"/>
    <w:rsid w:val="003E4E74"/>
    <w:rsid w:val="003E58FB"/>
    <w:rsid w:val="003E5AA2"/>
    <w:rsid w:val="003E5F7D"/>
    <w:rsid w:val="003E6520"/>
    <w:rsid w:val="003E67E7"/>
    <w:rsid w:val="003E6B25"/>
    <w:rsid w:val="003E6B3C"/>
    <w:rsid w:val="003E6B95"/>
    <w:rsid w:val="003E70FF"/>
    <w:rsid w:val="003E73AD"/>
    <w:rsid w:val="003E7F1B"/>
    <w:rsid w:val="003F0B41"/>
    <w:rsid w:val="003F1150"/>
    <w:rsid w:val="003F141A"/>
    <w:rsid w:val="003F1DFC"/>
    <w:rsid w:val="003F1E39"/>
    <w:rsid w:val="003F229D"/>
    <w:rsid w:val="003F25F0"/>
    <w:rsid w:val="003F2834"/>
    <w:rsid w:val="003F2D5B"/>
    <w:rsid w:val="003F4BCF"/>
    <w:rsid w:val="003F5AD2"/>
    <w:rsid w:val="003F5CA4"/>
    <w:rsid w:val="003F6D50"/>
    <w:rsid w:val="003F7006"/>
    <w:rsid w:val="003F7507"/>
    <w:rsid w:val="003F7C72"/>
    <w:rsid w:val="003F7D10"/>
    <w:rsid w:val="004003A1"/>
    <w:rsid w:val="00401000"/>
    <w:rsid w:val="004016C6"/>
    <w:rsid w:val="0040179A"/>
    <w:rsid w:val="00401856"/>
    <w:rsid w:val="004028A2"/>
    <w:rsid w:val="00402FEB"/>
    <w:rsid w:val="0040309F"/>
    <w:rsid w:val="00403344"/>
    <w:rsid w:val="00403C82"/>
    <w:rsid w:val="00404157"/>
    <w:rsid w:val="00404C44"/>
    <w:rsid w:val="00404EE8"/>
    <w:rsid w:val="0040510D"/>
    <w:rsid w:val="0040512D"/>
    <w:rsid w:val="0040602F"/>
    <w:rsid w:val="0040623E"/>
    <w:rsid w:val="00406AFB"/>
    <w:rsid w:val="00407382"/>
    <w:rsid w:val="0040791B"/>
    <w:rsid w:val="00411958"/>
    <w:rsid w:val="00411B2A"/>
    <w:rsid w:val="00411CA4"/>
    <w:rsid w:val="00411D32"/>
    <w:rsid w:val="00412973"/>
    <w:rsid w:val="00412D42"/>
    <w:rsid w:val="00412DA4"/>
    <w:rsid w:val="00412EB6"/>
    <w:rsid w:val="0041351F"/>
    <w:rsid w:val="004137C8"/>
    <w:rsid w:val="00413BF9"/>
    <w:rsid w:val="00413C25"/>
    <w:rsid w:val="004154B3"/>
    <w:rsid w:val="00415531"/>
    <w:rsid w:val="00416330"/>
    <w:rsid w:val="004164AE"/>
    <w:rsid w:val="00416954"/>
    <w:rsid w:val="004176C7"/>
    <w:rsid w:val="00417877"/>
    <w:rsid w:val="00417D9F"/>
    <w:rsid w:val="00420229"/>
    <w:rsid w:val="00420DBA"/>
    <w:rsid w:val="00421163"/>
    <w:rsid w:val="00421311"/>
    <w:rsid w:val="004216E6"/>
    <w:rsid w:val="0042197D"/>
    <w:rsid w:val="004224FE"/>
    <w:rsid w:val="00422E13"/>
    <w:rsid w:val="0042350F"/>
    <w:rsid w:val="00423599"/>
    <w:rsid w:val="0042384C"/>
    <w:rsid w:val="00423893"/>
    <w:rsid w:val="00423BC9"/>
    <w:rsid w:val="00425074"/>
    <w:rsid w:val="004255B4"/>
    <w:rsid w:val="00426766"/>
    <w:rsid w:val="004267D0"/>
    <w:rsid w:val="004279CA"/>
    <w:rsid w:val="00427A82"/>
    <w:rsid w:val="00427EA2"/>
    <w:rsid w:val="00430115"/>
    <w:rsid w:val="00430A4B"/>
    <w:rsid w:val="00431C46"/>
    <w:rsid w:val="004327E6"/>
    <w:rsid w:val="004329DC"/>
    <w:rsid w:val="00432AC6"/>
    <w:rsid w:val="00432D41"/>
    <w:rsid w:val="00433C57"/>
    <w:rsid w:val="004341C6"/>
    <w:rsid w:val="00434C5E"/>
    <w:rsid w:val="00435765"/>
    <w:rsid w:val="004360B6"/>
    <w:rsid w:val="004362E5"/>
    <w:rsid w:val="00436356"/>
    <w:rsid w:val="00437658"/>
    <w:rsid w:val="00440722"/>
    <w:rsid w:val="004425D9"/>
    <w:rsid w:val="00442668"/>
    <w:rsid w:val="00443244"/>
    <w:rsid w:val="00443643"/>
    <w:rsid w:val="00444AF6"/>
    <w:rsid w:val="0044519D"/>
    <w:rsid w:val="00445544"/>
    <w:rsid w:val="00445C0B"/>
    <w:rsid w:val="00446195"/>
    <w:rsid w:val="00447CD0"/>
    <w:rsid w:val="00447F26"/>
    <w:rsid w:val="00447FC2"/>
    <w:rsid w:val="004502F4"/>
    <w:rsid w:val="004506F4"/>
    <w:rsid w:val="004509D1"/>
    <w:rsid w:val="00450A42"/>
    <w:rsid w:val="00450E98"/>
    <w:rsid w:val="004513A5"/>
    <w:rsid w:val="004515D0"/>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6BAA"/>
    <w:rsid w:val="00456E90"/>
    <w:rsid w:val="00457135"/>
    <w:rsid w:val="0045770D"/>
    <w:rsid w:val="0045790F"/>
    <w:rsid w:val="00457D63"/>
    <w:rsid w:val="00457E21"/>
    <w:rsid w:val="0046007E"/>
    <w:rsid w:val="0046024B"/>
    <w:rsid w:val="004602C0"/>
    <w:rsid w:val="00460E36"/>
    <w:rsid w:val="00461155"/>
    <w:rsid w:val="004611E0"/>
    <w:rsid w:val="004619C5"/>
    <w:rsid w:val="0046218C"/>
    <w:rsid w:val="004623D4"/>
    <w:rsid w:val="00463944"/>
    <w:rsid w:val="0046512A"/>
    <w:rsid w:val="00465234"/>
    <w:rsid w:val="00465B24"/>
    <w:rsid w:val="004660C5"/>
    <w:rsid w:val="00466858"/>
    <w:rsid w:val="00466D0F"/>
    <w:rsid w:val="00467544"/>
    <w:rsid w:val="004676BA"/>
    <w:rsid w:val="0046784C"/>
    <w:rsid w:val="00467ECB"/>
    <w:rsid w:val="004710C3"/>
    <w:rsid w:val="00471459"/>
    <w:rsid w:val="00472274"/>
    <w:rsid w:val="004722D4"/>
    <w:rsid w:val="00472AD0"/>
    <w:rsid w:val="00472D9C"/>
    <w:rsid w:val="00473B60"/>
    <w:rsid w:val="00475AFF"/>
    <w:rsid w:val="00475D30"/>
    <w:rsid w:val="004765F4"/>
    <w:rsid w:val="00476B4D"/>
    <w:rsid w:val="00476CBC"/>
    <w:rsid w:val="00476E6C"/>
    <w:rsid w:val="00477282"/>
    <w:rsid w:val="00477947"/>
    <w:rsid w:val="00480FA1"/>
    <w:rsid w:val="00481FD7"/>
    <w:rsid w:val="0048230A"/>
    <w:rsid w:val="004824BC"/>
    <w:rsid w:val="004826B6"/>
    <w:rsid w:val="00482DE5"/>
    <w:rsid w:val="00483266"/>
    <w:rsid w:val="0048352E"/>
    <w:rsid w:val="004836A9"/>
    <w:rsid w:val="00483B23"/>
    <w:rsid w:val="004840D7"/>
    <w:rsid w:val="004846F4"/>
    <w:rsid w:val="00485C26"/>
    <w:rsid w:val="00485EC0"/>
    <w:rsid w:val="00485ECF"/>
    <w:rsid w:val="00486A51"/>
    <w:rsid w:val="004875E1"/>
    <w:rsid w:val="00487B37"/>
    <w:rsid w:val="00490636"/>
    <w:rsid w:val="00490FF0"/>
    <w:rsid w:val="004910FE"/>
    <w:rsid w:val="00491198"/>
    <w:rsid w:val="004917E0"/>
    <w:rsid w:val="00491BF6"/>
    <w:rsid w:val="00491FED"/>
    <w:rsid w:val="00492F82"/>
    <w:rsid w:val="00493173"/>
    <w:rsid w:val="004943C2"/>
    <w:rsid w:val="00494918"/>
    <w:rsid w:val="00494C65"/>
    <w:rsid w:val="00494F0C"/>
    <w:rsid w:val="00495557"/>
    <w:rsid w:val="0049618D"/>
    <w:rsid w:val="004965EF"/>
    <w:rsid w:val="0049719D"/>
    <w:rsid w:val="00497430"/>
    <w:rsid w:val="00497808"/>
    <w:rsid w:val="00497FCD"/>
    <w:rsid w:val="004A095C"/>
    <w:rsid w:val="004A0D1E"/>
    <w:rsid w:val="004A0E66"/>
    <w:rsid w:val="004A0EEC"/>
    <w:rsid w:val="004A130F"/>
    <w:rsid w:val="004A17EF"/>
    <w:rsid w:val="004A1BDA"/>
    <w:rsid w:val="004A22DA"/>
    <w:rsid w:val="004A2700"/>
    <w:rsid w:val="004A2919"/>
    <w:rsid w:val="004A36C8"/>
    <w:rsid w:val="004A3721"/>
    <w:rsid w:val="004A3742"/>
    <w:rsid w:val="004A37B8"/>
    <w:rsid w:val="004A3CC2"/>
    <w:rsid w:val="004A3ED3"/>
    <w:rsid w:val="004A47BC"/>
    <w:rsid w:val="004A4AC6"/>
    <w:rsid w:val="004B1199"/>
    <w:rsid w:val="004B16C4"/>
    <w:rsid w:val="004B1867"/>
    <w:rsid w:val="004B2A64"/>
    <w:rsid w:val="004B34F2"/>
    <w:rsid w:val="004B41DA"/>
    <w:rsid w:val="004B433B"/>
    <w:rsid w:val="004B470D"/>
    <w:rsid w:val="004B4764"/>
    <w:rsid w:val="004B4846"/>
    <w:rsid w:val="004B5394"/>
    <w:rsid w:val="004B5BDD"/>
    <w:rsid w:val="004B6936"/>
    <w:rsid w:val="004B6E9E"/>
    <w:rsid w:val="004B6F83"/>
    <w:rsid w:val="004B7C29"/>
    <w:rsid w:val="004C06E5"/>
    <w:rsid w:val="004C1B7D"/>
    <w:rsid w:val="004C1E3C"/>
    <w:rsid w:val="004C25F0"/>
    <w:rsid w:val="004C26DD"/>
    <w:rsid w:val="004C2B5D"/>
    <w:rsid w:val="004C2D68"/>
    <w:rsid w:val="004C2F56"/>
    <w:rsid w:val="004C30B4"/>
    <w:rsid w:val="004C339D"/>
    <w:rsid w:val="004C33E8"/>
    <w:rsid w:val="004C3F52"/>
    <w:rsid w:val="004C4307"/>
    <w:rsid w:val="004C4309"/>
    <w:rsid w:val="004C49E3"/>
    <w:rsid w:val="004C4E8A"/>
    <w:rsid w:val="004C4F1B"/>
    <w:rsid w:val="004C510C"/>
    <w:rsid w:val="004C514A"/>
    <w:rsid w:val="004C645A"/>
    <w:rsid w:val="004C6572"/>
    <w:rsid w:val="004C6582"/>
    <w:rsid w:val="004C6D4F"/>
    <w:rsid w:val="004C7541"/>
    <w:rsid w:val="004D1280"/>
    <w:rsid w:val="004D1E71"/>
    <w:rsid w:val="004D2CDF"/>
    <w:rsid w:val="004D33CE"/>
    <w:rsid w:val="004D4AAE"/>
    <w:rsid w:val="004D7C86"/>
    <w:rsid w:val="004E002C"/>
    <w:rsid w:val="004E0197"/>
    <w:rsid w:val="004E1122"/>
    <w:rsid w:val="004E1409"/>
    <w:rsid w:val="004E1A87"/>
    <w:rsid w:val="004E1BB0"/>
    <w:rsid w:val="004E1D0C"/>
    <w:rsid w:val="004E2D93"/>
    <w:rsid w:val="004E3030"/>
    <w:rsid w:val="004E3311"/>
    <w:rsid w:val="004E38EC"/>
    <w:rsid w:val="004E3933"/>
    <w:rsid w:val="004E4549"/>
    <w:rsid w:val="004E4C83"/>
    <w:rsid w:val="004E4D53"/>
    <w:rsid w:val="004E4D84"/>
    <w:rsid w:val="004E4EBC"/>
    <w:rsid w:val="004E5104"/>
    <w:rsid w:val="004E5395"/>
    <w:rsid w:val="004E5B06"/>
    <w:rsid w:val="004E5FA8"/>
    <w:rsid w:val="004E684C"/>
    <w:rsid w:val="004E6FF1"/>
    <w:rsid w:val="004E76DB"/>
    <w:rsid w:val="004F06A0"/>
    <w:rsid w:val="004F1F90"/>
    <w:rsid w:val="004F2401"/>
    <w:rsid w:val="004F2A44"/>
    <w:rsid w:val="004F2DAD"/>
    <w:rsid w:val="004F34F7"/>
    <w:rsid w:val="004F4544"/>
    <w:rsid w:val="004F4E3F"/>
    <w:rsid w:val="004F55D6"/>
    <w:rsid w:val="004F565A"/>
    <w:rsid w:val="004F571B"/>
    <w:rsid w:val="004F64EB"/>
    <w:rsid w:val="004F7702"/>
    <w:rsid w:val="004F7A74"/>
    <w:rsid w:val="00500250"/>
    <w:rsid w:val="00500264"/>
    <w:rsid w:val="00500824"/>
    <w:rsid w:val="00500AE1"/>
    <w:rsid w:val="00500DAB"/>
    <w:rsid w:val="00501144"/>
    <w:rsid w:val="005013EF"/>
    <w:rsid w:val="005016CC"/>
    <w:rsid w:val="005019E0"/>
    <w:rsid w:val="00501D39"/>
    <w:rsid w:val="0050211F"/>
    <w:rsid w:val="005022E7"/>
    <w:rsid w:val="00502909"/>
    <w:rsid w:val="00502A93"/>
    <w:rsid w:val="00502C60"/>
    <w:rsid w:val="0050562D"/>
    <w:rsid w:val="00505D11"/>
    <w:rsid w:val="00506083"/>
    <w:rsid w:val="005068D6"/>
    <w:rsid w:val="00506B86"/>
    <w:rsid w:val="00506C57"/>
    <w:rsid w:val="00506EEC"/>
    <w:rsid w:val="00506FD4"/>
    <w:rsid w:val="005107FF"/>
    <w:rsid w:val="00510CBC"/>
    <w:rsid w:val="0051102D"/>
    <w:rsid w:val="005112A5"/>
    <w:rsid w:val="0051160D"/>
    <w:rsid w:val="00511F48"/>
    <w:rsid w:val="00512448"/>
    <w:rsid w:val="0051253A"/>
    <w:rsid w:val="0051266C"/>
    <w:rsid w:val="00513B72"/>
    <w:rsid w:val="00514369"/>
    <w:rsid w:val="00514641"/>
    <w:rsid w:val="0051520B"/>
    <w:rsid w:val="00515277"/>
    <w:rsid w:val="00515453"/>
    <w:rsid w:val="005158C2"/>
    <w:rsid w:val="005169DE"/>
    <w:rsid w:val="0051754D"/>
    <w:rsid w:val="00517731"/>
    <w:rsid w:val="0051785D"/>
    <w:rsid w:val="00517913"/>
    <w:rsid w:val="0052005F"/>
    <w:rsid w:val="00520200"/>
    <w:rsid w:val="00520B28"/>
    <w:rsid w:val="00520CAE"/>
    <w:rsid w:val="00520E2D"/>
    <w:rsid w:val="00520F04"/>
    <w:rsid w:val="00521717"/>
    <w:rsid w:val="0052175F"/>
    <w:rsid w:val="00521F6E"/>
    <w:rsid w:val="005224B2"/>
    <w:rsid w:val="005226BF"/>
    <w:rsid w:val="005228A8"/>
    <w:rsid w:val="00523B23"/>
    <w:rsid w:val="00523DFA"/>
    <w:rsid w:val="005254BC"/>
    <w:rsid w:val="005256FC"/>
    <w:rsid w:val="00525BBA"/>
    <w:rsid w:val="005262FE"/>
    <w:rsid w:val="005268E1"/>
    <w:rsid w:val="00526C27"/>
    <w:rsid w:val="00526DFF"/>
    <w:rsid w:val="00527473"/>
    <w:rsid w:val="00527EF9"/>
    <w:rsid w:val="005305FF"/>
    <w:rsid w:val="00530C9B"/>
    <w:rsid w:val="00531F39"/>
    <w:rsid w:val="00532334"/>
    <w:rsid w:val="005324AF"/>
    <w:rsid w:val="0053402C"/>
    <w:rsid w:val="00534090"/>
    <w:rsid w:val="00534ABA"/>
    <w:rsid w:val="0053541D"/>
    <w:rsid w:val="00535FFF"/>
    <w:rsid w:val="0053616F"/>
    <w:rsid w:val="005368AD"/>
    <w:rsid w:val="005370BC"/>
    <w:rsid w:val="005370BE"/>
    <w:rsid w:val="00537B35"/>
    <w:rsid w:val="00537DE7"/>
    <w:rsid w:val="00537EC4"/>
    <w:rsid w:val="00537FE4"/>
    <w:rsid w:val="0054027D"/>
    <w:rsid w:val="005402E7"/>
    <w:rsid w:val="00540F03"/>
    <w:rsid w:val="00541222"/>
    <w:rsid w:val="005418A1"/>
    <w:rsid w:val="00541A8D"/>
    <w:rsid w:val="0054208D"/>
    <w:rsid w:val="005430D1"/>
    <w:rsid w:val="0054331A"/>
    <w:rsid w:val="0054395B"/>
    <w:rsid w:val="005448E3"/>
    <w:rsid w:val="00544DA0"/>
    <w:rsid w:val="005454BD"/>
    <w:rsid w:val="005457E4"/>
    <w:rsid w:val="005462C2"/>
    <w:rsid w:val="00546C49"/>
    <w:rsid w:val="0055010B"/>
    <w:rsid w:val="00550D06"/>
    <w:rsid w:val="00550D59"/>
    <w:rsid w:val="0055110D"/>
    <w:rsid w:val="005515CF"/>
    <w:rsid w:val="00551F81"/>
    <w:rsid w:val="0055210F"/>
    <w:rsid w:val="00552CD7"/>
    <w:rsid w:val="005533BE"/>
    <w:rsid w:val="00553F54"/>
    <w:rsid w:val="00554B30"/>
    <w:rsid w:val="00554FFB"/>
    <w:rsid w:val="005568DE"/>
    <w:rsid w:val="00557C50"/>
    <w:rsid w:val="00560191"/>
    <w:rsid w:val="005606B6"/>
    <w:rsid w:val="005608D6"/>
    <w:rsid w:val="00560F19"/>
    <w:rsid w:val="00561E6B"/>
    <w:rsid w:val="00561F05"/>
    <w:rsid w:val="005621D2"/>
    <w:rsid w:val="005621E0"/>
    <w:rsid w:val="00562426"/>
    <w:rsid w:val="00562D3C"/>
    <w:rsid w:val="00562D90"/>
    <w:rsid w:val="00563317"/>
    <w:rsid w:val="00563A23"/>
    <w:rsid w:val="00563A5A"/>
    <w:rsid w:val="00563AF0"/>
    <w:rsid w:val="00563C61"/>
    <w:rsid w:val="00563ECB"/>
    <w:rsid w:val="00563F47"/>
    <w:rsid w:val="005640BB"/>
    <w:rsid w:val="00564C23"/>
    <w:rsid w:val="00565406"/>
    <w:rsid w:val="00565570"/>
    <w:rsid w:val="005657DD"/>
    <w:rsid w:val="00565B29"/>
    <w:rsid w:val="005664CC"/>
    <w:rsid w:val="0056664B"/>
    <w:rsid w:val="00567022"/>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6FC2"/>
    <w:rsid w:val="0057765D"/>
    <w:rsid w:val="005777FC"/>
    <w:rsid w:val="005808EB"/>
    <w:rsid w:val="00580D37"/>
    <w:rsid w:val="00581291"/>
    <w:rsid w:val="00581FA0"/>
    <w:rsid w:val="00582B90"/>
    <w:rsid w:val="00583134"/>
    <w:rsid w:val="005831A7"/>
    <w:rsid w:val="00583321"/>
    <w:rsid w:val="0058341E"/>
    <w:rsid w:val="00584988"/>
    <w:rsid w:val="00584F3A"/>
    <w:rsid w:val="005853AB"/>
    <w:rsid w:val="00585748"/>
    <w:rsid w:val="005858AB"/>
    <w:rsid w:val="005859C5"/>
    <w:rsid w:val="00585C79"/>
    <w:rsid w:val="00585FD0"/>
    <w:rsid w:val="00586144"/>
    <w:rsid w:val="00587785"/>
    <w:rsid w:val="0058788D"/>
    <w:rsid w:val="00587E29"/>
    <w:rsid w:val="00587FE6"/>
    <w:rsid w:val="0059040D"/>
    <w:rsid w:val="00590EB7"/>
    <w:rsid w:val="00591594"/>
    <w:rsid w:val="00591698"/>
    <w:rsid w:val="0059199A"/>
    <w:rsid w:val="005919B7"/>
    <w:rsid w:val="00593B87"/>
    <w:rsid w:val="00593C1C"/>
    <w:rsid w:val="00593E94"/>
    <w:rsid w:val="00594143"/>
    <w:rsid w:val="00594543"/>
    <w:rsid w:val="00594612"/>
    <w:rsid w:val="00595873"/>
    <w:rsid w:val="00595CDD"/>
    <w:rsid w:val="005964BB"/>
    <w:rsid w:val="00596A70"/>
    <w:rsid w:val="00596BB3"/>
    <w:rsid w:val="00596BD3"/>
    <w:rsid w:val="00596BE7"/>
    <w:rsid w:val="00596C3E"/>
    <w:rsid w:val="00597446"/>
    <w:rsid w:val="005977DD"/>
    <w:rsid w:val="005A04BD"/>
    <w:rsid w:val="005A0A3F"/>
    <w:rsid w:val="005A0F9A"/>
    <w:rsid w:val="005A0FD1"/>
    <w:rsid w:val="005A114F"/>
    <w:rsid w:val="005A1F49"/>
    <w:rsid w:val="005A218D"/>
    <w:rsid w:val="005A2364"/>
    <w:rsid w:val="005A2480"/>
    <w:rsid w:val="005A26CC"/>
    <w:rsid w:val="005A2B2C"/>
    <w:rsid w:val="005A2D6B"/>
    <w:rsid w:val="005A3252"/>
    <w:rsid w:val="005A33F7"/>
    <w:rsid w:val="005A37E0"/>
    <w:rsid w:val="005A40CF"/>
    <w:rsid w:val="005A4A9C"/>
    <w:rsid w:val="005A4BAE"/>
    <w:rsid w:val="005A4F39"/>
    <w:rsid w:val="005A574D"/>
    <w:rsid w:val="005A5B5C"/>
    <w:rsid w:val="005A6346"/>
    <w:rsid w:val="005A6E93"/>
    <w:rsid w:val="005A707A"/>
    <w:rsid w:val="005A7340"/>
    <w:rsid w:val="005A7F93"/>
    <w:rsid w:val="005B07EA"/>
    <w:rsid w:val="005B0B20"/>
    <w:rsid w:val="005B0BD6"/>
    <w:rsid w:val="005B0C0C"/>
    <w:rsid w:val="005B0EFB"/>
    <w:rsid w:val="005B1060"/>
    <w:rsid w:val="005B123E"/>
    <w:rsid w:val="005B12B9"/>
    <w:rsid w:val="005B17C1"/>
    <w:rsid w:val="005B17F8"/>
    <w:rsid w:val="005B27B9"/>
    <w:rsid w:val="005B3737"/>
    <w:rsid w:val="005B3A42"/>
    <w:rsid w:val="005B53D6"/>
    <w:rsid w:val="005B5D40"/>
    <w:rsid w:val="005B5EFC"/>
    <w:rsid w:val="005B6412"/>
    <w:rsid w:val="005B6698"/>
    <w:rsid w:val="005B68A7"/>
    <w:rsid w:val="005B6AC3"/>
    <w:rsid w:val="005C055E"/>
    <w:rsid w:val="005C0A02"/>
    <w:rsid w:val="005C0C2D"/>
    <w:rsid w:val="005C0FA1"/>
    <w:rsid w:val="005C1615"/>
    <w:rsid w:val="005C1D98"/>
    <w:rsid w:val="005C1DA5"/>
    <w:rsid w:val="005C20CD"/>
    <w:rsid w:val="005C2559"/>
    <w:rsid w:val="005C27E3"/>
    <w:rsid w:val="005C2873"/>
    <w:rsid w:val="005C34FC"/>
    <w:rsid w:val="005C3B5C"/>
    <w:rsid w:val="005C3C7F"/>
    <w:rsid w:val="005C4292"/>
    <w:rsid w:val="005C5143"/>
    <w:rsid w:val="005C5639"/>
    <w:rsid w:val="005C5742"/>
    <w:rsid w:val="005C6CA5"/>
    <w:rsid w:val="005C760E"/>
    <w:rsid w:val="005C7E9E"/>
    <w:rsid w:val="005D12E6"/>
    <w:rsid w:val="005D18C9"/>
    <w:rsid w:val="005D1B72"/>
    <w:rsid w:val="005D2471"/>
    <w:rsid w:val="005D25A3"/>
    <w:rsid w:val="005D2779"/>
    <w:rsid w:val="005D3242"/>
    <w:rsid w:val="005D3493"/>
    <w:rsid w:val="005D610C"/>
    <w:rsid w:val="005D74E7"/>
    <w:rsid w:val="005D7C64"/>
    <w:rsid w:val="005D7F7B"/>
    <w:rsid w:val="005E294A"/>
    <w:rsid w:val="005E3BCD"/>
    <w:rsid w:val="005E4A87"/>
    <w:rsid w:val="005E4DA5"/>
    <w:rsid w:val="005E503E"/>
    <w:rsid w:val="005E547C"/>
    <w:rsid w:val="005E59C7"/>
    <w:rsid w:val="005E5E7B"/>
    <w:rsid w:val="005E5FB8"/>
    <w:rsid w:val="005E6095"/>
    <w:rsid w:val="005E6A3F"/>
    <w:rsid w:val="005E6DB8"/>
    <w:rsid w:val="005E7228"/>
    <w:rsid w:val="005E7284"/>
    <w:rsid w:val="005E7B91"/>
    <w:rsid w:val="005E7BAC"/>
    <w:rsid w:val="005F0E5C"/>
    <w:rsid w:val="005F134E"/>
    <w:rsid w:val="005F1365"/>
    <w:rsid w:val="005F2C1F"/>
    <w:rsid w:val="005F2E44"/>
    <w:rsid w:val="005F3690"/>
    <w:rsid w:val="005F3986"/>
    <w:rsid w:val="005F4BCC"/>
    <w:rsid w:val="005F4C57"/>
    <w:rsid w:val="005F4CE4"/>
    <w:rsid w:val="005F6774"/>
    <w:rsid w:val="005F6BC8"/>
    <w:rsid w:val="005F7762"/>
    <w:rsid w:val="005F79AA"/>
    <w:rsid w:val="0060044B"/>
    <w:rsid w:val="00600ECC"/>
    <w:rsid w:val="006013D7"/>
    <w:rsid w:val="006014DB"/>
    <w:rsid w:val="00601587"/>
    <w:rsid w:val="00601FC1"/>
    <w:rsid w:val="00602079"/>
    <w:rsid w:val="006022F3"/>
    <w:rsid w:val="00602579"/>
    <w:rsid w:val="00602BA4"/>
    <w:rsid w:val="00602DA2"/>
    <w:rsid w:val="00602FF4"/>
    <w:rsid w:val="00603228"/>
    <w:rsid w:val="00603B39"/>
    <w:rsid w:val="006049BE"/>
    <w:rsid w:val="00604ACD"/>
    <w:rsid w:val="00604C15"/>
    <w:rsid w:val="00604DC2"/>
    <w:rsid w:val="006060C4"/>
    <w:rsid w:val="00607C35"/>
    <w:rsid w:val="00611777"/>
    <w:rsid w:val="0061189F"/>
    <w:rsid w:val="00611FF5"/>
    <w:rsid w:val="0061219B"/>
    <w:rsid w:val="00612834"/>
    <w:rsid w:val="00612D05"/>
    <w:rsid w:val="00613FB6"/>
    <w:rsid w:val="006140C6"/>
    <w:rsid w:val="00614134"/>
    <w:rsid w:val="0061416E"/>
    <w:rsid w:val="00614241"/>
    <w:rsid w:val="0061428D"/>
    <w:rsid w:val="00615411"/>
    <w:rsid w:val="0061599E"/>
    <w:rsid w:val="00615AC7"/>
    <w:rsid w:val="006162E6"/>
    <w:rsid w:val="00616AFB"/>
    <w:rsid w:val="006171A5"/>
    <w:rsid w:val="00620309"/>
    <w:rsid w:val="0062159D"/>
    <w:rsid w:val="00621680"/>
    <w:rsid w:val="00621EC5"/>
    <w:rsid w:val="0062230D"/>
    <w:rsid w:val="006223E0"/>
    <w:rsid w:val="006224D0"/>
    <w:rsid w:val="006226A3"/>
    <w:rsid w:val="006229F7"/>
    <w:rsid w:val="00622BCE"/>
    <w:rsid w:val="00622E29"/>
    <w:rsid w:val="006235A4"/>
    <w:rsid w:val="00623643"/>
    <w:rsid w:val="00624018"/>
    <w:rsid w:val="006240C4"/>
    <w:rsid w:val="00624B3C"/>
    <w:rsid w:val="006252A9"/>
    <w:rsid w:val="006252C2"/>
    <w:rsid w:val="00625304"/>
    <w:rsid w:val="0062581B"/>
    <w:rsid w:val="006261F4"/>
    <w:rsid w:val="0063164E"/>
    <w:rsid w:val="0063191D"/>
    <w:rsid w:val="00631BDB"/>
    <w:rsid w:val="00631C59"/>
    <w:rsid w:val="00633488"/>
    <w:rsid w:val="00633581"/>
    <w:rsid w:val="006339AF"/>
    <w:rsid w:val="00633C47"/>
    <w:rsid w:val="00633D88"/>
    <w:rsid w:val="00634411"/>
    <w:rsid w:val="006348F7"/>
    <w:rsid w:val="0063512D"/>
    <w:rsid w:val="0063519F"/>
    <w:rsid w:val="006358FB"/>
    <w:rsid w:val="00635AE2"/>
    <w:rsid w:val="00635E1E"/>
    <w:rsid w:val="0063677C"/>
    <w:rsid w:val="00636972"/>
    <w:rsid w:val="00636B36"/>
    <w:rsid w:val="00636B69"/>
    <w:rsid w:val="00636BC2"/>
    <w:rsid w:val="006404B1"/>
    <w:rsid w:val="006404D1"/>
    <w:rsid w:val="00640807"/>
    <w:rsid w:val="00640F43"/>
    <w:rsid w:val="006412CA"/>
    <w:rsid w:val="006420DA"/>
    <w:rsid w:val="00642A0A"/>
    <w:rsid w:val="00643A46"/>
    <w:rsid w:val="00643AC1"/>
    <w:rsid w:val="00643D62"/>
    <w:rsid w:val="0064426C"/>
    <w:rsid w:val="00644A5E"/>
    <w:rsid w:val="00644A6C"/>
    <w:rsid w:val="00644D69"/>
    <w:rsid w:val="006457A8"/>
    <w:rsid w:val="00645EA0"/>
    <w:rsid w:val="00645F76"/>
    <w:rsid w:val="006463E7"/>
    <w:rsid w:val="00646EB0"/>
    <w:rsid w:val="0064714D"/>
    <w:rsid w:val="0064727D"/>
    <w:rsid w:val="006473CE"/>
    <w:rsid w:val="00647B32"/>
    <w:rsid w:val="00647C27"/>
    <w:rsid w:val="00651485"/>
    <w:rsid w:val="006519E6"/>
    <w:rsid w:val="00651CDE"/>
    <w:rsid w:val="00651FB7"/>
    <w:rsid w:val="00652326"/>
    <w:rsid w:val="006524F6"/>
    <w:rsid w:val="00652907"/>
    <w:rsid w:val="00652E06"/>
    <w:rsid w:val="00653A7D"/>
    <w:rsid w:val="00653FC4"/>
    <w:rsid w:val="00654077"/>
    <w:rsid w:val="00654F91"/>
    <w:rsid w:val="00655361"/>
    <w:rsid w:val="006558F2"/>
    <w:rsid w:val="00656253"/>
    <w:rsid w:val="00656799"/>
    <w:rsid w:val="00656B77"/>
    <w:rsid w:val="00656E72"/>
    <w:rsid w:val="006578A1"/>
    <w:rsid w:val="00657DD8"/>
    <w:rsid w:val="006610F2"/>
    <w:rsid w:val="0066137B"/>
    <w:rsid w:val="0066174E"/>
    <w:rsid w:val="00661BBB"/>
    <w:rsid w:val="00661E57"/>
    <w:rsid w:val="006621BE"/>
    <w:rsid w:val="006629E4"/>
    <w:rsid w:val="006634D9"/>
    <w:rsid w:val="0066352E"/>
    <w:rsid w:val="00663659"/>
    <w:rsid w:val="00663783"/>
    <w:rsid w:val="00663E47"/>
    <w:rsid w:val="006644A7"/>
    <w:rsid w:val="006648DA"/>
    <w:rsid w:val="00664BDE"/>
    <w:rsid w:val="00665563"/>
    <w:rsid w:val="0066565B"/>
    <w:rsid w:val="00665C44"/>
    <w:rsid w:val="00666284"/>
    <w:rsid w:val="006667F3"/>
    <w:rsid w:val="00667AEA"/>
    <w:rsid w:val="006704FA"/>
    <w:rsid w:val="00670687"/>
    <w:rsid w:val="00670D24"/>
    <w:rsid w:val="00670DC5"/>
    <w:rsid w:val="00671652"/>
    <w:rsid w:val="00671FAA"/>
    <w:rsid w:val="006722C0"/>
    <w:rsid w:val="00675DA5"/>
    <w:rsid w:val="00677429"/>
    <w:rsid w:val="00680482"/>
    <w:rsid w:val="006808DC"/>
    <w:rsid w:val="006814CA"/>
    <w:rsid w:val="006816B6"/>
    <w:rsid w:val="00681F19"/>
    <w:rsid w:val="006820EB"/>
    <w:rsid w:val="00682128"/>
    <w:rsid w:val="0068220C"/>
    <w:rsid w:val="00682AB1"/>
    <w:rsid w:val="00682E9F"/>
    <w:rsid w:val="00683252"/>
    <w:rsid w:val="0068343A"/>
    <w:rsid w:val="006834D4"/>
    <w:rsid w:val="0068413D"/>
    <w:rsid w:val="006844BA"/>
    <w:rsid w:val="006845A2"/>
    <w:rsid w:val="00684BF8"/>
    <w:rsid w:val="00684D9B"/>
    <w:rsid w:val="0068537A"/>
    <w:rsid w:val="006858AA"/>
    <w:rsid w:val="00685BCF"/>
    <w:rsid w:val="006871D0"/>
    <w:rsid w:val="0068751F"/>
    <w:rsid w:val="006900D1"/>
    <w:rsid w:val="00690184"/>
    <w:rsid w:val="00690297"/>
    <w:rsid w:val="0069115A"/>
    <w:rsid w:val="006912F1"/>
    <w:rsid w:val="00691387"/>
    <w:rsid w:val="006927F2"/>
    <w:rsid w:val="006931E1"/>
    <w:rsid w:val="00693E3A"/>
    <w:rsid w:val="00694310"/>
    <w:rsid w:val="00694700"/>
    <w:rsid w:val="00694803"/>
    <w:rsid w:val="00694CE8"/>
    <w:rsid w:val="00694F1E"/>
    <w:rsid w:val="006951C5"/>
    <w:rsid w:val="0069569E"/>
    <w:rsid w:val="006956C6"/>
    <w:rsid w:val="00696EE3"/>
    <w:rsid w:val="0069715D"/>
    <w:rsid w:val="00697392"/>
    <w:rsid w:val="006973E5"/>
    <w:rsid w:val="00697664"/>
    <w:rsid w:val="00697681"/>
    <w:rsid w:val="0069770C"/>
    <w:rsid w:val="006A08F2"/>
    <w:rsid w:val="006A151A"/>
    <w:rsid w:val="006A1E62"/>
    <w:rsid w:val="006A2338"/>
    <w:rsid w:val="006A2A12"/>
    <w:rsid w:val="006A2E9C"/>
    <w:rsid w:val="006A35E0"/>
    <w:rsid w:val="006A377F"/>
    <w:rsid w:val="006A384A"/>
    <w:rsid w:val="006A3875"/>
    <w:rsid w:val="006A3D40"/>
    <w:rsid w:val="006A53E1"/>
    <w:rsid w:val="006A561D"/>
    <w:rsid w:val="006A5A0C"/>
    <w:rsid w:val="006A5BA0"/>
    <w:rsid w:val="006A5BB1"/>
    <w:rsid w:val="006A5F88"/>
    <w:rsid w:val="006A6D93"/>
    <w:rsid w:val="006A72AC"/>
    <w:rsid w:val="006A7D95"/>
    <w:rsid w:val="006B0D85"/>
    <w:rsid w:val="006B120D"/>
    <w:rsid w:val="006B12C6"/>
    <w:rsid w:val="006B13C1"/>
    <w:rsid w:val="006B1813"/>
    <w:rsid w:val="006B2CC7"/>
    <w:rsid w:val="006B3AF9"/>
    <w:rsid w:val="006B44C5"/>
    <w:rsid w:val="006B555F"/>
    <w:rsid w:val="006B5A60"/>
    <w:rsid w:val="006B6242"/>
    <w:rsid w:val="006B62B8"/>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3F4B"/>
    <w:rsid w:val="006C4233"/>
    <w:rsid w:val="006C42E7"/>
    <w:rsid w:val="006C4422"/>
    <w:rsid w:val="006C5A6A"/>
    <w:rsid w:val="006C5CCA"/>
    <w:rsid w:val="006C625F"/>
    <w:rsid w:val="006C6E5A"/>
    <w:rsid w:val="006C70FD"/>
    <w:rsid w:val="006C78A6"/>
    <w:rsid w:val="006C7AB4"/>
    <w:rsid w:val="006D006B"/>
    <w:rsid w:val="006D07EC"/>
    <w:rsid w:val="006D105C"/>
    <w:rsid w:val="006D30E7"/>
    <w:rsid w:val="006D3801"/>
    <w:rsid w:val="006D46A1"/>
    <w:rsid w:val="006D48E7"/>
    <w:rsid w:val="006D4947"/>
    <w:rsid w:val="006D5F16"/>
    <w:rsid w:val="006D63AD"/>
    <w:rsid w:val="006D6764"/>
    <w:rsid w:val="006D67D9"/>
    <w:rsid w:val="006D6C93"/>
    <w:rsid w:val="006D7573"/>
    <w:rsid w:val="006D7BB4"/>
    <w:rsid w:val="006E02BA"/>
    <w:rsid w:val="006E0340"/>
    <w:rsid w:val="006E06F9"/>
    <w:rsid w:val="006E07A9"/>
    <w:rsid w:val="006E0D91"/>
    <w:rsid w:val="006E1706"/>
    <w:rsid w:val="006E267C"/>
    <w:rsid w:val="006E3CB2"/>
    <w:rsid w:val="006E3DA8"/>
    <w:rsid w:val="006E43EE"/>
    <w:rsid w:val="006E5DAA"/>
    <w:rsid w:val="006E7006"/>
    <w:rsid w:val="006F009A"/>
    <w:rsid w:val="006F00E7"/>
    <w:rsid w:val="006F0497"/>
    <w:rsid w:val="006F0F6E"/>
    <w:rsid w:val="006F1B22"/>
    <w:rsid w:val="006F1BA4"/>
    <w:rsid w:val="006F2259"/>
    <w:rsid w:val="006F23E1"/>
    <w:rsid w:val="006F27DF"/>
    <w:rsid w:val="006F2F8F"/>
    <w:rsid w:val="006F2FDA"/>
    <w:rsid w:val="006F2FE5"/>
    <w:rsid w:val="006F3460"/>
    <w:rsid w:val="006F34FE"/>
    <w:rsid w:val="006F3615"/>
    <w:rsid w:val="006F3FA3"/>
    <w:rsid w:val="006F48BA"/>
    <w:rsid w:val="006F4AF9"/>
    <w:rsid w:val="006F54EB"/>
    <w:rsid w:val="006F5CC1"/>
    <w:rsid w:val="006F67A5"/>
    <w:rsid w:val="006F762D"/>
    <w:rsid w:val="00700044"/>
    <w:rsid w:val="00700492"/>
    <w:rsid w:val="007009AC"/>
    <w:rsid w:val="0070167E"/>
    <w:rsid w:val="00701E1B"/>
    <w:rsid w:val="00702ED0"/>
    <w:rsid w:val="00703474"/>
    <w:rsid w:val="00703C09"/>
    <w:rsid w:val="0070434A"/>
    <w:rsid w:val="007048C4"/>
    <w:rsid w:val="00704CC4"/>
    <w:rsid w:val="00705345"/>
    <w:rsid w:val="0070638D"/>
    <w:rsid w:val="00706DBF"/>
    <w:rsid w:val="00707A59"/>
    <w:rsid w:val="00710081"/>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08D"/>
    <w:rsid w:val="00714290"/>
    <w:rsid w:val="0071458E"/>
    <w:rsid w:val="007145C9"/>
    <w:rsid w:val="00714631"/>
    <w:rsid w:val="00714A56"/>
    <w:rsid w:val="00714B6E"/>
    <w:rsid w:val="0071512F"/>
    <w:rsid w:val="00715E91"/>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95D"/>
    <w:rsid w:val="00725A19"/>
    <w:rsid w:val="00726356"/>
    <w:rsid w:val="007268C7"/>
    <w:rsid w:val="00726AAB"/>
    <w:rsid w:val="00727077"/>
    <w:rsid w:val="00730EA6"/>
    <w:rsid w:val="007317C1"/>
    <w:rsid w:val="00731C15"/>
    <w:rsid w:val="00732045"/>
    <w:rsid w:val="007322A0"/>
    <w:rsid w:val="00732C1A"/>
    <w:rsid w:val="00733CDC"/>
    <w:rsid w:val="0073483E"/>
    <w:rsid w:val="00734B9A"/>
    <w:rsid w:val="00735695"/>
    <w:rsid w:val="00735F8F"/>
    <w:rsid w:val="007360CB"/>
    <w:rsid w:val="00737566"/>
    <w:rsid w:val="00740D16"/>
    <w:rsid w:val="00741BA2"/>
    <w:rsid w:val="00741CF4"/>
    <w:rsid w:val="00741DCC"/>
    <w:rsid w:val="00741DE2"/>
    <w:rsid w:val="00741DFB"/>
    <w:rsid w:val="007421A1"/>
    <w:rsid w:val="007427FE"/>
    <w:rsid w:val="00742C51"/>
    <w:rsid w:val="00743445"/>
    <w:rsid w:val="00744CF7"/>
    <w:rsid w:val="00745E01"/>
    <w:rsid w:val="0074666B"/>
    <w:rsid w:val="007468D6"/>
    <w:rsid w:val="00746BFF"/>
    <w:rsid w:val="0074715C"/>
    <w:rsid w:val="007473E1"/>
    <w:rsid w:val="00747897"/>
    <w:rsid w:val="00747E47"/>
    <w:rsid w:val="00750192"/>
    <w:rsid w:val="007504E1"/>
    <w:rsid w:val="00750544"/>
    <w:rsid w:val="00750804"/>
    <w:rsid w:val="007509AB"/>
    <w:rsid w:val="00751689"/>
    <w:rsid w:val="00751AB2"/>
    <w:rsid w:val="007524AA"/>
    <w:rsid w:val="00753744"/>
    <w:rsid w:val="00753A93"/>
    <w:rsid w:val="0075505D"/>
    <w:rsid w:val="00755663"/>
    <w:rsid w:val="00756386"/>
    <w:rsid w:val="007564ED"/>
    <w:rsid w:val="00756603"/>
    <w:rsid w:val="007575C0"/>
    <w:rsid w:val="00757641"/>
    <w:rsid w:val="00757D2F"/>
    <w:rsid w:val="0076000E"/>
    <w:rsid w:val="00760C00"/>
    <w:rsid w:val="007610E9"/>
    <w:rsid w:val="00761728"/>
    <w:rsid w:val="00761C6C"/>
    <w:rsid w:val="00761DEE"/>
    <w:rsid w:val="00762020"/>
    <w:rsid w:val="00762B72"/>
    <w:rsid w:val="00763CCB"/>
    <w:rsid w:val="007642B4"/>
    <w:rsid w:val="00764C45"/>
    <w:rsid w:val="00764C7F"/>
    <w:rsid w:val="00766277"/>
    <w:rsid w:val="00766346"/>
    <w:rsid w:val="0076656A"/>
    <w:rsid w:val="00766701"/>
    <w:rsid w:val="00766911"/>
    <w:rsid w:val="00767793"/>
    <w:rsid w:val="007679D8"/>
    <w:rsid w:val="00767AB8"/>
    <w:rsid w:val="00767CC9"/>
    <w:rsid w:val="00770803"/>
    <w:rsid w:val="00771319"/>
    <w:rsid w:val="007713E8"/>
    <w:rsid w:val="00771794"/>
    <w:rsid w:val="00771CCF"/>
    <w:rsid w:val="00771F7D"/>
    <w:rsid w:val="00772C3E"/>
    <w:rsid w:val="007736E8"/>
    <w:rsid w:val="00774400"/>
    <w:rsid w:val="00774ACE"/>
    <w:rsid w:val="00775823"/>
    <w:rsid w:val="00775F57"/>
    <w:rsid w:val="00776584"/>
    <w:rsid w:val="007769EF"/>
    <w:rsid w:val="00776D4F"/>
    <w:rsid w:val="00776DDC"/>
    <w:rsid w:val="007770F9"/>
    <w:rsid w:val="00777179"/>
    <w:rsid w:val="00777945"/>
    <w:rsid w:val="00777960"/>
    <w:rsid w:val="00777D40"/>
    <w:rsid w:val="007805CC"/>
    <w:rsid w:val="00780B8D"/>
    <w:rsid w:val="00780B8E"/>
    <w:rsid w:val="00781649"/>
    <w:rsid w:val="007823D6"/>
    <w:rsid w:val="0078254E"/>
    <w:rsid w:val="00782628"/>
    <w:rsid w:val="007826AB"/>
    <w:rsid w:val="0078297E"/>
    <w:rsid w:val="007840E2"/>
    <w:rsid w:val="00785059"/>
    <w:rsid w:val="00785615"/>
    <w:rsid w:val="0078569F"/>
    <w:rsid w:val="00785803"/>
    <w:rsid w:val="00785EB4"/>
    <w:rsid w:val="0078609A"/>
    <w:rsid w:val="00786F85"/>
    <w:rsid w:val="0078731A"/>
    <w:rsid w:val="00787487"/>
    <w:rsid w:val="007906F1"/>
    <w:rsid w:val="00790EDA"/>
    <w:rsid w:val="00791349"/>
    <w:rsid w:val="00791D85"/>
    <w:rsid w:val="00791DAF"/>
    <w:rsid w:val="007924CA"/>
    <w:rsid w:val="00792605"/>
    <w:rsid w:val="007949F9"/>
    <w:rsid w:val="00794CBF"/>
    <w:rsid w:val="00795365"/>
    <w:rsid w:val="0079567E"/>
    <w:rsid w:val="007961D5"/>
    <w:rsid w:val="00796A6F"/>
    <w:rsid w:val="00796C5D"/>
    <w:rsid w:val="007974FB"/>
    <w:rsid w:val="00797B06"/>
    <w:rsid w:val="00797B9C"/>
    <w:rsid w:val="007A0483"/>
    <w:rsid w:val="007A1065"/>
    <w:rsid w:val="007A151A"/>
    <w:rsid w:val="007A1D86"/>
    <w:rsid w:val="007A2A97"/>
    <w:rsid w:val="007A2CDC"/>
    <w:rsid w:val="007A371B"/>
    <w:rsid w:val="007A3832"/>
    <w:rsid w:val="007A3A0F"/>
    <w:rsid w:val="007A3E60"/>
    <w:rsid w:val="007A407D"/>
    <w:rsid w:val="007A42C3"/>
    <w:rsid w:val="007A44B2"/>
    <w:rsid w:val="007A464F"/>
    <w:rsid w:val="007A600A"/>
    <w:rsid w:val="007A6196"/>
    <w:rsid w:val="007A63D5"/>
    <w:rsid w:val="007A689A"/>
    <w:rsid w:val="007A68EA"/>
    <w:rsid w:val="007A6B7D"/>
    <w:rsid w:val="007A7315"/>
    <w:rsid w:val="007A7629"/>
    <w:rsid w:val="007B1027"/>
    <w:rsid w:val="007B1691"/>
    <w:rsid w:val="007B174F"/>
    <w:rsid w:val="007B1863"/>
    <w:rsid w:val="007B22E0"/>
    <w:rsid w:val="007B28CA"/>
    <w:rsid w:val="007B2C56"/>
    <w:rsid w:val="007B358D"/>
    <w:rsid w:val="007B44F7"/>
    <w:rsid w:val="007B490E"/>
    <w:rsid w:val="007B5401"/>
    <w:rsid w:val="007B5FB4"/>
    <w:rsid w:val="007B6B2B"/>
    <w:rsid w:val="007B7949"/>
    <w:rsid w:val="007B7D30"/>
    <w:rsid w:val="007C0FA9"/>
    <w:rsid w:val="007C0FF4"/>
    <w:rsid w:val="007C2413"/>
    <w:rsid w:val="007C25AE"/>
    <w:rsid w:val="007C3152"/>
    <w:rsid w:val="007C333B"/>
    <w:rsid w:val="007C376E"/>
    <w:rsid w:val="007C3914"/>
    <w:rsid w:val="007C3CEA"/>
    <w:rsid w:val="007C3D92"/>
    <w:rsid w:val="007C3E98"/>
    <w:rsid w:val="007C5A8F"/>
    <w:rsid w:val="007C5B38"/>
    <w:rsid w:val="007C676B"/>
    <w:rsid w:val="007C76E8"/>
    <w:rsid w:val="007C770B"/>
    <w:rsid w:val="007D01E6"/>
    <w:rsid w:val="007D035E"/>
    <w:rsid w:val="007D0396"/>
    <w:rsid w:val="007D0644"/>
    <w:rsid w:val="007D1801"/>
    <w:rsid w:val="007D1FE0"/>
    <w:rsid w:val="007D20BB"/>
    <w:rsid w:val="007D261E"/>
    <w:rsid w:val="007D2F61"/>
    <w:rsid w:val="007D3004"/>
    <w:rsid w:val="007D39DC"/>
    <w:rsid w:val="007D3D0E"/>
    <w:rsid w:val="007D3D33"/>
    <w:rsid w:val="007D41C2"/>
    <w:rsid w:val="007D471D"/>
    <w:rsid w:val="007D4F02"/>
    <w:rsid w:val="007D674C"/>
    <w:rsid w:val="007D6B7B"/>
    <w:rsid w:val="007D6CF1"/>
    <w:rsid w:val="007D7131"/>
    <w:rsid w:val="007D79DF"/>
    <w:rsid w:val="007D7BEC"/>
    <w:rsid w:val="007D7CE3"/>
    <w:rsid w:val="007E01CD"/>
    <w:rsid w:val="007E051A"/>
    <w:rsid w:val="007E0798"/>
    <w:rsid w:val="007E139C"/>
    <w:rsid w:val="007E1B72"/>
    <w:rsid w:val="007E3EE3"/>
    <w:rsid w:val="007E5131"/>
    <w:rsid w:val="007E57DE"/>
    <w:rsid w:val="007E5902"/>
    <w:rsid w:val="007E6719"/>
    <w:rsid w:val="007E68ED"/>
    <w:rsid w:val="007E69ED"/>
    <w:rsid w:val="007E7852"/>
    <w:rsid w:val="007E7B2D"/>
    <w:rsid w:val="007F0221"/>
    <w:rsid w:val="007F034B"/>
    <w:rsid w:val="007F0489"/>
    <w:rsid w:val="007F07B9"/>
    <w:rsid w:val="007F0928"/>
    <w:rsid w:val="007F154B"/>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079B"/>
    <w:rsid w:val="00800AF7"/>
    <w:rsid w:val="0080148D"/>
    <w:rsid w:val="0080156B"/>
    <w:rsid w:val="00801A3A"/>
    <w:rsid w:val="00802530"/>
    <w:rsid w:val="00803AB6"/>
    <w:rsid w:val="00804114"/>
    <w:rsid w:val="00804634"/>
    <w:rsid w:val="008047E8"/>
    <w:rsid w:val="00804B15"/>
    <w:rsid w:val="0080531E"/>
    <w:rsid w:val="00805C3D"/>
    <w:rsid w:val="00806D2B"/>
    <w:rsid w:val="00806F1D"/>
    <w:rsid w:val="008077ED"/>
    <w:rsid w:val="00807B6F"/>
    <w:rsid w:val="00807E93"/>
    <w:rsid w:val="00810172"/>
    <w:rsid w:val="00810762"/>
    <w:rsid w:val="00810858"/>
    <w:rsid w:val="00810EFF"/>
    <w:rsid w:val="00811314"/>
    <w:rsid w:val="00811A39"/>
    <w:rsid w:val="0081291B"/>
    <w:rsid w:val="00813622"/>
    <w:rsid w:val="00813AD6"/>
    <w:rsid w:val="00813DCF"/>
    <w:rsid w:val="00813FAB"/>
    <w:rsid w:val="0081498C"/>
    <w:rsid w:val="00814AE1"/>
    <w:rsid w:val="00815D31"/>
    <w:rsid w:val="00815EB6"/>
    <w:rsid w:val="0081601F"/>
    <w:rsid w:val="00816064"/>
    <w:rsid w:val="008174B2"/>
    <w:rsid w:val="00817CFF"/>
    <w:rsid w:val="00817FEB"/>
    <w:rsid w:val="0082000D"/>
    <w:rsid w:val="0082037E"/>
    <w:rsid w:val="00820C9C"/>
    <w:rsid w:val="00820F55"/>
    <w:rsid w:val="00821572"/>
    <w:rsid w:val="008221A6"/>
    <w:rsid w:val="00822310"/>
    <w:rsid w:val="00823794"/>
    <w:rsid w:val="008237F4"/>
    <w:rsid w:val="00823F67"/>
    <w:rsid w:val="00824022"/>
    <w:rsid w:val="0082483A"/>
    <w:rsid w:val="008249F7"/>
    <w:rsid w:val="00824A81"/>
    <w:rsid w:val="008257B8"/>
    <w:rsid w:val="008260ED"/>
    <w:rsid w:val="0082699D"/>
    <w:rsid w:val="00826E6B"/>
    <w:rsid w:val="008275FD"/>
    <w:rsid w:val="00830BA1"/>
    <w:rsid w:val="00830EB2"/>
    <w:rsid w:val="00831652"/>
    <w:rsid w:val="0083202E"/>
    <w:rsid w:val="0083254D"/>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01A"/>
    <w:rsid w:val="00841034"/>
    <w:rsid w:val="0084184A"/>
    <w:rsid w:val="008423F2"/>
    <w:rsid w:val="00842A30"/>
    <w:rsid w:val="00842F71"/>
    <w:rsid w:val="00843179"/>
    <w:rsid w:val="0084386A"/>
    <w:rsid w:val="00843AFA"/>
    <w:rsid w:val="00843E0E"/>
    <w:rsid w:val="008442EA"/>
    <w:rsid w:val="00844589"/>
    <w:rsid w:val="00844794"/>
    <w:rsid w:val="00844FE7"/>
    <w:rsid w:val="00845103"/>
    <w:rsid w:val="00845969"/>
    <w:rsid w:val="00845F37"/>
    <w:rsid w:val="00845FF5"/>
    <w:rsid w:val="00846001"/>
    <w:rsid w:val="0084615D"/>
    <w:rsid w:val="0084642A"/>
    <w:rsid w:val="00846506"/>
    <w:rsid w:val="008465C4"/>
    <w:rsid w:val="00846710"/>
    <w:rsid w:val="008478ED"/>
    <w:rsid w:val="0085087F"/>
    <w:rsid w:val="008516C9"/>
    <w:rsid w:val="00851728"/>
    <w:rsid w:val="00851DFF"/>
    <w:rsid w:val="0085227C"/>
    <w:rsid w:val="0085280D"/>
    <w:rsid w:val="00852FF5"/>
    <w:rsid w:val="00853084"/>
    <w:rsid w:val="00853142"/>
    <w:rsid w:val="00853461"/>
    <w:rsid w:val="008540A6"/>
    <w:rsid w:val="00854420"/>
    <w:rsid w:val="00854435"/>
    <w:rsid w:val="00854481"/>
    <w:rsid w:val="00854D3A"/>
    <w:rsid w:val="008555EF"/>
    <w:rsid w:val="00855B66"/>
    <w:rsid w:val="008567B9"/>
    <w:rsid w:val="00857591"/>
    <w:rsid w:val="00857E88"/>
    <w:rsid w:val="008612DB"/>
    <w:rsid w:val="008618C4"/>
    <w:rsid w:val="00861B57"/>
    <w:rsid w:val="00862AC4"/>
    <w:rsid w:val="008633AC"/>
    <w:rsid w:val="008634E3"/>
    <w:rsid w:val="00864627"/>
    <w:rsid w:val="00864635"/>
    <w:rsid w:val="00864678"/>
    <w:rsid w:val="00864C1A"/>
    <w:rsid w:val="00865217"/>
    <w:rsid w:val="008658AA"/>
    <w:rsid w:val="008659A5"/>
    <w:rsid w:val="008659A6"/>
    <w:rsid w:val="00865CBD"/>
    <w:rsid w:val="00866E37"/>
    <w:rsid w:val="00866F9E"/>
    <w:rsid w:val="008672E2"/>
    <w:rsid w:val="0086793D"/>
    <w:rsid w:val="00867B1C"/>
    <w:rsid w:val="00867C73"/>
    <w:rsid w:val="0087040C"/>
    <w:rsid w:val="008713D6"/>
    <w:rsid w:val="00871643"/>
    <w:rsid w:val="0087281D"/>
    <w:rsid w:val="008728B8"/>
    <w:rsid w:val="008732D8"/>
    <w:rsid w:val="00873377"/>
    <w:rsid w:val="00873542"/>
    <w:rsid w:val="00873577"/>
    <w:rsid w:val="0087388E"/>
    <w:rsid w:val="0087409F"/>
    <w:rsid w:val="00874D58"/>
    <w:rsid w:val="00874D95"/>
    <w:rsid w:val="008750D2"/>
    <w:rsid w:val="00875AB5"/>
    <w:rsid w:val="00875C91"/>
    <w:rsid w:val="00875F85"/>
    <w:rsid w:val="00876C6B"/>
    <w:rsid w:val="00876DC9"/>
    <w:rsid w:val="00877125"/>
    <w:rsid w:val="008777C2"/>
    <w:rsid w:val="008801EB"/>
    <w:rsid w:val="0088063B"/>
    <w:rsid w:val="00880B38"/>
    <w:rsid w:val="00881511"/>
    <w:rsid w:val="00882448"/>
    <w:rsid w:val="00882F1D"/>
    <w:rsid w:val="00883A4D"/>
    <w:rsid w:val="00883A8A"/>
    <w:rsid w:val="00883B21"/>
    <w:rsid w:val="00883C08"/>
    <w:rsid w:val="00883F8F"/>
    <w:rsid w:val="00884235"/>
    <w:rsid w:val="00885285"/>
    <w:rsid w:val="00885985"/>
    <w:rsid w:val="00885DA0"/>
    <w:rsid w:val="00886699"/>
    <w:rsid w:val="0088709A"/>
    <w:rsid w:val="00887B24"/>
    <w:rsid w:val="0089199F"/>
    <w:rsid w:val="00891C32"/>
    <w:rsid w:val="00891D7F"/>
    <w:rsid w:val="00892265"/>
    <w:rsid w:val="0089233E"/>
    <w:rsid w:val="0089330E"/>
    <w:rsid w:val="00893A8E"/>
    <w:rsid w:val="00893E27"/>
    <w:rsid w:val="008945F7"/>
    <w:rsid w:val="0089463D"/>
    <w:rsid w:val="008948EB"/>
    <w:rsid w:val="0089554F"/>
    <w:rsid w:val="008955E6"/>
    <w:rsid w:val="00895B5F"/>
    <w:rsid w:val="0089637C"/>
    <w:rsid w:val="00896712"/>
    <w:rsid w:val="00896870"/>
    <w:rsid w:val="008969BD"/>
    <w:rsid w:val="00896BC9"/>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5905"/>
    <w:rsid w:val="008A70E4"/>
    <w:rsid w:val="008A720F"/>
    <w:rsid w:val="008A7498"/>
    <w:rsid w:val="008A7C72"/>
    <w:rsid w:val="008B04F2"/>
    <w:rsid w:val="008B0D0E"/>
    <w:rsid w:val="008B12B8"/>
    <w:rsid w:val="008B12BB"/>
    <w:rsid w:val="008B1411"/>
    <w:rsid w:val="008B17A2"/>
    <w:rsid w:val="008B25F2"/>
    <w:rsid w:val="008B2643"/>
    <w:rsid w:val="008B2FAE"/>
    <w:rsid w:val="008B3317"/>
    <w:rsid w:val="008B414B"/>
    <w:rsid w:val="008B4E0E"/>
    <w:rsid w:val="008B4FB9"/>
    <w:rsid w:val="008B5715"/>
    <w:rsid w:val="008B5A2D"/>
    <w:rsid w:val="008B5BC2"/>
    <w:rsid w:val="008B5E54"/>
    <w:rsid w:val="008B60BB"/>
    <w:rsid w:val="008B6732"/>
    <w:rsid w:val="008B68EC"/>
    <w:rsid w:val="008B711E"/>
    <w:rsid w:val="008B72E4"/>
    <w:rsid w:val="008C02DB"/>
    <w:rsid w:val="008C042F"/>
    <w:rsid w:val="008C057B"/>
    <w:rsid w:val="008C0CAC"/>
    <w:rsid w:val="008C13B4"/>
    <w:rsid w:val="008C1557"/>
    <w:rsid w:val="008C1734"/>
    <w:rsid w:val="008C1B8C"/>
    <w:rsid w:val="008C2306"/>
    <w:rsid w:val="008C26D1"/>
    <w:rsid w:val="008C2B7F"/>
    <w:rsid w:val="008C36AC"/>
    <w:rsid w:val="008C4149"/>
    <w:rsid w:val="008C474C"/>
    <w:rsid w:val="008C4953"/>
    <w:rsid w:val="008C4E44"/>
    <w:rsid w:val="008C5A13"/>
    <w:rsid w:val="008C5D7D"/>
    <w:rsid w:val="008C6255"/>
    <w:rsid w:val="008C684B"/>
    <w:rsid w:val="008C6ABD"/>
    <w:rsid w:val="008C6F18"/>
    <w:rsid w:val="008C7685"/>
    <w:rsid w:val="008D007A"/>
    <w:rsid w:val="008D07B6"/>
    <w:rsid w:val="008D07DE"/>
    <w:rsid w:val="008D0831"/>
    <w:rsid w:val="008D0E40"/>
    <w:rsid w:val="008D1E7F"/>
    <w:rsid w:val="008D2367"/>
    <w:rsid w:val="008D30DF"/>
    <w:rsid w:val="008D427A"/>
    <w:rsid w:val="008D4DD5"/>
    <w:rsid w:val="008D5657"/>
    <w:rsid w:val="008D6752"/>
    <w:rsid w:val="008D69E7"/>
    <w:rsid w:val="008D6FC1"/>
    <w:rsid w:val="008E0140"/>
    <w:rsid w:val="008E0688"/>
    <w:rsid w:val="008E0BEF"/>
    <w:rsid w:val="008E103C"/>
    <w:rsid w:val="008E1C2F"/>
    <w:rsid w:val="008E266D"/>
    <w:rsid w:val="008E2F0C"/>
    <w:rsid w:val="008E3E23"/>
    <w:rsid w:val="008E547B"/>
    <w:rsid w:val="008E5DF8"/>
    <w:rsid w:val="008E76E0"/>
    <w:rsid w:val="008F0250"/>
    <w:rsid w:val="008F0810"/>
    <w:rsid w:val="008F11F4"/>
    <w:rsid w:val="008F15C8"/>
    <w:rsid w:val="008F1952"/>
    <w:rsid w:val="008F254D"/>
    <w:rsid w:val="008F273C"/>
    <w:rsid w:val="008F310B"/>
    <w:rsid w:val="008F322B"/>
    <w:rsid w:val="008F34CB"/>
    <w:rsid w:val="008F3519"/>
    <w:rsid w:val="008F3AD3"/>
    <w:rsid w:val="008F3CA7"/>
    <w:rsid w:val="008F443F"/>
    <w:rsid w:val="008F5DE5"/>
    <w:rsid w:val="008F5E42"/>
    <w:rsid w:val="008F63B1"/>
    <w:rsid w:val="008F6973"/>
    <w:rsid w:val="008F6E6A"/>
    <w:rsid w:val="008F7AA7"/>
    <w:rsid w:val="008F7F94"/>
    <w:rsid w:val="00900776"/>
    <w:rsid w:val="00900947"/>
    <w:rsid w:val="00900EB8"/>
    <w:rsid w:val="00900FBA"/>
    <w:rsid w:val="00901497"/>
    <w:rsid w:val="0090240E"/>
    <w:rsid w:val="00902E5B"/>
    <w:rsid w:val="00903FD9"/>
    <w:rsid w:val="00904CF5"/>
    <w:rsid w:val="00905258"/>
    <w:rsid w:val="00905259"/>
    <w:rsid w:val="0090556C"/>
    <w:rsid w:val="00905633"/>
    <w:rsid w:val="00905828"/>
    <w:rsid w:val="00905EAE"/>
    <w:rsid w:val="009060C4"/>
    <w:rsid w:val="00906325"/>
    <w:rsid w:val="00906C91"/>
    <w:rsid w:val="00906C95"/>
    <w:rsid w:val="00907656"/>
    <w:rsid w:val="00907E47"/>
    <w:rsid w:val="009115EF"/>
    <w:rsid w:val="009116DD"/>
    <w:rsid w:val="009124A8"/>
    <w:rsid w:val="00912D1C"/>
    <w:rsid w:val="00913019"/>
    <w:rsid w:val="00913F1E"/>
    <w:rsid w:val="00913FB2"/>
    <w:rsid w:val="009140C4"/>
    <w:rsid w:val="009144A9"/>
    <w:rsid w:val="0091468B"/>
    <w:rsid w:val="00914F65"/>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018"/>
    <w:rsid w:val="00925238"/>
    <w:rsid w:val="00925ACF"/>
    <w:rsid w:val="0092615D"/>
    <w:rsid w:val="00926546"/>
    <w:rsid w:val="009265A1"/>
    <w:rsid w:val="00927700"/>
    <w:rsid w:val="0093036E"/>
    <w:rsid w:val="00931224"/>
    <w:rsid w:val="009313B8"/>
    <w:rsid w:val="0093264C"/>
    <w:rsid w:val="009333D3"/>
    <w:rsid w:val="009339B6"/>
    <w:rsid w:val="00933B4C"/>
    <w:rsid w:val="00933DC4"/>
    <w:rsid w:val="0093431B"/>
    <w:rsid w:val="009346D6"/>
    <w:rsid w:val="00934743"/>
    <w:rsid w:val="0093487E"/>
    <w:rsid w:val="00934FFE"/>
    <w:rsid w:val="00936405"/>
    <w:rsid w:val="00936B64"/>
    <w:rsid w:val="009379C4"/>
    <w:rsid w:val="00937CC8"/>
    <w:rsid w:val="00940169"/>
    <w:rsid w:val="0094041A"/>
    <w:rsid w:val="00940D32"/>
    <w:rsid w:val="00941063"/>
    <w:rsid w:val="0094121F"/>
    <w:rsid w:val="0094190D"/>
    <w:rsid w:val="00942354"/>
    <w:rsid w:val="00942681"/>
    <w:rsid w:val="00943A7E"/>
    <w:rsid w:val="00943E42"/>
    <w:rsid w:val="00943E5D"/>
    <w:rsid w:val="00944728"/>
    <w:rsid w:val="0094522B"/>
    <w:rsid w:val="009453E8"/>
    <w:rsid w:val="00945664"/>
    <w:rsid w:val="00945AD1"/>
    <w:rsid w:val="009469BE"/>
    <w:rsid w:val="00946ECB"/>
    <w:rsid w:val="00947268"/>
    <w:rsid w:val="0094750E"/>
    <w:rsid w:val="00947C94"/>
    <w:rsid w:val="009503A0"/>
    <w:rsid w:val="009507C8"/>
    <w:rsid w:val="00950DB2"/>
    <w:rsid w:val="0095115E"/>
    <w:rsid w:val="0095118A"/>
    <w:rsid w:val="00952468"/>
    <w:rsid w:val="009529A8"/>
    <w:rsid w:val="00952F7A"/>
    <w:rsid w:val="0095387E"/>
    <w:rsid w:val="00954767"/>
    <w:rsid w:val="0095487A"/>
    <w:rsid w:val="009548FB"/>
    <w:rsid w:val="0095538B"/>
    <w:rsid w:val="009560F0"/>
    <w:rsid w:val="00956214"/>
    <w:rsid w:val="009564FF"/>
    <w:rsid w:val="009575B9"/>
    <w:rsid w:val="00957AF7"/>
    <w:rsid w:val="00960ACA"/>
    <w:rsid w:val="00960C4F"/>
    <w:rsid w:val="00961CF5"/>
    <w:rsid w:val="0096217C"/>
    <w:rsid w:val="00962441"/>
    <w:rsid w:val="00963277"/>
    <w:rsid w:val="00964B53"/>
    <w:rsid w:val="00964C3F"/>
    <w:rsid w:val="00964C6C"/>
    <w:rsid w:val="00965176"/>
    <w:rsid w:val="00965240"/>
    <w:rsid w:val="00965847"/>
    <w:rsid w:val="00965A3E"/>
    <w:rsid w:val="00965C48"/>
    <w:rsid w:val="009662DC"/>
    <w:rsid w:val="009668E4"/>
    <w:rsid w:val="00966D9D"/>
    <w:rsid w:val="00966E4A"/>
    <w:rsid w:val="00967003"/>
    <w:rsid w:val="00967041"/>
    <w:rsid w:val="00970590"/>
    <w:rsid w:val="00970918"/>
    <w:rsid w:val="0097099E"/>
    <w:rsid w:val="00970F3A"/>
    <w:rsid w:val="00971761"/>
    <w:rsid w:val="0097216F"/>
    <w:rsid w:val="00972C3B"/>
    <w:rsid w:val="00973057"/>
    <w:rsid w:val="009748DF"/>
    <w:rsid w:val="00974D50"/>
    <w:rsid w:val="009751AF"/>
    <w:rsid w:val="00975326"/>
    <w:rsid w:val="00975AC0"/>
    <w:rsid w:val="00975DEA"/>
    <w:rsid w:val="00977CDF"/>
    <w:rsid w:val="0098043F"/>
    <w:rsid w:val="00981038"/>
    <w:rsid w:val="0098106E"/>
    <w:rsid w:val="00981511"/>
    <w:rsid w:val="00981D1C"/>
    <w:rsid w:val="00981E1C"/>
    <w:rsid w:val="00982118"/>
    <w:rsid w:val="009824E7"/>
    <w:rsid w:val="00982C62"/>
    <w:rsid w:val="00982C91"/>
    <w:rsid w:val="00982F76"/>
    <w:rsid w:val="00982FA3"/>
    <w:rsid w:val="009834E9"/>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2BF1"/>
    <w:rsid w:val="0099345C"/>
    <w:rsid w:val="009937AD"/>
    <w:rsid w:val="0099399E"/>
    <w:rsid w:val="0099413C"/>
    <w:rsid w:val="00994230"/>
    <w:rsid w:val="0099479E"/>
    <w:rsid w:val="00994F4A"/>
    <w:rsid w:val="009951D8"/>
    <w:rsid w:val="00995355"/>
    <w:rsid w:val="0099586F"/>
    <w:rsid w:val="00996CB5"/>
    <w:rsid w:val="0099719E"/>
    <w:rsid w:val="009A0169"/>
    <w:rsid w:val="009A052D"/>
    <w:rsid w:val="009A16E7"/>
    <w:rsid w:val="009A1703"/>
    <w:rsid w:val="009A1B56"/>
    <w:rsid w:val="009A2929"/>
    <w:rsid w:val="009A2A8A"/>
    <w:rsid w:val="009A3782"/>
    <w:rsid w:val="009A3C93"/>
    <w:rsid w:val="009A3FD0"/>
    <w:rsid w:val="009A460F"/>
    <w:rsid w:val="009A51C7"/>
    <w:rsid w:val="009A5848"/>
    <w:rsid w:val="009A59EC"/>
    <w:rsid w:val="009A5BA4"/>
    <w:rsid w:val="009A5C56"/>
    <w:rsid w:val="009A5CA8"/>
    <w:rsid w:val="009A6ED0"/>
    <w:rsid w:val="009A706A"/>
    <w:rsid w:val="009A71AB"/>
    <w:rsid w:val="009A7745"/>
    <w:rsid w:val="009A7C3D"/>
    <w:rsid w:val="009B0156"/>
    <w:rsid w:val="009B0295"/>
    <w:rsid w:val="009B05BA"/>
    <w:rsid w:val="009B1B0E"/>
    <w:rsid w:val="009B2596"/>
    <w:rsid w:val="009B3306"/>
    <w:rsid w:val="009B3F60"/>
    <w:rsid w:val="009B42B6"/>
    <w:rsid w:val="009B42CC"/>
    <w:rsid w:val="009B43D6"/>
    <w:rsid w:val="009B4409"/>
    <w:rsid w:val="009B4AC2"/>
    <w:rsid w:val="009B5081"/>
    <w:rsid w:val="009B6985"/>
    <w:rsid w:val="009B69B3"/>
    <w:rsid w:val="009B7011"/>
    <w:rsid w:val="009B71E4"/>
    <w:rsid w:val="009C04EE"/>
    <w:rsid w:val="009C0CD4"/>
    <w:rsid w:val="009C15E7"/>
    <w:rsid w:val="009C17C8"/>
    <w:rsid w:val="009C245E"/>
    <w:rsid w:val="009C385B"/>
    <w:rsid w:val="009C3E3C"/>
    <w:rsid w:val="009C4353"/>
    <w:rsid w:val="009C49C2"/>
    <w:rsid w:val="009C4E2D"/>
    <w:rsid w:val="009C574A"/>
    <w:rsid w:val="009C62C0"/>
    <w:rsid w:val="009C6A88"/>
    <w:rsid w:val="009C765D"/>
    <w:rsid w:val="009C7ADA"/>
    <w:rsid w:val="009C7ADC"/>
    <w:rsid w:val="009C7D80"/>
    <w:rsid w:val="009D000A"/>
    <w:rsid w:val="009D18F5"/>
    <w:rsid w:val="009D1A86"/>
    <w:rsid w:val="009D1E12"/>
    <w:rsid w:val="009D2DA9"/>
    <w:rsid w:val="009D2DCF"/>
    <w:rsid w:val="009D2E93"/>
    <w:rsid w:val="009D2EA9"/>
    <w:rsid w:val="009D3038"/>
    <w:rsid w:val="009D34C0"/>
    <w:rsid w:val="009D35FB"/>
    <w:rsid w:val="009D39D3"/>
    <w:rsid w:val="009D3BA8"/>
    <w:rsid w:val="009D41D8"/>
    <w:rsid w:val="009D4A02"/>
    <w:rsid w:val="009D4BBE"/>
    <w:rsid w:val="009D4E16"/>
    <w:rsid w:val="009D5893"/>
    <w:rsid w:val="009D5F1C"/>
    <w:rsid w:val="009D6128"/>
    <w:rsid w:val="009D6620"/>
    <w:rsid w:val="009D663A"/>
    <w:rsid w:val="009D6812"/>
    <w:rsid w:val="009D6C54"/>
    <w:rsid w:val="009D6D12"/>
    <w:rsid w:val="009D72B0"/>
    <w:rsid w:val="009D77CE"/>
    <w:rsid w:val="009D7CA5"/>
    <w:rsid w:val="009D7DE3"/>
    <w:rsid w:val="009E004A"/>
    <w:rsid w:val="009E03D5"/>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5F8C"/>
    <w:rsid w:val="009E60AD"/>
    <w:rsid w:val="009E68C8"/>
    <w:rsid w:val="009E6AB5"/>
    <w:rsid w:val="009E6D61"/>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3F8A"/>
    <w:rsid w:val="009F40B7"/>
    <w:rsid w:val="009F4188"/>
    <w:rsid w:val="009F4302"/>
    <w:rsid w:val="009F4393"/>
    <w:rsid w:val="009F4637"/>
    <w:rsid w:val="009F4BE9"/>
    <w:rsid w:val="009F62D3"/>
    <w:rsid w:val="009F69BE"/>
    <w:rsid w:val="009F6AE0"/>
    <w:rsid w:val="00A00112"/>
    <w:rsid w:val="00A008B5"/>
    <w:rsid w:val="00A017B4"/>
    <w:rsid w:val="00A01C53"/>
    <w:rsid w:val="00A01D38"/>
    <w:rsid w:val="00A02403"/>
    <w:rsid w:val="00A02414"/>
    <w:rsid w:val="00A025B9"/>
    <w:rsid w:val="00A0355C"/>
    <w:rsid w:val="00A03A13"/>
    <w:rsid w:val="00A03A8F"/>
    <w:rsid w:val="00A040CD"/>
    <w:rsid w:val="00A04429"/>
    <w:rsid w:val="00A06302"/>
    <w:rsid w:val="00A06446"/>
    <w:rsid w:val="00A06697"/>
    <w:rsid w:val="00A06B85"/>
    <w:rsid w:val="00A06C40"/>
    <w:rsid w:val="00A0793F"/>
    <w:rsid w:val="00A07B1D"/>
    <w:rsid w:val="00A10586"/>
    <w:rsid w:val="00A10A48"/>
    <w:rsid w:val="00A110DA"/>
    <w:rsid w:val="00A1132B"/>
    <w:rsid w:val="00A11930"/>
    <w:rsid w:val="00A11B54"/>
    <w:rsid w:val="00A11CDC"/>
    <w:rsid w:val="00A1238C"/>
    <w:rsid w:val="00A1263D"/>
    <w:rsid w:val="00A12AF2"/>
    <w:rsid w:val="00A12D8A"/>
    <w:rsid w:val="00A12E6C"/>
    <w:rsid w:val="00A13057"/>
    <w:rsid w:val="00A136D0"/>
    <w:rsid w:val="00A13A3A"/>
    <w:rsid w:val="00A13D1A"/>
    <w:rsid w:val="00A14DC2"/>
    <w:rsid w:val="00A14DD6"/>
    <w:rsid w:val="00A15D5E"/>
    <w:rsid w:val="00A161F8"/>
    <w:rsid w:val="00A169FA"/>
    <w:rsid w:val="00A1766A"/>
    <w:rsid w:val="00A200F4"/>
    <w:rsid w:val="00A206C9"/>
    <w:rsid w:val="00A20B0D"/>
    <w:rsid w:val="00A20C27"/>
    <w:rsid w:val="00A20E7D"/>
    <w:rsid w:val="00A216BC"/>
    <w:rsid w:val="00A23931"/>
    <w:rsid w:val="00A23FD6"/>
    <w:rsid w:val="00A25317"/>
    <w:rsid w:val="00A25706"/>
    <w:rsid w:val="00A25D84"/>
    <w:rsid w:val="00A26029"/>
    <w:rsid w:val="00A262E4"/>
    <w:rsid w:val="00A268EA"/>
    <w:rsid w:val="00A2775E"/>
    <w:rsid w:val="00A27EBC"/>
    <w:rsid w:val="00A31CE0"/>
    <w:rsid w:val="00A31FA9"/>
    <w:rsid w:val="00A32341"/>
    <w:rsid w:val="00A333BF"/>
    <w:rsid w:val="00A33825"/>
    <w:rsid w:val="00A3398F"/>
    <w:rsid w:val="00A35583"/>
    <w:rsid w:val="00A35F0D"/>
    <w:rsid w:val="00A363EF"/>
    <w:rsid w:val="00A36596"/>
    <w:rsid w:val="00A3667B"/>
    <w:rsid w:val="00A36DFE"/>
    <w:rsid w:val="00A370FD"/>
    <w:rsid w:val="00A3798C"/>
    <w:rsid w:val="00A37DD9"/>
    <w:rsid w:val="00A40ED7"/>
    <w:rsid w:val="00A40F83"/>
    <w:rsid w:val="00A412BA"/>
    <w:rsid w:val="00A41416"/>
    <w:rsid w:val="00A4200D"/>
    <w:rsid w:val="00A424BF"/>
    <w:rsid w:val="00A4258E"/>
    <w:rsid w:val="00A432D1"/>
    <w:rsid w:val="00A43716"/>
    <w:rsid w:val="00A4425E"/>
    <w:rsid w:val="00A442C5"/>
    <w:rsid w:val="00A44712"/>
    <w:rsid w:val="00A44AF5"/>
    <w:rsid w:val="00A44B8B"/>
    <w:rsid w:val="00A44BE4"/>
    <w:rsid w:val="00A45050"/>
    <w:rsid w:val="00A45EC4"/>
    <w:rsid w:val="00A47212"/>
    <w:rsid w:val="00A474EA"/>
    <w:rsid w:val="00A50044"/>
    <w:rsid w:val="00A501B2"/>
    <w:rsid w:val="00A5034A"/>
    <w:rsid w:val="00A503B4"/>
    <w:rsid w:val="00A50FFA"/>
    <w:rsid w:val="00A51F16"/>
    <w:rsid w:val="00A539D1"/>
    <w:rsid w:val="00A54DAE"/>
    <w:rsid w:val="00A554A9"/>
    <w:rsid w:val="00A56D3B"/>
    <w:rsid w:val="00A57450"/>
    <w:rsid w:val="00A57479"/>
    <w:rsid w:val="00A57566"/>
    <w:rsid w:val="00A57A96"/>
    <w:rsid w:val="00A57C08"/>
    <w:rsid w:val="00A600D9"/>
    <w:rsid w:val="00A604CD"/>
    <w:rsid w:val="00A60D09"/>
    <w:rsid w:val="00A637A0"/>
    <w:rsid w:val="00A63ECD"/>
    <w:rsid w:val="00A64093"/>
    <w:rsid w:val="00A640EB"/>
    <w:rsid w:val="00A6446F"/>
    <w:rsid w:val="00A64815"/>
    <w:rsid w:val="00A65043"/>
    <w:rsid w:val="00A656F0"/>
    <w:rsid w:val="00A66DF9"/>
    <w:rsid w:val="00A704E4"/>
    <w:rsid w:val="00A7136A"/>
    <w:rsid w:val="00A71C44"/>
    <w:rsid w:val="00A72296"/>
    <w:rsid w:val="00A7388E"/>
    <w:rsid w:val="00A74544"/>
    <w:rsid w:val="00A74548"/>
    <w:rsid w:val="00A74DF2"/>
    <w:rsid w:val="00A74E4D"/>
    <w:rsid w:val="00A75633"/>
    <w:rsid w:val="00A7592E"/>
    <w:rsid w:val="00A75E28"/>
    <w:rsid w:val="00A76C1F"/>
    <w:rsid w:val="00A803FC"/>
    <w:rsid w:val="00A8071A"/>
    <w:rsid w:val="00A80DD9"/>
    <w:rsid w:val="00A80FCA"/>
    <w:rsid w:val="00A81CBC"/>
    <w:rsid w:val="00A82506"/>
    <w:rsid w:val="00A827D7"/>
    <w:rsid w:val="00A837CE"/>
    <w:rsid w:val="00A83DB5"/>
    <w:rsid w:val="00A83FBA"/>
    <w:rsid w:val="00A84636"/>
    <w:rsid w:val="00A8488A"/>
    <w:rsid w:val="00A84FE1"/>
    <w:rsid w:val="00A85080"/>
    <w:rsid w:val="00A85337"/>
    <w:rsid w:val="00A85ACA"/>
    <w:rsid w:val="00A8626D"/>
    <w:rsid w:val="00A86406"/>
    <w:rsid w:val="00A86853"/>
    <w:rsid w:val="00A86B75"/>
    <w:rsid w:val="00A86E75"/>
    <w:rsid w:val="00A86F33"/>
    <w:rsid w:val="00A87AF0"/>
    <w:rsid w:val="00A90226"/>
    <w:rsid w:val="00A9065F"/>
    <w:rsid w:val="00A906A4"/>
    <w:rsid w:val="00A90B0E"/>
    <w:rsid w:val="00A91AA1"/>
    <w:rsid w:val="00A91C8C"/>
    <w:rsid w:val="00A91F0D"/>
    <w:rsid w:val="00A9235A"/>
    <w:rsid w:val="00A92FF7"/>
    <w:rsid w:val="00A93069"/>
    <w:rsid w:val="00A9352B"/>
    <w:rsid w:val="00A9468F"/>
    <w:rsid w:val="00A9498D"/>
    <w:rsid w:val="00A95335"/>
    <w:rsid w:val="00A9566B"/>
    <w:rsid w:val="00A9657F"/>
    <w:rsid w:val="00A9797D"/>
    <w:rsid w:val="00AA015F"/>
    <w:rsid w:val="00AA0C3A"/>
    <w:rsid w:val="00AA1723"/>
    <w:rsid w:val="00AA181D"/>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787"/>
    <w:rsid w:val="00AB2C59"/>
    <w:rsid w:val="00AB2C8A"/>
    <w:rsid w:val="00AB42B6"/>
    <w:rsid w:val="00AB4BCA"/>
    <w:rsid w:val="00AB4C73"/>
    <w:rsid w:val="00AB4D67"/>
    <w:rsid w:val="00AB545D"/>
    <w:rsid w:val="00AB54D7"/>
    <w:rsid w:val="00AB57D3"/>
    <w:rsid w:val="00AB6260"/>
    <w:rsid w:val="00AB6886"/>
    <w:rsid w:val="00AB6AE4"/>
    <w:rsid w:val="00AB6E00"/>
    <w:rsid w:val="00AB6F37"/>
    <w:rsid w:val="00AB769E"/>
    <w:rsid w:val="00AB7D55"/>
    <w:rsid w:val="00AB7EDE"/>
    <w:rsid w:val="00AC0681"/>
    <w:rsid w:val="00AC154B"/>
    <w:rsid w:val="00AC1B72"/>
    <w:rsid w:val="00AC26FE"/>
    <w:rsid w:val="00AC350D"/>
    <w:rsid w:val="00AC3568"/>
    <w:rsid w:val="00AC3CF2"/>
    <w:rsid w:val="00AC47EC"/>
    <w:rsid w:val="00AC4E5D"/>
    <w:rsid w:val="00AC6C53"/>
    <w:rsid w:val="00AC6E85"/>
    <w:rsid w:val="00AC7284"/>
    <w:rsid w:val="00AC7A8F"/>
    <w:rsid w:val="00AC7CE6"/>
    <w:rsid w:val="00AD0828"/>
    <w:rsid w:val="00AD0B13"/>
    <w:rsid w:val="00AD0E69"/>
    <w:rsid w:val="00AD103D"/>
    <w:rsid w:val="00AD1531"/>
    <w:rsid w:val="00AD159C"/>
    <w:rsid w:val="00AD17FA"/>
    <w:rsid w:val="00AD19EC"/>
    <w:rsid w:val="00AD1B99"/>
    <w:rsid w:val="00AD2717"/>
    <w:rsid w:val="00AD3DC4"/>
    <w:rsid w:val="00AD4FF4"/>
    <w:rsid w:val="00AD531D"/>
    <w:rsid w:val="00AD600C"/>
    <w:rsid w:val="00AD63D6"/>
    <w:rsid w:val="00AD66C8"/>
    <w:rsid w:val="00AD6CD5"/>
    <w:rsid w:val="00AD733B"/>
    <w:rsid w:val="00AD7CA7"/>
    <w:rsid w:val="00AE0040"/>
    <w:rsid w:val="00AE184D"/>
    <w:rsid w:val="00AE1C03"/>
    <w:rsid w:val="00AE23E3"/>
    <w:rsid w:val="00AE2F65"/>
    <w:rsid w:val="00AE317E"/>
    <w:rsid w:val="00AE35A5"/>
    <w:rsid w:val="00AE3743"/>
    <w:rsid w:val="00AE4E2A"/>
    <w:rsid w:val="00AE4F19"/>
    <w:rsid w:val="00AE59CF"/>
    <w:rsid w:val="00AE5CF9"/>
    <w:rsid w:val="00AE5DB6"/>
    <w:rsid w:val="00AE6C3C"/>
    <w:rsid w:val="00AE6CAA"/>
    <w:rsid w:val="00AE702E"/>
    <w:rsid w:val="00AE7113"/>
    <w:rsid w:val="00AE73E0"/>
    <w:rsid w:val="00AF03C0"/>
    <w:rsid w:val="00AF166F"/>
    <w:rsid w:val="00AF1873"/>
    <w:rsid w:val="00AF1C03"/>
    <w:rsid w:val="00AF1DC4"/>
    <w:rsid w:val="00AF3818"/>
    <w:rsid w:val="00AF39AF"/>
    <w:rsid w:val="00AF3E3B"/>
    <w:rsid w:val="00AF3E5A"/>
    <w:rsid w:val="00AF46FE"/>
    <w:rsid w:val="00AF486F"/>
    <w:rsid w:val="00AF548B"/>
    <w:rsid w:val="00AF55E0"/>
    <w:rsid w:val="00AF5666"/>
    <w:rsid w:val="00AF5870"/>
    <w:rsid w:val="00AF6397"/>
    <w:rsid w:val="00AF6619"/>
    <w:rsid w:val="00AF68DD"/>
    <w:rsid w:val="00AF6CFD"/>
    <w:rsid w:val="00AF7DC1"/>
    <w:rsid w:val="00B000AE"/>
    <w:rsid w:val="00B0040B"/>
    <w:rsid w:val="00B00830"/>
    <w:rsid w:val="00B00AB5"/>
    <w:rsid w:val="00B00CC0"/>
    <w:rsid w:val="00B00F5C"/>
    <w:rsid w:val="00B019C1"/>
    <w:rsid w:val="00B02093"/>
    <w:rsid w:val="00B0236E"/>
    <w:rsid w:val="00B02506"/>
    <w:rsid w:val="00B027BC"/>
    <w:rsid w:val="00B02ACE"/>
    <w:rsid w:val="00B03913"/>
    <w:rsid w:val="00B04CEA"/>
    <w:rsid w:val="00B05607"/>
    <w:rsid w:val="00B05A08"/>
    <w:rsid w:val="00B05F14"/>
    <w:rsid w:val="00B05F6D"/>
    <w:rsid w:val="00B06737"/>
    <w:rsid w:val="00B0784C"/>
    <w:rsid w:val="00B07CE9"/>
    <w:rsid w:val="00B101D5"/>
    <w:rsid w:val="00B10633"/>
    <w:rsid w:val="00B10B08"/>
    <w:rsid w:val="00B11A78"/>
    <w:rsid w:val="00B11CFB"/>
    <w:rsid w:val="00B12111"/>
    <w:rsid w:val="00B124B9"/>
    <w:rsid w:val="00B1387A"/>
    <w:rsid w:val="00B13E18"/>
    <w:rsid w:val="00B14109"/>
    <w:rsid w:val="00B14410"/>
    <w:rsid w:val="00B1486D"/>
    <w:rsid w:val="00B150D6"/>
    <w:rsid w:val="00B15373"/>
    <w:rsid w:val="00B15639"/>
    <w:rsid w:val="00B15BCE"/>
    <w:rsid w:val="00B15D15"/>
    <w:rsid w:val="00B15E42"/>
    <w:rsid w:val="00B15EEE"/>
    <w:rsid w:val="00B16198"/>
    <w:rsid w:val="00B16358"/>
    <w:rsid w:val="00B16A2C"/>
    <w:rsid w:val="00B16FB6"/>
    <w:rsid w:val="00B17022"/>
    <w:rsid w:val="00B17525"/>
    <w:rsid w:val="00B17796"/>
    <w:rsid w:val="00B21338"/>
    <w:rsid w:val="00B21736"/>
    <w:rsid w:val="00B218B1"/>
    <w:rsid w:val="00B21A33"/>
    <w:rsid w:val="00B21AC2"/>
    <w:rsid w:val="00B22272"/>
    <w:rsid w:val="00B22281"/>
    <w:rsid w:val="00B224AA"/>
    <w:rsid w:val="00B22998"/>
    <w:rsid w:val="00B229FE"/>
    <w:rsid w:val="00B2302B"/>
    <w:rsid w:val="00B235E4"/>
    <w:rsid w:val="00B24363"/>
    <w:rsid w:val="00B2456E"/>
    <w:rsid w:val="00B24979"/>
    <w:rsid w:val="00B24C9E"/>
    <w:rsid w:val="00B250A5"/>
    <w:rsid w:val="00B25651"/>
    <w:rsid w:val="00B26309"/>
    <w:rsid w:val="00B26937"/>
    <w:rsid w:val="00B2713F"/>
    <w:rsid w:val="00B30243"/>
    <w:rsid w:val="00B30421"/>
    <w:rsid w:val="00B306B5"/>
    <w:rsid w:val="00B30DC8"/>
    <w:rsid w:val="00B315BB"/>
    <w:rsid w:val="00B31977"/>
    <w:rsid w:val="00B3222F"/>
    <w:rsid w:val="00B3235A"/>
    <w:rsid w:val="00B32CB0"/>
    <w:rsid w:val="00B333FE"/>
    <w:rsid w:val="00B3382B"/>
    <w:rsid w:val="00B342D9"/>
    <w:rsid w:val="00B35094"/>
    <w:rsid w:val="00B350F0"/>
    <w:rsid w:val="00B35522"/>
    <w:rsid w:val="00B357AC"/>
    <w:rsid w:val="00B35992"/>
    <w:rsid w:val="00B35E4B"/>
    <w:rsid w:val="00B35FCC"/>
    <w:rsid w:val="00B360E4"/>
    <w:rsid w:val="00B36518"/>
    <w:rsid w:val="00B378CC"/>
    <w:rsid w:val="00B40E48"/>
    <w:rsid w:val="00B41615"/>
    <w:rsid w:val="00B41D70"/>
    <w:rsid w:val="00B41FD8"/>
    <w:rsid w:val="00B420DF"/>
    <w:rsid w:val="00B428E2"/>
    <w:rsid w:val="00B42A2C"/>
    <w:rsid w:val="00B42A5C"/>
    <w:rsid w:val="00B42A98"/>
    <w:rsid w:val="00B42C64"/>
    <w:rsid w:val="00B433AB"/>
    <w:rsid w:val="00B448EF"/>
    <w:rsid w:val="00B47493"/>
    <w:rsid w:val="00B474C8"/>
    <w:rsid w:val="00B474DF"/>
    <w:rsid w:val="00B47915"/>
    <w:rsid w:val="00B501EE"/>
    <w:rsid w:val="00B50E18"/>
    <w:rsid w:val="00B513A9"/>
    <w:rsid w:val="00B51469"/>
    <w:rsid w:val="00B51568"/>
    <w:rsid w:val="00B51610"/>
    <w:rsid w:val="00B5167B"/>
    <w:rsid w:val="00B516C7"/>
    <w:rsid w:val="00B51AF1"/>
    <w:rsid w:val="00B520E3"/>
    <w:rsid w:val="00B52336"/>
    <w:rsid w:val="00B5388C"/>
    <w:rsid w:val="00B54FA2"/>
    <w:rsid w:val="00B55CED"/>
    <w:rsid w:val="00B55D57"/>
    <w:rsid w:val="00B55E9D"/>
    <w:rsid w:val="00B55EF6"/>
    <w:rsid w:val="00B55F80"/>
    <w:rsid w:val="00B56480"/>
    <w:rsid w:val="00B565D6"/>
    <w:rsid w:val="00B576A4"/>
    <w:rsid w:val="00B57998"/>
    <w:rsid w:val="00B57A37"/>
    <w:rsid w:val="00B57CD0"/>
    <w:rsid w:val="00B57DA9"/>
    <w:rsid w:val="00B60177"/>
    <w:rsid w:val="00B60639"/>
    <w:rsid w:val="00B60938"/>
    <w:rsid w:val="00B60C29"/>
    <w:rsid w:val="00B6308E"/>
    <w:rsid w:val="00B63D58"/>
    <w:rsid w:val="00B64E8A"/>
    <w:rsid w:val="00B65588"/>
    <w:rsid w:val="00B658D1"/>
    <w:rsid w:val="00B659E2"/>
    <w:rsid w:val="00B65BBE"/>
    <w:rsid w:val="00B66064"/>
    <w:rsid w:val="00B66995"/>
    <w:rsid w:val="00B671A1"/>
    <w:rsid w:val="00B675A6"/>
    <w:rsid w:val="00B6794D"/>
    <w:rsid w:val="00B67B55"/>
    <w:rsid w:val="00B67C6C"/>
    <w:rsid w:val="00B70B75"/>
    <w:rsid w:val="00B70C61"/>
    <w:rsid w:val="00B70DD5"/>
    <w:rsid w:val="00B70E5A"/>
    <w:rsid w:val="00B71927"/>
    <w:rsid w:val="00B7220D"/>
    <w:rsid w:val="00B73404"/>
    <w:rsid w:val="00B736F5"/>
    <w:rsid w:val="00B749B6"/>
    <w:rsid w:val="00B7509A"/>
    <w:rsid w:val="00B7613E"/>
    <w:rsid w:val="00B766C1"/>
    <w:rsid w:val="00B76966"/>
    <w:rsid w:val="00B76B96"/>
    <w:rsid w:val="00B76EFB"/>
    <w:rsid w:val="00B77129"/>
    <w:rsid w:val="00B77C37"/>
    <w:rsid w:val="00B77F90"/>
    <w:rsid w:val="00B807BF"/>
    <w:rsid w:val="00B809B1"/>
    <w:rsid w:val="00B81146"/>
    <w:rsid w:val="00B82543"/>
    <w:rsid w:val="00B82998"/>
    <w:rsid w:val="00B834B0"/>
    <w:rsid w:val="00B837EC"/>
    <w:rsid w:val="00B837F6"/>
    <w:rsid w:val="00B83DAE"/>
    <w:rsid w:val="00B84FB4"/>
    <w:rsid w:val="00B86F2A"/>
    <w:rsid w:val="00B8756E"/>
    <w:rsid w:val="00B87DF9"/>
    <w:rsid w:val="00B916A3"/>
    <w:rsid w:val="00B9190E"/>
    <w:rsid w:val="00B91951"/>
    <w:rsid w:val="00B91A58"/>
    <w:rsid w:val="00B91EAD"/>
    <w:rsid w:val="00B920B9"/>
    <w:rsid w:val="00B92317"/>
    <w:rsid w:val="00B930D2"/>
    <w:rsid w:val="00B93574"/>
    <w:rsid w:val="00B937CD"/>
    <w:rsid w:val="00B938BC"/>
    <w:rsid w:val="00B93997"/>
    <w:rsid w:val="00B93C98"/>
    <w:rsid w:val="00B954AA"/>
    <w:rsid w:val="00B9555B"/>
    <w:rsid w:val="00B95E30"/>
    <w:rsid w:val="00B976BB"/>
    <w:rsid w:val="00BA01A7"/>
    <w:rsid w:val="00BA0224"/>
    <w:rsid w:val="00BA05C8"/>
    <w:rsid w:val="00BA09AA"/>
    <w:rsid w:val="00BA0AD5"/>
    <w:rsid w:val="00BA0CA0"/>
    <w:rsid w:val="00BA0E3C"/>
    <w:rsid w:val="00BA1483"/>
    <w:rsid w:val="00BA1A80"/>
    <w:rsid w:val="00BA1F74"/>
    <w:rsid w:val="00BA1FE7"/>
    <w:rsid w:val="00BA2B1D"/>
    <w:rsid w:val="00BA3D14"/>
    <w:rsid w:val="00BA418A"/>
    <w:rsid w:val="00BA435A"/>
    <w:rsid w:val="00BA54BA"/>
    <w:rsid w:val="00BA5603"/>
    <w:rsid w:val="00BA56D9"/>
    <w:rsid w:val="00BA6194"/>
    <w:rsid w:val="00BA62C6"/>
    <w:rsid w:val="00BA69BF"/>
    <w:rsid w:val="00BA7C7B"/>
    <w:rsid w:val="00BA7EEE"/>
    <w:rsid w:val="00BB0791"/>
    <w:rsid w:val="00BB0F49"/>
    <w:rsid w:val="00BB2008"/>
    <w:rsid w:val="00BB29DF"/>
    <w:rsid w:val="00BB2CFC"/>
    <w:rsid w:val="00BB34DC"/>
    <w:rsid w:val="00BB35D0"/>
    <w:rsid w:val="00BB3AC4"/>
    <w:rsid w:val="00BB4999"/>
    <w:rsid w:val="00BB4BCD"/>
    <w:rsid w:val="00BB52EB"/>
    <w:rsid w:val="00BB56C7"/>
    <w:rsid w:val="00BB5B62"/>
    <w:rsid w:val="00BB6502"/>
    <w:rsid w:val="00BB6BCD"/>
    <w:rsid w:val="00BB70C8"/>
    <w:rsid w:val="00BB70F9"/>
    <w:rsid w:val="00BB7C9B"/>
    <w:rsid w:val="00BC0374"/>
    <w:rsid w:val="00BC1527"/>
    <w:rsid w:val="00BC1D09"/>
    <w:rsid w:val="00BC2306"/>
    <w:rsid w:val="00BC272A"/>
    <w:rsid w:val="00BC2F31"/>
    <w:rsid w:val="00BC2F71"/>
    <w:rsid w:val="00BC4036"/>
    <w:rsid w:val="00BC4907"/>
    <w:rsid w:val="00BC4F0A"/>
    <w:rsid w:val="00BC509F"/>
    <w:rsid w:val="00BC51D2"/>
    <w:rsid w:val="00BC64BE"/>
    <w:rsid w:val="00BC7155"/>
    <w:rsid w:val="00BC7550"/>
    <w:rsid w:val="00BD095B"/>
    <w:rsid w:val="00BD0B72"/>
    <w:rsid w:val="00BD0DE2"/>
    <w:rsid w:val="00BD110D"/>
    <w:rsid w:val="00BD2668"/>
    <w:rsid w:val="00BD3924"/>
    <w:rsid w:val="00BD450F"/>
    <w:rsid w:val="00BD4512"/>
    <w:rsid w:val="00BD4921"/>
    <w:rsid w:val="00BD52AA"/>
    <w:rsid w:val="00BD5D30"/>
    <w:rsid w:val="00BE0992"/>
    <w:rsid w:val="00BE0E58"/>
    <w:rsid w:val="00BE1061"/>
    <w:rsid w:val="00BE1321"/>
    <w:rsid w:val="00BE1C47"/>
    <w:rsid w:val="00BE2893"/>
    <w:rsid w:val="00BE2EB4"/>
    <w:rsid w:val="00BE2F5A"/>
    <w:rsid w:val="00BE37D3"/>
    <w:rsid w:val="00BE50A3"/>
    <w:rsid w:val="00BE522A"/>
    <w:rsid w:val="00BE57B5"/>
    <w:rsid w:val="00BE7A7C"/>
    <w:rsid w:val="00BF0A44"/>
    <w:rsid w:val="00BF0CEC"/>
    <w:rsid w:val="00BF13EE"/>
    <w:rsid w:val="00BF1A44"/>
    <w:rsid w:val="00BF1EDF"/>
    <w:rsid w:val="00BF36B3"/>
    <w:rsid w:val="00BF487A"/>
    <w:rsid w:val="00BF4D3D"/>
    <w:rsid w:val="00BF5B8C"/>
    <w:rsid w:val="00BF639C"/>
    <w:rsid w:val="00BF66B7"/>
    <w:rsid w:val="00BF6705"/>
    <w:rsid w:val="00BF6A68"/>
    <w:rsid w:val="00BF6EB6"/>
    <w:rsid w:val="00BF6FC6"/>
    <w:rsid w:val="00BF7152"/>
    <w:rsid w:val="00BF73F0"/>
    <w:rsid w:val="00BF75B1"/>
    <w:rsid w:val="00BF75C9"/>
    <w:rsid w:val="00BF7828"/>
    <w:rsid w:val="00BF7BD3"/>
    <w:rsid w:val="00C00352"/>
    <w:rsid w:val="00C007CE"/>
    <w:rsid w:val="00C00A22"/>
    <w:rsid w:val="00C00F18"/>
    <w:rsid w:val="00C01D39"/>
    <w:rsid w:val="00C0200C"/>
    <w:rsid w:val="00C020A8"/>
    <w:rsid w:val="00C034A4"/>
    <w:rsid w:val="00C03DD0"/>
    <w:rsid w:val="00C04445"/>
    <w:rsid w:val="00C04657"/>
    <w:rsid w:val="00C04705"/>
    <w:rsid w:val="00C04A7F"/>
    <w:rsid w:val="00C04A9D"/>
    <w:rsid w:val="00C04E2B"/>
    <w:rsid w:val="00C051AA"/>
    <w:rsid w:val="00C060A0"/>
    <w:rsid w:val="00C07187"/>
    <w:rsid w:val="00C075C9"/>
    <w:rsid w:val="00C07911"/>
    <w:rsid w:val="00C07FAD"/>
    <w:rsid w:val="00C1001E"/>
    <w:rsid w:val="00C106C4"/>
    <w:rsid w:val="00C111EA"/>
    <w:rsid w:val="00C119AD"/>
    <w:rsid w:val="00C1228D"/>
    <w:rsid w:val="00C12F59"/>
    <w:rsid w:val="00C13FED"/>
    <w:rsid w:val="00C14E7D"/>
    <w:rsid w:val="00C15722"/>
    <w:rsid w:val="00C16073"/>
    <w:rsid w:val="00C16897"/>
    <w:rsid w:val="00C16B7A"/>
    <w:rsid w:val="00C17906"/>
    <w:rsid w:val="00C200C9"/>
    <w:rsid w:val="00C218FD"/>
    <w:rsid w:val="00C21D8E"/>
    <w:rsid w:val="00C22181"/>
    <w:rsid w:val="00C22525"/>
    <w:rsid w:val="00C23395"/>
    <w:rsid w:val="00C23DBB"/>
    <w:rsid w:val="00C23FE1"/>
    <w:rsid w:val="00C2410D"/>
    <w:rsid w:val="00C24BAF"/>
    <w:rsid w:val="00C25C55"/>
    <w:rsid w:val="00C25F8B"/>
    <w:rsid w:val="00C25FB5"/>
    <w:rsid w:val="00C265C0"/>
    <w:rsid w:val="00C26B9E"/>
    <w:rsid w:val="00C272EF"/>
    <w:rsid w:val="00C2732B"/>
    <w:rsid w:val="00C2753F"/>
    <w:rsid w:val="00C276A8"/>
    <w:rsid w:val="00C27975"/>
    <w:rsid w:val="00C27C49"/>
    <w:rsid w:val="00C300BC"/>
    <w:rsid w:val="00C318F7"/>
    <w:rsid w:val="00C319D2"/>
    <w:rsid w:val="00C31F85"/>
    <w:rsid w:val="00C3209B"/>
    <w:rsid w:val="00C32287"/>
    <w:rsid w:val="00C32534"/>
    <w:rsid w:val="00C326EE"/>
    <w:rsid w:val="00C32951"/>
    <w:rsid w:val="00C32C02"/>
    <w:rsid w:val="00C33235"/>
    <w:rsid w:val="00C33677"/>
    <w:rsid w:val="00C34137"/>
    <w:rsid w:val="00C3476B"/>
    <w:rsid w:val="00C35240"/>
    <w:rsid w:val="00C368B3"/>
    <w:rsid w:val="00C36F07"/>
    <w:rsid w:val="00C37214"/>
    <w:rsid w:val="00C372E8"/>
    <w:rsid w:val="00C37ABA"/>
    <w:rsid w:val="00C409DC"/>
    <w:rsid w:val="00C40B1B"/>
    <w:rsid w:val="00C40E88"/>
    <w:rsid w:val="00C411E7"/>
    <w:rsid w:val="00C416A3"/>
    <w:rsid w:val="00C41785"/>
    <w:rsid w:val="00C41FC1"/>
    <w:rsid w:val="00C434C2"/>
    <w:rsid w:val="00C43940"/>
    <w:rsid w:val="00C44342"/>
    <w:rsid w:val="00C44468"/>
    <w:rsid w:val="00C44694"/>
    <w:rsid w:val="00C44744"/>
    <w:rsid w:val="00C44D0F"/>
    <w:rsid w:val="00C457C1"/>
    <w:rsid w:val="00C46625"/>
    <w:rsid w:val="00C46870"/>
    <w:rsid w:val="00C47545"/>
    <w:rsid w:val="00C47593"/>
    <w:rsid w:val="00C47748"/>
    <w:rsid w:val="00C5044B"/>
    <w:rsid w:val="00C506BD"/>
    <w:rsid w:val="00C50C1C"/>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6DEF"/>
    <w:rsid w:val="00C577F7"/>
    <w:rsid w:val="00C60667"/>
    <w:rsid w:val="00C61AB9"/>
    <w:rsid w:val="00C61F84"/>
    <w:rsid w:val="00C62FF7"/>
    <w:rsid w:val="00C63135"/>
    <w:rsid w:val="00C631B0"/>
    <w:rsid w:val="00C637DC"/>
    <w:rsid w:val="00C63EE8"/>
    <w:rsid w:val="00C6432E"/>
    <w:rsid w:val="00C645F7"/>
    <w:rsid w:val="00C65718"/>
    <w:rsid w:val="00C65C81"/>
    <w:rsid w:val="00C666DE"/>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37F"/>
    <w:rsid w:val="00C757B8"/>
    <w:rsid w:val="00C76906"/>
    <w:rsid w:val="00C76B7C"/>
    <w:rsid w:val="00C76CC7"/>
    <w:rsid w:val="00C76F81"/>
    <w:rsid w:val="00C776A4"/>
    <w:rsid w:val="00C77800"/>
    <w:rsid w:val="00C800DD"/>
    <w:rsid w:val="00C80920"/>
    <w:rsid w:val="00C80B03"/>
    <w:rsid w:val="00C80F2A"/>
    <w:rsid w:val="00C8243F"/>
    <w:rsid w:val="00C8289B"/>
    <w:rsid w:val="00C82D54"/>
    <w:rsid w:val="00C82F3B"/>
    <w:rsid w:val="00C837C4"/>
    <w:rsid w:val="00C83829"/>
    <w:rsid w:val="00C83EDD"/>
    <w:rsid w:val="00C84698"/>
    <w:rsid w:val="00C84BF1"/>
    <w:rsid w:val="00C84CA2"/>
    <w:rsid w:val="00C85A36"/>
    <w:rsid w:val="00C85CD1"/>
    <w:rsid w:val="00C85E42"/>
    <w:rsid w:val="00C86C56"/>
    <w:rsid w:val="00C8773E"/>
    <w:rsid w:val="00C87EDA"/>
    <w:rsid w:val="00C90601"/>
    <w:rsid w:val="00C90D16"/>
    <w:rsid w:val="00C9116A"/>
    <w:rsid w:val="00C92086"/>
    <w:rsid w:val="00C9265D"/>
    <w:rsid w:val="00C92824"/>
    <w:rsid w:val="00C92A15"/>
    <w:rsid w:val="00C92AD2"/>
    <w:rsid w:val="00C937BA"/>
    <w:rsid w:val="00C94215"/>
    <w:rsid w:val="00C9470C"/>
    <w:rsid w:val="00C948FE"/>
    <w:rsid w:val="00C949FC"/>
    <w:rsid w:val="00C954E5"/>
    <w:rsid w:val="00C960CF"/>
    <w:rsid w:val="00C96672"/>
    <w:rsid w:val="00C96678"/>
    <w:rsid w:val="00C96772"/>
    <w:rsid w:val="00C96CFA"/>
    <w:rsid w:val="00C96E5A"/>
    <w:rsid w:val="00C96EB5"/>
    <w:rsid w:val="00C970D4"/>
    <w:rsid w:val="00C97913"/>
    <w:rsid w:val="00CA0257"/>
    <w:rsid w:val="00CA0917"/>
    <w:rsid w:val="00CA102B"/>
    <w:rsid w:val="00CA1341"/>
    <w:rsid w:val="00CA283D"/>
    <w:rsid w:val="00CA29D1"/>
    <w:rsid w:val="00CA2B67"/>
    <w:rsid w:val="00CA2DD6"/>
    <w:rsid w:val="00CA3247"/>
    <w:rsid w:val="00CA358C"/>
    <w:rsid w:val="00CA3752"/>
    <w:rsid w:val="00CA3999"/>
    <w:rsid w:val="00CA39C0"/>
    <w:rsid w:val="00CA5AD3"/>
    <w:rsid w:val="00CA5EA0"/>
    <w:rsid w:val="00CA62DD"/>
    <w:rsid w:val="00CA6408"/>
    <w:rsid w:val="00CA69BA"/>
    <w:rsid w:val="00CA7DE6"/>
    <w:rsid w:val="00CB0339"/>
    <w:rsid w:val="00CB110E"/>
    <w:rsid w:val="00CB11F8"/>
    <w:rsid w:val="00CB225B"/>
    <w:rsid w:val="00CB2EF5"/>
    <w:rsid w:val="00CB33E4"/>
    <w:rsid w:val="00CB4230"/>
    <w:rsid w:val="00CB431B"/>
    <w:rsid w:val="00CB4A4D"/>
    <w:rsid w:val="00CB4A77"/>
    <w:rsid w:val="00CB4EA5"/>
    <w:rsid w:val="00CB557F"/>
    <w:rsid w:val="00CB592B"/>
    <w:rsid w:val="00CB5C5F"/>
    <w:rsid w:val="00CB600E"/>
    <w:rsid w:val="00CB6460"/>
    <w:rsid w:val="00CB65B8"/>
    <w:rsid w:val="00CB6CDF"/>
    <w:rsid w:val="00CB6DB5"/>
    <w:rsid w:val="00CB7264"/>
    <w:rsid w:val="00CB730F"/>
    <w:rsid w:val="00CB761C"/>
    <w:rsid w:val="00CB76B5"/>
    <w:rsid w:val="00CB7AD6"/>
    <w:rsid w:val="00CB7B67"/>
    <w:rsid w:val="00CC0495"/>
    <w:rsid w:val="00CC096C"/>
    <w:rsid w:val="00CC110F"/>
    <w:rsid w:val="00CC11B8"/>
    <w:rsid w:val="00CC1882"/>
    <w:rsid w:val="00CC1AF9"/>
    <w:rsid w:val="00CC20E0"/>
    <w:rsid w:val="00CC255D"/>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12B"/>
    <w:rsid w:val="00CD74A7"/>
    <w:rsid w:val="00CD7506"/>
    <w:rsid w:val="00CD763D"/>
    <w:rsid w:val="00CD79B2"/>
    <w:rsid w:val="00CE04DC"/>
    <w:rsid w:val="00CE157C"/>
    <w:rsid w:val="00CE1AF6"/>
    <w:rsid w:val="00CE2298"/>
    <w:rsid w:val="00CE256B"/>
    <w:rsid w:val="00CE2EA0"/>
    <w:rsid w:val="00CE3064"/>
    <w:rsid w:val="00CE39E4"/>
    <w:rsid w:val="00CE4282"/>
    <w:rsid w:val="00CE54E1"/>
    <w:rsid w:val="00CE556B"/>
    <w:rsid w:val="00CE55B6"/>
    <w:rsid w:val="00CE5856"/>
    <w:rsid w:val="00CE5BDE"/>
    <w:rsid w:val="00CE6A6D"/>
    <w:rsid w:val="00CE774C"/>
    <w:rsid w:val="00CE7EA2"/>
    <w:rsid w:val="00CF012E"/>
    <w:rsid w:val="00CF04D4"/>
    <w:rsid w:val="00CF0B4C"/>
    <w:rsid w:val="00CF150F"/>
    <w:rsid w:val="00CF1680"/>
    <w:rsid w:val="00CF1BD7"/>
    <w:rsid w:val="00CF21A5"/>
    <w:rsid w:val="00CF24AB"/>
    <w:rsid w:val="00CF2518"/>
    <w:rsid w:val="00CF2DDE"/>
    <w:rsid w:val="00CF2EF6"/>
    <w:rsid w:val="00CF344A"/>
    <w:rsid w:val="00CF39A0"/>
    <w:rsid w:val="00CF3BBB"/>
    <w:rsid w:val="00CF3D1C"/>
    <w:rsid w:val="00CF3D28"/>
    <w:rsid w:val="00CF4713"/>
    <w:rsid w:val="00CF4B12"/>
    <w:rsid w:val="00CF5636"/>
    <w:rsid w:val="00CF58FE"/>
    <w:rsid w:val="00CF5EBE"/>
    <w:rsid w:val="00CF6DED"/>
    <w:rsid w:val="00CF720B"/>
    <w:rsid w:val="00CF783B"/>
    <w:rsid w:val="00CF7D97"/>
    <w:rsid w:val="00CF7EEC"/>
    <w:rsid w:val="00D001C2"/>
    <w:rsid w:val="00D00779"/>
    <w:rsid w:val="00D008C8"/>
    <w:rsid w:val="00D009D8"/>
    <w:rsid w:val="00D012E1"/>
    <w:rsid w:val="00D01318"/>
    <w:rsid w:val="00D01665"/>
    <w:rsid w:val="00D01D1E"/>
    <w:rsid w:val="00D01DD6"/>
    <w:rsid w:val="00D02580"/>
    <w:rsid w:val="00D03489"/>
    <w:rsid w:val="00D03BF7"/>
    <w:rsid w:val="00D03F1E"/>
    <w:rsid w:val="00D0428E"/>
    <w:rsid w:val="00D04330"/>
    <w:rsid w:val="00D04426"/>
    <w:rsid w:val="00D0482F"/>
    <w:rsid w:val="00D04A33"/>
    <w:rsid w:val="00D04E9F"/>
    <w:rsid w:val="00D05892"/>
    <w:rsid w:val="00D06824"/>
    <w:rsid w:val="00D06AA1"/>
    <w:rsid w:val="00D06C03"/>
    <w:rsid w:val="00D07955"/>
    <w:rsid w:val="00D1037A"/>
    <w:rsid w:val="00D106C3"/>
    <w:rsid w:val="00D10D09"/>
    <w:rsid w:val="00D112A1"/>
    <w:rsid w:val="00D1163E"/>
    <w:rsid w:val="00D1223C"/>
    <w:rsid w:val="00D12362"/>
    <w:rsid w:val="00D12A4F"/>
    <w:rsid w:val="00D14C15"/>
    <w:rsid w:val="00D14D79"/>
    <w:rsid w:val="00D15137"/>
    <w:rsid w:val="00D15CB3"/>
    <w:rsid w:val="00D15F51"/>
    <w:rsid w:val="00D16ED5"/>
    <w:rsid w:val="00D202B1"/>
    <w:rsid w:val="00D2060F"/>
    <w:rsid w:val="00D20662"/>
    <w:rsid w:val="00D20C5F"/>
    <w:rsid w:val="00D20CDA"/>
    <w:rsid w:val="00D21291"/>
    <w:rsid w:val="00D21C8A"/>
    <w:rsid w:val="00D220D0"/>
    <w:rsid w:val="00D2297E"/>
    <w:rsid w:val="00D22DE5"/>
    <w:rsid w:val="00D233BD"/>
    <w:rsid w:val="00D233D7"/>
    <w:rsid w:val="00D23CBB"/>
    <w:rsid w:val="00D2476D"/>
    <w:rsid w:val="00D25806"/>
    <w:rsid w:val="00D2599C"/>
    <w:rsid w:val="00D25E9D"/>
    <w:rsid w:val="00D25F1C"/>
    <w:rsid w:val="00D26DE6"/>
    <w:rsid w:val="00D26EE7"/>
    <w:rsid w:val="00D27A43"/>
    <w:rsid w:val="00D27B1E"/>
    <w:rsid w:val="00D30718"/>
    <w:rsid w:val="00D30C0C"/>
    <w:rsid w:val="00D31623"/>
    <w:rsid w:val="00D322FB"/>
    <w:rsid w:val="00D32475"/>
    <w:rsid w:val="00D32EF4"/>
    <w:rsid w:val="00D33F81"/>
    <w:rsid w:val="00D34850"/>
    <w:rsid w:val="00D35060"/>
    <w:rsid w:val="00D369D4"/>
    <w:rsid w:val="00D369F6"/>
    <w:rsid w:val="00D36AD7"/>
    <w:rsid w:val="00D373E9"/>
    <w:rsid w:val="00D37C61"/>
    <w:rsid w:val="00D403FF"/>
    <w:rsid w:val="00D404C4"/>
    <w:rsid w:val="00D40572"/>
    <w:rsid w:val="00D40C02"/>
    <w:rsid w:val="00D40CE9"/>
    <w:rsid w:val="00D42115"/>
    <w:rsid w:val="00D42EFD"/>
    <w:rsid w:val="00D431EE"/>
    <w:rsid w:val="00D43E9A"/>
    <w:rsid w:val="00D4494D"/>
    <w:rsid w:val="00D457D1"/>
    <w:rsid w:val="00D458AA"/>
    <w:rsid w:val="00D461D7"/>
    <w:rsid w:val="00D46338"/>
    <w:rsid w:val="00D46495"/>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61CD"/>
    <w:rsid w:val="00D56525"/>
    <w:rsid w:val="00D56916"/>
    <w:rsid w:val="00D572B2"/>
    <w:rsid w:val="00D57944"/>
    <w:rsid w:val="00D57F53"/>
    <w:rsid w:val="00D60CAB"/>
    <w:rsid w:val="00D610FD"/>
    <w:rsid w:val="00D612AF"/>
    <w:rsid w:val="00D619F3"/>
    <w:rsid w:val="00D62927"/>
    <w:rsid w:val="00D62A5B"/>
    <w:rsid w:val="00D62B43"/>
    <w:rsid w:val="00D62ECD"/>
    <w:rsid w:val="00D63748"/>
    <w:rsid w:val="00D639F0"/>
    <w:rsid w:val="00D63C1B"/>
    <w:rsid w:val="00D63D76"/>
    <w:rsid w:val="00D64B1D"/>
    <w:rsid w:val="00D64BC4"/>
    <w:rsid w:val="00D64BFF"/>
    <w:rsid w:val="00D64DE1"/>
    <w:rsid w:val="00D64E3F"/>
    <w:rsid w:val="00D6506E"/>
    <w:rsid w:val="00D653D0"/>
    <w:rsid w:val="00D65FE8"/>
    <w:rsid w:val="00D6692A"/>
    <w:rsid w:val="00D66E55"/>
    <w:rsid w:val="00D674E9"/>
    <w:rsid w:val="00D6799A"/>
    <w:rsid w:val="00D67C9D"/>
    <w:rsid w:val="00D7009C"/>
    <w:rsid w:val="00D70B4E"/>
    <w:rsid w:val="00D70F17"/>
    <w:rsid w:val="00D712DA"/>
    <w:rsid w:val="00D71598"/>
    <w:rsid w:val="00D7186C"/>
    <w:rsid w:val="00D719EF"/>
    <w:rsid w:val="00D72327"/>
    <w:rsid w:val="00D727E0"/>
    <w:rsid w:val="00D72B87"/>
    <w:rsid w:val="00D72C72"/>
    <w:rsid w:val="00D74160"/>
    <w:rsid w:val="00D758C9"/>
    <w:rsid w:val="00D75D22"/>
    <w:rsid w:val="00D75DA5"/>
    <w:rsid w:val="00D76C58"/>
    <w:rsid w:val="00D76CF2"/>
    <w:rsid w:val="00D76D5B"/>
    <w:rsid w:val="00D76E7C"/>
    <w:rsid w:val="00D80B40"/>
    <w:rsid w:val="00D80F68"/>
    <w:rsid w:val="00D8155B"/>
    <w:rsid w:val="00D816D5"/>
    <w:rsid w:val="00D81DD4"/>
    <w:rsid w:val="00D81E79"/>
    <w:rsid w:val="00D81FEA"/>
    <w:rsid w:val="00D825A5"/>
    <w:rsid w:val="00D825B7"/>
    <w:rsid w:val="00D82762"/>
    <w:rsid w:val="00D8290E"/>
    <w:rsid w:val="00D82AD1"/>
    <w:rsid w:val="00D82E6E"/>
    <w:rsid w:val="00D83040"/>
    <w:rsid w:val="00D8323B"/>
    <w:rsid w:val="00D83489"/>
    <w:rsid w:val="00D83D13"/>
    <w:rsid w:val="00D841AC"/>
    <w:rsid w:val="00D8589D"/>
    <w:rsid w:val="00D85A81"/>
    <w:rsid w:val="00D86466"/>
    <w:rsid w:val="00D86997"/>
    <w:rsid w:val="00D87004"/>
    <w:rsid w:val="00D870E8"/>
    <w:rsid w:val="00D87423"/>
    <w:rsid w:val="00D87452"/>
    <w:rsid w:val="00D87485"/>
    <w:rsid w:val="00D907CB"/>
    <w:rsid w:val="00D91370"/>
    <w:rsid w:val="00D91BF2"/>
    <w:rsid w:val="00D93322"/>
    <w:rsid w:val="00D93449"/>
    <w:rsid w:val="00D93C1C"/>
    <w:rsid w:val="00D94026"/>
    <w:rsid w:val="00D94120"/>
    <w:rsid w:val="00D951DD"/>
    <w:rsid w:val="00D952ED"/>
    <w:rsid w:val="00D957FA"/>
    <w:rsid w:val="00D9664C"/>
    <w:rsid w:val="00D9725D"/>
    <w:rsid w:val="00D97404"/>
    <w:rsid w:val="00D975A3"/>
    <w:rsid w:val="00D979D0"/>
    <w:rsid w:val="00DA08CA"/>
    <w:rsid w:val="00DA0CF8"/>
    <w:rsid w:val="00DA0F37"/>
    <w:rsid w:val="00DA101A"/>
    <w:rsid w:val="00DA122C"/>
    <w:rsid w:val="00DA1A06"/>
    <w:rsid w:val="00DA1E9C"/>
    <w:rsid w:val="00DA2F38"/>
    <w:rsid w:val="00DA2FD5"/>
    <w:rsid w:val="00DA4838"/>
    <w:rsid w:val="00DA4989"/>
    <w:rsid w:val="00DA4BB0"/>
    <w:rsid w:val="00DA4C6A"/>
    <w:rsid w:val="00DA5721"/>
    <w:rsid w:val="00DA6173"/>
    <w:rsid w:val="00DA678B"/>
    <w:rsid w:val="00DA7477"/>
    <w:rsid w:val="00DA7573"/>
    <w:rsid w:val="00DA7BD4"/>
    <w:rsid w:val="00DB0191"/>
    <w:rsid w:val="00DB0359"/>
    <w:rsid w:val="00DB0EF6"/>
    <w:rsid w:val="00DB0F8A"/>
    <w:rsid w:val="00DB115A"/>
    <w:rsid w:val="00DB26A8"/>
    <w:rsid w:val="00DB27CF"/>
    <w:rsid w:val="00DB324C"/>
    <w:rsid w:val="00DB3FD3"/>
    <w:rsid w:val="00DB44A8"/>
    <w:rsid w:val="00DB5F2A"/>
    <w:rsid w:val="00DB6781"/>
    <w:rsid w:val="00DB6A2B"/>
    <w:rsid w:val="00DB6F45"/>
    <w:rsid w:val="00DB72B7"/>
    <w:rsid w:val="00DB7546"/>
    <w:rsid w:val="00DB75AA"/>
    <w:rsid w:val="00DB782D"/>
    <w:rsid w:val="00DC0624"/>
    <w:rsid w:val="00DC0FC3"/>
    <w:rsid w:val="00DC1A58"/>
    <w:rsid w:val="00DC1AC0"/>
    <w:rsid w:val="00DC1CDD"/>
    <w:rsid w:val="00DC1D8E"/>
    <w:rsid w:val="00DC20C3"/>
    <w:rsid w:val="00DC227A"/>
    <w:rsid w:val="00DC2360"/>
    <w:rsid w:val="00DC26E4"/>
    <w:rsid w:val="00DC2966"/>
    <w:rsid w:val="00DC2BAE"/>
    <w:rsid w:val="00DC2CEE"/>
    <w:rsid w:val="00DC3257"/>
    <w:rsid w:val="00DC3279"/>
    <w:rsid w:val="00DC3BF1"/>
    <w:rsid w:val="00DC3CFC"/>
    <w:rsid w:val="00DC4590"/>
    <w:rsid w:val="00DC4D1D"/>
    <w:rsid w:val="00DC4D87"/>
    <w:rsid w:val="00DC54EB"/>
    <w:rsid w:val="00DC580A"/>
    <w:rsid w:val="00DC5B50"/>
    <w:rsid w:val="00DC66BC"/>
    <w:rsid w:val="00DC727F"/>
    <w:rsid w:val="00DC7614"/>
    <w:rsid w:val="00DC7E78"/>
    <w:rsid w:val="00DD0493"/>
    <w:rsid w:val="00DD0924"/>
    <w:rsid w:val="00DD0CBF"/>
    <w:rsid w:val="00DD1071"/>
    <w:rsid w:val="00DD12FD"/>
    <w:rsid w:val="00DD1576"/>
    <w:rsid w:val="00DD1D31"/>
    <w:rsid w:val="00DD2893"/>
    <w:rsid w:val="00DD2ED0"/>
    <w:rsid w:val="00DD3446"/>
    <w:rsid w:val="00DD3A49"/>
    <w:rsid w:val="00DD4717"/>
    <w:rsid w:val="00DD4F74"/>
    <w:rsid w:val="00DD531F"/>
    <w:rsid w:val="00DD556C"/>
    <w:rsid w:val="00DD5737"/>
    <w:rsid w:val="00DD5E81"/>
    <w:rsid w:val="00DD69B6"/>
    <w:rsid w:val="00DD6C46"/>
    <w:rsid w:val="00DD6C7A"/>
    <w:rsid w:val="00DD6F44"/>
    <w:rsid w:val="00DD75D3"/>
    <w:rsid w:val="00DD7CCA"/>
    <w:rsid w:val="00DE0666"/>
    <w:rsid w:val="00DE0BDE"/>
    <w:rsid w:val="00DE10CF"/>
    <w:rsid w:val="00DE1270"/>
    <w:rsid w:val="00DE17C8"/>
    <w:rsid w:val="00DE1E1E"/>
    <w:rsid w:val="00DE223E"/>
    <w:rsid w:val="00DE2D33"/>
    <w:rsid w:val="00DE34EB"/>
    <w:rsid w:val="00DE3592"/>
    <w:rsid w:val="00DE3E78"/>
    <w:rsid w:val="00DE41F8"/>
    <w:rsid w:val="00DE4309"/>
    <w:rsid w:val="00DE4458"/>
    <w:rsid w:val="00DE4B9D"/>
    <w:rsid w:val="00DE50EA"/>
    <w:rsid w:val="00DE545C"/>
    <w:rsid w:val="00DE5C9F"/>
    <w:rsid w:val="00DE734E"/>
    <w:rsid w:val="00DE7887"/>
    <w:rsid w:val="00DE7BF8"/>
    <w:rsid w:val="00DF06B7"/>
    <w:rsid w:val="00DF0AA2"/>
    <w:rsid w:val="00DF0DC3"/>
    <w:rsid w:val="00DF1240"/>
    <w:rsid w:val="00DF14F9"/>
    <w:rsid w:val="00DF1C2D"/>
    <w:rsid w:val="00DF1FAE"/>
    <w:rsid w:val="00DF2AD9"/>
    <w:rsid w:val="00DF54D0"/>
    <w:rsid w:val="00DF580C"/>
    <w:rsid w:val="00DF5BEA"/>
    <w:rsid w:val="00DF5C1A"/>
    <w:rsid w:val="00DF684D"/>
    <w:rsid w:val="00DF6BCB"/>
    <w:rsid w:val="00DF6D45"/>
    <w:rsid w:val="00DF6F9A"/>
    <w:rsid w:val="00DF7042"/>
    <w:rsid w:val="00DF7267"/>
    <w:rsid w:val="00DF78FD"/>
    <w:rsid w:val="00DF7EFE"/>
    <w:rsid w:val="00E00E15"/>
    <w:rsid w:val="00E00F63"/>
    <w:rsid w:val="00E01210"/>
    <w:rsid w:val="00E01571"/>
    <w:rsid w:val="00E01D50"/>
    <w:rsid w:val="00E0262D"/>
    <w:rsid w:val="00E02664"/>
    <w:rsid w:val="00E02ABF"/>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16BB"/>
    <w:rsid w:val="00E120E5"/>
    <w:rsid w:val="00E12546"/>
    <w:rsid w:val="00E12742"/>
    <w:rsid w:val="00E12AB9"/>
    <w:rsid w:val="00E12B67"/>
    <w:rsid w:val="00E141D3"/>
    <w:rsid w:val="00E14941"/>
    <w:rsid w:val="00E1526B"/>
    <w:rsid w:val="00E1534B"/>
    <w:rsid w:val="00E15408"/>
    <w:rsid w:val="00E15743"/>
    <w:rsid w:val="00E1583B"/>
    <w:rsid w:val="00E15A17"/>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5E1B"/>
    <w:rsid w:val="00E26AEC"/>
    <w:rsid w:val="00E2757B"/>
    <w:rsid w:val="00E276EE"/>
    <w:rsid w:val="00E2792D"/>
    <w:rsid w:val="00E30221"/>
    <w:rsid w:val="00E30828"/>
    <w:rsid w:val="00E30B37"/>
    <w:rsid w:val="00E3109C"/>
    <w:rsid w:val="00E311D1"/>
    <w:rsid w:val="00E31C2D"/>
    <w:rsid w:val="00E32432"/>
    <w:rsid w:val="00E33B1E"/>
    <w:rsid w:val="00E34277"/>
    <w:rsid w:val="00E34556"/>
    <w:rsid w:val="00E360AD"/>
    <w:rsid w:val="00E3621B"/>
    <w:rsid w:val="00E362BF"/>
    <w:rsid w:val="00E36F43"/>
    <w:rsid w:val="00E37F0C"/>
    <w:rsid w:val="00E40ADF"/>
    <w:rsid w:val="00E418E3"/>
    <w:rsid w:val="00E423DE"/>
    <w:rsid w:val="00E42F07"/>
    <w:rsid w:val="00E4370F"/>
    <w:rsid w:val="00E4441D"/>
    <w:rsid w:val="00E453AB"/>
    <w:rsid w:val="00E462E6"/>
    <w:rsid w:val="00E463A0"/>
    <w:rsid w:val="00E47839"/>
    <w:rsid w:val="00E47EE3"/>
    <w:rsid w:val="00E50179"/>
    <w:rsid w:val="00E51CDE"/>
    <w:rsid w:val="00E5210B"/>
    <w:rsid w:val="00E53631"/>
    <w:rsid w:val="00E5388F"/>
    <w:rsid w:val="00E53E42"/>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A66"/>
    <w:rsid w:val="00E62D07"/>
    <w:rsid w:val="00E62DF6"/>
    <w:rsid w:val="00E63A22"/>
    <w:rsid w:val="00E63B8F"/>
    <w:rsid w:val="00E64092"/>
    <w:rsid w:val="00E646B5"/>
    <w:rsid w:val="00E64F38"/>
    <w:rsid w:val="00E6525F"/>
    <w:rsid w:val="00E65427"/>
    <w:rsid w:val="00E6543F"/>
    <w:rsid w:val="00E661C0"/>
    <w:rsid w:val="00E663F5"/>
    <w:rsid w:val="00E66E97"/>
    <w:rsid w:val="00E706D1"/>
    <w:rsid w:val="00E70BD6"/>
    <w:rsid w:val="00E71305"/>
    <w:rsid w:val="00E72383"/>
    <w:rsid w:val="00E724D2"/>
    <w:rsid w:val="00E72D9F"/>
    <w:rsid w:val="00E737C4"/>
    <w:rsid w:val="00E73C41"/>
    <w:rsid w:val="00E748C8"/>
    <w:rsid w:val="00E74933"/>
    <w:rsid w:val="00E74EDC"/>
    <w:rsid w:val="00E7510C"/>
    <w:rsid w:val="00E75737"/>
    <w:rsid w:val="00E75875"/>
    <w:rsid w:val="00E75886"/>
    <w:rsid w:val="00E75D6E"/>
    <w:rsid w:val="00E76007"/>
    <w:rsid w:val="00E76181"/>
    <w:rsid w:val="00E765B8"/>
    <w:rsid w:val="00E770F2"/>
    <w:rsid w:val="00E77D79"/>
    <w:rsid w:val="00E77EAC"/>
    <w:rsid w:val="00E804A4"/>
    <w:rsid w:val="00E81069"/>
    <w:rsid w:val="00E8106D"/>
    <w:rsid w:val="00E817AD"/>
    <w:rsid w:val="00E817EF"/>
    <w:rsid w:val="00E8184F"/>
    <w:rsid w:val="00E828D5"/>
    <w:rsid w:val="00E82D81"/>
    <w:rsid w:val="00E83259"/>
    <w:rsid w:val="00E839BE"/>
    <w:rsid w:val="00E83CAC"/>
    <w:rsid w:val="00E83CF5"/>
    <w:rsid w:val="00E84C89"/>
    <w:rsid w:val="00E85E56"/>
    <w:rsid w:val="00E8606E"/>
    <w:rsid w:val="00E8609F"/>
    <w:rsid w:val="00E860DD"/>
    <w:rsid w:val="00E86AFA"/>
    <w:rsid w:val="00E8713D"/>
    <w:rsid w:val="00E87DE5"/>
    <w:rsid w:val="00E90114"/>
    <w:rsid w:val="00E90329"/>
    <w:rsid w:val="00E910D5"/>
    <w:rsid w:val="00E922C4"/>
    <w:rsid w:val="00E929B5"/>
    <w:rsid w:val="00E93448"/>
    <w:rsid w:val="00E943AE"/>
    <w:rsid w:val="00E947B0"/>
    <w:rsid w:val="00E95537"/>
    <w:rsid w:val="00E95D82"/>
    <w:rsid w:val="00E95F21"/>
    <w:rsid w:val="00E96273"/>
    <w:rsid w:val="00E96E97"/>
    <w:rsid w:val="00E97557"/>
    <w:rsid w:val="00E9763F"/>
    <w:rsid w:val="00E97D49"/>
    <w:rsid w:val="00EA0251"/>
    <w:rsid w:val="00EA084F"/>
    <w:rsid w:val="00EA1065"/>
    <w:rsid w:val="00EA1434"/>
    <w:rsid w:val="00EA3C3E"/>
    <w:rsid w:val="00EA4694"/>
    <w:rsid w:val="00EA4809"/>
    <w:rsid w:val="00EA48D3"/>
    <w:rsid w:val="00EA546B"/>
    <w:rsid w:val="00EA57C5"/>
    <w:rsid w:val="00EA5D7E"/>
    <w:rsid w:val="00EA5F31"/>
    <w:rsid w:val="00EA5F92"/>
    <w:rsid w:val="00EA64B4"/>
    <w:rsid w:val="00EA65F1"/>
    <w:rsid w:val="00EA6665"/>
    <w:rsid w:val="00EA680B"/>
    <w:rsid w:val="00EA6935"/>
    <w:rsid w:val="00EA6967"/>
    <w:rsid w:val="00EA6F44"/>
    <w:rsid w:val="00EA7613"/>
    <w:rsid w:val="00EA77EC"/>
    <w:rsid w:val="00EA793B"/>
    <w:rsid w:val="00EA7A7E"/>
    <w:rsid w:val="00EB05DA"/>
    <w:rsid w:val="00EB190F"/>
    <w:rsid w:val="00EB1C11"/>
    <w:rsid w:val="00EB1E7D"/>
    <w:rsid w:val="00EB235B"/>
    <w:rsid w:val="00EB2FE7"/>
    <w:rsid w:val="00EB31A3"/>
    <w:rsid w:val="00EB325B"/>
    <w:rsid w:val="00EB3E22"/>
    <w:rsid w:val="00EB4E40"/>
    <w:rsid w:val="00EB5264"/>
    <w:rsid w:val="00EB52CC"/>
    <w:rsid w:val="00EB693B"/>
    <w:rsid w:val="00EB7BA9"/>
    <w:rsid w:val="00EB7D75"/>
    <w:rsid w:val="00EC0B20"/>
    <w:rsid w:val="00EC0EE7"/>
    <w:rsid w:val="00EC1409"/>
    <w:rsid w:val="00EC1C3A"/>
    <w:rsid w:val="00EC1F51"/>
    <w:rsid w:val="00EC2B1D"/>
    <w:rsid w:val="00EC4233"/>
    <w:rsid w:val="00EC4544"/>
    <w:rsid w:val="00EC4A85"/>
    <w:rsid w:val="00EC57B2"/>
    <w:rsid w:val="00EC58F4"/>
    <w:rsid w:val="00EC650B"/>
    <w:rsid w:val="00EC7808"/>
    <w:rsid w:val="00EC7A54"/>
    <w:rsid w:val="00EC7BFA"/>
    <w:rsid w:val="00ED042E"/>
    <w:rsid w:val="00ED1295"/>
    <w:rsid w:val="00ED2725"/>
    <w:rsid w:val="00ED2C77"/>
    <w:rsid w:val="00ED34D1"/>
    <w:rsid w:val="00ED3599"/>
    <w:rsid w:val="00ED367F"/>
    <w:rsid w:val="00ED4206"/>
    <w:rsid w:val="00ED58A2"/>
    <w:rsid w:val="00ED58C3"/>
    <w:rsid w:val="00ED5C71"/>
    <w:rsid w:val="00ED5EEE"/>
    <w:rsid w:val="00ED602D"/>
    <w:rsid w:val="00ED6190"/>
    <w:rsid w:val="00ED667C"/>
    <w:rsid w:val="00ED6C75"/>
    <w:rsid w:val="00ED74DB"/>
    <w:rsid w:val="00ED7966"/>
    <w:rsid w:val="00EE01CC"/>
    <w:rsid w:val="00EE0495"/>
    <w:rsid w:val="00EE04EE"/>
    <w:rsid w:val="00EE1760"/>
    <w:rsid w:val="00EE287D"/>
    <w:rsid w:val="00EE3B32"/>
    <w:rsid w:val="00EE3CFF"/>
    <w:rsid w:val="00EE3F39"/>
    <w:rsid w:val="00EE414C"/>
    <w:rsid w:val="00EE44FE"/>
    <w:rsid w:val="00EE5406"/>
    <w:rsid w:val="00EE5EF8"/>
    <w:rsid w:val="00EE68E1"/>
    <w:rsid w:val="00EE6964"/>
    <w:rsid w:val="00EE6A1D"/>
    <w:rsid w:val="00EE6C62"/>
    <w:rsid w:val="00EE6D18"/>
    <w:rsid w:val="00EE7E7A"/>
    <w:rsid w:val="00EE7FC9"/>
    <w:rsid w:val="00EF1230"/>
    <w:rsid w:val="00EF223B"/>
    <w:rsid w:val="00EF29DE"/>
    <w:rsid w:val="00EF2A78"/>
    <w:rsid w:val="00EF3978"/>
    <w:rsid w:val="00EF3AAC"/>
    <w:rsid w:val="00EF498B"/>
    <w:rsid w:val="00EF4D42"/>
    <w:rsid w:val="00EF4FD1"/>
    <w:rsid w:val="00EF5318"/>
    <w:rsid w:val="00EF5E92"/>
    <w:rsid w:val="00EF6D53"/>
    <w:rsid w:val="00EF708A"/>
    <w:rsid w:val="00EF72C3"/>
    <w:rsid w:val="00EF79CE"/>
    <w:rsid w:val="00F00152"/>
    <w:rsid w:val="00F00352"/>
    <w:rsid w:val="00F00B1B"/>
    <w:rsid w:val="00F00E37"/>
    <w:rsid w:val="00F010EE"/>
    <w:rsid w:val="00F01383"/>
    <w:rsid w:val="00F0167D"/>
    <w:rsid w:val="00F0177A"/>
    <w:rsid w:val="00F019D5"/>
    <w:rsid w:val="00F02500"/>
    <w:rsid w:val="00F02826"/>
    <w:rsid w:val="00F02864"/>
    <w:rsid w:val="00F032E2"/>
    <w:rsid w:val="00F0349B"/>
    <w:rsid w:val="00F037E3"/>
    <w:rsid w:val="00F03FF2"/>
    <w:rsid w:val="00F04F9E"/>
    <w:rsid w:val="00F05095"/>
    <w:rsid w:val="00F06A47"/>
    <w:rsid w:val="00F06E0B"/>
    <w:rsid w:val="00F0717F"/>
    <w:rsid w:val="00F0747A"/>
    <w:rsid w:val="00F07849"/>
    <w:rsid w:val="00F07882"/>
    <w:rsid w:val="00F07883"/>
    <w:rsid w:val="00F07EE8"/>
    <w:rsid w:val="00F07F11"/>
    <w:rsid w:val="00F10177"/>
    <w:rsid w:val="00F10D83"/>
    <w:rsid w:val="00F1196B"/>
    <w:rsid w:val="00F11A6A"/>
    <w:rsid w:val="00F12066"/>
    <w:rsid w:val="00F126BD"/>
    <w:rsid w:val="00F13433"/>
    <w:rsid w:val="00F134FC"/>
    <w:rsid w:val="00F1350E"/>
    <w:rsid w:val="00F13D32"/>
    <w:rsid w:val="00F14419"/>
    <w:rsid w:val="00F1470E"/>
    <w:rsid w:val="00F147A5"/>
    <w:rsid w:val="00F14AA7"/>
    <w:rsid w:val="00F15884"/>
    <w:rsid w:val="00F15B8E"/>
    <w:rsid w:val="00F16665"/>
    <w:rsid w:val="00F16FB0"/>
    <w:rsid w:val="00F1733B"/>
    <w:rsid w:val="00F17474"/>
    <w:rsid w:val="00F17E5A"/>
    <w:rsid w:val="00F201CC"/>
    <w:rsid w:val="00F20487"/>
    <w:rsid w:val="00F2068D"/>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5B1"/>
    <w:rsid w:val="00F27E5C"/>
    <w:rsid w:val="00F27EF5"/>
    <w:rsid w:val="00F27FDB"/>
    <w:rsid w:val="00F3020B"/>
    <w:rsid w:val="00F30251"/>
    <w:rsid w:val="00F305CC"/>
    <w:rsid w:val="00F3179A"/>
    <w:rsid w:val="00F31D54"/>
    <w:rsid w:val="00F32263"/>
    <w:rsid w:val="00F32357"/>
    <w:rsid w:val="00F32707"/>
    <w:rsid w:val="00F32C70"/>
    <w:rsid w:val="00F34E02"/>
    <w:rsid w:val="00F3549E"/>
    <w:rsid w:val="00F354D0"/>
    <w:rsid w:val="00F365A7"/>
    <w:rsid w:val="00F3681C"/>
    <w:rsid w:val="00F36F18"/>
    <w:rsid w:val="00F3769D"/>
    <w:rsid w:val="00F37F0D"/>
    <w:rsid w:val="00F404F4"/>
    <w:rsid w:val="00F4143E"/>
    <w:rsid w:val="00F41CC5"/>
    <w:rsid w:val="00F41D25"/>
    <w:rsid w:val="00F42307"/>
    <w:rsid w:val="00F423C2"/>
    <w:rsid w:val="00F433BC"/>
    <w:rsid w:val="00F433F8"/>
    <w:rsid w:val="00F433FE"/>
    <w:rsid w:val="00F435CE"/>
    <w:rsid w:val="00F43627"/>
    <w:rsid w:val="00F43781"/>
    <w:rsid w:val="00F4463C"/>
    <w:rsid w:val="00F473A5"/>
    <w:rsid w:val="00F473F3"/>
    <w:rsid w:val="00F474B8"/>
    <w:rsid w:val="00F478CA"/>
    <w:rsid w:val="00F47CE2"/>
    <w:rsid w:val="00F501F3"/>
    <w:rsid w:val="00F50A98"/>
    <w:rsid w:val="00F50E5F"/>
    <w:rsid w:val="00F5143F"/>
    <w:rsid w:val="00F51460"/>
    <w:rsid w:val="00F51667"/>
    <w:rsid w:val="00F52005"/>
    <w:rsid w:val="00F521DC"/>
    <w:rsid w:val="00F5297A"/>
    <w:rsid w:val="00F53199"/>
    <w:rsid w:val="00F541A1"/>
    <w:rsid w:val="00F54B09"/>
    <w:rsid w:val="00F54BEA"/>
    <w:rsid w:val="00F54E8A"/>
    <w:rsid w:val="00F559A8"/>
    <w:rsid w:val="00F55C21"/>
    <w:rsid w:val="00F55CE3"/>
    <w:rsid w:val="00F55E5F"/>
    <w:rsid w:val="00F55F6D"/>
    <w:rsid w:val="00F5736B"/>
    <w:rsid w:val="00F57880"/>
    <w:rsid w:val="00F602F3"/>
    <w:rsid w:val="00F608AB"/>
    <w:rsid w:val="00F60BE7"/>
    <w:rsid w:val="00F6159C"/>
    <w:rsid w:val="00F61714"/>
    <w:rsid w:val="00F61CC3"/>
    <w:rsid w:val="00F6238F"/>
    <w:rsid w:val="00F63E59"/>
    <w:rsid w:val="00F63E81"/>
    <w:rsid w:val="00F64BE0"/>
    <w:rsid w:val="00F65B68"/>
    <w:rsid w:val="00F65BF3"/>
    <w:rsid w:val="00F663D6"/>
    <w:rsid w:val="00F67846"/>
    <w:rsid w:val="00F67B42"/>
    <w:rsid w:val="00F70B72"/>
    <w:rsid w:val="00F70DEF"/>
    <w:rsid w:val="00F70EA3"/>
    <w:rsid w:val="00F71398"/>
    <w:rsid w:val="00F7294C"/>
    <w:rsid w:val="00F72C5F"/>
    <w:rsid w:val="00F73549"/>
    <w:rsid w:val="00F7388D"/>
    <w:rsid w:val="00F75413"/>
    <w:rsid w:val="00F75782"/>
    <w:rsid w:val="00F77227"/>
    <w:rsid w:val="00F80B1D"/>
    <w:rsid w:val="00F80C1D"/>
    <w:rsid w:val="00F81130"/>
    <w:rsid w:val="00F818F7"/>
    <w:rsid w:val="00F81C5F"/>
    <w:rsid w:val="00F8298A"/>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7DE"/>
    <w:rsid w:val="00F90B12"/>
    <w:rsid w:val="00F90CBD"/>
    <w:rsid w:val="00F9109E"/>
    <w:rsid w:val="00F9168B"/>
    <w:rsid w:val="00F9177E"/>
    <w:rsid w:val="00F91E4F"/>
    <w:rsid w:val="00F91FDF"/>
    <w:rsid w:val="00F92AA1"/>
    <w:rsid w:val="00F92FDC"/>
    <w:rsid w:val="00F931D2"/>
    <w:rsid w:val="00F93431"/>
    <w:rsid w:val="00F93735"/>
    <w:rsid w:val="00F93A4A"/>
    <w:rsid w:val="00F93C94"/>
    <w:rsid w:val="00F93D27"/>
    <w:rsid w:val="00F956A5"/>
    <w:rsid w:val="00F95DD6"/>
    <w:rsid w:val="00F96370"/>
    <w:rsid w:val="00F978FE"/>
    <w:rsid w:val="00F97940"/>
    <w:rsid w:val="00F97BA3"/>
    <w:rsid w:val="00F97E8B"/>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503"/>
    <w:rsid w:val="00FA62DC"/>
    <w:rsid w:val="00FA6980"/>
    <w:rsid w:val="00FA6A7D"/>
    <w:rsid w:val="00FA6CDF"/>
    <w:rsid w:val="00FA6F70"/>
    <w:rsid w:val="00FA7000"/>
    <w:rsid w:val="00FA7192"/>
    <w:rsid w:val="00FA7699"/>
    <w:rsid w:val="00FA7812"/>
    <w:rsid w:val="00FA7BB5"/>
    <w:rsid w:val="00FA7C85"/>
    <w:rsid w:val="00FB10A1"/>
    <w:rsid w:val="00FB12D8"/>
    <w:rsid w:val="00FB176A"/>
    <w:rsid w:val="00FB1CDC"/>
    <w:rsid w:val="00FB238A"/>
    <w:rsid w:val="00FB2446"/>
    <w:rsid w:val="00FB2C81"/>
    <w:rsid w:val="00FB3BC4"/>
    <w:rsid w:val="00FB3F9C"/>
    <w:rsid w:val="00FB3FDE"/>
    <w:rsid w:val="00FB4676"/>
    <w:rsid w:val="00FB5552"/>
    <w:rsid w:val="00FB5789"/>
    <w:rsid w:val="00FB5F3A"/>
    <w:rsid w:val="00FB6382"/>
    <w:rsid w:val="00FB6AA9"/>
    <w:rsid w:val="00FB6AD4"/>
    <w:rsid w:val="00FB7224"/>
    <w:rsid w:val="00FB7F22"/>
    <w:rsid w:val="00FC00F3"/>
    <w:rsid w:val="00FC0A33"/>
    <w:rsid w:val="00FC0B00"/>
    <w:rsid w:val="00FC103A"/>
    <w:rsid w:val="00FC1416"/>
    <w:rsid w:val="00FC14B2"/>
    <w:rsid w:val="00FC1823"/>
    <w:rsid w:val="00FC2198"/>
    <w:rsid w:val="00FC26A4"/>
    <w:rsid w:val="00FC2C93"/>
    <w:rsid w:val="00FC325A"/>
    <w:rsid w:val="00FC33ED"/>
    <w:rsid w:val="00FC43AD"/>
    <w:rsid w:val="00FC4B03"/>
    <w:rsid w:val="00FC5876"/>
    <w:rsid w:val="00FC5C4D"/>
    <w:rsid w:val="00FC5C5C"/>
    <w:rsid w:val="00FC62F5"/>
    <w:rsid w:val="00FC731E"/>
    <w:rsid w:val="00FC7F38"/>
    <w:rsid w:val="00FC7F39"/>
    <w:rsid w:val="00FD01BB"/>
    <w:rsid w:val="00FD035A"/>
    <w:rsid w:val="00FD07DF"/>
    <w:rsid w:val="00FD08DE"/>
    <w:rsid w:val="00FD19F1"/>
    <w:rsid w:val="00FD1A7E"/>
    <w:rsid w:val="00FD1E0F"/>
    <w:rsid w:val="00FD2CC3"/>
    <w:rsid w:val="00FD31BF"/>
    <w:rsid w:val="00FD3CC7"/>
    <w:rsid w:val="00FD4148"/>
    <w:rsid w:val="00FD431F"/>
    <w:rsid w:val="00FD4D5B"/>
    <w:rsid w:val="00FD6453"/>
    <w:rsid w:val="00FD67FD"/>
    <w:rsid w:val="00FD7CB2"/>
    <w:rsid w:val="00FD7D46"/>
    <w:rsid w:val="00FD7D8B"/>
    <w:rsid w:val="00FE0491"/>
    <w:rsid w:val="00FE0AF2"/>
    <w:rsid w:val="00FE1C47"/>
    <w:rsid w:val="00FE22DD"/>
    <w:rsid w:val="00FE2894"/>
    <w:rsid w:val="00FE2CFB"/>
    <w:rsid w:val="00FE37E0"/>
    <w:rsid w:val="00FE4A60"/>
    <w:rsid w:val="00FE54E0"/>
    <w:rsid w:val="00FE55F0"/>
    <w:rsid w:val="00FE6331"/>
    <w:rsid w:val="00FE6746"/>
    <w:rsid w:val="00FE685B"/>
    <w:rsid w:val="00FE6C12"/>
    <w:rsid w:val="00FE7894"/>
    <w:rsid w:val="00FF01FA"/>
    <w:rsid w:val="00FF21B5"/>
    <w:rsid w:val="00FF21C3"/>
    <w:rsid w:val="00FF2A11"/>
    <w:rsid w:val="00FF2AA0"/>
    <w:rsid w:val="00FF2E2C"/>
    <w:rsid w:val="00FF3F6C"/>
    <w:rsid w:val="00FF4451"/>
    <w:rsid w:val="00FF4603"/>
    <w:rsid w:val="00FF4AA5"/>
    <w:rsid w:val="00FF4B07"/>
    <w:rsid w:val="00FF4BFC"/>
    <w:rsid w:val="00FF4C11"/>
    <w:rsid w:val="00FF56B9"/>
    <w:rsid w:val="00FF57E8"/>
    <w:rsid w:val="00FF58C0"/>
    <w:rsid w:val="00FF5948"/>
    <w:rsid w:val="00FF6A47"/>
    <w:rsid w:val="00FF6B71"/>
    <w:rsid w:val="00FF6EDF"/>
    <w:rsid w:val="00FF6EEA"/>
    <w:rsid w:val="00FF77DF"/>
    <w:rsid w:val="00FF7ABB"/>
    <w:rsid w:val="00FF7B99"/>
    <w:rsid w:val="00FF7BED"/>
    <w:rsid w:val="014E6A28"/>
    <w:rsid w:val="025CB8EC"/>
    <w:rsid w:val="0C10FD23"/>
    <w:rsid w:val="0F1C7324"/>
    <w:rsid w:val="1658F5B0"/>
    <w:rsid w:val="19D1A0BE"/>
    <w:rsid w:val="1D6CE064"/>
    <w:rsid w:val="1D838A59"/>
    <w:rsid w:val="1E9E6970"/>
    <w:rsid w:val="24C03857"/>
    <w:rsid w:val="2732427F"/>
    <w:rsid w:val="2BE6572C"/>
    <w:rsid w:val="2E21C246"/>
    <w:rsid w:val="2FEEBA63"/>
    <w:rsid w:val="328E87FA"/>
    <w:rsid w:val="33DFF38B"/>
    <w:rsid w:val="3C8AE114"/>
    <w:rsid w:val="3EC141AA"/>
    <w:rsid w:val="450AE824"/>
    <w:rsid w:val="45639742"/>
    <w:rsid w:val="46ECFFED"/>
    <w:rsid w:val="487C1650"/>
    <w:rsid w:val="495CF6C9"/>
    <w:rsid w:val="4E274F9C"/>
    <w:rsid w:val="534431D2"/>
    <w:rsid w:val="57C3408C"/>
    <w:rsid w:val="58F33AA8"/>
    <w:rsid w:val="59784F0A"/>
    <w:rsid w:val="5DD990FF"/>
    <w:rsid w:val="5DDB65B0"/>
    <w:rsid w:val="609AC389"/>
    <w:rsid w:val="61F24936"/>
    <w:rsid w:val="651A1BD3"/>
    <w:rsid w:val="651D1B49"/>
    <w:rsid w:val="66D13305"/>
    <w:rsid w:val="691EE13C"/>
    <w:rsid w:val="6E3ACE50"/>
    <w:rsid w:val="72D0BB2C"/>
    <w:rsid w:val="7BB38FBF"/>
    <w:rsid w:val="7FE29E0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3DD7"/>
  <w14:defaultImageDpi w14:val="330"/>
  <w15:docId w15:val="{0DD5C4BC-B02B-4A70-BDD9-9CFE9C0D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0A566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D7186C"/>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66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D7186C"/>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4D1280"/>
    <w:pPr>
      <w:jc w:val="left"/>
    </w:pPr>
  </w:style>
  <w:style w:type="character" w:customStyle="1" w:styleId="BodyTextChar">
    <w:name w:val="Body Text Char"/>
    <w:basedOn w:val="DefaultParagraphFont"/>
    <w:link w:val="BodyText"/>
    <w:rsid w:val="004D1280"/>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qFormat/>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 w:type="character" w:styleId="Mention">
    <w:name w:val="Mention"/>
    <w:basedOn w:val="DefaultParagraphFont"/>
    <w:uiPriority w:val="99"/>
    <w:unhideWhenUsed/>
    <w:rsid w:val="003A17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099913881">
      <w:bodyDiv w:val="1"/>
      <w:marLeft w:val="0"/>
      <w:marRight w:val="0"/>
      <w:marTop w:val="0"/>
      <w:marBottom w:val="0"/>
      <w:divBdr>
        <w:top w:val="none" w:sz="0" w:space="0" w:color="auto"/>
        <w:left w:val="none" w:sz="0" w:space="0" w:color="auto"/>
        <w:bottom w:val="none" w:sz="0" w:space="0" w:color="auto"/>
        <w:right w:val="none" w:sz="0" w:space="0" w:color="auto"/>
      </w:divBdr>
    </w:div>
    <w:div w:id="1312175260">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9210560">
      <w:bodyDiv w:val="1"/>
      <w:marLeft w:val="0"/>
      <w:marRight w:val="0"/>
      <w:marTop w:val="0"/>
      <w:marBottom w:val="0"/>
      <w:divBdr>
        <w:top w:val="none" w:sz="0" w:space="0" w:color="auto"/>
        <w:left w:val="none" w:sz="0" w:space="0" w:color="auto"/>
        <w:bottom w:val="none" w:sz="0" w:space="0" w:color="auto"/>
        <w:right w:val="none" w:sz="0" w:space="0" w:color="auto"/>
      </w:divBdr>
    </w:div>
    <w:div w:id="178009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www.environment.govt.nz"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oag.parliament.nz/2021/fees-and-levies" TargetMode="External"/><Relationship Id="rId1" Type="http://schemas.openxmlformats.org/officeDocument/2006/relationships/hyperlink" Target="https://www.treasury.govt.nz/publications/guide/guidelines-setting-charges-public-secto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58a6f171-52cb-4404-b47d-af1c8daf8fd1">ECM-1122293896-124447</_dlc_DocId>
    <_dlc_DocIdUrl xmlns="58a6f171-52cb-4404-b47d-af1c8daf8fd1">
      <Url>https://ministryforenvironment.sharepoint.com/sites/ECM-ER-Comms/_layouts/15/DocIdRedir.aspx?ID=ECM-1122293896-124447</Url>
      <Description>ECM-1122293896-124447</Description>
    </_dlc_DocIdUrl>
    <TaxCatchAll xmlns="58a6f171-52cb-4404-b47d-af1c8daf8fd1" xsi:nil="true"/>
    <SharedWithUsers xmlns="0a5b0190-e301-4766-933d-448c7c363fce">
      <UserInfo>
        <DisplayName/>
        <AccountId xsi:nil="true"/>
        <AccountType/>
      </UserInfo>
    </SharedWithUsers>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09D3D-DBB2-421D-B78E-1F8AFE1F8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3.xml><?xml version="1.0" encoding="utf-8"?>
<ds:datastoreItem xmlns:ds="http://schemas.openxmlformats.org/officeDocument/2006/customXml" ds:itemID="{A6ABE385-CC81-41C6-A3F2-1BC9449571F7}">
  <ds:schemaRefs>
    <ds:schemaRef ds:uri="http://schemas.microsoft.com/office/2006/metadata/properties"/>
    <ds:schemaRef ds:uri="http://schemas.microsoft.com/office/infopath/2007/PartnerControls"/>
    <ds:schemaRef ds:uri="http://schemas.microsoft.com/sharepoint/v3"/>
    <ds:schemaRef ds:uri="58a6f171-52cb-4404-b47d-af1c8daf8fd1"/>
    <ds:schemaRef ds:uri="0a5b0190-e301-4766-933d-448c7c363fce"/>
    <ds:schemaRef ds:uri="4a94300e-a927-4b92-9d3a-682523035cb6"/>
    <ds:schemaRef ds:uri="http://schemas.microsoft.com/sharepoint/v4"/>
  </ds:schemaRefs>
</ds:datastoreItem>
</file>

<file path=customXml/itemProps4.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5.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2973</Words>
  <Characters>16949</Characters>
  <Application>Microsoft Office Word</Application>
  <DocSecurity>4</DocSecurity>
  <Lines>141</Lines>
  <Paragraphs>39</Paragraphs>
  <ScaleCrop>false</ScaleCrop>
  <Company/>
  <LinksUpToDate>false</LinksUpToDate>
  <CharactersWithSpaces>19883</CharactersWithSpaces>
  <SharedDoc>false</SharedDoc>
  <HLinks>
    <vt:vector size="168" baseType="variant">
      <vt:variant>
        <vt:i4>1966138</vt:i4>
      </vt:variant>
      <vt:variant>
        <vt:i4>152</vt:i4>
      </vt:variant>
      <vt:variant>
        <vt:i4>0</vt:i4>
      </vt:variant>
      <vt:variant>
        <vt:i4>5</vt:i4>
      </vt:variant>
      <vt:variant>
        <vt:lpwstr/>
      </vt:variant>
      <vt:variant>
        <vt:lpwstr>_Toc185577932</vt:lpwstr>
      </vt:variant>
      <vt:variant>
        <vt:i4>1245234</vt:i4>
      </vt:variant>
      <vt:variant>
        <vt:i4>143</vt:i4>
      </vt:variant>
      <vt:variant>
        <vt:i4>0</vt:i4>
      </vt:variant>
      <vt:variant>
        <vt:i4>5</vt:i4>
      </vt:variant>
      <vt:variant>
        <vt:lpwstr/>
      </vt:variant>
      <vt:variant>
        <vt:lpwstr>_Toc189129842</vt:lpwstr>
      </vt:variant>
      <vt:variant>
        <vt:i4>1245234</vt:i4>
      </vt:variant>
      <vt:variant>
        <vt:i4>137</vt:i4>
      </vt:variant>
      <vt:variant>
        <vt:i4>0</vt:i4>
      </vt:variant>
      <vt:variant>
        <vt:i4>5</vt:i4>
      </vt:variant>
      <vt:variant>
        <vt:lpwstr/>
      </vt:variant>
      <vt:variant>
        <vt:lpwstr>_Toc189129841</vt:lpwstr>
      </vt:variant>
      <vt:variant>
        <vt:i4>1245234</vt:i4>
      </vt:variant>
      <vt:variant>
        <vt:i4>131</vt:i4>
      </vt:variant>
      <vt:variant>
        <vt:i4>0</vt:i4>
      </vt:variant>
      <vt:variant>
        <vt:i4>5</vt:i4>
      </vt:variant>
      <vt:variant>
        <vt:lpwstr/>
      </vt:variant>
      <vt:variant>
        <vt:lpwstr>_Toc189129840</vt:lpwstr>
      </vt:variant>
      <vt:variant>
        <vt:i4>1310770</vt:i4>
      </vt:variant>
      <vt:variant>
        <vt:i4>125</vt:i4>
      </vt:variant>
      <vt:variant>
        <vt:i4>0</vt:i4>
      </vt:variant>
      <vt:variant>
        <vt:i4>5</vt:i4>
      </vt:variant>
      <vt:variant>
        <vt:lpwstr/>
      </vt:variant>
      <vt:variant>
        <vt:lpwstr>_Toc189129839</vt:lpwstr>
      </vt:variant>
      <vt:variant>
        <vt:i4>1310770</vt:i4>
      </vt:variant>
      <vt:variant>
        <vt:i4>119</vt:i4>
      </vt:variant>
      <vt:variant>
        <vt:i4>0</vt:i4>
      </vt:variant>
      <vt:variant>
        <vt:i4>5</vt:i4>
      </vt:variant>
      <vt:variant>
        <vt:lpwstr/>
      </vt:variant>
      <vt:variant>
        <vt:lpwstr>_Toc189129838</vt:lpwstr>
      </vt:variant>
      <vt:variant>
        <vt:i4>1310770</vt:i4>
      </vt:variant>
      <vt:variant>
        <vt:i4>113</vt:i4>
      </vt:variant>
      <vt:variant>
        <vt:i4>0</vt:i4>
      </vt:variant>
      <vt:variant>
        <vt:i4>5</vt:i4>
      </vt:variant>
      <vt:variant>
        <vt:lpwstr/>
      </vt:variant>
      <vt:variant>
        <vt:lpwstr>_Toc189129837</vt:lpwstr>
      </vt:variant>
      <vt:variant>
        <vt:i4>1310770</vt:i4>
      </vt:variant>
      <vt:variant>
        <vt:i4>107</vt:i4>
      </vt:variant>
      <vt:variant>
        <vt:i4>0</vt:i4>
      </vt:variant>
      <vt:variant>
        <vt:i4>5</vt:i4>
      </vt:variant>
      <vt:variant>
        <vt:lpwstr/>
      </vt:variant>
      <vt:variant>
        <vt:lpwstr>_Toc189129836</vt:lpwstr>
      </vt:variant>
      <vt:variant>
        <vt:i4>1310770</vt:i4>
      </vt:variant>
      <vt:variant>
        <vt:i4>101</vt:i4>
      </vt:variant>
      <vt:variant>
        <vt:i4>0</vt:i4>
      </vt:variant>
      <vt:variant>
        <vt:i4>5</vt:i4>
      </vt:variant>
      <vt:variant>
        <vt:lpwstr/>
      </vt:variant>
      <vt:variant>
        <vt:lpwstr>_Toc189129835</vt:lpwstr>
      </vt:variant>
      <vt:variant>
        <vt:i4>1310770</vt:i4>
      </vt:variant>
      <vt:variant>
        <vt:i4>95</vt:i4>
      </vt:variant>
      <vt:variant>
        <vt:i4>0</vt:i4>
      </vt:variant>
      <vt:variant>
        <vt:i4>5</vt:i4>
      </vt:variant>
      <vt:variant>
        <vt:lpwstr/>
      </vt:variant>
      <vt:variant>
        <vt:lpwstr>_Toc189129834</vt:lpwstr>
      </vt:variant>
      <vt:variant>
        <vt:i4>1310770</vt:i4>
      </vt:variant>
      <vt:variant>
        <vt:i4>89</vt:i4>
      </vt:variant>
      <vt:variant>
        <vt:i4>0</vt:i4>
      </vt:variant>
      <vt:variant>
        <vt:i4>5</vt:i4>
      </vt:variant>
      <vt:variant>
        <vt:lpwstr/>
      </vt:variant>
      <vt:variant>
        <vt:lpwstr>_Toc189129833</vt:lpwstr>
      </vt:variant>
      <vt:variant>
        <vt:i4>1310770</vt:i4>
      </vt:variant>
      <vt:variant>
        <vt:i4>83</vt:i4>
      </vt:variant>
      <vt:variant>
        <vt:i4>0</vt:i4>
      </vt:variant>
      <vt:variant>
        <vt:i4>5</vt:i4>
      </vt:variant>
      <vt:variant>
        <vt:lpwstr/>
      </vt:variant>
      <vt:variant>
        <vt:lpwstr>_Toc189129832</vt:lpwstr>
      </vt:variant>
      <vt:variant>
        <vt:i4>1310770</vt:i4>
      </vt:variant>
      <vt:variant>
        <vt:i4>77</vt:i4>
      </vt:variant>
      <vt:variant>
        <vt:i4>0</vt:i4>
      </vt:variant>
      <vt:variant>
        <vt:i4>5</vt:i4>
      </vt:variant>
      <vt:variant>
        <vt:lpwstr/>
      </vt:variant>
      <vt:variant>
        <vt:lpwstr>_Toc189129831</vt:lpwstr>
      </vt:variant>
      <vt:variant>
        <vt:i4>1310770</vt:i4>
      </vt:variant>
      <vt:variant>
        <vt:i4>71</vt:i4>
      </vt:variant>
      <vt:variant>
        <vt:i4>0</vt:i4>
      </vt:variant>
      <vt:variant>
        <vt:i4>5</vt:i4>
      </vt:variant>
      <vt:variant>
        <vt:lpwstr/>
      </vt:variant>
      <vt:variant>
        <vt:lpwstr>_Toc189129830</vt:lpwstr>
      </vt:variant>
      <vt:variant>
        <vt:i4>1376306</vt:i4>
      </vt:variant>
      <vt:variant>
        <vt:i4>65</vt:i4>
      </vt:variant>
      <vt:variant>
        <vt:i4>0</vt:i4>
      </vt:variant>
      <vt:variant>
        <vt:i4>5</vt:i4>
      </vt:variant>
      <vt:variant>
        <vt:lpwstr/>
      </vt:variant>
      <vt:variant>
        <vt:lpwstr>_Toc189129829</vt:lpwstr>
      </vt:variant>
      <vt:variant>
        <vt:i4>1376306</vt:i4>
      </vt:variant>
      <vt:variant>
        <vt:i4>59</vt:i4>
      </vt:variant>
      <vt:variant>
        <vt:i4>0</vt:i4>
      </vt:variant>
      <vt:variant>
        <vt:i4>5</vt:i4>
      </vt:variant>
      <vt:variant>
        <vt:lpwstr/>
      </vt:variant>
      <vt:variant>
        <vt:lpwstr>_Toc189129828</vt:lpwstr>
      </vt:variant>
      <vt:variant>
        <vt:i4>1376306</vt:i4>
      </vt:variant>
      <vt:variant>
        <vt:i4>53</vt:i4>
      </vt:variant>
      <vt:variant>
        <vt:i4>0</vt:i4>
      </vt:variant>
      <vt:variant>
        <vt:i4>5</vt:i4>
      </vt:variant>
      <vt:variant>
        <vt:lpwstr/>
      </vt:variant>
      <vt:variant>
        <vt:lpwstr>_Toc189129827</vt:lpwstr>
      </vt:variant>
      <vt:variant>
        <vt:i4>1376306</vt:i4>
      </vt:variant>
      <vt:variant>
        <vt:i4>47</vt:i4>
      </vt:variant>
      <vt:variant>
        <vt:i4>0</vt:i4>
      </vt:variant>
      <vt:variant>
        <vt:i4>5</vt:i4>
      </vt:variant>
      <vt:variant>
        <vt:lpwstr/>
      </vt:variant>
      <vt:variant>
        <vt:lpwstr>_Toc189129826</vt:lpwstr>
      </vt:variant>
      <vt:variant>
        <vt:i4>1376306</vt:i4>
      </vt:variant>
      <vt:variant>
        <vt:i4>41</vt:i4>
      </vt:variant>
      <vt:variant>
        <vt:i4>0</vt:i4>
      </vt:variant>
      <vt:variant>
        <vt:i4>5</vt:i4>
      </vt:variant>
      <vt:variant>
        <vt:lpwstr/>
      </vt:variant>
      <vt:variant>
        <vt:lpwstr>_Toc189129825</vt:lpwstr>
      </vt:variant>
      <vt:variant>
        <vt:i4>1376306</vt:i4>
      </vt:variant>
      <vt:variant>
        <vt:i4>35</vt:i4>
      </vt:variant>
      <vt:variant>
        <vt:i4>0</vt:i4>
      </vt:variant>
      <vt:variant>
        <vt:i4>5</vt:i4>
      </vt:variant>
      <vt:variant>
        <vt:lpwstr/>
      </vt:variant>
      <vt:variant>
        <vt:lpwstr>_Toc189129824</vt:lpwstr>
      </vt:variant>
      <vt:variant>
        <vt:i4>1376306</vt:i4>
      </vt:variant>
      <vt:variant>
        <vt:i4>29</vt:i4>
      </vt:variant>
      <vt:variant>
        <vt:i4>0</vt:i4>
      </vt:variant>
      <vt:variant>
        <vt:i4>5</vt:i4>
      </vt:variant>
      <vt:variant>
        <vt:lpwstr/>
      </vt:variant>
      <vt:variant>
        <vt:lpwstr>_Toc189129823</vt:lpwstr>
      </vt:variant>
      <vt:variant>
        <vt:i4>1376306</vt:i4>
      </vt:variant>
      <vt:variant>
        <vt:i4>23</vt:i4>
      </vt:variant>
      <vt:variant>
        <vt:i4>0</vt:i4>
      </vt:variant>
      <vt:variant>
        <vt:i4>5</vt:i4>
      </vt:variant>
      <vt:variant>
        <vt:lpwstr/>
      </vt:variant>
      <vt:variant>
        <vt:lpwstr>_Toc189129822</vt:lpwstr>
      </vt:variant>
      <vt:variant>
        <vt:i4>1376306</vt:i4>
      </vt:variant>
      <vt:variant>
        <vt:i4>17</vt:i4>
      </vt:variant>
      <vt:variant>
        <vt:i4>0</vt:i4>
      </vt:variant>
      <vt:variant>
        <vt:i4>5</vt:i4>
      </vt:variant>
      <vt:variant>
        <vt:lpwstr/>
      </vt:variant>
      <vt:variant>
        <vt:lpwstr>_Toc189129821</vt:lpwstr>
      </vt:variant>
      <vt:variant>
        <vt:i4>1376306</vt:i4>
      </vt:variant>
      <vt:variant>
        <vt:i4>11</vt:i4>
      </vt:variant>
      <vt:variant>
        <vt:i4>0</vt:i4>
      </vt:variant>
      <vt:variant>
        <vt:i4>5</vt:i4>
      </vt:variant>
      <vt:variant>
        <vt:lpwstr/>
      </vt:variant>
      <vt:variant>
        <vt:lpwstr>_Toc189129820</vt:lpwstr>
      </vt:variant>
      <vt:variant>
        <vt:i4>1441842</vt:i4>
      </vt:variant>
      <vt:variant>
        <vt:i4>5</vt:i4>
      </vt:variant>
      <vt:variant>
        <vt:i4>0</vt:i4>
      </vt:variant>
      <vt:variant>
        <vt:i4>5</vt:i4>
      </vt:variant>
      <vt:variant>
        <vt:lpwstr/>
      </vt:variant>
      <vt:variant>
        <vt:lpwstr>_Toc189129819</vt:lpwstr>
      </vt:variant>
      <vt:variant>
        <vt:i4>7340128</vt:i4>
      </vt:variant>
      <vt:variant>
        <vt:i4>0</vt:i4>
      </vt:variant>
      <vt:variant>
        <vt:i4>0</vt:i4>
      </vt:variant>
      <vt:variant>
        <vt:i4>5</vt:i4>
      </vt:variant>
      <vt:variant>
        <vt:lpwstr>http://www.environment.govt.nz/</vt:lpwstr>
      </vt:variant>
      <vt:variant>
        <vt:lpwstr/>
      </vt:variant>
      <vt:variant>
        <vt:i4>7405623</vt:i4>
      </vt:variant>
      <vt:variant>
        <vt:i4>3</vt:i4>
      </vt:variant>
      <vt:variant>
        <vt:i4>0</vt:i4>
      </vt:variant>
      <vt:variant>
        <vt:i4>5</vt:i4>
      </vt:variant>
      <vt:variant>
        <vt:lpwstr>https://oag.parliament.nz/2021/fees-and-levies</vt:lpwstr>
      </vt:variant>
      <vt:variant>
        <vt:lpwstr/>
      </vt:variant>
      <vt:variant>
        <vt:i4>5505042</vt:i4>
      </vt:variant>
      <vt:variant>
        <vt:i4>0</vt:i4>
      </vt:variant>
      <vt:variant>
        <vt:i4>0</vt:i4>
      </vt:variant>
      <vt:variant>
        <vt:i4>5</vt:i4>
      </vt:variant>
      <vt:variant>
        <vt:lpwstr>https://www.treasury.govt.nz/publications/guide/guidelines-setting-charges-public-sector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Oliver Sangster</cp:lastModifiedBy>
  <cp:revision>89</cp:revision>
  <cp:lastPrinted>2025-01-29T22:44:00Z</cp:lastPrinted>
  <dcterms:created xsi:type="dcterms:W3CDTF">2025-01-10T00:01:00Z</dcterms:created>
  <dcterms:modified xsi:type="dcterms:W3CDTF">2025-01-29T22:44:00Z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259898e5-6235-4811-9a37-69aa7d5d2d2c</vt:lpwstr>
  </property>
  <property fmtid="{D5CDD505-2E9C-101B-9397-08002B2CF9AE}" pid="4" name="MediaServiceImageTags">
    <vt:lpwstr/>
  </property>
  <property fmtid="{D5CDD505-2E9C-101B-9397-08002B2CF9AE}" pid="5" name="Order">
    <vt:r8>9075200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e7f33ac2bcf34a98a1a12d5ea12272080">
    <vt:lpwstr>Working|d06a98b1-1a97-4ea9-8f1a-99c9398f1724</vt:lpwstr>
  </property>
  <property fmtid="{D5CDD505-2E9C-101B-9397-08002B2CF9AE}" pid="13" name="Document Status">
    <vt:lpwstr>1</vt:lpwstr>
  </property>
  <property fmtid="{D5CDD505-2E9C-101B-9397-08002B2CF9AE}" pid="14" name="lf7518d201de45faae79fa4d3bf21edf0">
    <vt:lpwstr/>
  </property>
  <property fmtid="{D5CDD505-2E9C-101B-9397-08002B2CF9AE}" pid="15" name="Region">
    <vt:lpwstr/>
  </property>
  <property fmtid="{D5CDD505-2E9C-101B-9397-08002B2CF9AE}" pid="16" name="Information_x0020_Type">
    <vt:lpwstr/>
  </property>
  <property fmtid="{D5CDD505-2E9C-101B-9397-08002B2CF9AE}" pid="17" name="Document_x0020_Status">
    <vt:lpwstr>1</vt:lpwstr>
  </property>
  <property fmtid="{D5CDD505-2E9C-101B-9397-08002B2CF9AE}" pid="18" name="haadd125f0f544c688ad70259b1ca1e00">
    <vt:lpwstr/>
  </property>
  <property fmtid="{D5CDD505-2E9C-101B-9397-08002B2CF9AE}" pid="19" name="Portfolio">
    <vt:lpwstr/>
  </property>
  <property fmtid="{D5CDD505-2E9C-101B-9397-08002B2CF9AE}" pid="20" name="n7f4fccded934506baac470c1eab08ef0">
    <vt:lpwstr/>
  </property>
  <property fmtid="{D5CDD505-2E9C-101B-9397-08002B2CF9AE}" pid="21" name="ff5959d5451949f1b63b39e969520c2e0">
    <vt:lpwstr/>
  </property>
  <property fmtid="{D5CDD505-2E9C-101B-9397-08002B2CF9AE}" pid="22" name="FY">
    <vt:lpwstr/>
  </property>
  <property fmtid="{D5CDD505-2E9C-101B-9397-08002B2CF9AE}" pid="23" name="Information Type">
    <vt:lpwstr/>
  </property>
  <property fmtid="{D5CDD505-2E9C-101B-9397-08002B2CF9AE}" pid="24" name="ClassificationContentMarkingHeaderShapeIds">
    <vt:lpwstr>7bbdcd51,1e18f295,2c313780,10c641b4,6581cbc2,706ecf90,3214f366,78d55cd2,60503adc</vt:lpwstr>
  </property>
  <property fmtid="{D5CDD505-2E9C-101B-9397-08002B2CF9AE}" pid="25" name="ClassificationContentMarkingHeaderFontProps">
    <vt:lpwstr>#000000,10,Calibri</vt:lpwstr>
  </property>
  <property fmtid="{D5CDD505-2E9C-101B-9397-08002B2CF9AE}" pid="26" name="ClassificationContentMarkingHeaderText">
    <vt:lpwstr>LEGALLY PRIVILEGED</vt:lpwstr>
  </property>
  <property fmtid="{D5CDD505-2E9C-101B-9397-08002B2CF9AE}" pid="27" name="ClassificationContentMarkingFooterShapeIds">
    <vt:lpwstr>65768bed,4d1fbeb9,8739601,19a3b722,20c9ca06,e91c637,1ed550b9,44ce7416,5d97ff62</vt:lpwstr>
  </property>
  <property fmtid="{D5CDD505-2E9C-101B-9397-08002B2CF9AE}" pid="28" name="ClassificationContentMarkingFooterFontProps">
    <vt:lpwstr>#000000,10,Calibri</vt:lpwstr>
  </property>
  <property fmtid="{D5CDD505-2E9C-101B-9397-08002B2CF9AE}" pid="29" name="ClassificationContentMarkingFooterText">
    <vt:lpwstr>LEGALLY PRIVILEGED</vt:lpwstr>
  </property>
  <property fmtid="{D5CDD505-2E9C-101B-9397-08002B2CF9AE}" pid="30" name="MSIP_Label_d853af36-785d-4978-aec8-e696257955ce_Enabled">
    <vt:lpwstr>true</vt:lpwstr>
  </property>
  <property fmtid="{D5CDD505-2E9C-101B-9397-08002B2CF9AE}" pid="31" name="MSIP_Label_d853af36-785d-4978-aec8-e696257955ce_SetDate">
    <vt:lpwstr>2025-01-14T19:50:58Z</vt:lpwstr>
  </property>
  <property fmtid="{D5CDD505-2E9C-101B-9397-08002B2CF9AE}" pid="32" name="MSIP_Label_d853af36-785d-4978-aec8-e696257955ce_Method">
    <vt:lpwstr>Privileged</vt:lpwstr>
  </property>
  <property fmtid="{D5CDD505-2E9C-101B-9397-08002B2CF9AE}" pid="33" name="MSIP_Label_d853af36-785d-4978-aec8-e696257955ce_Name">
    <vt:lpwstr>MFE LEGALLY PRIVILEGED</vt:lpwstr>
  </property>
  <property fmtid="{D5CDD505-2E9C-101B-9397-08002B2CF9AE}" pid="34" name="MSIP_Label_d853af36-785d-4978-aec8-e696257955ce_SiteId">
    <vt:lpwstr>761dd003-d4ff-4049-8a72-8549b20fcbb1</vt:lpwstr>
  </property>
  <property fmtid="{D5CDD505-2E9C-101B-9397-08002B2CF9AE}" pid="35" name="MSIP_Label_d853af36-785d-4978-aec8-e696257955ce_ActionId">
    <vt:lpwstr>ef5f7050-ecda-4272-8dbb-9243d7a4410a</vt:lpwstr>
  </property>
  <property fmtid="{D5CDD505-2E9C-101B-9397-08002B2CF9AE}" pid="36" name="MSIP_Label_d853af36-785d-4978-aec8-e696257955ce_ContentBits">
    <vt:lpwstr>3</vt:lpwstr>
  </property>
</Properties>
</file>